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0D9FC" w14:textId="77777777" w:rsidR="0074452D" w:rsidRDefault="0074452D" w:rsidP="0074452D">
      <w:pPr>
        <w:jc w:val="center"/>
        <w:rPr>
          <w:rFonts w:ascii="Times New Roman" w:hAnsi="Times New Roman" w:cs="Times New Roman"/>
          <w:b/>
          <w:bCs/>
          <w:sz w:val="32"/>
          <w:szCs w:val="32"/>
        </w:rPr>
      </w:pPr>
      <w:bookmarkStart w:id="0" w:name="_Hlk146476304"/>
      <w:r w:rsidRPr="00610079">
        <w:rPr>
          <w:rFonts w:ascii="Times New Roman" w:hAnsi="Times New Roman" w:cs="Times New Roman"/>
          <w:b/>
          <w:bCs/>
          <w:sz w:val="32"/>
          <w:szCs w:val="32"/>
        </w:rPr>
        <w:t>Living In Messy Days</w:t>
      </w:r>
    </w:p>
    <w:p w14:paraId="73DFFBC8" w14:textId="77777777" w:rsidR="00A5550A" w:rsidRPr="00610079" w:rsidRDefault="00A5550A" w:rsidP="0074452D">
      <w:pPr>
        <w:jc w:val="center"/>
        <w:rPr>
          <w:rFonts w:ascii="Times New Roman" w:hAnsi="Times New Roman" w:cs="Times New Roman"/>
          <w:b/>
          <w:bCs/>
          <w:sz w:val="32"/>
          <w:szCs w:val="32"/>
        </w:rPr>
      </w:pPr>
    </w:p>
    <w:p w14:paraId="07B76C65" w14:textId="77777777" w:rsidR="0074452D" w:rsidRDefault="0074452D" w:rsidP="0074452D">
      <w:pPr>
        <w:spacing w:line="480" w:lineRule="auto"/>
        <w:jc w:val="center"/>
        <w:rPr>
          <w:rFonts w:ascii="Times New Roman" w:eastAsia="Arial" w:hAnsi="Times New Roman" w:cs="Times New Roman"/>
          <w:b/>
          <w:bCs/>
          <w:color w:val="000000" w:themeColor="text1"/>
          <w:sz w:val="32"/>
          <w:szCs w:val="32"/>
        </w:rPr>
      </w:pPr>
      <w:r w:rsidRPr="00610079">
        <w:rPr>
          <w:rFonts w:ascii="Times New Roman" w:eastAsia="Arial" w:hAnsi="Times New Roman" w:cs="Times New Roman"/>
          <w:b/>
          <w:bCs/>
          <w:color w:val="000000" w:themeColor="text1"/>
          <w:sz w:val="32"/>
          <w:szCs w:val="32"/>
        </w:rPr>
        <w:t>When the Teaching of the Catholic Church and developments in the wider postmodern context meet what outcomes can and should we expect?</w:t>
      </w:r>
    </w:p>
    <w:p w14:paraId="22C61BFC" w14:textId="77777777" w:rsidR="0074452D" w:rsidRDefault="0074452D" w:rsidP="0074452D">
      <w:pPr>
        <w:spacing w:line="480" w:lineRule="auto"/>
        <w:jc w:val="center"/>
        <w:rPr>
          <w:rFonts w:ascii="Times New Roman" w:eastAsia="Arial" w:hAnsi="Times New Roman" w:cs="Times New Roman"/>
          <w:b/>
          <w:bCs/>
          <w:color w:val="000000" w:themeColor="text1"/>
          <w:sz w:val="32"/>
          <w:szCs w:val="32"/>
        </w:rPr>
      </w:pPr>
    </w:p>
    <w:p w14:paraId="764F1A0B" w14:textId="77777777" w:rsidR="00A5550A" w:rsidRDefault="00A5550A" w:rsidP="0074452D">
      <w:pPr>
        <w:spacing w:line="480" w:lineRule="auto"/>
        <w:jc w:val="center"/>
        <w:rPr>
          <w:rFonts w:ascii="Times New Roman" w:eastAsia="Arial" w:hAnsi="Times New Roman" w:cs="Times New Roman"/>
          <w:b/>
          <w:bCs/>
          <w:color w:val="000000" w:themeColor="text1"/>
          <w:sz w:val="32"/>
          <w:szCs w:val="32"/>
        </w:rPr>
      </w:pPr>
    </w:p>
    <w:p w14:paraId="4AF3BE4F" w14:textId="77777777" w:rsidR="00A5550A" w:rsidRDefault="00A5550A" w:rsidP="0074452D">
      <w:pPr>
        <w:spacing w:line="480" w:lineRule="auto"/>
        <w:jc w:val="center"/>
        <w:rPr>
          <w:rFonts w:ascii="Times New Roman" w:eastAsia="Arial" w:hAnsi="Times New Roman" w:cs="Times New Roman"/>
          <w:b/>
          <w:bCs/>
          <w:color w:val="000000" w:themeColor="text1"/>
          <w:sz w:val="32"/>
          <w:szCs w:val="32"/>
        </w:rPr>
      </w:pPr>
    </w:p>
    <w:p w14:paraId="7CC90AD5" w14:textId="77777777" w:rsidR="00F34403" w:rsidRDefault="00F34403" w:rsidP="0074452D">
      <w:pPr>
        <w:spacing w:line="480" w:lineRule="auto"/>
        <w:jc w:val="center"/>
        <w:rPr>
          <w:rFonts w:ascii="Times New Roman" w:eastAsia="Arial" w:hAnsi="Times New Roman" w:cs="Times New Roman"/>
          <w:b/>
          <w:bCs/>
          <w:color w:val="000000" w:themeColor="text1"/>
          <w:sz w:val="32"/>
          <w:szCs w:val="32"/>
        </w:rPr>
      </w:pPr>
    </w:p>
    <w:p w14:paraId="7EDF7DE9" w14:textId="77777777" w:rsidR="00F34403" w:rsidRDefault="00F34403" w:rsidP="0074452D">
      <w:pPr>
        <w:spacing w:line="480" w:lineRule="auto"/>
        <w:jc w:val="center"/>
        <w:rPr>
          <w:rFonts w:ascii="Times New Roman" w:eastAsia="Arial" w:hAnsi="Times New Roman" w:cs="Times New Roman"/>
          <w:b/>
          <w:bCs/>
          <w:color w:val="000000" w:themeColor="text1"/>
          <w:sz w:val="32"/>
          <w:szCs w:val="32"/>
        </w:rPr>
      </w:pPr>
    </w:p>
    <w:p w14:paraId="77CBA0E2" w14:textId="77777777" w:rsidR="00F34403" w:rsidRDefault="00F34403" w:rsidP="0074452D">
      <w:pPr>
        <w:spacing w:line="480" w:lineRule="auto"/>
        <w:jc w:val="center"/>
        <w:rPr>
          <w:rFonts w:ascii="Times New Roman" w:eastAsia="Arial" w:hAnsi="Times New Roman" w:cs="Times New Roman"/>
          <w:b/>
          <w:bCs/>
          <w:color w:val="000000" w:themeColor="text1"/>
          <w:sz w:val="32"/>
          <w:szCs w:val="32"/>
        </w:rPr>
      </w:pPr>
    </w:p>
    <w:p w14:paraId="6BF7069C" w14:textId="77777777" w:rsidR="00F34403" w:rsidRDefault="00F34403" w:rsidP="0074452D">
      <w:pPr>
        <w:spacing w:line="480" w:lineRule="auto"/>
        <w:jc w:val="center"/>
        <w:rPr>
          <w:rFonts w:ascii="Times New Roman" w:eastAsia="Arial" w:hAnsi="Times New Roman" w:cs="Times New Roman"/>
          <w:b/>
          <w:bCs/>
          <w:color w:val="000000" w:themeColor="text1"/>
          <w:sz w:val="32"/>
          <w:szCs w:val="32"/>
        </w:rPr>
      </w:pPr>
    </w:p>
    <w:p w14:paraId="7AAC7D55" w14:textId="65B3BC6E" w:rsidR="007075CB" w:rsidRDefault="007075CB" w:rsidP="007075CB">
      <w:pPr>
        <w:spacing w:line="480" w:lineRule="auto"/>
        <w:jc w:val="center"/>
        <w:rPr>
          <w:rFonts w:ascii="Times New Roman" w:eastAsia="Arial" w:hAnsi="Times New Roman" w:cs="Times New Roman"/>
          <w:b/>
          <w:bCs/>
          <w:color w:val="000000" w:themeColor="text1"/>
          <w:sz w:val="32"/>
          <w:szCs w:val="32"/>
        </w:rPr>
      </w:pPr>
    </w:p>
    <w:p w14:paraId="33E2EAC2" w14:textId="77777777" w:rsidR="00F34403" w:rsidRDefault="00F34403" w:rsidP="0074452D">
      <w:pPr>
        <w:spacing w:line="480" w:lineRule="auto"/>
        <w:jc w:val="center"/>
        <w:rPr>
          <w:rFonts w:ascii="Times New Roman" w:eastAsia="Arial" w:hAnsi="Times New Roman" w:cs="Times New Roman"/>
          <w:b/>
          <w:bCs/>
          <w:color w:val="000000" w:themeColor="text1"/>
          <w:sz w:val="32"/>
          <w:szCs w:val="32"/>
        </w:rPr>
      </w:pPr>
    </w:p>
    <w:p w14:paraId="252C5C5A" w14:textId="16E596E9" w:rsidR="0074452D" w:rsidRDefault="0074452D" w:rsidP="00A5550A">
      <w:pPr>
        <w:spacing w:line="480" w:lineRule="auto"/>
        <w:jc w:val="center"/>
        <w:rPr>
          <w:rFonts w:ascii="Times New Roman" w:eastAsia="Arial" w:hAnsi="Times New Roman" w:cs="Times New Roman"/>
          <w:b/>
          <w:bCs/>
          <w:color w:val="000000" w:themeColor="text1"/>
          <w:sz w:val="32"/>
          <w:szCs w:val="32"/>
        </w:rPr>
      </w:pPr>
      <w:r>
        <w:rPr>
          <w:rFonts w:ascii="Times New Roman" w:eastAsia="Arial" w:hAnsi="Times New Roman" w:cs="Times New Roman"/>
          <w:b/>
          <w:bCs/>
          <w:color w:val="000000" w:themeColor="text1"/>
          <w:sz w:val="32"/>
          <w:szCs w:val="32"/>
        </w:rPr>
        <w:t>Allan R</w:t>
      </w:r>
      <w:r w:rsidR="007075CB">
        <w:rPr>
          <w:rFonts w:ascii="Times New Roman" w:eastAsia="Arial" w:hAnsi="Times New Roman" w:cs="Times New Roman"/>
          <w:b/>
          <w:bCs/>
          <w:color w:val="000000" w:themeColor="text1"/>
          <w:sz w:val="32"/>
          <w:szCs w:val="32"/>
        </w:rPr>
        <w:t>obert</w:t>
      </w:r>
      <w:r>
        <w:rPr>
          <w:rFonts w:ascii="Times New Roman" w:eastAsia="Arial" w:hAnsi="Times New Roman" w:cs="Times New Roman"/>
          <w:b/>
          <w:bCs/>
          <w:color w:val="000000" w:themeColor="text1"/>
          <w:sz w:val="32"/>
          <w:szCs w:val="32"/>
        </w:rPr>
        <w:t xml:space="preserve"> Jone</w:t>
      </w:r>
      <w:r w:rsidR="00C0273E">
        <w:rPr>
          <w:rFonts w:ascii="Times New Roman" w:eastAsia="Arial" w:hAnsi="Times New Roman" w:cs="Times New Roman"/>
          <w:b/>
          <w:bCs/>
          <w:color w:val="000000" w:themeColor="text1"/>
          <w:sz w:val="32"/>
          <w:szCs w:val="32"/>
        </w:rPr>
        <w:t>s</w:t>
      </w:r>
    </w:p>
    <w:p w14:paraId="31DFBF50" w14:textId="2C278F1B" w:rsidR="0074452D" w:rsidRDefault="00A5550A" w:rsidP="0074452D">
      <w:pPr>
        <w:spacing w:line="480" w:lineRule="auto"/>
        <w:jc w:val="center"/>
        <w:rPr>
          <w:rFonts w:ascii="Times New Roman" w:eastAsia="Arial" w:hAnsi="Times New Roman" w:cs="Times New Roman"/>
          <w:b/>
          <w:bCs/>
          <w:color w:val="000000" w:themeColor="text1"/>
          <w:sz w:val="32"/>
          <w:szCs w:val="32"/>
        </w:rPr>
      </w:pPr>
      <w:r>
        <w:rPr>
          <w:rFonts w:ascii="Times New Roman" w:eastAsia="Arial" w:hAnsi="Times New Roman" w:cs="Times New Roman"/>
          <w:b/>
          <w:bCs/>
          <w:color w:val="000000" w:themeColor="text1"/>
          <w:sz w:val="32"/>
          <w:szCs w:val="32"/>
        </w:rPr>
        <w:t xml:space="preserve">Student Number: </w:t>
      </w:r>
      <w:r w:rsidR="0074452D">
        <w:rPr>
          <w:rFonts w:ascii="Times New Roman" w:eastAsia="Arial" w:hAnsi="Times New Roman" w:cs="Times New Roman"/>
          <w:b/>
          <w:bCs/>
          <w:color w:val="000000" w:themeColor="text1"/>
          <w:sz w:val="32"/>
          <w:szCs w:val="32"/>
        </w:rPr>
        <w:t>29000674</w:t>
      </w:r>
    </w:p>
    <w:p w14:paraId="2FE8D27F" w14:textId="524F20BB" w:rsidR="0074452D" w:rsidRPr="00F34403" w:rsidRDefault="0074452D" w:rsidP="00F34403">
      <w:pPr>
        <w:spacing w:line="480" w:lineRule="auto"/>
        <w:jc w:val="center"/>
        <w:rPr>
          <w:rFonts w:ascii="Times New Roman" w:eastAsia="Arial" w:hAnsi="Times New Roman" w:cs="Times New Roman"/>
          <w:b/>
          <w:bCs/>
          <w:color w:val="000000" w:themeColor="text1"/>
          <w:sz w:val="32"/>
          <w:szCs w:val="32"/>
        </w:rPr>
      </w:pPr>
      <w:r>
        <w:rPr>
          <w:rFonts w:ascii="Times New Roman" w:eastAsia="Arial" w:hAnsi="Times New Roman" w:cs="Times New Roman"/>
          <w:b/>
          <w:bCs/>
          <w:color w:val="000000" w:themeColor="text1"/>
          <w:sz w:val="32"/>
          <w:szCs w:val="32"/>
        </w:rPr>
        <w:t>2023</w:t>
      </w:r>
    </w:p>
    <w:p w14:paraId="345D1C3F" w14:textId="77777777" w:rsidR="00497470" w:rsidRDefault="00497470" w:rsidP="0074452D">
      <w:pPr>
        <w:sectPr w:rsidR="00497470" w:rsidSect="00A5550A">
          <w:footerReference w:type="default" r:id="rId8"/>
          <w:pgSz w:w="11906" w:h="16838"/>
          <w:pgMar w:top="1440" w:right="1440" w:bottom="1440" w:left="1440" w:header="720" w:footer="720" w:gutter="0"/>
          <w:pgNumType w:start="0"/>
          <w:cols w:space="720"/>
          <w:docGrid w:linePitch="360"/>
        </w:sectPr>
      </w:pPr>
    </w:p>
    <w:p w14:paraId="5E4C1B47" w14:textId="77777777" w:rsidR="0074452D" w:rsidRPr="00610079" w:rsidRDefault="0074452D" w:rsidP="0074452D">
      <w:r w:rsidRPr="00610079">
        <w:rPr>
          <w:noProof/>
        </w:rPr>
        <w:lastRenderedPageBreak/>
        <w:drawing>
          <wp:inline distT="0" distB="0" distL="0" distR="0" wp14:anchorId="0D53B043" wp14:editId="5E9DA486">
            <wp:extent cx="1857375" cy="762000"/>
            <wp:effectExtent l="0" t="0" r="0" b="0"/>
            <wp:docPr id="1048728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8BF5CE5" w14:textId="77777777" w:rsidR="0074452D" w:rsidRPr="00610079" w:rsidRDefault="0074452D" w:rsidP="0074452D">
      <w:r w:rsidRPr="00610079">
        <w:rPr>
          <w:b/>
        </w:rPr>
        <w:t>Master’s Degrees by Examination and Dissertation</w:t>
      </w:r>
    </w:p>
    <w:p w14:paraId="505B7876" w14:textId="77777777" w:rsidR="0074452D" w:rsidRPr="00610079" w:rsidRDefault="0074452D" w:rsidP="0074452D">
      <w:r w:rsidRPr="00610079">
        <w:rPr>
          <w:b/>
        </w:rPr>
        <w:t>Declaration Form</w:t>
      </w:r>
    </w:p>
    <w:p w14:paraId="60291457" w14:textId="77777777" w:rsidR="0074452D" w:rsidRPr="00610079" w:rsidRDefault="0074452D" w:rsidP="0074452D">
      <w:r w:rsidRPr="00610079">
        <w:t>1. This work has not previously been accepted in substance for any degree and is not being concurrently submitted in candidature for any degree.</w:t>
      </w:r>
    </w:p>
    <w:p w14:paraId="22FE46C4" w14:textId="77777777" w:rsidR="0074452D" w:rsidRPr="00610079" w:rsidRDefault="0074452D" w:rsidP="0074452D">
      <w:r w:rsidRPr="00610079">
        <w:t>Name</w:t>
      </w:r>
      <w:r>
        <w:t xml:space="preserve"> Allan Robert Jones</w:t>
      </w:r>
    </w:p>
    <w:p w14:paraId="0FED9C08" w14:textId="77777777" w:rsidR="0074452D" w:rsidRPr="00610079" w:rsidRDefault="0074452D" w:rsidP="0074452D">
      <w:r w:rsidRPr="00610079">
        <w:t xml:space="preserve">Date </w:t>
      </w:r>
      <w:r>
        <w:t>24/09/2023</w:t>
      </w:r>
    </w:p>
    <w:p w14:paraId="298795AE" w14:textId="77777777" w:rsidR="0074452D" w:rsidRPr="00610079" w:rsidRDefault="0074452D" w:rsidP="0074452D"/>
    <w:p w14:paraId="51860595" w14:textId="77777777" w:rsidR="0074452D" w:rsidRDefault="0074452D" w:rsidP="0074452D">
      <w:r w:rsidRPr="00610079">
        <w:t xml:space="preserve">2. This dissertation is being submitted in partial fulfilment of the requirements for the degree of </w:t>
      </w:r>
      <w:r>
        <w:t>Master of Theology</w:t>
      </w:r>
    </w:p>
    <w:p w14:paraId="1D910903" w14:textId="77777777" w:rsidR="0074452D" w:rsidRPr="00610079" w:rsidRDefault="0074452D" w:rsidP="0074452D">
      <w:r w:rsidRPr="00610079">
        <w:t>Name</w:t>
      </w:r>
      <w:r>
        <w:t xml:space="preserve"> Allan Robert Jones</w:t>
      </w:r>
    </w:p>
    <w:p w14:paraId="6013706F" w14:textId="0F467C16" w:rsidR="0074452D" w:rsidRPr="00610079" w:rsidRDefault="00A5550A" w:rsidP="0074452D">
      <w:r w:rsidRPr="00610079">
        <w:t>Date 24</w:t>
      </w:r>
      <w:r w:rsidR="0074452D">
        <w:t>/09/24</w:t>
      </w:r>
    </w:p>
    <w:p w14:paraId="64CD42F1" w14:textId="77777777" w:rsidR="0074452D" w:rsidRPr="00610079" w:rsidRDefault="0074452D" w:rsidP="0074452D"/>
    <w:p w14:paraId="318DF19E" w14:textId="77777777" w:rsidR="0074452D" w:rsidRPr="00610079" w:rsidRDefault="0074452D" w:rsidP="0074452D">
      <w:r w:rsidRPr="00610079">
        <w:t>3. This dissertation is the result of my own independent work/investigation, except where otherwise stated.</w:t>
      </w:r>
    </w:p>
    <w:p w14:paraId="2D7AFA9D" w14:textId="77777777" w:rsidR="0074452D" w:rsidRPr="00610079" w:rsidRDefault="0074452D" w:rsidP="0074452D">
      <w:r w:rsidRPr="00610079">
        <w:t xml:space="preserve">Other sources are acknowledged by footnotes giving explicit references. </w:t>
      </w:r>
    </w:p>
    <w:p w14:paraId="61ED260F" w14:textId="77777777" w:rsidR="0074452D" w:rsidRPr="00610079" w:rsidRDefault="0074452D" w:rsidP="0074452D">
      <w:r w:rsidRPr="00610079">
        <w:t>A bibliography is appended.</w:t>
      </w:r>
    </w:p>
    <w:p w14:paraId="61DA0329" w14:textId="77777777" w:rsidR="0074452D" w:rsidRPr="00610079" w:rsidRDefault="0074452D" w:rsidP="0074452D">
      <w:r w:rsidRPr="00610079">
        <w:t>Name</w:t>
      </w:r>
      <w:r>
        <w:t xml:space="preserve"> Allan Robert Jones</w:t>
      </w:r>
    </w:p>
    <w:p w14:paraId="03B82373" w14:textId="77777777" w:rsidR="0074452D" w:rsidRPr="00610079" w:rsidRDefault="0074452D" w:rsidP="0074452D">
      <w:r w:rsidRPr="00610079">
        <w:t xml:space="preserve">Date:  </w:t>
      </w:r>
      <w:r>
        <w:t>24/09/2023</w:t>
      </w:r>
    </w:p>
    <w:p w14:paraId="4A34A74D" w14:textId="77777777" w:rsidR="0074452D" w:rsidRPr="00610079" w:rsidRDefault="0074452D" w:rsidP="0074452D">
      <w:r w:rsidRPr="00610079">
        <w:t xml:space="preserve">  </w:t>
      </w:r>
    </w:p>
    <w:p w14:paraId="61031B79" w14:textId="77777777" w:rsidR="0074452D" w:rsidRPr="00610079" w:rsidRDefault="0074452D" w:rsidP="0074452D">
      <w:r w:rsidRPr="00610079">
        <w:t xml:space="preserve">4. I hereby give consent for my dissertation, if accepted, to be available for photocopying, inter- library loan, and for deposit in the University’s digital repository </w:t>
      </w:r>
    </w:p>
    <w:p w14:paraId="4F41DD61" w14:textId="77777777" w:rsidR="0074452D" w:rsidRPr="00610079" w:rsidRDefault="0074452D" w:rsidP="0074452D">
      <w:r w:rsidRPr="00610079">
        <w:t>Name</w:t>
      </w:r>
      <w:r>
        <w:t xml:space="preserve"> Allan Robert Jones</w:t>
      </w:r>
    </w:p>
    <w:p w14:paraId="2CD6A5B6" w14:textId="77777777" w:rsidR="0074452D" w:rsidRPr="00610079" w:rsidRDefault="0074452D" w:rsidP="0074452D">
      <w:r w:rsidRPr="00610079">
        <w:t>Date</w:t>
      </w:r>
      <w:r>
        <w:t xml:space="preserve"> 2024</w:t>
      </w:r>
    </w:p>
    <w:p w14:paraId="419FF7EE" w14:textId="77777777" w:rsidR="0074452D" w:rsidRPr="00610079" w:rsidRDefault="0074452D" w:rsidP="0074452D">
      <w:r w:rsidRPr="00610079">
        <w:rPr>
          <w:b/>
        </w:rPr>
        <w:t>Supervisor’s Declaration</w:t>
      </w:r>
      <w:r w:rsidRPr="00610079">
        <w:t>.</w:t>
      </w:r>
    </w:p>
    <w:p w14:paraId="30F743DF" w14:textId="77777777" w:rsidR="0074452D" w:rsidRPr="00610079" w:rsidRDefault="0074452D" w:rsidP="0074452D">
      <w:r w:rsidRPr="00610079">
        <w:t>I am satisfied that this work is the result of the student’s own efforts.</w:t>
      </w:r>
    </w:p>
    <w:p w14:paraId="18F396C2" w14:textId="11D46B5A" w:rsidR="0074452D" w:rsidRPr="00610079" w:rsidRDefault="0074452D" w:rsidP="0074452D">
      <w:r w:rsidRPr="00610079">
        <w:t xml:space="preserve">Signed: </w:t>
      </w:r>
      <w:r w:rsidR="00507166">
        <w:t>Angus Slater</w:t>
      </w:r>
    </w:p>
    <w:p w14:paraId="53EB54A9" w14:textId="4DC9B5A0" w:rsidR="0074452D" w:rsidRPr="00610079" w:rsidRDefault="0074452D" w:rsidP="0074452D">
      <w:r w:rsidRPr="00610079">
        <w:t xml:space="preserve">Date: </w:t>
      </w:r>
      <w:r w:rsidR="00497470">
        <w:t>25/09/2023</w:t>
      </w:r>
    </w:p>
    <w:p w14:paraId="061BBC7A" w14:textId="77777777" w:rsidR="0074452D" w:rsidRDefault="0074452D" w:rsidP="0074452D">
      <w:r>
        <w:br w:type="page"/>
      </w:r>
    </w:p>
    <w:p w14:paraId="711A4911" w14:textId="77777777" w:rsidR="0074452D" w:rsidRDefault="0074452D" w:rsidP="0074452D">
      <w:pPr>
        <w:jc w:val="center"/>
        <w:rPr>
          <w:rFonts w:ascii="Times New Roman" w:hAnsi="Times New Roman" w:cs="Times New Roman"/>
          <w:b/>
          <w:bCs/>
          <w:sz w:val="28"/>
          <w:szCs w:val="28"/>
        </w:rPr>
      </w:pPr>
      <w:r w:rsidRPr="00D35A2B">
        <w:rPr>
          <w:rFonts w:ascii="Times New Roman" w:hAnsi="Times New Roman" w:cs="Times New Roman"/>
          <w:b/>
          <w:bCs/>
          <w:sz w:val="28"/>
          <w:szCs w:val="28"/>
        </w:rPr>
        <w:lastRenderedPageBreak/>
        <w:t>Contents page</w:t>
      </w:r>
    </w:p>
    <w:p w14:paraId="398FB935" w14:textId="53147DAB" w:rsidR="002B0869" w:rsidRDefault="002B0869" w:rsidP="00A5550A">
      <w:pPr>
        <w:spacing w:after="0" w:line="360" w:lineRule="auto"/>
        <w:rPr>
          <w:rFonts w:ascii="Times New Roman" w:hAnsi="Times New Roman" w:cs="Times New Roman"/>
          <w:sz w:val="24"/>
          <w:szCs w:val="24"/>
        </w:rPr>
      </w:pPr>
      <w:r>
        <w:rPr>
          <w:rFonts w:ascii="Times New Roman" w:hAnsi="Times New Roman" w:cs="Times New Roman"/>
          <w:sz w:val="24"/>
          <w:szCs w:val="24"/>
        </w:rPr>
        <w:t>Declaration Form</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i</w:t>
      </w:r>
    </w:p>
    <w:p w14:paraId="6DD55158" w14:textId="3642BE6A" w:rsidR="002B0869" w:rsidRDefault="002B0869" w:rsidP="00A5550A">
      <w:pPr>
        <w:spacing w:after="0" w:line="360" w:lineRule="auto"/>
        <w:rPr>
          <w:rFonts w:ascii="Times New Roman" w:hAnsi="Times New Roman" w:cs="Times New Roman"/>
          <w:sz w:val="24"/>
          <w:szCs w:val="24"/>
        </w:rPr>
      </w:pPr>
      <w:r>
        <w:rPr>
          <w:rFonts w:ascii="Times New Roman" w:hAnsi="Times New Roman" w:cs="Times New Roman"/>
          <w:sz w:val="24"/>
          <w:szCs w:val="24"/>
        </w:rPr>
        <w:t>Contents Page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ii</w:t>
      </w:r>
    </w:p>
    <w:p w14:paraId="7B31FE7F" w14:textId="1483BA0B" w:rsidR="002B0869" w:rsidRDefault="002B0869" w:rsidP="00A5550A">
      <w:pPr>
        <w:spacing w:after="0" w:line="360" w:lineRule="auto"/>
        <w:rPr>
          <w:rFonts w:ascii="Times New Roman" w:hAnsi="Times New Roman" w:cs="Times New Roman"/>
          <w:sz w:val="24"/>
          <w:szCs w:val="24"/>
        </w:rPr>
      </w:pPr>
      <w:r>
        <w:rPr>
          <w:rFonts w:ascii="Times New Roman" w:hAnsi="Times New Roman" w:cs="Times New Roman"/>
          <w:sz w:val="24"/>
          <w:szCs w:val="24"/>
        </w:rPr>
        <w:t>Abstract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iii</w:t>
      </w:r>
    </w:p>
    <w:p w14:paraId="18720C96" w14:textId="2B9E83C6" w:rsidR="0074452D" w:rsidRPr="006B195D" w:rsidRDefault="0074452D" w:rsidP="00A5550A">
      <w:pPr>
        <w:spacing w:after="0" w:line="360" w:lineRule="auto"/>
        <w:rPr>
          <w:rFonts w:ascii="Times New Roman" w:hAnsi="Times New Roman" w:cs="Times New Roman"/>
          <w:sz w:val="24"/>
          <w:szCs w:val="24"/>
        </w:rPr>
      </w:pPr>
      <w:r w:rsidRPr="006B195D">
        <w:rPr>
          <w:rFonts w:ascii="Times New Roman" w:hAnsi="Times New Roman" w:cs="Times New Roman"/>
          <w:sz w:val="24"/>
          <w:szCs w:val="24"/>
        </w:rPr>
        <w:t xml:space="preserve">Introduction </w:t>
      </w:r>
      <w:r w:rsidRPr="006B195D">
        <w:rPr>
          <w:rFonts w:ascii="Times New Roman" w:hAnsi="Times New Roman" w:cs="Times New Roman"/>
          <w:sz w:val="24"/>
          <w:szCs w:val="24"/>
        </w:rPr>
        <w:tab/>
      </w:r>
      <w:r w:rsidRPr="006B195D">
        <w:rPr>
          <w:rFonts w:ascii="Times New Roman" w:hAnsi="Times New Roman" w:cs="Times New Roman"/>
          <w:sz w:val="24"/>
          <w:szCs w:val="24"/>
        </w:rPr>
        <w:tab/>
      </w:r>
      <w:r w:rsidRPr="006B195D">
        <w:rPr>
          <w:rFonts w:ascii="Times New Roman" w:hAnsi="Times New Roman" w:cs="Times New Roman"/>
          <w:sz w:val="24"/>
          <w:szCs w:val="24"/>
        </w:rPr>
        <w:tab/>
      </w:r>
      <w:r w:rsidRPr="006B195D">
        <w:rPr>
          <w:rFonts w:ascii="Times New Roman" w:hAnsi="Times New Roman" w:cs="Times New Roman"/>
          <w:sz w:val="24"/>
          <w:szCs w:val="24"/>
        </w:rPr>
        <w:tab/>
      </w:r>
      <w:r w:rsidRPr="006B195D">
        <w:rPr>
          <w:rFonts w:ascii="Times New Roman" w:hAnsi="Times New Roman" w:cs="Times New Roman"/>
          <w:sz w:val="24"/>
          <w:szCs w:val="24"/>
        </w:rPr>
        <w:tab/>
      </w:r>
      <w:r w:rsidR="00A5550A">
        <w:rPr>
          <w:rFonts w:ascii="Times New Roman" w:hAnsi="Times New Roman" w:cs="Times New Roman"/>
          <w:sz w:val="24"/>
          <w:szCs w:val="24"/>
        </w:rPr>
        <w:tab/>
      </w:r>
      <w:r w:rsidR="00A5550A">
        <w:rPr>
          <w:rFonts w:ascii="Times New Roman" w:hAnsi="Times New Roman" w:cs="Times New Roman"/>
          <w:sz w:val="24"/>
          <w:szCs w:val="24"/>
        </w:rPr>
        <w:tab/>
      </w:r>
      <w:r w:rsidR="00A5550A">
        <w:rPr>
          <w:rFonts w:ascii="Times New Roman" w:hAnsi="Times New Roman" w:cs="Times New Roman"/>
          <w:sz w:val="24"/>
          <w:szCs w:val="24"/>
        </w:rPr>
        <w:tab/>
      </w:r>
      <w:r w:rsidR="00A5550A">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1</w:t>
      </w:r>
    </w:p>
    <w:p w14:paraId="6A599042" w14:textId="2B997A4B" w:rsidR="0074452D" w:rsidRPr="006B195D" w:rsidRDefault="0074452D" w:rsidP="00A5550A">
      <w:pPr>
        <w:spacing w:after="0" w:line="360" w:lineRule="auto"/>
        <w:rPr>
          <w:rFonts w:ascii="Times New Roman" w:hAnsi="Times New Roman" w:cs="Times New Roman"/>
          <w:sz w:val="24"/>
          <w:szCs w:val="24"/>
        </w:rPr>
      </w:pPr>
      <w:r w:rsidRPr="006B195D">
        <w:rPr>
          <w:rFonts w:ascii="Times New Roman" w:hAnsi="Times New Roman" w:cs="Times New Roman"/>
          <w:sz w:val="24"/>
          <w:szCs w:val="24"/>
        </w:rPr>
        <w:t>Chapter 1</w:t>
      </w:r>
      <w:r w:rsidRPr="006B195D">
        <w:rPr>
          <w:rFonts w:ascii="Times New Roman" w:hAnsi="Times New Roman" w:cs="Times New Roman"/>
          <w:sz w:val="24"/>
          <w:szCs w:val="24"/>
        </w:rPr>
        <w:tab/>
        <w:t>Bernard J.F. Lonergan S.J. and James K. A. Smith</w:t>
      </w:r>
      <w:r w:rsidRPr="006B195D">
        <w:rPr>
          <w:rFonts w:ascii="Times New Roman" w:hAnsi="Times New Roman" w:cs="Times New Roman"/>
          <w:sz w:val="24"/>
          <w:szCs w:val="24"/>
        </w:rPr>
        <w:tab/>
      </w:r>
      <w:r w:rsidR="00A5550A">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4</w:t>
      </w:r>
    </w:p>
    <w:p w14:paraId="090035E8" w14:textId="232BAE94" w:rsidR="0074452D" w:rsidRPr="006B195D" w:rsidRDefault="0074452D" w:rsidP="00A5550A">
      <w:pPr>
        <w:spacing w:after="0" w:line="360" w:lineRule="auto"/>
        <w:rPr>
          <w:rFonts w:ascii="Times New Roman" w:hAnsi="Times New Roman" w:cs="Times New Roman"/>
          <w:sz w:val="24"/>
          <w:szCs w:val="24"/>
        </w:rPr>
      </w:pPr>
      <w:r w:rsidRPr="006B195D">
        <w:rPr>
          <w:rFonts w:ascii="Times New Roman" w:hAnsi="Times New Roman" w:cs="Times New Roman"/>
          <w:sz w:val="24"/>
          <w:szCs w:val="24"/>
        </w:rPr>
        <w:t>1.1 a</w:t>
      </w:r>
      <w:r w:rsidRPr="006B195D">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eastAsia="Arial" w:hAnsi="Times New Roman" w:cs="Times New Roman"/>
          <w:color w:val="000000" w:themeColor="text1"/>
          <w:sz w:val="24"/>
          <w:szCs w:val="24"/>
        </w:rPr>
        <w:t>Bernard J. F. Lonergan, S.J. (1904-1984)</w:t>
      </w:r>
      <w:r w:rsidRPr="006B195D">
        <w:rPr>
          <w:rFonts w:ascii="Times New Roman" w:hAnsi="Times New Roman" w:cs="Times New Roman"/>
          <w:sz w:val="24"/>
          <w:szCs w:val="24"/>
        </w:rPr>
        <w:tab/>
      </w:r>
      <w:r w:rsidRPr="006B195D">
        <w:rPr>
          <w:rFonts w:ascii="Times New Roman" w:hAnsi="Times New Roman" w:cs="Times New Roman"/>
          <w:sz w:val="24"/>
          <w:szCs w:val="24"/>
        </w:rPr>
        <w:tab/>
      </w:r>
      <w:r w:rsidRPr="006B195D">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5</w:t>
      </w:r>
    </w:p>
    <w:p w14:paraId="6820B768" w14:textId="556D5A3A" w:rsidR="0074452D" w:rsidRPr="006B195D" w:rsidRDefault="0074452D" w:rsidP="00A5550A">
      <w:pPr>
        <w:spacing w:after="0" w:line="360" w:lineRule="auto"/>
        <w:rPr>
          <w:rFonts w:ascii="Times New Roman" w:hAnsi="Times New Roman" w:cs="Times New Roman"/>
          <w:sz w:val="24"/>
          <w:szCs w:val="24"/>
        </w:rPr>
      </w:pPr>
      <w:r w:rsidRPr="006B195D">
        <w:rPr>
          <w:rFonts w:ascii="Times New Roman" w:hAnsi="Times New Roman" w:cs="Times New Roman"/>
          <w:sz w:val="24"/>
          <w:szCs w:val="24"/>
        </w:rPr>
        <w:t>1.1 b</w:t>
      </w:r>
      <w:r w:rsidRPr="006B195D">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Generalised Empirical and transcendental Method</w:t>
      </w:r>
      <w:r w:rsidR="00A5550A">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ab/>
        <w:t>6</w:t>
      </w:r>
    </w:p>
    <w:p w14:paraId="4A28FE7A" w14:textId="1B22ACF9" w:rsidR="0074452D" w:rsidRPr="006B195D" w:rsidRDefault="0074452D" w:rsidP="00A5550A">
      <w:pPr>
        <w:spacing w:after="0" w:line="360" w:lineRule="auto"/>
        <w:rPr>
          <w:rFonts w:ascii="Times New Roman" w:hAnsi="Times New Roman" w:cs="Times New Roman"/>
          <w:sz w:val="24"/>
          <w:szCs w:val="24"/>
        </w:rPr>
      </w:pPr>
      <w:r w:rsidRPr="006B195D">
        <w:rPr>
          <w:rFonts w:ascii="Times New Roman" w:hAnsi="Times New Roman" w:cs="Times New Roman"/>
          <w:sz w:val="24"/>
          <w:szCs w:val="24"/>
        </w:rPr>
        <w:t xml:space="preserve">1.1 c </w:t>
      </w:r>
      <w:r w:rsidR="00A5550A">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Theology as a developmental science</w:t>
      </w:r>
      <w:r w:rsidRPr="006B195D">
        <w:rPr>
          <w:rFonts w:ascii="Times New Roman" w:hAnsi="Times New Roman" w:cs="Times New Roman"/>
          <w:sz w:val="24"/>
          <w:szCs w:val="24"/>
        </w:rPr>
        <w:tab/>
      </w:r>
      <w:r w:rsidRPr="006B195D">
        <w:rPr>
          <w:rFonts w:ascii="Times New Roman" w:hAnsi="Times New Roman" w:cs="Times New Roman"/>
          <w:sz w:val="24"/>
          <w:szCs w:val="24"/>
        </w:rPr>
        <w:tab/>
      </w:r>
      <w:r w:rsidRPr="006B195D">
        <w:rPr>
          <w:rFonts w:ascii="Times New Roman" w:hAnsi="Times New Roman" w:cs="Times New Roman"/>
          <w:sz w:val="24"/>
          <w:szCs w:val="24"/>
        </w:rPr>
        <w:tab/>
      </w:r>
      <w:r w:rsidR="00A5550A">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9</w:t>
      </w:r>
    </w:p>
    <w:p w14:paraId="21B7652A" w14:textId="094E8645" w:rsidR="0074452D" w:rsidRPr="006B195D" w:rsidRDefault="0074452D" w:rsidP="00A5550A">
      <w:pPr>
        <w:spacing w:after="0" w:line="360" w:lineRule="auto"/>
        <w:rPr>
          <w:rFonts w:ascii="Times New Roman" w:hAnsi="Times New Roman" w:cs="Times New Roman"/>
          <w:sz w:val="24"/>
          <w:szCs w:val="24"/>
        </w:rPr>
      </w:pPr>
      <w:r w:rsidRPr="006B195D">
        <w:rPr>
          <w:rFonts w:ascii="Times New Roman" w:hAnsi="Times New Roman" w:cs="Times New Roman"/>
          <w:sz w:val="24"/>
          <w:szCs w:val="24"/>
        </w:rPr>
        <w:t xml:space="preserve">1.2 a </w:t>
      </w:r>
      <w:r w:rsidR="00A5550A">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James K.A. Smith</w:t>
      </w:r>
      <w:r w:rsidRPr="006B195D">
        <w:rPr>
          <w:rFonts w:ascii="Times New Roman" w:hAnsi="Times New Roman" w:cs="Times New Roman"/>
          <w:sz w:val="24"/>
          <w:szCs w:val="24"/>
        </w:rPr>
        <w:tab/>
        <w:t>(1970-    )</w:t>
      </w:r>
      <w:r w:rsidRPr="006B195D">
        <w:rPr>
          <w:rFonts w:ascii="Times New Roman" w:hAnsi="Times New Roman" w:cs="Times New Roman"/>
          <w:sz w:val="24"/>
          <w:szCs w:val="24"/>
        </w:rPr>
        <w:tab/>
      </w:r>
      <w:r w:rsidRPr="006B195D">
        <w:rPr>
          <w:rFonts w:ascii="Times New Roman" w:hAnsi="Times New Roman" w:cs="Times New Roman"/>
          <w:sz w:val="24"/>
          <w:szCs w:val="24"/>
        </w:rPr>
        <w:tab/>
      </w:r>
      <w:r w:rsidR="00A5550A">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ab/>
        <w:t>11</w:t>
      </w:r>
    </w:p>
    <w:p w14:paraId="13B0C3BE" w14:textId="09D78EA5" w:rsidR="0074452D" w:rsidRPr="006B195D" w:rsidRDefault="0074452D" w:rsidP="00A5550A">
      <w:pPr>
        <w:spacing w:after="0" w:line="360" w:lineRule="auto"/>
        <w:rPr>
          <w:rFonts w:ascii="Times New Roman" w:hAnsi="Times New Roman" w:cs="Times New Roman"/>
          <w:sz w:val="24"/>
          <w:szCs w:val="24"/>
        </w:rPr>
      </w:pPr>
      <w:r w:rsidRPr="006B195D">
        <w:rPr>
          <w:rFonts w:ascii="Times New Roman" w:hAnsi="Times New Roman" w:cs="Times New Roman"/>
          <w:sz w:val="24"/>
          <w:szCs w:val="24"/>
        </w:rPr>
        <w:t xml:space="preserve">1.2 b </w:t>
      </w:r>
      <w:r w:rsidR="00A5550A">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Smith’s Theological Journey</w:t>
      </w:r>
      <w:r w:rsidRPr="006B195D">
        <w:rPr>
          <w:rFonts w:ascii="Times New Roman" w:hAnsi="Times New Roman" w:cs="Times New Roman"/>
          <w:sz w:val="24"/>
          <w:szCs w:val="24"/>
        </w:rPr>
        <w:tab/>
      </w:r>
      <w:r w:rsidRPr="006B195D">
        <w:rPr>
          <w:rFonts w:ascii="Times New Roman" w:hAnsi="Times New Roman" w:cs="Times New Roman"/>
          <w:sz w:val="24"/>
          <w:szCs w:val="24"/>
        </w:rPr>
        <w:tab/>
      </w:r>
      <w:r w:rsidR="00A5550A">
        <w:rPr>
          <w:rFonts w:ascii="Times New Roman" w:hAnsi="Times New Roman" w:cs="Times New Roman"/>
          <w:sz w:val="24"/>
          <w:szCs w:val="24"/>
        </w:rPr>
        <w:tab/>
      </w:r>
      <w:r w:rsidR="00A5550A">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ab/>
        <w:t>12</w:t>
      </w:r>
    </w:p>
    <w:p w14:paraId="298FC9F9" w14:textId="1841DD78" w:rsidR="00A5550A" w:rsidRDefault="0074452D" w:rsidP="00A5550A">
      <w:pPr>
        <w:spacing w:after="0" w:line="360" w:lineRule="auto"/>
        <w:rPr>
          <w:rFonts w:ascii="Times New Roman" w:hAnsi="Times New Roman" w:cs="Times New Roman"/>
          <w:sz w:val="24"/>
          <w:szCs w:val="24"/>
        </w:rPr>
      </w:pPr>
      <w:r w:rsidRPr="006B195D">
        <w:rPr>
          <w:rFonts w:ascii="Times New Roman" w:hAnsi="Times New Roman" w:cs="Times New Roman"/>
          <w:sz w:val="24"/>
          <w:szCs w:val="24"/>
        </w:rPr>
        <w:t>Summa</w:t>
      </w:r>
      <w:r w:rsidR="002B0869">
        <w:rPr>
          <w:rFonts w:ascii="Times New Roman" w:hAnsi="Times New Roman" w:cs="Times New Roman"/>
          <w:sz w:val="24"/>
          <w:szCs w:val="24"/>
        </w:rPr>
        <w:t>ry</w:t>
      </w:r>
      <w:r w:rsidRPr="006B195D">
        <w:rPr>
          <w:rFonts w:ascii="Times New Roman" w:hAnsi="Times New Roman" w:cs="Times New Roman"/>
          <w:sz w:val="24"/>
          <w:szCs w:val="24"/>
        </w:rPr>
        <w:tab/>
      </w:r>
      <w:r w:rsidRPr="006B195D">
        <w:rPr>
          <w:rFonts w:ascii="Times New Roman" w:hAnsi="Times New Roman" w:cs="Times New Roman"/>
          <w:sz w:val="24"/>
          <w:szCs w:val="24"/>
        </w:rPr>
        <w:tab/>
      </w:r>
      <w:r w:rsidRPr="006B195D">
        <w:rPr>
          <w:rFonts w:ascii="Times New Roman" w:hAnsi="Times New Roman" w:cs="Times New Roman"/>
          <w:sz w:val="24"/>
          <w:szCs w:val="24"/>
        </w:rPr>
        <w:tab/>
      </w:r>
      <w:r w:rsidRPr="006B195D">
        <w:rPr>
          <w:rFonts w:ascii="Times New Roman" w:hAnsi="Times New Roman" w:cs="Times New Roman"/>
          <w:sz w:val="24"/>
          <w:szCs w:val="24"/>
        </w:rPr>
        <w:tab/>
      </w:r>
      <w:r w:rsidRPr="006B195D">
        <w:rPr>
          <w:rFonts w:ascii="Times New Roman" w:hAnsi="Times New Roman" w:cs="Times New Roman"/>
          <w:sz w:val="24"/>
          <w:szCs w:val="24"/>
        </w:rPr>
        <w:tab/>
      </w:r>
      <w:r w:rsidRPr="006B195D">
        <w:rPr>
          <w:rFonts w:ascii="Times New Roman" w:hAnsi="Times New Roman" w:cs="Times New Roman"/>
          <w:sz w:val="24"/>
          <w:szCs w:val="24"/>
        </w:rPr>
        <w:tab/>
      </w:r>
      <w:r w:rsidR="00A5550A">
        <w:rPr>
          <w:rFonts w:ascii="Times New Roman" w:hAnsi="Times New Roman" w:cs="Times New Roman"/>
          <w:sz w:val="24"/>
          <w:szCs w:val="24"/>
        </w:rPr>
        <w:tab/>
      </w:r>
      <w:r w:rsidR="00A5550A">
        <w:rPr>
          <w:rFonts w:ascii="Times New Roman" w:hAnsi="Times New Roman" w:cs="Times New Roman"/>
          <w:sz w:val="24"/>
          <w:szCs w:val="24"/>
        </w:rPr>
        <w:tab/>
      </w:r>
      <w:r w:rsidR="00A5550A">
        <w:rPr>
          <w:rFonts w:ascii="Times New Roman" w:hAnsi="Times New Roman" w:cs="Times New Roman"/>
          <w:sz w:val="24"/>
          <w:szCs w:val="24"/>
        </w:rPr>
        <w:tab/>
      </w:r>
      <w:r w:rsidRPr="006B195D">
        <w:rPr>
          <w:rFonts w:ascii="Times New Roman" w:hAnsi="Times New Roman" w:cs="Times New Roman"/>
          <w:sz w:val="24"/>
          <w:szCs w:val="24"/>
        </w:rPr>
        <w:tab/>
        <w:t>14</w:t>
      </w:r>
    </w:p>
    <w:p w14:paraId="213E55E2" w14:textId="77777777" w:rsidR="00A5550A" w:rsidRDefault="0074452D" w:rsidP="00A5550A">
      <w:pPr>
        <w:spacing w:after="0" w:line="360" w:lineRule="auto"/>
        <w:rPr>
          <w:rStyle w:val="eop"/>
          <w:rFonts w:ascii="Times New Roman" w:hAnsi="Times New Roman" w:cs="Times New Roman"/>
          <w:color w:val="000000"/>
          <w:sz w:val="24"/>
          <w:szCs w:val="24"/>
        </w:rPr>
      </w:pPr>
      <w:r w:rsidRPr="006B195D">
        <w:rPr>
          <w:rFonts w:ascii="Times New Roman" w:hAnsi="Times New Roman" w:cs="Times New Roman"/>
          <w:sz w:val="24"/>
          <w:szCs w:val="24"/>
        </w:rPr>
        <w:t xml:space="preserve">Chapter 2 </w:t>
      </w:r>
      <w:r w:rsidR="00A5550A">
        <w:rPr>
          <w:rFonts w:ascii="Times New Roman" w:hAnsi="Times New Roman" w:cs="Times New Roman"/>
          <w:sz w:val="24"/>
          <w:szCs w:val="24"/>
        </w:rPr>
        <w:tab/>
      </w:r>
      <w:r w:rsidRPr="006B195D">
        <w:rPr>
          <w:rStyle w:val="eop"/>
          <w:rFonts w:ascii="Times New Roman" w:hAnsi="Times New Roman" w:cs="Times New Roman"/>
          <w:color w:val="000000"/>
          <w:sz w:val="24"/>
          <w:szCs w:val="24"/>
        </w:rPr>
        <w:t>A Case Study: The Blessing of Same-Sex Unions</w:t>
      </w:r>
      <w:r w:rsidRPr="006B195D">
        <w:rPr>
          <w:rStyle w:val="eop"/>
          <w:rFonts w:ascii="Times New Roman" w:hAnsi="Times New Roman" w:cs="Times New Roman"/>
          <w:color w:val="000000"/>
          <w:sz w:val="24"/>
          <w:szCs w:val="24"/>
        </w:rPr>
        <w:tab/>
      </w:r>
      <w:r w:rsidR="00A5550A">
        <w:rPr>
          <w:rStyle w:val="eop"/>
          <w:color w:val="000000"/>
        </w:rPr>
        <w:tab/>
      </w:r>
      <w:r w:rsidR="00A5550A">
        <w:rPr>
          <w:rStyle w:val="eop"/>
          <w:color w:val="000000"/>
        </w:rPr>
        <w:tab/>
      </w:r>
      <w:r w:rsidRPr="006B195D">
        <w:rPr>
          <w:rStyle w:val="eop"/>
          <w:rFonts w:ascii="Times New Roman" w:hAnsi="Times New Roman" w:cs="Times New Roman"/>
          <w:color w:val="000000"/>
          <w:sz w:val="24"/>
          <w:szCs w:val="24"/>
        </w:rPr>
        <w:t>16</w:t>
      </w:r>
    </w:p>
    <w:p w14:paraId="63376352" w14:textId="77777777" w:rsidR="00A5550A" w:rsidRDefault="0074452D" w:rsidP="00A5550A">
      <w:pPr>
        <w:spacing w:after="0" w:line="360" w:lineRule="auto"/>
        <w:rPr>
          <w:rStyle w:val="eop"/>
          <w:rFonts w:ascii="Times New Roman" w:hAnsi="Times New Roman" w:cs="Times New Roman"/>
          <w:color w:val="000000"/>
          <w:sz w:val="24"/>
          <w:szCs w:val="24"/>
        </w:rPr>
      </w:pPr>
      <w:r w:rsidRPr="006B195D">
        <w:rPr>
          <w:rStyle w:val="eop"/>
          <w:rFonts w:ascii="Times New Roman" w:hAnsi="Times New Roman" w:cs="Times New Roman"/>
          <w:color w:val="000000"/>
          <w:sz w:val="24"/>
          <w:szCs w:val="24"/>
        </w:rPr>
        <w:t xml:space="preserve">2.1 a </w:t>
      </w:r>
      <w:r w:rsidR="00A5550A">
        <w:rPr>
          <w:rStyle w:val="eop"/>
          <w:rFonts w:ascii="Times New Roman" w:hAnsi="Times New Roman" w:cs="Times New Roman"/>
          <w:color w:val="000000"/>
          <w:sz w:val="24"/>
          <w:szCs w:val="24"/>
        </w:rPr>
        <w:tab/>
      </w:r>
      <w:r w:rsidR="00A5550A">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The static view on Same-Sex unions and Marriage</w:t>
      </w:r>
      <w:r w:rsidRPr="006B195D">
        <w:rPr>
          <w:rStyle w:val="eop"/>
          <w:rFonts w:ascii="Times New Roman" w:hAnsi="Times New Roman" w:cs="Times New Roman"/>
          <w:color w:val="000000"/>
          <w:sz w:val="24"/>
          <w:szCs w:val="24"/>
        </w:rPr>
        <w:tab/>
      </w:r>
      <w:r w:rsidR="00A5550A">
        <w:rPr>
          <w:rStyle w:val="eop"/>
          <w:color w:val="000000"/>
        </w:rPr>
        <w:tab/>
      </w:r>
      <w:r w:rsidRPr="006B195D">
        <w:rPr>
          <w:rStyle w:val="eop"/>
          <w:rFonts w:ascii="Times New Roman" w:hAnsi="Times New Roman" w:cs="Times New Roman"/>
          <w:color w:val="000000"/>
          <w:sz w:val="24"/>
          <w:szCs w:val="24"/>
        </w:rPr>
        <w:tab/>
        <w:t>17</w:t>
      </w:r>
    </w:p>
    <w:p w14:paraId="517AC58B" w14:textId="77777777" w:rsidR="00A5550A" w:rsidRDefault="0074452D" w:rsidP="00A5550A">
      <w:pPr>
        <w:spacing w:after="0" w:line="360" w:lineRule="auto"/>
        <w:rPr>
          <w:rStyle w:val="eop"/>
          <w:rFonts w:ascii="Times New Roman" w:hAnsi="Times New Roman" w:cs="Times New Roman"/>
          <w:sz w:val="24"/>
          <w:szCs w:val="24"/>
        </w:rPr>
      </w:pPr>
      <w:r w:rsidRPr="006B195D">
        <w:rPr>
          <w:rStyle w:val="eop"/>
          <w:rFonts w:ascii="Times New Roman" w:hAnsi="Times New Roman" w:cs="Times New Roman"/>
          <w:color w:val="000000"/>
          <w:sz w:val="24"/>
          <w:szCs w:val="24"/>
        </w:rPr>
        <w:t xml:space="preserve">2.1 b </w:t>
      </w:r>
      <w:r w:rsidR="00A5550A">
        <w:rPr>
          <w:rStyle w:val="eop"/>
          <w:rFonts w:ascii="Times New Roman" w:hAnsi="Times New Roman" w:cs="Times New Roman"/>
          <w:color w:val="000000"/>
          <w:sz w:val="24"/>
          <w:szCs w:val="24"/>
        </w:rPr>
        <w:tab/>
      </w:r>
      <w:r w:rsidR="00A5550A">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Pastoral Care for LGBT+ Catholics</w:t>
      </w:r>
      <w:r w:rsidRPr="006B195D">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ab/>
      </w:r>
      <w:r w:rsidR="00A5550A">
        <w:rPr>
          <w:rStyle w:val="eop"/>
          <w:color w:val="000000"/>
        </w:rPr>
        <w:tab/>
      </w:r>
      <w:r w:rsidRPr="006B195D">
        <w:rPr>
          <w:rStyle w:val="eop"/>
          <w:rFonts w:ascii="Times New Roman" w:hAnsi="Times New Roman" w:cs="Times New Roman"/>
          <w:color w:val="000000"/>
          <w:sz w:val="24"/>
          <w:szCs w:val="24"/>
        </w:rPr>
        <w:tab/>
        <w:t>20</w:t>
      </w:r>
    </w:p>
    <w:p w14:paraId="3FD27A61" w14:textId="77777777" w:rsidR="00A5550A" w:rsidRDefault="0074452D" w:rsidP="00A5550A">
      <w:pPr>
        <w:spacing w:after="0" w:line="360" w:lineRule="auto"/>
        <w:rPr>
          <w:rFonts w:ascii="Times New Roman" w:eastAsia="Verdana Pro" w:hAnsi="Times New Roman" w:cs="Times New Roman"/>
          <w:color w:val="000000" w:themeColor="text1"/>
          <w:sz w:val="24"/>
          <w:szCs w:val="24"/>
        </w:rPr>
      </w:pPr>
      <w:r w:rsidRPr="006B195D">
        <w:rPr>
          <w:rFonts w:ascii="Times New Roman" w:eastAsia="Verdana Pro" w:hAnsi="Times New Roman" w:cs="Times New Roman"/>
          <w:color w:val="000000" w:themeColor="text1"/>
          <w:sz w:val="24"/>
          <w:szCs w:val="24"/>
        </w:rPr>
        <w:t xml:space="preserve">2.1. c </w:t>
      </w:r>
      <w:r w:rsidR="00A5550A">
        <w:rPr>
          <w:rFonts w:ascii="Times New Roman" w:eastAsia="Verdana Pro" w:hAnsi="Times New Roman" w:cs="Times New Roman"/>
          <w:color w:val="000000" w:themeColor="text1"/>
          <w:sz w:val="24"/>
          <w:szCs w:val="24"/>
        </w:rPr>
        <w:tab/>
      </w:r>
      <w:r w:rsidR="00A5550A">
        <w:rPr>
          <w:rFonts w:ascii="Times New Roman" w:eastAsia="Verdana Pro" w:hAnsi="Times New Roman" w:cs="Times New Roman"/>
          <w:color w:val="000000" w:themeColor="text1"/>
          <w:sz w:val="24"/>
          <w:szCs w:val="24"/>
        </w:rPr>
        <w:tab/>
      </w:r>
      <w:r w:rsidRPr="006B195D">
        <w:rPr>
          <w:rFonts w:ascii="Times New Roman" w:eastAsia="Verdana Pro" w:hAnsi="Times New Roman" w:cs="Times New Roman"/>
          <w:color w:val="000000" w:themeColor="text1"/>
          <w:sz w:val="24"/>
          <w:szCs w:val="24"/>
        </w:rPr>
        <w:t>Pope Francis – Pastoral care but no change</w:t>
      </w:r>
      <w:r w:rsidRPr="006B195D">
        <w:rPr>
          <w:rFonts w:ascii="Times New Roman" w:eastAsia="Verdana Pro" w:hAnsi="Times New Roman" w:cs="Times New Roman"/>
          <w:color w:val="000000" w:themeColor="text1"/>
          <w:sz w:val="24"/>
          <w:szCs w:val="24"/>
        </w:rPr>
        <w:tab/>
      </w:r>
      <w:r w:rsidRPr="006B195D">
        <w:rPr>
          <w:rFonts w:ascii="Times New Roman" w:eastAsia="Verdana Pro" w:hAnsi="Times New Roman" w:cs="Times New Roman"/>
          <w:color w:val="000000" w:themeColor="text1"/>
          <w:sz w:val="24"/>
          <w:szCs w:val="24"/>
        </w:rPr>
        <w:tab/>
      </w:r>
      <w:r w:rsidRPr="006B195D">
        <w:rPr>
          <w:rFonts w:ascii="Times New Roman" w:eastAsia="Verdana Pro" w:hAnsi="Times New Roman" w:cs="Times New Roman"/>
          <w:color w:val="000000" w:themeColor="text1"/>
          <w:sz w:val="24"/>
          <w:szCs w:val="24"/>
        </w:rPr>
        <w:tab/>
      </w:r>
      <w:r w:rsidR="00A5550A">
        <w:rPr>
          <w:rFonts w:ascii="Times New Roman" w:eastAsia="Verdana Pro" w:hAnsi="Times New Roman" w:cs="Times New Roman"/>
          <w:color w:val="000000" w:themeColor="text1"/>
          <w:sz w:val="24"/>
          <w:szCs w:val="24"/>
        </w:rPr>
        <w:tab/>
      </w:r>
      <w:r w:rsidRPr="006B195D">
        <w:rPr>
          <w:rFonts w:ascii="Times New Roman" w:eastAsia="Verdana Pro" w:hAnsi="Times New Roman" w:cs="Times New Roman"/>
          <w:color w:val="000000" w:themeColor="text1"/>
          <w:sz w:val="24"/>
          <w:szCs w:val="24"/>
        </w:rPr>
        <w:t>22</w:t>
      </w:r>
    </w:p>
    <w:p w14:paraId="1AED3D65" w14:textId="77777777" w:rsidR="00A5550A" w:rsidRDefault="0074452D" w:rsidP="00A5550A">
      <w:pPr>
        <w:spacing w:after="0" w:line="360" w:lineRule="auto"/>
        <w:rPr>
          <w:rStyle w:val="eop"/>
          <w:rFonts w:ascii="Times New Roman" w:hAnsi="Times New Roman" w:cs="Times New Roman"/>
          <w:color w:val="000000"/>
          <w:sz w:val="24"/>
          <w:szCs w:val="24"/>
        </w:rPr>
      </w:pPr>
      <w:r w:rsidRPr="006B195D">
        <w:rPr>
          <w:rStyle w:val="eop"/>
          <w:rFonts w:ascii="Times New Roman" w:hAnsi="Times New Roman" w:cs="Times New Roman"/>
          <w:color w:val="000000"/>
          <w:sz w:val="24"/>
          <w:szCs w:val="24"/>
        </w:rPr>
        <w:t xml:space="preserve">2.2 a </w:t>
      </w:r>
      <w:r w:rsidR="00A5550A">
        <w:rPr>
          <w:rStyle w:val="eop"/>
          <w:rFonts w:ascii="Times New Roman" w:hAnsi="Times New Roman" w:cs="Times New Roman"/>
          <w:color w:val="000000"/>
          <w:sz w:val="24"/>
          <w:szCs w:val="24"/>
        </w:rPr>
        <w:tab/>
      </w:r>
      <w:r w:rsidR="00A5550A">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 xml:space="preserve">Developments in the Church </w:t>
      </w:r>
      <w:r w:rsidRPr="006B195D">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ab/>
      </w:r>
      <w:r w:rsidR="00A5550A">
        <w:rPr>
          <w:rStyle w:val="eop"/>
          <w:color w:val="000000"/>
        </w:rPr>
        <w:tab/>
      </w:r>
      <w:r w:rsidR="00A5550A">
        <w:rPr>
          <w:rStyle w:val="eop"/>
          <w:color w:val="000000"/>
        </w:rPr>
        <w:tab/>
      </w:r>
      <w:r w:rsidR="00A5550A">
        <w:rPr>
          <w:rStyle w:val="eop"/>
          <w:color w:val="000000"/>
        </w:rPr>
        <w:tab/>
      </w:r>
      <w:r w:rsidRPr="006B195D">
        <w:rPr>
          <w:rStyle w:val="eop"/>
          <w:rFonts w:ascii="Times New Roman" w:hAnsi="Times New Roman" w:cs="Times New Roman"/>
          <w:color w:val="000000"/>
          <w:sz w:val="24"/>
          <w:szCs w:val="24"/>
        </w:rPr>
        <w:t>23</w:t>
      </w:r>
    </w:p>
    <w:p w14:paraId="0CBDF715" w14:textId="77777777" w:rsidR="00A5550A" w:rsidRDefault="0074452D" w:rsidP="00A5550A">
      <w:pPr>
        <w:spacing w:after="0" w:line="360" w:lineRule="auto"/>
        <w:rPr>
          <w:rStyle w:val="eop"/>
          <w:rFonts w:ascii="Times New Roman" w:hAnsi="Times New Roman" w:cs="Times New Roman"/>
          <w:color w:val="000000"/>
          <w:sz w:val="24"/>
          <w:szCs w:val="24"/>
        </w:rPr>
      </w:pPr>
      <w:r w:rsidRPr="006B195D">
        <w:rPr>
          <w:rStyle w:val="eop"/>
          <w:rFonts w:ascii="Times New Roman" w:hAnsi="Times New Roman" w:cs="Times New Roman"/>
          <w:color w:val="000000"/>
          <w:sz w:val="24"/>
          <w:szCs w:val="24"/>
        </w:rPr>
        <w:t xml:space="preserve">2.2 b </w:t>
      </w:r>
      <w:r w:rsidR="00A5550A">
        <w:rPr>
          <w:rStyle w:val="eop"/>
          <w:rFonts w:ascii="Times New Roman" w:hAnsi="Times New Roman" w:cs="Times New Roman"/>
          <w:color w:val="000000"/>
          <w:sz w:val="24"/>
          <w:szCs w:val="24"/>
        </w:rPr>
        <w:tab/>
      </w:r>
      <w:r w:rsidR="00A5550A">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The Synodal process</w:t>
      </w:r>
      <w:r w:rsidRPr="006B195D">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ab/>
      </w:r>
      <w:r w:rsidR="00A5550A">
        <w:rPr>
          <w:rStyle w:val="eop"/>
          <w:color w:val="000000"/>
        </w:rPr>
        <w:tab/>
      </w:r>
      <w:r w:rsidR="00A5550A">
        <w:rPr>
          <w:rStyle w:val="eop"/>
          <w:color w:val="000000"/>
        </w:rPr>
        <w:tab/>
      </w:r>
      <w:r w:rsidR="00A5550A">
        <w:rPr>
          <w:rStyle w:val="eop"/>
          <w:color w:val="000000"/>
        </w:rPr>
        <w:tab/>
      </w:r>
      <w:r w:rsidRPr="006B195D">
        <w:rPr>
          <w:rStyle w:val="eop"/>
          <w:rFonts w:ascii="Times New Roman" w:hAnsi="Times New Roman" w:cs="Times New Roman"/>
          <w:color w:val="000000"/>
          <w:sz w:val="24"/>
          <w:szCs w:val="24"/>
        </w:rPr>
        <w:t>25</w:t>
      </w:r>
    </w:p>
    <w:p w14:paraId="1C24D753" w14:textId="137BABCA" w:rsidR="00A5550A" w:rsidRDefault="002B0869" w:rsidP="00A5550A">
      <w:pPr>
        <w:spacing w:after="0" w:line="360" w:lineRule="auto"/>
        <w:rPr>
          <w:rStyle w:val="eop"/>
          <w:rFonts w:ascii="Times New Roman" w:hAnsi="Times New Roman" w:cs="Times New Roman"/>
          <w:color w:val="000000"/>
          <w:sz w:val="24"/>
          <w:szCs w:val="24"/>
        </w:rPr>
      </w:pPr>
      <w:r>
        <w:rPr>
          <w:rStyle w:val="eop"/>
          <w:color w:val="000000"/>
        </w:rPr>
        <w:t>Summary</w:t>
      </w:r>
      <w:r w:rsidR="00A5550A">
        <w:rPr>
          <w:rStyle w:val="eop"/>
          <w:color w:val="000000"/>
        </w:rPr>
        <w:tab/>
      </w:r>
      <w:r w:rsidR="00A5550A">
        <w:rPr>
          <w:rStyle w:val="eop"/>
          <w:color w:val="000000"/>
        </w:rPr>
        <w:tab/>
      </w:r>
      <w:r w:rsidR="00A5550A">
        <w:rPr>
          <w:rStyle w:val="eop"/>
          <w:color w:val="000000"/>
        </w:rPr>
        <w:tab/>
      </w:r>
      <w:r w:rsidR="0074452D" w:rsidRPr="006B195D">
        <w:rPr>
          <w:rStyle w:val="eop"/>
          <w:rFonts w:ascii="Times New Roman" w:hAnsi="Times New Roman" w:cs="Times New Roman"/>
          <w:color w:val="000000"/>
          <w:sz w:val="24"/>
          <w:szCs w:val="24"/>
        </w:rPr>
        <w:t xml:space="preserve"> </w:t>
      </w:r>
      <w:r w:rsidR="0074452D" w:rsidRPr="006B195D">
        <w:rPr>
          <w:rStyle w:val="eop"/>
          <w:rFonts w:ascii="Times New Roman" w:hAnsi="Times New Roman" w:cs="Times New Roman"/>
          <w:color w:val="000000"/>
          <w:sz w:val="24"/>
          <w:szCs w:val="24"/>
        </w:rPr>
        <w:tab/>
      </w:r>
      <w:r w:rsidR="0074452D" w:rsidRPr="006B195D">
        <w:rPr>
          <w:rStyle w:val="eop"/>
          <w:rFonts w:ascii="Times New Roman" w:hAnsi="Times New Roman" w:cs="Times New Roman"/>
          <w:color w:val="000000"/>
          <w:sz w:val="24"/>
          <w:szCs w:val="24"/>
        </w:rPr>
        <w:tab/>
      </w:r>
      <w:r w:rsidR="0074452D" w:rsidRPr="006B195D">
        <w:rPr>
          <w:rStyle w:val="eop"/>
          <w:rFonts w:ascii="Times New Roman" w:hAnsi="Times New Roman" w:cs="Times New Roman"/>
          <w:color w:val="000000"/>
          <w:sz w:val="24"/>
          <w:szCs w:val="24"/>
        </w:rPr>
        <w:tab/>
      </w:r>
      <w:r w:rsidR="0074452D" w:rsidRPr="006B195D">
        <w:rPr>
          <w:rStyle w:val="eop"/>
          <w:rFonts w:ascii="Times New Roman" w:hAnsi="Times New Roman" w:cs="Times New Roman"/>
          <w:color w:val="000000"/>
          <w:sz w:val="24"/>
          <w:szCs w:val="24"/>
        </w:rPr>
        <w:tab/>
      </w:r>
      <w:r w:rsidR="0074452D" w:rsidRPr="006B195D">
        <w:rPr>
          <w:rStyle w:val="eop"/>
          <w:rFonts w:ascii="Times New Roman" w:hAnsi="Times New Roman" w:cs="Times New Roman"/>
          <w:color w:val="000000"/>
          <w:sz w:val="24"/>
          <w:szCs w:val="24"/>
        </w:rPr>
        <w:tab/>
      </w:r>
      <w:r w:rsidR="0074452D" w:rsidRPr="006B195D">
        <w:rPr>
          <w:rStyle w:val="eop"/>
          <w:rFonts w:ascii="Times New Roman" w:hAnsi="Times New Roman" w:cs="Times New Roman"/>
          <w:color w:val="000000"/>
          <w:sz w:val="24"/>
          <w:szCs w:val="24"/>
        </w:rPr>
        <w:tab/>
      </w:r>
      <w:r w:rsidR="0074452D" w:rsidRPr="006B195D">
        <w:rPr>
          <w:rStyle w:val="eop"/>
          <w:rFonts w:ascii="Times New Roman" w:hAnsi="Times New Roman" w:cs="Times New Roman"/>
          <w:color w:val="000000"/>
          <w:sz w:val="24"/>
          <w:szCs w:val="24"/>
        </w:rPr>
        <w:tab/>
        <w:t>29</w:t>
      </w:r>
    </w:p>
    <w:p w14:paraId="500E0668" w14:textId="522E5078" w:rsidR="0074452D" w:rsidRPr="00A5550A" w:rsidRDefault="0074452D" w:rsidP="00A5550A">
      <w:pPr>
        <w:spacing w:after="0" w:line="360" w:lineRule="auto"/>
        <w:rPr>
          <w:rStyle w:val="eop"/>
          <w:rFonts w:ascii="Times New Roman" w:hAnsi="Times New Roman" w:cs="Times New Roman"/>
          <w:sz w:val="24"/>
          <w:szCs w:val="24"/>
        </w:rPr>
      </w:pPr>
      <w:r w:rsidRPr="006B195D">
        <w:rPr>
          <w:rStyle w:val="eop"/>
          <w:rFonts w:ascii="Times New Roman" w:hAnsi="Times New Roman" w:cs="Times New Roman"/>
          <w:color w:val="000000"/>
          <w:sz w:val="24"/>
          <w:szCs w:val="24"/>
        </w:rPr>
        <w:t xml:space="preserve">Chapter 3: </w:t>
      </w:r>
      <w:r w:rsidR="00A5550A">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 xml:space="preserve">Applying Lonergan’s Method and other Considerations </w:t>
      </w:r>
      <w:r w:rsidR="00A5550A">
        <w:rPr>
          <w:rStyle w:val="eop"/>
          <w:rFonts w:ascii="Times New Roman" w:hAnsi="Times New Roman" w:cs="Times New Roman"/>
          <w:color w:val="000000"/>
          <w:sz w:val="24"/>
          <w:szCs w:val="24"/>
        </w:rPr>
        <w:tab/>
      </w:r>
      <w:r w:rsidR="00A5550A">
        <w:rPr>
          <w:rStyle w:val="eop"/>
          <w:rFonts w:ascii="Times New Roman" w:hAnsi="Times New Roman" w:cs="Times New Roman"/>
          <w:color w:val="000000"/>
          <w:sz w:val="24"/>
          <w:szCs w:val="24"/>
        </w:rPr>
        <w:tab/>
      </w:r>
      <w:r w:rsidRPr="006B195D">
        <w:rPr>
          <w:rStyle w:val="eop"/>
          <w:rFonts w:ascii="Times New Roman" w:hAnsi="Times New Roman" w:cs="Times New Roman"/>
          <w:color w:val="000000"/>
          <w:sz w:val="24"/>
          <w:szCs w:val="24"/>
        </w:rPr>
        <w:t>31</w:t>
      </w:r>
    </w:p>
    <w:p w14:paraId="4518A796" w14:textId="3B85F1ED" w:rsidR="0074452D" w:rsidRDefault="0074452D" w:rsidP="00A5550A">
      <w:pPr>
        <w:spacing w:after="0" w:line="360" w:lineRule="auto"/>
        <w:rPr>
          <w:rStyle w:val="eop"/>
          <w:rFonts w:ascii="Times New Roman" w:hAnsi="Times New Roman" w:cs="Times New Roman"/>
          <w:color w:val="000000"/>
          <w:sz w:val="24"/>
          <w:szCs w:val="24"/>
        </w:rPr>
      </w:pPr>
      <w:r w:rsidRPr="006B195D">
        <w:rPr>
          <w:rFonts w:ascii="Times New Roman" w:eastAsia="Times New Roman" w:hAnsi="Times New Roman" w:cs="Times New Roman"/>
          <w:color w:val="000000"/>
          <w:sz w:val="24"/>
          <w:szCs w:val="24"/>
        </w:rPr>
        <w:t xml:space="preserve">3.1 </w:t>
      </w:r>
      <w:r w:rsidR="00A5550A">
        <w:rPr>
          <w:rFonts w:ascii="Times New Roman" w:eastAsia="Times New Roman" w:hAnsi="Times New Roman" w:cs="Times New Roman"/>
          <w:color w:val="000000"/>
          <w:sz w:val="24"/>
          <w:szCs w:val="24"/>
        </w:rPr>
        <w:tab/>
      </w:r>
      <w:r w:rsidR="00A5550A">
        <w:rPr>
          <w:rFonts w:ascii="Times New Roman" w:eastAsia="Times New Roman" w:hAnsi="Times New Roman" w:cs="Times New Roman"/>
          <w:color w:val="000000"/>
          <w:sz w:val="24"/>
          <w:szCs w:val="24"/>
        </w:rPr>
        <w:tab/>
      </w:r>
      <w:r w:rsidRPr="006B195D">
        <w:rPr>
          <w:rFonts w:ascii="Times New Roman" w:eastAsia="Times New Roman" w:hAnsi="Times New Roman" w:cs="Times New Roman"/>
          <w:color w:val="000000"/>
          <w:sz w:val="24"/>
          <w:szCs w:val="24"/>
        </w:rPr>
        <w:t>Examples of change and development following Vatican II</w:t>
      </w:r>
      <w:r w:rsidRPr="006B195D">
        <w:rPr>
          <w:rFonts w:ascii="Times New Roman" w:eastAsia="Times New Roman" w:hAnsi="Times New Roman" w:cs="Times New Roman"/>
          <w:color w:val="000000"/>
          <w:sz w:val="24"/>
          <w:szCs w:val="24"/>
        </w:rPr>
        <w:tab/>
      </w:r>
      <w:r w:rsidR="00A5550A">
        <w:rPr>
          <w:rFonts w:ascii="Times New Roman" w:eastAsia="Times New Roman" w:hAnsi="Times New Roman" w:cs="Times New Roman"/>
          <w:color w:val="000000"/>
          <w:sz w:val="24"/>
          <w:szCs w:val="24"/>
        </w:rPr>
        <w:tab/>
      </w:r>
      <w:r w:rsidRPr="006B195D">
        <w:rPr>
          <w:rFonts w:ascii="Times New Roman" w:eastAsia="Times New Roman" w:hAnsi="Times New Roman" w:cs="Times New Roman"/>
          <w:color w:val="000000"/>
          <w:sz w:val="24"/>
          <w:szCs w:val="24"/>
        </w:rPr>
        <w:t>3</w:t>
      </w:r>
      <w:r w:rsidRPr="006B195D">
        <w:rPr>
          <w:rStyle w:val="eop"/>
          <w:rFonts w:ascii="Times New Roman" w:hAnsi="Times New Roman" w:cs="Times New Roman"/>
          <w:color w:val="000000"/>
          <w:sz w:val="24"/>
          <w:szCs w:val="24"/>
        </w:rPr>
        <w:t>2</w:t>
      </w:r>
    </w:p>
    <w:p w14:paraId="5DE1FD3B" w14:textId="54D5282F" w:rsidR="0074452D" w:rsidRDefault="0074452D" w:rsidP="00A5550A">
      <w:pPr>
        <w:spacing w:after="0" w:line="360" w:lineRule="auto"/>
        <w:rPr>
          <w:rStyle w:val="eop"/>
          <w:rFonts w:ascii="Times New Roman" w:hAnsi="Times New Roman" w:cs="Times New Roman"/>
          <w:sz w:val="24"/>
          <w:szCs w:val="24"/>
        </w:rPr>
      </w:pPr>
      <w:r w:rsidRPr="006B195D">
        <w:rPr>
          <w:rStyle w:val="eop"/>
          <w:rFonts w:ascii="Times New Roman" w:hAnsi="Times New Roman" w:cs="Times New Roman"/>
          <w:sz w:val="24"/>
          <w:szCs w:val="24"/>
        </w:rPr>
        <w:t xml:space="preserve">3.2 a </w:t>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Pr="006B195D">
        <w:rPr>
          <w:rStyle w:val="eop"/>
          <w:rFonts w:ascii="Times New Roman" w:hAnsi="Times New Roman" w:cs="Times New Roman"/>
          <w:sz w:val="24"/>
          <w:szCs w:val="24"/>
        </w:rPr>
        <w:t>Applying Lonergan’s Method</w:t>
      </w:r>
      <w:r>
        <w:rPr>
          <w:rStyle w:val="eop"/>
          <w:rFonts w:ascii="Times New Roman" w:hAnsi="Times New Roman" w:cs="Times New Roman"/>
          <w:sz w:val="24"/>
          <w:szCs w:val="24"/>
        </w:rPr>
        <w:tab/>
      </w:r>
      <w:r>
        <w:rPr>
          <w:rStyle w:val="eop"/>
          <w:rFonts w:ascii="Times New Roman" w:hAnsi="Times New Roman" w:cs="Times New Roman"/>
          <w:sz w:val="24"/>
          <w:szCs w:val="24"/>
        </w:rPr>
        <w:tab/>
      </w:r>
      <w:r>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Pr>
          <w:rStyle w:val="eop"/>
          <w:rFonts w:ascii="Times New Roman" w:hAnsi="Times New Roman" w:cs="Times New Roman"/>
          <w:sz w:val="24"/>
          <w:szCs w:val="24"/>
        </w:rPr>
        <w:tab/>
        <w:t>34</w:t>
      </w:r>
    </w:p>
    <w:p w14:paraId="41BCB52C" w14:textId="603FCF35" w:rsidR="0074452D" w:rsidRDefault="0074452D" w:rsidP="00A5550A">
      <w:pPr>
        <w:spacing w:after="0" w:line="360" w:lineRule="auto"/>
        <w:rPr>
          <w:rStyle w:val="eop"/>
          <w:rFonts w:ascii="Times New Roman" w:hAnsi="Times New Roman" w:cs="Times New Roman"/>
          <w:sz w:val="24"/>
          <w:szCs w:val="24"/>
        </w:rPr>
      </w:pPr>
      <w:r w:rsidRPr="006B195D">
        <w:rPr>
          <w:rStyle w:val="eop"/>
          <w:rFonts w:ascii="Times New Roman" w:hAnsi="Times New Roman" w:cs="Times New Roman"/>
          <w:sz w:val="24"/>
          <w:szCs w:val="24"/>
        </w:rPr>
        <w:t xml:space="preserve">3.2 b </w:t>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Pr="006B195D">
        <w:rPr>
          <w:rStyle w:val="eop"/>
          <w:rFonts w:ascii="Times New Roman" w:hAnsi="Times New Roman" w:cs="Times New Roman"/>
          <w:sz w:val="24"/>
          <w:szCs w:val="24"/>
        </w:rPr>
        <w:t>Accumulating data</w:t>
      </w:r>
      <w:r>
        <w:rPr>
          <w:rStyle w:val="eop"/>
          <w:rFonts w:ascii="Times New Roman" w:hAnsi="Times New Roman" w:cs="Times New Roman"/>
          <w:sz w:val="24"/>
          <w:szCs w:val="24"/>
        </w:rPr>
        <w:tab/>
      </w:r>
      <w:r>
        <w:rPr>
          <w:rStyle w:val="eop"/>
          <w:rFonts w:ascii="Times New Roman" w:hAnsi="Times New Roman" w:cs="Times New Roman"/>
          <w:sz w:val="24"/>
          <w:szCs w:val="24"/>
        </w:rPr>
        <w:tab/>
      </w:r>
      <w:r>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Pr>
          <w:rStyle w:val="eop"/>
          <w:rFonts w:ascii="Times New Roman" w:hAnsi="Times New Roman" w:cs="Times New Roman"/>
          <w:sz w:val="24"/>
          <w:szCs w:val="24"/>
        </w:rPr>
        <w:t>34</w:t>
      </w:r>
    </w:p>
    <w:p w14:paraId="7F7F32AC" w14:textId="2FA533ED" w:rsidR="0074452D" w:rsidRDefault="0074452D" w:rsidP="00A5550A">
      <w:pPr>
        <w:spacing w:after="0" w:line="360" w:lineRule="auto"/>
        <w:rPr>
          <w:rStyle w:val="eop"/>
          <w:rFonts w:ascii="Times New Roman" w:hAnsi="Times New Roman" w:cs="Times New Roman"/>
          <w:sz w:val="24"/>
          <w:szCs w:val="24"/>
        </w:rPr>
      </w:pPr>
      <w:r w:rsidRPr="006B195D">
        <w:rPr>
          <w:rStyle w:val="eop"/>
          <w:rFonts w:ascii="Times New Roman" w:hAnsi="Times New Roman" w:cs="Times New Roman"/>
          <w:sz w:val="24"/>
          <w:szCs w:val="24"/>
        </w:rPr>
        <w:t xml:space="preserve">3.2 c </w:t>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Pr="006B195D">
        <w:rPr>
          <w:rStyle w:val="eop"/>
          <w:rFonts w:ascii="Times New Roman" w:hAnsi="Times New Roman" w:cs="Times New Roman"/>
          <w:sz w:val="24"/>
          <w:szCs w:val="24"/>
        </w:rPr>
        <w:t>Analysing the data</w:t>
      </w:r>
      <w:r>
        <w:rPr>
          <w:rStyle w:val="eop"/>
          <w:rFonts w:ascii="Times New Roman" w:hAnsi="Times New Roman" w:cs="Times New Roman"/>
          <w:sz w:val="24"/>
          <w:szCs w:val="24"/>
        </w:rPr>
        <w:tab/>
      </w:r>
      <w:r>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Pr>
          <w:rStyle w:val="eop"/>
          <w:rFonts w:ascii="Times New Roman" w:hAnsi="Times New Roman" w:cs="Times New Roman"/>
          <w:sz w:val="24"/>
          <w:szCs w:val="24"/>
        </w:rPr>
        <w:tab/>
        <w:t>36</w:t>
      </w:r>
    </w:p>
    <w:p w14:paraId="4DC7DA95" w14:textId="1BD67BB7" w:rsidR="0074452D" w:rsidRDefault="0074452D" w:rsidP="00A5550A">
      <w:pPr>
        <w:spacing w:after="0" w:line="360" w:lineRule="auto"/>
        <w:rPr>
          <w:rStyle w:val="eop"/>
          <w:rFonts w:ascii="Times New Roman" w:hAnsi="Times New Roman" w:cs="Times New Roman"/>
          <w:sz w:val="24"/>
          <w:szCs w:val="24"/>
        </w:rPr>
      </w:pPr>
      <w:r w:rsidRPr="006B195D">
        <w:rPr>
          <w:rStyle w:val="eop"/>
          <w:rFonts w:ascii="Times New Roman" w:hAnsi="Times New Roman" w:cs="Times New Roman"/>
          <w:sz w:val="24"/>
          <w:szCs w:val="24"/>
        </w:rPr>
        <w:t xml:space="preserve">3.2 d </w:t>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Pr="006B195D">
        <w:rPr>
          <w:rStyle w:val="eop"/>
          <w:rFonts w:ascii="Times New Roman" w:hAnsi="Times New Roman" w:cs="Times New Roman"/>
          <w:sz w:val="24"/>
          <w:szCs w:val="24"/>
        </w:rPr>
        <w:t>Assessing the data</w:t>
      </w:r>
      <w:r>
        <w:rPr>
          <w:rStyle w:val="eop"/>
          <w:rFonts w:ascii="Times New Roman" w:hAnsi="Times New Roman" w:cs="Times New Roman"/>
          <w:sz w:val="24"/>
          <w:szCs w:val="24"/>
        </w:rPr>
        <w:tab/>
      </w:r>
      <w:r>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Pr>
          <w:rStyle w:val="eop"/>
          <w:rFonts w:ascii="Times New Roman" w:hAnsi="Times New Roman" w:cs="Times New Roman"/>
          <w:sz w:val="24"/>
          <w:szCs w:val="24"/>
        </w:rPr>
        <w:tab/>
        <w:t>38</w:t>
      </w:r>
    </w:p>
    <w:p w14:paraId="071967C4" w14:textId="69056A30" w:rsidR="0074452D" w:rsidRDefault="0074452D" w:rsidP="00A5550A">
      <w:pPr>
        <w:spacing w:after="0" w:line="360" w:lineRule="auto"/>
        <w:rPr>
          <w:rStyle w:val="eop"/>
          <w:rFonts w:ascii="Times New Roman" w:hAnsi="Times New Roman" w:cs="Times New Roman"/>
          <w:sz w:val="24"/>
          <w:szCs w:val="24"/>
        </w:rPr>
      </w:pPr>
      <w:r w:rsidRPr="006B195D">
        <w:rPr>
          <w:rStyle w:val="eop"/>
          <w:rFonts w:ascii="Times New Roman" w:hAnsi="Times New Roman" w:cs="Times New Roman"/>
          <w:sz w:val="24"/>
          <w:szCs w:val="24"/>
        </w:rPr>
        <w:t xml:space="preserve">3.3. </w:t>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t>H</w:t>
      </w:r>
      <w:r w:rsidRPr="006B195D">
        <w:rPr>
          <w:rStyle w:val="eop"/>
          <w:rFonts w:ascii="Times New Roman" w:hAnsi="Times New Roman" w:cs="Times New Roman"/>
          <w:sz w:val="24"/>
          <w:szCs w:val="24"/>
        </w:rPr>
        <w:t>ow to and how not to dialogue</w:t>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Pr>
          <w:rStyle w:val="eop"/>
          <w:rFonts w:ascii="Times New Roman" w:hAnsi="Times New Roman" w:cs="Times New Roman"/>
          <w:sz w:val="24"/>
          <w:szCs w:val="24"/>
        </w:rPr>
        <w:tab/>
      </w:r>
      <w:r>
        <w:rPr>
          <w:rStyle w:val="eop"/>
          <w:rFonts w:ascii="Times New Roman" w:hAnsi="Times New Roman" w:cs="Times New Roman"/>
          <w:sz w:val="24"/>
          <w:szCs w:val="24"/>
        </w:rPr>
        <w:tab/>
        <w:t>39</w:t>
      </w:r>
    </w:p>
    <w:p w14:paraId="74AE7150" w14:textId="1EB35274" w:rsidR="0074452D" w:rsidRDefault="0074452D" w:rsidP="00A5550A">
      <w:pPr>
        <w:spacing w:after="0" w:line="360" w:lineRule="auto"/>
        <w:rPr>
          <w:rStyle w:val="eop"/>
          <w:rFonts w:ascii="Times New Roman" w:hAnsi="Times New Roman" w:cs="Times New Roman"/>
          <w:sz w:val="24"/>
          <w:szCs w:val="24"/>
        </w:rPr>
      </w:pPr>
      <w:r w:rsidRPr="006B195D">
        <w:rPr>
          <w:rStyle w:val="eop"/>
          <w:rFonts w:ascii="Times New Roman" w:hAnsi="Times New Roman" w:cs="Times New Roman"/>
          <w:sz w:val="24"/>
          <w:szCs w:val="24"/>
        </w:rPr>
        <w:t xml:space="preserve">3.3 </w:t>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Pr="006B195D">
        <w:rPr>
          <w:rStyle w:val="eop"/>
          <w:rFonts w:ascii="Times New Roman" w:hAnsi="Times New Roman" w:cs="Times New Roman"/>
          <w:sz w:val="24"/>
          <w:szCs w:val="24"/>
        </w:rPr>
        <w:t>Smith - how to respond to post-modernism</w:t>
      </w:r>
      <w:r>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Pr>
          <w:rStyle w:val="eop"/>
          <w:rFonts w:ascii="Times New Roman" w:hAnsi="Times New Roman" w:cs="Times New Roman"/>
          <w:sz w:val="24"/>
          <w:szCs w:val="24"/>
        </w:rPr>
        <w:tab/>
        <w:t>41</w:t>
      </w:r>
    </w:p>
    <w:p w14:paraId="633E0338" w14:textId="4F9B15D5" w:rsidR="0074452D" w:rsidRDefault="0074452D" w:rsidP="00A5550A">
      <w:pPr>
        <w:spacing w:after="0" w:line="360" w:lineRule="auto"/>
        <w:rPr>
          <w:rStyle w:val="eop"/>
          <w:rFonts w:ascii="Times New Roman" w:hAnsi="Times New Roman" w:cs="Times New Roman"/>
          <w:sz w:val="24"/>
          <w:szCs w:val="24"/>
        </w:rPr>
      </w:pPr>
      <w:r w:rsidRPr="006B195D">
        <w:rPr>
          <w:rStyle w:val="eop"/>
          <w:rFonts w:ascii="Times New Roman" w:hAnsi="Times New Roman" w:cs="Times New Roman"/>
          <w:sz w:val="24"/>
          <w:szCs w:val="24"/>
        </w:rPr>
        <w:t xml:space="preserve">3.5 </w:t>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Pr="006B195D">
        <w:rPr>
          <w:rStyle w:val="eop"/>
          <w:rFonts w:ascii="Times New Roman" w:hAnsi="Times New Roman" w:cs="Times New Roman"/>
          <w:sz w:val="24"/>
          <w:szCs w:val="24"/>
        </w:rPr>
        <w:t>Intra-Catholic considerations</w:t>
      </w:r>
      <w:r>
        <w:rPr>
          <w:rStyle w:val="eop"/>
          <w:rFonts w:ascii="Times New Roman" w:hAnsi="Times New Roman" w:cs="Times New Roman"/>
          <w:sz w:val="24"/>
          <w:szCs w:val="24"/>
        </w:rPr>
        <w:tab/>
      </w:r>
      <w:r>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Pr>
          <w:rStyle w:val="eop"/>
          <w:rFonts w:ascii="Times New Roman" w:hAnsi="Times New Roman" w:cs="Times New Roman"/>
          <w:sz w:val="24"/>
          <w:szCs w:val="24"/>
        </w:rPr>
        <w:tab/>
      </w:r>
      <w:r>
        <w:rPr>
          <w:rStyle w:val="eop"/>
          <w:rFonts w:ascii="Times New Roman" w:hAnsi="Times New Roman" w:cs="Times New Roman"/>
          <w:sz w:val="24"/>
          <w:szCs w:val="24"/>
        </w:rPr>
        <w:tab/>
        <w:t>44</w:t>
      </w:r>
    </w:p>
    <w:p w14:paraId="5D0E709B" w14:textId="700127CA" w:rsidR="0074452D" w:rsidRDefault="0074452D" w:rsidP="00A5550A">
      <w:pPr>
        <w:spacing w:after="0" w:line="360" w:lineRule="auto"/>
        <w:rPr>
          <w:rStyle w:val="eop"/>
          <w:rFonts w:ascii="Times New Roman" w:hAnsi="Times New Roman" w:cs="Times New Roman"/>
          <w:sz w:val="24"/>
          <w:szCs w:val="24"/>
        </w:rPr>
      </w:pPr>
      <w:r w:rsidRPr="006B195D">
        <w:rPr>
          <w:rStyle w:val="eop"/>
          <w:rFonts w:ascii="Times New Roman" w:hAnsi="Times New Roman" w:cs="Times New Roman"/>
          <w:sz w:val="24"/>
          <w:szCs w:val="24"/>
        </w:rPr>
        <w:t>3.</w:t>
      </w:r>
      <w:r>
        <w:rPr>
          <w:rStyle w:val="eop"/>
          <w:rFonts w:ascii="Times New Roman" w:hAnsi="Times New Roman" w:cs="Times New Roman"/>
          <w:sz w:val="24"/>
          <w:szCs w:val="24"/>
        </w:rPr>
        <w:t>6</w:t>
      </w:r>
      <w:r w:rsidRPr="006B195D">
        <w:rPr>
          <w:rStyle w:val="eop"/>
          <w:rFonts w:ascii="Times New Roman" w:hAnsi="Times New Roman" w:cs="Times New Roman"/>
          <w:sz w:val="24"/>
          <w:szCs w:val="24"/>
        </w:rPr>
        <w:t xml:space="preserve"> </w:t>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Pr="006B195D">
        <w:rPr>
          <w:rStyle w:val="eop"/>
          <w:rFonts w:ascii="Times New Roman" w:hAnsi="Times New Roman" w:cs="Times New Roman"/>
          <w:sz w:val="24"/>
          <w:szCs w:val="24"/>
        </w:rPr>
        <w:t>Extra-Catholic considerations</w:t>
      </w:r>
      <w:r>
        <w:rPr>
          <w:rStyle w:val="eop"/>
          <w:rFonts w:ascii="Times New Roman" w:hAnsi="Times New Roman" w:cs="Times New Roman"/>
          <w:sz w:val="24"/>
          <w:szCs w:val="24"/>
        </w:rPr>
        <w:tab/>
      </w:r>
      <w:r>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Pr>
          <w:rStyle w:val="eop"/>
          <w:rFonts w:ascii="Times New Roman" w:hAnsi="Times New Roman" w:cs="Times New Roman"/>
          <w:sz w:val="24"/>
          <w:szCs w:val="24"/>
        </w:rPr>
        <w:t>45</w:t>
      </w:r>
    </w:p>
    <w:p w14:paraId="0E02CE6B" w14:textId="0AEEEDB5" w:rsidR="0074452D" w:rsidRDefault="002B0869" w:rsidP="00A5550A">
      <w:pPr>
        <w:spacing w:after="0" w:line="360" w:lineRule="auto"/>
        <w:rPr>
          <w:rStyle w:val="eop"/>
          <w:rFonts w:ascii="Times New Roman" w:hAnsi="Times New Roman" w:cs="Times New Roman"/>
          <w:sz w:val="24"/>
          <w:szCs w:val="24"/>
        </w:rPr>
      </w:pPr>
      <w:r>
        <w:rPr>
          <w:rStyle w:val="eop"/>
          <w:rFonts w:ascii="Times New Roman" w:hAnsi="Times New Roman" w:cs="Times New Roman"/>
          <w:sz w:val="24"/>
          <w:szCs w:val="24"/>
        </w:rPr>
        <w:t>Summary</w:t>
      </w:r>
      <w:r w:rsidR="0074452D">
        <w:rPr>
          <w:rStyle w:val="eop"/>
          <w:rFonts w:ascii="Times New Roman" w:hAnsi="Times New Roman" w:cs="Times New Roman"/>
          <w:sz w:val="24"/>
          <w:szCs w:val="24"/>
        </w:rPr>
        <w:tab/>
      </w:r>
      <w:r w:rsidR="0074452D">
        <w:rPr>
          <w:rStyle w:val="eop"/>
          <w:rFonts w:ascii="Times New Roman" w:hAnsi="Times New Roman" w:cs="Times New Roman"/>
          <w:sz w:val="24"/>
          <w:szCs w:val="24"/>
        </w:rPr>
        <w:tab/>
      </w:r>
      <w:r w:rsidR="0074452D">
        <w:rPr>
          <w:rStyle w:val="eop"/>
          <w:rFonts w:ascii="Times New Roman" w:hAnsi="Times New Roman" w:cs="Times New Roman"/>
          <w:sz w:val="24"/>
          <w:szCs w:val="24"/>
        </w:rPr>
        <w:tab/>
      </w:r>
      <w:r w:rsidR="0074452D">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74452D">
        <w:rPr>
          <w:rStyle w:val="eop"/>
          <w:rFonts w:ascii="Times New Roman" w:hAnsi="Times New Roman" w:cs="Times New Roman"/>
          <w:sz w:val="24"/>
          <w:szCs w:val="24"/>
        </w:rPr>
        <w:t>52</w:t>
      </w:r>
    </w:p>
    <w:p w14:paraId="1CB585C3" w14:textId="765440BE" w:rsidR="0074452D" w:rsidRDefault="0074452D" w:rsidP="00A5550A">
      <w:pPr>
        <w:spacing w:after="0" w:line="360" w:lineRule="auto"/>
        <w:rPr>
          <w:rStyle w:val="eop"/>
          <w:rFonts w:ascii="Times New Roman" w:hAnsi="Times New Roman" w:cs="Times New Roman"/>
          <w:sz w:val="24"/>
          <w:szCs w:val="24"/>
        </w:rPr>
      </w:pPr>
      <w:r>
        <w:rPr>
          <w:rStyle w:val="eop"/>
          <w:rFonts w:ascii="Times New Roman" w:hAnsi="Times New Roman" w:cs="Times New Roman"/>
          <w:sz w:val="24"/>
          <w:szCs w:val="24"/>
        </w:rPr>
        <w:t>Conclusion</w:t>
      </w:r>
      <w:r>
        <w:rPr>
          <w:rStyle w:val="eop"/>
          <w:rFonts w:ascii="Times New Roman" w:hAnsi="Times New Roman" w:cs="Times New Roman"/>
          <w:sz w:val="24"/>
          <w:szCs w:val="24"/>
        </w:rPr>
        <w:tab/>
      </w:r>
      <w:r>
        <w:rPr>
          <w:rStyle w:val="eop"/>
          <w:rFonts w:ascii="Times New Roman" w:hAnsi="Times New Roman" w:cs="Times New Roman"/>
          <w:sz w:val="24"/>
          <w:szCs w:val="24"/>
        </w:rPr>
        <w:tab/>
      </w:r>
      <w:r>
        <w:rPr>
          <w:rStyle w:val="eop"/>
          <w:rFonts w:ascii="Times New Roman" w:hAnsi="Times New Roman" w:cs="Times New Roman"/>
          <w:sz w:val="24"/>
          <w:szCs w:val="24"/>
        </w:rPr>
        <w:tab/>
      </w:r>
      <w:r>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Pr>
          <w:rStyle w:val="eop"/>
          <w:rFonts w:ascii="Times New Roman" w:hAnsi="Times New Roman" w:cs="Times New Roman"/>
          <w:sz w:val="24"/>
          <w:szCs w:val="24"/>
        </w:rPr>
        <w:t>54</w:t>
      </w:r>
    </w:p>
    <w:p w14:paraId="20A84315" w14:textId="10B38068" w:rsidR="0074452D" w:rsidRPr="00A5550A" w:rsidRDefault="0074452D" w:rsidP="00A5550A">
      <w:pPr>
        <w:spacing w:after="0" w:line="360" w:lineRule="auto"/>
        <w:rPr>
          <w:rFonts w:ascii="Times New Roman" w:hAnsi="Times New Roman" w:cs="Times New Roman"/>
          <w:sz w:val="24"/>
          <w:szCs w:val="24"/>
        </w:rPr>
      </w:pPr>
      <w:r>
        <w:rPr>
          <w:rStyle w:val="eop"/>
          <w:rFonts w:ascii="Times New Roman" w:hAnsi="Times New Roman" w:cs="Times New Roman"/>
          <w:sz w:val="24"/>
          <w:szCs w:val="24"/>
        </w:rPr>
        <w:t>Bibliography</w:t>
      </w:r>
      <w:r>
        <w:rPr>
          <w:rStyle w:val="eop"/>
          <w:rFonts w:ascii="Times New Roman" w:hAnsi="Times New Roman" w:cs="Times New Roman"/>
          <w:sz w:val="24"/>
          <w:szCs w:val="24"/>
        </w:rPr>
        <w:tab/>
      </w:r>
      <w:r>
        <w:rPr>
          <w:rStyle w:val="eop"/>
          <w:rFonts w:ascii="Times New Roman" w:hAnsi="Times New Roman" w:cs="Times New Roman"/>
          <w:sz w:val="24"/>
          <w:szCs w:val="24"/>
        </w:rPr>
        <w:tab/>
      </w:r>
      <w:r>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sidR="00A5550A">
        <w:rPr>
          <w:rStyle w:val="eop"/>
          <w:rFonts w:ascii="Times New Roman" w:hAnsi="Times New Roman" w:cs="Times New Roman"/>
          <w:sz w:val="24"/>
          <w:szCs w:val="24"/>
        </w:rPr>
        <w:tab/>
      </w:r>
      <w:r>
        <w:rPr>
          <w:rStyle w:val="eop"/>
          <w:rFonts w:ascii="Times New Roman" w:hAnsi="Times New Roman" w:cs="Times New Roman"/>
          <w:sz w:val="24"/>
          <w:szCs w:val="24"/>
        </w:rPr>
        <w:t>56</w:t>
      </w:r>
      <w:r>
        <w:br w:type="page"/>
      </w:r>
    </w:p>
    <w:p w14:paraId="72225232" w14:textId="77777777" w:rsidR="0074452D" w:rsidRPr="0029001A" w:rsidRDefault="0074452D" w:rsidP="0074452D">
      <w:pPr>
        <w:jc w:val="center"/>
        <w:rPr>
          <w:rFonts w:ascii="Times New Roman" w:hAnsi="Times New Roman" w:cs="Times New Roman"/>
          <w:b/>
          <w:bCs/>
          <w:sz w:val="32"/>
          <w:szCs w:val="32"/>
        </w:rPr>
      </w:pPr>
      <w:r w:rsidRPr="0029001A">
        <w:rPr>
          <w:rFonts w:ascii="Times New Roman" w:hAnsi="Times New Roman" w:cs="Times New Roman"/>
          <w:b/>
          <w:bCs/>
          <w:sz w:val="32"/>
          <w:szCs w:val="32"/>
        </w:rPr>
        <w:lastRenderedPageBreak/>
        <w:t>Abstract</w:t>
      </w:r>
    </w:p>
    <w:p w14:paraId="29B832A4" w14:textId="2CBFB1AE" w:rsidR="0074452D" w:rsidRPr="007B3762" w:rsidRDefault="0074452D" w:rsidP="0074452D">
      <w:pPr>
        <w:spacing w:line="480" w:lineRule="auto"/>
        <w:ind w:firstLine="720"/>
        <w:rPr>
          <w:rFonts w:ascii="Times New Roman" w:eastAsia="Arial" w:hAnsi="Times New Roman" w:cs="Times New Roman"/>
          <w:color w:val="000000" w:themeColor="text1"/>
          <w:sz w:val="24"/>
          <w:szCs w:val="24"/>
        </w:rPr>
      </w:pPr>
      <w:r w:rsidRPr="00874FA7">
        <w:rPr>
          <w:rFonts w:ascii="Times New Roman" w:hAnsi="Times New Roman" w:cs="Times New Roman"/>
          <w:sz w:val="24"/>
          <w:szCs w:val="24"/>
        </w:rPr>
        <w:t>In many different ways the Catholic Church is living in messy days, part of this is the result of its encounter with the</w:t>
      </w:r>
      <w:r w:rsidR="00291BC8">
        <w:rPr>
          <w:rFonts w:ascii="Times New Roman" w:hAnsi="Times New Roman" w:cs="Times New Roman"/>
          <w:sz w:val="24"/>
          <w:szCs w:val="24"/>
        </w:rPr>
        <w:t xml:space="preserve"> </w:t>
      </w:r>
      <w:r w:rsidRPr="00874FA7">
        <w:rPr>
          <w:rFonts w:ascii="Times New Roman" w:hAnsi="Times New Roman" w:cs="Times New Roman"/>
          <w:sz w:val="24"/>
          <w:szCs w:val="24"/>
        </w:rPr>
        <w:t>postmodern context</w:t>
      </w:r>
      <w:r w:rsidR="00291BC8">
        <w:rPr>
          <w:rFonts w:ascii="Times New Roman" w:hAnsi="Times New Roman" w:cs="Times New Roman"/>
          <w:sz w:val="24"/>
          <w:szCs w:val="24"/>
        </w:rPr>
        <w:t xml:space="preserve"> in which it finds itself</w:t>
      </w:r>
      <w:r w:rsidRPr="00874FA7">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eastAsia="Arial" w:hAnsi="Times New Roman" w:cs="Times New Roman"/>
          <w:color w:val="000000" w:themeColor="text1"/>
          <w:sz w:val="24"/>
          <w:szCs w:val="24"/>
        </w:rPr>
        <w:t>T</w:t>
      </w:r>
      <w:r w:rsidRPr="00874FA7">
        <w:rPr>
          <w:rFonts w:ascii="Times New Roman" w:eastAsia="Arial" w:hAnsi="Times New Roman" w:cs="Times New Roman"/>
          <w:color w:val="000000" w:themeColor="text1"/>
          <w:sz w:val="24"/>
          <w:szCs w:val="24"/>
        </w:rPr>
        <w:t xml:space="preserve">here are those who </w:t>
      </w:r>
      <w:r w:rsidR="00291BC8">
        <w:rPr>
          <w:rFonts w:ascii="Times New Roman" w:eastAsia="Arial" w:hAnsi="Times New Roman" w:cs="Times New Roman"/>
          <w:color w:val="000000" w:themeColor="text1"/>
          <w:sz w:val="24"/>
          <w:szCs w:val="24"/>
        </w:rPr>
        <w:t>argue for the Church to remain as a static entity with a focus on</w:t>
      </w:r>
      <w:r w:rsidRPr="00874FA7">
        <w:rPr>
          <w:rFonts w:ascii="Times New Roman" w:eastAsia="Arial" w:hAnsi="Times New Roman" w:cs="Times New Roman"/>
          <w:color w:val="000000" w:themeColor="text1"/>
          <w:sz w:val="24"/>
          <w:szCs w:val="24"/>
        </w:rPr>
        <w:t xml:space="preserve"> divine</w:t>
      </w:r>
      <w:r>
        <w:rPr>
          <w:rFonts w:ascii="Times New Roman" w:eastAsia="Arial" w:hAnsi="Times New Roman" w:cs="Times New Roman"/>
          <w:color w:val="000000" w:themeColor="text1"/>
          <w:sz w:val="24"/>
          <w:szCs w:val="24"/>
        </w:rPr>
        <w:t xml:space="preserve"> and immutable</w:t>
      </w:r>
      <w:r w:rsidR="00291BC8">
        <w:rPr>
          <w:rFonts w:ascii="Times New Roman" w:eastAsia="Arial" w:hAnsi="Times New Roman" w:cs="Times New Roman"/>
          <w:color w:val="000000" w:themeColor="text1"/>
          <w:sz w:val="24"/>
          <w:szCs w:val="24"/>
        </w:rPr>
        <w:t xml:space="preserve"> </w:t>
      </w:r>
      <w:r w:rsidRPr="00874FA7">
        <w:rPr>
          <w:rFonts w:ascii="Times New Roman" w:eastAsia="Arial" w:hAnsi="Times New Roman" w:cs="Times New Roman"/>
          <w:color w:val="000000" w:themeColor="text1"/>
          <w:sz w:val="24"/>
          <w:szCs w:val="24"/>
        </w:rPr>
        <w:t>revelation, natural law and the teaching of the Church</w:t>
      </w:r>
      <w:r>
        <w:rPr>
          <w:rFonts w:ascii="Times New Roman" w:eastAsia="Arial" w:hAnsi="Times New Roman" w:cs="Times New Roman"/>
          <w:color w:val="000000" w:themeColor="text1"/>
          <w:sz w:val="24"/>
          <w:szCs w:val="24"/>
        </w:rPr>
        <w:t xml:space="preserve">, yet there are others for whom </w:t>
      </w:r>
      <w:r w:rsidR="00291BC8">
        <w:rPr>
          <w:rFonts w:ascii="Times New Roman" w:eastAsia="Arial" w:hAnsi="Times New Roman" w:cs="Times New Roman"/>
          <w:color w:val="000000" w:themeColor="text1"/>
          <w:sz w:val="24"/>
          <w:szCs w:val="24"/>
        </w:rPr>
        <w:t xml:space="preserve">such </w:t>
      </w:r>
      <w:r>
        <w:rPr>
          <w:rFonts w:ascii="Times New Roman" w:eastAsia="Arial" w:hAnsi="Times New Roman" w:cs="Times New Roman"/>
          <w:color w:val="000000" w:themeColor="text1"/>
          <w:sz w:val="24"/>
          <w:szCs w:val="24"/>
        </w:rPr>
        <w:t xml:space="preserve">a position represents a rejection of the liberating force of the Gospel. </w:t>
      </w:r>
      <w:r w:rsidRPr="00874FA7">
        <w:rPr>
          <w:rFonts w:ascii="Times New Roman" w:eastAsia="Arial" w:hAnsi="Times New Roman" w:cs="Times New Roman"/>
          <w:color w:val="000000" w:themeColor="text1"/>
          <w:sz w:val="24"/>
          <w:szCs w:val="24"/>
        </w:rPr>
        <w:t xml:space="preserve">The specific case study that will be used in relation to this question is that of blessing unions between same-sex couples and to a lesser extent the question of solemnising gay marriages in the contexts of the Church. There are those for whom these questions go beyond the realms of what the Church can do in relation and yet there are those who argue that this </w:t>
      </w:r>
      <w:r w:rsidR="00795E3A">
        <w:rPr>
          <w:rFonts w:ascii="Times New Roman" w:eastAsia="Arial" w:hAnsi="Times New Roman" w:cs="Times New Roman"/>
          <w:color w:val="000000" w:themeColor="text1"/>
          <w:sz w:val="24"/>
          <w:szCs w:val="24"/>
        </w:rPr>
        <w:t>would be</w:t>
      </w:r>
      <w:r w:rsidRPr="00874FA7">
        <w:rPr>
          <w:rFonts w:ascii="Times New Roman" w:eastAsia="Arial" w:hAnsi="Times New Roman" w:cs="Times New Roman"/>
          <w:color w:val="000000" w:themeColor="text1"/>
          <w:sz w:val="24"/>
          <w:szCs w:val="24"/>
        </w:rPr>
        <w:t xml:space="preserve"> a natural </w:t>
      </w:r>
      <w:r>
        <w:rPr>
          <w:rFonts w:ascii="Times New Roman" w:eastAsia="Arial" w:hAnsi="Times New Roman" w:cs="Times New Roman"/>
          <w:color w:val="000000" w:themeColor="text1"/>
          <w:sz w:val="24"/>
          <w:szCs w:val="24"/>
        </w:rPr>
        <w:t xml:space="preserve">evolution </w:t>
      </w:r>
      <w:r w:rsidRPr="00874FA7">
        <w:rPr>
          <w:rFonts w:ascii="Times New Roman" w:eastAsia="Arial" w:hAnsi="Times New Roman" w:cs="Times New Roman"/>
          <w:color w:val="000000" w:themeColor="text1"/>
          <w:sz w:val="24"/>
          <w:szCs w:val="24"/>
        </w:rPr>
        <w:t xml:space="preserve">in the Church’s </w:t>
      </w:r>
      <w:r>
        <w:rPr>
          <w:rFonts w:ascii="Times New Roman" w:eastAsia="Arial" w:hAnsi="Times New Roman" w:cs="Times New Roman"/>
          <w:color w:val="000000" w:themeColor="text1"/>
          <w:sz w:val="24"/>
          <w:szCs w:val="24"/>
        </w:rPr>
        <w:t xml:space="preserve">teaching. The voices calling for change, particularly on this issue continue to increase, year by year the number of books and articles published by LGBT+ authors and their allies continue to multiply, as well as the role of ministries and communities that are openly affirming and inclusive. It may appear to some that the number of LGBT+ Catholics is so small to be insignificant, and that this is not an issue with which the Church should concern itself, yet the Church’s reach goes beyond those who attend Mass on a weekly basis, one need only think of the Church’s role as a provider of education in many countries. As the Church continues to encounter difference and seeks to dialogue with the world beyond itself, arguments and decisions based upon retaining the </w:t>
      </w:r>
      <w:r w:rsidRPr="00F3301A">
        <w:rPr>
          <w:rFonts w:ascii="Times New Roman" w:eastAsia="Arial" w:hAnsi="Times New Roman" w:cs="Times New Roman"/>
          <w:i/>
          <w:iCs/>
          <w:color w:val="000000" w:themeColor="text1"/>
          <w:sz w:val="24"/>
          <w:szCs w:val="24"/>
        </w:rPr>
        <w:t>status quo</w:t>
      </w:r>
      <w:r>
        <w:rPr>
          <w:rFonts w:ascii="Times New Roman" w:eastAsia="Arial" w:hAnsi="Times New Roman" w:cs="Times New Roman"/>
          <w:color w:val="000000" w:themeColor="text1"/>
          <w:sz w:val="24"/>
          <w:szCs w:val="24"/>
        </w:rPr>
        <w:t xml:space="preserve"> are unacceptable. The Church has witnessed much change since the heady days of the 1960’s and the reforms of the Second Vatican Council, as society continues to develop, theology and Church teaching will naturally develop also. Bernard J. F. </w:t>
      </w:r>
      <w:r w:rsidRPr="007153DF">
        <w:rPr>
          <w:rFonts w:ascii="Times New Roman" w:eastAsia="Arial" w:hAnsi="Times New Roman" w:cs="Times New Roman"/>
          <w:color w:val="000000" w:themeColor="text1"/>
          <w:sz w:val="24"/>
          <w:szCs w:val="24"/>
        </w:rPr>
        <w:t>Lonergan</w:t>
      </w:r>
      <w:r>
        <w:rPr>
          <w:rFonts w:ascii="Times New Roman" w:eastAsia="Arial" w:hAnsi="Times New Roman" w:cs="Times New Roman"/>
          <w:color w:val="000000" w:themeColor="text1"/>
          <w:sz w:val="24"/>
          <w:szCs w:val="24"/>
        </w:rPr>
        <w:t>, S.J.</w:t>
      </w:r>
      <w:r w:rsidRPr="007153DF">
        <w:rPr>
          <w:rFonts w:ascii="Times New Roman" w:eastAsia="Arial" w:hAnsi="Times New Roman" w:cs="Times New Roman"/>
          <w:color w:val="000000" w:themeColor="text1"/>
          <w:sz w:val="24"/>
          <w:szCs w:val="24"/>
        </w:rPr>
        <w:t xml:space="preserve"> and </w:t>
      </w:r>
      <w:r>
        <w:rPr>
          <w:rFonts w:ascii="Times New Roman" w:eastAsia="Arial" w:hAnsi="Times New Roman" w:cs="Times New Roman"/>
          <w:color w:val="000000" w:themeColor="text1"/>
          <w:sz w:val="24"/>
          <w:szCs w:val="24"/>
        </w:rPr>
        <w:t xml:space="preserve">James K.A. </w:t>
      </w:r>
      <w:r w:rsidRPr="007153DF">
        <w:rPr>
          <w:rFonts w:ascii="Times New Roman" w:eastAsia="Arial" w:hAnsi="Times New Roman" w:cs="Times New Roman"/>
          <w:color w:val="000000" w:themeColor="text1"/>
          <w:sz w:val="24"/>
          <w:szCs w:val="24"/>
        </w:rPr>
        <w:t xml:space="preserve">Smith </w:t>
      </w:r>
      <w:r>
        <w:rPr>
          <w:rFonts w:ascii="Times New Roman" w:eastAsia="Arial" w:hAnsi="Times New Roman" w:cs="Times New Roman"/>
          <w:color w:val="000000" w:themeColor="text1"/>
          <w:sz w:val="24"/>
          <w:szCs w:val="24"/>
        </w:rPr>
        <w:t>are two philosopher-theologians who explore the fundamental concepts of how faith, knowledge and doctrine develop, and they will accompany us on this journey. This dissertation will follow their arguments and methods in exploring what happens when</w:t>
      </w:r>
      <w:r w:rsidRPr="00732BC8">
        <w:rPr>
          <w:rFonts w:ascii="Times New Roman" w:eastAsia="Arial" w:hAnsi="Times New Roman" w:cs="Times New Roman"/>
          <w:color w:val="000000" w:themeColor="text1"/>
          <w:sz w:val="24"/>
          <w:szCs w:val="24"/>
        </w:rPr>
        <w:t xml:space="preserve"> the </w:t>
      </w:r>
      <w:r>
        <w:rPr>
          <w:rFonts w:ascii="Times New Roman" w:eastAsia="Arial" w:hAnsi="Times New Roman" w:cs="Times New Roman"/>
          <w:color w:val="000000" w:themeColor="text1"/>
          <w:sz w:val="24"/>
          <w:szCs w:val="24"/>
        </w:rPr>
        <w:t>t</w:t>
      </w:r>
      <w:r w:rsidRPr="00732BC8">
        <w:rPr>
          <w:rFonts w:ascii="Times New Roman" w:eastAsia="Arial" w:hAnsi="Times New Roman" w:cs="Times New Roman"/>
          <w:color w:val="000000" w:themeColor="text1"/>
          <w:sz w:val="24"/>
          <w:szCs w:val="24"/>
        </w:rPr>
        <w:t xml:space="preserve">eaching of the Church and </w:t>
      </w:r>
      <w:r w:rsidRPr="00732BC8">
        <w:rPr>
          <w:rFonts w:ascii="Times New Roman" w:eastAsia="Arial" w:hAnsi="Times New Roman" w:cs="Times New Roman"/>
          <w:color w:val="000000" w:themeColor="text1"/>
          <w:sz w:val="24"/>
          <w:szCs w:val="24"/>
        </w:rPr>
        <w:lastRenderedPageBreak/>
        <w:t>developments in the wider postmodern context meet</w:t>
      </w:r>
      <w:r>
        <w:rPr>
          <w:rFonts w:ascii="Times New Roman" w:eastAsia="Arial" w:hAnsi="Times New Roman" w:cs="Times New Roman"/>
          <w:color w:val="000000" w:themeColor="text1"/>
          <w:sz w:val="24"/>
          <w:szCs w:val="24"/>
        </w:rPr>
        <w:t xml:space="preserve">, and </w:t>
      </w:r>
      <w:r w:rsidRPr="00732BC8">
        <w:rPr>
          <w:rFonts w:ascii="Times New Roman" w:eastAsia="Arial" w:hAnsi="Times New Roman" w:cs="Times New Roman"/>
          <w:color w:val="000000" w:themeColor="text1"/>
          <w:sz w:val="24"/>
          <w:szCs w:val="24"/>
        </w:rPr>
        <w:t>what outcomes can and should we expect</w:t>
      </w:r>
      <w:r w:rsidR="007075CB">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w:t>
      </w:r>
      <w:r w:rsidR="007075CB">
        <w:rPr>
          <w:rFonts w:ascii="Times New Roman" w:eastAsia="Arial" w:hAnsi="Times New Roman" w:cs="Times New Roman"/>
          <w:color w:val="000000" w:themeColor="text1"/>
          <w:sz w:val="24"/>
          <w:szCs w:val="24"/>
        </w:rPr>
        <w:t xml:space="preserve">Neither </w:t>
      </w:r>
      <w:r>
        <w:rPr>
          <w:rFonts w:ascii="Times New Roman" w:eastAsia="Arial" w:hAnsi="Times New Roman" w:cs="Times New Roman"/>
          <w:color w:val="000000" w:themeColor="text1"/>
          <w:sz w:val="24"/>
          <w:szCs w:val="24"/>
        </w:rPr>
        <w:t xml:space="preserve">Lonergan </w:t>
      </w:r>
      <w:r w:rsidR="007075CB">
        <w:rPr>
          <w:rFonts w:ascii="Times New Roman" w:eastAsia="Arial" w:hAnsi="Times New Roman" w:cs="Times New Roman"/>
          <w:color w:val="000000" w:themeColor="text1"/>
          <w:sz w:val="24"/>
          <w:szCs w:val="24"/>
        </w:rPr>
        <w:t>nor</w:t>
      </w:r>
      <w:r>
        <w:rPr>
          <w:rFonts w:ascii="Times New Roman" w:eastAsia="Arial" w:hAnsi="Times New Roman" w:cs="Times New Roman"/>
          <w:color w:val="000000" w:themeColor="text1"/>
          <w:sz w:val="24"/>
          <w:szCs w:val="24"/>
        </w:rPr>
        <w:t xml:space="preserve"> Smith </w:t>
      </w:r>
      <w:r w:rsidR="00795E3A">
        <w:rPr>
          <w:rFonts w:ascii="Times New Roman" w:eastAsia="Arial" w:hAnsi="Times New Roman" w:cs="Times New Roman"/>
          <w:color w:val="000000" w:themeColor="text1"/>
          <w:sz w:val="24"/>
          <w:szCs w:val="24"/>
        </w:rPr>
        <w:t xml:space="preserve">really </w:t>
      </w:r>
      <w:r>
        <w:rPr>
          <w:rFonts w:ascii="Times New Roman" w:eastAsia="Arial" w:hAnsi="Times New Roman" w:cs="Times New Roman"/>
          <w:color w:val="000000" w:themeColor="text1"/>
          <w:sz w:val="24"/>
          <w:szCs w:val="24"/>
        </w:rPr>
        <w:t>offer clear answers to specific examples</w:t>
      </w:r>
      <w:r w:rsidR="007075CB">
        <w:rPr>
          <w:rFonts w:ascii="Times New Roman" w:eastAsia="Arial" w:hAnsi="Times New Roman" w:cs="Times New Roman"/>
          <w:color w:val="000000" w:themeColor="text1"/>
          <w:sz w:val="24"/>
          <w:szCs w:val="24"/>
        </w:rPr>
        <w:t xml:space="preserve"> of how Church teaching changes and evolves,</w:t>
      </w:r>
      <w:r>
        <w:rPr>
          <w:rFonts w:ascii="Times New Roman" w:eastAsia="Arial" w:hAnsi="Times New Roman" w:cs="Times New Roman"/>
          <w:color w:val="000000" w:themeColor="text1"/>
          <w:sz w:val="24"/>
          <w:szCs w:val="24"/>
        </w:rPr>
        <w:t xml:space="preserve"> </w:t>
      </w:r>
      <w:r w:rsidR="007075CB">
        <w:rPr>
          <w:rFonts w:ascii="Times New Roman" w:eastAsia="Arial" w:hAnsi="Times New Roman" w:cs="Times New Roman"/>
          <w:color w:val="000000" w:themeColor="text1"/>
          <w:sz w:val="24"/>
          <w:szCs w:val="24"/>
        </w:rPr>
        <w:t>yet both</w:t>
      </w:r>
      <w:r>
        <w:rPr>
          <w:rFonts w:ascii="Times New Roman" w:eastAsia="Arial" w:hAnsi="Times New Roman" w:cs="Times New Roman"/>
          <w:color w:val="000000" w:themeColor="text1"/>
          <w:sz w:val="24"/>
          <w:szCs w:val="24"/>
        </w:rPr>
        <w:t xml:space="preserve"> recognise and explore how and why t</w:t>
      </w:r>
      <w:r w:rsidR="007075CB">
        <w:rPr>
          <w:rFonts w:ascii="Times New Roman" w:eastAsia="Arial" w:hAnsi="Times New Roman" w:cs="Times New Roman"/>
          <w:color w:val="000000" w:themeColor="text1"/>
          <w:sz w:val="24"/>
          <w:szCs w:val="24"/>
        </w:rPr>
        <w:t>his happens and the underlying reasons</w:t>
      </w:r>
      <w:r w:rsidR="00291BC8">
        <w:rPr>
          <w:rFonts w:ascii="Times New Roman" w:eastAsia="Arial" w:hAnsi="Times New Roman" w:cs="Times New Roman"/>
          <w:color w:val="000000" w:themeColor="text1"/>
          <w:sz w:val="24"/>
          <w:szCs w:val="24"/>
        </w:rPr>
        <w:t xml:space="preserve"> </w:t>
      </w:r>
      <w:r w:rsidR="00795E3A">
        <w:rPr>
          <w:rFonts w:ascii="Times New Roman" w:eastAsia="Arial" w:hAnsi="Times New Roman" w:cs="Times New Roman"/>
          <w:color w:val="000000" w:themeColor="text1"/>
          <w:sz w:val="24"/>
          <w:szCs w:val="24"/>
        </w:rPr>
        <w:t xml:space="preserve">in terms of philosophy and particularly epistemology </w:t>
      </w:r>
      <w:r w:rsidR="00291BC8">
        <w:rPr>
          <w:rFonts w:ascii="Times New Roman" w:eastAsia="Arial" w:hAnsi="Times New Roman" w:cs="Times New Roman"/>
          <w:color w:val="000000" w:themeColor="text1"/>
          <w:sz w:val="24"/>
          <w:szCs w:val="24"/>
        </w:rPr>
        <w:t>and are humble enough to recognise that such developments are contingent.</w:t>
      </w:r>
      <w:r w:rsidR="00795E3A">
        <w:rPr>
          <w:rFonts w:ascii="Times New Roman" w:eastAsia="Arial" w:hAnsi="Times New Roman" w:cs="Times New Roman"/>
          <w:color w:val="000000" w:themeColor="text1"/>
          <w:sz w:val="24"/>
          <w:szCs w:val="24"/>
        </w:rPr>
        <w:t xml:space="preserve"> Fr Bryan Massingale’s assessment that the church is living in messy days, seemed an appropriate heading for this dissertation, as indeed we are for many reasons more than just the question of blessing same-sex unions.</w:t>
      </w:r>
    </w:p>
    <w:p w14:paraId="1A7B7567" w14:textId="77777777" w:rsidR="0074452D" w:rsidRDefault="0074452D" w:rsidP="0074452D"/>
    <w:p w14:paraId="17370E30" w14:textId="77777777" w:rsidR="0074452D" w:rsidRDefault="0074452D">
      <w:pPr>
        <w:rPr>
          <w:rFonts w:ascii="Times New Roman" w:eastAsia="Arial" w:hAnsi="Times New Roman" w:cs="Times New Roman"/>
          <w:b/>
          <w:bCs/>
          <w:color w:val="000000" w:themeColor="text1"/>
          <w:sz w:val="28"/>
          <w:szCs w:val="28"/>
        </w:rPr>
      </w:pPr>
      <w:r>
        <w:rPr>
          <w:rFonts w:ascii="Times New Roman" w:eastAsia="Arial" w:hAnsi="Times New Roman" w:cs="Times New Roman"/>
          <w:b/>
          <w:bCs/>
          <w:color w:val="000000" w:themeColor="text1"/>
          <w:sz w:val="28"/>
          <w:szCs w:val="28"/>
        </w:rPr>
        <w:br w:type="page"/>
      </w:r>
    </w:p>
    <w:p w14:paraId="4E499710" w14:textId="77777777" w:rsidR="00497470" w:rsidRDefault="00497470" w:rsidP="007153DF">
      <w:pPr>
        <w:spacing w:line="480" w:lineRule="auto"/>
        <w:jc w:val="center"/>
        <w:rPr>
          <w:rFonts w:ascii="Times New Roman" w:eastAsia="Arial" w:hAnsi="Times New Roman" w:cs="Times New Roman"/>
          <w:b/>
          <w:bCs/>
          <w:color w:val="000000" w:themeColor="text1"/>
          <w:sz w:val="28"/>
          <w:szCs w:val="28"/>
        </w:rPr>
        <w:sectPr w:rsidR="00497470" w:rsidSect="00497470">
          <w:pgSz w:w="11906" w:h="16838"/>
          <w:pgMar w:top="1440" w:right="1440" w:bottom="1440" w:left="1440" w:header="720" w:footer="720" w:gutter="0"/>
          <w:pgNumType w:fmt="lowerRoman" w:start="1"/>
          <w:cols w:space="720"/>
          <w:docGrid w:linePitch="360"/>
        </w:sectPr>
      </w:pPr>
    </w:p>
    <w:p w14:paraId="7594001B" w14:textId="5F172D70" w:rsidR="00714A50" w:rsidRPr="007153DF" w:rsidRDefault="00714A50" w:rsidP="007153DF">
      <w:pPr>
        <w:spacing w:line="480" w:lineRule="auto"/>
        <w:jc w:val="center"/>
        <w:rPr>
          <w:rFonts w:ascii="Times New Roman" w:eastAsia="Arial" w:hAnsi="Times New Roman" w:cs="Times New Roman"/>
          <w:b/>
          <w:bCs/>
          <w:color w:val="000000" w:themeColor="text1"/>
          <w:sz w:val="28"/>
          <w:szCs w:val="28"/>
        </w:rPr>
      </w:pPr>
      <w:r w:rsidRPr="007153DF">
        <w:rPr>
          <w:rFonts w:ascii="Times New Roman" w:eastAsia="Arial" w:hAnsi="Times New Roman" w:cs="Times New Roman"/>
          <w:b/>
          <w:bCs/>
          <w:color w:val="000000" w:themeColor="text1"/>
          <w:sz w:val="28"/>
          <w:szCs w:val="28"/>
        </w:rPr>
        <w:lastRenderedPageBreak/>
        <w:t>Living in Messy Days</w:t>
      </w:r>
    </w:p>
    <w:p w14:paraId="49D4FB00" w14:textId="77777777" w:rsidR="00714A50" w:rsidRDefault="00714A50" w:rsidP="001F5DF2">
      <w:pPr>
        <w:spacing w:after="0" w:line="240" w:lineRule="auto"/>
        <w:jc w:val="center"/>
        <w:rPr>
          <w:rFonts w:ascii="Times New Roman" w:eastAsia="Arial" w:hAnsi="Times New Roman" w:cs="Times New Roman"/>
          <w:b/>
          <w:bCs/>
          <w:color w:val="000000" w:themeColor="text1"/>
          <w:sz w:val="28"/>
          <w:szCs w:val="28"/>
        </w:rPr>
      </w:pPr>
      <w:bookmarkStart w:id="1" w:name="_Hlk142990110"/>
      <w:r w:rsidRPr="007153DF">
        <w:rPr>
          <w:rFonts w:ascii="Times New Roman" w:eastAsia="Arial" w:hAnsi="Times New Roman" w:cs="Times New Roman"/>
          <w:b/>
          <w:bCs/>
          <w:color w:val="000000" w:themeColor="text1"/>
          <w:sz w:val="28"/>
          <w:szCs w:val="28"/>
        </w:rPr>
        <w:t>When the Teaching of the Catholic Church and developments in the wider postmodern context meet what outcomes can and should we expect?</w:t>
      </w:r>
    </w:p>
    <w:bookmarkEnd w:id="0"/>
    <w:p w14:paraId="24FA2626" w14:textId="77777777" w:rsidR="001F5DF2" w:rsidRDefault="001F5DF2" w:rsidP="001F5DF2">
      <w:pPr>
        <w:spacing w:after="0" w:line="240" w:lineRule="auto"/>
        <w:jc w:val="center"/>
        <w:rPr>
          <w:rFonts w:ascii="Times New Roman" w:eastAsia="Arial" w:hAnsi="Times New Roman" w:cs="Times New Roman"/>
          <w:b/>
          <w:bCs/>
          <w:color w:val="000000" w:themeColor="text1"/>
          <w:sz w:val="28"/>
          <w:szCs w:val="28"/>
        </w:rPr>
      </w:pPr>
    </w:p>
    <w:p w14:paraId="7AE43E9D" w14:textId="3AE87277" w:rsidR="003879B4" w:rsidRDefault="003879B4" w:rsidP="001F5DF2">
      <w:pPr>
        <w:spacing w:after="0" w:line="240" w:lineRule="auto"/>
        <w:jc w:val="center"/>
        <w:rPr>
          <w:rFonts w:ascii="Times New Roman" w:eastAsia="Arial" w:hAnsi="Times New Roman" w:cs="Times New Roman"/>
          <w:b/>
          <w:bCs/>
          <w:color w:val="000000" w:themeColor="text1"/>
          <w:sz w:val="28"/>
          <w:szCs w:val="28"/>
        </w:rPr>
      </w:pPr>
      <w:r>
        <w:rPr>
          <w:rFonts w:ascii="Times New Roman" w:eastAsia="Arial" w:hAnsi="Times New Roman" w:cs="Times New Roman"/>
          <w:b/>
          <w:bCs/>
          <w:color w:val="000000" w:themeColor="text1"/>
          <w:sz w:val="28"/>
          <w:szCs w:val="28"/>
        </w:rPr>
        <w:t>Introduction</w:t>
      </w:r>
    </w:p>
    <w:p w14:paraId="38B4E24D" w14:textId="77777777" w:rsidR="003879B4" w:rsidRPr="007153DF" w:rsidRDefault="003879B4" w:rsidP="001F5DF2">
      <w:pPr>
        <w:spacing w:after="0" w:line="240" w:lineRule="auto"/>
        <w:jc w:val="center"/>
        <w:rPr>
          <w:rFonts w:ascii="Times New Roman" w:eastAsia="Arial" w:hAnsi="Times New Roman" w:cs="Times New Roman"/>
          <w:b/>
          <w:bCs/>
          <w:color w:val="000000" w:themeColor="text1"/>
          <w:sz w:val="28"/>
          <w:szCs w:val="28"/>
        </w:rPr>
      </w:pPr>
    </w:p>
    <w:bookmarkEnd w:id="1"/>
    <w:p w14:paraId="08E7D560" w14:textId="73C2C0E1" w:rsidR="00441951" w:rsidRDefault="00C37ACE" w:rsidP="00A96C1F">
      <w:pPr>
        <w:spacing w:line="480" w:lineRule="auto"/>
        <w:ind w:firstLine="720"/>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One of the </w:t>
      </w:r>
      <w:r w:rsidR="000A347A">
        <w:rPr>
          <w:rFonts w:ascii="Times New Roman" w:eastAsia="Arial" w:hAnsi="Times New Roman" w:cs="Times New Roman"/>
          <w:color w:val="000000" w:themeColor="text1"/>
          <w:sz w:val="24"/>
          <w:szCs w:val="24"/>
        </w:rPr>
        <w:t>most significant</w:t>
      </w:r>
      <w:r>
        <w:rPr>
          <w:rFonts w:ascii="Times New Roman" w:eastAsia="Arial" w:hAnsi="Times New Roman" w:cs="Times New Roman"/>
          <w:color w:val="000000" w:themeColor="text1"/>
          <w:sz w:val="24"/>
          <w:szCs w:val="24"/>
        </w:rPr>
        <w:t xml:space="preserve"> challenges that the </w:t>
      </w:r>
      <w:r w:rsidR="000A347A">
        <w:rPr>
          <w:rFonts w:ascii="Times New Roman" w:eastAsia="Arial" w:hAnsi="Times New Roman" w:cs="Times New Roman"/>
          <w:color w:val="000000" w:themeColor="text1"/>
          <w:sz w:val="24"/>
          <w:szCs w:val="24"/>
        </w:rPr>
        <w:t xml:space="preserve">Catholic </w:t>
      </w:r>
      <w:r>
        <w:rPr>
          <w:rFonts w:ascii="Times New Roman" w:eastAsia="Arial" w:hAnsi="Times New Roman" w:cs="Times New Roman"/>
          <w:color w:val="000000" w:themeColor="text1"/>
          <w:sz w:val="24"/>
          <w:szCs w:val="24"/>
        </w:rPr>
        <w:t>Church encounters i</w:t>
      </w:r>
      <w:r w:rsidR="000A347A">
        <w:rPr>
          <w:rFonts w:ascii="Times New Roman" w:eastAsia="Arial" w:hAnsi="Times New Roman" w:cs="Times New Roman"/>
          <w:color w:val="000000" w:themeColor="text1"/>
          <w:sz w:val="24"/>
          <w:szCs w:val="24"/>
        </w:rPr>
        <w:t>n</w:t>
      </w:r>
      <w:r>
        <w:rPr>
          <w:rFonts w:ascii="Times New Roman" w:eastAsia="Arial" w:hAnsi="Times New Roman" w:cs="Times New Roman"/>
          <w:color w:val="000000" w:themeColor="text1"/>
          <w:sz w:val="24"/>
          <w:szCs w:val="24"/>
        </w:rPr>
        <w:t xml:space="preserve"> its interaction with the world beyond the Church</w:t>
      </w:r>
      <w:r w:rsidR="00441951">
        <w:rPr>
          <w:rFonts w:ascii="Times New Roman" w:eastAsia="Arial" w:hAnsi="Times New Roman" w:cs="Times New Roman"/>
          <w:color w:val="000000" w:themeColor="text1"/>
          <w:sz w:val="24"/>
          <w:szCs w:val="24"/>
        </w:rPr>
        <w:t xml:space="preserve"> is that of</w:t>
      </w:r>
      <w:r>
        <w:rPr>
          <w:rFonts w:ascii="Times New Roman" w:eastAsia="Arial" w:hAnsi="Times New Roman" w:cs="Times New Roman"/>
          <w:color w:val="000000" w:themeColor="text1"/>
          <w:sz w:val="24"/>
          <w:szCs w:val="24"/>
        </w:rPr>
        <w:t xml:space="preserve"> new ideas, new thoughts</w:t>
      </w:r>
      <w:r w:rsidR="008566A9">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new ways of living </w:t>
      </w:r>
      <w:r w:rsidR="00441951">
        <w:rPr>
          <w:rFonts w:ascii="Times New Roman" w:eastAsia="Arial" w:hAnsi="Times New Roman" w:cs="Times New Roman"/>
          <w:color w:val="000000" w:themeColor="text1"/>
          <w:sz w:val="24"/>
          <w:szCs w:val="24"/>
        </w:rPr>
        <w:t>and thinking</w:t>
      </w:r>
      <w:r w:rsidR="000A347A">
        <w:rPr>
          <w:rFonts w:ascii="Times New Roman" w:eastAsia="Arial" w:hAnsi="Times New Roman" w:cs="Times New Roman"/>
          <w:color w:val="000000" w:themeColor="text1"/>
          <w:sz w:val="24"/>
          <w:szCs w:val="24"/>
        </w:rPr>
        <w:t>,</w:t>
      </w:r>
      <w:r w:rsidR="00441951">
        <w:rPr>
          <w:rFonts w:ascii="Times New Roman" w:eastAsia="Arial" w:hAnsi="Times New Roman" w:cs="Times New Roman"/>
          <w:color w:val="000000" w:themeColor="text1"/>
          <w:sz w:val="24"/>
          <w:szCs w:val="24"/>
        </w:rPr>
        <w:t xml:space="preserve"> </w:t>
      </w:r>
      <w:r w:rsidR="000A347A">
        <w:rPr>
          <w:rFonts w:ascii="Times New Roman" w:eastAsia="Arial" w:hAnsi="Times New Roman" w:cs="Times New Roman"/>
          <w:color w:val="000000" w:themeColor="text1"/>
          <w:sz w:val="24"/>
          <w:szCs w:val="24"/>
        </w:rPr>
        <w:t xml:space="preserve">many of which are </w:t>
      </w:r>
      <w:r>
        <w:rPr>
          <w:rFonts w:ascii="Times New Roman" w:eastAsia="Arial" w:hAnsi="Times New Roman" w:cs="Times New Roman"/>
          <w:color w:val="000000" w:themeColor="text1"/>
          <w:sz w:val="24"/>
          <w:szCs w:val="24"/>
        </w:rPr>
        <w:t xml:space="preserve">present </w:t>
      </w:r>
      <w:r w:rsidR="00441951">
        <w:rPr>
          <w:rFonts w:ascii="Times New Roman" w:eastAsia="Arial" w:hAnsi="Times New Roman" w:cs="Times New Roman"/>
          <w:color w:val="000000" w:themeColor="text1"/>
          <w:sz w:val="24"/>
          <w:szCs w:val="24"/>
        </w:rPr>
        <w:t xml:space="preserve">within the Church </w:t>
      </w:r>
      <w:r w:rsidR="000A347A">
        <w:rPr>
          <w:rFonts w:ascii="Times New Roman" w:eastAsia="Arial" w:hAnsi="Times New Roman" w:cs="Times New Roman"/>
          <w:color w:val="000000" w:themeColor="text1"/>
          <w:sz w:val="24"/>
          <w:szCs w:val="24"/>
        </w:rPr>
        <w:t xml:space="preserve">and her members </w:t>
      </w:r>
      <w:r w:rsidR="00441951">
        <w:rPr>
          <w:rFonts w:ascii="Times New Roman" w:eastAsia="Arial" w:hAnsi="Times New Roman" w:cs="Times New Roman"/>
          <w:color w:val="000000" w:themeColor="text1"/>
          <w:sz w:val="24"/>
          <w:szCs w:val="24"/>
        </w:rPr>
        <w:t xml:space="preserve">and </w:t>
      </w:r>
      <w:r w:rsidR="000A347A">
        <w:rPr>
          <w:rFonts w:ascii="Times New Roman" w:eastAsia="Arial" w:hAnsi="Times New Roman" w:cs="Times New Roman"/>
          <w:color w:val="000000" w:themeColor="text1"/>
          <w:sz w:val="24"/>
          <w:szCs w:val="24"/>
        </w:rPr>
        <w:t xml:space="preserve">at times </w:t>
      </w:r>
      <w:r w:rsidR="00441951">
        <w:rPr>
          <w:rFonts w:ascii="Times New Roman" w:eastAsia="Arial" w:hAnsi="Times New Roman" w:cs="Times New Roman"/>
          <w:color w:val="000000" w:themeColor="text1"/>
          <w:sz w:val="24"/>
          <w:szCs w:val="24"/>
        </w:rPr>
        <w:t>need addressing.</w:t>
      </w:r>
      <w:r w:rsidR="000A347A">
        <w:rPr>
          <w:rStyle w:val="FootnoteReference"/>
          <w:rFonts w:ascii="Times New Roman" w:eastAsia="Arial" w:hAnsi="Times New Roman" w:cs="Times New Roman"/>
          <w:color w:val="000000" w:themeColor="text1"/>
          <w:sz w:val="24"/>
          <w:szCs w:val="24"/>
        </w:rPr>
        <w:footnoteReference w:id="1"/>
      </w:r>
      <w:r w:rsidR="00441951">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On the one hand the Church desires to be relevant, yet on the other hand the Church seeks to represent something countercultural</w:t>
      </w:r>
      <w:r w:rsidR="000A347A">
        <w:rPr>
          <w:rFonts w:ascii="Times New Roman" w:eastAsia="Arial" w:hAnsi="Times New Roman" w:cs="Times New Roman"/>
          <w:color w:val="000000" w:themeColor="text1"/>
          <w:sz w:val="24"/>
          <w:szCs w:val="24"/>
        </w:rPr>
        <w:t>, prophetic even</w:t>
      </w:r>
      <w:r>
        <w:rPr>
          <w:rFonts w:ascii="Times New Roman" w:eastAsia="Arial" w:hAnsi="Times New Roman" w:cs="Times New Roman"/>
          <w:color w:val="000000" w:themeColor="text1"/>
          <w:sz w:val="24"/>
          <w:szCs w:val="24"/>
        </w:rPr>
        <w:t xml:space="preserve">. </w:t>
      </w:r>
      <w:r w:rsidR="008F5B1E">
        <w:rPr>
          <w:rFonts w:ascii="Times New Roman" w:eastAsia="Arial" w:hAnsi="Times New Roman" w:cs="Times New Roman"/>
          <w:color w:val="000000" w:themeColor="text1"/>
          <w:sz w:val="24"/>
          <w:szCs w:val="24"/>
        </w:rPr>
        <w:t>My</w:t>
      </w:r>
      <w:r w:rsidR="007153DF">
        <w:rPr>
          <w:rFonts w:ascii="Times New Roman" w:eastAsia="Arial" w:hAnsi="Times New Roman" w:cs="Times New Roman"/>
          <w:color w:val="000000" w:themeColor="text1"/>
          <w:sz w:val="24"/>
          <w:szCs w:val="24"/>
        </w:rPr>
        <w:t xml:space="preserve"> aim </w:t>
      </w:r>
      <w:r w:rsidR="008F5B1E">
        <w:rPr>
          <w:rFonts w:ascii="Times New Roman" w:eastAsia="Arial" w:hAnsi="Times New Roman" w:cs="Times New Roman"/>
          <w:color w:val="000000" w:themeColor="text1"/>
          <w:sz w:val="24"/>
          <w:szCs w:val="24"/>
        </w:rPr>
        <w:t>in</w:t>
      </w:r>
      <w:r w:rsidR="007153DF">
        <w:rPr>
          <w:rFonts w:ascii="Times New Roman" w:eastAsia="Arial" w:hAnsi="Times New Roman" w:cs="Times New Roman"/>
          <w:color w:val="000000" w:themeColor="text1"/>
          <w:sz w:val="24"/>
          <w:szCs w:val="24"/>
        </w:rPr>
        <w:t xml:space="preserve"> this </w:t>
      </w:r>
      <w:r w:rsidR="008F5B1E">
        <w:rPr>
          <w:rFonts w:ascii="Times New Roman" w:eastAsia="Arial" w:hAnsi="Times New Roman" w:cs="Times New Roman"/>
          <w:color w:val="000000" w:themeColor="text1"/>
          <w:sz w:val="24"/>
          <w:szCs w:val="24"/>
        </w:rPr>
        <w:t>dissertation</w:t>
      </w:r>
      <w:r w:rsidR="007153DF">
        <w:rPr>
          <w:rFonts w:ascii="Times New Roman" w:eastAsia="Arial" w:hAnsi="Times New Roman" w:cs="Times New Roman"/>
          <w:color w:val="000000" w:themeColor="text1"/>
          <w:sz w:val="24"/>
          <w:szCs w:val="24"/>
        </w:rPr>
        <w:t xml:space="preserve"> is to explore </w:t>
      </w:r>
      <w:r>
        <w:rPr>
          <w:rFonts w:ascii="Times New Roman" w:eastAsia="Arial" w:hAnsi="Times New Roman" w:cs="Times New Roman"/>
          <w:color w:val="000000" w:themeColor="text1"/>
          <w:sz w:val="24"/>
          <w:szCs w:val="24"/>
        </w:rPr>
        <w:t xml:space="preserve">the theological anthropology and generalised empirical method of the Canadian Catholic philosopher and theologian Bernard </w:t>
      </w:r>
      <w:r w:rsidR="00714A50" w:rsidRPr="007153DF">
        <w:rPr>
          <w:rFonts w:ascii="Times New Roman" w:eastAsia="Arial" w:hAnsi="Times New Roman" w:cs="Times New Roman"/>
          <w:color w:val="000000" w:themeColor="text1"/>
          <w:sz w:val="24"/>
          <w:szCs w:val="24"/>
        </w:rPr>
        <w:t>Lonergan</w:t>
      </w:r>
      <w:r>
        <w:rPr>
          <w:rFonts w:ascii="Times New Roman" w:eastAsia="Arial" w:hAnsi="Times New Roman" w:cs="Times New Roman"/>
          <w:color w:val="000000" w:themeColor="text1"/>
          <w:sz w:val="24"/>
          <w:szCs w:val="24"/>
        </w:rPr>
        <w:t xml:space="preserve">, S.J. (1904-1984) </w:t>
      </w:r>
      <w:r w:rsidR="007153DF">
        <w:rPr>
          <w:rFonts w:ascii="Times New Roman" w:eastAsia="Arial" w:hAnsi="Times New Roman" w:cs="Times New Roman"/>
          <w:color w:val="000000" w:themeColor="text1"/>
          <w:sz w:val="24"/>
          <w:szCs w:val="24"/>
        </w:rPr>
        <w:t>and</w:t>
      </w:r>
      <w:r w:rsidR="00714A50" w:rsidRPr="007153DF">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 xml:space="preserve">the thoughts and reflections of the contemporary philosopher and theologian </w:t>
      </w:r>
      <w:r w:rsidR="00714A50" w:rsidRPr="007153DF">
        <w:rPr>
          <w:rFonts w:ascii="Times New Roman" w:eastAsia="Arial" w:hAnsi="Times New Roman" w:cs="Times New Roman"/>
          <w:color w:val="000000" w:themeColor="text1"/>
          <w:sz w:val="24"/>
          <w:szCs w:val="24"/>
        </w:rPr>
        <w:t xml:space="preserve">James </w:t>
      </w:r>
      <w:r>
        <w:rPr>
          <w:rFonts w:ascii="Times New Roman" w:eastAsia="Arial" w:hAnsi="Times New Roman" w:cs="Times New Roman"/>
          <w:color w:val="000000" w:themeColor="text1"/>
          <w:sz w:val="24"/>
          <w:szCs w:val="24"/>
        </w:rPr>
        <w:t xml:space="preserve">K.A. </w:t>
      </w:r>
      <w:r w:rsidR="00714A50" w:rsidRPr="007153DF">
        <w:rPr>
          <w:rFonts w:ascii="Times New Roman" w:eastAsia="Arial" w:hAnsi="Times New Roman" w:cs="Times New Roman"/>
          <w:color w:val="000000" w:themeColor="text1"/>
          <w:sz w:val="24"/>
          <w:szCs w:val="24"/>
        </w:rPr>
        <w:t>Smith</w:t>
      </w:r>
      <w:r>
        <w:rPr>
          <w:rFonts w:ascii="Times New Roman" w:eastAsia="Arial" w:hAnsi="Times New Roman" w:cs="Times New Roman"/>
          <w:color w:val="000000" w:themeColor="text1"/>
          <w:sz w:val="24"/>
          <w:szCs w:val="24"/>
        </w:rPr>
        <w:t>.</w:t>
      </w:r>
      <w:r w:rsidR="00714A50" w:rsidRPr="007153DF">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 xml:space="preserve">Both of these thinkers have much to contribute to the question of </w:t>
      </w:r>
      <w:r w:rsidR="00714A50" w:rsidRPr="007153DF">
        <w:rPr>
          <w:rFonts w:ascii="Times New Roman" w:eastAsia="Arial" w:hAnsi="Times New Roman" w:cs="Times New Roman"/>
          <w:color w:val="000000" w:themeColor="text1"/>
          <w:sz w:val="24"/>
          <w:szCs w:val="24"/>
        </w:rPr>
        <w:t>how theology develops as it is informed by the wider social context and the development of human understanding.</w:t>
      </w:r>
      <w:r w:rsidR="00441951">
        <w:rPr>
          <w:rFonts w:ascii="Times New Roman" w:eastAsia="Arial" w:hAnsi="Times New Roman" w:cs="Times New Roman"/>
          <w:color w:val="000000" w:themeColor="text1"/>
          <w:sz w:val="24"/>
          <w:szCs w:val="24"/>
        </w:rPr>
        <w:t xml:space="preserve"> In grappling with the issues that postmodernity and </w:t>
      </w:r>
      <w:r w:rsidR="008566A9">
        <w:rPr>
          <w:rFonts w:ascii="Times New Roman" w:eastAsia="Arial" w:hAnsi="Times New Roman" w:cs="Times New Roman"/>
          <w:color w:val="000000" w:themeColor="text1"/>
          <w:sz w:val="24"/>
          <w:szCs w:val="24"/>
        </w:rPr>
        <w:t xml:space="preserve">contemporary </w:t>
      </w:r>
      <w:r w:rsidR="00441951">
        <w:rPr>
          <w:rFonts w:ascii="Times New Roman" w:eastAsia="Arial" w:hAnsi="Times New Roman" w:cs="Times New Roman"/>
          <w:color w:val="000000" w:themeColor="text1"/>
          <w:sz w:val="24"/>
          <w:szCs w:val="24"/>
        </w:rPr>
        <w:t xml:space="preserve">culture present to the </w:t>
      </w:r>
      <w:r w:rsidR="000A347A">
        <w:rPr>
          <w:rFonts w:ascii="Times New Roman" w:eastAsia="Arial" w:hAnsi="Times New Roman" w:cs="Times New Roman"/>
          <w:color w:val="000000" w:themeColor="text1"/>
          <w:sz w:val="24"/>
          <w:szCs w:val="24"/>
        </w:rPr>
        <w:t>C</w:t>
      </w:r>
      <w:r w:rsidR="00441951">
        <w:rPr>
          <w:rFonts w:ascii="Times New Roman" w:eastAsia="Arial" w:hAnsi="Times New Roman" w:cs="Times New Roman"/>
          <w:color w:val="000000" w:themeColor="text1"/>
          <w:sz w:val="24"/>
          <w:szCs w:val="24"/>
        </w:rPr>
        <w:t xml:space="preserve">hurch, Smith is of the mind that it is necessary for the Church to utilise the language and theory </w:t>
      </w:r>
      <w:r w:rsidR="000A347A">
        <w:rPr>
          <w:rFonts w:ascii="Times New Roman" w:eastAsia="Arial" w:hAnsi="Times New Roman" w:cs="Times New Roman"/>
          <w:color w:val="000000" w:themeColor="text1"/>
          <w:sz w:val="24"/>
          <w:szCs w:val="24"/>
        </w:rPr>
        <w:t xml:space="preserve">of postmodernism </w:t>
      </w:r>
      <w:r w:rsidR="00441951">
        <w:rPr>
          <w:rFonts w:ascii="Times New Roman" w:eastAsia="Arial" w:hAnsi="Times New Roman" w:cs="Times New Roman"/>
          <w:color w:val="000000" w:themeColor="text1"/>
          <w:sz w:val="24"/>
          <w:szCs w:val="24"/>
        </w:rPr>
        <w:t>at the service of the Church and its engagement with the world around it.</w:t>
      </w:r>
      <w:r w:rsidR="00441951">
        <w:rPr>
          <w:rStyle w:val="FootnoteReference"/>
          <w:rFonts w:ascii="Times New Roman" w:eastAsia="Arial" w:hAnsi="Times New Roman" w:cs="Times New Roman"/>
          <w:color w:val="000000" w:themeColor="text1"/>
          <w:sz w:val="24"/>
          <w:szCs w:val="24"/>
        </w:rPr>
        <w:footnoteReference w:id="2"/>
      </w:r>
    </w:p>
    <w:p w14:paraId="2705D160" w14:textId="29AD8AA2" w:rsidR="00714A50" w:rsidRDefault="008566A9" w:rsidP="00A96C1F">
      <w:pPr>
        <w:spacing w:line="480" w:lineRule="auto"/>
        <w:ind w:firstLine="720"/>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A</w:t>
      </w:r>
      <w:r w:rsidR="008F5B1E">
        <w:rPr>
          <w:rFonts w:ascii="Times New Roman" w:eastAsia="Arial" w:hAnsi="Times New Roman" w:cs="Times New Roman"/>
          <w:color w:val="000000" w:themeColor="text1"/>
          <w:sz w:val="24"/>
          <w:szCs w:val="24"/>
        </w:rPr>
        <w:t xml:space="preserve">n </w:t>
      </w:r>
      <w:r w:rsidR="007153DF">
        <w:rPr>
          <w:rFonts w:ascii="Times New Roman" w:eastAsia="Arial" w:hAnsi="Times New Roman" w:cs="Times New Roman"/>
          <w:color w:val="000000" w:themeColor="text1"/>
          <w:sz w:val="24"/>
          <w:szCs w:val="24"/>
        </w:rPr>
        <w:t xml:space="preserve">example in our contemporary context </w:t>
      </w:r>
      <w:r w:rsidR="00441951">
        <w:rPr>
          <w:rFonts w:ascii="Times New Roman" w:eastAsia="Arial" w:hAnsi="Times New Roman" w:cs="Times New Roman"/>
          <w:color w:val="000000" w:themeColor="text1"/>
          <w:sz w:val="24"/>
          <w:szCs w:val="24"/>
        </w:rPr>
        <w:t xml:space="preserve">of such an encounter, at least in the </w:t>
      </w:r>
      <w:r>
        <w:rPr>
          <w:rFonts w:ascii="Times New Roman" w:eastAsia="Arial" w:hAnsi="Times New Roman" w:cs="Times New Roman"/>
          <w:color w:val="000000" w:themeColor="text1"/>
          <w:sz w:val="24"/>
          <w:szCs w:val="24"/>
        </w:rPr>
        <w:t>western</w:t>
      </w:r>
      <w:r w:rsidR="00441951">
        <w:rPr>
          <w:rFonts w:ascii="Times New Roman" w:eastAsia="Arial" w:hAnsi="Times New Roman" w:cs="Times New Roman"/>
          <w:color w:val="000000" w:themeColor="text1"/>
          <w:sz w:val="24"/>
          <w:szCs w:val="24"/>
        </w:rPr>
        <w:t xml:space="preserve"> world, </w:t>
      </w:r>
      <w:r w:rsidR="007153DF">
        <w:rPr>
          <w:rFonts w:ascii="Times New Roman" w:eastAsia="Arial" w:hAnsi="Times New Roman" w:cs="Times New Roman"/>
          <w:color w:val="000000" w:themeColor="text1"/>
          <w:sz w:val="24"/>
          <w:szCs w:val="24"/>
        </w:rPr>
        <w:t xml:space="preserve">is the question regarding </w:t>
      </w:r>
      <w:r w:rsidR="00714A50" w:rsidRPr="007153DF">
        <w:rPr>
          <w:rFonts w:ascii="Times New Roman" w:eastAsia="Arial" w:hAnsi="Times New Roman" w:cs="Times New Roman"/>
          <w:color w:val="000000" w:themeColor="text1"/>
          <w:sz w:val="24"/>
          <w:szCs w:val="24"/>
        </w:rPr>
        <w:t>the Church’s official teaching regarding the blessing of same</w:t>
      </w:r>
      <w:r w:rsidR="008F5B1E">
        <w:rPr>
          <w:rFonts w:ascii="Times New Roman" w:eastAsia="Arial" w:hAnsi="Times New Roman" w:cs="Times New Roman"/>
          <w:color w:val="000000" w:themeColor="text1"/>
          <w:sz w:val="24"/>
          <w:szCs w:val="24"/>
        </w:rPr>
        <w:t>-</w:t>
      </w:r>
      <w:r w:rsidR="00714A50" w:rsidRPr="007153DF">
        <w:rPr>
          <w:rFonts w:ascii="Times New Roman" w:eastAsia="Arial" w:hAnsi="Times New Roman" w:cs="Times New Roman"/>
          <w:color w:val="000000" w:themeColor="text1"/>
          <w:sz w:val="24"/>
          <w:szCs w:val="24"/>
        </w:rPr>
        <w:t>sex unions.</w:t>
      </w:r>
      <w:r w:rsidR="007153DF">
        <w:rPr>
          <w:rFonts w:ascii="Times New Roman" w:eastAsia="Arial" w:hAnsi="Times New Roman" w:cs="Times New Roman"/>
          <w:color w:val="000000" w:themeColor="text1"/>
          <w:sz w:val="24"/>
          <w:szCs w:val="24"/>
        </w:rPr>
        <w:t xml:space="preserve"> Using this </w:t>
      </w:r>
      <w:r w:rsidR="00C37ACE">
        <w:rPr>
          <w:rFonts w:ascii="Times New Roman" w:eastAsia="Arial" w:hAnsi="Times New Roman" w:cs="Times New Roman"/>
          <w:color w:val="000000" w:themeColor="text1"/>
          <w:sz w:val="24"/>
          <w:szCs w:val="24"/>
        </w:rPr>
        <w:t xml:space="preserve">as a </w:t>
      </w:r>
      <w:r w:rsidR="007153DF">
        <w:rPr>
          <w:rFonts w:ascii="Times New Roman" w:eastAsia="Arial" w:hAnsi="Times New Roman" w:cs="Times New Roman"/>
          <w:color w:val="000000" w:themeColor="text1"/>
          <w:sz w:val="24"/>
          <w:szCs w:val="24"/>
        </w:rPr>
        <w:t>case study</w:t>
      </w:r>
      <w:r w:rsidR="008F5B1E">
        <w:rPr>
          <w:rFonts w:ascii="Times New Roman" w:eastAsia="Arial" w:hAnsi="Times New Roman" w:cs="Times New Roman"/>
          <w:color w:val="000000" w:themeColor="text1"/>
          <w:sz w:val="24"/>
          <w:szCs w:val="24"/>
        </w:rPr>
        <w:t>,</w:t>
      </w:r>
      <w:r w:rsidR="007153DF">
        <w:rPr>
          <w:rFonts w:ascii="Times New Roman" w:eastAsia="Arial" w:hAnsi="Times New Roman" w:cs="Times New Roman"/>
          <w:color w:val="000000" w:themeColor="text1"/>
          <w:sz w:val="24"/>
          <w:szCs w:val="24"/>
        </w:rPr>
        <w:t xml:space="preserve"> </w:t>
      </w:r>
      <w:r w:rsidR="00C37ACE">
        <w:rPr>
          <w:rFonts w:ascii="Times New Roman" w:eastAsia="Arial" w:hAnsi="Times New Roman" w:cs="Times New Roman"/>
          <w:color w:val="000000" w:themeColor="text1"/>
          <w:sz w:val="24"/>
          <w:szCs w:val="24"/>
        </w:rPr>
        <w:t xml:space="preserve">with Lonergan’s </w:t>
      </w:r>
      <w:r w:rsidR="007153DF">
        <w:rPr>
          <w:rFonts w:ascii="Times New Roman" w:eastAsia="Arial" w:hAnsi="Times New Roman" w:cs="Times New Roman"/>
          <w:color w:val="000000" w:themeColor="text1"/>
          <w:sz w:val="24"/>
          <w:szCs w:val="24"/>
        </w:rPr>
        <w:t>methodolog</w:t>
      </w:r>
      <w:r w:rsidR="00C37ACE">
        <w:rPr>
          <w:rFonts w:ascii="Times New Roman" w:eastAsia="Arial" w:hAnsi="Times New Roman" w:cs="Times New Roman"/>
          <w:color w:val="000000" w:themeColor="text1"/>
          <w:sz w:val="24"/>
          <w:szCs w:val="24"/>
        </w:rPr>
        <w:t>ical approach</w:t>
      </w:r>
      <w:r w:rsidR="00CC6181">
        <w:rPr>
          <w:rFonts w:ascii="Times New Roman" w:eastAsia="Arial" w:hAnsi="Times New Roman" w:cs="Times New Roman"/>
          <w:color w:val="000000" w:themeColor="text1"/>
          <w:sz w:val="24"/>
          <w:szCs w:val="24"/>
        </w:rPr>
        <w:t xml:space="preserve"> and</w:t>
      </w:r>
      <w:r w:rsidR="007153DF">
        <w:rPr>
          <w:rFonts w:ascii="Times New Roman" w:eastAsia="Arial" w:hAnsi="Times New Roman" w:cs="Times New Roman"/>
          <w:color w:val="000000" w:themeColor="text1"/>
          <w:sz w:val="24"/>
          <w:szCs w:val="24"/>
        </w:rPr>
        <w:t xml:space="preserve"> insights from Smith</w:t>
      </w:r>
      <w:r w:rsidR="00C37ACE">
        <w:rPr>
          <w:rFonts w:ascii="Times New Roman" w:eastAsia="Arial" w:hAnsi="Times New Roman" w:cs="Times New Roman"/>
          <w:color w:val="000000" w:themeColor="text1"/>
          <w:sz w:val="24"/>
          <w:szCs w:val="24"/>
        </w:rPr>
        <w:t>,</w:t>
      </w:r>
      <w:r w:rsidR="007153DF">
        <w:rPr>
          <w:rFonts w:ascii="Times New Roman" w:eastAsia="Arial" w:hAnsi="Times New Roman" w:cs="Times New Roman"/>
          <w:color w:val="000000" w:themeColor="text1"/>
          <w:sz w:val="24"/>
          <w:szCs w:val="24"/>
        </w:rPr>
        <w:t xml:space="preserve"> I shall</w:t>
      </w:r>
      <w:r w:rsidR="00714A50" w:rsidRPr="007153DF">
        <w:rPr>
          <w:rFonts w:ascii="Times New Roman" w:eastAsia="Arial" w:hAnsi="Times New Roman" w:cs="Times New Roman"/>
          <w:color w:val="000000" w:themeColor="text1"/>
          <w:sz w:val="24"/>
          <w:szCs w:val="24"/>
        </w:rPr>
        <w:t xml:space="preserve"> examine</w:t>
      </w:r>
      <w:r w:rsidR="007153DF">
        <w:rPr>
          <w:rFonts w:ascii="Times New Roman" w:eastAsia="Arial" w:hAnsi="Times New Roman" w:cs="Times New Roman"/>
          <w:color w:val="000000" w:themeColor="text1"/>
          <w:sz w:val="24"/>
          <w:szCs w:val="24"/>
        </w:rPr>
        <w:t xml:space="preserve"> </w:t>
      </w:r>
      <w:r w:rsidR="00C37ACE">
        <w:rPr>
          <w:rFonts w:ascii="Times New Roman" w:eastAsia="Arial" w:hAnsi="Times New Roman" w:cs="Times New Roman"/>
          <w:color w:val="000000" w:themeColor="text1"/>
          <w:sz w:val="24"/>
          <w:szCs w:val="24"/>
        </w:rPr>
        <w:t>what conclusions they may reach with regard to how</w:t>
      </w:r>
      <w:r w:rsidR="000A347A">
        <w:rPr>
          <w:rFonts w:ascii="Times New Roman" w:eastAsia="Arial" w:hAnsi="Times New Roman" w:cs="Times New Roman"/>
          <w:color w:val="000000" w:themeColor="text1"/>
          <w:sz w:val="24"/>
          <w:szCs w:val="24"/>
        </w:rPr>
        <w:t>,</w:t>
      </w:r>
      <w:r w:rsidR="00C37ACE">
        <w:rPr>
          <w:rFonts w:ascii="Times New Roman" w:eastAsia="Arial" w:hAnsi="Times New Roman" w:cs="Times New Roman"/>
          <w:color w:val="000000" w:themeColor="text1"/>
          <w:sz w:val="24"/>
          <w:szCs w:val="24"/>
        </w:rPr>
        <w:t xml:space="preserve"> in </w:t>
      </w:r>
      <w:r w:rsidR="00C37ACE">
        <w:rPr>
          <w:rFonts w:ascii="Times New Roman" w:eastAsia="Arial" w:hAnsi="Times New Roman" w:cs="Times New Roman"/>
          <w:color w:val="000000" w:themeColor="text1"/>
          <w:sz w:val="24"/>
          <w:szCs w:val="24"/>
        </w:rPr>
        <w:lastRenderedPageBreak/>
        <w:t>particular</w:t>
      </w:r>
      <w:r w:rsidR="000A347A">
        <w:rPr>
          <w:rFonts w:ascii="Times New Roman" w:eastAsia="Arial" w:hAnsi="Times New Roman" w:cs="Times New Roman"/>
          <w:color w:val="000000" w:themeColor="text1"/>
          <w:sz w:val="24"/>
          <w:szCs w:val="24"/>
        </w:rPr>
        <w:t>,</w:t>
      </w:r>
      <w:r w:rsidR="00C37ACE">
        <w:rPr>
          <w:rFonts w:ascii="Times New Roman" w:eastAsia="Arial" w:hAnsi="Times New Roman" w:cs="Times New Roman"/>
          <w:color w:val="000000" w:themeColor="text1"/>
          <w:sz w:val="24"/>
          <w:szCs w:val="24"/>
        </w:rPr>
        <w:t xml:space="preserve"> </w:t>
      </w:r>
      <w:r w:rsidR="00714A50" w:rsidRPr="007153DF">
        <w:rPr>
          <w:rFonts w:ascii="Times New Roman" w:eastAsia="Arial" w:hAnsi="Times New Roman" w:cs="Times New Roman"/>
          <w:color w:val="000000" w:themeColor="text1"/>
          <w:sz w:val="24"/>
          <w:szCs w:val="24"/>
        </w:rPr>
        <w:t>the Church can remain true to its tradition as well as meeting the needs of contemporary society.</w:t>
      </w:r>
    </w:p>
    <w:p w14:paraId="3133A2D2" w14:textId="2EE8868C" w:rsidR="00D32404" w:rsidRDefault="00CC6181" w:rsidP="00A96C1F">
      <w:pPr>
        <w:spacing w:line="480" w:lineRule="auto"/>
        <w:ind w:firstLine="720"/>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The first chapter </w:t>
      </w:r>
      <w:r w:rsidR="003744D1">
        <w:rPr>
          <w:rFonts w:ascii="Times New Roman" w:eastAsia="Arial" w:hAnsi="Times New Roman" w:cs="Times New Roman"/>
          <w:color w:val="000000" w:themeColor="text1"/>
          <w:sz w:val="24"/>
          <w:szCs w:val="24"/>
        </w:rPr>
        <w:t xml:space="preserve">of this dissertation </w:t>
      </w:r>
      <w:r w:rsidR="008566A9">
        <w:rPr>
          <w:rFonts w:ascii="Times New Roman" w:eastAsia="Arial" w:hAnsi="Times New Roman" w:cs="Times New Roman"/>
          <w:color w:val="000000" w:themeColor="text1"/>
          <w:sz w:val="24"/>
          <w:szCs w:val="24"/>
        </w:rPr>
        <w:t>will</w:t>
      </w:r>
      <w:r>
        <w:rPr>
          <w:rFonts w:ascii="Times New Roman" w:eastAsia="Arial" w:hAnsi="Times New Roman" w:cs="Times New Roman"/>
          <w:color w:val="000000" w:themeColor="text1"/>
          <w:sz w:val="24"/>
          <w:szCs w:val="24"/>
        </w:rPr>
        <w:t xml:space="preserve"> establish </w:t>
      </w:r>
      <w:r w:rsidR="00714A50" w:rsidRPr="007153DF">
        <w:rPr>
          <w:rFonts w:ascii="Times New Roman" w:eastAsia="Arial" w:hAnsi="Times New Roman" w:cs="Times New Roman"/>
          <w:color w:val="000000" w:themeColor="text1"/>
          <w:sz w:val="24"/>
          <w:szCs w:val="24"/>
        </w:rPr>
        <w:t>Lonergan</w:t>
      </w:r>
      <w:r>
        <w:rPr>
          <w:rFonts w:ascii="Times New Roman" w:eastAsia="Arial" w:hAnsi="Times New Roman" w:cs="Times New Roman"/>
          <w:color w:val="000000" w:themeColor="text1"/>
          <w:sz w:val="24"/>
          <w:szCs w:val="24"/>
        </w:rPr>
        <w:t>’s methodological approach in empirical method</w:t>
      </w:r>
      <w:r w:rsidR="008566A9">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 xml:space="preserve">in relation to theology </w:t>
      </w:r>
      <w:r w:rsidR="00714A50" w:rsidRPr="007153DF">
        <w:rPr>
          <w:rFonts w:ascii="Times New Roman" w:eastAsia="Arial" w:hAnsi="Times New Roman" w:cs="Times New Roman"/>
          <w:color w:val="000000" w:themeColor="text1"/>
          <w:sz w:val="24"/>
          <w:szCs w:val="24"/>
        </w:rPr>
        <w:t>and Smith</w:t>
      </w:r>
      <w:r>
        <w:rPr>
          <w:rFonts w:ascii="Times New Roman" w:eastAsia="Arial" w:hAnsi="Times New Roman" w:cs="Times New Roman"/>
          <w:color w:val="000000" w:themeColor="text1"/>
          <w:sz w:val="24"/>
          <w:szCs w:val="24"/>
        </w:rPr>
        <w:t>’s</w:t>
      </w:r>
      <w:r w:rsidR="00714A50" w:rsidRPr="007153DF">
        <w:rPr>
          <w:rFonts w:ascii="Times New Roman" w:eastAsia="Arial" w:hAnsi="Times New Roman" w:cs="Times New Roman"/>
          <w:color w:val="000000" w:themeColor="text1"/>
          <w:sz w:val="24"/>
          <w:szCs w:val="24"/>
        </w:rPr>
        <w:t xml:space="preserve"> contribut</w:t>
      </w:r>
      <w:r>
        <w:rPr>
          <w:rFonts w:ascii="Times New Roman" w:eastAsia="Arial" w:hAnsi="Times New Roman" w:cs="Times New Roman"/>
          <w:color w:val="000000" w:themeColor="text1"/>
          <w:sz w:val="24"/>
          <w:szCs w:val="24"/>
        </w:rPr>
        <w:t>ion</w:t>
      </w:r>
      <w:r w:rsidR="00714A50" w:rsidRPr="007153DF">
        <w:rPr>
          <w:rFonts w:ascii="Times New Roman" w:eastAsia="Arial" w:hAnsi="Times New Roman" w:cs="Times New Roman"/>
          <w:color w:val="000000" w:themeColor="text1"/>
          <w:sz w:val="24"/>
          <w:szCs w:val="24"/>
        </w:rPr>
        <w:t xml:space="preserve"> to </w:t>
      </w:r>
      <w:r w:rsidR="00695FA5">
        <w:rPr>
          <w:rFonts w:ascii="Times New Roman" w:eastAsia="Arial" w:hAnsi="Times New Roman" w:cs="Times New Roman"/>
          <w:color w:val="000000" w:themeColor="text1"/>
          <w:sz w:val="24"/>
          <w:szCs w:val="24"/>
        </w:rPr>
        <w:t>t</w:t>
      </w:r>
      <w:r w:rsidR="00714A50" w:rsidRPr="007153DF">
        <w:rPr>
          <w:rFonts w:ascii="Times New Roman" w:eastAsia="Arial" w:hAnsi="Times New Roman" w:cs="Times New Roman"/>
          <w:color w:val="000000" w:themeColor="text1"/>
          <w:sz w:val="24"/>
          <w:szCs w:val="24"/>
        </w:rPr>
        <w:t>heology as a dynamic discipline</w:t>
      </w:r>
      <w:r>
        <w:rPr>
          <w:rFonts w:ascii="Times New Roman" w:eastAsia="Arial" w:hAnsi="Times New Roman" w:cs="Times New Roman"/>
          <w:color w:val="000000" w:themeColor="text1"/>
          <w:sz w:val="24"/>
          <w:szCs w:val="24"/>
        </w:rPr>
        <w:t>, this will underline the methodological approach that will be used throughout this dissertation. Following this</w:t>
      </w:r>
      <w:r w:rsidR="008566A9">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the chapter will establish</w:t>
      </w:r>
      <w:r w:rsidR="00714A50" w:rsidRPr="007153DF">
        <w:rPr>
          <w:rFonts w:ascii="Times New Roman" w:eastAsia="Arial" w:hAnsi="Times New Roman" w:cs="Times New Roman"/>
          <w:color w:val="000000" w:themeColor="text1"/>
          <w:sz w:val="24"/>
          <w:szCs w:val="24"/>
        </w:rPr>
        <w:t xml:space="preserve"> </w:t>
      </w:r>
      <w:r w:rsidR="007153DF">
        <w:rPr>
          <w:rFonts w:ascii="Times New Roman" w:eastAsia="Arial" w:hAnsi="Times New Roman" w:cs="Times New Roman"/>
          <w:color w:val="000000" w:themeColor="text1"/>
          <w:sz w:val="24"/>
          <w:szCs w:val="24"/>
        </w:rPr>
        <w:t>h</w:t>
      </w:r>
      <w:r w:rsidR="00714A50" w:rsidRPr="007153DF">
        <w:rPr>
          <w:rFonts w:ascii="Times New Roman" w:eastAsia="Arial" w:hAnsi="Times New Roman" w:cs="Times New Roman"/>
          <w:color w:val="000000" w:themeColor="text1"/>
          <w:sz w:val="24"/>
          <w:szCs w:val="24"/>
        </w:rPr>
        <w:t>ow the</w:t>
      </w:r>
      <w:r>
        <w:rPr>
          <w:rFonts w:ascii="Times New Roman" w:eastAsia="Arial" w:hAnsi="Times New Roman" w:cs="Times New Roman"/>
          <w:color w:val="000000" w:themeColor="text1"/>
          <w:sz w:val="24"/>
          <w:szCs w:val="24"/>
        </w:rPr>
        <w:t>se two thinkers</w:t>
      </w:r>
      <w:r w:rsidR="00714A50" w:rsidRPr="007153DF">
        <w:rPr>
          <w:rFonts w:ascii="Times New Roman" w:eastAsia="Arial" w:hAnsi="Times New Roman" w:cs="Times New Roman"/>
          <w:color w:val="000000" w:themeColor="text1"/>
          <w:sz w:val="24"/>
          <w:szCs w:val="24"/>
        </w:rPr>
        <w:t xml:space="preserve"> identify and describe the possibilities of change in theological reflection</w:t>
      </w:r>
      <w:r w:rsidR="003744D1">
        <w:rPr>
          <w:rFonts w:ascii="Times New Roman" w:eastAsia="Arial" w:hAnsi="Times New Roman" w:cs="Times New Roman"/>
          <w:color w:val="000000" w:themeColor="text1"/>
          <w:sz w:val="24"/>
          <w:szCs w:val="24"/>
        </w:rPr>
        <w:t xml:space="preserve">, how </w:t>
      </w:r>
      <w:r w:rsidR="006259A4">
        <w:rPr>
          <w:rFonts w:ascii="Times New Roman" w:eastAsia="Arial" w:hAnsi="Times New Roman" w:cs="Times New Roman"/>
          <w:color w:val="000000" w:themeColor="text1"/>
          <w:sz w:val="24"/>
          <w:szCs w:val="24"/>
        </w:rPr>
        <w:t xml:space="preserve">there </w:t>
      </w:r>
      <w:r w:rsidR="003744D1">
        <w:rPr>
          <w:rFonts w:ascii="Times New Roman" w:eastAsia="Arial" w:hAnsi="Times New Roman" w:cs="Times New Roman"/>
          <w:color w:val="000000" w:themeColor="text1"/>
          <w:sz w:val="24"/>
          <w:szCs w:val="24"/>
        </w:rPr>
        <w:t>appears to be</w:t>
      </w:r>
      <w:r w:rsidR="006259A4">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a natural progression</w:t>
      </w:r>
      <w:r w:rsidR="003744D1">
        <w:rPr>
          <w:rFonts w:ascii="Times New Roman" w:eastAsia="Arial" w:hAnsi="Times New Roman" w:cs="Times New Roman"/>
          <w:color w:val="000000" w:themeColor="text1"/>
          <w:sz w:val="24"/>
          <w:szCs w:val="24"/>
        </w:rPr>
        <w:t xml:space="preserve"> by using </w:t>
      </w:r>
      <w:r>
        <w:rPr>
          <w:rFonts w:ascii="Times New Roman" w:eastAsia="Arial" w:hAnsi="Times New Roman" w:cs="Times New Roman"/>
          <w:color w:val="000000" w:themeColor="text1"/>
          <w:sz w:val="24"/>
          <w:szCs w:val="24"/>
        </w:rPr>
        <w:t xml:space="preserve">Lonergan’s method as </w:t>
      </w:r>
      <w:r w:rsidR="003744D1">
        <w:rPr>
          <w:rFonts w:ascii="Times New Roman" w:eastAsia="Arial" w:hAnsi="Times New Roman" w:cs="Times New Roman"/>
          <w:color w:val="000000" w:themeColor="text1"/>
          <w:sz w:val="24"/>
          <w:szCs w:val="24"/>
        </w:rPr>
        <w:t>a</w:t>
      </w:r>
      <w:r>
        <w:rPr>
          <w:rFonts w:ascii="Times New Roman" w:eastAsia="Arial" w:hAnsi="Times New Roman" w:cs="Times New Roman"/>
          <w:color w:val="000000" w:themeColor="text1"/>
          <w:sz w:val="24"/>
          <w:szCs w:val="24"/>
        </w:rPr>
        <w:t xml:space="preserve"> foundation and </w:t>
      </w:r>
      <w:r w:rsidR="008566A9">
        <w:rPr>
          <w:rFonts w:ascii="Times New Roman" w:eastAsia="Arial" w:hAnsi="Times New Roman" w:cs="Times New Roman"/>
          <w:color w:val="000000" w:themeColor="text1"/>
          <w:sz w:val="24"/>
          <w:szCs w:val="24"/>
        </w:rPr>
        <w:t xml:space="preserve">reading </w:t>
      </w:r>
      <w:r w:rsidR="003744D1">
        <w:rPr>
          <w:rFonts w:ascii="Times New Roman" w:eastAsia="Arial" w:hAnsi="Times New Roman" w:cs="Times New Roman"/>
          <w:color w:val="000000" w:themeColor="text1"/>
          <w:sz w:val="24"/>
          <w:szCs w:val="24"/>
        </w:rPr>
        <w:t>this</w:t>
      </w:r>
      <w:r w:rsidR="008566A9">
        <w:rPr>
          <w:rFonts w:ascii="Times New Roman" w:eastAsia="Arial" w:hAnsi="Times New Roman" w:cs="Times New Roman"/>
          <w:color w:val="000000" w:themeColor="text1"/>
          <w:sz w:val="24"/>
          <w:szCs w:val="24"/>
        </w:rPr>
        <w:t xml:space="preserve"> through the lens of </w:t>
      </w:r>
      <w:r>
        <w:rPr>
          <w:rFonts w:ascii="Times New Roman" w:eastAsia="Arial" w:hAnsi="Times New Roman" w:cs="Times New Roman"/>
          <w:color w:val="000000" w:themeColor="text1"/>
          <w:sz w:val="24"/>
          <w:szCs w:val="24"/>
        </w:rPr>
        <w:t xml:space="preserve">Smith in relation to the contemporary context. </w:t>
      </w:r>
      <w:r w:rsidR="007153DF">
        <w:rPr>
          <w:rFonts w:ascii="Times New Roman" w:eastAsia="Arial" w:hAnsi="Times New Roman" w:cs="Times New Roman"/>
          <w:color w:val="000000" w:themeColor="text1"/>
          <w:sz w:val="24"/>
          <w:szCs w:val="24"/>
        </w:rPr>
        <w:t xml:space="preserve">In the </w:t>
      </w:r>
      <w:r w:rsidR="00695FA5">
        <w:rPr>
          <w:rFonts w:ascii="Times New Roman" w:eastAsia="Arial" w:hAnsi="Times New Roman" w:cs="Times New Roman"/>
          <w:color w:val="000000" w:themeColor="text1"/>
          <w:sz w:val="24"/>
          <w:szCs w:val="24"/>
        </w:rPr>
        <w:t>s</w:t>
      </w:r>
      <w:r w:rsidR="007153DF">
        <w:rPr>
          <w:rFonts w:ascii="Times New Roman" w:eastAsia="Arial" w:hAnsi="Times New Roman" w:cs="Times New Roman"/>
          <w:color w:val="000000" w:themeColor="text1"/>
          <w:sz w:val="24"/>
          <w:szCs w:val="24"/>
        </w:rPr>
        <w:t>econd chapter I will look at the specific case study and examine h</w:t>
      </w:r>
      <w:r w:rsidR="00714A50" w:rsidRPr="007153DF">
        <w:rPr>
          <w:rFonts w:ascii="Times New Roman" w:eastAsia="Arial" w:hAnsi="Times New Roman" w:cs="Times New Roman"/>
          <w:color w:val="000000" w:themeColor="text1"/>
          <w:sz w:val="24"/>
          <w:szCs w:val="24"/>
        </w:rPr>
        <w:t>ow the Church deal</w:t>
      </w:r>
      <w:r w:rsidR="007153DF">
        <w:rPr>
          <w:rFonts w:ascii="Times New Roman" w:eastAsia="Arial" w:hAnsi="Times New Roman" w:cs="Times New Roman"/>
          <w:color w:val="000000" w:themeColor="text1"/>
          <w:sz w:val="24"/>
          <w:szCs w:val="24"/>
        </w:rPr>
        <w:t>s</w:t>
      </w:r>
      <w:r w:rsidR="00714A50" w:rsidRPr="007153DF">
        <w:rPr>
          <w:rFonts w:ascii="Times New Roman" w:eastAsia="Arial" w:hAnsi="Times New Roman" w:cs="Times New Roman"/>
          <w:color w:val="000000" w:themeColor="text1"/>
          <w:sz w:val="24"/>
          <w:szCs w:val="24"/>
        </w:rPr>
        <w:t xml:space="preserve"> with the question of LGBT</w:t>
      </w:r>
      <w:r w:rsidR="000A347A">
        <w:rPr>
          <w:rFonts w:ascii="Times New Roman" w:eastAsia="Arial" w:hAnsi="Times New Roman" w:cs="Times New Roman"/>
          <w:color w:val="000000" w:themeColor="text1"/>
          <w:sz w:val="24"/>
          <w:szCs w:val="24"/>
        </w:rPr>
        <w:t>+</w:t>
      </w:r>
      <w:r w:rsidR="00714A50" w:rsidRPr="007153DF">
        <w:rPr>
          <w:rFonts w:ascii="Times New Roman" w:eastAsia="Arial" w:hAnsi="Times New Roman" w:cs="Times New Roman"/>
          <w:color w:val="000000" w:themeColor="text1"/>
          <w:sz w:val="24"/>
          <w:szCs w:val="24"/>
        </w:rPr>
        <w:t xml:space="preserve"> relationships</w:t>
      </w:r>
      <w:r w:rsidR="007153DF">
        <w:rPr>
          <w:rFonts w:ascii="Times New Roman" w:eastAsia="Arial" w:hAnsi="Times New Roman" w:cs="Times New Roman"/>
          <w:color w:val="000000" w:themeColor="text1"/>
          <w:sz w:val="24"/>
          <w:szCs w:val="24"/>
        </w:rPr>
        <w:t xml:space="preserve"> and whether there has been</w:t>
      </w:r>
      <w:r w:rsidR="00714A50" w:rsidRPr="007153DF">
        <w:rPr>
          <w:rFonts w:ascii="Times New Roman" w:eastAsia="Arial" w:hAnsi="Times New Roman" w:cs="Times New Roman"/>
          <w:color w:val="000000" w:themeColor="text1"/>
          <w:sz w:val="24"/>
          <w:szCs w:val="24"/>
        </w:rPr>
        <w:t xml:space="preserve"> a development of thought</w:t>
      </w:r>
      <w:r w:rsidR="007153DF">
        <w:rPr>
          <w:rFonts w:ascii="Times New Roman" w:eastAsia="Arial" w:hAnsi="Times New Roman" w:cs="Times New Roman"/>
          <w:color w:val="000000" w:themeColor="text1"/>
          <w:sz w:val="24"/>
          <w:szCs w:val="24"/>
        </w:rPr>
        <w:t xml:space="preserve">. </w:t>
      </w:r>
      <w:r w:rsidR="008566A9">
        <w:rPr>
          <w:rFonts w:ascii="Times New Roman" w:eastAsia="Arial" w:hAnsi="Times New Roman" w:cs="Times New Roman"/>
          <w:color w:val="000000" w:themeColor="text1"/>
          <w:sz w:val="24"/>
          <w:szCs w:val="24"/>
        </w:rPr>
        <w:t>T</w:t>
      </w:r>
      <w:r>
        <w:rPr>
          <w:rFonts w:ascii="Times New Roman" w:eastAsia="Arial" w:hAnsi="Times New Roman" w:cs="Times New Roman"/>
          <w:color w:val="000000" w:themeColor="text1"/>
          <w:sz w:val="24"/>
          <w:szCs w:val="24"/>
        </w:rPr>
        <w:t>here are diametrically opposed positions on th</w:t>
      </w:r>
      <w:r w:rsidR="008566A9">
        <w:rPr>
          <w:rFonts w:ascii="Times New Roman" w:eastAsia="Arial" w:hAnsi="Times New Roman" w:cs="Times New Roman"/>
          <w:color w:val="000000" w:themeColor="text1"/>
          <w:sz w:val="24"/>
          <w:szCs w:val="24"/>
        </w:rPr>
        <w:t>is issue</w:t>
      </w:r>
      <w:r>
        <w:rPr>
          <w:rFonts w:ascii="Times New Roman" w:eastAsia="Arial" w:hAnsi="Times New Roman" w:cs="Times New Roman"/>
          <w:color w:val="000000" w:themeColor="text1"/>
          <w:sz w:val="24"/>
          <w:szCs w:val="24"/>
        </w:rPr>
        <w:t xml:space="preserve">, </w:t>
      </w:r>
      <w:r w:rsidR="00A96C1F">
        <w:rPr>
          <w:rFonts w:ascii="Times New Roman" w:eastAsia="Arial" w:hAnsi="Times New Roman" w:cs="Times New Roman"/>
          <w:color w:val="000000" w:themeColor="text1"/>
          <w:sz w:val="24"/>
          <w:szCs w:val="24"/>
        </w:rPr>
        <w:t xml:space="preserve">and whether there could ever be convergence. </w:t>
      </w:r>
      <w:r w:rsidR="007153DF">
        <w:rPr>
          <w:rFonts w:ascii="Times New Roman" w:eastAsia="Arial" w:hAnsi="Times New Roman" w:cs="Times New Roman"/>
          <w:color w:val="000000" w:themeColor="text1"/>
          <w:sz w:val="24"/>
          <w:szCs w:val="24"/>
        </w:rPr>
        <w:t xml:space="preserve">The third chapter will </w:t>
      </w:r>
      <w:r w:rsidR="00D32404">
        <w:rPr>
          <w:rFonts w:ascii="Times New Roman" w:eastAsia="Arial" w:hAnsi="Times New Roman" w:cs="Times New Roman"/>
          <w:color w:val="000000" w:themeColor="text1"/>
          <w:sz w:val="24"/>
          <w:szCs w:val="24"/>
        </w:rPr>
        <w:t xml:space="preserve">apply </w:t>
      </w:r>
      <w:r w:rsidR="00714A50" w:rsidRPr="007153DF">
        <w:rPr>
          <w:rFonts w:ascii="Times New Roman" w:eastAsia="Arial" w:hAnsi="Times New Roman" w:cs="Times New Roman"/>
          <w:color w:val="000000" w:themeColor="text1"/>
          <w:sz w:val="24"/>
          <w:szCs w:val="24"/>
        </w:rPr>
        <w:t>Lonergan's and Smith's</w:t>
      </w:r>
      <w:r w:rsidR="00D32404">
        <w:rPr>
          <w:rFonts w:ascii="Times New Roman" w:eastAsia="Arial" w:hAnsi="Times New Roman" w:cs="Times New Roman"/>
          <w:color w:val="000000" w:themeColor="text1"/>
          <w:sz w:val="24"/>
          <w:szCs w:val="24"/>
        </w:rPr>
        <w:t xml:space="preserve"> thoughts</w:t>
      </w:r>
      <w:r w:rsidR="00714A50" w:rsidRPr="007153DF">
        <w:rPr>
          <w:rFonts w:ascii="Times New Roman" w:eastAsia="Arial" w:hAnsi="Times New Roman" w:cs="Times New Roman"/>
          <w:color w:val="000000" w:themeColor="text1"/>
          <w:sz w:val="24"/>
          <w:szCs w:val="24"/>
        </w:rPr>
        <w:t xml:space="preserve"> on the development of theology </w:t>
      </w:r>
      <w:r w:rsidR="00695FA5">
        <w:rPr>
          <w:rFonts w:ascii="Times New Roman" w:eastAsia="Arial" w:hAnsi="Times New Roman" w:cs="Times New Roman"/>
          <w:color w:val="000000" w:themeColor="text1"/>
          <w:sz w:val="24"/>
          <w:szCs w:val="24"/>
        </w:rPr>
        <w:t xml:space="preserve">in relation to this specific example </w:t>
      </w:r>
      <w:r w:rsidR="00D32404">
        <w:rPr>
          <w:rFonts w:ascii="Times New Roman" w:eastAsia="Arial" w:hAnsi="Times New Roman" w:cs="Times New Roman"/>
          <w:color w:val="000000" w:themeColor="text1"/>
          <w:sz w:val="24"/>
          <w:szCs w:val="24"/>
        </w:rPr>
        <w:t>and whether</w:t>
      </w:r>
      <w:r w:rsidR="00714A50" w:rsidRPr="007153DF">
        <w:rPr>
          <w:rFonts w:ascii="Times New Roman" w:eastAsia="Arial" w:hAnsi="Times New Roman" w:cs="Times New Roman"/>
          <w:color w:val="000000" w:themeColor="text1"/>
          <w:sz w:val="24"/>
          <w:szCs w:val="24"/>
        </w:rPr>
        <w:t xml:space="preserve"> their insights contribute to a developmental dialogue</w:t>
      </w:r>
      <w:r w:rsidR="00A96C1F">
        <w:rPr>
          <w:rFonts w:ascii="Times New Roman" w:eastAsia="Arial" w:hAnsi="Times New Roman" w:cs="Times New Roman"/>
          <w:color w:val="000000" w:themeColor="text1"/>
          <w:sz w:val="24"/>
          <w:szCs w:val="24"/>
        </w:rPr>
        <w:t xml:space="preserve">, this chapter will conclude by looking at </w:t>
      </w:r>
      <w:r w:rsidR="008F5B1E">
        <w:rPr>
          <w:rFonts w:ascii="Times New Roman" w:eastAsia="Arial" w:hAnsi="Times New Roman" w:cs="Times New Roman"/>
          <w:color w:val="000000" w:themeColor="text1"/>
          <w:sz w:val="24"/>
          <w:szCs w:val="24"/>
        </w:rPr>
        <w:t xml:space="preserve">relevant </w:t>
      </w:r>
      <w:r w:rsidR="00A96C1F">
        <w:rPr>
          <w:rFonts w:ascii="Times New Roman" w:eastAsia="Arial" w:hAnsi="Times New Roman" w:cs="Times New Roman"/>
          <w:color w:val="000000" w:themeColor="text1"/>
          <w:sz w:val="24"/>
          <w:szCs w:val="24"/>
        </w:rPr>
        <w:t>developments in the Protestant tradition.</w:t>
      </w:r>
    </w:p>
    <w:p w14:paraId="4E284D35" w14:textId="208DE618" w:rsidR="00714A50" w:rsidRPr="007153DF" w:rsidRDefault="00D32404" w:rsidP="008F5B1E">
      <w:pPr>
        <w:spacing w:line="480" w:lineRule="auto"/>
        <w:ind w:firstLine="720"/>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The title of this essay borrows a phrase from Professor </w:t>
      </w:r>
      <w:r w:rsidR="00A96C1F">
        <w:rPr>
          <w:rFonts w:ascii="Times New Roman" w:eastAsia="Arial" w:hAnsi="Times New Roman" w:cs="Times New Roman"/>
          <w:color w:val="000000" w:themeColor="text1"/>
          <w:sz w:val="24"/>
          <w:szCs w:val="24"/>
        </w:rPr>
        <w:t>Bryan</w:t>
      </w:r>
      <w:r w:rsidR="00714A50" w:rsidRPr="007153DF">
        <w:rPr>
          <w:rFonts w:ascii="Times New Roman" w:eastAsia="Arial" w:hAnsi="Times New Roman" w:cs="Times New Roman"/>
          <w:color w:val="000000" w:themeColor="text1"/>
          <w:sz w:val="24"/>
          <w:szCs w:val="24"/>
        </w:rPr>
        <w:t xml:space="preserve"> </w:t>
      </w:r>
      <w:r w:rsidR="00695FA5" w:rsidRPr="007153DF">
        <w:rPr>
          <w:rFonts w:ascii="Times New Roman" w:eastAsia="Arial" w:hAnsi="Times New Roman" w:cs="Times New Roman"/>
          <w:color w:val="000000" w:themeColor="text1"/>
          <w:sz w:val="24"/>
          <w:szCs w:val="24"/>
        </w:rPr>
        <w:t>Massingale</w:t>
      </w:r>
      <w:r w:rsidR="00695FA5">
        <w:rPr>
          <w:rFonts w:ascii="Times New Roman" w:eastAsia="Arial" w:hAnsi="Times New Roman" w:cs="Times New Roman"/>
          <w:color w:val="000000" w:themeColor="text1"/>
          <w:sz w:val="24"/>
          <w:szCs w:val="24"/>
        </w:rPr>
        <w:t xml:space="preserve"> who </w:t>
      </w:r>
      <w:r w:rsidR="00695FA5" w:rsidRPr="007153DF">
        <w:rPr>
          <w:rFonts w:ascii="Times New Roman" w:eastAsia="Arial" w:hAnsi="Times New Roman" w:cs="Times New Roman"/>
          <w:color w:val="000000" w:themeColor="text1"/>
          <w:sz w:val="24"/>
          <w:szCs w:val="24"/>
        </w:rPr>
        <w:t>looks</w:t>
      </w:r>
      <w:r w:rsidR="00714A50" w:rsidRPr="007153DF">
        <w:rPr>
          <w:rFonts w:ascii="Times New Roman" w:eastAsia="Arial" w:hAnsi="Times New Roman" w:cs="Times New Roman"/>
          <w:color w:val="000000" w:themeColor="text1"/>
          <w:sz w:val="24"/>
          <w:szCs w:val="24"/>
        </w:rPr>
        <w:t xml:space="preserve"> forward to a day when he can marry LGBT couples in Church</w:t>
      </w:r>
      <w:r w:rsidR="00695FA5">
        <w:rPr>
          <w:rFonts w:ascii="Times New Roman" w:eastAsia="Arial" w:hAnsi="Times New Roman" w:cs="Times New Roman"/>
          <w:color w:val="000000" w:themeColor="text1"/>
          <w:sz w:val="24"/>
          <w:szCs w:val="24"/>
        </w:rPr>
        <w:t>.</w:t>
      </w:r>
      <w:r w:rsidR="0085554C">
        <w:rPr>
          <w:rFonts w:ascii="Times New Roman" w:eastAsia="Arial" w:hAnsi="Times New Roman" w:cs="Times New Roman"/>
          <w:color w:val="000000" w:themeColor="text1"/>
          <w:sz w:val="24"/>
          <w:szCs w:val="24"/>
        </w:rPr>
        <w:t xml:space="preserve"> He describes it as his:</w:t>
      </w:r>
      <w:r w:rsidR="00A96C1F">
        <w:rPr>
          <w:rFonts w:ascii="Times New Roman" w:eastAsia="Arial" w:hAnsi="Times New Roman" w:cs="Times New Roman"/>
          <w:color w:val="000000" w:themeColor="text1"/>
          <w:sz w:val="24"/>
          <w:szCs w:val="24"/>
        </w:rPr>
        <w:t xml:space="preserve"> </w:t>
      </w:r>
      <w:r w:rsidR="0085554C" w:rsidRPr="0085554C">
        <w:rPr>
          <w:rFonts w:ascii="Times New Roman" w:eastAsia="Arial" w:hAnsi="Times New Roman" w:cs="Times New Roman"/>
          <w:color w:val="000000" w:themeColor="text1"/>
          <w:sz w:val="24"/>
          <w:szCs w:val="24"/>
        </w:rPr>
        <w:t>“dream wedding</w:t>
      </w:r>
      <w:r w:rsidR="0085554C">
        <w:rPr>
          <w:rFonts w:ascii="Times New Roman" w:eastAsia="Arial" w:hAnsi="Times New Roman" w:cs="Times New Roman"/>
          <w:color w:val="000000" w:themeColor="text1"/>
          <w:sz w:val="24"/>
          <w:szCs w:val="24"/>
        </w:rPr>
        <w:t xml:space="preserve">” in which it </w:t>
      </w:r>
      <w:r w:rsidR="0085554C" w:rsidRPr="0085554C">
        <w:rPr>
          <w:rFonts w:ascii="Times New Roman" w:eastAsia="Arial" w:hAnsi="Times New Roman" w:cs="Times New Roman"/>
          <w:color w:val="000000" w:themeColor="text1"/>
          <w:sz w:val="24"/>
          <w:szCs w:val="24"/>
        </w:rPr>
        <w:t>“would be either two men or two women standing before the church; marrying each other as an act of faith and I can be there as the official witness to say: ‘Yes, this is of God</w:t>
      </w:r>
      <w:r w:rsidR="0085554C">
        <w:rPr>
          <w:rFonts w:ascii="Times New Roman" w:eastAsia="Arial" w:hAnsi="Times New Roman" w:cs="Times New Roman"/>
          <w:color w:val="000000" w:themeColor="text1"/>
          <w:sz w:val="24"/>
          <w:szCs w:val="24"/>
        </w:rPr>
        <w:t>.</w:t>
      </w:r>
      <w:r w:rsidR="0085554C" w:rsidRPr="0085554C">
        <w:rPr>
          <w:rFonts w:ascii="Times New Roman" w:eastAsia="Arial" w:hAnsi="Times New Roman" w:cs="Times New Roman"/>
          <w:color w:val="000000" w:themeColor="text1"/>
          <w:sz w:val="24"/>
          <w:szCs w:val="24"/>
        </w:rPr>
        <w:t>”</w:t>
      </w:r>
      <w:r w:rsidR="0085554C">
        <w:rPr>
          <w:rStyle w:val="FootnoteReference"/>
          <w:rFonts w:ascii="Times New Roman" w:eastAsia="Arial" w:hAnsi="Times New Roman" w:cs="Times New Roman"/>
          <w:color w:val="000000" w:themeColor="text1"/>
          <w:sz w:val="24"/>
          <w:szCs w:val="24"/>
        </w:rPr>
        <w:footnoteReference w:id="3"/>
      </w:r>
      <w:r w:rsidR="0085554C">
        <w:rPr>
          <w:rFonts w:ascii="Times New Roman" w:eastAsia="Arial" w:hAnsi="Times New Roman" w:cs="Times New Roman"/>
          <w:color w:val="000000" w:themeColor="text1"/>
          <w:sz w:val="24"/>
          <w:szCs w:val="24"/>
        </w:rPr>
        <w:t xml:space="preserve"> Others would profoundly disagree with such a vision, Massingale admits openly that whilst there has been much change, this is a messy period</w:t>
      </w:r>
      <w:r w:rsidR="008566A9">
        <w:rPr>
          <w:rFonts w:ascii="Times New Roman" w:eastAsia="Arial" w:hAnsi="Times New Roman" w:cs="Times New Roman"/>
          <w:color w:val="000000" w:themeColor="text1"/>
          <w:sz w:val="24"/>
          <w:szCs w:val="24"/>
        </w:rPr>
        <w:t xml:space="preserve">, hence the title of this </w:t>
      </w:r>
      <w:r w:rsidR="00E0213F">
        <w:rPr>
          <w:rFonts w:ascii="Times New Roman" w:eastAsia="Arial" w:hAnsi="Times New Roman" w:cs="Times New Roman"/>
          <w:color w:val="000000" w:themeColor="text1"/>
          <w:sz w:val="24"/>
          <w:szCs w:val="24"/>
        </w:rPr>
        <w:lastRenderedPageBreak/>
        <w:t>dissertation</w:t>
      </w:r>
      <w:r w:rsidR="008566A9">
        <w:rPr>
          <w:rFonts w:ascii="Times New Roman" w:eastAsia="Arial" w:hAnsi="Times New Roman" w:cs="Times New Roman"/>
          <w:color w:val="000000" w:themeColor="text1"/>
          <w:sz w:val="24"/>
          <w:szCs w:val="24"/>
        </w:rPr>
        <w:t>.</w:t>
      </w:r>
      <w:r w:rsidR="008F5B1E">
        <w:rPr>
          <w:rFonts w:ascii="Times New Roman" w:eastAsia="Arial" w:hAnsi="Times New Roman" w:cs="Times New Roman"/>
          <w:color w:val="000000" w:themeColor="text1"/>
          <w:sz w:val="24"/>
          <w:szCs w:val="24"/>
        </w:rPr>
        <w:t xml:space="preserve"> </w:t>
      </w:r>
      <w:r w:rsidR="0085554C">
        <w:rPr>
          <w:rFonts w:ascii="Times New Roman" w:eastAsia="Arial" w:hAnsi="Times New Roman" w:cs="Times New Roman"/>
          <w:color w:val="000000" w:themeColor="text1"/>
          <w:sz w:val="24"/>
          <w:szCs w:val="24"/>
        </w:rPr>
        <w:t>Whether the Church will be able to live or permit a</w:t>
      </w:r>
      <w:r w:rsidR="00714A50" w:rsidRPr="007153DF">
        <w:rPr>
          <w:rFonts w:ascii="Times New Roman" w:eastAsia="Arial" w:hAnsi="Times New Roman" w:cs="Times New Roman"/>
          <w:color w:val="000000" w:themeColor="text1"/>
          <w:sz w:val="24"/>
          <w:szCs w:val="24"/>
        </w:rPr>
        <w:t xml:space="preserve"> cohabitation of different approaches</w:t>
      </w:r>
      <w:r w:rsidR="008F5B1E">
        <w:rPr>
          <w:rFonts w:ascii="Times New Roman" w:eastAsia="Arial" w:hAnsi="Times New Roman" w:cs="Times New Roman"/>
          <w:color w:val="000000" w:themeColor="text1"/>
          <w:sz w:val="24"/>
          <w:szCs w:val="24"/>
        </w:rPr>
        <w:t xml:space="preserve"> and views</w:t>
      </w:r>
      <w:r w:rsidR="00714A50" w:rsidRPr="007153DF">
        <w:rPr>
          <w:rFonts w:ascii="Times New Roman" w:eastAsia="Arial" w:hAnsi="Times New Roman" w:cs="Times New Roman"/>
          <w:color w:val="000000" w:themeColor="text1"/>
          <w:sz w:val="24"/>
          <w:szCs w:val="24"/>
        </w:rPr>
        <w:t>, and the deeper question of the encounter between faith and the wider social context</w:t>
      </w:r>
      <w:r w:rsidR="00A96C1F">
        <w:rPr>
          <w:rFonts w:ascii="Times New Roman" w:eastAsia="Arial" w:hAnsi="Times New Roman" w:cs="Times New Roman"/>
          <w:color w:val="000000" w:themeColor="text1"/>
          <w:sz w:val="24"/>
          <w:szCs w:val="24"/>
        </w:rPr>
        <w:t xml:space="preserve"> is unclear.</w:t>
      </w:r>
      <w:r w:rsidR="0085554C">
        <w:rPr>
          <w:rFonts w:ascii="Times New Roman" w:eastAsia="Arial" w:hAnsi="Times New Roman" w:cs="Times New Roman"/>
          <w:color w:val="000000" w:themeColor="text1"/>
          <w:sz w:val="24"/>
          <w:szCs w:val="24"/>
        </w:rPr>
        <w:t xml:space="preserve"> </w:t>
      </w:r>
      <w:r w:rsidR="008F5B1E">
        <w:rPr>
          <w:rFonts w:ascii="Times New Roman" w:eastAsia="Arial" w:hAnsi="Times New Roman" w:cs="Times New Roman"/>
          <w:color w:val="000000" w:themeColor="text1"/>
          <w:sz w:val="24"/>
          <w:szCs w:val="24"/>
        </w:rPr>
        <w:t xml:space="preserve">Yet </w:t>
      </w:r>
      <w:r w:rsidR="00C37ACE" w:rsidRPr="007153DF">
        <w:rPr>
          <w:rFonts w:ascii="Times New Roman" w:eastAsia="Arial" w:hAnsi="Times New Roman" w:cs="Times New Roman"/>
          <w:color w:val="000000" w:themeColor="text1"/>
          <w:sz w:val="24"/>
          <w:szCs w:val="24"/>
        </w:rPr>
        <w:t>Lonergan and Smith</w:t>
      </w:r>
      <w:r w:rsidR="0085554C">
        <w:rPr>
          <w:rFonts w:ascii="Times New Roman" w:eastAsia="Arial" w:hAnsi="Times New Roman" w:cs="Times New Roman"/>
          <w:color w:val="000000" w:themeColor="text1"/>
          <w:sz w:val="24"/>
          <w:szCs w:val="24"/>
        </w:rPr>
        <w:t xml:space="preserve"> </w:t>
      </w:r>
      <w:r w:rsidR="00C37ACE" w:rsidRPr="007153DF">
        <w:rPr>
          <w:rFonts w:ascii="Times New Roman" w:eastAsia="Arial" w:hAnsi="Times New Roman" w:cs="Times New Roman"/>
          <w:color w:val="000000" w:themeColor="text1"/>
          <w:sz w:val="24"/>
          <w:szCs w:val="24"/>
        </w:rPr>
        <w:t>demonstrate th</w:t>
      </w:r>
      <w:r w:rsidR="008566A9">
        <w:rPr>
          <w:rFonts w:ascii="Times New Roman" w:eastAsia="Arial" w:hAnsi="Times New Roman" w:cs="Times New Roman"/>
          <w:color w:val="000000" w:themeColor="text1"/>
          <w:sz w:val="24"/>
          <w:szCs w:val="24"/>
        </w:rPr>
        <w:t>e dynamic nature of</w:t>
      </w:r>
      <w:r w:rsidR="00C37ACE" w:rsidRPr="007153DF">
        <w:rPr>
          <w:rFonts w:ascii="Times New Roman" w:eastAsia="Arial" w:hAnsi="Times New Roman" w:cs="Times New Roman"/>
          <w:color w:val="000000" w:themeColor="text1"/>
          <w:sz w:val="24"/>
          <w:szCs w:val="24"/>
        </w:rPr>
        <w:t xml:space="preserve"> theology, </w:t>
      </w:r>
      <w:r w:rsidR="0085554C">
        <w:rPr>
          <w:rFonts w:ascii="Times New Roman" w:eastAsia="Arial" w:hAnsi="Times New Roman" w:cs="Times New Roman"/>
          <w:color w:val="000000" w:themeColor="text1"/>
          <w:sz w:val="24"/>
          <w:szCs w:val="24"/>
        </w:rPr>
        <w:t xml:space="preserve">and </w:t>
      </w:r>
      <w:r w:rsidR="008566A9">
        <w:rPr>
          <w:rFonts w:ascii="Times New Roman" w:eastAsia="Arial" w:hAnsi="Times New Roman" w:cs="Times New Roman"/>
          <w:color w:val="000000" w:themeColor="text1"/>
          <w:sz w:val="24"/>
          <w:szCs w:val="24"/>
        </w:rPr>
        <w:t xml:space="preserve">see theology as </w:t>
      </w:r>
      <w:r w:rsidR="0085554C">
        <w:rPr>
          <w:rFonts w:ascii="Times New Roman" w:eastAsia="Arial" w:hAnsi="Times New Roman" w:cs="Times New Roman"/>
          <w:color w:val="000000" w:themeColor="text1"/>
          <w:sz w:val="24"/>
          <w:szCs w:val="24"/>
        </w:rPr>
        <w:t xml:space="preserve">a process </w:t>
      </w:r>
      <w:r w:rsidR="00C37ACE" w:rsidRPr="007153DF">
        <w:rPr>
          <w:rFonts w:ascii="Times New Roman" w:eastAsia="Arial" w:hAnsi="Times New Roman" w:cs="Times New Roman"/>
          <w:color w:val="000000" w:themeColor="text1"/>
          <w:sz w:val="24"/>
          <w:szCs w:val="24"/>
        </w:rPr>
        <w:t>in which new questions and new understanding are intrinsic to development</w:t>
      </w:r>
      <w:r w:rsidR="000A347A">
        <w:rPr>
          <w:rFonts w:ascii="Times New Roman" w:eastAsia="Arial" w:hAnsi="Times New Roman" w:cs="Times New Roman"/>
          <w:color w:val="000000" w:themeColor="text1"/>
          <w:sz w:val="24"/>
          <w:szCs w:val="24"/>
        </w:rPr>
        <w:t xml:space="preserve">; </w:t>
      </w:r>
      <w:r w:rsidR="00A96C1F">
        <w:rPr>
          <w:rFonts w:ascii="Times New Roman" w:eastAsia="Arial" w:hAnsi="Times New Roman" w:cs="Times New Roman"/>
          <w:color w:val="000000" w:themeColor="text1"/>
          <w:sz w:val="24"/>
          <w:szCs w:val="24"/>
        </w:rPr>
        <w:t xml:space="preserve">whether </w:t>
      </w:r>
      <w:r w:rsidR="00C37ACE" w:rsidRPr="007153DF">
        <w:rPr>
          <w:rFonts w:ascii="Times New Roman" w:eastAsia="Arial" w:hAnsi="Times New Roman" w:cs="Times New Roman"/>
          <w:color w:val="000000" w:themeColor="text1"/>
          <w:sz w:val="24"/>
          <w:szCs w:val="24"/>
        </w:rPr>
        <w:t xml:space="preserve">we can and should expect change in relation to long held ideas </w:t>
      </w:r>
      <w:r w:rsidR="00A96C1F">
        <w:rPr>
          <w:rFonts w:ascii="Times New Roman" w:eastAsia="Arial" w:hAnsi="Times New Roman" w:cs="Times New Roman"/>
          <w:color w:val="000000" w:themeColor="text1"/>
          <w:sz w:val="24"/>
          <w:szCs w:val="24"/>
        </w:rPr>
        <w:t>is the crux of the problem</w:t>
      </w:r>
      <w:r w:rsidR="0085554C">
        <w:rPr>
          <w:rFonts w:ascii="Times New Roman" w:eastAsia="Arial" w:hAnsi="Times New Roman" w:cs="Times New Roman"/>
          <w:color w:val="000000" w:themeColor="text1"/>
          <w:sz w:val="24"/>
          <w:szCs w:val="24"/>
        </w:rPr>
        <w:t xml:space="preserve">. The question at hand is how does the Church respond to </w:t>
      </w:r>
      <w:r w:rsidR="00A96C1F">
        <w:rPr>
          <w:rFonts w:ascii="Times New Roman" w:eastAsia="Arial" w:hAnsi="Times New Roman" w:cs="Times New Roman"/>
          <w:color w:val="000000" w:themeColor="text1"/>
          <w:sz w:val="24"/>
          <w:szCs w:val="24"/>
        </w:rPr>
        <w:t>its encounter with the world around it,</w:t>
      </w:r>
      <w:r w:rsidR="0085554C">
        <w:rPr>
          <w:rFonts w:ascii="Times New Roman" w:eastAsia="Arial" w:hAnsi="Times New Roman" w:cs="Times New Roman"/>
          <w:color w:val="000000" w:themeColor="text1"/>
          <w:sz w:val="24"/>
          <w:szCs w:val="24"/>
        </w:rPr>
        <w:t xml:space="preserve"> and </w:t>
      </w:r>
      <w:r w:rsidR="00A96C1F">
        <w:rPr>
          <w:rFonts w:ascii="Times New Roman" w:eastAsia="Arial" w:hAnsi="Times New Roman" w:cs="Times New Roman"/>
          <w:color w:val="000000" w:themeColor="text1"/>
          <w:sz w:val="24"/>
          <w:szCs w:val="24"/>
        </w:rPr>
        <w:t>whether this will remain a perpetual problem prohibiting the development of theology</w:t>
      </w:r>
      <w:r w:rsidR="0085554C">
        <w:rPr>
          <w:rFonts w:ascii="Times New Roman" w:eastAsia="Arial" w:hAnsi="Times New Roman" w:cs="Times New Roman"/>
          <w:color w:val="000000" w:themeColor="text1"/>
          <w:sz w:val="24"/>
          <w:szCs w:val="24"/>
        </w:rPr>
        <w:t>.</w:t>
      </w:r>
    </w:p>
    <w:p w14:paraId="155D2EAB" w14:textId="77777777" w:rsidR="00A96C1F" w:rsidRDefault="00A96C1F">
      <w:pPr>
        <w:rPr>
          <w:rFonts w:ascii="Times New Roman" w:eastAsia="Arial" w:hAnsi="Times New Roman" w:cs="Times New Roman"/>
          <w:b/>
          <w:bCs/>
          <w:color w:val="000000" w:themeColor="text1"/>
          <w:sz w:val="32"/>
          <w:szCs w:val="32"/>
        </w:rPr>
      </w:pPr>
      <w:r>
        <w:rPr>
          <w:rFonts w:ascii="Times New Roman" w:eastAsia="Arial" w:hAnsi="Times New Roman" w:cs="Times New Roman"/>
          <w:b/>
          <w:bCs/>
          <w:color w:val="000000" w:themeColor="text1"/>
          <w:sz w:val="32"/>
          <w:szCs w:val="32"/>
        </w:rPr>
        <w:br w:type="page"/>
      </w:r>
    </w:p>
    <w:p w14:paraId="686D90D0" w14:textId="150FAC99" w:rsidR="000012F6" w:rsidRDefault="0CFD7278" w:rsidP="007153DF">
      <w:pPr>
        <w:spacing w:line="480" w:lineRule="auto"/>
        <w:jc w:val="center"/>
        <w:rPr>
          <w:rFonts w:ascii="Times New Roman" w:eastAsia="Arial" w:hAnsi="Times New Roman" w:cs="Times New Roman"/>
          <w:b/>
          <w:bCs/>
          <w:color w:val="000000" w:themeColor="text1"/>
          <w:sz w:val="32"/>
          <w:szCs w:val="32"/>
        </w:rPr>
      </w:pPr>
      <w:r w:rsidRPr="00B54E87">
        <w:rPr>
          <w:rFonts w:ascii="Times New Roman" w:eastAsia="Arial" w:hAnsi="Times New Roman" w:cs="Times New Roman"/>
          <w:b/>
          <w:bCs/>
          <w:color w:val="000000" w:themeColor="text1"/>
          <w:sz w:val="32"/>
          <w:szCs w:val="32"/>
        </w:rPr>
        <w:lastRenderedPageBreak/>
        <w:t>Chapter 1</w:t>
      </w:r>
    </w:p>
    <w:p w14:paraId="27D95C1F" w14:textId="7644355E" w:rsidR="00C3223D" w:rsidRPr="00B54E87" w:rsidRDefault="00C3223D" w:rsidP="007153DF">
      <w:pPr>
        <w:spacing w:line="480" w:lineRule="auto"/>
        <w:jc w:val="center"/>
        <w:rPr>
          <w:rFonts w:ascii="Times New Roman" w:eastAsia="Arial" w:hAnsi="Times New Roman" w:cs="Times New Roman"/>
          <w:b/>
          <w:bCs/>
          <w:color w:val="000000" w:themeColor="text1"/>
          <w:sz w:val="32"/>
          <w:szCs w:val="32"/>
        </w:rPr>
      </w:pPr>
      <w:bookmarkStart w:id="2" w:name="_Hlk146483143"/>
      <w:r>
        <w:rPr>
          <w:rFonts w:ascii="Times New Roman" w:eastAsia="Arial" w:hAnsi="Times New Roman" w:cs="Times New Roman"/>
          <w:b/>
          <w:bCs/>
          <w:color w:val="000000" w:themeColor="text1"/>
          <w:sz w:val="32"/>
          <w:szCs w:val="32"/>
        </w:rPr>
        <w:t>Bernard J.F. Lonergan S.J. and James K. A. Smith</w:t>
      </w:r>
    </w:p>
    <w:bookmarkEnd w:id="2"/>
    <w:p w14:paraId="568BBE9E" w14:textId="6ECFAEF5" w:rsidR="47520E93" w:rsidRPr="00B02D98" w:rsidRDefault="207B954D" w:rsidP="003744D1">
      <w:pPr>
        <w:spacing w:line="480" w:lineRule="auto"/>
        <w:ind w:firstLine="720"/>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T</w:t>
      </w:r>
      <w:r w:rsidR="7BC24226" w:rsidRPr="007153DF">
        <w:rPr>
          <w:rFonts w:ascii="Times New Roman" w:eastAsia="Arial" w:hAnsi="Times New Roman" w:cs="Times New Roman"/>
          <w:color w:val="000000" w:themeColor="text1"/>
          <w:sz w:val="24"/>
          <w:szCs w:val="24"/>
        </w:rPr>
        <w:t xml:space="preserve">he Catholic Church </w:t>
      </w:r>
      <w:r w:rsidR="0C74AD41" w:rsidRPr="007153DF">
        <w:rPr>
          <w:rFonts w:ascii="Times New Roman" w:eastAsia="Arial" w:hAnsi="Times New Roman" w:cs="Times New Roman"/>
          <w:color w:val="000000" w:themeColor="text1"/>
          <w:sz w:val="24"/>
          <w:szCs w:val="24"/>
        </w:rPr>
        <w:t xml:space="preserve">can at times </w:t>
      </w:r>
      <w:r w:rsidR="7BC24226" w:rsidRPr="007153DF">
        <w:rPr>
          <w:rFonts w:ascii="Times New Roman" w:eastAsia="Arial" w:hAnsi="Times New Roman" w:cs="Times New Roman"/>
          <w:color w:val="000000" w:themeColor="text1"/>
          <w:sz w:val="24"/>
          <w:szCs w:val="24"/>
        </w:rPr>
        <w:t xml:space="preserve">seem to revel in its position of </w:t>
      </w:r>
      <w:r w:rsidR="04A57B8D" w:rsidRPr="007153DF">
        <w:rPr>
          <w:rFonts w:ascii="Times New Roman" w:eastAsia="Arial" w:hAnsi="Times New Roman" w:cs="Times New Roman"/>
          <w:color w:val="000000" w:themeColor="text1"/>
          <w:sz w:val="24"/>
          <w:szCs w:val="24"/>
        </w:rPr>
        <w:t>holding to</w:t>
      </w:r>
      <w:r w:rsidR="788AA164" w:rsidRPr="007153DF">
        <w:rPr>
          <w:rFonts w:ascii="Times New Roman" w:eastAsia="Arial" w:hAnsi="Times New Roman" w:cs="Times New Roman"/>
          <w:color w:val="000000" w:themeColor="text1"/>
          <w:sz w:val="24"/>
          <w:szCs w:val="24"/>
        </w:rPr>
        <w:t xml:space="preserve"> unchanging tradition, however as the historian</w:t>
      </w:r>
      <w:r w:rsidR="0C17028C" w:rsidRPr="007153DF">
        <w:rPr>
          <w:rFonts w:ascii="Times New Roman" w:eastAsia="Arial" w:hAnsi="Times New Roman" w:cs="Times New Roman"/>
          <w:color w:val="000000" w:themeColor="text1"/>
          <w:sz w:val="24"/>
          <w:szCs w:val="24"/>
        </w:rPr>
        <w:t xml:space="preserve"> will</w:t>
      </w:r>
      <w:r w:rsidR="788AA164" w:rsidRPr="007153DF">
        <w:rPr>
          <w:rFonts w:ascii="Times New Roman" w:eastAsia="Arial" w:hAnsi="Times New Roman" w:cs="Times New Roman"/>
          <w:color w:val="000000" w:themeColor="text1"/>
          <w:sz w:val="24"/>
          <w:szCs w:val="24"/>
        </w:rPr>
        <w:t xml:space="preserve"> recognise this is </w:t>
      </w:r>
      <w:r w:rsidR="248D25F5" w:rsidRPr="007153DF">
        <w:rPr>
          <w:rFonts w:ascii="Times New Roman" w:eastAsia="Arial" w:hAnsi="Times New Roman" w:cs="Times New Roman"/>
          <w:color w:val="000000" w:themeColor="text1"/>
          <w:sz w:val="24"/>
          <w:szCs w:val="24"/>
        </w:rPr>
        <w:t xml:space="preserve">simply </w:t>
      </w:r>
      <w:r w:rsidR="788AA164" w:rsidRPr="007153DF">
        <w:rPr>
          <w:rFonts w:ascii="Times New Roman" w:eastAsia="Arial" w:hAnsi="Times New Roman" w:cs="Times New Roman"/>
          <w:color w:val="000000" w:themeColor="text1"/>
          <w:sz w:val="24"/>
          <w:szCs w:val="24"/>
        </w:rPr>
        <w:t xml:space="preserve">not the case. </w:t>
      </w:r>
      <w:r w:rsidR="65FD09EA" w:rsidRPr="007153DF">
        <w:rPr>
          <w:rFonts w:ascii="Times New Roman" w:eastAsia="Arial" w:hAnsi="Times New Roman" w:cs="Times New Roman"/>
          <w:color w:val="000000" w:themeColor="text1"/>
          <w:sz w:val="24"/>
          <w:szCs w:val="24"/>
        </w:rPr>
        <w:t>The Second Vatican Council (1962-1965) marked a period of change and transition, for the first time in centuries rather than closing in on itself, the Church reached out to the wider world.</w:t>
      </w:r>
      <w:r w:rsidR="0084686E">
        <w:rPr>
          <w:rFonts w:ascii="Times New Roman" w:eastAsia="Arial" w:hAnsi="Times New Roman" w:cs="Times New Roman"/>
          <w:color w:val="000000" w:themeColor="text1"/>
          <w:sz w:val="24"/>
          <w:szCs w:val="24"/>
        </w:rPr>
        <w:t xml:space="preserve"> The key word that Pope Saint John XXIII used in reference to the Council </w:t>
      </w:r>
      <w:r w:rsidR="0084686E" w:rsidRPr="0084686E">
        <w:rPr>
          <w:rFonts w:ascii="Times New Roman" w:eastAsia="Arial" w:hAnsi="Times New Roman" w:cs="Times New Roman"/>
          <w:color w:val="000000" w:themeColor="text1"/>
          <w:sz w:val="24"/>
          <w:szCs w:val="24"/>
        </w:rPr>
        <w:t>was “</w:t>
      </w:r>
      <w:r w:rsidR="0084686E" w:rsidRPr="0084686E">
        <w:rPr>
          <w:rFonts w:ascii="Times New Roman" w:eastAsia="Arial" w:hAnsi="Times New Roman" w:cs="Times New Roman"/>
          <w:i/>
          <w:iCs/>
          <w:color w:val="000000" w:themeColor="text1"/>
          <w:sz w:val="24"/>
          <w:szCs w:val="24"/>
        </w:rPr>
        <w:t>Aggiornamento</w:t>
      </w:r>
      <w:r w:rsidR="0084686E">
        <w:rPr>
          <w:rFonts w:ascii="Times New Roman" w:eastAsia="Arial" w:hAnsi="Times New Roman" w:cs="Times New Roman"/>
          <w:i/>
          <w:iCs/>
          <w:color w:val="000000" w:themeColor="text1"/>
          <w:sz w:val="24"/>
          <w:szCs w:val="24"/>
        </w:rPr>
        <w:t>”</w:t>
      </w:r>
      <w:r w:rsidR="0084686E">
        <w:rPr>
          <w:rFonts w:ascii="Times New Roman" w:eastAsia="Arial" w:hAnsi="Times New Roman" w:cs="Times New Roman"/>
          <w:b/>
          <w:bCs/>
          <w:color w:val="000000" w:themeColor="text1"/>
          <w:sz w:val="24"/>
          <w:szCs w:val="24"/>
        </w:rPr>
        <w:t xml:space="preserve"> “</w:t>
      </w:r>
      <w:r w:rsidR="0084686E">
        <w:rPr>
          <w:rFonts w:ascii="Times New Roman" w:eastAsia="Arial" w:hAnsi="Times New Roman" w:cs="Times New Roman"/>
          <w:color w:val="000000" w:themeColor="text1"/>
          <w:sz w:val="24"/>
          <w:szCs w:val="24"/>
        </w:rPr>
        <w:t>Updating</w:t>
      </w:r>
      <w:r w:rsidR="00BB5078">
        <w:rPr>
          <w:rFonts w:ascii="Times New Roman" w:eastAsia="Arial" w:hAnsi="Times New Roman" w:cs="Times New Roman"/>
          <w:color w:val="000000" w:themeColor="text1"/>
          <w:sz w:val="24"/>
          <w:szCs w:val="24"/>
        </w:rPr>
        <w:t>.</w:t>
      </w:r>
      <w:r w:rsidR="0084686E">
        <w:rPr>
          <w:rFonts w:ascii="Times New Roman" w:eastAsia="Arial" w:hAnsi="Times New Roman" w:cs="Times New Roman"/>
          <w:color w:val="000000" w:themeColor="text1"/>
          <w:sz w:val="24"/>
          <w:szCs w:val="24"/>
        </w:rPr>
        <w:t>”</w:t>
      </w:r>
      <w:r w:rsidR="00B02D98">
        <w:rPr>
          <w:rStyle w:val="FootnoteReference"/>
          <w:rFonts w:ascii="Times New Roman" w:eastAsia="Arial" w:hAnsi="Times New Roman" w:cs="Times New Roman"/>
          <w:color w:val="000000" w:themeColor="text1"/>
          <w:sz w:val="24"/>
          <w:szCs w:val="24"/>
        </w:rPr>
        <w:footnoteReference w:id="4"/>
      </w:r>
      <w:r w:rsidR="0084686E">
        <w:rPr>
          <w:rFonts w:ascii="Times New Roman" w:eastAsia="Arial" w:hAnsi="Times New Roman" w:cs="Times New Roman"/>
          <w:color w:val="000000" w:themeColor="text1"/>
          <w:sz w:val="24"/>
          <w:szCs w:val="24"/>
        </w:rPr>
        <w:t xml:space="preserve"> </w:t>
      </w:r>
      <w:r w:rsidR="00B02D98">
        <w:rPr>
          <w:rFonts w:ascii="Times New Roman" w:eastAsia="Arial" w:hAnsi="Times New Roman" w:cs="Times New Roman"/>
          <w:color w:val="000000" w:themeColor="text1"/>
          <w:sz w:val="24"/>
          <w:szCs w:val="24"/>
        </w:rPr>
        <w:t>Discussions on s</w:t>
      </w:r>
      <w:r w:rsidR="788AA164" w:rsidRPr="007153DF">
        <w:rPr>
          <w:rFonts w:ascii="Times New Roman" w:eastAsia="Arial" w:hAnsi="Times New Roman" w:cs="Times New Roman"/>
          <w:color w:val="000000" w:themeColor="text1"/>
          <w:sz w:val="24"/>
          <w:szCs w:val="24"/>
        </w:rPr>
        <w:t>lavery</w:t>
      </w:r>
      <w:r w:rsidR="008566A9">
        <w:rPr>
          <w:rFonts w:ascii="Times New Roman" w:eastAsia="Arial" w:hAnsi="Times New Roman" w:cs="Times New Roman"/>
          <w:color w:val="000000" w:themeColor="text1"/>
          <w:sz w:val="24"/>
          <w:szCs w:val="24"/>
        </w:rPr>
        <w:t xml:space="preserve"> and</w:t>
      </w:r>
      <w:r w:rsidR="788AA164" w:rsidRPr="007153DF">
        <w:rPr>
          <w:rFonts w:ascii="Times New Roman" w:eastAsia="Arial" w:hAnsi="Times New Roman" w:cs="Times New Roman"/>
          <w:color w:val="000000" w:themeColor="text1"/>
          <w:sz w:val="24"/>
          <w:szCs w:val="24"/>
        </w:rPr>
        <w:t xml:space="preserve"> human rights</w:t>
      </w:r>
      <w:r w:rsidR="008566A9">
        <w:rPr>
          <w:rFonts w:ascii="Times New Roman" w:eastAsia="Arial" w:hAnsi="Times New Roman" w:cs="Times New Roman"/>
          <w:color w:val="000000" w:themeColor="text1"/>
          <w:sz w:val="24"/>
          <w:szCs w:val="24"/>
        </w:rPr>
        <w:t>;</w:t>
      </w:r>
      <w:r w:rsidR="788AA164" w:rsidRPr="007153DF">
        <w:rPr>
          <w:rFonts w:ascii="Times New Roman" w:eastAsia="Arial" w:hAnsi="Times New Roman" w:cs="Times New Roman"/>
          <w:color w:val="000000" w:themeColor="text1"/>
          <w:sz w:val="24"/>
          <w:szCs w:val="24"/>
        </w:rPr>
        <w:t xml:space="preserve"> debates </w:t>
      </w:r>
      <w:r w:rsidR="2F647EFA" w:rsidRPr="007153DF">
        <w:rPr>
          <w:rFonts w:ascii="Times New Roman" w:eastAsia="Arial" w:hAnsi="Times New Roman" w:cs="Times New Roman"/>
          <w:color w:val="000000" w:themeColor="text1"/>
          <w:sz w:val="24"/>
          <w:szCs w:val="24"/>
        </w:rPr>
        <w:t>concerning</w:t>
      </w:r>
      <w:r w:rsidR="788AA164" w:rsidRPr="007153DF">
        <w:rPr>
          <w:rFonts w:ascii="Times New Roman" w:eastAsia="Arial" w:hAnsi="Times New Roman" w:cs="Times New Roman"/>
          <w:color w:val="000000" w:themeColor="text1"/>
          <w:sz w:val="24"/>
          <w:szCs w:val="24"/>
        </w:rPr>
        <w:t xml:space="preserve"> the death penalty,</w:t>
      </w:r>
      <w:r w:rsidR="73B73041" w:rsidRPr="007153DF">
        <w:rPr>
          <w:rFonts w:ascii="Times New Roman" w:eastAsia="Arial" w:hAnsi="Times New Roman" w:cs="Times New Roman"/>
          <w:color w:val="000000" w:themeColor="text1"/>
          <w:sz w:val="24"/>
          <w:szCs w:val="24"/>
        </w:rPr>
        <w:t xml:space="preserve"> ecumenical and interfaith engagement, and the </w:t>
      </w:r>
      <w:r w:rsidR="11F25E12" w:rsidRPr="007153DF">
        <w:rPr>
          <w:rFonts w:ascii="Times New Roman" w:eastAsia="Arial" w:hAnsi="Times New Roman" w:cs="Times New Roman"/>
          <w:color w:val="000000" w:themeColor="text1"/>
          <w:sz w:val="24"/>
          <w:szCs w:val="24"/>
        </w:rPr>
        <w:t>increasing role of the</w:t>
      </w:r>
      <w:r w:rsidR="73B73041" w:rsidRPr="007153DF">
        <w:rPr>
          <w:rFonts w:ascii="Times New Roman" w:eastAsia="Arial" w:hAnsi="Times New Roman" w:cs="Times New Roman"/>
          <w:color w:val="000000" w:themeColor="text1"/>
          <w:sz w:val="24"/>
          <w:szCs w:val="24"/>
        </w:rPr>
        <w:t xml:space="preserve"> laity </w:t>
      </w:r>
      <w:r w:rsidR="7F9B5BDE" w:rsidRPr="007153DF">
        <w:rPr>
          <w:rFonts w:ascii="Times New Roman" w:eastAsia="Arial" w:hAnsi="Times New Roman" w:cs="Times New Roman"/>
          <w:color w:val="000000" w:themeColor="text1"/>
          <w:sz w:val="24"/>
          <w:szCs w:val="24"/>
        </w:rPr>
        <w:t>have been indicative of such change</w:t>
      </w:r>
      <w:r w:rsidR="6C15C8D5" w:rsidRPr="007153DF">
        <w:rPr>
          <w:rFonts w:ascii="Times New Roman" w:eastAsia="Arial" w:hAnsi="Times New Roman" w:cs="Times New Roman"/>
          <w:color w:val="000000" w:themeColor="text1"/>
          <w:sz w:val="24"/>
          <w:szCs w:val="24"/>
        </w:rPr>
        <w:t>.</w:t>
      </w:r>
      <w:r w:rsidR="50974343" w:rsidRPr="007153DF">
        <w:rPr>
          <w:rFonts w:ascii="Times New Roman" w:eastAsia="Arial" w:hAnsi="Times New Roman" w:cs="Times New Roman"/>
          <w:color w:val="000000" w:themeColor="text1"/>
          <w:sz w:val="24"/>
          <w:szCs w:val="24"/>
        </w:rPr>
        <w:t xml:space="preserve"> The 1960’s and 1970’s were periods of change and transition, and yet these changes did no</w:t>
      </w:r>
      <w:r w:rsidR="2FE9B5DC" w:rsidRPr="007153DF">
        <w:rPr>
          <w:rFonts w:ascii="Times New Roman" w:eastAsia="Arial" w:hAnsi="Times New Roman" w:cs="Times New Roman"/>
          <w:color w:val="000000" w:themeColor="text1"/>
          <w:sz w:val="24"/>
          <w:szCs w:val="24"/>
        </w:rPr>
        <w:t>t appear from nowhere</w:t>
      </w:r>
      <w:r w:rsidR="00BB5078">
        <w:rPr>
          <w:rFonts w:ascii="Times New Roman" w:eastAsia="Arial" w:hAnsi="Times New Roman" w:cs="Times New Roman"/>
          <w:color w:val="000000" w:themeColor="text1"/>
          <w:sz w:val="24"/>
          <w:szCs w:val="24"/>
        </w:rPr>
        <w:t>, as such the Church was responding to its context</w:t>
      </w:r>
      <w:r w:rsidR="2FE9B5DC" w:rsidRPr="007153DF">
        <w:rPr>
          <w:rFonts w:ascii="Times New Roman" w:eastAsia="Arial" w:hAnsi="Times New Roman" w:cs="Times New Roman"/>
          <w:color w:val="000000" w:themeColor="text1"/>
          <w:sz w:val="24"/>
          <w:szCs w:val="24"/>
        </w:rPr>
        <w:t xml:space="preserve">. </w:t>
      </w:r>
      <w:r w:rsidR="008566A9">
        <w:rPr>
          <w:rFonts w:ascii="Times New Roman" w:eastAsia="Arial" w:hAnsi="Times New Roman" w:cs="Times New Roman"/>
          <w:color w:val="000000" w:themeColor="text1"/>
          <w:sz w:val="24"/>
          <w:szCs w:val="24"/>
        </w:rPr>
        <w:t>T</w:t>
      </w:r>
      <w:r w:rsidR="50974343" w:rsidRPr="007153DF">
        <w:rPr>
          <w:rFonts w:ascii="Times New Roman" w:eastAsia="Arial" w:hAnsi="Times New Roman" w:cs="Times New Roman"/>
          <w:color w:val="000000" w:themeColor="text1"/>
          <w:sz w:val="24"/>
          <w:szCs w:val="24"/>
        </w:rPr>
        <w:t xml:space="preserve">he Church’s new openness to the world </w:t>
      </w:r>
      <w:r w:rsidR="008566A9">
        <w:rPr>
          <w:rFonts w:ascii="Times New Roman" w:eastAsia="Arial" w:hAnsi="Times New Roman" w:cs="Times New Roman"/>
          <w:color w:val="000000" w:themeColor="text1"/>
          <w:sz w:val="24"/>
          <w:szCs w:val="24"/>
        </w:rPr>
        <w:t xml:space="preserve">led to a wider </w:t>
      </w:r>
      <w:r w:rsidR="50974343" w:rsidRPr="007153DF">
        <w:rPr>
          <w:rFonts w:ascii="Times New Roman" w:eastAsia="Arial" w:hAnsi="Times New Roman" w:cs="Times New Roman"/>
          <w:color w:val="000000" w:themeColor="text1"/>
          <w:sz w:val="24"/>
          <w:szCs w:val="24"/>
        </w:rPr>
        <w:t>freedom to speak in way</w:t>
      </w:r>
      <w:r w:rsidR="008566A9">
        <w:rPr>
          <w:rFonts w:ascii="Times New Roman" w:eastAsia="Arial" w:hAnsi="Times New Roman" w:cs="Times New Roman"/>
          <w:color w:val="000000" w:themeColor="text1"/>
          <w:sz w:val="24"/>
          <w:szCs w:val="24"/>
        </w:rPr>
        <w:t>s</w:t>
      </w:r>
      <w:r w:rsidR="50974343" w:rsidRPr="007153DF">
        <w:rPr>
          <w:rFonts w:ascii="Times New Roman" w:eastAsia="Arial" w:hAnsi="Times New Roman" w:cs="Times New Roman"/>
          <w:color w:val="000000" w:themeColor="text1"/>
          <w:sz w:val="24"/>
          <w:szCs w:val="24"/>
        </w:rPr>
        <w:t xml:space="preserve"> that had not been </w:t>
      </w:r>
      <w:r w:rsidR="36504C40" w:rsidRPr="007153DF">
        <w:rPr>
          <w:rFonts w:ascii="Times New Roman" w:eastAsia="Arial" w:hAnsi="Times New Roman" w:cs="Times New Roman"/>
          <w:color w:val="000000" w:themeColor="text1"/>
          <w:sz w:val="24"/>
          <w:szCs w:val="24"/>
        </w:rPr>
        <w:t xml:space="preserve">previously </w:t>
      </w:r>
      <w:r w:rsidR="50974343" w:rsidRPr="007153DF">
        <w:rPr>
          <w:rFonts w:ascii="Times New Roman" w:eastAsia="Arial" w:hAnsi="Times New Roman" w:cs="Times New Roman"/>
          <w:color w:val="000000" w:themeColor="text1"/>
          <w:sz w:val="24"/>
          <w:szCs w:val="24"/>
        </w:rPr>
        <w:t>possible.</w:t>
      </w:r>
      <w:r w:rsidR="15A2BED9" w:rsidRPr="007153DF">
        <w:rPr>
          <w:rFonts w:ascii="Times New Roman" w:eastAsia="Arial" w:hAnsi="Times New Roman" w:cs="Times New Roman"/>
          <w:color w:val="000000" w:themeColor="text1"/>
          <w:sz w:val="24"/>
          <w:szCs w:val="24"/>
        </w:rPr>
        <w:t xml:space="preserve"> </w:t>
      </w:r>
      <w:r w:rsidR="721FDBC1" w:rsidRPr="007153DF">
        <w:rPr>
          <w:rFonts w:ascii="Times New Roman" w:eastAsia="Arial" w:hAnsi="Times New Roman" w:cs="Times New Roman"/>
          <w:color w:val="000000" w:themeColor="text1"/>
          <w:sz w:val="24"/>
          <w:szCs w:val="24"/>
        </w:rPr>
        <w:t xml:space="preserve">In our own era, </w:t>
      </w:r>
      <w:r w:rsidR="008566A9">
        <w:rPr>
          <w:rFonts w:ascii="Times New Roman" w:eastAsia="Arial" w:hAnsi="Times New Roman" w:cs="Times New Roman"/>
          <w:color w:val="000000" w:themeColor="text1"/>
          <w:sz w:val="24"/>
          <w:szCs w:val="24"/>
        </w:rPr>
        <w:t xml:space="preserve">this has </w:t>
      </w:r>
      <w:r w:rsidR="00B02D98">
        <w:rPr>
          <w:rFonts w:ascii="Times New Roman" w:eastAsia="Arial" w:hAnsi="Times New Roman" w:cs="Times New Roman"/>
          <w:color w:val="000000" w:themeColor="text1"/>
          <w:sz w:val="24"/>
          <w:szCs w:val="24"/>
        </w:rPr>
        <w:t xml:space="preserve">extended through </w:t>
      </w:r>
      <w:r w:rsidR="008566A9">
        <w:rPr>
          <w:rFonts w:ascii="Times New Roman" w:eastAsia="Arial" w:hAnsi="Times New Roman" w:cs="Times New Roman"/>
          <w:color w:val="000000" w:themeColor="text1"/>
          <w:sz w:val="24"/>
          <w:szCs w:val="24"/>
        </w:rPr>
        <w:t xml:space="preserve">the use of </w:t>
      </w:r>
      <w:r w:rsidR="721FDBC1" w:rsidRPr="007153DF">
        <w:rPr>
          <w:rFonts w:ascii="Times New Roman" w:eastAsia="Arial" w:hAnsi="Times New Roman" w:cs="Times New Roman"/>
          <w:color w:val="000000" w:themeColor="text1"/>
          <w:sz w:val="24"/>
          <w:szCs w:val="24"/>
        </w:rPr>
        <w:t>social</w:t>
      </w:r>
      <w:r w:rsidR="23A7C3F2" w:rsidRPr="007153DF">
        <w:rPr>
          <w:rFonts w:ascii="Times New Roman" w:eastAsia="Arial" w:hAnsi="Times New Roman" w:cs="Times New Roman"/>
          <w:color w:val="000000" w:themeColor="text1"/>
          <w:sz w:val="24"/>
          <w:szCs w:val="24"/>
        </w:rPr>
        <w:t xml:space="preserve"> media </w:t>
      </w:r>
      <w:r w:rsidR="00B02D98">
        <w:rPr>
          <w:rFonts w:ascii="Times New Roman" w:eastAsia="Arial" w:hAnsi="Times New Roman" w:cs="Times New Roman"/>
          <w:color w:val="000000" w:themeColor="text1"/>
          <w:sz w:val="24"/>
          <w:szCs w:val="24"/>
        </w:rPr>
        <w:t xml:space="preserve">and </w:t>
      </w:r>
      <w:r w:rsidR="003744D1">
        <w:rPr>
          <w:rFonts w:ascii="Times New Roman" w:eastAsia="Arial" w:hAnsi="Times New Roman" w:cs="Times New Roman"/>
          <w:color w:val="000000" w:themeColor="text1"/>
          <w:sz w:val="24"/>
          <w:szCs w:val="24"/>
        </w:rPr>
        <w:t>this medium has been</w:t>
      </w:r>
      <w:r w:rsidR="5E08D405" w:rsidRPr="007153DF">
        <w:rPr>
          <w:rFonts w:ascii="Times New Roman" w:eastAsia="Arial" w:hAnsi="Times New Roman" w:cs="Times New Roman"/>
          <w:color w:val="000000" w:themeColor="text1"/>
          <w:sz w:val="24"/>
          <w:szCs w:val="24"/>
        </w:rPr>
        <w:t xml:space="preserve"> significant in enabling</w:t>
      </w:r>
      <w:r w:rsidR="4FAB5E0D" w:rsidRPr="007153DF">
        <w:rPr>
          <w:rFonts w:ascii="Times New Roman" w:eastAsia="Arial" w:hAnsi="Times New Roman" w:cs="Times New Roman"/>
          <w:color w:val="000000" w:themeColor="text1"/>
          <w:sz w:val="24"/>
          <w:szCs w:val="24"/>
        </w:rPr>
        <w:t xml:space="preserve"> various groups within the Church </w:t>
      </w:r>
      <w:r w:rsidR="73FB0647" w:rsidRPr="007153DF">
        <w:rPr>
          <w:rFonts w:ascii="Times New Roman" w:eastAsia="Arial" w:hAnsi="Times New Roman" w:cs="Times New Roman"/>
          <w:color w:val="000000" w:themeColor="text1"/>
          <w:sz w:val="24"/>
          <w:szCs w:val="24"/>
        </w:rPr>
        <w:t>to express ideas</w:t>
      </w:r>
      <w:r w:rsidR="34A2BCB9" w:rsidRPr="007153DF">
        <w:rPr>
          <w:rFonts w:ascii="Times New Roman" w:eastAsia="Arial" w:hAnsi="Times New Roman" w:cs="Times New Roman"/>
          <w:color w:val="000000" w:themeColor="text1"/>
          <w:sz w:val="24"/>
          <w:szCs w:val="24"/>
        </w:rPr>
        <w:t xml:space="preserve"> to wider </w:t>
      </w:r>
      <w:r w:rsidR="004F6B2F">
        <w:rPr>
          <w:rFonts w:ascii="Times New Roman" w:eastAsia="Arial" w:hAnsi="Times New Roman" w:cs="Times New Roman"/>
          <w:color w:val="000000" w:themeColor="text1"/>
          <w:sz w:val="24"/>
          <w:szCs w:val="24"/>
        </w:rPr>
        <w:t>fora</w:t>
      </w:r>
      <w:r w:rsidR="00C87F11">
        <w:rPr>
          <w:rFonts w:ascii="Times New Roman" w:eastAsia="Arial" w:hAnsi="Times New Roman" w:cs="Times New Roman"/>
          <w:color w:val="000000" w:themeColor="text1"/>
          <w:sz w:val="24"/>
          <w:szCs w:val="24"/>
        </w:rPr>
        <w:t>;</w:t>
      </w:r>
      <w:r w:rsidR="004F6B2F">
        <w:rPr>
          <w:rFonts w:ascii="Times New Roman" w:eastAsia="Arial" w:hAnsi="Times New Roman" w:cs="Times New Roman"/>
          <w:color w:val="000000" w:themeColor="text1"/>
          <w:sz w:val="24"/>
          <w:szCs w:val="24"/>
        </w:rPr>
        <w:t xml:space="preserve"> this is particularly relevant in terms of discussing both developments in the </w:t>
      </w:r>
      <w:r w:rsidR="00C87F11">
        <w:rPr>
          <w:rFonts w:ascii="Times New Roman" w:eastAsia="Arial" w:hAnsi="Times New Roman" w:cs="Times New Roman"/>
          <w:color w:val="000000" w:themeColor="text1"/>
          <w:sz w:val="24"/>
          <w:szCs w:val="24"/>
        </w:rPr>
        <w:t>C</w:t>
      </w:r>
      <w:r w:rsidR="004F6B2F">
        <w:rPr>
          <w:rFonts w:ascii="Times New Roman" w:eastAsia="Arial" w:hAnsi="Times New Roman" w:cs="Times New Roman"/>
          <w:color w:val="000000" w:themeColor="text1"/>
          <w:sz w:val="24"/>
          <w:szCs w:val="24"/>
        </w:rPr>
        <w:t>hurch’s teaching and holding fast to that which is perceived to have been believed, as St Vincent of Lérins put it: “</w:t>
      </w:r>
      <w:r w:rsidR="00C87F11" w:rsidRPr="00C87F11">
        <w:rPr>
          <w:rFonts w:ascii="Times New Roman" w:eastAsia="Arial" w:hAnsi="Times New Roman" w:cs="Times New Roman"/>
          <w:color w:val="000000" w:themeColor="text1"/>
          <w:sz w:val="24"/>
          <w:szCs w:val="24"/>
        </w:rPr>
        <w:t>everywhere, always, and by all</w:t>
      </w:r>
      <w:r w:rsidR="73B73041" w:rsidRPr="007153DF">
        <w:rPr>
          <w:rFonts w:ascii="Times New Roman" w:eastAsia="Arial" w:hAnsi="Times New Roman" w:cs="Times New Roman"/>
          <w:color w:val="000000" w:themeColor="text1"/>
          <w:sz w:val="24"/>
          <w:szCs w:val="24"/>
        </w:rPr>
        <w:t>.</w:t>
      </w:r>
      <w:r w:rsidR="004F6B2F">
        <w:rPr>
          <w:rFonts w:ascii="Times New Roman" w:eastAsia="Arial" w:hAnsi="Times New Roman" w:cs="Times New Roman"/>
          <w:color w:val="000000" w:themeColor="text1"/>
          <w:sz w:val="24"/>
          <w:szCs w:val="24"/>
        </w:rPr>
        <w:t>”</w:t>
      </w:r>
      <w:r w:rsidR="004F6B2F">
        <w:rPr>
          <w:rStyle w:val="FootnoteReference"/>
          <w:rFonts w:ascii="Times New Roman" w:eastAsia="Arial" w:hAnsi="Times New Roman" w:cs="Times New Roman"/>
          <w:color w:val="000000" w:themeColor="text1"/>
          <w:sz w:val="24"/>
          <w:szCs w:val="24"/>
        </w:rPr>
        <w:footnoteReference w:id="5"/>
      </w:r>
    </w:p>
    <w:p w14:paraId="1E86E96D" w14:textId="21E41879" w:rsidR="47520E93" w:rsidRPr="007153DF" w:rsidRDefault="73B73041" w:rsidP="003744D1">
      <w:pPr>
        <w:spacing w:line="480" w:lineRule="auto"/>
        <w:ind w:firstLine="720"/>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The first chapter of this dissertation will explore the ideas of two</w:t>
      </w:r>
      <w:r w:rsidR="5783BF3A" w:rsidRPr="007153DF">
        <w:rPr>
          <w:rFonts w:ascii="Times New Roman" w:eastAsia="Arial" w:hAnsi="Times New Roman" w:cs="Times New Roman"/>
          <w:color w:val="000000" w:themeColor="text1"/>
          <w:sz w:val="24"/>
          <w:szCs w:val="24"/>
        </w:rPr>
        <w:t xml:space="preserve"> Christian</w:t>
      </w:r>
      <w:r w:rsidRPr="007153DF">
        <w:rPr>
          <w:rFonts w:ascii="Times New Roman" w:eastAsia="Arial" w:hAnsi="Times New Roman" w:cs="Times New Roman"/>
          <w:color w:val="000000" w:themeColor="text1"/>
          <w:sz w:val="24"/>
          <w:szCs w:val="24"/>
        </w:rPr>
        <w:t xml:space="preserve"> </w:t>
      </w:r>
      <w:r w:rsidR="03D54192" w:rsidRPr="007153DF">
        <w:rPr>
          <w:rFonts w:ascii="Times New Roman" w:eastAsia="Arial" w:hAnsi="Times New Roman" w:cs="Times New Roman"/>
          <w:color w:val="000000" w:themeColor="text1"/>
          <w:sz w:val="24"/>
          <w:szCs w:val="24"/>
        </w:rPr>
        <w:t>philosopher-theologians</w:t>
      </w:r>
      <w:r w:rsidRPr="007153DF">
        <w:rPr>
          <w:rFonts w:ascii="Times New Roman" w:eastAsia="Arial" w:hAnsi="Times New Roman" w:cs="Times New Roman"/>
          <w:color w:val="000000" w:themeColor="text1"/>
          <w:sz w:val="24"/>
          <w:szCs w:val="24"/>
        </w:rPr>
        <w:t>,</w:t>
      </w:r>
      <w:r w:rsidR="74F53171" w:rsidRPr="007153DF">
        <w:rPr>
          <w:rFonts w:ascii="Times New Roman" w:eastAsia="Arial" w:hAnsi="Times New Roman" w:cs="Times New Roman"/>
          <w:color w:val="000000" w:themeColor="text1"/>
          <w:sz w:val="24"/>
          <w:szCs w:val="24"/>
        </w:rPr>
        <w:t xml:space="preserve"> Bernard Lonergan, S.J. (1904-1984) and James K.A. Smith (19</w:t>
      </w:r>
      <w:r w:rsidR="0E1846F0" w:rsidRPr="007153DF">
        <w:rPr>
          <w:rFonts w:ascii="Times New Roman" w:eastAsia="Arial" w:hAnsi="Times New Roman" w:cs="Times New Roman"/>
          <w:color w:val="000000" w:themeColor="text1"/>
          <w:sz w:val="24"/>
          <w:szCs w:val="24"/>
        </w:rPr>
        <w:t xml:space="preserve">70 </w:t>
      </w:r>
      <w:r w:rsidR="00C87F11">
        <w:rPr>
          <w:rFonts w:ascii="Times New Roman" w:eastAsia="Arial" w:hAnsi="Times New Roman" w:cs="Times New Roman"/>
          <w:color w:val="000000" w:themeColor="text1"/>
          <w:sz w:val="24"/>
          <w:szCs w:val="24"/>
        </w:rPr>
        <w:t>–)</w:t>
      </w:r>
      <w:r w:rsidR="6449F1DF" w:rsidRPr="007153DF">
        <w:rPr>
          <w:rFonts w:ascii="Times New Roman" w:eastAsia="Arial" w:hAnsi="Times New Roman" w:cs="Times New Roman"/>
          <w:color w:val="000000" w:themeColor="text1"/>
          <w:sz w:val="24"/>
          <w:szCs w:val="24"/>
        </w:rPr>
        <w:t xml:space="preserve">. </w:t>
      </w:r>
      <w:r w:rsidR="1C07ABE2" w:rsidRPr="007153DF">
        <w:rPr>
          <w:rFonts w:ascii="Times New Roman" w:eastAsia="Arial" w:hAnsi="Times New Roman" w:cs="Times New Roman"/>
          <w:color w:val="000000" w:themeColor="text1"/>
          <w:sz w:val="24"/>
          <w:szCs w:val="24"/>
        </w:rPr>
        <w:t xml:space="preserve">Both </w:t>
      </w:r>
      <w:r w:rsidR="72EC7694" w:rsidRPr="007153DF">
        <w:rPr>
          <w:rFonts w:ascii="Times New Roman" w:eastAsia="Arial" w:hAnsi="Times New Roman" w:cs="Times New Roman"/>
          <w:color w:val="000000" w:themeColor="text1"/>
          <w:sz w:val="24"/>
          <w:szCs w:val="24"/>
        </w:rPr>
        <w:t xml:space="preserve">Lonergan and Smith </w:t>
      </w:r>
      <w:r w:rsidR="1C07ABE2" w:rsidRPr="007153DF">
        <w:rPr>
          <w:rFonts w:ascii="Times New Roman" w:eastAsia="Arial" w:hAnsi="Times New Roman" w:cs="Times New Roman"/>
          <w:color w:val="000000" w:themeColor="text1"/>
          <w:sz w:val="24"/>
          <w:szCs w:val="24"/>
        </w:rPr>
        <w:t xml:space="preserve">have engaged in the conversation around the development of </w:t>
      </w:r>
      <w:r w:rsidR="1C07ABE2" w:rsidRPr="007153DF">
        <w:rPr>
          <w:rFonts w:ascii="Times New Roman" w:eastAsia="Arial" w:hAnsi="Times New Roman" w:cs="Times New Roman"/>
          <w:color w:val="000000" w:themeColor="text1"/>
          <w:sz w:val="24"/>
          <w:szCs w:val="24"/>
        </w:rPr>
        <w:lastRenderedPageBreak/>
        <w:t xml:space="preserve">theology. </w:t>
      </w:r>
      <w:r w:rsidR="5A8F0696" w:rsidRPr="007153DF">
        <w:rPr>
          <w:rFonts w:ascii="Times New Roman" w:eastAsia="Arial" w:hAnsi="Times New Roman" w:cs="Times New Roman"/>
          <w:color w:val="000000" w:themeColor="text1"/>
          <w:sz w:val="24"/>
          <w:szCs w:val="24"/>
        </w:rPr>
        <w:t xml:space="preserve">Neither could be accused of being </w:t>
      </w:r>
      <w:r w:rsidR="39B47DD2" w:rsidRPr="007153DF">
        <w:rPr>
          <w:rFonts w:ascii="Times New Roman" w:eastAsia="Arial" w:hAnsi="Times New Roman" w:cs="Times New Roman"/>
          <w:color w:val="000000" w:themeColor="text1"/>
          <w:sz w:val="24"/>
          <w:szCs w:val="24"/>
        </w:rPr>
        <w:t xml:space="preserve">radical, but rather thinkers who raise questions around the </w:t>
      </w:r>
      <w:r w:rsidR="7F01D06E" w:rsidRPr="007153DF">
        <w:rPr>
          <w:rFonts w:ascii="Times New Roman" w:eastAsia="Arial" w:hAnsi="Times New Roman" w:cs="Times New Roman"/>
          <w:color w:val="000000" w:themeColor="text1"/>
          <w:sz w:val="24"/>
          <w:szCs w:val="24"/>
        </w:rPr>
        <w:t>universal</w:t>
      </w:r>
      <w:r w:rsidR="39B47DD2" w:rsidRPr="007153DF">
        <w:rPr>
          <w:rFonts w:ascii="Times New Roman" w:eastAsia="Arial" w:hAnsi="Times New Roman" w:cs="Times New Roman"/>
          <w:color w:val="000000" w:themeColor="text1"/>
          <w:sz w:val="24"/>
          <w:szCs w:val="24"/>
        </w:rPr>
        <w:t xml:space="preserve"> questions of </w:t>
      </w:r>
      <w:r w:rsidR="00375012">
        <w:rPr>
          <w:rFonts w:ascii="Times New Roman" w:eastAsia="Arial" w:hAnsi="Times New Roman" w:cs="Times New Roman"/>
          <w:color w:val="000000" w:themeColor="text1"/>
          <w:sz w:val="24"/>
          <w:szCs w:val="24"/>
        </w:rPr>
        <w:t>how thought develops</w:t>
      </w:r>
      <w:r w:rsidR="1E11A25D" w:rsidRPr="007153DF">
        <w:rPr>
          <w:rFonts w:ascii="Times New Roman" w:eastAsia="Arial" w:hAnsi="Times New Roman" w:cs="Times New Roman"/>
          <w:color w:val="000000" w:themeColor="text1"/>
          <w:sz w:val="24"/>
          <w:szCs w:val="24"/>
        </w:rPr>
        <w:t xml:space="preserve">, </w:t>
      </w:r>
      <w:r w:rsidR="00375012">
        <w:rPr>
          <w:rFonts w:ascii="Times New Roman" w:eastAsia="Arial" w:hAnsi="Times New Roman" w:cs="Times New Roman"/>
          <w:color w:val="000000" w:themeColor="text1"/>
          <w:sz w:val="24"/>
          <w:szCs w:val="24"/>
        </w:rPr>
        <w:t xml:space="preserve">the nature of theology and the encounter between historical theology and the contemporary world. </w:t>
      </w:r>
      <w:r w:rsidR="73D14FEC" w:rsidRPr="007153DF">
        <w:rPr>
          <w:rFonts w:ascii="Times New Roman" w:eastAsia="Arial" w:hAnsi="Times New Roman" w:cs="Times New Roman"/>
          <w:color w:val="000000" w:themeColor="text1"/>
          <w:sz w:val="24"/>
          <w:szCs w:val="24"/>
        </w:rPr>
        <w:t xml:space="preserve">Neither engage at length with </w:t>
      </w:r>
      <w:r w:rsidR="39B47DD2" w:rsidRPr="007153DF">
        <w:rPr>
          <w:rFonts w:ascii="Times New Roman" w:eastAsia="Arial" w:hAnsi="Times New Roman" w:cs="Times New Roman"/>
          <w:color w:val="000000" w:themeColor="text1"/>
          <w:sz w:val="24"/>
          <w:szCs w:val="24"/>
        </w:rPr>
        <w:t>practical application</w:t>
      </w:r>
      <w:r w:rsidR="218B5A9D" w:rsidRPr="007153DF">
        <w:rPr>
          <w:rFonts w:ascii="Times New Roman" w:eastAsia="Arial" w:hAnsi="Times New Roman" w:cs="Times New Roman"/>
          <w:color w:val="000000" w:themeColor="text1"/>
          <w:sz w:val="24"/>
          <w:szCs w:val="24"/>
        </w:rPr>
        <w:t xml:space="preserve"> and the particulars of what their conclusions mean in the realm of Christian living and practice.</w:t>
      </w:r>
      <w:r w:rsidR="3B84C805" w:rsidRPr="007153DF">
        <w:rPr>
          <w:rFonts w:ascii="Times New Roman" w:eastAsia="Arial" w:hAnsi="Times New Roman" w:cs="Times New Roman"/>
          <w:color w:val="000000" w:themeColor="text1"/>
          <w:sz w:val="24"/>
          <w:szCs w:val="24"/>
        </w:rPr>
        <w:t xml:space="preserve"> This first chapter will establish the ground for the discussion in the third chapter of this dissertation of applying their thought to the question concerning the blessing of same-sex unions, which for some would seem </w:t>
      </w:r>
      <w:r w:rsidR="67FE4E4E" w:rsidRPr="007153DF">
        <w:rPr>
          <w:rFonts w:ascii="Times New Roman" w:eastAsia="Arial" w:hAnsi="Times New Roman" w:cs="Times New Roman"/>
          <w:color w:val="000000" w:themeColor="text1"/>
          <w:sz w:val="24"/>
          <w:szCs w:val="24"/>
        </w:rPr>
        <w:t>to be</w:t>
      </w:r>
      <w:r w:rsidR="3B84C805" w:rsidRPr="007153DF">
        <w:rPr>
          <w:rFonts w:ascii="Times New Roman" w:eastAsia="Arial" w:hAnsi="Times New Roman" w:cs="Times New Roman"/>
          <w:color w:val="000000" w:themeColor="text1"/>
          <w:sz w:val="24"/>
          <w:szCs w:val="24"/>
        </w:rPr>
        <w:t xml:space="preserve"> a r</w:t>
      </w:r>
      <w:r w:rsidR="6BA77EB7" w:rsidRPr="007153DF">
        <w:rPr>
          <w:rFonts w:ascii="Times New Roman" w:eastAsia="Arial" w:hAnsi="Times New Roman" w:cs="Times New Roman"/>
          <w:color w:val="000000" w:themeColor="text1"/>
          <w:sz w:val="24"/>
          <w:szCs w:val="24"/>
        </w:rPr>
        <w:t>upture</w:t>
      </w:r>
      <w:r w:rsidR="0E8E3FF8" w:rsidRPr="007153DF">
        <w:rPr>
          <w:rFonts w:ascii="Times New Roman" w:eastAsia="Arial" w:hAnsi="Times New Roman" w:cs="Times New Roman"/>
          <w:color w:val="000000" w:themeColor="text1"/>
          <w:sz w:val="24"/>
          <w:szCs w:val="24"/>
        </w:rPr>
        <w:t xml:space="preserve"> in the realms of traditional Christian teaching concerning marriage.</w:t>
      </w:r>
      <w:r w:rsidR="72A19495" w:rsidRPr="007153DF">
        <w:rPr>
          <w:rFonts w:ascii="Times New Roman" w:eastAsia="Arial" w:hAnsi="Times New Roman" w:cs="Times New Roman"/>
          <w:color w:val="000000" w:themeColor="text1"/>
          <w:sz w:val="24"/>
          <w:szCs w:val="24"/>
        </w:rPr>
        <w:t xml:space="preserve"> The question at hand</w:t>
      </w:r>
      <w:r w:rsidR="00375012">
        <w:rPr>
          <w:rFonts w:ascii="Times New Roman" w:eastAsia="Arial" w:hAnsi="Times New Roman" w:cs="Times New Roman"/>
          <w:color w:val="000000" w:themeColor="text1"/>
          <w:sz w:val="24"/>
          <w:szCs w:val="24"/>
        </w:rPr>
        <w:t>,</w:t>
      </w:r>
      <w:r w:rsidR="72A19495" w:rsidRPr="007153DF">
        <w:rPr>
          <w:rFonts w:ascii="Times New Roman" w:eastAsia="Arial" w:hAnsi="Times New Roman" w:cs="Times New Roman"/>
          <w:color w:val="000000" w:themeColor="text1"/>
          <w:sz w:val="24"/>
          <w:szCs w:val="24"/>
        </w:rPr>
        <w:t xml:space="preserve"> rather than being the focus of this work</w:t>
      </w:r>
      <w:r w:rsidR="00375012">
        <w:rPr>
          <w:rFonts w:ascii="Times New Roman" w:eastAsia="Arial" w:hAnsi="Times New Roman" w:cs="Times New Roman"/>
          <w:color w:val="000000" w:themeColor="text1"/>
          <w:sz w:val="24"/>
          <w:szCs w:val="24"/>
        </w:rPr>
        <w:t>,</w:t>
      </w:r>
      <w:r w:rsidR="72A19495" w:rsidRPr="007153DF">
        <w:rPr>
          <w:rFonts w:ascii="Times New Roman" w:eastAsia="Arial" w:hAnsi="Times New Roman" w:cs="Times New Roman"/>
          <w:color w:val="000000" w:themeColor="text1"/>
          <w:sz w:val="24"/>
          <w:szCs w:val="24"/>
        </w:rPr>
        <w:t xml:space="preserve"> is a case study in theology as a developmental discipline</w:t>
      </w:r>
      <w:r w:rsidR="12E2973A" w:rsidRPr="007153DF">
        <w:rPr>
          <w:rFonts w:ascii="Times New Roman" w:eastAsia="Arial" w:hAnsi="Times New Roman" w:cs="Times New Roman"/>
          <w:color w:val="000000" w:themeColor="text1"/>
          <w:sz w:val="24"/>
          <w:szCs w:val="24"/>
        </w:rPr>
        <w:t>.</w:t>
      </w:r>
      <w:r w:rsidR="4A7CEF8C" w:rsidRPr="007153DF">
        <w:rPr>
          <w:rFonts w:ascii="Times New Roman" w:eastAsia="Arial" w:hAnsi="Times New Roman" w:cs="Times New Roman"/>
          <w:color w:val="000000" w:themeColor="text1"/>
          <w:sz w:val="24"/>
          <w:szCs w:val="24"/>
        </w:rPr>
        <w:t xml:space="preserve"> The first section will summarise the stance of Lonergan and as an author </w:t>
      </w:r>
      <w:r w:rsidR="00375012">
        <w:rPr>
          <w:rFonts w:ascii="Times New Roman" w:eastAsia="Arial" w:hAnsi="Times New Roman" w:cs="Times New Roman"/>
          <w:color w:val="000000" w:themeColor="text1"/>
          <w:sz w:val="24"/>
          <w:szCs w:val="24"/>
        </w:rPr>
        <w:t xml:space="preserve">of </w:t>
      </w:r>
      <w:r w:rsidR="4A7CEF8C" w:rsidRPr="007153DF">
        <w:rPr>
          <w:rFonts w:ascii="Times New Roman" w:eastAsia="Arial" w:hAnsi="Times New Roman" w:cs="Times New Roman"/>
          <w:color w:val="000000" w:themeColor="text1"/>
          <w:sz w:val="24"/>
          <w:szCs w:val="24"/>
        </w:rPr>
        <w:t xml:space="preserve">over 20 books and essays, </w:t>
      </w:r>
      <w:r w:rsidR="50E385F0" w:rsidRPr="007153DF">
        <w:rPr>
          <w:rFonts w:ascii="Times New Roman" w:eastAsia="Arial" w:hAnsi="Times New Roman" w:cs="Times New Roman"/>
          <w:color w:val="000000" w:themeColor="text1"/>
          <w:sz w:val="24"/>
          <w:szCs w:val="24"/>
        </w:rPr>
        <w:t xml:space="preserve">the discussion will be confined to Lonergan's </w:t>
      </w:r>
      <w:r w:rsidR="50E385F0" w:rsidRPr="007153DF">
        <w:rPr>
          <w:rFonts w:ascii="Times New Roman" w:eastAsia="Arial" w:hAnsi="Times New Roman" w:cs="Times New Roman"/>
          <w:i/>
          <w:iCs/>
          <w:color w:val="000000" w:themeColor="text1"/>
          <w:sz w:val="24"/>
          <w:szCs w:val="24"/>
        </w:rPr>
        <w:t xml:space="preserve">Insight </w:t>
      </w:r>
      <w:r w:rsidR="50E385F0" w:rsidRPr="007153DF">
        <w:rPr>
          <w:rFonts w:ascii="Times New Roman" w:eastAsia="Arial" w:hAnsi="Times New Roman" w:cs="Times New Roman"/>
          <w:color w:val="000000" w:themeColor="text1"/>
          <w:sz w:val="24"/>
          <w:szCs w:val="24"/>
        </w:rPr>
        <w:t xml:space="preserve">and </w:t>
      </w:r>
      <w:r w:rsidR="50E385F0" w:rsidRPr="007153DF">
        <w:rPr>
          <w:rFonts w:ascii="Times New Roman" w:eastAsia="Arial" w:hAnsi="Times New Roman" w:cs="Times New Roman"/>
          <w:i/>
          <w:iCs/>
          <w:color w:val="000000" w:themeColor="text1"/>
          <w:sz w:val="24"/>
          <w:szCs w:val="24"/>
        </w:rPr>
        <w:t xml:space="preserve">Method in Theology, </w:t>
      </w:r>
      <w:r w:rsidR="50E385F0" w:rsidRPr="007153DF">
        <w:rPr>
          <w:rFonts w:ascii="Times New Roman" w:eastAsia="Arial" w:hAnsi="Times New Roman" w:cs="Times New Roman"/>
          <w:color w:val="000000" w:themeColor="text1"/>
          <w:sz w:val="24"/>
          <w:szCs w:val="24"/>
        </w:rPr>
        <w:t>though references to other works will be made.</w:t>
      </w:r>
      <w:r w:rsidR="47520E93" w:rsidRPr="007153DF">
        <w:rPr>
          <w:rStyle w:val="FootnoteReference"/>
          <w:rFonts w:ascii="Times New Roman" w:eastAsia="Arial" w:hAnsi="Times New Roman" w:cs="Times New Roman"/>
          <w:color w:val="000000" w:themeColor="text1"/>
          <w:sz w:val="24"/>
          <w:szCs w:val="24"/>
        </w:rPr>
        <w:footnoteReference w:id="6"/>
      </w:r>
    </w:p>
    <w:p w14:paraId="416883D8" w14:textId="35DA4DC6" w:rsidR="000012F6" w:rsidRPr="00C3223D" w:rsidRDefault="00C3223D" w:rsidP="00C3223D">
      <w:pPr>
        <w:spacing w:line="480" w:lineRule="auto"/>
        <w:rPr>
          <w:rFonts w:ascii="Times New Roman" w:eastAsia="Arial" w:hAnsi="Times New Roman" w:cs="Times New Roman"/>
          <w:b/>
          <w:bCs/>
          <w:color w:val="000000" w:themeColor="text1"/>
          <w:sz w:val="24"/>
          <w:szCs w:val="24"/>
        </w:rPr>
      </w:pPr>
      <w:r>
        <w:rPr>
          <w:rFonts w:ascii="Times New Roman" w:eastAsia="Arial" w:hAnsi="Times New Roman" w:cs="Times New Roman"/>
          <w:b/>
          <w:bCs/>
          <w:color w:val="000000" w:themeColor="text1"/>
          <w:sz w:val="24"/>
          <w:szCs w:val="24"/>
        </w:rPr>
        <w:t>1.1 a</w:t>
      </w:r>
      <w:r w:rsidR="003F1333">
        <w:rPr>
          <w:rFonts w:ascii="Times New Roman" w:eastAsia="Arial" w:hAnsi="Times New Roman" w:cs="Times New Roman"/>
          <w:b/>
          <w:bCs/>
          <w:color w:val="000000" w:themeColor="text1"/>
          <w:sz w:val="24"/>
          <w:szCs w:val="24"/>
        </w:rPr>
        <w:tab/>
      </w:r>
      <w:r w:rsidR="38C06F72" w:rsidRPr="00C3223D">
        <w:rPr>
          <w:rFonts w:ascii="Times New Roman" w:eastAsia="Arial" w:hAnsi="Times New Roman" w:cs="Times New Roman"/>
          <w:b/>
          <w:bCs/>
          <w:color w:val="000000" w:themeColor="text1"/>
          <w:sz w:val="24"/>
          <w:szCs w:val="24"/>
        </w:rPr>
        <w:t xml:space="preserve">Bernard </w:t>
      </w:r>
      <w:r>
        <w:rPr>
          <w:rFonts w:ascii="Times New Roman" w:eastAsia="Arial" w:hAnsi="Times New Roman" w:cs="Times New Roman"/>
          <w:b/>
          <w:bCs/>
          <w:color w:val="000000" w:themeColor="text1"/>
          <w:sz w:val="24"/>
          <w:szCs w:val="24"/>
        </w:rPr>
        <w:t xml:space="preserve">J.F. </w:t>
      </w:r>
      <w:r w:rsidR="36ECFCA5" w:rsidRPr="00C3223D">
        <w:rPr>
          <w:rFonts w:ascii="Times New Roman" w:eastAsia="Arial" w:hAnsi="Times New Roman" w:cs="Times New Roman"/>
          <w:b/>
          <w:bCs/>
          <w:color w:val="000000" w:themeColor="text1"/>
          <w:sz w:val="24"/>
          <w:szCs w:val="24"/>
        </w:rPr>
        <w:t>Lonergan</w:t>
      </w:r>
      <w:r>
        <w:rPr>
          <w:rFonts w:ascii="Times New Roman" w:eastAsia="Arial" w:hAnsi="Times New Roman" w:cs="Times New Roman"/>
          <w:b/>
          <w:bCs/>
          <w:color w:val="000000" w:themeColor="text1"/>
          <w:sz w:val="24"/>
          <w:szCs w:val="24"/>
        </w:rPr>
        <w:t>, S.J. (1904-1984)</w:t>
      </w:r>
    </w:p>
    <w:p w14:paraId="1E3653CB" w14:textId="16B790F5" w:rsidR="000012F6" w:rsidRPr="007153DF" w:rsidRDefault="2D7FC2EC" w:rsidP="003879B4">
      <w:pPr>
        <w:spacing w:line="480" w:lineRule="auto"/>
        <w:ind w:firstLine="720"/>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 xml:space="preserve">The two best known books that Lonergan produced are </w:t>
      </w:r>
      <w:r w:rsidRPr="007153DF">
        <w:rPr>
          <w:rFonts w:ascii="Times New Roman" w:eastAsia="Arial" w:hAnsi="Times New Roman" w:cs="Times New Roman"/>
          <w:i/>
          <w:iCs/>
          <w:color w:val="000000" w:themeColor="text1"/>
          <w:sz w:val="24"/>
          <w:szCs w:val="24"/>
        </w:rPr>
        <w:t>Insight</w:t>
      </w:r>
      <w:r w:rsidRPr="007153DF">
        <w:rPr>
          <w:rFonts w:ascii="Times New Roman" w:eastAsia="Arial" w:hAnsi="Times New Roman" w:cs="Times New Roman"/>
          <w:color w:val="000000" w:themeColor="text1"/>
          <w:sz w:val="24"/>
          <w:szCs w:val="24"/>
        </w:rPr>
        <w:t xml:space="preserve"> </w:t>
      </w:r>
      <w:r w:rsidR="10D68DE3" w:rsidRPr="007153DF">
        <w:rPr>
          <w:rFonts w:ascii="Times New Roman" w:eastAsia="Arial" w:hAnsi="Times New Roman" w:cs="Times New Roman"/>
          <w:color w:val="000000" w:themeColor="text1"/>
          <w:sz w:val="24"/>
          <w:szCs w:val="24"/>
        </w:rPr>
        <w:t xml:space="preserve">(1957) </w:t>
      </w:r>
      <w:r w:rsidRPr="007153DF">
        <w:rPr>
          <w:rFonts w:ascii="Times New Roman" w:eastAsia="Arial" w:hAnsi="Times New Roman" w:cs="Times New Roman"/>
          <w:color w:val="000000" w:themeColor="text1"/>
          <w:sz w:val="24"/>
          <w:szCs w:val="24"/>
        </w:rPr>
        <w:t xml:space="preserve">and </w:t>
      </w:r>
      <w:r w:rsidRPr="007153DF">
        <w:rPr>
          <w:rFonts w:ascii="Times New Roman" w:eastAsia="Arial" w:hAnsi="Times New Roman" w:cs="Times New Roman"/>
          <w:i/>
          <w:iCs/>
          <w:color w:val="000000" w:themeColor="text1"/>
          <w:sz w:val="24"/>
          <w:szCs w:val="24"/>
        </w:rPr>
        <w:t>Method in Theology</w:t>
      </w:r>
      <w:r w:rsidR="63E005D5" w:rsidRPr="007153DF">
        <w:rPr>
          <w:rFonts w:ascii="Times New Roman" w:eastAsia="Arial" w:hAnsi="Times New Roman" w:cs="Times New Roman"/>
          <w:color w:val="000000" w:themeColor="text1"/>
          <w:sz w:val="24"/>
          <w:szCs w:val="24"/>
        </w:rPr>
        <w:t xml:space="preserve"> (1972),</w:t>
      </w:r>
      <w:r w:rsidRPr="007153DF">
        <w:rPr>
          <w:rFonts w:ascii="Times New Roman" w:eastAsia="Arial" w:hAnsi="Times New Roman" w:cs="Times New Roman"/>
          <w:color w:val="000000" w:themeColor="text1"/>
          <w:sz w:val="24"/>
          <w:szCs w:val="24"/>
        </w:rPr>
        <w:t xml:space="preserve"> </w:t>
      </w:r>
      <w:r w:rsidR="4332786E" w:rsidRPr="007153DF">
        <w:rPr>
          <w:rFonts w:ascii="Times New Roman" w:eastAsia="Arial" w:hAnsi="Times New Roman" w:cs="Times New Roman"/>
          <w:i/>
          <w:iCs/>
          <w:color w:val="000000" w:themeColor="text1"/>
          <w:sz w:val="24"/>
          <w:szCs w:val="24"/>
        </w:rPr>
        <w:t xml:space="preserve">Insight </w:t>
      </w:r>
      <w:r w:rsidR="4332786E" w:rsidRPr="007153DF">
        <w:rPr>
          <w:rFonts w:ascii="Times New Roman" w:eastAsia="Arial" w:hAnsi="Times New Roman" w:cs="Times New Roman"/>
          <w:color w:val="000000" w:themeColor="text1"/>
          <w:sz w:val="24"/>
          <w:szCs w:val="24"/>
        </w:rPr>
        <w:t>is</w:t>
      </w:r>
      <w:r w:rsidR="00E0213F">
        <w:rPr>
          <w:rFonts w:ascii="Times New Roman" w:eastAsia="Arial" w:hAnsi="Times New Roman" w:cs="Times New Roman"/>
          <w:color w:val="000000" w:themeColor="text1"/>
          <w:sz w:val="24"/>
          <w:szCs w:val="24"/>
        </w:rPr>
        <w:t>,</w:t>
      </w:r>
      <w:r w:rsidR="4332786E" w:rsidRPr="007153DF">
        <w:rPr>
          <w:rFonts w:ascii="Times New Roman" w:eastAsia="Arial" w:hAnsi="Times New Roman" w:cs="Times New Roman"/>
          <w:color w:val="000000" w:themeColor="text1"/>
          <w:sz w:val="24"/>
          <w:szCs w:val="24"/>
        </w:rPr>
        <w:t xml:space="preserve"> as Lonergan himself describes</w:t>
      </w:r>
      <w:r w:rsidR="00E0213F">
        <w:rPr>
          <w:rFonts w:ascii="Times New Roman" w:eastAsia="Arial" w:hAnsi="Times New Roman" w:cs="Times New Roman"/>
          <w:color w:val="000000" w:themeColor="text1"/>
          <w:sz w:val="24"/>
          <w:szCs w:val="24"/>
        </w:rPr>
        <w:t>,</w:t>
      </w:r>
      <w:r w:rsidR="4332786E" w:rsidRPr="007153DF">
        <w:rPr>
          <w:rFonts w:ascii="Times New Roman" w:eastAsia="Arial" w:hAnsi="Times New Roman" w:cs="Times New Roman"/>
          <w:color w:val="000000" w:themeColor="text1"/>
          <w:sz w:val="24"/>
          <w:szCs w:val="24"/>
        </w:rPr>
        <w:t xml:space="preserve"> </w:t>
      </w:r>
      <w:r w:rsidR="6693706A" w:rsidRPr="007153DF">
        <w:rPr>
          <w:rFonts w:ascii="Times New Roman" w:eastAsia="Arial" w:hAnsi="Times New Roman" w:cs="Times New Roman"/>
          <w:color w:val="000000" w:themeColor="text1"/>
          <w:sz w:val="24"/>
          <w:szCs w:val="24"/>
        </w:rPr>
        <w:t>“an insight unto insight,</w:t>
      </w:r>
      <w:r w:rsidR="00E0213F">
        <w:rPr>
          <w:rFonts w:ascii="Times New Roman" w:eastAsia="Arial" w:hAnsi="Times New Roman" w:cs="Times New Roman"/>
          <w:color w:val="000000" w:themeColor="text1"/>
          <w:sz w:val="24"/>
          <w:szCs w:val="24"/>
        </w:rPr>
        <w:t>”</w:t>
      </w:r>
      <w:r w:rsidR="6693706A" w:rsidRPr="007153DF">
        <w:rPr>
          <w:rFonts w:ascii="Times New Roman" w:eastAsia="Arial" w:hAnsi="Times New Roman" w:cs="Times New Roman"/>
          <w:color w:val="000000" w:themeColor="text1"/>
          <w:sz w:val="24"/>
          <w:szCs w:val="24"/>
        </w:rPr>
        <w:t xml:space="preserve"> namely an </w:t>
      </w:r>
      <w:r w:rsidR="063FC9EC" w:rsidRPr="007153DF">
        <w:rPr>
          <w:rFonts w:ascii="Times New Roman" w:eastAsia="Arial" w:hAnsi="Times New Roman" w:cs="Times New Roman"/>
          <w:color w:val="000000" w:themeColor="text1"/>
          <w:sz w:val="24"/>
          <w:szCs w:val="24"/>
        </w:rPr>
        <w:t xml:space="preserve">epistemological work that explores the process and history of </w:t>
      </w:r>
      <w:r w:rsidR="36ECFCA5" w:rsidRPr="007153DF">
        <w:rPr>
          <w:rFonts w:ascii="Times New Roman" w:eastAsia="Arial" w:hAnsi="Times New Roman" w:cs="Times New Roman"/>
          <w:color w:val="000000" w:themeColor="text1"/>
          <w:sz w:val="24"/>
          <w:szCs w:val="24"/>
        </w:rPr>
        <w:t>human understanding</w:t>
      </w:r>
      <w:r w:rsidR="65923C84" w:rsidRPr="007153DF">
        <w:rPr>
          <w:rFonts w:ascii="Times New Roman" w:eastAsia="Arial" w:hAnsi="Times New Roman" w:cs="Times New Roman"/>
          <w:color w:val="000000" w:themeColor="text1"/>
          <w:sz w:val="24"/>
          <w:szCs w:val="24"/>
        </w:rPr>
        <w:t xml:space="preserve"> and the search for knowledge</w:t>
      </w:r>
      <w:r w:rsidR="6C5BCF71"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7"/>
      </w:r>
      <w:r w:rsidR="14C10B7D" w:rsidRPr="007153DF">
        <w:rPr>
          <w:rFonts w:ascii="Times New Roman" w:eastAsia="Arial" w:hAnsi="Times New Roman" w:cs="Times New Roman"/>
          <w:color w:val="000000" w:themeColor="text1"/>
          <w:sz w:val="24"/>
          <w:szCs w:val="24"/>
        </w:rPr>
        <w:t xml:space="preserve"> </w:t>
      </w:r>
      <w:r w:rsidR="3E30EC35" w:rsidRPr="007153DF">
        <w:rPr>
          <w:rFonts w:ascii="Times New Roman" w:eastAsia="Arial" w:hAnsi="Times New Roman" w:cs="Times New Roman"/>
          <w:color w:val="000000" w:themeColor="text1"/>
          <w:sz w:val="24"/>
          <w:szCs w:val="24"/>
        </w:rPr>
        <w:t xml:space="preserve">Having spent twenty years working on the text, he then </w:t>
      </w:r>
      <w:r w:rsidR="00375012">
        <w:rPr>
          <w:rFonts w:ascii="Times New Roman" w:eastAsia="Arial" w:hAnsi="Times New Roman" w:cs="Times New Roman"/>
          <w:color w:val="000000" w:themeColor="text1"/>
          <w:sz w:val="24"/>
          <w:szCs w:val="24"/>
        </w:rPr>
        <w:t xml:space="preserve">went on to </w:t>
      </w:r>
      <w:r w:rsidR="3E30EC35" w:rsidRPr="007153DF">
        <w:rPr>
          <w:rFonts w:ascii="Times New Roman" w:eastAsia="Arial" w:hAnsi="Times New Roman" w:cs="Times New Roman"/>
          <w:color w:val="000000" w:themeColor="text1"/>
          <w:sz w:val="24"/>
          <w:szCs w:val="24"/>
        </w:rPr>
        <w:t>appl</w:t>
      </w:r>
      <w:r w:rsidR="00375012">
        <w:rPr>
          <w:rFonts w:ascii="Times New Roman" w:eastAsia="Arial" w:hAnsi="Times New Roman" w:cs="Times New Roman"/>
          <w:color w:val="000000" w:themeColor="text1"/>
          <w:sz w:val="24"/>
          <w:szCs w:val="24"/>
        </w:rPr>
        <w:t>y</w:t>
      </w:r>
      <w:r w:rsidR="3E30EC35" w:rsidRPr="007153DF">
        <w:rPr>
          <w:rFonts w:ascii="Times New Roman" w:eastAsia="Arial" w:hAnsi="Times New Roman" w:cs="Times New Roman"/>
          <w:color w:val="000000" w:themeColor="text1"/>
          <w:sz w:val="24"/>
          <w:szCs w:val="24"/>
        </w:rPr>
        <w:t xml:space="preserve"> his theor</w:t>
      </w:r>
      <w:r w:rsidR="7CC34F52" w:rsidRPr="007153DF">
        <w:rPr>
          <w:rFonts w:ascii="Times New Roman" w:eastAsia="Arial" w:hAnsi="Times New Roman" w:cs="Times New Roman"/>
          <w:color w:val="000000" w:themeColor="text1"/>
          <w:sz w:val="24"/>
          <w:szCs w:val="24"/>
        </w:rPr>
        <w:t>y</w:t>
      </w:r>
      <w:r w:rsidR="3E30EC35" w:rsidRPr="007153DF">
        <w:rPr>
          <w:rFonts w:ascii="Times New Roman" w:eastAsia="Arial" w:hAnsi="Times New Roman" w:cs="Times New Roman"/>
          <w:color w:val="000000" w:themeColor="text1"/>
          <w:sz w:val="24"/>
          <w:szCs w:val="24"/>
        </w:rPr>
        <w:t xml:space="preserve"> to the realms of theology in his second </w:t>
      </w:r>
      <w:r w:rsidR="3E30EC35" w:rsidRPr="007153DF">
        <w:rPr>
          <w:rFonts w:ascii="Times New Roman" w:eastAsia="Arial" w:hAnsi="Times New Roman" w:cs="Times New Roman"/>
          <w:i/>
          <w:iCs/>
          <w:color w:val="000000" w:themeColor="text1"/>
          <w:sz w:val="24"/>
          <w:szCs w:val="24"/>
        </w:rPr>
        <w:t>magnum op</w:t>
      </w:r>
      <w:r w:rsidR="243721B6" w:rsidRPr="007153DF">
        <w:rPr>
          <w:rFonts w:ascii="Times New Roman" w:eastAsia="Arial" w:hAnsi="Times New Roman" w:cs="Times New Roman"/>
          <w:i/>
          <w:iCs/>
          <w:color w:val="000000" w:themeColor="text1"/>
          <w:sz w:val="24"/>
          <w:szCs w:val="24"/>
        </w:rPr>
        <w:t>u</w:t>
      </w:r>
      <w:r w:rsidR="3E30EC35" w:rsidRPr="007153DF">
        <w:rPr>
          <w:rFonts w:ascii="Times New Roman" w:eastAsia="Arial" w:hAnsi="Times New Roman" w:cs="Times New Roman"/>
          <w:i/>
          <w:iCs/>
          <w:color w:val="000000" w:themeColor="text1"/>
          <w:sz w:val="24"/>
          <w:szCs w:val="24"/>
        </w:rPr>
        <w:t>s</w:t>
      </w:r>
      <w:r w:rsidR="3E30EC35" w:rsidRPr="007153DF">
        <w:rPr>
          <w:rFonts w:ascii="Times New Roman" w:eastAsia="Arial" w:hAnsi="Times New Roman" w:cs="Times New Roman"/>
          <w:color w:val="000000" w:themeColor="text1"/>
          <w:sz w:val="24"/>
          <w:szCs w:val="24"/>
        </w:rPr>
        <w:t xml:space="preserve">, </w:t>
      </w:r>
      <w:r w:rsidR="3E30EC35" w:rsidRPr="007153DF">
        <w:rPr>
          <w:rFonts w:ascii="Times New Roman" w:eastAsia="Arial" w:hAnsi="Times New Roman" w:cs="Times New Roman"/>
          <w:i/>
          <w:iCs/>
          <w:color w:val="000000" w:themeColor="text1"/>
          <w:sz w:val="24"/>
          <w:szCs w:val="24"/>
        </w:rPr>
        <w:t>Method in Theology</w:t>
      </w:r>
      <w:r w:rsidR="3E30EC35"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8"/>
      </w:r>
      <w:r w:rsidR="64A55D86" w:rsidRPr="007153DF">
        <w:rPr>
          <w:rFonts w:ascii="Times New Roman" w:eastAsia="Arial" w:hAnsi="Times New Roman" w:cs="Times New Roman"/>
          <w:color w:val="000000" w:themeColor="text1"/>
          <w:sz w:val="24"/>
          <w:szCs w:val="24"/>
        </w:rPr>
        <w:t xml:space="preserve"> </w:t>
      </w:r>
      <w:r w:rsidR="6F25018D" w:rsidRPr="007153DF">
        <w:rPr>
          <w:rFonts w:ascii="Times New Roman" w:eastAsia="Arial" w:hAnsi="Times New Roman" w:cs="Times New Roman"/>
          <w:color w:val="000000" w:themeColor="text1"/>
          <w:sz w:val="24"/>
          <w:szCs w:val="24"/>
        </w:rPr>
        <w:t>The central theory that Lonergan develops is that of</w:t>
      </w:r>
      <w:r w:rsidR="64A55D86" w:rsidRPr="007153DF">
        <w:rPr>
          <w:rFonts w:ascii="Times New Roman" w:eastAsia="Arial" w:hAnsi="Times New Roman" w:cs="Times New Roman"/>
          <w:color w:val="000000" w:themeColor="text1"/>
          <w:sz w:val="24"/>
          <w:szCs w:val="24"/>
        </w:rPr>
        <w:t xml:space="preserve"> Generalise</w:t>
      </w:r>
      <w:r w:rsidR="29B0D91C" w:rsidRPr="007153DF">
        <w:rPr>
          <w:rFonts w:ascii="Times New Roman" w:eastAsia="Arial" w:hAnsi="Times New Roman" w:cs="Times New Roman"/>
          <w:color w:val="000000" w:themeColor="text1"/>
          <w:sz w:val="24"/>
          <w:szCs w:val="24"/>
        </w:rPr>
        <w:t>d</w:t>
      </w:r>
      <w:r w:rsidR="64A55D86" w:rsidRPr="007153DF">
        <w:rPr>
          <w:rFonts w:ascii="Times New Roman" w:eastAsia="Arial" w:hAnsi="Times New Roman" w:cs="Times New Roman"/>
          <w:color w:val="000000" w:themeColor="text1"/>
          <w:sz w:val="24"/>
          <w:szCs w:val="24"/>
        </w:rPr>
        <w:t xml:space="preserve"> Empirical Method</w:t>
      </w:r>
      <w:r w:rsidR="00BB5078">
        <w:rPr>
          <w:rFonts w:ascii="Times New Roman" w:eastAsia="Arial" w:hAnsi="Times New Roman" w:cs="Times New Roman"/>
          <w:color w:val="000000" w:themeColor="text1"/>
          <w:sz w:val="24"/>
          <w:szCs w:val="24"/>
        </w:rPr>
        <w:t xml:space="preserve"> and Transcendental Method</w:t>
      </w:r>
      <w:r w:rsidR="64A55D86" w:rsidRPr="007153DF">
        <w:rPr>
          <w:rFonts w:ascii="Times New Roman" w:eastAsia="Arial" w:hAnsi="Times New Roman" w:cs="Times New Roman"/>
          <w:color w:val="000000" w:themeColor="text1"/>
          <w:sz w:val="24"/>
          <w:szCs w:val="24"/>
        </w:rPr>
        <w:t>,</w:t>
      </w:r>
      <w:r w:rsidR="758B97F1" w:rsidRPr="007153DF">
        <w:rPr>
          <w:rFonts w:ascii="Times New Roman" w:eastAsia="Arial" w:hAnsi="Times New Roman" w:cs="Times New Roman"/>
          <w:color w:val="000000" w:themeColor="text1"/>
          <w:sz w:val="24"/>
          <w:szCs w:val="24"/>
        </w:rPr>
        <w:t xml:space="preserve"> </w:t>
      </w:r>
      <w:r w:rsidR="51D1BE7C" w:rsidRPr="007153DF">
        <w:rPr>
          <w:rFonts w:ascii="Times New Roman" w:eastAsia="Arial" w:hAnsi="Times New Roman" w:cs="Times New Roman"/>
          <w:color w:val="000000" w:themeColor="text1"/>
          <w:sz w:val="24"/>
          <w:szCs w:val="24"/>
        </w:rPr>
        <w:t xml:space="preserve">which is </w:t>
      </w:r>
      <w:r w:rsidR="758B97F1" w:rsidRPr="007153DF">
        <w:rPr>
          <w:rFonts w:ascii="Times New Roman" w:eastAsia="Arial" w:hAnsi="Times New Roman" w:cs="Times New Roman"/>
          <w:color w:val="000000" w:themeColor="text1"/>
          <w:sz w:val="24"/>
          <w:szCs w:val="24"/>
        </w:rPr>
        <w:t xml:space="preserve">the process by </w:t>
      </w:r>
      <w:r w:rsidR="48CDE4C6" w:rsidRPr="007153DF">
        <w:rPr>
          <w:rFonts w:ascii="Times New Roman" w:eastAsia="Arial" w:hAnsi="Times New Roman" w:cs="Times New Roman"/>
          <w:color w:val="000000" w:themeColor="text1"/>
          <w:sz w:val="24"/>
          <w:szCs w:val="24"/>
        </w:rPr>
        <w:t>which</w:t>
      </w:r>
      <w:r w:rsidR="64A55D86" w:rsidRPr="007153DF">
        <w:rPr>
          <w:rFonts w:ascii="Times New Roman" w:eastAsia="Arial" w:hAnsi="Times New Roman" w:cs="Times New Roman"/>
          <w:color w:val="000000" w:themeColor="text1"/>
          <w:sz w:val="24"/>
          <w:szCs w:val="24"/>
        </w:rPr>
        <w:t xml:space="preserve"> </w:t>
      </w:r>
      <w:r w:rsidR="48CDE4C6" w:rsidRPr="007153DF">
        <w:rPr>
          <w:rFonts w:ascii="Times New Roman" w:eastAsia="Arial" w:hAnsi="Times New Roman" w:cs="Times New Roman"/>
          <w:color w:val="000000" w:themeColor="text1"/>
          <w:sz w:val="24"/>
          <w:szCs w:val="24"/>
        </w:rPr>
        <w:t>human understanding and new insights occur.</w:t>
      </w:r>
      <w:r w:rsidRPr="007153DF">
        <w:rPr>
          <w:rStyle w:val="FootnoteReference"/>
          <w:rFonts w:ascii="Times New Roman" w:eastAsia="Arial" w:hAnsi="Times New Roman" w:cs="Times New Roman"/>
          <w:color w:val="000000" w:themeColor="text1"/>
          <w:sz w:val="24"/>
          <w:szCs w:val="24"/>
        </w:rPr>
        <w:footnoteReference w:id="9"/>
      </w:r>
      <w:r w:rsidR="3D6D2BBB" w:rsidRPr="007153DF">
        <w:rPr>
          <w:rFonts w:ascii="Times New Roman" w:eastAsia="Arial" w:hAnsi="Times New Roman" w:cs="Times New Roman"/>
          <w:color w:val="000000" w:themeColor="text1"/>
          <w:sz w:val="24"/>
          <w:szCs w:val="24"/>
        </w:rPr>
        <w:t xml:space="preserve"> Throughout the text, Lonergan highlights examples of scientif</w:t>
      </w:r>
      <w:r w:rsidR="378AC779" w:rsidRPr="007153DF">
        <w:rPr>
          <w:rFonts w:ascii="Times New Roman" w:eastAsia="Arial" w:hAnsi="Times New Roman" w:cs="Times New Roman"/>
          <w:color w:val="000000" w:themeColor="text1"/>
          <w:sz w:val="24"/>
          <w:szCs w:val="24"/>
        </w:rPr>
        <w:t xml:space="preserve">ic inquiry and </w:t>
      </w:r>
      <w:r w:rsidR="378AC779" w:rsidRPr="007153DF">
        <w:rPr>
          <w:rFonts w:ascii="Times New Roman" w:eastAsia="Arial" w:hAnsi="Times New Roman" w:cs="Times New Roman"/>
          <w:color w:val="000000" w:themeColor="text1"/>
          <w:sz w:val="24"/>
          <w:szCs w:val="24"/>
        </w:rPr>
        <w:lastRenderedPageBreak/>
        <w:t xml:space="preserve">as such is an epistemology of science, </w:t>
      </w:r>
      <w:r w:rsidR="170A4656" w:rsidRPr="007153DF">
        <w:rPr>
          <w:rFonts w:ascii="Times New Roman" w:eastAsia="Arial" w:hAnsi="Times New Roman" w:cs="Times New Roman"/>
          <w:color w:val="000000" w:themeColor="text1"/>
          <w:sz w:val="24"/>
          <w:szCs w:val="24"/>
        </w:rPr>
        <w:t>in which the scientist</w:t>
      </w:r>
      <w:r w:rsidR="003744D1">
        <w:rPr>
          <w:rFonts w:ascii="Times New Roman" w:eastAsia="Arial" w:hAnsi="Times New Roman" w:cs="Times New Roman"/>
          <w:color w:val="000000" w:themeColor="text1"/>
          <w:sz w:val="24"/>
          <w:szCs w:val="24"/>
        </w:rPr>
        <w:t xml:space="preserve"> </w:t>
      </w:r>
      <w:r w:rsidR="170A4656" w:rsidRPr="007153DF">
        <w:rPr>
          <w:rFonts w:ascii="Times New Roman" w:eastAsia="Arial" w:hAnsi="Times New Roman" w:cs="Times New Roman"/>
          <w:color w:val="000000" w:themeColor="text1"/>
          <w:sz w:val="24"/>
          <w:szCs w:val="24"/>
        </w:rPr>
        <w:t>establishes facts and theories.</w:t>
      </w:r>
      <w:r w:rsidRPr="007153DF">
        <w:rPr>
          <w:rStyle w:val="FootnoteReference"/>
          <w:rFonts w:ascii="Times New Roman" w:eastAsia="Arial" w:hAnsi="Times New Roman" w:cs="Times New Roman"/>
          <w:color w:val="000000" w:themeColor="text1"/>
          <w:sz w:val="24"/>
          <w:szCs w:val="24"/>
        </w:rPr>
        <w:footnoteReference w:id="10"/>
      </w:r>
      <w:r w:rsidR="6A13BE48" w:rsidRPr="007153DF">
        <w:rPr>
          <w:rFonts w:ascii="Times New Roman" w:eastAsia="Arial" w:hAnsi="Times New Roman" w:cs="Times New Roman"/>
          <w:color w:val="000000" w:themeColor="text1"/>
          <w:sz w:val="24"/>
          <w:szCs w:val="24"/>
        </w:rPr>
        <w:t xml:space="preserve"> </w:t>
      </w:r>
      <w:r w:rsidR="5873E2AF" w:rsidRPr="007153DF">
        <w:rPr>
          <w:rFonts w:ascii="Times New Roman" w:eastAsia="Arial" w:hAnsi="Times New Roman" w:cs="Times New Roman"/>
          <w:color w:val="000000" w:themeColor="text1"/>
          <w:sz w:val="24"/>
          <w:szCs w:val="24"/>
        </w:rPr>
        <w:t xml:space="preserve">Lonergan in exploring scientific methodology identifies the processes by which </w:t>
      </w:r>
      <w:r w:rsidR="00375012">
        <w:rPr>
          <w:rFonts w:ascii="Times New Roman" w:eastAsia="Arial" w:hAnsi="Times New Roman" w:cs="Times New Roman"/>
          <w:color w:val="000000" w:themeColor="text1"/>
          <w:sz w:val="24"/>
          <w:szCs w:val="24"/>
        </w:rPr>
        <w:t xml:space="preserve">Archimedes, </w:t>
      </w:r>
      <w:r w:rsidR="5873E2AF" w:rsidRPr="007153DF">
        <w:rPr>
          <w:rFonts w:ascii="Times New Roman" w:eastAsia="Arial" w:hAnsi="Times New Roman" w:cs="Times New Roman"/>
          <w:color w:val="000000" w:themeColor="text1"/>
          <w:sz w:val="24"/>
          <w:szCs w:val="24"/>
        </w:rPr>
        <w:t>Galileo, Newton</w:t>
      </w:r>
      <w:r w:rsidR="003744D1">
        <w:rPr>
          <w:rFonts w:ascii="Times New Roman" w:eastAsia="Arial" w:hAnsi="Times New Roman" w:cs="Times New Roman"/>
          <w:color w:val="000000" w:themeColor="text1"/>
          <w:sz w:val="24"/>
          <w:szCs w:val="24"/>
        </w:rPr>
        <w:t xml:space="preserve">, </w:t>
      </w:r>
      <w:r w:rsidR="003744D1" w:rsidRPr="003744D1">
        <w:rPr>
          <w:rFonts w:ascii="Times New Roman" w:eastAsia="Arial" w:hAnsi="Times New Roman" w:cs="Times New Roman"/>
          <w:i/>
          <w:iCs/>
          <w:color w:val="000000" w:themeColor="text1"/>
          <w:sz w:val="24"/>
          <w:szCs w:val="24"/>
        </w:rPr>
        <w:t>et al</w:t>
      </w:r>
      <w:r w:rsidR="003744D1">
        <w:rPr>
          <w:rFonts w:ascii="Times New Roman" w:eastAsia="Arial" w:hAnsi="Times New Roman" w:cs="Times New Roman"/>
          <w:i/>
          <w:iCs/>
          <w:color w:val="000000" w:themeColor="text1"/>
          <w:sz w:val="24"/>
          <w:szCs w:val="24"/>
        </w:rPr>
        <w:t>.</w:t>
      </w:r>
      <w:r w:rsidR="003744D1">
        <w:rPr>
          <w:rFonts w:ascii="Times New Roman" w:eastAsia="Arial" w:hAnsi="Times New Roman" w:cs="Times New Roman"/>
          <w:color w:val="000000" w:themeColor="text1"/>
          <w:sz w:val="24"/>
          <w:szCs w:val="24"/>
        </w:rPr>
        <w:t xml:space="preserve"> </w:t>
      </w:r>
      <w:r w:rsidR="5873E2AF" w:rsidRPr="007153DF">
        <w:rPr>
          <w:rFonts w:ascii="Times New Roman" w:eastAsia="Arial" w:hAnsi="Times New Roman" w:cs="Times New Roman"/>
          <w:color w:val="000000" w:themeColor="text1"/>
          <w:sz w:val="24"/>
          <w:szCs w:val="24"/>
        </w:rPr>
        <w:t xml:space="preserve"> </w:t>
      </w:r>
      <w:r w:rsidR="00375012">
        <w:rPr>
          <w:rFonts w:ascii="Times New Roman" w:eastAsia="Arial" w:hAnsi="Times New Roman" w:cs="Times New Roman"/>
          <w:color w:val="000000" w:themeColor="text1"/>
          <w:sz w:val="24"/>
          <w:szCs w:val="24"/>
        </w:rPr>
        <w:t>gained insights and developed theories</w:t>
      </w:r>
      <w:r w:rsidR="5873E2AF"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11"/>
      </w:r>
      <w:r w:rsidR="5873E2AF" w:rsidRPr="007153DF">
        <w:rPr>
          <w:rFonts w:ascii="Times New Roman" w:eastAsia="Arial" w:hAnsi="Times New Roman" w:cs="Times New Roman"/>
          <w:color w:val="000000" w:themeColor="text1"/>
          <w:sz w:val="24"/>
          <w:szCs w:val="24"/>
        </w:rPr>
        <w:t xml:space="preserve"> </w:t>
      </w:r>
      <w:r w:rsidR="6D3FECED" w:rsidRPr="007153DF">
        <w:rPr>
          <w:rFonts w:ascii="Times New Roman" w:eastAsia="Arial" w:hAnsi="Times New Roman" w:cs="Times New Roman"/>
          <w:color w:val="000000" w:themeColor="text1"/>
          <w:sz w:val="24"/>
          <w:szCs w:val="24"/>
        </w:rPr>
        <w:t xml:space="preserve">It is only once </w:t>
      </w:r>
      <w:r w:rsidR="00375012">
        <w:rPr>
          <w:rFonts w:ascii="Times New Roman" w:eastAsia="Arial" w:hAnsi="Times New Roman" w:cs="Times New Roman"/>
          <w:color w:val="000000" w:themeColor="text1"/>
          <w:sz w:val="24"/>
          <w:szCs w:val="24"/>
        </w:rPr>
        <w:t>Lonergan</w:t>
      </w:r>
      <w:r w:rsidR="6D3FECED" w:rsidRPr="007153DF">
        <w:rPr>
          <w:rFonts w:ascii="Times New Roman" w:eastAsia="Arial" w:hAnsi="Times New Roman" w:cs="Times New Roman"/>
          <w:color w:val="000000" w:themeColor="text1"/>
          <w:sz w:val="24"/>
          <w:szCs w:val="24"/>
        </w:rPr>
        <w:t xml:space="preserve"> has established his </w:t>
      </w:r>
      <w:r w:rsidR="00375012">
        <w:rPr>
          <w:rFonts w:ascii="Times New Roman" w:eastAsia="Arial" w:hAnsi="Times New Roman" w:cs="Times New Roman"/>
          <w:color w:val="000000" w:themeColor="text1"/>
          <w:sz w:val="24"/>
          <w:szCs w:val="24"/>
        </w:rPr>
        <w:t>G</w:t>
      </w:r>
      <w:r w:rsidR="6D3FECED" w:rsidRPr="007153DF">
        <w:rPr>
          <w:rFonts w:ascii="Times New Roman" w:eastAsia="Arial" w:hAnsi="Times New Roman" w:cs="Times New Roman"/>
          <w:color w:val="000000" w:themeColor="text1"/>
          <w:sz w:val="24"/>
          <w:szCs w:val="24"/>
        </w:rPr>
        <w:t xml:space="preserve">eneralised </w:t>
      </w:r>
      <w:r w:rsidR="00375012">
        <w:rPr>
          <w:rFonts w:ascii="Times New Roman" w:eastAsia="Arial" w:hAnsi="Times New Roman" w:cs="Times New Roman"/>
          <w:color w:val="000000" w:themeColor="text1"/>
          <w:sz w:val="24"/>
          <w:szCs w:val="24"/>
        </w:rPr>
        <w:t>E</w:t>
      </w:r>
      <w:r w:rsidR="6D3FECED" w:rsidRPr="007153DF">
        <w:rPr>
          <w:rFonts w:ascii="Times New Roman" w:eastAsia="Arial" w:hAnsi="Times New Roman" w:cs="Times New Roman"/>
          <w:color w:val="000000" w:themeColor="text1"/>
          <w:sz w:val="24"/>
          <w:szCs w:val="24"/>
        </w:rPr>
        <w:t xml:space="preserve">mpirical </w:t>
      </w:r>
      <w:r w:rsidR="00375012">
        <w:rPr>
          <w:rFonts w:ascii="Times New Roman" w:eastAsia="Arial" w:hAnsi="Times New Roman" w:cs="Times New Roman"/>
          <w:color w:val="000000" w:themeColor="text1"/>
          <w:sz w:val="24"/>
          <w:szCs w:val="24"/>
        </w:rPr>
        <w:t>M</w:t>
      </w:r>
      <w:r w:rsidR="6D3FECED" w:rsidRPr="007153DF">
        <w:rPr>
          <w:rFonts w:ascii="Times New Roman" w:eastAsia="Arial" w:hAnsi="Times New Roman" w:cs="Times New Roman"/>
          <w:color w:val="000000" w:themeColor="text1"/>
          <w:sz w:val="24"/>
          <w:szCs w:val="24"/>
        </w:rPr>
        <w:t>ethod, that he appl</w:t>
      </w:r>
      <w:r w:rsidR="00375012">
        <w:rPr>
          <w:rFonts w:ascii="Times New Roman" w:eastAsia="Arial" w:hAnsi="Times New Roman" w:cs="Times New Roman"/>
          <w:color w:val="000000" w:themeColor="text1"/>
          <w:sz w:val="24"/>
          <w:szCs w:val="24"/>
        </w:rPr>
        <w:t>ies</w:t>
      </w:r>
      <w:r w:rsidR="6D3FECED" w:rsidRPr="007153DF">
        <w:rPr>
          <w:rFonts w:ascii="Times New Roman" w:eastAsia="Arial" w:hAnsi="Times New Roman" w:cs="Times New Roman"/>
          <w:color w:val="000000" w:themeColor="text1"/>
          <w:sz w:val="24"/>
          <w:szCs w:val="24"/>
        </w:rPr>
        <w:t xml:space="preserve"> this method to questions concerning metaphysics, ethics and the </w:t>
      </w:r>
      <w:r w:rsidR="675D88AB" w:rsidRPr="007153DF">
        <w:rPr>
          <w:rFonts w:ascii="Times New Roman" w:eastAsia="Arial" w:hAnsi="Times New Roman" w:cs="Times New Roman"/>
          <w:color w:val="000000" w:themeColor="text1"/>
          <w:sz w:val="24"/>
          <w:szCs w:val="24"/>
        </w:rPr>
        <w:t>question</w:t>
      </w:r>
      <w:r w:rsidR="6D3FECED" w:rsidRPr="007153DF">
        <w:rPr>
          <w:rFonts w:ascii="Times New Roman" w:eastAsia="Arial" w:hAnsi="Times New Roman" w:cs="Times New Roman"/>
          <w:color w:val="000000" w:themeColor="text1"/>
          <w:sz w:val="24"/>
          <w:szCs w:val="24"/>
        </w:rPr>
        <w:t xml:space="preserve"> of God.</w:t>
      </w:r>
      <w:r w:rsidR="5F41F090" w:rsidRPr="007153DF">
        <w:rPr>
          <w:rFonts w:ascii="Times New Roman" w:eastAsia="Arial" w:hAnsi="Times New Roman" w:cs="Times New Roman"/>
          <w:color w:val="000000" w:themeColor="text1"/>
          <w:sz w:val="24"/>
          <w:szCs w:val="24"/>
        </w:rPr>
        <w:t xml:space="preserve"> Lonergan’s theory, whilst not well known beyond the sphere of Catholic philosophical and theological thought, ha</w:t>
      </w:r>
      <w:r w:rsidR="124464C6" w:rsidRPr="007153DF">
        <w:rPr>
          <w:rFonts w:ascii="Times New Roman" w:eastAsia="Arial" w:hAnsi="Times New Roman" w:cs="Times New Roman"/>
          <w:color w:val="000000" w:themeColor="text1"/>
          <w:sz w:val="24"/>
          <w:szCs w:val="24"/>
        </w:rPr>
        <w:t>s</w:t>
      </w:r>
      <w:r w:rsidR="5F41F090" w:rsidRPr="007153DF">
        <w:rPr>
          <w:rFonts w:ascii="Times New Roman" w:eastAsia="Arial" w:hAnsi="Times New Roman" w:cs="Times New Roman"/>
          <w:color w:val="000000" w:themeColor="text1"/>
          <w:sz w:val="24"/>
          <w:szCs w:val="24"/>
        </w:rPr>
        <w:t xml:space="preserve"> </w:t>
      </w:r>
      <w:r w:rsidR="119DDB1C" w:rsidRPr="007153DF">
        <w:rPr>
          <w:rFonts w:ascii="Times New Roman" w:eastAsia="Arial" w:hAnsi="Times New Roman" w:cs="Times New Roman"/>
          <w:color w:val="000000" w:themeColor="text1"/>
          <w:sz w:val="24"/>
          <w:szCs w:val="24"/>
        </w:rPr>
        <w:t>influenced</w:t>
      </w:r>
      <w:r w:rsidR="5F41F090" w:rsidRPr="007153DF">
        <w:rPr>
          <w:rFonts w:ascii="Times New Roman" w:eastAsia="Arial" w:hAnsi="Times New Roman" w:cs="Times New Roman"/>
          <w:color w:val="000000" w:themeColor="text1"/>
          <w:sz w:val="24"/>
          <w:szCs w:val="24"/>
        </w:rPr>
        <w:t xml:space="preserve"> </w:t>
      </w:r>
      <w:r w:rsidR="7196D75E" w:rsidRPr="007153DF">
        <w:rPr>
          <w:rFonts w:ascii="Times New Roman" w:eastAsia="Arial" w:hAnsi="Times New Roman" w:cs="Times New Roman"/>
          <w:color w:val="000000" w:themeColor="text1"/>
          <w:sz w:val="24"/>
          <w:szCs w:val="24"/>
        </w:rPr>
        <w:t>several</w:t>
      </w:r>
      <w:r w:rsidR="5F41F090" w:rsidRPr="007153DF">
        <w:rPr>
          <w:rFonts w:ascii="Times New Roman" w:eastAsia="Arial" w:hAnsi="Times New Roman" w:cs="Times New Roman"/>
          <w:color w:val="000000" w:themeColor="text1"/>
          <w:sz w:val="24"/>
          <w:szCs w:val="24"/>
        </w:rPr>
        <w:t xml:space="preserve"> thinkers who have appl</w:t>
      </w:r>
      <w:r w:rsidR="7EA341BB" w:rsidRPr="007153DF">
        <w:rPr>
          <w:rFonts w:ascii="Times New Roman" w:eastAsia="Arial" w:hAnsi="Times New Roman" w:cs="Times New Roman"/>
          <w:color w:val="000000" w:themeColor="text1"/>
          <w:sz w:val="24"/>
          <w:szCs w:val="24"/>
        </w:rPr>
        <w:t>ied</w:t>
      </w:r>
      <w:r w:rsidR="5F41F090" w:rsidRPr="007153DF">
        <w:rPr>
          <w:rFonts w:ascii="Times New Roman" w:eastAsia="Arial" w:hAnsi="Times New Roman" w:cs="Times New Roman"/>
          <w:color w:val="000000" w:themeColor="text1"/>
          <w:sz w:val="24"/>
          <w:szCs w:val="24"/>
        </w:rPr>
        <w:t xml:space="preserve"> Lonergan’s ideas to other areas of inquiry</w:t>
      </w:r>
      <w:r w:rsidR="16CF92B6" w:rsidRPr="007153DF">
        <w:rPr>
          <w:rFonts w:ascii="Times New Roman" w:eastAsia="Arial" w:hAnsi="Times New Roman" w:cs="Times New Roman"/>
          <w:color w:val="000000" w:themeColor="text1"/>
          <w:sz w:val="24"/>
          <w:szCs w:val="24"/>
        </w:rPr>
        <w:t>.</w:t>
      </w:r>
      <w:r w:rsidR="5F41F090" w:rsidRPr="007153DF">
        <w:rPr>
          <w:rFonts w:ascii="Times New Roman" w:eastAsia="Arial" w:hAnsi="Times New Roman" w:cs="Times New Roman"/>
          <w:color w:val="000000" w:themeColor="text1"/>
          <w:sz w:val="24"/>
          <w:szCs w:val="24"/>
        </w:rPr>
        <w:t xml:space="preserve"> </w:t>
      </w:r>
      <w:r w:rsidR="0E924734" w:rsidRPr="007153DF">
        <w:rPr>
          <w:rFonts w:ascii="Times New Roman" w:eastAsia="Arial" w:hAnsi="Times New Roman" w:cs="Times New Roman"/>
          <w:color w:val="000000" w:themeColor="text1"/>
          <w:sz w:val="24"/>
          <w:szCs w:val="24"/>
        </w:rPr>
        <w:t>Tad Dunn</w:t>
      </w:r>
      <w:r w:rsidR="75473825" w:rsidRPr="007153DF">
        <w:rPr>
          <w:rFonts w:ascii="Times New Roman" w:eastAsia="Arial" w:hAnsi="Times New Roman" w:cs="Times New Roman"/>
          <w:color w:val="000000" w:themeColor="text1"/>
          <w:sz w:val="24"/>
          <w:szCs w:val="24"/>
        </w:rPr>
        <w:t>e</w:t>
      </w:r>
      <w:r w:rsidR="00375012">
        <w:rPr>
          <w:rFonts w:ascii="Times New Roman" w:eastAsia="Arial" w:hAnsi="Times New Roman" w:cs="Times New Roman"/>
          <w:color w:val="000000" w:themeColor="text1"/>
          <w:sz w:val="24"/>
          <w:szCs w:val="24"/>
        </w:rPr>
        <w:t>, for example,</w:t>
      </w:r>
      <w:r w:rsidR="29D5262C" w:rsidRPr="007153DF">
        <w:rPr>
          <w:rFonts w:ascii="Times New Roman" w:eastAsia="Arial" w:hAnsi="Times New Roman" w:cs="Times New Roman"/>
          <w:color w:val="000000" w:themeColor="text1"/>
          <w:sz w:val="24"/>
          <w:szCs w:val="24"/>
        </w:rPr>
        <w:t xml:space="preserve"> applied Lonergan’s method to </w:t>
      </w:r>
      <w:r w:rsidR="003744D1">
        <w:rPr>
          <w:rFonts w:ascii="Times New Roman" w:eastAsia="Arial" w:hAnsi="Times New Roman" w:cs="Times New Roman"/>
          <w:color w:val="000000" w:themeColor="text1"/>
          <w:sz w:val="24"/>
          <w:szCs w:val="24"/>
        </w:rPr>
        <w:t>p</w:t>
      </w:r>
      <w:r w:rsidR="29D5262C" w:rsidRPr="007153DF">
        <w:rPr>
          <w:rFonts w:ascii="Times New Roman" w:eastAsia="Arial" w:hAnsi="Times New Roman" w:cs="Times New Roman"/>
          <w:color w:val="000000" w:themeColor="text1"/>
          <w:sz w:val="24"/>
          <w:szCs w:val="24"/>
        </w:rPr>
        <w:t>hilosophical anthropology in</w:t>
      </w:r>
      <w:r w:rsidR="0E924734" w:rsidRPr="007153DF">
        <w:rPr>
          <w:rFonts w:ascii="Times New Roman" w:eastAsia="Arial" w:hAnsi="Times New Roman" w:cs="Times New Roman"/>
          <w:color w:val="000000" w:themeColor="text1"/>
          <w:sz w:val="24"/>
          <w:szCs w:val="24"/>
        </w:rPr>
        <w:t xml:space="preserve"> </w:t>
      </w:r>
      <w:r w:rsidR="2F23D968" w:rsidRPr="007153DF">
        <w:rPr>
          <w:rFonts w:ascii="Times New Roman" w:eastAsia="Arial" w:hAnsi="Times New Roman" w:cs="Times New Roman"/>
          <w:i/>
          <w:iCs/>
          <w:color w:val="000000" w:themeColor="text1"/>
          <w:sz w:val="24"/>
          <w:szCs w:val="24"/>
        </w:rPr>
        <w:t>Lonergan and Spirituality</w:t>
      </w:r>
      <w:r w:rsidR="574FE05B" w:rsidRPr="007153DF">
        <w:rPr>
          <w:rFonts w:ascii="Times New Roman" w:eastAsia="Arial" w:hAnsi="Times New Roman" w:cs="Times New Roman"/>
          <w:i/>
          <w:iCs/>
          <w:color w:val="000000" w:themeColor="text1"/>
          <w:sz w:val="24"/>
          <w:szCs w:val="24"/>
        </w:rPr>
        <w:t>;</w:t>
      </w:r>
      <w:r w:rsidR="6C8DB08F" w:rsidRPr="007153DF">
        <w:rPr>
          <w:rFonts w:ascii="Times New Roman" w:eastAsia="Arial" w:hAnsi="Times New Roman" w:cs="Times New Roman"/>
          <w:color w:val="000000" w:themeColor="text1"/>
          <w:sz w:val="24"/>
          <w:szCs w:val="24"/>
        </w:rPr>
        <w:t xml:space="preserve"> </w:t>
      </w:r>
      <w:r w:rsidR="6C21FFAF" w:rsidRPr="007153DF">
        <w:rPr>
          <w:rFonts w:ascii="Times New Roman" w:eastAsia="Arial" w:hAnsi="Times New Roman" w:cs="Times New Roman"/>
          <w:color w:val="000000" w:themeColor="text1"/>
          <w:sz w:val="24"/>
          <w:szCs w:val="24"/>
        </w:rPr>
        <w:t xml:space="preserve">and </w:t>
      </w:r>
      <w:r w:rsidR="63E7CFA3" w:rsidRPr="007153DF">
        <w:rPr>
          <w:rFonts w:ascii="Times New Roman" w:eastAsia="Arial" w:hAnsi="Times New Roman" w:cs="Times New Roman"/>
          <w:color w:val="000000" w:themeColor="text1"/>
          <w:sz w:val="24"/>
          <w:szCs w:val="24"/>
        </w:rPr>
        <w:t>even more</w:t>
      </w:r>
      <w:r w:rsidR="6C21FFAF" w:rsidRPr="007153DF">
        <w:rPr>
          <w:rFonts w:ascii="Times New Roman" w:eastAsia="Arial" w:hAnsi="Times New Roman" w:cs="Times New Roman"/>
          <w:color w:val="000000" w:themeColor="text1"/>
          <w:sz w:val="24"/>
          <w:szCs w:val="24"/>
        </w:rPr>
        <w:t xml:space="preserve"> </w:t>
      </w:r>
      <w:bookmarkStart w:id="3" w:name="_Int_UTQQbb4R"/>
      <w:r w:rsidR="6D26169D" w:rsidRPr="007153DF">
        <w:rPr>
          <w:rFonts w:ascii="Times New Roman" w:eastAsia="Arial" w:hAnsi="Times New Roman" w:cs="Times New Roman"/>
          <w:color w:val="000000" w:themeColor="text1"/>
          <w:sz w:val="24"/>
          <w:szCs w:val="24"/>
        </w:rPr>
        <w:t>ground breaking</w:t>
      </w:r>
      <w:bookmarkEnd w:id="3"/>
      <w:r w:rsidR="6C21FFAF" w:rsidRPr="007153DF">
        <w:rPr>
          <w:rFonts w:ascii="Times New Roman" w:eastAsia="Arial" w:hAnsi="Times New Roman" w:cs="Times New Roman"/>
          <w:color w:val="000000" w:themeColor="text1"/>
          <w:sz w:val="24"/>
          <w:szCs w:val="24"/>
        </w:rPr>
        <w:t xml:space="preserve"> the work of</w:t>
      </w:r>
      <w:r w:rsidR="3BEBFACC" w:rsidRPr="007153DF">
        <w:rPr>
          <w:rFonts w:ascii="Times New Roman" w:eastAsia="Arial" w:hAnsi="Times New Roman" w:cs="Times New Roman"/>
          <w:color w:val="000000" w:themeColor="text1"/>
          <w:sz w:val="24"/>
          <w:szCs w:val="24"/>
        </w:rPr>
        <w:t xml:space="preserve"> </w:t>
      </w:r>
      <w:r w:rsidR="3C2060C4" w:rsidRPr="007153DF">
        <w:rPr>
          <w:rFonts w:ascii="Times New Roman" w:eastAsia="Arial" w:hAnsi="Times New Roman" w:cs="Times New Roman"/>
          <w:color w:val="000000" w:themeColor="text1"/>
          <w:sz w:val="24"/>
          <w:szCs w:val="24"/>
        </w:rPr>
        <w:t>Vernon G</w:t>
      </w:r>
      <w:r w:rsidR="3BEBFACC" w:rsidRPr="007153DF">
        <w:rPr>
          <w:rFonts w:ascii="Times New Roman" w:eastAsia="Arial" w:hAnsi="Times New Roman" w:cs="Times New Roman"/>
          <w:color w:val="000000" w:themeColor="text1"/>
          <w:sz w:val="24"/>
          <w:szCs w:val="24"/>
        </w:rPr>
        <w:t xml:space="preserve">regson’s </w:t>
      </w:r>
      <w:r w:rsidR="3BEBFACC" w:rsidRPr="007153DF">
        <w:rPr>
          <w:rFonts w:ascii="Times New Roman" w:eastAsia="Arial" w:hAnsi="Times New Roman" w:cs="Times New Roman"/>
          <w:i/>
          <w:iCs/>
          <w:color w:val="000000" w:themeColor="text1"/>
          <w:sz w:val="24"/>
          <w:szCs w:val="24"/>
        </w:rPr>
        <w:t xml:space="preserve">Lonergan, </w:t>
      </w:r>
      <w:r w:rsidR="064D1618" w:rsidRPr="007153DF">
        <w:rPr>
          <w:rFonts w:ascii="Times New Roman" w:eastAsia="Arial" w:hAnsi="Times New Roman" w:cs="Times New Roman"/>
          <w:i/>
          <w:iCs/>
          <w:color w:val="000000" w:themeColor="text1"/>
          <w:sz w:val="24"/>
          <w:szCs w:val="24"/>
        </w:rPr>
        <w:t>Spirituality</w:t>
      </w:r>
      <w:r w:rsidR="3BEBFACC" w:rsidRPr="007153DF">
        <w:rPr>
          <w:rFonts w:ascii="Times New Roman" w:eastAsia="Arial" w:hAnsi="Times New Roman" w:cs="Times New Roman"/>
          <w:i/>
          <w:iCs/>
          <w:color w:val="000000" w:themeColor="text1"/>
          <w:sz w:val="24"/>
          <w:szCs w:val="24"/>
        </w:rPr>
        <w:t xml:space="preserve"> and the Meeting of Religions</w:t>
      </w:r>
      <w:r w:rsidR="3BEBFACC"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12"/>
      </w:r>
      <w:r w:rsidR="76368E37" w:rsidRPr="007153DF">
        <w:rPr>
          <w:rFonts w:ascii="Times New Roman" w:eastAsia="Arial" w:hAnsi="Times New Roman" w:cs="Times New Roman"/>
          <w:color w:val="000000" w:themeColor="text1"/>
          <w:sz w:val="24"/>
          <w:szCs w:val="24"/>
        </w:rPr>
        <w:t xml:space="preserve"> </w:t>
      </w:r>
      <w:r w:rsidR="33AAA296" w:rsidRPr="007153DF">
        <w:rPr>
          <w:rFonts w:ascii="Times New Roman" w:eastAsia="Arial" w:hAnsi="Times New Roman" w:cs="Times New Roman"/>
          <w:color w:val="000000" w:themeColor="text1"/>
          <w:sz w:val="24"/>
          <w:szCs w:val="24"/>
        </w:rPr>
        <w:t>Having described the impact of Lonergan’s Generalised Empirical Method, we now move on to describe what this method entails.</w:t>
      </w:r>
    </w:p>
    <w:p w14:paraId="0C008A58" w14:textId="18210C1A" w:rsidR="000012F6" w:rsidRPr="00C3223D" w:rsidRDefault="003F1333" w:rsidP="00C3223D">
      <w:pPr>
        <w:pStyle w:val="ListParagraph"/>
        <w:numPr>
          <w:ilvl w:val="1"/>
          <w:numId w:val="3"/>
        </w:numPr>
        <w:spacing w:line="480" w:lineRule="auto"/>
        <w:rPr>
          <w:rFonts w:ascii="Times New Roman" w:eastAsia="Arial" w:hAnsi="Times New Roman" w:cs="Times New Roman"/>
          <w:b/>
          <w:bCs/>
          <w:color w:val="000000" w:themeColor="text1"/>
          <w:sz w:val="24"/>
          <w:szCs w:val="24"/>
        </w:rPr>
      </w:pPr>
      <w:r>
        <w:rPr>
          <w:rFonts w:ascii="Times New Roman" w:eastAsia="Arial" w:hAnsi="Times New Roman" w:cs="Times New Roman"/>
          <w:b/>
          <w:bCs/>
          <w:color w:val="000000" w:themeColor="text1"/>
          <w:sz w:val="24"/>
          <w:szCs w:val="24"/>
        </w:rPr>
        <w:t>b</w:t>
      </w:r>
      <w:r>
        <w:rPr>
          <w:rFonts w:ascii="Times New Roman" w:eastAsia="Arial" w:hAnsi="Times New Roman" w:cs="Times New Roman"/>
          <w:b/>
          <w:bCs/>
          <w:color w:val="000000" w:themeColor="text1"/>
          <w:sz w:val="24"/>
          <w:szCs w:val="24"/>
        </w:rPr>
        <w:tab/>
      </w:r>
      <w:r w:rsidR="76368E37" w:rsidRPr="00C3223D">
        <w:rPr>
          <w:rFonts w:ascii="Times New Roman" w:eastAsia="Arial" w:hAnsi="Times New Roman" w:cs="Times New Roman"/>
          <w:b/>
          <w:bCs/>
          <w:color w:val="000000" w:themeColor="text1"/>
          <w:sz w:val="24"/>
          <w:szCs w:val="24"/>
        </w:rPr>
        <w:t xml:space="preserve">Generalised Empirical </w:t>
      </w:r>
      <w:r w:rsidR="4C74EF3C" w:rsidRPr="00C3223D">
        <w:rPr>
          <w:rFonts w:ascii="Times New Roman" w:eastAsia="Arial" w:hAnsi="Times New Roman" w:cs="Times New Roman"/>
          <w:b/>
          <w:bCs/>
          <w:color w:val="000000" w:themeColor="text1"/>
          <w:sz w:val="24"/>
          <w:szCs w:val="24"/>
        </w:rPr>
        <w:t xml:space="preserve">and Transcendental </w:t>
      </w:r>
      <w:r w:rsidR="76368E37" w:rsidRPr="00C3223D">
        <w:rPr>
          <w:rFonts w:ascii="Times New Roman" w:eastAsia="Arial" w:hAnsi="Times New Roman" w:cs="Times New Roman"/>
          <w:b/>
          <w:bCs/>
          <w:color w:val="000000" w:themeColor="text1"/>
          <w:sz w:val="24"/>
          <w:szCs w:val="24"/>
        </w:rPr>
        <w:t>Method</w:t>
      </w:r>
    </w:p>
    <w:p w14:paraId="65E42908" w14:textId="07959EA5" w:rsidR="000012F6" w:rsidRPr="007153DF" w:rsidRDefault="0E18629C" w:rsidP="003744D1">
      <w:pPr>
        <w:spacing w:line="480" w:lineRule="auto"/>
        <w:ind w:firstLine="720"/>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 xml:space="preserve">There are many ways in which knowledge can be deduced, and theories </w:t>
      </w:r>
      <w:r w:rsidR="0835FE5A" w:rsidRPr="007153DF">
        <w:rPr>
          <w:rFonts w:ascii="Times New Roman" w:eastAsia="Arial" w:hAnsi="Times New Roman" w:cs="Times New Roman"/>
          <w:color w:val="000000" w:themeColor="text1"/>
          <w:sz w:val="24"/>
          <w:szCs w:val="24"/>
        </w:rPr>
        <w:t>formulated</w:t>
      </w:r>
      <w:r w:rsidRPr="007153DF">
        <w:rPr>
          <w:rFonts w:ascii="Times New Roman" w:eastAsia="Arial" w:hAnsi="Times New Roman" w:cs="Times New Roman"/>
          <w:color w:val="000000" w:themeColor="text1"/>
          <w:sz w:val="24"/>
          <w:szCs w:val="24"/>
        </w:rPr>
        <w:t xml:space="preserve">, for </w:t>
      </w:r>
      <w:r w:rsidR="76368E37" w:rsidRPr="007153DF">
        <w:rPr>
          <w:rFonts w:ascii="Times New Roman" w:eastAsia="Arial" w:hAnsi="Times New Roman" w:cs="Times New Roman"/>
          <w:color w:val="000000" w:themeColor="text1"/>
          <w:sz w:val="24"/>
          <w:szCs w:val="24"/>
        </w:rPr>
        <w:t>Lonergan</w:t>
      </w:r>
      <w:r w:rsidR="5A4A26C6" w:rsidRPr="007153DF">
        <w:rPr>
          <w:rFonts w:ascii="Times New Roman" w:eastAsia="Arial" w:hAnsi="Times New Roman" w:cs="Times New Roman"/>
          <w:color w:val="000000" w:themeColor="text1"/>
          <w:sz w:val="24"/>
          <w:szCs w:val="24"/>
        </w:rPr>
        <w:t xml:space="preserve"> the</w:t>
      </w:r>
      <w:r w:rsidR="76368E37" w:rsidRPr="007153DF">
        <w:rPr>
          <w:rFonts w:ascii="Times New Roman" w:eastAsia="Arial" w:hAnsi="Times New Roman" w:cs="Times New Roman"/>
          <w:color w:val="000000" w:themeColor="text1"/>
          <w:sz w:val="24"/>
          <w:szCs w:val="24"/>
        </w:rPr>
        <w:t xml:space="preserve"> key idea </w:t>
      </w:r>
      <w:r w:rsidR="13FAC6DE" w:rsidRPr="007153DF">
        <w:rPr>
          <w:rFonts w:ascii="Times New Roman" w:eastAsia="Arial" w:hAnsi="Times New Roman" w:cs="Times New Roman"/>
          <w:color w:val="000000" w:themeColor="text1"/>
          <w:sz w:val="24"/>
          <w:szCs w:val="24"/>
        </w:rPr>
        <w:t>regarding G</w:t>
      </w:r>
      <w:r w:rsidR="0F0AD193" w:rsidRPr="007153DF">
        <w:rPr>
          <w:rFonts w:ascii="Times New Roman" w:eastAsia="Arial" w:hAnsi="Times New Roman" w:cs="Times New Roman"/>
          <w:color w:val="000000" w:themeColor="text1"/>
          <w:sz w:val="24"/>
          <w:szCs w:val="24"/>
        </w:rPr>
        <w:t xml:space="preserve">eneralised </w:t>
      </w:r>
      <w:r w:rsidR="2F9E662B" w:rsidRPr="007153DF">
        <w:rPr>
          <w:rFonts w:ascii="Times New Roman" w:eastAsia="Arial" w:hAnsi="Times New Roman" w:cs="Times New Roman"/>
          <w:color w:val="000000" w:themeColor="text1"/>
          <w:sz w:val="24"/>
          <w:szCs w:val="24"/>
        </w:rPr>
        <w:t>E</w:t>
      </w:r>
      <w:r w:rsidR="0F0AD193" w:rsidRPr="007153DF">
        <w:rPr>
          <w:rFonts w:ascii="Times New Roman" w:eastAsia="Arial" w:hAnsi="Times New Roman" w:cs="Times New Roman"/>
          <w:color w:val="000000" w:themeColor="text1"/>
          <w:sz w:val="24"/>
          <w:szCs w:val="24"/>
        </w:rPr>
        <w:t xml:space="preserve">mpirical </w:t>
      </w:r>
      <w:r w:rsidR="3D6FF695" w:rsidRPr="007153DF">
        <w:rPr>
          <w:rFonts w:ascii="Times New Roman" w:eastAsia="Arial" w:hAnsi="Times New Roman" w:cs="Times New Roman"/>
          <w:color w:val="000000" w:themeColor="text1"/>
          <w:sz w:val="24"/>
          <w:szCs w:val="24"/>
        </w:rPr>
        <w:t>M</w:t>
      </w:r>
      <w:r w:rsidR="0F0AD193" w:rsidRPr="007153DF">
        <w:rPr>
          <w:rFonts w:ascii="Times New Roman" w:eastAsia="Arial" w:hAnsi="Times New Roman" w:cs="Times New Roman"/>
          <w:color w:val="000000" w:themeColor="text1"/>
          <w:sz w:val="24"/>
          <w:szCs w:val="24"/>
        </w:rPr>
        <w:t>ethod</w:t>
      </w:r>
      <w:r w:rsidR="2FB06C06" w:rsidRPr="007153DF">
        <w:rPr>
          <w:rFonts w:ascii="Times New Roman" w:eastAsia="Arial" w:hAnsi="Times New Roman" w:cs="Times New Roman"/>
          <w:color w:val="000000" w:themeColor="text1"/>
          <w:sz w:val="24"/>
          <w:szCs w:val="24"/>
        </w:rPr>
        <w:t xml:space="preserve"> is human introspection and authentic subjectivity.</w:t>
      </w:r>
      <w:r w:rsidRPr="007153DF">
        <w:rPr>
          <w:rStyle w:val="FootnoteReference"/>
          <w:rFonts w:ascii="Times New Roman" w:eastAsia="Arial" w:hAnsi="Times New Roman" w:cs="Times New Roman"/>
          <w:color w:val="000000" w:themeColor="text1"/>
          <w:sz w:val="24"/>
          <w:szCs w:val="24"/>
        </w:rPr>
        <w:footnoteReference w:id="13"/>
      </w:r>
      <w:r w:rsidR="5FB131D0" w:rsidRPr="007153DF">
        <w:rPr>
          <w:rFonts w:ascii="Times New Roman" w:eastAsia="Arial" w:hAnsi="Times New Roman" w:cs="Times New Roman"/>
          <w:color w:val="000000" w:themeColor="text1"/>
          <w:sz w:val="24"/>
          <w:szCs w:val="24"/>
        </w:rPr>
        <w:t xml:space="preserve"> This method </w:t>
      </w:r>
      <w:r w:rsidR="7741F336" w:rsidRPr="007153DF">
        <w:rPr>
          <w:rFonts w:ascii="Times New Roman" w:eastAsia="Arial" w:hAnsi="Times New Roman" w:cs="Times New Roman"/>
          <w:color w:val="000000" w:themeColor="text1"/>
          <w:sz w:val="24"/>
          <w:szCs w:val="24"/>
        </w:rPr>
        <w:t>is grounded in epistemology and from this basis is hermeneutical in its approach</w:t>
      </w:r>
      <w:r w:rsidR="0FCBA99A" w:rsidRPr="007153DF">
        <w:rPr>
          <w:rFonts w:ascii="Times New Roman" w:eastAsia="Arial" w:hAnsi="Times New Roman" w:cs="Times New Roman"/>
          <w:color w:val="000000" w:themeColor="text1"/>
          <w:sz w:val="24"/>
          <w:szCs w:val="24"/>
        </w:rPr>
        <w:t>;</w:t>
      </w:r>
      <w:r w:rsidR="1873B2C0" w:rsidRPr="007153DF">
        <w:rPr>
          <w:rFonts w:ascii="Times New Roman" w:eastAsia="Arial" w:hAnsi="Times New Roman" w:cs="Times New Roman"/>
          <w:color w:val="000000" w:themeColor="text1"/>
          <w:sz w:val="24"/>
          <w:szCs w:val="24"/>
        </w:rPr>
        <w:t xml:space="preserve"> to use less jargonistic language, the focus is upon </w:t>
      </w:r>
      <w:r w:rsidR="5A452EF8" w:rsidRPr="007153DF">
        <w:rPr>
          <w:rFonts w:ascii="Times New Roman" w:eastAsia="Arial" w:hAnsi="Times New Roman" w:cs="Times New Roman"/>
          <w:color w:val="000000" w:themeColor="text1"/>
          <w:sz w:val="24"/>
          <w:szCs w:val="24"/>
        </w:rPr>
        <w:t xml:space="preserve">analysing the process of </w:t>
      </w:r>
      <w:r w:rsidR="1873B2C0" w:rsidRPr="007153DF">
        <w:rPr>
          <w:rFonts w:ascii="Times New Roman" w:eastAsia="Arial" w:hAnsi="Times New Roman" w:cs="Times New Roman"/>
          <w:color w:val="000000" w:themeColor="text1"/>
          <w:sz w:val="24"/>
          <w:szCs w:val="24"/>
        </w:rPr>
        <w:t xml:space="preserve">human knowing and </w:t>
      </w:r>
      <w:r w:rsidR="57D9DF23" w:rsidRPr="007153DF">
        <w:rPr>
          <w:rFonts w:ascii="Times New Roman" w:eastAsia="Arial" w:hAnsi="Times New Roman" w:cs="Times New Roman"/>
          <w:color w:val="000000" w:themeColor="text1"/>
          <w:sz w:val="24"/>
          <w:szCs w:val="24"/>
        </w:rPr>
        <w:t>understanding</w:t>
      </w:r>
      <w:r w:rsidR="1633DE8D" w:rsidRPr="007153DF">
        <w:rPr>
          <w:rFonts w:ascii="Times New Roman" w:eastAsia="Arial" w:hAnsi="Times New Roman" w:cs="Times New Roman"/>
          <w:color w:val="000000" w:themeColor="text1"/>
          <w:sz w:val="24"/>
          <w:szCs w:val="24"/>
        </w:rPr>
        <w:t>, t</w:t>
      </w:r>
      <w:r w:rsidR="18EA142A" w:rsidRPr="007153DF">
        <w:rPr>
          <w:rFonts w:ascii="Times New Roman" w:eastAsia="Arial" w:hAnsi="Times New Roman" w:cs="Times New Roman"/>
          <w:color w:val="000000" w:themeColor="text1"/>
          <w:sz w:val="24"/>
          <w:szCs w:val="24"/>
        </w:rPr>
        <w:t>his is also referred to as “cognitional process.”</w:t>
      </w:r>
      <w:r w:rsidRPr="007153DF">
        <w:rPr>
          <w:rStyle w:val="FootnoteReference"/>
          <w:rFonts w:ascii="Times New Roman" w:eastAsia="Arial" w:hAnsi="Times New Roman" w:cs="Times New Roman"/>
          <w:color w:val="000000" w:themeColor="text1"/>
          <w:sz w:val="24"/>
          <w:szCs w:val="24"/>
        </w:rPr>
        <w:footnoteReference w:id="14"/>
      </w:r>
      <w:r w:rsidR="18EA142A" w:rsidRPr="007153DF">
        <w:rPr>
          <w:rFonts w:ascii="Times New Roman" w:eastAsia="Arial" w:hAnsi="Times New Roman" w:cs="Times New Roman"/>
          <w:color w:val="000000" w:themeColor="text1"/>
          <w:sz w:val="24"/>
          <w:szCs w:val="24"/>
        </w:rPr>
        <w:t xml:space="preserve"> </w:t>
      </w:r>
      <w:r w:rsidR="4E722D5A" w:rsidRPr="007153DF">
        <w:rPr>
          <w:rFonts w:ascii="Times New Roman" w:eastAsia="Arial" w:hAnsi="Times New Roman" w:cs="Times New Roman"/>
          <w:color w:val="000000" w:themeColor="text1"/>
          <w:sz w:val="24"/>
          <w:szCs w:val="24"/>
        </w:rPr>
        <w:t xml:space="preserve">The process includes three levels of human </w:t>
      </w:r>
      <w:r w:rsidR="0D17128C" w:rsidRPr="007153DF">
        <w:rPr>
          <w:rFonts w:ascii="Times New Roman" w:eastAsia="Arial" w:hAnsi="Times New Roman" w:cs="Times New Roman"/>
          <w:color w:val="000000" w:themeColor="text1"/>
          <w:sz w:val="24"/>
          <w:szCs w:val="24"/>
        </w:rPr>
        <w:t>consciousness</w:t>
      </w:r>
      <w:r w:rsidR="4E722D5A" w:rsidRPr="007153DF">
        <w:rPr>
          <w:rFonts w:ascii="Times New Roman" w:eastAsia="Arial" w:hAnsi="Times New Roman" w:cs="Times New Roman"/>
          <w:color w:val="000000" w:themeColor="text1"/>
          <w:sz w:val="24"/>
          <w:szCs w:val="24"/>
        </w:rPr>
        <w:t>, experienc</w:t>
      </w:r>
      <w:r w:rsidR="45FACBD2" w:rsidRPr="007153DF">
        <w:rPr>
          <w:rFonts w:ascii="Times New Roman" w:eastAsia="Arial" w:hAnsi="Times New Roman" w:cs="Times New Roman"/>
          <w:color w:val="000000" w:themeColor="text1"/>
          <w:sz w:val="24"/>
          <w:szCs w:val="24"/>
        </w:rPr>
        <w:t>ing</w:t>
      </w:r>
      <w:r w:rsidR="4E722D5A" w:rsidRPr="007153DF">
        <w:rPr>
          <w:rFonts w:ascii="Times New Roman" w:eastAsia="Arial" w:hAnsi="Times New Roman" w:cs="Times New Roman"/>
          <w:color w:val="000000" w:themeColor="text1"/>
          <w:sz w:val="24"/>
          <w:szCs w:val="24"/>
        </w:rPr>
        <w:t>, judg</w:t>
      </w:r>
      <w:r w:rsidR="55936EEB" w:rsidRPr="007153DF">
        <w:rPr>
          <w:rFonts w:ascii="Times New Roman" w:eastAsia="Arial" w:hAnsi="Times New Roman" w:cs="Times New Roman"/>
          <w:color w:val="000000" w:themeColor="text1"/>
          <w:sz w:val="24"/>
          <w:szCs w:val="24"/>
        </w:rPr>
        <w:t>ing</w:t>
      </w:r>
      <w:r w:rsidR="4E722D5A" w:rsidRPr="007153DF">
        <w:rPr>
          <w:rFonts w:ascii="Times New Roman" w:eastAsia="Arial" w:hAnsi="Times New Roman" w:cs="Times New Roman"/>
          <w:color w:val="000000" w:themeColor="text1"/>
          <w:sz w:val="24"/>
          <w:szCs w:val="24"/>
        </w:rPr>
        <w:t xml:space="preserve"> and reflecti</w:t>
      </w:r>
      <w:r w:rsidR="506410FE" w:rsidRPr="007153DF">
        <w:rPr>
          <w:rFonts w:ascii="Times New Roman" w:eastAsia="Arial" w:hAnsi="Times New Roman" w:cs="Times New Roman"/>
          <w:color w:val="000000" w:themeColor="text1"/>
          <w:sz w:val="24"/>
          <w:szCs w:val="24"/>
        </w:rPr>
        <w:t>ng.</w:t>
      </w:r>
      <w:r w:rsidRPr="007153DF">
        <w:rPr>
          <w:rStyle w:val="FootnoteReference"/>
          <w:rFonts w:ascii="Times New Roman" w:eastAsia="Arial" w:hAnsi="Times New Roman" w:cs="Times New Roman"/>
          <w:color w:val="000000" w:themeColor="text1"/>
          <w:sz w:val="24"/>
          <w:szCs w:val="24"/>
        </w:rPr>
        <w:footnoteReference w:id="15"/>
      </w:r>
      <w:r w:rsidR="506410FE" w:rsidRPr="007153DF">
        <w:rPr>
          <w:rFonts w:ascii="Times New Roman" w:eastAsia="Arial" w:hAnsi="Times New Roman" w:cs="Times New Roman"/>
          <w:color w:val="000000" w:themeColor="text1"/>
          <w:sz w:val="24"/>
          <w:szCs w:val="24"/>
        </w:rPr>
        <w:t xml:space="preserve"> </w:t>
      </w:r>
      <w:r w:rsidR="7F45BBE3" w:rsidRPr="007153DF">
        <w:rPr>
          <w:rFonts w:ascii="Times New Roman" w:eastAsia="Arial" w:hAnsi="Times New Roman" w:cs="Times New Roman"/>
          <w:color w:val="000000" w:themeColor="text1"/>
          <w:sz w:val="24"/>
          <w:szCs w:val="24"/>
        </w:rPr>
        <w:t xml:space="preserve">Lonergan highlights how at times theories can be </w:t>
      </w:r>
      <w:r w:rsidR="4BBBF7BD" w:rsidRPr="007153DF">
        <w:rPr>
          <w:rFonts w:ascii="Times New Roman" w:eastAsia="Arial" w:hAnsi="Times New Roman" w:cs="Times New Roman"/>
          <w:color w:val="000000" w:themeColor="text1"/>
          <w:sz w:val="24"/>
          <w:szCs w:val="24"/>
        </w:rPr>
        <w:t xml:space="preserve">based upon the different levels without following the whole process and lead to incomplete knowledge. </w:t>
      </w:r>
      <w:r w:rsidR="60968386" w:rsidRPr="007153DF">
        <w:rPr>
          <w:rFonts w:ascii="Times New Roman" w:eastAsia="Arial" w:hAnsi="Times New Roman" w:cs="Times New Roman"/>
          <w:color w:val="000000" w:themeColor="text1"/>
          <w:sz w:val="24"/>
          <w:szCs w:val="24"/>
        </w:rPr>
        <w:t>E</w:t>
      </w:r>
      <w:r w:rsidR="01C112B2" w:rsidRPr="007153DF">
        <w:rPr>
          <w:rFonts w:ascii="Times New Roman" w:eastAsia="Arial" w:hAnsi="Times New Roman" w:cs="Times New Roman"/>
          <w:color w:val="000000" w:themeColor="text1"/>
          <w:sz w:val="24"/>
          <w:szCs w:val="24"/>
        </w:rPr>
        <w:t>mpiricism focus</w:t>
      </w:r>
      <w:r w:rsidR="7198D789" w:rsidRPr="007153DF">
        <w:rPr>
          <w:rFonts w:ascii="Times New Roman" w:eastAsia="Arial" w:hAnsi="Times New Roman" w:cs="Times New Roman"/>
          <w:color w:val="000000" w:themeColor="text1"/>
          <w:sz w:val="24"/>
          <w:szCs w:val="24"/>
        </w:rPr>
        <w:t>es</w:t>
      </w:r>
      <w:r w:rsidR="01C112B2" w:rsidRPr="007153DF">
        <w:rPr>
          <w:rFonts w:ascii="Times New Roman" w:eastAsia="Arial" w:hAnsi="Times New Roman" w:cs="Times New Roman"/>
          <w:color w:val="000000" w:themeColor="text1"/>
          <w:sz w:val="24"/>
          <w:szCs w:val="24"/>
        </w:rPr>
        <w:t xml:space="preserve"> purely upon data</w:t>
      </w:r>
      <w:r w:rsidR="6924D0EC" w:rsidRPr="007153DF">
        <w:rPr>
          <w:rFonts w:ascii="Times New Roman" w:eastAsia="Arial" w:hAnsi="Times New Roman" w:cs="Times New Roman"/>
          <w:color w:val="000000" w:themeColor="text1"/>
          <w:sz w:val="24"/>
          <w:szCs w:val="24"/>
        </w:rPr>
        <w:t xml:space="preserve"> and experiences and offers descriptive knowledge</w:t>
      </w:r>
      <w:r w:rsidR="18EA142A" w:rsidRPr="007153DF">
        <w:rPr>
          <w:rFonts w:ascii="Times New Roman" w:eastAsia="Arial" w:hAnsi="Times New Roman" w:cs="Times New Roman"/>
          <w:color w:val="000000" w:themeColor="text1"/>
          <w:sz w:val="24"/>
          <w:szCs w:val="24"/>
        </w:rPr>
        <w:t xml:space="preserve">, </w:t>
      </w:r>
      <w:r w:rsidR="634CB923" w:rsidRPr="007153DF">
        <w:rPr>
          <w:rFonts w:ascii="Times New Roman" w:eastAsia="Arial" w:hAnsi="Times New Roman" w:cs="Times New Roman"/>
          <w:color w:val="000000" w:themeColor="text1"/>
          <w:sz w:val="24"/>
          <w:szCs w:val="24"/>
        </w:rPr>
        <w:t xml:space="preserve">idealism gets </w:t>
      </w:r>
      <w:r w:rsidR="634CB923" w:rsidRPr="007153DF">
        <w:rPr>
          <w:rFonts w:ascii="Times New Roman" w:eastAsia="Arial" w:hAnsi="Times New Roman" w:cs="Times New Roman"/>
          <w:color w:val="000000" w:themeColor="text1"/>
          <w:sz w:val="24"/>
          <w:szCs w:val="24"/>
        </w:rPr>
        <w:lastRenderedPageBreak/>
        <w:t xml:space="preserve">caught up in the </w:t>
      </w:r>
      <w:r w:rsidR="251DCCFA" w:rsidRPr="007153DF">
        <w:rPr>
          <w:rFonts w:ascii="Times New Roman" w:eastAsia="Arial" w:hAnsi="Times New Roman" w:cs="Times New Roman"/>
          <w:color w:val="000000" w:themeColor="text1"/>
          <w:sz w:val="24"/>
          <w:szCs w:val="24"/>
        </w:rPr>
        <w:t>initial judgement made about data and experiences, for Lonergan knowledge is gleamed and acquired at the reflective level</w:t>
      </w:r>
      <w:r w:rsidR="00375012">
        <w:rPr>
          <w:rFonts w:ascii="Times New Roman" w:eastAsia="Arial" w:hAnsi="Times New Roman" w:cs="Times New Roman"/>
          <w:color w:val="000000" w:themeColor="text1"/>
          <w:sz w:val="24"/>
          <w:szCs w:val="24"/>
        </w:rPr>
        <w:t>, which is beyond the initial observance of data and beyond the initial judgments</w:t>
      </w:r>
      <w:r w:rsidR="18EA142A"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16"/>
      </w:r>
      <w:r w:rsidR="641D576C" w:rsidRPr="007153DF">
        <w:rPr>
          <w:rFonts w:ascii="Times New Roman" w:eastAsia="Arial" w:hAnsi="Times New Roman" w:cs="Times New Roman"/>
          <w:color w:val="000000" w:themeColor="text1"/>
          <w:sz w:val="24"/>
          <w:szCs w:val="24"/>
        </w:rPr>
        <w:t xml:space="preserve"> Without wishing to explore the theme of the second chapter</w:t>
      </w:r>
      <w:r w:rsidR="7BD7A5B3" w:rsidRPr="007153DF">
        <w:rPr>
          <w:rFonts w:ascii="Times New Roman" w:eastAsia="Arial" w:hAnsi="Times New Roman" w:cs="Times New Roman"/>
          <w:color w:val="000000" w:themeColor="text1"/>
          <w:sz w:val="24"/>
          <w:szCs w:val="24"/>
        </w:rPr>
        <w:t xml:space="preserve"> in depth this can be seen</w:t>
      </w:r>
      <w:r w:rsidR="641D576C" w:rsidRPr="007153DF">
        <w:rPr>
          <w:rFonts w:ascii="Times New Roman" w:eastAsia="Arial" w:hAnsi="Times New Roman" w:cs="Times New Roman"/>
          <w:color w:val="000000" w:themeColor="text1"/>
          <w:sz w:val="24"/>
          <w:szCs w:val="24"/>
        </w:rPr>
        <w:t xml:space="preserve"> in terms of </w:t>
      </w:r>
      <w:r w:rsidR="432CFE4E" w:rsidRPr="007153DF">
        <w:rPr>
          <w:rFonts w:ascii="Times New Roman" w:eastAsia="Arial" w:hAnsi="Times New Roman" w:cs="Times New Roman"/>
          <w:color w:val="000000" w:themeColor="text1"/>
          <w:sz w:val="24"/>
          <w:szCs w:val="24"/>
        </w:rPr>
        <w:t xml:space="preserve">the discussion around </w:t>
      </w:r>
      <w:r w:rsidR="641D576C" w:rsidRPr="007153DF">
        <w:rPr>
          <w:rFonts w:ascii="Times New Roman" w:eastAsia="Arial" w:hAnsi="Times New Roman" w:cs="Times New Roman"/>
          <w:color w:val="000000" w:themeColor="text1"/>
          <w:sz w:val="24"/>
          <w:szCs w:val="24"/>
        </w:rPr>
        <w:t>blessing same sex unions, those who ar</w:t>
      </w:r>
      <w:r w:rsidR="708FDEF3" w:rsidRPr="007153DF">
        <w:rPr>
          <w:rFonts w:ascii="Times New Roman" w:eastAsia="Arial" w:hAnsi="Times New Roman" w:cs="Times New Roman"/>
          <w:color w:val="000000" w:themeColor="text1"/>
          <w:sz w:val="24"/>
          <w:szCs w:val="24"/>
        </w:rPr>
        <w:t xml:space="preserve">gue for </w:t>
      </w:r>
      <w:r w:rsidR="5B2A184C" w:rsidRPr="007153DF">
        <w:rPr>
          <w:rFonts w:ascii="Times New Roman" w:eastAsia="Arial" w:hAnsi="Times New Roman" w:cs="Times New Roman"/>
          <w:color w:val="000000" w:themeColor="text1"/>
          <w:sz w:val="24"/>
          <w:szCs w:val="24"/>
        </w:rPr>
        <w:t xml:space="preserve">the possibility of such blessings </w:t>
      </w:r>
      <w:r w:rsidR="708FDEF3" w:rsidRPr="007153DF">
        <w:rPr>
          <w:rFonts w:ascii="Times New Roman" w:eastAsia="Arial" w:hAnsi="Times New Roman" w:cs="Times New Roman"/>
          <w:color w:val="000000" w:themeColor="text1"/>
          <w:sz w:val="24"/>
          <w:szCs w:val="24"/>
        </w:rPr>
        <w:t xml:space="preserve">often </w:t>
      </w:r>
      <w:r w:rsidR="05AFDF46" w:rsidRPr="007153DF">
        <w:rPr>
          <w:rFonts w:ascii="Times New Roman" w:eastAsia="Arial" w:hAnsi="Times New Roman" w:cs="Times New Roman"/>
          <w:color w:val="000000" w:themeColor="text1"/>
          <w:sz w:val="24"/>
          <w:szCs w:val="24"/>
        </w:rPr>
        <w:t>argue from their own</w:t>
      </w:r>
      <w:r w:rsidR="708FDEF3" w:rsidRPr="007153DF">
        <w:rPr>
          <w:rFonts w:ascii="Times New Roman" w:eastAsia="Arial" w:hAnsi="Times New Roman" w:cs="Times New Roman"/>
          <w:color w:val="000000" w:themeColor="text1"/>
          <w:sz w:val="24"/>
          <w:szCs w:val="24"/>
        </w:rPr>
        <w:t xml:space="preserve"> experience, those who argue against </w:t>
      </w:r>
      <w:r w:rsidR="4794A1BA" w:rsidRPr="007153DF">
        <w:rPr>
          <w:rFonts w:ascii="Times New Roman" w:eastAsia="Arial" w:hAnsi="Times New Roman" w:cs="Times New Roman"/>
          <w:color w:val="000000" w:themeColor="text1"/>
          <w:sz w:val="24"/>
          <w:szCs w:val="24"/>
        </w:rPr>
        <w:t xml:space="preserve">such blessings </w:t>
      </w:r>
      <w:r w:rsidR="708FDEF3" w:rsidRPr="007153DF">
        <w:rPr>
          <w:rFonts w:ascii="Times New Roman" w:eastAsia="Arial" w:hAnsi="Times New Roman" w:cs="Times New Roman"/>
          <w:color w:val="000000" w:themeColor="text1"/>
          <w:sz w:val="24"/>
          <w:szCs w:val="24"/>
        </w:rPr>
        <w:t xml:space="preserve">often </w:t>
      </w:r>
      <w:r w:rsidR="6190AEB0" w:rsidRPr="007153DF">
        <w:rPr>
          <w:rFonts w:ascii="Times New Roman" w:eastAsia="Arial" w:hAnsi="Times New Roman" w:cs="Times New Roman"/>
          <w:color w:val="000000" w:themeColor="text1"/>
          <w:sz w:val="24"/>
          <w:szCs w:val="24"/>
        </w:rPr>
        <w:t xml:space="preserve">make </w:t>
      </w:r>
      <w:r w:rsidR="708FDEF3" w:rsidRPr="007153DF">
        <w:rPr>
          <w:rFonts w:ascii="Times New Roman" w:eastAsia="Arial" w:hAnsi="Times New Roman" w:cs="Times New Roman"/>
          <w:color w:val="000000" w:themeColor="text1"/>
          <w:sz w:val="24"/>
          <w:szCs w:val="24"/>
        </w:rPr>
        <w:t>argument</w:t>
      </w:r>
      <w:r w:rsidR="30ABBC42" w:rsidRPr="007153DF">
        <w:rPr>
          <w:rFonts w:ascii="Times New Roman" w:eastAsia="Arial" w:hAnsi="Times New Roman" w:cs="Times New Roman"/>
          <w:color w:val="000000" w:themeColor="text1"/>
          <w:sz w:val="24"/>
          <w:szCs w:val="24"/>
        </w:rPr>
        <w:t>s</w:t>
      </w:r>
      <w:r w:rsidR="708FDEF3" w:rsidRPr="007153DF">
        <w:rPr>
          <w:rFonts w:ascii="Times New Roman" w:eastAsia="Arial" w:hAnsi="Times New Roman" w:cs="Times New Roman"/>
          <w:color w:val="000000" w:themeColor="text1"/>
          <w:sz w:val="24"/>
          <w:szCs w:val="24"/>
        </w:rPr>
        <w:t xml:space="preserve"> </w:t>
      </w:r>
      <w:r w:rsidR="6E410AA0" w:rsidRPr="007153DF">
        <w:rPr>
          <w:rFonts w:ascii="Times New Roman" w:eastAsia="Arial" w:hAnsi="Times New Roman" w:cs="Times New Roman"/>
          <w:color w:val="000000" w:themeColor="text1"/>
          <w:sz w:val="24"/>
          <w:szCs w:val="24"/>
        </w:rPr>
        <w:t>based upon their</w:t>
      </w:r>
      <w:r w:rsidR="708FDEF3" w:rsidRPr="007153DF">
        <w:rPr>
          <w:rFonts w:ascii="Times New Roman" w:eastAsia="Arial" w:hAnsi="Times New Roman" w:cs="Times New Roman"/>
          <w:color w:val="000000" w:themeColor="text1"/>
          <w:sz w:val="24"/>
          <w:szCs w:val="24"/>
        </w:rPr>
        <w:t xml:space="preserve"> ideals</w:t>
      </w:r>
      <w:r w:rsidR="772E1900" w:rsidRPr="007153DF">
        <w:rPr>
          <w:rFonts w:ascii="Times New Roman" w:eastAsia="Arial" w:hAnsi="Times New Roman" w:cs="Times New Roman"/>
          <w:color w:val="000000" w:themeColor="text1"/>
          <w:sz w:val="24"/>
          <w:szCs w:val="24"/>
        </w:rPr>
        <w:t xml:space="preserve">. </w:t>
      </w:r>
      <w:r w:rsidR="00375012">
        <w:rPr>
          <w:rFonts w:ascii="Times New Roman" w:eastAsia="Arial" w:hAnsi="Times New Roman" w:cs="Times New Roman"/>
          <w:color w:val="000000" w:themeColor="text1"/>
          <w:sz w:val="24"/>
          <w:szCs w:val="24"/>
        </w:rPr>
        <w:t>As such the proponents for and against are often left at the initial stages, without seeking to go beyond either the empirical or the idealistic stages of knowledge. For Lonergan, i</w:t>
      </w:r>
      <w:r w:rsidR="18EA142A" w:rsidRPr="007153DF">
        <w:rPr>
          <w:rFonts w:ascii="Times New Roman" w:eastAsia="Arial" w:hAnsi="Times New Roman" w:cs="Times New Roman"/>
          <w:color w:val="000000" w:themeColor="text1"/>
          <w:sz w:val="24"/>
          <w:szCs w:val="24"/>
        </w:rPr>
        <w:t>ntrospection takes place at th</w:t>
      </w:r>
      <w:r w:rsidR="394CC80C" w:rsidRPr="007153DF">
        <w:rPr>
          <w:rFonts w:ascii="Times New Roman" w:eastAsia="Arial" w:hAnsi="Times New Roman" w:cs="Times New Roman"/>
          <w:color w:val="000000" w:themeColor="text1"/>
          <w:sz w:val="24"/>
          <w:szCs w:val="24"/>
        </w:rPr>
        <w:t>e</w:t>
      </w:r>
      <w:r w:rsidR="18EA142A" w:rsidRPr="007153DF">
        <w:rPr>
          <w:rFonts w:ascii="Times New Roman" w:eastAsia="Arial" w:hAnsi="Times New Roman" w:cs="Times New Roman"/>
          <w:color w:val="000000" w:themeColor="text1"/>
          <w:sz w:val="24"/>
          <w:szCs w:val="24"/>
        </w:rPr>
        <w:t xml:space="preserve"> third level</w:t>
      </w:r>
      <w:r w:rsidR="405DB56E" w:rsidRPr="007153DF">
        <w:rPr>
          <w:rFonts w:ascii="Times New Roman" w:eastAsia="Arial" w:hAnsi="Times New Roman" w:cs="Times New Roman"/>
          <w:color w:val="000000" w:themeColor="text1"/>
          <w:sz w:val="24"/>
          <w:szCs w:val="24"/>
        </w:rPr>
        <w:t xml:space="preserve"> in which</w:t>
      </w:r>
      <w:r w:rsidR="18EA142A" w:rsidRPr="007153DF">
        <w:rPr>
          <w:rFonts w:ascii="Times New Roman" w:eastAsia="Arial" w:hAnsi="Times New Roman" w:cs="Times New Roman"/>
          <w:color w:val="000000" w:themeColor="text1"/>
          <w:sz w:val="24"/>
          <w:szCs w:val="24"/>
        </w:rPr>
        <w:t xml:space="preserve"> human consciousness correct</w:t>
      </w:r>
      <w:r w:rsidR="00375012">
        <w:rPr>
          <w:rFonts w:ascii="Times New Roman" w:eastAsia="Arial" w:hAnsi="Times New Roman" w:cs="Times New Roman"/>
          <w:color w:val="000000" w:themeColor="text1"/>
          <w:sz w:val="24"/>
          <w:szCs w:val="24"/>
        </w:rPr>
        <w:t>s</w:t>
      </w:r>
      <w:r w:rsidR="18EA142A" w:rsidRPr="007153DF">
        <w:rPr>
          <w:rFonts w:ascii="Times New Roman" w:eastAsia="Arial" w:hAnsi="Times New Roman" w:cs="Times New Roman"/>
          <w:color w:val="000000" w:themeColor="text1"/>
          <w:sz w:val="24"/>
          <w:szCs w:val="24"/>
        </w:rPr>
        <w:t xml:space="preserve"> judgements </w:t>
      </w:r>
      <w:r w:rsidR="40E32149" w:rsidRPr="007153DF">
        <w:rPr>
          <w:rFonts w:ascii="Times New Roman" w:eastAsia="Arial" w:hAnsi="Times New Roman" w:cs="Times New Roman"/>
          <w:color w:val="000000" w:themeColor="text1"/>
          <w:sz w:val="24"/>
          <w:szCs w:val="24"/>
        </w:rPr>
        <w:t xml:space="preserve">that </w:t>
      </w:r>
      <w:r w:rsidR="18EA142A" w:rsidRPr="007153DF">
        <w:rPr>
          <w:rFonts w:ascii="Times New Roman" w:eastAsia="Arial" w:hAnsi="Times New Roman" w:cs="Times New Roman"/>
          <w:color w:val="000000" w:themeColor="text1"/>
          <w:sz w:val="24"/>
          <w:szCs w:val="24"/>
        </w:rPr>
        <w:t>occur</w:t>
      </w:r>
      <w:r w:rsidR="732E9D39" w:rsidRPr="007153DF">
        <w:rPr>
          <w:rFonts w:ascii="Times New Roman" w:eastAsia="Arial" w:hAnsi="Times New Roman" w:cs="Times New Roman"/>
          <w:color w:val="000000" w:themeColor="text1"/>
          <w:sz w:val="24"/>
          <w:szCs w:val="24"/>
        </w:rPr>
        <w:t xml:space="preserve"> as the result of human experience or are based upon</w:t>
      </w:r>
      <w:r w:rsidR="18EA142A" w:rsidRPr="007153DF">
        <w:rPr>
          <w:rFonts w:ascii="Times New Roman" w:eastAsia="Arial" w:hAnsi="Times New Roman" w:cs="Times New Roman"/>
          <w:color w:val="000000" w:themeColor="text1"/>
          <w:sz w:val="24"/>
          <w:szCs w:val="24"/>
        </w:rPr>
        <w:t xml:space="preserve"> immediate meaning and values</w:t>
      </w:r>
      <w:r w:rsidR="0D5773E5"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17"/>
      </w:r>
      <w:r w:rsidR="18EA142A" w:rsidRPr="007153DF">
        <w:rPr>
          <w:rFonts w:ascii="Times New Roman" w:eastAsia="Arial" w:hAnsi="Times New Roman" w:cs="Times New Roman"/>
          <w:color w:val="000000" w:themeColor="text1"/>
          <w:sz w:val="24"/>
          <w:szCs w:val="24"/>
        </w:rPr>
        <w:t xml:space="preserve"> An example of such approaches can be seen in the realms of what are described as common sense</w:t>
      </w:r>
      <w:r w:rsidR="3AD7A7AF" w:rsidRPr="007153DF">
        <w:rPr>
          <w:rFonts w:ascii="Times New Roman" w:eastAsia="Arial" w:hAnsi="Times New Roman" w:cs="Times New Roman"/>
          <w:color w:val="000000" w:themeColor="text1"/>
          <w:sz w:val="24"/>
          <w:szCs w:val="24"/>
        </w:rPr>
        <w:t xml:space="preserve"> which are invariably grounded in the first and second levels of human operations and the cognitional process</w:t>
      </w:r>
      <w:r w:rsidR="18EA142A" w:rsidRPr="007153DF">
        <w:rPr>
          <w:rFonts w:ascii="Times New Roman" w:eastAsia="Arial" w:hAnsi="Times New Roman" w:cs="Times New Roman"/>
          <w:color w:val="000000" w:themeColor="text1"/>
          <w:sz w:val="24"/>
          <w:szCs w:val="24"/>
        </w:rPr>
        <w:t>.</w:t>
      </w:r>
    </w:p>
    <w:p w14:paraId="19A58870" w14:textId="11F646C2" w:rsidR="000012F6" w:rsidRPr="007153DF" w:rsidRDefault="6814FCFA" w:rsidP="003744D1">
      <w:pPr>
        <w:spacing w:line="480" w:lineRule="auto"/>
        <w:ind w:firstLine="720"/>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 xml:space="preserve">Whilst common sense can play a role in understanding and making judgements </w:t>
      </w:r>
      <w:r w:rsidR="4BFC5916" w:rsidRPr="007153DF">
        <w:rPr>
          <w:rFonts w:ascii="Times New Roman" w:eastAsia="Arial" w:hAnsi="Times New Roman" w:cs="Times New Roman"/>
          <w:color w:val="000000" w:themeColor="text1"/>
          <w:sz w:val="24"/>
          <w:szCs w:val="24"/>
        </w:rPr>
        <w:t>i</w:t>
      </w:r>
      <w:r w:rsidRPr="007153DF">
        <w:rPr>
          <w:rFonts w:ascii="Times New Roman" w:eastAsia="Arial" w:hAnsi="Times New Roman" w:cs="Times New Roman"/>
          <w:color w:val="000000" w:themeColor="text1"/>
          <w:sz w:val="24"/>
          <w:szCs w:val="24"/>
        </w:rPr>
        <w:t>n the world around us, both in terms of meaning and value</w:t>
      </w:r>
      <w:r w:rsidR="6D7A5F78" w:rsidRPr="007153DF">
        <w:rPr>
          <w:rFonts w:ascii="Times New Roman" w:eastAsia="Arial" w:hAnsi="Times New Roman" w:cs="Times New Roman"/>
          <w:color w:val="000000" w:themeColor="text1"/>
          <w:sz w:val="24"/>
          <w:szCs w:val="24"/>
        </w:rPr>
        <w:t>, often it fails to go beyond these levels and reach into the realm of authentic judgement. Common sense has a tendency to include</w:t>
      </w:r>
      <w:r w:rsidR="7F157994" w:rsidRPr="007153DF">
        <w:rPr>
          <w:rFonts w:ascii="Times New Roman" w:eastAsia="Arial" w:hAnsi="Times New Roman" w:cs="Times New Roman"/>
          <w:color w:val="000000" w:themeColor="text1"/>
          <w:sz w:val="24"/>
          <w:szCs w:val="24"/>
        </w:rPr>
        <w:t xml:space="preserve"> dramatic bias, </w:t>
      </w:r>
      <w:r w:rsidR="564C5412" w:rsidRPr="007153DF">
        <w:rPr>
          <w:rFonts w:ascii="Times New Roman" w:eastAsia="Arial" w:hAnsi="Times New Roman" w:cs="Times New Roman"/>
          <w:color w:val="000000" w:themeColor="text1"/>
          <w:sz w:val="24"/>
          <w:szCs w:val="24"/>
        </w:rPr>
        <w:t>short-sightedness</w:t>
      </w:r>
      <w:r w:rsidR="4CCCD211" w:rsidRPr="007153DF">
        <w:rPr>
          <w:rFonts w:ascii="Times New Roman" w:eastAsia="Arial" w:hAnsi="Times New Roman" w:cs="Times New Roman"/>
          <w:color w:val="000000" w:themeColor="text1"/>
          <w:sz w:val="24"/>
          <w:szCs w:val="24"/>
        </w:rPr>
        <w:t>,</w:t>
      </w:r>
      <w:r w:rsidR="7F157994" w:rsidRPr="007153DF">
        <w:rPr>
          <w:rFonts w:ascii="Times New Roman" w:eastAsia="Arial" w:hAnsi="Times New Roman" w:cs="Times New Roman"/>
          <w:color w:val="000000" w:themeColor="text1"/>
          <w:sz w:val="24"/>
          <w:szCs w:val="24"/>
        </w:rPr>
        <w:t xml:space="preserve"> </w:t>
      </w:r>
      <w:r w:rsidR="29A90971" w:rsidRPr="007153DF">
        <w:rPr>
          <w:rFonts w:ascii="Times New Roman" w:eastAsia="Arial" w:hAnsi="Times New Roman" w:cs="Times New Roman"/>
          <w:color w:val="000000" w:themeColor="text1"/>
          <w:sz w:val="24"/>
          <w:szCs w:val="24"/>
        </w:rPr>
        <w:t>repression and inhibition.</w:t>
      </w:r>
      <w:r w:rsidRPr="007153DF">
        <w:rPr>
          <w:rStyle w:val="FootnoteReference"/>
          <w:rFonts w:ascii="Times New Roman" w:eastAsia="Arial" w:hAnsi="Times New Roman" w:cs="Times New Roman"/>
          <w:color w:val="000000" w:themeColor="text1"/>
          <w:sz w:val="24"/>
          <w:szCs w:val="24"/>
        </w:rPr>
        <w:footnoteReference w:id="18"/>
      </w:r>
      <w:r w:rsidR="09175535" w:rsidRPr="007153DF">
        <w:rPr>
          <w:rFonts w:ascii="Times New Roman" w:eastAsia="Arial" w:hAnsi="Times New Roman" w:cs="Times New Roman"/>
          <w:color w:val="000000" w:themeColor="text1"/>
          <w:sz w:val="24"/>
          <w:szCs w:val="24"/>
        </w:rPr>
        <w:t xml:space="preserve"> </w:t>
      </w:r>
      <w:r w:rsidR="003744D1">
        <w:rPr>
          <w:rFonts w:ascii="Times New Roman" w:eastAsia="Arial" w:hAnsi="Times New Roman" w:cs="Times New Roman"/>
          <w:color w:val="000000" w:themeColor="text1"/>
          <w:sz w:val="24"/>
          <w:szCs w:val="24"/>
        </w:rPr>
        <w:t>C</w:t>
      </w:r>
      <w:r w:rsidR="56F9C908" w:rsidRPr="007153DF">
        <w:rPr>
          <w:rFonts w:ascii="Times New Roman" w:eastAsia="Arial" w:hAnsi="Times New Roman" w:cs="Times New Roman"/>
          <w:color w:val="000000" w:themeColor="text1"/>
          <w:sz w:val="24"/>
          <w:szCs w:val="24"/>
        </w:rPr>
        <w:t>ommon-sense</w:t>
      </w:r>
      <w:r w:rsidR="5F7C631B" w:rsidRPr="007153DF">
        <w:rPr>
          <w:rFonts w:ascii="Times New Roman" w:eastAsia="Arial" w:hAnsi="Times New Roman" w:cs="Times New Roman"/>
          <w:color w:val="000000" w:themeColor="text1"/>
          <w:sz w:val="24"/>
          <w:szCs w:val="24"/>
        </w:rPr>
        <w:t xml:space="preserve"> values and judgements often fail to engage with </w:t>
      </w:r>
      <w:r w:rsidR="7AF3D7B7" w:rsidRPr="007153DF">
        <w:rPr>
          <w:rFonts w:ascii="Times New Roman" w:eastAsia="Arial" w:hAnsi="Times New Roman" w:cs="Times New Roman"/>
          <w:color w:val="000000" w:themeColor="text1"/>
          <w:sz w:val="24"/>
          <w:szCs w:val="24"/>
        </w:rPr>
        <w:t>conscious</w:t>
      </w:r>
      <w:r w:rsidR="08C930A2" w:rsidRPr="007153DF">
        <w:rPr>
          <w:rFonts w:ascii="Times New Roman" w:eastAsia="Arial" w:hAnsi="Times New Roman" w:cs="Times New Roman"/>
          <w:color w:val="000000" w:themeColor="text1"/>
          <w:sz w:val="24"/>
          <w:szCs w:val="24"/>
        </w:rPr>
        <w:t>, rational thought.</w:t>
      </w:r>
      <w:r w:rsidRPr="007153DF">
        <w:rPr>
          <w:rStyle w:val="FootnoteReference"/>
          <w:rFonts w:ascii="Times New Roman" w:eastAsia="Arial" w:hAnsi="Times New Roman" w:cs="Times New Roman"/>
          <w:color w:val="000000" w:themeColor="text1"/>
          <w:sz w:val="24"/>
          <w:szCs w:val="24"/>
        </w:rPr>
        <w:footnoteReference w:id="19"/>
      </w:r>
      <w:r w:rsidR="4F7E4D04" w:rsidRPr="007153DF">
        <w:rPr>
          <w:rFonts w:ascii="Times New Roman" w:eastAsia="Arial" w:hAnsi="Times New Roman" w:cs="Times New Roman"/>
          <w:color w:val="000000" w:themeColor="text1"/>
          <w:sz w:val="24"/>
          <w:szCs w:val="24"/>
        </w:rPr>
        <w:t xml:space="preserve"> </w:t>
      </w:r>
      <w:r w:rsidR="0B71B743" w:rsidRPr="007153DF">
        <w:rPr>
          <w:rFonts w:ascii="Times New Roman" w:eastAsia="Arial" w:hAnsi="Times New Roman" w:cs="Times New Roman"/>
          <w:color w:val="000000" w:themeColor="text1"/>
          <w:sz w:val="24"/>
          <w:szCs w:val="24"/>
        </w:rPr>
        <w:t>The same can be true with empirical method</w:t>
      </w:r>
      <w:r w:rsidR="00375012">
        <w:rPr>
          <w:rFonts w:ascii="Times New Roman" w:eastAsia="Arial" w:hAnsi="Times New Roman" w:cs="Times New Roman"/>
          <w:color w:val="000000" w:themeColor="text1"/>
          <w:sz w:val="24"/>
          <w:szCs w:val="24"/>
        </w:rPr>
        <w:t>s</w:t>
      </w:r>
      <w:r w:rsidR="0B71B743" w:rsidRPr="007153DF">
        <w:rPr>
          <w:rFonts w:ascii="Times New Roman" w:eastAsia="Arial" w:hAnsi="Times New Roman" w:cs="Times New Roman"/>
          <w:color w:val="000000" w:themeColor="text1"/>
          <w:sz w:val="24"/>
          <w:szCs w:val="24"/>
        </w:rPr>
        <w:t xml:space="preserve"> </w:t>
      </w:r>
      <w:r w:rsidR="76449A29" w:rsidRPr="007153DF">
        <w:rPr>
          <w:rFonts w:ascii="Times New Roman" w:eastAsia="Arial" w:hAnsi="Times New Roman" w:cs="Times New Roman"/>
          <w:color w:val="000000" w:themeColor="text1"/>
          <w:sz w:val="24"/>
          <w:szCs w:val="24"/>
        </w:rPr>
        <w:t>based upon unreflective experience</w:t>
      </w:r>
      <w:r w:rsidR="00375012">
        <w:rPr>
          <w:rFonts w:ascii="Times New Roman" w:eastAsia="Arial" w:hAnsi="Times New Roman" w:cs="Times New Roman"/>
          <w:color w:val="000000" w:themeColor="text1"/>
          <w:sz w:val="24"/>
          <w:szCs w:val="24"/>
        </w:rPr>
        <w:t>,</w:t>
      </w:r>
      <w:r w:rsidR="76449A29" w:rsidRPr="007153DF">
        <w:rPr>
          <w:rFonts w:ascii="Times New Roman" w:eastAsia="Arial" w:hAnsi="Times New Roman" w:cs="Times New Roman"/>
          <w:color w:val="000000" w:themeColor="text1"/>
          <w:sz w:val="24"/>
          <w:szCs w:val="24"/>
        </w:rPr>
        <w:t xml:space="preserve"> as well as idealism that dismisses objectivity</w:t>
      </w:r>
      <w:r w:rsidR="1C578A0F" w:rsidRPr="007153DF">
        <w:rPr>
          <w:rFonts w:ascii="Times New Roman" w:eastAsia="Arial" w:hAnsi="Times New Roman" w:cs="Times New Roman"/>
          <w:color w:val="000000" w:themeColor="text1"/>
          <w:sz w:val="24"/>
          <w:szCs w:val="24"/>
        </w:rPr>
        <w:t xml:space="preserve">, </w:t>
      </w:r>
      <w:r w:rsidR="7D73BAE5" w:rsidRPr="007153DF">
        <w:rPr>
          <w:rFonts w:ascii="Times New Roman" w:eastAsia="Arial" w:hAnsi="Times New Roman" w:cs="Times New Roman"/>
          <w:color w:val="000000" w:themeColor="text1"/>
          <w:sz w:val="24"/>
          <w:szCs w:val="24"/>
        </w:rPr>
        <w:t xml:space="preserve">for Lonergan authentically going through all stages of the cognitional process </w:t>
      </w:r>
      <w:r w:rsidR="4A75E652" w:rsidRPr="007153DF">
        <w:rPr>
          <w:rFonts w:ascii="Times New Roman" w:eastAsia="Arial" w:hAnsi="Times New Roman" w:cs="Times New Roman"/>
          <w:color w:val="000000" w:themeColor="text1"/>
          <w:sz w:val="24"/>
          <w:szCs w:val="24"/>
        </w:rPr>
        <w:t>is</w:t>
      </w:r>
      <w:r w:rsidR="7D73BAE5" w:rsidRPr="007153DF">
        <w:rPr>
          <w:rFonts w:ascii="Times New Roman" w:eastAsia="Arial" w:hAnsi="Times New Roman" w:cs="Times New Roman"/>
          <w:color w:val="000000" w:themeColor="text1"/>
          <w:sz w:val="24"/>
          <w:szCs w:val="24"/>
        </w:rPr>
        <w:t xml:space="preserve"> integral </w:t>
      </w:r>
      <w:r w:rsidR="46D6AA33" w:rsidRPr="007153DF">
        <w:rPr>
          <w:rFonts w:ascii="Times New Roman" w:eastAsia="Arial" w:hAnsi="Times New Roman" w:cs="Times New Roman"/>
          <w:color w:val="000000" w:themeColor="text1"/>
          <w:sz w:val="24"/>
          <w:szCs w:val="24"/>
        </w:rPr>
        <w:t>to reach</w:t>
      </w:r>
      <w:r w:rsidR="043AA7E4" w:rsidRPr="007153DF">
        <w:rPr>
          <w:rFonts w:ascii="Times New Roman" w:eastAsia="Arial" w:hAnsi="Times New Roman" w:cs="Times New Roman"/>
          <w:color w:val="000000" w:themeColor="text1"/>
          <w:sz w:val="24"/>
          <w:szCs w:val="24"/>
        </w:rPr>
        <w:t>ing</w:t>
      </w:r>
      <w:r w:rsidR="46D6AA33" w:rsidRPr="007153DF">
        <w:rPr>
          <w:rFonts w:ascii="Times New Roman" w:eastAsia="Arial" w:hAnsi="Times New Roman" w:cs="Times New Roman"/>
          <w:color w:val="000000" w:themeColor="text1"/>
          <w:sz w:val="24"/>
          <w:szCs w:val="24"/>
        </w:rPr>
        <w:t xml:space="preserve"> true understanding</w:t>
      </w:r>
      <w:r w:rsidR="0AA13E48" w:rsidRPr="007153DF">
        <w:rPr>
          <w:rFonts w:ascii="Times New Roman" w:eastAsia="Arial" w:hAnsi="Times New Roman" w:cs="Times New Roman"/>
          <w:color w:val="000000" w:themeColor="text1"/>
          <w:sz w:val="24"/>
          <w:szCs w:val="24"/>
        </w:rPr>
        <w:t>,</w:t>
      </w:r>
      <w:r w:rsidR="46D6AA33" w:rsidRPr="007153DF">
        <w:rPr>
          <w:rFonts w:ascii="Times New Roman" w:eastAsia="Arial" w:hAnsi="Times New Roman" w:cs="Times New Roman"/>
          <w:color w:val="000000" w:themeColor="text1"/>
          <w:sz w:val="24"/>
          <w:szCs w:val="24"/>
        </w:rPr>
        <w:t xml:space="preserve"> when </w:t>
      </w:r>
      <w:r w:rsidR="1C578A0F" w:rsidRPr="007153DF">
        <w:rPr>
          <w:rFonts w:ascii="Times New Roman" w:eastAsia="Arial" w:hAnsi="Times New Roman" w:cs="Times New Roman"/>
          <w:color w:val="000000" w:themeColor="text1"/>
          <w:sz w:val="24"/>
          <w:szCs w:val="24"/>
        </w:rPr>
        <w:t>objectivity is grounded in authentic subjectivity</w:t>
      </w:r>
      <w:r w:rsidR="406EDE51" w:rsidRPr="007153DF">
        <w:rPr>
          <w:rFonts w:ascii="Times New Roman" w:eastAsia="Arial" w:hAnsi="Times New Roman" w:cs="Times New Roman"/>
          <w:color w:val="000000" w:themeColor="text1"/>
          <w:sz w:val="24"/>
          <w:szCs w:val="24"/>
        </w:rPr>
        <w:t xml:space="preserve"> </w:t>
      </w:r>
      <w:r w:rsidR="406EDE51" w:rsidRPr="007153DF">
        <w:rPr>
          <w:rFonts w:ascii="Times New Roman" w:eastAsia="Arial" w:hAnsi="Times New Roman" w:cs="Times New Roman"/>
          <w:color w:val="000000" w:themeColor="text1"/>
          <w:sz w:val="24"/>
          <w:szCs w:val="24"/>
        </w:rPr>
        <w:lastRenderedPageBreak/>
        <w:t>as the result of authentic introspection</w:t>
      </w:r>
      <w:r w:rsidR="1C578A0F" w:rsidRPr="007153DF">
        <w:rPr>
          <w:rFonts w:ascii="Times New Roman" w:eastAsia="Arial" w:hAnsi="Times New Roman" w:cs="Times New Roman"/>
          <w:color w:val="000000" w:themeColor="text1"/>
          <w:sz w:val="24"/>
          <w:szCs w:val="24"/>
        </w:rPr>
        <w:t xml:space="preserve">. From such grounds he is </w:t>
      </w:r>
      <w:r w:rsidR="64A009F6" w:rsidRPr="007153DF">
        <w:rPr>
          <w:rFonts w:ascii="Times New Roman" w:eastAsia="Arial" w:hAnsi="Times New Roman" w:cs="Times New Roman"/>
          <w:color w:val="000000" w:themeColor="text1"/>
          <w:sz w:val="24"/>
          <w:szCs w:val="24"/>
        </w:rPr>
        <w:t>able</w:t>
      </w:r>
      <w:r w:rsidR="1C578A0F" w:rsidRPr="007153DF">
        <w:rPr>
          <w:rFonts w:ascii="Times New Roman" w:eastAsia="Arial" w:hAnsi="Times New Roman" w:cs="Times New Roman"/>
          <w:color w:val="000000" w:themeColor="text1"/>
          <w:sz w:val="24"/>
          <w:szCs w:val="24"/>
        </w:rPr>
        <w:t xml:space="preserve"> to </w:t>
      </w:r>
      <w:r w:rsidR="75C79865" w:rsidRPr="007153DF">
        <w:rPr>
          <w:rFonts w:ascii="Times New Roman" w:eastAsia="Arial" w:hAnsi="Times New Roman" w:cs="Times New Roman"/>
          <w:color w:val="000000" w:themeColor="text1"/>
          <w:sz w:val="24"/>
          <w:szCs w:val="24"/>
        </w:rPr>
        <w:t>comment upon the deficiencies that he perceives in both relativism</w:t>
      </w:r>
      <w:r w:rsidR="388A979B" w:rsidRPr="007153DF">
        <w:rPr>
          <w:rFonts w:ascii="Times New Roman" w:eastAsia="Arial" w:hAnsi="Times New Roman" w:cs="Times New Roman"/>
          <w:color w:val="000000" w:themeColor="text1"/>
          <w:sz w:val="24"/>
          <w:szCs w:val="24"/>
        </w:rPr>
        <w:t xml:space="preserve"> and</w:t>
      </w:r>
      <w:r w:rsidR="75C79865" w:rsidRPr="007153DF">
        <w:rPr>
          <w:rFonts w:ascii="Times New Roman" w:eastAsia="Arial" w:hAnsi="Times New Roman" w:cs="Times New Roman"/>
          <w:color w:val="000000" w:themeColor="text1"/>
          <w:sz w:val="24"/>
          <w:szCs w:val="24"/>
        </w:rPr>
        <w:t xml:space="preserve"> </w:t>
      </w:r>
      <w:r w:rsidR="07E2D270" w:rsidRPr="007153DF">
        <w:rPr>
          <w:rFonts w:ascii="Times New Roman" w:eastAsia="Arial" w:hAnsi="Times New Roman" w:cs="Times New Roman"/>
          <w:color w:val="000000" w:themeColor="text1"/>
          <w:sz w:val="24"/>
          <w:szCs w:val="24"/>
        </w:rPr>
        <w:t xml:space="preserve">Kantian </w:t>
      </w:r>
      <w:r w:rsidR="3D10C498" w:rsidRPr="007153DF">
        <w:rPr>
          <w:rFonts w:ascii="Times New Roman" w:eastAsia="Arial" w:hAnsi="Times New Roman" w:cs="Times New Roman"/>
          <w:color w:val="000000" w:themeColor="text1"/>
          <w:sz w:val="24"/>
          <w:szCs w:val="24"/>
        </w:rPr>
        <w:t>empiric</w:t>
      </w:r>
      <w:r w:rsidR="69D1767B" w:rsidRPr="007153DF">
        <w:rPr>
          <w:rFonts w:ascii="Times New Roman" w:eastAsia="Arial" w:hAnsi="Times New Roman" w:cs="Times New Roman"/>
          <w:color w:val="000000" w:themeColor="text1"/>
          <w:sz w:val="24"/>
          <w:szCs w:val="24"/>
        </w:rPr>
        <w:t>al realism</w:t>
      </w:r>
      <w:r w:rsidR="551A0AFE"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20"/>
      </w:r>
      <w:r w:rsidR="346C7D97" w:rsidRPr="007153DF">
        <w:rPr>
          <w:rFonts w:ascii="Times New Roman" w:eastAsia="Arial" w:hAnsi="Times New Roman" w:cs="Times New Roman"/>
          <w:color w:val="000000" w:themeColor="text1"/>
          <w:sz w:val="24"/>
          <w:szCs w:val="24"/>
        </w:rPr>
        <w:t xml:space="preserve"> </w:t>
      </w:r>
      <w:r w:rsidR="584639A3" w:rsidRPr="007153DF">
        <w:rPr>
          <w:rFonts w:ascii="Times New Roman" w:eastAsia="Arial" w:hAnsi="Times New Roman" w:cs="Times New Roman"/>
          <w:color w:val="000000" w:themeColor="text1"/>
          <w:sz w:val="24"/>
          <w:szCs w:val="24"/>
        </w:rPr>
        <w:t>He states</w:t>
      </w:r>
      <w:r w:rsidR="5A19F7E4" w:rsidRPr="007153DF">
        <w:rPr>
          <w:rFonts w:ascii="Times New Roman" w:eastAsia="Arial" w:hAnsi="Times New Roman" w:cs="Times New Roman"/>
          <w:color w:val="000000" w:themeColor="text1"/>
          <w:sz w:val="24"/>
          <w:szCs w:val="24"/>
        </w:rPr>
        <w:t xml:space="preserve">: </w:t>
      </w:r>
      <w:r w:rsidR="001E5E85">
        <w:rPr>
          <w:rFonts w:ascii="Times New Roman" w:eastAsia="Arial" w:hAnsi="Times New Roman" w:cs="Times New Roman"/>
          <w:color w:val="000000" w:themeColor="text1"/>
          <w:sz w:val="24"/>
          <w:szCs w:val="24"/>
        </w:rPr>
        <w:t>“</w:t>
      </w:r>
      <w:r w:rsidR="5A19F7E4" w:rsidRPr="007153DF">
        <w:rPr>
          <w:rFonts w:ascii="Times New Roman" w:eastAsia="Arial" w:hAnsi="Times New Roman" w:cs="Times New Roman"/>
          <w:color w:val="000000" w:themeColor="text1"/>
          <w:sz w:val="24"/>
          <w:szCs w:val="24"/>
        </w:rPr>
        <w:t>Just</w:t>
      </w:r>
      <w:r w:rsidR="584639A3" w:rsidRPr="007153DF">
        <w:rPr>
          <w:rFonts w:ascii="Times New Roman" w:eastAsia="Arial" w:hAnsi="Times New Roman" w:cs="Times New Roman"/>
          <w:color w:val="000000" w:themeColor="text1"/>
          <w:sz w:val="24"/>
          <w:szCs w:val="24"/>
        </w:rPr>
        <w:t xml:space="preserve"> as the empiricist tries to banish intelligence, so the relativist tries to banish fact and with it what everyone else names truth.”</w:t>
      </w:r>
      <w:r w:rsidRPr="007153DF">
        <w:rPr>
          <w:rStyle w:val="FootnoteReference"/>
          <w:rFonts w:ascii="Times New Roman" w:eastAsia="Arial" w:hAnsi="Times New Roman" w:cs="Times New Roman"/>
          <w:color w:val="000000" w:themeColor="text1"/>
          <w:sz w:val="24"/>
          <w:szCs w:val="24"/>
        </w:rPr>
        <w:footnoteReference w:id="21"/>
      </w:r>
      <w:r w:rsidR="40B814D0" w:rsidRPr="007153DF">
        <w:rPr>
          <w:rFonts w:ascii="Times New Roman" w:eastAsia="Arial" w:hAnsi="Times New Roman" w:cs="Times New Roman"/>
          <w:color w:val="000000" w:themeColor="text1"/>
          <w:sz w:val="24"/>
          <w:szCs w:val="24"/>
        </w:rPr>
        <w:t xml:space="preserve"> </w:t>
      </w:r>
      <w:r w:rsidR="70C3AC7F" w:rsidRPr="007153DF">
        <w:rPr>
          <w:rFonts w:ascii="Times New Roman" w:eastAsia="Arial" w:hAnsi="Times New Roman" w:cs="Times New Roman"/>
          <w:color w:val="000000" w:themeColor="text1"/>
          <w:sz w:val="24"/>
          <w:szCs w:val="24"/>
        </w:rPr>
        <w:t xml:space="preserve">Developing this idea, Lonergan demonstrates how </w:t>
      </w:r>
      <w:r w:rsidR="40B814D0" w:rsidRPr="007153DF">
        <w:rPr>
          <w:rFonts w:ascii="Times New Roman" w:eastAsia="Arial" w:hAnsi="Times New Roman" w:cs="Times New Roman"/>
          <w:color w:val="000000" w:themeColor="text1"/>
          <w:sz w:val="24"/>
          <w:szCs w:val="24"/>
        </w:rPr>
        <w:t xml:space="preserve">human operations and levels of consciousness </w:t>
      </w:r>
      <w:r w:rsidR="43B86BFE" w:rsidRPr="007153DF">
        <w:rPr>
          <w:rFonts w:ascii="Times New Roman" w:eastAsia="Arial" w:hAnsi="Times New Roman" w:cs="Times New Roman"/>
          <w:color w:val="000000" w:themeColor="text1"/>
          <w:sz w:val="24"/>
          <w:szCs w:val="24"/>
        </w:rPr>
        <w:t>are transformed</w:t>
      </w:r>
      <w:r w:rsidR="40B814D0" w:rsidRPr="007153DF">
        <w:rPr>
          <w:rFonts w:ascii="Times New Roman" w:eastAsia="Arial" w:hAnsi="Times New Roman" w:cs="Times New Roman"/>
          <w:color w:val="000000" w:themeColor="text1"/>
          <w:sz w:val="24"/>
          <w:szCs w:val="24"/>
        </w:rPr>
        <w:t xml:space="preserve"> as the reader moves from </w:t>
      </w:r>
      <w:r w:rsidR="61E9D459" w:rsidRPr="007153DF">
        <w:rPr>
          <w:rFonts w:ascii="Times New Roman" w:eastAsia="Arial" w:hAnsi="Times New Roman" w:cs="Times New Roman"/>
          <w:i/>
          <w:iCs/>
          <w:color w:val="000000" w:themeColor="text1"/>
          <w:sz w:val="24"/>
          <w:szCs w:val="24"/>
        </w:rPr>
        <w:t>Insight</w:t>
      </w:r>
      <w:r w:rsidR="40B814D0" w:rsidRPr="007153DF">
        <w:rPr>
          <w:rFonts w:ascii="Times New Roman" w:eastAsia="Arial" w:hAnsi="Times New Roman" w:cs="Times New Roman"/>
          <w:i/>
          <w:iCs/>
          <w:color w:val="000000" w:themeColor="text1"/>
          <w:sz w:val="24"/>
          <w:szCs w:val="24"/>
        </w:rPr>
        <w:t xml:space="preserve"> </w:t>
      </w:r>
      <w:r w:rsidR="40B814D0" w:rsidRPr="007153DF">
        <w:rPr>
          <w:rFonts w:ascii="Times New Roman" w:eastAsia="Arial" w:hAnsi="Times New Roman" w:cs="Times New Roman"/>
          <w:color w:val="000000" w:themeColor="text1"/>
          <w:sz w:val="24"/>
          <w:szCs w:val="24"/>
        </w:rPr>
        <w:t xml:space="preserve">to </w:t>
      </w:r>
      <w:r w:rsidR="40B814D0" w:rsidRPr="007153DF">
        <w:rPr>
          <w:rFonts w:ascii="Times New Roman" w:eastAsia="Arial" w:hAnsi="Times New Roman" w:cs="Times New Roman"/>
          <w:i/>
          <w:iCs/>
          <w:color w:val="000000" w:themeColor="text1"/>
          <w:sz w:val="24"/>
          <w:szCs w:val="24"/>
        </w:rPr>
        <w:t>Method in Theology</w:t>
      </w:r>
      <w:r w:rsidR="1A282327" w:rsidRPr="007153DF">
        <w:rPr>
          <w:rFonts w:ascii="Times New Roman" w:eastAsia="Arial" w:hAnsi="Times New Roman" w:cs="Times New Roman"/>
          <w:i/>
          <w:iCs/>
          <w:color w:val="000000" w:themeColor="text1"/>
          <w:sz w:val="24"/>
          <w:szCs w:val="24"/>
        </w:rPr>
        <w:t xml:space="preserve"> </w:t>
      </w:r>
      <w:r w:rsidR="1A282327" w:rsidRPr="007153DF">
        <w:rPr>
          <w:rFonts w:ascii="Times New Roman" w:eastAsia="Arial" w:hAnsi="Times New Roman" w:cs="Times New Roman"/>
          <w:color w:val="000000" w:themeColor="text1"/>
          <w:sz w:val="24"/>
          <w:szCs w:val="24"/>
        </w:rPr>
        <w:t>and his presentation of Transcendental Method.</w:t>
      </w:r>
      <w:r w:rsidRPr="007153DF">
        <w:rPr>
          <w:rStyle w:val="FootnoteReference"/>
          <w:rFonts w:ascii="Times New Roman" w:eastAsia="Arial" w:hAnsi="Times New Roman" w:cs="Times New Roman"/>
          <w:color w:val="000000" w:themeColor="text1"/>
          <w:sz w:val="24"/>
          <w:szCs w:val="24"/>
        </w:rPr>
        <w:footnoteReference w:id="22"/>
      </w:r>
      <w:r w:rsidR="07C10738" w:rsidRPr="007153DF">
        <w:rPr>
          <w:rFonts w:ascii="Times New Roman" w:eastAsia="Arial" w:hAnsi="Times New Roman" w:cs="Times New Roman"/>
          <w:color w:val="000000" w:themeColor="text1"/>
          <w:sz w:val="24"/>
          <w:szCs w:val="24"/>
        </w:rPr>
        <w:t xml:space="preserve"> Lonergan presents an epistemological process as the individual moves from the basic encounter, to understa</w:t>
      </w:r>
      <w:r w:rsidR="5ACA7F2A" w:rsidRPr="007153DF">
        <w:rPr>
          <w:rFonts w:ascii="Times New Roman" w:eastAsia="Arial" w:hAnsi="Times New Roman" w:cs="Times New Roman"/>
          <w:color w:val="000000" w:themeColor="text1"/>
          <w:sz w:val="24"/>
          <w:szCs w:val="24"/>
        </w:rPr>
        <w:t>nd</w:t>
      </w:r>
      <w:r w:rsidR="07C10738" w:rsidRPr="007153DF">
        <w:rPr>
          <w:rFonts w:ascii="Times New Roman" w:eastAsia="Arial" w:hAnsi="Times New Roman" w:cs="Times New Roman"/>
          <w:color w:val="000000" w:themeColor="text1"/>
          <w:sz w:val="24"/>
          <w:szCs w:val="24"/>
        </w:rPr>
        <w:t xml:space="preserve">ing, </w:t>
      </w:r>
      <w:r w:rsidR="010347A6" w:rsidRPr="007153DF">
        <w:rPr>
          <w:rFonts w:ascii="Times New Roman" w:eastAsia="Arial" w:hAnsi="Times New Roman" w:cs="Times New Roman"/>
          <w:color w:val="000000" w:themeColor="text1"/>
          <w:sz w:val="24"/>
          <w:szCs w:val="24"/>
        </w:rPr>
        <w:t xml:space="preserve">and the making of </w:t>
      </w:r>
      <w:r w:rsidR="1D7F5E45" w:rsidRPr="007153DF">
        <w:rPr>
          <w:rFonts w:ascii="Times New Roman" w:eastAsia="Arial" w:hAnsi="Times New Roman" w:cs="Times New Roman"/>
          <w:color w:val="000000" w:themeColor="text1"/>
          <w:sz w:val="24"/>
          <w:szCs w:val="24"/>
        </w:rPr>
        <w:t xml:space="preserve">reflective </w:t>
      </w:r>
      <w:r w:rsidR="010347A6" w:rsidRPr="007153DF">
        <w:rPr>
          <w:rFonts w:ascii="Times New Roman" w:eastAsia="Arial" w:hAnsi="Times New Roman" w:cs="Times New Roman"/>
          <w:color w:val="000000" w:themeColor="text1"/>
          <w:sz w:val="24"/>
          <w:szCs w:val="24"/>
        </w:rPr>
        <w:t>judgement</w:t>
      </w:r>
      <w:r w:rsidR="55BDAD12" w:rsidRPr="007153DF">
        <w:rPr>
          <w:rFonts w:ascii="Times New Roman" w:eastAsia="Arial" w:hAnsi="Times New Roman" w:cs="Times New Roman"/>
          <w:color w:val="000000" w:themeColor="text1"/>
          <w:sz w:val="24"/>
          <w:szCs w:val="24"/>
        </w:rPr>
        <w:t>s, grounded in an awareness of one’s subjectivity</w:t>
      </w:r>
      <w:r w:rsidR="010347A6" w:rsidRPr="007153DF">
        <w:rPr>
          <w:rFonts w:ascii="Times New Roman" w:eastAsia="Arial" w:hAnsi="Times New Roman" w:cs="Times New Roman"/>
          <w:color w:val="000000" w:themeColor="text1"/>
          <w:sz w:val="24"/>
          <w:szCs w:val="24"/>
        </w:rPr>
        <w:t>.</w:t>
      </w:r>
    </w:p>
    <w:p w14:paraId="6472D84D" w14:textId="77777777" w:rsidR="003879B4" w:rsidRDefault="001E5E85" w:rsidP="003879B4">
      <w:pPr>
        <w:spacing w:line="480" w:lineRule="auto"/>
        <w:ind w:firstLine="720"/>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Lonergan refers to the</w:t>
      </w:r>
      <w:r w:rsidR="010347A6" w:rsidRPr="007153DF">
        <w:rPr>
          <w:rFonts w:ascii="Times New Roman" w:eastAsia="Arial" w:hAnsi="Times New Roman" w:cs="Times New Roman"/>
          <w:color w:val="000000" w:themeColor="text1"/>
          <w:sz w:val="24"/>
          <w:szCs w:val="24"/>
        </w:rPr>
        <w:t xml:space="preserve"> be-attitudes </w:t>
      </w:r>
      <w:r>
        <w:rPr>
          <w:rFonts w:ascii="Times New Roman" w:eastAsia="Arial" w:hAnsi="Times New Roman" w:cs="Times New Roman"/>
          <w:color w:val="000000" w:themeColor="text1"/>
          <w:sz w:val="24"/>
          <w:szCs w:val="24"/>
        </w:rPr>
        <w:t>in this process of thought as T</w:t>
      </w:r>
      <w:r w:rsidR="5CEE3BDD" w:rsidRPr="007153DF">
        <w:rPr>
          <w:rFonts w:ascii="Times New Roman" w:eastAsia="Arial" w:hAnsi="Times New Roman" w:cs="Times New Roman"/>
          <w:color w:val="000000" w:themeColor="text1"/>
          <w:sz w:val="24"/>
          <w:szCs w:val="24"/>
        </w:rPr>
        <w:t xml:space="preserve">ranscendental </w:t>
      </w:r>
      <w:r>
        <w:rPr>
          <w:rFonts w:ascii="Times New Roman" w:eastAsia="Arial" w:hAnsi="Times New Roman" w:cs="Times New Roman"/>
          <w:color w:val="000000" w:themeColor="text1"/>
          <w:sz w:val="24"/>
          <w:szCs w:val="24"/>
        </w:rPr>
        <w:t>M</w:t>
      </w:r>
      <w:r w:rsidR="5CEE3BDD" w:rsidRPr="007153DF">
        <w:rPr>
          <w:rFonts w:ascii="Times New Roman" w:eastAsia="Arial" w:hAnsi="Times New Roman" w:cs="Times New Roman"/>
          <w:color w:val="000000" w:themeColor="text1"/>
          <w:sz w:val="24"/>
          <w:szCs w:val="24"/>
        </w:rPr>
        <w:t>ethod</w:t>
      </w:r>
      <w:r w:rsidR="78C1D6F4" w:rsidRPr="007153DF">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which follows a process of</w:t>
      </w:r>
      <w:r w:rsidR="78C1D6F4" w:rsidRPr="007153DF">
        <w:rPr>
          <w:rFonts w:ascii="Times New Roman" w:eastAsia="Arial" w:hAnsi="Times New Roman" w:cs="Times New Roman"/>
          <w:color w:val="000000" w:themeColor="text1"/>
          <w:sz w:val="24"/>
          <w:szCs w:val="24"/>
        </w:rPr>
        <w:t>:</w:t>
      </w:r>
      <w:r w:rsidR="06C1C9F5" w:rsidRPr="007153DF">
        <w:rPr>
          <w:rFonts w:ascii="Times New Roman" w:eastAsia="Arial" w:hAnsi="Times New Roman" w:cs="Times New Roman"/>
          <w:color w:val="000000" w:themeColor="text1"/>
          <w:sz w:val="24"/>
          <w:szCs w:val="24"/>
        </w:rPr>
        <w:t xml:space="preserve"> </w:t>
      </w:r>
      <w:r w:rsidR="3D57A7C7" w:rsidRPr="007153DF">
        <w:rPr>
          <w:rFonts w:ascii="Times New Roman" w:eastAsia="Arial" w:hAnsi="Times New Roman" w:cs="Times New Roman"/>
          <w:color w:val="000000" w:themeColor="text1"/>
          <w:sz w:val="24"/>
          <w:szCs w:val="24"/>
        </w:rPr>
        <w:t>be</w:t>
      </w:r>
      <w:r w:rsidR="06C1C9F5" w:rsidRPr="007153DF">
        <w:rPr>
          <w:rFonts w:ascii="Times New Roman" w:eastAsia="Arial" w:hAnsi="Times New Roman" w:cs="Times New Roman"/>
          <w:color w:val="000000" w:themeColor="text1"/>
          <w:sz w:val="24"/>
          <w:szCs w:val="24"/>
        </w:rPr>
        <w:t xml:space="preserve"> attentive, be intelligent, be reasonable, </w:t>
      </w:r>
      <w:r w:rsidR="75B3861C" w:rsidRPr="007153DF">
        <w:rPr>
          <w:rFonts w:ascii="Times New Roman" w:eastAsia="Arial" w:hAnsi="Times New Roman" w:cs="Times New Roman"/>
          <w:color w:val="000000" w:themeColor="text1"/>
          <w:sz w:val="24"/>
          <w:szCs w:val="24"/>
        </w:rPr>
        <w:t xml:space="preserve">and </w:t>
      </w:r>
      <w:r w:rsidR="06C1C9F5" w:rsidRPr="007153DF">
        <w:rPr>
          <w:rFonts w:ascii="Times New Roman" w:eastAsia="Arial" w:hAnsi="Times New Roman" w:cs="Times New Roman"/>
          <w:color w:val="000000" w:themeColor="text1"/>
          <w:sz w:val="24"/>
          <w:szCs w:val="24"/>
        </w:rPr>
        <w:t>be responsible</w:t>
      </w:r>
      <w:r w:rsidR="499AD040" w:rsidRPr="007153DF">
        <w:rPr>
          <w:rFonts w:ascii="Times New Roman" w:eastAsia="Arial" w:hAnsi="Times New Roman" w:cs="Times New Roman"/>
          <w:color w:val="000000" w:themeColor="text1"/>
          <w:sz w:val="24"/>
          <w:szCs w:val="24"/>
        </w:rPr>
        <w:t>, there is a further level of be loving, which pertains to the realm of theology and spirituality</w:t>
      </w:r>
      <w:r w:rsidR="06C1C9F5" w:rsidRPr="007153DF">
        <w:rPr>
          <w:rFonts w:ascii="Times New Roman" w:eastAsia="Arial" w:hAnsi="Times New Roman" w:cs="Times New Roman"/>
          <w:color w:val="000000" w:themeColor="text1"/>
          <w:sz w:val="24"/>
          <w:szCs w:val="24"/>
        </w:rPr>
        <w:t>.</w:t>
      </w:r>
      <w:r w:rsidR="010347A6" w:rsidRPr="007153DF">
        <w:rPr>
          <w:rStyle w:val="FootnoteReference"/>
          <w:rFonts w:ascii="Times New Roman" w:eastAsia="Arial" w:hAnsi="Times New Roman" w:cs="Times New Roman"/>
          <w:color w:val="000000" w:themeColor="text1"/>
          <w:sz w:val="24"/>
          <w:szCs w:val="24"/>
        </w:rPr>
        <w:footnoteReference w:id="23"/>
      </w:r>
      <w:r w:rsidR="3DDCFC50" w:rsidRPr="007153DF">
        <w:rPr>
          <w:rFonts w:ascii="Times New Roman" w:eastAsia="Arial" w:hAnsi="Times New Roman" w:cs="Times New Roman"/>
          <w:color w:val="000000" w:themeColor="text1"/>
          <w:sz w:val="24"/>
          <w:szCs w:val="24"/>
        </w:rPr>
        <w:t xml:space="preserve"> These a</w:t>
      </w:r>
      <w:r w:rsidR="5DFF6301" w:rsidRPr="007153DF">
        <w:rPr>
          <w:rFonts w:ascii="Times New Roman" w:eastAsia="Arial" w:hAnsi="Times New Roman" w:cs="Times New Roman"/>
          <w:color w:val="000000" w:themeColor="text1"/>
          <w:sz w:val="24"/>
          <w:szCs w:val="24"/>
        </w:rPr>
        <w:t>ttitudes</w:t>
      </w:r>
      <w:r w:rsidR="3DDCFC50" w:rsidRPr="007153DF">
        <w:rPr>
          <w:rFonts w:ascii="Times New Roman" w:eastAsia="Arial" w:hAnsi="Times New Roman" w:cs="Times New Roman"/>
          <w:color w:val="000000" w:themeColor="text1"/>
          <w:sz w:val="24"/>
          <w:szCs w:val="24"/>
        </w:rPr>
        <w:t xml:space="preserve"> are integral to </w:t>
      </w:r>
      <w:r>
        <w:rPr>
          <w:rFonts w:ascii="Times New Roman" w:eastAsia="Arial" w:hAnsi="Times New Roman" w:cs="Times New Roman"/>
          <w:color w:val="000000" w:themeColor="text1"/>
          <w:sz w:val="24"/>
          <w:szCs w:val="24"/>
        </w:rPr>
        <w:t>T</w:t>
      </w:r>
      <w:r w:rsidR="3DDCFC50" w:rsidRPr="007153DF">
        <w:rPr>
          <w:rFonts w:ascii="Times New Roman" w:eastAsia="Arial" w:hAnsi="Times New Roman" w:cs="Times New Roman"/>
          <w:color w:val="000000" w:themeColor="text1"/>
          <w:sz w:val="24"/>
          <w:szCs w:val="24"/>
        </w:rPr>
        <w:t xml:space="preserve">ranscendental </w:t>
      </w:r>
      <w:r>
        <w:rPr>
          <w:rFonts w:ascii="Times New Roman" w:eastAsia="Arial" w:hAnsi="Times New Roman" w:cs="Times New Roman"/>
          <w:color w:val="000000" w:themeColor="text1"/>
          <w:sz w:val="24"/>
          <w:szCs w:val="24"/>
        </w:rPr>
        <w:t>M</w:t>
      </w:r>
      <w:r w:rsidR="3DDCFC50" w:rsidRPr="007153DF">
        <w:rPr>
          <w:rFonts w:ascii="Times New Roman" w:eastAsia="Arial" w:hAnsi="Times New Roman" w:cs="Times New Roman"/>
          <w:color w:val="000000" w:themeColor="text1"/>
          <w:sz w:val="24"/>
          <w:szCs w:val="24"/>
        </w:rPr>
        <w:t xml:space="preserve">ethod, </w:t>
      </w:r>
      <w:r w:rsidR="0C207FE3" w:rsidRPr="007153DF">
        <w:rPr>
          <w:rFonts w:ascii="Times New Roman" w:eastAsia="Arial" w:hAnsi="Times New Roman" w:cs="Times New Roman"/>
          <w:color w:val="000000" w:themeColor="text1"/>
          <w:sz w:val="24"/>
          <w:szCs w:val="24"/>
        </w:rPr>
        <w:t xml:space="preserve">and </w:t>
      </w:r>
      <w:r w:rsidR="3DDCFC50" w:rsidRPr="007153DF">
        <w:rPr>
          <w:rFonts w:ascii="Times New Roman" w:eastAsia="Arial" w:hAnsi="Times New Roman" w:cs="Times New Roman"/>
          <w:color w:val="000000" w:themeColor="text1"/>
          <w:sz w:val="24"/>
          <w:szCs w:val="24"/>
        </w:rPr>
        <w:t xml:space="preserve">lead ultimately </w:t>
      </w:r>
      <w:bookmarkStart w:id="4" w:name="_Int_NvCJlSaD"/>
      <w:r w:rsidR="3DDCFC50" w:rsidRPr="007153DF">
        <w:rPr>
          <w:rFonts w:ascii="Times New Roman" w:eastAsia="Arial" w:hAnsi="Times New Roman" w:cs="Times New Roman"/>
          <w:color w:val="000000" w:themeColor="text1"/>
          <w:sz w:val="24"/>
          <w:szCs w:val="24"/>
        </w:rPr>
        <w:t xml:space="preserve">to </w:t>
      </w:r>
      <w:r w:rsidR="1A05B988" w:rsidRPr="007153DF">
        <w:rPr>
          <w:rFonts w:ascii="Times New Roman" w:eastAsia="Arial" w:hAnsi="Times New Roman" w:cs="Times New Roman"/>
          <w:color w:val="000000" w:themeColor="text1"/>
          <w:sz w:val="24"/>
          <w:szCs w:val="24"/>
        </w:rPr>
        <w:t>”intellectual</w:t>
      </w:r>
      <w:bookmarkEnd w:id="4"/>
      <w:r w:rsidR="1A05B988" w:rsidRPr="007153DF">
        <w:rPr>
          <w:rFonts w:ascii="Times New Roman" w:eastAsia="Arial" w:hAnsi="Times New Roman" w:cs="Times New Roman"/>
          <w:color w:val="000000" w:themeColor="text1"/>
          <w:sz w:val="24"/>
          <w:szCs w:val="24"/>
        </w:rPr>
        <w:t xml:space="preserve">, moral and </w:t>
      </w:r>
      <w:r w:rsidR="3DDCFC50" w:rsidRPr="007153DF">
        <w:rPr>
          <w:rFonts w:ascii="Times New Roman" w:eastAsia="Arial" w:hAnsi="Times New Roman" w:cs="Times New Roman"/>
          <w:color w:val="000000" w:themeColor="text1"/>
          <w:sz w:val="24"/>
          <w:szCs w:val="24"/>
        </w:rPr>
        <w:t xml:space="preserve">religious </w:t>
      </w:r>
      <w:bookmarkStart w:id="5" w:name="_Int_PLiIpP0G"/>
      <w:r w:rsidR="3DDCFC50" w:rsidRPr="007153DF">
        <w:rPr>
          <w:rFonts w:ascii="Times New Roman" w:eastAsia="Arial" w:hAnsi="Times New Roman" w:cs="Times New Roman"/>
          <w:color w:val="000000" w:themeColor="text1"/>
          <w:sz w:val="24"/>
          <w:szCs w:val="24"/>
        </w:rPr>
        <w:t>conversion,</w:t>
      </w:r>
      <w:r w:rsidR="0882E233" w:rsidRPr="007153DF">
        <w:rPr>
          <w:rFonts w:ascii="Times New Roman" w:eastAsia="Arial" w:hAnsi="Times New Roman" w:cs="Times New Roman"/>
          <w:color w:val="000000" w:themeColor="text1"/>
          <w:sz w:val="24"/>
          <w:szCs w:val="24"/>
        </w:rPr>
        <w:t>“</w:t>
      </w:r>
      <w:bookmarkEnd w:id="5"/>
      <w:r w:rsidR="3DDCFC50" w:rsidRPr="007153DF">
        <w:rPr>
          <w:rFonts w:ascii="Times New Roman" w:eastAsia="Arial" w:hAnsi="Times New Roman" w:cs="Times New Roman"/>
          <w:color w:val="000000" w:themeColor="text1"/>
          <w:sz w:val="24"/>
          <w:szCs w:val="24"/>
        </w:rPr>
        <w:t xml:space="preserve"> it is through following this method and being aware of one’s </w:t>
      </w:r>
      <w:r w:rsidR="636A97AC" w:rsidRPr="007153DF">
        <w:rPr>
          <w:rFonts w:ascii="Times New Roman" w:eastAsia="Arial" w:hAnsi="Times New Roman" w:cs="Times New Roman"/>
          <w:color w:val="000000" w:themeColor="text1"/>
          <w:sz w:val="24"/>
          <w:szCs w:val="24"/>
        </w:rPr>
        <w:t>subjectivity</w:t>
      </w:r>
      <w:r w:rsidR="3DDCFC50" w:rsidRPr="007153DF">
        <w:rPr>
          <w:rFonts w:ascii="Times New Roman" w:eastAsia="Arial" w:hAnsi="Times New Roman" w:cs="Times New Roman"/>
          <w:color w:val="000000" w:themeColor="text1"/>
          <w:sz w:val="24"/>
          <w:szCs w:val="24"/>
        </w:rPr>
        <w:t xml:space="preserve"> that </w:t>
      </w:r>
      <w:r w:rsidR="132152B0" w:rsidRPr="007153DF">
        <w:rPr>
          <w:rFonts w:ascii="Times New Roman" w:eastAsia="Arial" w:hAnsi="Times New Roman" w:cs="Times New Roman"/>
          <w:color w:val="000000" w:themeColor="text1"/>
          <w:sz w:val="24"/>
          <w:szCs w:val="24"/>
        </w:rPr>
        <w:t>insight occurs</w:t>
      </w:r>
      <w:r w:rsidR="3DDCFC50" w:rsidRPr="007153DF">
        <w:rPr>
          <w:rFonts w:ascii="Times New Roman" w:eastAsia="Arial" w:hAnsi="Times New Roman" w:cs="Times New Roman"/>
          <w:color w:val="000000" w:themeColor="text1"/>
          <w:sz w:val="24"/>
          <w:szCs w:val="24"/>
        </w:rPr>
        <w:t>.</w:t>
      </w:r>
      <w:r w:rsidR="010347A6" w:rsidRPr="007153DF">
        <w:rPr>
          <w:rStyle w:val="FootnoteReference"/>
          <w:rFonts w:ascii="Times New Roman" w:eastAsia="Arial" w:hAnsi="Times New Roman" w:cs="Times New Roman"/>
          <w:color w:val="000000" w:themeColor="text1"/>
          <w:sz w:val="24"/>
          <w:szCs w:val="24"/>
        </w:rPr>
        <w:footnoteReference w:id="24"/>
      </w:r>
      <w:r w:rsidR="6B21C5C2" w:rsidRPr="007153DF">
        <w:rPr>
          <w:rFonts w:ascii="Times New Roman" w:eastAsia="Arial" w:hAnsi="Times New Roman" w:cs="Times New Roman"/>
          <w:color w:val="000000" w:themeColor="text1"/>
          <w:sz w:val="24"/>
          <w:szCs w:val="24"/>
        </w:rPr>
        <w:t xml:space="preserve"> </w:t>
      </w:r>
      <w:r w:rsidR="40CFD2C1" w:rsidRPr="007153DF">
        <w:rPr>
          <w:rFonts w:ascii="Times New Roman" w:eastAsia="Arial" w:hAnsi="Times New Roman" w:cs="Times New Roman"/>
          <w:color w:val="000000" w:themeColor="text1"/>
          <w:sz w:val="24"/>
          <w:szCs w:val="24"/>
        </w:rPr>
        <w:t xml:space="preserve"> In moving from </w:t>
      </w:r>
      <w:r w:rsidR="0E40F104" w:rsidRPr="007153DF">
        <w:rPr>
          <w:rFonts w:ascii="Times New Roman" w:eastAsia="Arial" w:hAnsi="Times New Roman" w:cs="Times New Roman"/>
          <w:color w:val="000000" w:themeColor="text1"/>
          <w:sz w:val="24"/>
          <w:szCs w:val="24"/>
        </w:rPr>
        <w:t xml:space="preserve">epistemology </w:t>
      </w:r>
      <w:r w:rsidR="40CFD2C1" w:rsidRPr="007153DF">
        <w:rPr>
          <w:rFonts w:ascii="Times New Roman" w:eastAsia="Arial" w:hAnsi="Times New Roman" w:cs="Times New Roman"/>
          <w:color w:val="000000" w:themeColor="text1"/>
          <w:sz w:val="24"/>
          <w:szCs w:val="24"/>
        </w:rPr>
        <w:t xml:space="preserve">and applying </w:t>
      </w:r>
      <w:r w:rsidR="334F6CC4" w:rsidRPr="007153DF">
        <w:rPr>
          <w:rFonts w:ascii="Times New Roman" w:eastAsia="Arial" w:hAnsi="Times New Roman" w:cs="Times New Roman"/>
          <w:color w:val="000000" w:themeColor="text1"/>
          <w:sz w:val="24"/>
          <w:szCs w:val="24"/>
        </w:rPr>
        <w:t>his theory</w:t>
      </w:r>
      <w:r w:rsidR="40CFD2C1" w:rsidRPr="007153DF">
        <w:rPr>
          <w:rFonts w:ascii="Times New Roman" w:eastAsia="Arial" w:hAnsi="Times New Roman" w:cs="Times New Roman"/>
          <w:color w:val="000000" w:themeColor="text1"/>
          <w:sz w:val="24"/>
          <w:szCs w:val="24"/>
        </w:rPr>
        <w:t xml:space="preserve"> to theology, </w:t>
      </w:r>
      <w:r w:rsidR="7F286D58" w:rsidRPr="007153DF">
        <w:rPr>
          <w:rFonts w:ascii="Times New Roman" w:eastAsia="Arial" w:hAnsi="Times New Roman" w:cs="Times New Roman"/>
          <w:color w:val="000000" w:themeColor="text1"/>
          <w:sz w:val="24"/>
          <w:szCs w:val="24"/>
        </w:rPr>
        <w:t>Lonergan</w:t>
      </w:r>
      <w:r w:rsidR="40CFD2C1" w:rsidRPr="007153DF">
        <w:rPr>
          <w:rFonts w:ascii="Times New Roman" w:eastAsia="Arial" w:hAnsi="Times New Roman" w:cs="Times New Roman"/>
          <w:color w:val="000000" w:themeColor="text1"/>
          <w:sz w:val="24"/>
          <w:szCs w:val="24"/>
        </w:rPr>
        <w:t xml:space="preserve"> </w:t>
      </w:r>
      <w:r w:rsidR="1134B5A8" w:rsidRPr="007153DF">
        <w:rPr>
          <w:rFonts w:ascii="Times New Roman" w:eastAsia="Arial" w:hAnsi="Times New Roman" w:cs="Times New Roman"/>
          <w:color w:val="000000" w:themeColor="text1"/>
          <w:sz w:val="24"/>
          <w:szCs w:val="24"/>
        </w:rPr>
        <w:t>identifies God’s grace and love of God as central to this.</w:t>
      </w:r>
      <w:r w:rsidR="010347A6" w:rsidRPr="007153DF">
        <w:rPr>
          <w:rStyle w:val="FootnoteReference"/>
          <w:rFonts w:ascii="Times New Roman" w:eastAsia="Arial" w:hAnsi="Times New Roman" w:cs="Times New Roman"/>
          <w:color w:val="000000" w:themeColor="text1"/>
          <w:sz w:val="24"/>
          <w:szCs w:val="24"/>
        </w:rPr>
        <w:footnoteReference w:id="25"/>
      </w:r>
      <w:r w:rsidR="003879B4">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 xml:space="preserve">This is a </w:t>
      </w:r>
      <w:r w:rsidR="2BED4D85" w:rsidRPr="007153DF">
        <w:rPr>
          <w:rFonts w:ascii="Times New Roman" w:eastAsia="Arial" w:hAnsi="Times New Roman" w:cs="Times New Roman"/>
          <w:color w:val="000000" w:themeColor="text1"/>
          <w:sz w:val="24"/>
          <w:szCs w:val="24"/>
        </w:rPr>
        <w:t xml:space="preserve">process </w:t>
      </w:r>
      <w:r>
        <w:rPr>
          <w:rFonts w:ascii="Times New Roman" w:eastAsia="Arial" w:hAnsi="Times New Roman" w:cs="Times New Roman"/>
          <w:color w:val="000000" w:themeColor="text1"/>
          <w:sz w:val="24"/>
          <w:szCs w:val="24"/>
        </w:rPr>
        <w:t xml:space="preserve">which </w:t>
      </w:r>
      <w:r w:rsidR="2BED4D85" w:rsidRPr="007153DF">
        <w:rPr>
          <w:rFonts w:ascii="Times New Roman" w:eastAsia="Arial" w:hAnsi="Times New Roman" w:cs="Times New Roman"/>
          <w:color w:val="000000" w:themeColor="text1"/>
          <w:sz w:val="24"/>
          <w:szCs w:val="24"/>
        </w:rPr>
        <w:t xml:space="preserve">involves dialectic and discourse as new insights develop and are clarified, this </w:t>
      </w:r>
      <w:r>
        <w:rPr>
          <w:rFonts w:ascii="Times New Roman" w:eastAsia="Arial" w:hAnsi="Times New Roman" w:cs="Times New Roman"/>
          <w:color w:val="000000" w:themeColor="text1"/>
          <w:sz w:val="24"/>
          <w:szCs w:val="24"/>
        </w:rPr>
        <w:t xml:space="preserve">has been seen in the realms of theology </w:t>
      </w:r>
      <w:r w:rsidR="2BED4D85" w:rsidRPr="007153DF">
        <w:rPr>
          <w:rFonts w:ascii="Times New Roman" w:eastAsia="Arial" w:hAnsi="Times New Roman" w:cs="Times New Roman"/>
          <w:color w:val="000000" w:themeColor="text1"/>
          <w:sz w:val="24"/>
          <w:szCs w:val="24"/>
        </w:rPr>
        <w:t xml:space="preserve">in the </w:t>
      </w:r>
      <w:r w:rsidR="23DE4D63" w:rsidRPr="007153DF">
        <w:rPr>
          <w:rFonts w:ascii="Times New Roman" w:eastAsia="Arial" w:hAnsi="Times New Roman" w:cs="Times New Roman"/>
          <w:color w:val="000000" w:themeColor="text1"/>
          <w:sz w:val="24"/>
          <w:szCs w:val="24"/>
        </w:rPr>
        <w:t xml:space="preserve">developments that occurred from one </w:t>
      </w:r>
      <w:r w:rsidR="2BED4D85" w:rsidRPr="007153DF">
        <w:rPr>
          <w:rFonts w:ascii="Times New Roman" w:eastAsia="Arial" w:hAnsi="Times New Roman" w:cs="Times New Roman"/>
          <w:color w:val="000000" w:themeColor="text1"/>
          <w:sz w:val="24"/>
          <w:szCs w:val="24"/>
        </w:rPr>
        <w:t xml:space="preserve">Ecumenical </w:t>
      </w:r>
      <w:r w:rsidR="72ADCAD1" w:rsidRPr="007153DF">
        <w:rPr>
          <w:rFonts w:ascii="Times New Roman" w:eastAsia="Arial" w:hAnsi="Times New Roman" w:cs="Times New Roman"/>
          <w:color w:val="000000" w:themeColor="text1"/>
          <w:sz w:val="24"/>
          <w:szCs w:val="24"/>
        </w:rPr>
        <w:t>Council</w:t>
      </w:r>
      <w:r w:rsidR="732FF765" w:rsidRPr="007153DF">
        <w:rPr>
          <w:rFonts w:ascii="Times New Roman" w:eastAsia="Arial" w:hAnsi="Times New Roman" w:cs="Times New Roman"/>
          <w:color w:val="000000" w:themeColor="text1"/>
          <w:sz w:val="24"/>
          <w:szCs w:val="24"/>
        </w:rPr>
        <w:t xml:space="preserve"> to another</w:t>
      </w:r>
      <w:r w:rsidR="2BED4D85" w:rsidRPr="007153DF">
        <w:rPr>
          <w:rFonts w:ascii="Times New Roman" w:eastAsia="Arial" w:hAnsi="Times New Roman" w:cs="Times New Roman"/>
          <w:color w:val="000000" w:themeColor="text1"/>
          <w:sz w:val="24"/>
          <w:szCs w:val="24"/>
        </w:rPr>
        <w:t xml:space="preserve"> as the</w:t>
      </w:r>
      <w:r w:rsidR="2FB46251" w:rsidRPr="007153DF">
        <w:rPr>
          <w:rFonts w:ascii="Times New Roman" w:eastAsia="Arial" w:hAnsi="Times New Roman" w:cs="Times New Roman"/>
          <w:color w:val="000000" w:themeColor="text1"/>
          <w:sz w:val="24"/>
          <w:szCs w:val="24"/>
        </w:rPr>
        <w:t xml:space="preserve"> Council Fathers</w:t>
      </w:r>
      <w:r w:rsidR="2BED4D85" w:rsidRPr="007153DF">
        <w:rPr>
          <w:rFonts w:ascii="Times New Roman" w:eastAsia="Arial" w:hAnsi="Times New Roman" w:cs="Times New Roman"/>
          <w:color w:val="000000" w:themeColor="text1"/>
          <w:sz w:val="24"/>
          <w:szCs w:val="24"/>
        </w:rPr>
        <w:t xml:space="preserve"> process data,</w:t>
      </w:r>
      <w:r w:rsidR="45B742C4" w:rsidRPr="007153DF">
        <w:rPr>
          <w:rFonts w:ascii="Times New Roman" w:eastAsia="Arial" w:hAnsi="Times New Roman" w:cs="Times New Roman"/>
          <w:color w:val="000000" w:themeColor="text1"/>
          <w:sz w:val="24"/>
          <w:szCs w:val="24"/>
        </w:rPr>
        <w:t xml:space="preserve"> </w:t>
      </w:r>
    </w:p>
    <w:p w14:paraId="64169CD5" w14:textId="77777777" w:rsidR="003879B4" w:rsidRDefault="45B742C4" w:rsidP="003879B4">
      <w:pPr>
        <w:spacing w:after="0" w:line="240" w:lineRule="auto"/>
        <w:ind w:left="567" w:right="567"/>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“data give</w:t>
      </w:r>
      <w:r w:rsidR="001E5E85">
        <w:rPr>
          <w:rFonts w:ascii="Times New Roman" w:eastAsia="Arial" w:hAnsi="Times New Roman" w:cs="Times New Roman"/>
          <w:color w:val="000000" w:themeColor="text1"/>
          <w:sz w:val="24"/>
          <w:szCs w:val="24"/>
        </w:rPr>
        <w:t>[s]</w:t>
      </w:r>
      <w:r w:rsidRPr="007153DF">
        <w:rPr>
          <w:rFonts w:ascii="Times New Roman" w:eastAsia="Arial" w:hAnsi="Times New Roman" w:cs="Times New Roman"/>
          <w:color w:val="000000" w:themeColor="text1"/>
          <w:sz w:val="24"/>
          <w:szCs w:val="24"/>
        </w:rPr>
        <w:t xml:space="preserve"> rise to questions, questions to opposed </w:t>
      </w:r>
      <w:r w:rsidR="170BB900" w:rsidRPr="007153DF">
        <w:rPr>
          <w:rFonts w:ascii="Times New Roman" w:eastAsia="Arial" w:hAnsi="Times New Roman" w:cs="Times New Roman"/>
          <w:color w:val="000000" w:themeColor="text1"/>
          <w:sz w:val="24"/>
          <w:szCs w:val="24"/>
        </w:rPr>
        <w:t>answers</w:t>
      </w:r>
      <w:r w:rsidRPr="007153DF">
        <w:rPr>
          <w:rFonts w:ascii="Times New Roman" w:eastAsia="Arial" w:hAnsi="Times New Roman" w:cs="Times New Roman"/>
          <w:color w:val="000000" w:themeColor="text1"/>
          <w:sz w:val="24"/>
          <w:szCs w:val="24"/>
        </w:rPr>
        <w:t>; opposed answers to further que</w:t>
      </w:r>
      <w:r w:rsidR="47DE2EF5" w:rsidRPr="007153DF">
        <w:rPr>
          <w:rFonts w:ascii="Times New Roman" w:eastAsia="Arial" w:hAnsi="Times New Roman" w:cs="Times New Roman"/>
          <w:color w:val="000000" w:themeColor="text1"/>
          <w:sz w:val="24"/>
          <w:szCs w:val="24"/>
        </w:rPr>
        <w:t>st</w:t>
      </w:r>
      <w:r w:rsidRPr="007153DF">
        <w:rPr>
          <w:rFonts w:ascii="Times New Roman" w:eastAsia="Arial" w:hAnsi="Times New Roman" w:cs="Times New Roman"/>
          <w:color w:val="000000" w:themeColor="text1"/>
          <w:sz w:val="24"/>
          <w:szCs w:val="24"/>
        </w:rPr>
        <w:t xml:space="preserve">ions and further opposed </w:t>
      </w:r>
      <w:r w:rsidR="49E4A54F" w:rsidRPr="007153DF">
        <w:rPr>
          <w:rFonts w:ascii="Times New Roman" w:eastAsia="Arial" w:hAnsi="Times New Roman" w:cs="Times New Roman"/>
          <w:color w:val="000000" w:themeColor="text1"/>
          <w:sz w:val="24"/>
          <w:szCs w:val="24"/>
        </w:rPr>
        <w:t>answers. The puzzle keeps increasing until a discovery is made.”</w:t>
      </w:r>
      <w:r w:rsidR="010347A6" w:rsidRPr="007153DF">
        <w:rPr>
          <w:rStyle w:val="FootnoteReference"/>
          <w:rFonts w:ascii="Times New Roman" w:eastAsia="Arial" w:hAnsi="Times New Roman" w:cs="Times New Roman"/>
          <w:color w:val="000000" w:themeColor="text1"/>
          <w:sz w:val="24"/>
          <w:szCs w:val="24"/>
        </w:rPr>
        <w:footnoteReference w:id="26"/>
      </w:r>
      <w:r w:rsidR="2BED4D85" w:rsidRPr="007153DF">
        <w:rPr>
          <w:rFonts w:ascii="Times New Roman" w:eastAsia="Arial" w:hAnsi="Times New Roman" w:cs="Times New Roman"/>
          <w:color w:val="000000" w:themeColor="text1"/>
          <w:sz w:val="24"/>
          <w:szCs w:val="24"/>
        </w:rPr>
        <w:t xml:space="preserve"> </w:t>
      </w:r>
    </w:p>
    <w:p w14:paraId="51CAC2D9" w14:textId="77777777" w:rsidR="003879B4" w:rsidRDefault="003879B4" w:rsidP="003879B4">
      <w:pPr>
        <w:spacing w:after="0" w:line="240" w:lineRule="auto"/>
        <w:ind w:firstLine="720"/>
        <w:rPr>
          <w:rFonts w:ascii="Times New Roman" w:eastAsia="Arial" w:hAnsi="Times New Roman" w:cs="Times New Roman"/>
          <w:color w:val="000000" w:themeColor="text1"/>
          <w:sz w:val="24"/>
          <w:szCs w:val="24"/>
        </w:rPr>
      </w:pPr>
    </w:p>
    <w:p w14:paraId="14F4B685" w14:textId="24E0EDFC" w:rsidR="000012F6" w:rsidRPr="007153DF" w:rsidRDefault="00CC20F5" w:rsidP="003879B4">
      <w:pPr>
        <w:spacing w:line="480" w:lineRule="auto"/>
        <w:ind w:firstLine="720"/>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lastRenderedPageBreak/>
        <w:t>T</w:t>
      </w:r>
      <w:r w:rsidR="001E5E85">
        <w:rPr>
          <w:rFonts w:ascii="Times New Roman" w:eastAsia="Arial" w:hAnsi="Times New Roman" w:cs="Times New Roman"/>
          <w:color w:val="000000" w:themeColor="text1"/>
          <w:sz w:val="24"/>
          <w:szCs w:val="24"/>
        </w:rPr>
        <w:t>his is anthropological as well as</w:t>
      </w:r>
      <w:r>
        <w:rPr>
          <w:rFonts w:ascii="Times New Roman" w:eastAsia="Arial" w:hAnsi="Times New Roman" w:cs="Times New Roman"/>
          <w:color w:val="000000" w:themeColor="text1"/>
          <w:sz w:val="24"/>
          <w:szCs w:val="24"/>
        </w:rPr>
        <w:t xml:space="preserve"> </w:t>
      </w:r>
      <w:r w:rsidR="001E5E85">
        <w:rPr>
          <w:rFonts w:ascii="Times New Roman" w:eastAsia="Arial" w:hAnsi="Times New Roman" w:cs="Times New Roman"/>
          <w:color w:val="000000" w:themeColor="text1"/>
          <w:sz w:val="24"/>
          <w:szCs w:val="24"/>
        </w:rPr>
        <w:t xml:space="preserve">epistemological, </w:t>
      </w:r>
      <w:r w:rsidR="14A78768" w:rsidRPr="007153DF">
        <w:rPr>
          <w:rFonts w:ascii="Times New Roman" w:eastAsia="Arial" w:hAnsi="Times New Roman" w:cs="Times New Roman"/>
          <w:color w:val="000000" w:themeColor="text1"/>
          <w:sz w:val="24"/>
          <w:szCs w:val="24"/>
        </w:rPr>
        <w:t>Lonergan understands the human person as a creature desirous of knowl</w:t>
      </w:r>
      <w:r w:rsidR="6FBB159A" w:rsidRPr="007153DF">
        <w:rPr>
          <w:rFonts w:ascii="Times New Roman" w:eastAsia="Arial" w:hAnsi="Times New Roman" w:cs="Times New Roman"/>
          <w:color w:val="000000" w:themeColor="text1"/>
          <w:sz w:val="24"/>
          <w:szCs w:val="24"/>
        </w:rPr>
        <w:t>e</w:t>
      </w:r>
      <w:r w:rsidR="14A78768" w:rsidRPr="007153DF">
        <w:rPr>
          <w:rFonts w:ascii="Times New Roman" w:eastAsia="Arial" w:hAnsi="Times New Roman" w:cs="Times New Roman"/>
          <w:color w:val="000000" w:themeColor="text1"/>
          <w:sz w:val="24"/>
          <w:szCs w:val="24"/>
        </w:rPr>
        <w:t>dge</w:t>
      </w:r>
      <w:r w:rsidR="151FB3E6" w:rsidRPr="007153DF">
        <w:rPr>
          <w:rFonts w:ascii="Times New Roman" w:eastAsia="Arial" w:hAnsi="Times New Roman" w:cs="Times New Roman"/>
          <w:color w:val="000000" w:themeColor="text1"/>
          <w:sz w:val="24"/>
          <w:szCs w:val="24"/>
        </w:rPr>
        <w:t xml:space="preserve">, </w:t>
      </w:r>
      <w:r w:rsidR="151FB3E6" w:rsidRPr="001E5E85">
        <w:rPr>
          <w:rFonts w:ascii="Times New Roman" w:eastAsia="Arial" w:hAnsi="Times New Roman" w:cs="Times New Roman"/>
          <w:i/>
          <w:iCs/>
          <w:color w:val="000000" w:themeColor="text1"/>
          <w:sz w:val="24"/>
          <w:szCs w:val="24"/>
        </w:rPr>
        <w:t>homo sapiens</w:t>
      </w:r>
      <w:r w:rsidR="151FB3E6" w:rsidRPr="007153DF">
        <w:rPr>
          <w:rFonts w:ascii="Times New Roman" w:eastAsia="Arial" w:hAnsi="Times New Roman" w:cs="Times New Roman"/>
          <w:color w:val="000000" w:themeColor="text1"/>
          <w:sz w:val="24"/>
          <w:szCs w:val="24"/>
        </w:rPr>
        <w:t>, became the</w:t>
      </w:r>
      <w:r w:rsidR="151FB3E6" w:rsidRPr="007153DF">
        <w:rPr>
          <w:rFonts w:ascii="Times New Roman" w:eastAsia="Arial" w:hAnsi="Times New Roman" w:cs="Times New Roman"/>
          <w:i/>
          <w:iCs/>
          <w:color w:val="000000" w:themeColor="text1"/>
          <w:sz w:val="24"/>
          <w:szCs w:val="24"/>
        </w:rPr>
        <w:t xml:space="preserve"> homo intell</w:t>
      </w:r>
      <w:r w:rsidR="697025EC" w:rsidRPr="007153DF">
        <w:rPr>
          <w:rFonts w:ascii="Times New Roman" w:eastAsia="Arial" w:hAnsi="Times New Roman" w:cs="Times New Roman"/>
          <w:i/>
          <w:iCs/>
          <w:color w:val="000000" w:themeColor="text1"/>
          <w:sz w:val="24"/>
          <w:szCs w:val="24"/>
        </w:rPr>
        <w:t>igens</w:t>
      </w:r>
      <w:r w:rsidR="151FB3E6" w:rsidRPr="007153DF">
        <w:rPr>
          <w:rFonts w:ascii="Times New Roman" w:eastAsia="Arial" w:hAnsi="Times New Roman" w:cs="Times New Roman"/>
          <w:i/>
          <w:iCs/>
          <w:color w:val="000000" w:themeColor="text1"/>
          <w:sz w:val="24"/>
          <w:szCs w:val="24"/>
        </w:rPr>
        <w:t xml:space="preserve"> </w:t>
      </w:r>
      <w:r w:rsidR="151FB3E6" w:rsidRPr="007153DF">
        <w:rPr>
          <w:rFonts w:ascii="Times New Roman" w:eastAsia="Arial" w:hAnsi="Times New Roman" w:cs="Times New Roman"/>
          <w:color w:val="000000" w:themeColor="text1"/>
          <w:sz w:val="24"/>
          <w:szCs w:val="24"/>
        </w:rPr>
        <w:t xml:space="preserve">and </w:t>
      </w:r>
      <w:r w:rsidR="0F676F1C" w:rsidRPr="007153DF">
        <w:rPr>
          <w:rFonts w:ascii="Times New Roman" w:eastAsia="Arial" w:hAnsi="Times New Roman" w:cs="Times New Roman"/>
          <w:color w:val="000000" w:themeColor="text1"/>
          <w:sz w:val="24"/>
          <w:szCs w:val="24"/>
        </w:rPr>
        <w:t>furthermore</w:t>
      </w:r>
      <w:r w:rsidR="151FB3E6" w:rsidRPr="007153DF">
        <w:rPr>
          <w:rFonts w:ascii="Times New Roman" w:eastAsia="Arial" w:hAnsi="Times New Roman" w:cs="Times New Roman"/>
          <w:color w:val="000000" w:themeColor="text1"/>
          <w:sz w:val="24"/>
          <w:szCs w:val="24"/>
        </w:rPr>
        <w:t xml:space="preserve"> </w:t>
      </w:r>
      <w:r w:rsidR="151FB3E6" w:rsidRPr="007153DF">
        <w:rPr>
          <w:rFonts w:ascii="Times New Roman" w:eastAsia="Arial" w:hAnsi="Times New Roman" w:cs="Times New Roman"/>
          <w:i/>
          <w:iCs/>
          <w:color w:val="000000" w:themeColor="text1"/>
          <w:sz w:val="24"/>
          <w:szCs w:val="24"/>
        </w:rPr>
        <w:t>homo quaerens,</w:t>
      </w:r>
      <w:r w:rsidR="151FB3E6" w:rsidRPr="007153DF">
        <w:rPr>
          <w:rFonts w:ascii="Times New Roman" w:eastAsia="Arial" w:hAnsi="Times New Roman" w:cs="Times New Roman"/>
          <w:color w:val="000000" w:themeColor="text1"/>
          <w:sz w:val="24"/>
          <w:szCs w:val="24"/>
        </w:rPr>
        <w:t xml:space="preserve"> the human being seeking </w:t>
      </w:r>
      <w:r w:rsidR="43FE696B" w:rsidRPr="007153DF">
        <w:rPr>
          <w:rFonts w:ascii="Times New Roman" w:eastAsia="Arial" w:hAnsi="Times New Roman" w:cs="Times New Roman"/>
          <w:color w:val="000000" w:themeColor="text1"/>
          <w:sz w:val="24"/>
          <w:szCs w:val="24"/>
        </w:rPr>
        <w:t>and</w:t>
      </w:r>
      <w:r w:rsidR="151FB3E6" w:rsidRPr="007153DF">
        <w:rPr>
          <w:rFonts w:ascii="Times New Roman" w:eastAsia="Arial" w:hAnsi="Times New Roman" w:cs="Times New Roman"/>
          <w:color w:val="000000" w:themeColor="text1"/>
          <w:sz w:val="24"/>
          <w:szCs w:val="24"/>
        </w:rPr>
        <w:t xml:space="preserve"> searching for further knowledge. </w:t>
      </w:r>
      <w:r w:rsidR="4FD3A18A" w:rsidRPr="007153DF">
        <w:rPr>
          <w:rFonts w:ascii="Times New Roman" w:eastAsia="Arial" w:hAnsi="Times New Roman" w:cs="Times New Roman"/>
          <w:color w:val="000000" w:themeColor="text1"/>
          <w:sz w:val="24"/>
          <w:szCs w:val="24"/>
        </w:rPr>
        <w:t xml:space="preserve">Lonergan </w:t>
      </w:r>
      <w:r w:rsidR="7B02DC5A" w:rsidRPr="007153DF">
        <w:rPr>
          <w:rFonts w:ascii="Times New Roman" w:eastAsia="Arial" w:hAnsi="Times New Roman" w:cs="Times New Roman"/>
          <w:color w:val="000000" w:themeColor="text1"/>
          <w:sz w:val="24"/>
          <w:szCs w:val="24"/>
        </w:rPr>
        <w:t xml:space="preserve">notes that if </w:t>
      </w:r>
      <w:r w:rsidR="563A37EE" w:rsidRPr="007153DF">
        <w:rPr>
          <w:rFonts w:ascii="Times New Roman" w:eastAsia="Arial" w:hAnsi="Times New Roman" w:cs="Times New Roman"/>
          <w:color w:val="000000" w:themeColor="text1"/>
          <w:sz w:val="24"/>
          <w:szCs w:val="24"/>
        </w:rPr>
        <w:t xml:space="preserve">“the necessary laws of nature and even the iron laws of economics,” can be overturned </w:t>
      </w:r>
      <w:bookmarkStart w:id="6" w:name="_Int_iaSVLUdJ"/>
      <w:r w:rsidR="563A37EE" w:rsidRPr="007153DF">
        <w:rPr>
          <w:rFonts w:ascii="Times New Roman" w:eastAsia="Arial" w:hAnsi="Times New Roman" w:cs="Times New Roman"/>
          <w:color w:val="000000" w:themeColor="text1"/>
          <w:sz w:val="24"/>
          <w:szCs w:val="24"/>
        </w:rPr>
        <w:t>as a result of</w:t>
      </w:r>
      <w:bookmarkEnd w:id="6"/>
      <w:r w:rsidR="563A37EE" w:rsidRPr="007153DF">
        <w:rPr>
          <w:rFonts w:ascii="Times New Roman" w:eastAsia="Arial" w:hAnsi="Times New Roman" w:cs="Times New Roman"/>
          <w:color w:val="000000" w:themeColor="text1"/>
          <w:sz w:val="24"/>
          <w:szCs w:val="24"/>
        </w:rPr>
        <w:t xml:space="preserve"> further d</w:t>
      </w:r>
      <w:r w:rsidR="6DCAF954" w:rsidRPr="007153DF">
        <w:rPr>
          <w:rFonts w:ascii="Times New Roman" w:eastAsia="Arial" w:hAnsi="Times New Roman" w:cs="Times New Roman"/>
          <w:color w:val="000000" w:themeColor="text1"/>
          <w:sz w:val="24"/>
          <w:szCs w:val="24"/>
        </w:rPr>
        <w:t>ata, further questions, and further answers</w:t>
      </w:r>
      <w:r w:rsidR="5A554EF3" w:rsidRPr="007153DF">
        <w:rPr>
          <w:rFonts w:ascii="Times New Roman" w:eastAsia="Arial" w:hAnsi="Times New Roman" w:cs="Times New Roman"/>
          <w:color w:val="000000" w:themeColor="text1"/>
          <w:sz w:val="24"/>
          <w:szCs w:val="24"/>
        </w:rPr>
        <w:t>, is that not also the case for theology</w:t>
      </w:r>
      <w:r w:rsidR="6DCAF954" w:rsidRPr="007153DF">
        <w:rPr>
          <w:rFonts w:ascii="Times New Roman" w:eastAsia="Arial" w:hAnsi="Times New Roman" w:cs="Times New Roman"/>
          <w:color w:val="000000" w:themeColor="text1"/>
          <w:sz w:val="24"/>
          <w:szCs w:val="24"/>
        </w:rPr>
        <w:t>.</w:t>
      </w:r>
      <w:r w:rsidR="010347A6" w:rsidRPr="007153DF">
        <w:rPr>
          <w:rStyle w:val="FootnoteReference"/>
          <w:rFonts w:ascii="Times New Roman" w:eastAsia="Arial" w:hAnsi="Times New Roman" w:cs="Times New Roman"/>
          <w:color w:val="000000" w:themeColor="text1"/>
          <w:sz w:val="24"/>
          <w:szCs w:val="24"/>
        </w:rPr>
        <w:footnoteReference w:id="27"/>
      </w:r>
      <w:r w:rsidR="495F9A11" w:rsidRPr="007153DF">
        <w:rPr>
          <w:rFonts w:ascii="Times New Roman" w:eastAsia="Arial" w:hAnsi="Times New Roman" w:cs="Times New Roman"/>
          <w:color w:val="000000" w:themeColor="text1"/>
          <w:sz w:val="24"/>
          <w:szCs w:val="24"/>
        </w:rPr>
        <w:t xml:space="preserve"> </w:t>
      </w:r>
    </w:p>
    <w:p w14:paraId="17969973" w14:textId="02469C10" w:rsidR="000012F6" w:rsidRPr="007153DF" w:rsidRDefault="19330492" w:rsidP="007153DF">
      <w:pPr>
        <w:spacing w:line="480" w:lineRule="auto"/>
        <w:rPr>
          <w:rFonts w:ascii="Times New Roman" w:eastAsia="Arial" w:hAnsi="Times New Roman" w:cs="Times New Roman"/>
          <w:b/>
          <w:bCs/>
          <w:color w:val="000000" w:themeColor="text1"/>
          <w:sz w:val="24"/>
          <w:szCs w:val="24"/>
        </w:rPr>
      </w:pPr>
      <w:r w:rsidRPr="007153DF">
        <w:rPr>
          <w:rFonts w:ascii="Times New Roman" w:eastAsia="Arial" w:hAnsi="Times New Roman" w:cs="Times New Roman"/>
          <w:b/>
          <w:bCs/>
          <w:color w:val="000000" w:themeColor="text1"/>
          <w:sz w:val="24"/>
          <w:szCs w:val="24"/>
        </w:rPr>
        <w:t>1.</w:t>
      </w:r>
      <w:r w:rsidR="003879B4">
        <w:rPr>
          <w:rFonts w:ascii="Times New Roman" w:eastAsia="Arial" w:hAnsi="Times New Roman" w:cs="Times New Roman"/>
          <w:b/>
          <w:bCs/>
          <w:color w:val="000000" w:themeColor="text1"/>
          <w:sz w:val="24"/>
          <w:szCs w:val="24"/>
        </w:rPr>
        <w:t>1</w:t>
      </w:r>
      <w:r w:rsidR="00C3223D">
        <w:rPr>
          <w:rFonts w:ascii="Times New Roman" w:eastAsia="Arial" w:hAnsi="Times New Roman" w:cs="Times New Roman"/>
          <w:b/>
          <w:bCs/>
          <w:color w:val="000000" w:themeColor="text1"/>
          <w:sz w:val="24"/>
          <w:szCs w:val="24"/>
        </w:rPr>
        <w:t xml:space="preserve"> c</w:t>
      </w:r>
      <w:r w:rsidR="003F1333">
        <w:rPr>
          <w:rFonts w:ascii="Times New Roman" w:eastAsia="Arial" w:hAnsi="Times New Roman" w:cs="Times New Roman"/>
          <w:b/>
          <w:bCs/>
          <w:color w:val="000000" w:themeColor="text1"/>
          <w:sz w:val="24"/>
          <w:szCs w:val="24"/>
        </w:rPr>
        <w:tab/>
      </w:r>
      <w:r w:rsidRPr="007153DF">
        <w:rPr>
          <w:rFonts w:ascii="Times New Roman" w:eastAsia="Arial" w:hAnsi="Times New Roman" w:cs="Times New Roman"/>
          <w:b/>
          <w:bCs/>
          <w:color w:val="000000" w:themeColor="text1"/>
          <w:sz w:val="24"/>
          <w:szCs w:val="24"/>
        </w:rPr>
        <w:t>Theology as a developmental science</w:t>
      </w:r>
    </w:p>
    <w:p w14:paraId="300F6193" w14:textId="3BB9CED9" w:rsidR="1BF20D88" w:rsidRPr="007153DF" w:rsidRDefault="6C15F79D" w:rsidP="00CC20F5">
      <w:pPr>
        <w:spacing w:line="480" w:lineRule="auto"/>
        <w:ind w:firstLine="720"/>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The twentieth century has witnessed a range of developments in the academic st</w:t>
      </w:r>
      <w:r w:rsidR="180B4BC5" w:rsidRPr="007153DF">
        <w:rPr>
          <w:rFonts w:ascii="Times New Roman" w:eastAsia="Arial" w:hAnsi="Times New Roman" w:cs="Times New Roman"/>
          <w:color w:val="000000" w:themeColor="text1"/>
          <w:sz w:val="24"/>
          <w:szCs w:val="24"/>
        </w:rPr>
        <w:t>udy of theology that have had ramifications for doctrine</w:t>
      </w:r>
      <w:r w:rsidR="2BA37876" w:rsidRPr="007153DF">
        <w:rPr>
          <w:rFonts w:ascii="Times New Roman" w:eastAsia="Arial" w:hAnsi="Times New Roman" w:cs="Times New Roman"/>
          <w:color w:val="000000" w:themeColor="text1"/>
          <w:sz w:val="24"/>
          <w:szCs w:val="24"/>
        </w:rPr>
        <w:t xml:space="preserve"> and indeed practice</w:t>
      </w:r>
      <w:r w:rsidR="180B4BC5" w:rsidRPr="007153DF">
        <w:rPr>
          <w:rFonts w:ascii="Times New Roman" w:eastAsia="Arial" w:hAnsi="Times New Roman" w:cs="Times New Roman"/>
          <w:color w:val="000000" w:themeColor="text1"/>
          <w:sz w:val="24"/>
          <w:szCs w:val="24"/>
        </w:rPr>
        <w:t xml:space="preserve">, and Lonergan indicts the </w:t>
      </w:r>
      <w:r w:rsidR="4A673650" w:rsidRPr="007153DF">
        <w:rPr>
          <w:rFonts w:ascii="Times New Roman" w:eastAsia="Arial" w:hAnsi="Times New Roman" w:cs="Times New Roman"/>
          <w:color w:val="000000" w:themeColor="text1"/>
          <w:sz w:val="24"/>
          <w:szCs w:val="24"/>
        </w:rPr>
        <w:t>subtle</w:t>
      </w:r>
      <w:r w:rsidR="180B4BC5" w:rsidRPr="007153DF">
        <w:rPr>
          <w:rFonts w:ascii="Times New Roman" w:eastAsia="Arial" w:hAnsi="Times New Roman" w:cs="Times New Roman"/>
          <w:color w:val="000000" w:themeColor="text1"/>
          <w:sz w:val="24"/>
          <w:szCs w:val="24"/>
        </w:rPr>
        <w:t xml:space="preserve"> and </w:t>
      </w:r>
      <w:r w:rsidR="0BBB4C5E" w:rsidRPr="007153DF">
        <w:rPr>
          <w:rFonts w:ascii="Times New Roman" w:eastAsia="Arial" w:hAnsi="Times New Roman" w:cs="Times New Roman"/>
          <w:color w:val="000000" w:themeColor="text1"/>
          <w:sz w:val="24"/>
          <w:szCs w:val="24"/>
        </w:rPr>
        <w:t>seismic</w:t>
      </w:r>
      <w:r w:rsidR="180B4BC5" w:rsidRPr="007153DF">
        <w:rPr>
          <w:rFonts w:ascii="Times New Roman" w:eastAsia="Arial" w:hAnsi="Times New Roman" w:cs="Times New Roman"/>
          <w:color w:val="000000" w:themeColor="text1"/>
          <w:sz w:val="24"/>
          <w:szCs w:val="24"/>
        </w:rPr>
        <w:t xml:space="preserve"> moves</w:t>
      </w:r>
      <w:r w:rsidR="6DCAF954" w:rsidRPr="007153DF">
        <w:rPr>
          <w:rFonts w:ascii="Times New Roman" w:eastAsia="Arial" w:hAnsi="Times New Roman" w:cs="Times New Roman"/>
          <w:color w:val="000000" w:themeColor="text1"/>
          <w:sz w:val="24"/>
          <w:szCs w:val="24"/>
        </w:rPr>
        <w:t xml:space="preserve"> </w:t>
      </w:r>
      <w:r w:rsidR="5022B518" w:rsidRPr="007153DF">
        <w:rPr>
          <w:rFonts w:ascii="Times New Roman" w:eastAsia="Arial" w:hAnsi="Times New Roman" w:cs="Times New Roman"/>
          <w:color w:val="000000" w:themeColor="text1"/>
          <w:sz w:val="24"/>
          <w:szCs w:val="24"/>
        </w:rPr>
        <w:t>in “biblical, patristic and medieval studies.”</w:t>
      </w:r>
      <w:r w:rsidRPr="007153DF">
        <w:rPr>
          <w:rStyle w:val="FootnoteReference"/>
          <w:rFonts w:ascii="Times New Roman" w:eastAsia="Arial" w:hAnsi="Times New Roman" w:cs="Times New Roman"/>
          <w:color w:val="000000" w:themeColor="text1"/>
          <w:sz w:val="24"/>
          <w:szCs w:val="24"/>
        </w:rPr>
        <w:footnoteReference w:id="28"/>
      </w:r>
      <w:r w:rsidR="3602A38F" w:rsidRPr="007153DF">
        <w:rPr>
          <w:rFonts w:ascii="Times New Roman" w:eastAsia="Arial" w:hAnsi="Times New Roman" w:cs="Times New Roman"/>
          <w:color w:val="000000" w:themeColor="text1"/>
          <w:sz w:val="24"/>
          <w:szCs w:val="24"/>
        </w:rPr>
        <w:t xml:space="preserve"> As our knowledge </w:t>
      </w:r>
      <w:r w:rsidR="7B0E1F24" w:rsidRPr="007153DF">
        <w:rPr>
          <w:rFonts w:ascii="Times New Roman" w:eastAsia="Arial" w:hAnsi="Times New Roman" w:cs="Times New Roman"/>
          <w:color w:val="000000" w:themeColor="text1"/>
          <w:sz w:val="24"/>
          <w:szCs w:val="24"/>
        </w:rPr>
        <w:t>and intellectual awareness</w:t>
      </w:r>
      <w:r w:rsidR="3602A38F" w:rsidRPr="007153DF">
        <w:rPr>
          <w:rFonts w:ascii="Times New Roman" w:eastAsia="Arial" w:hAnsi="Times New Roman" w:cs="Times New Roman"/>
          <w:color w:val="000000" w:themeColor="text1"/>
          <w:sz w:val="24"/>
          <w:szCs w:val="24"/>
        </w:rPr>
        <w:t xml:space="preserve"> of the human person and social realities </w:t>
      </w:r>
      <w:r w:rsidR="00F08367" w:rsidRPr="007153DF">
        <w:rPr>
          <w:rFonts w:ascii="Times New Roman" w:eastAsia="Arial" w:hAnsi="Times New Roman" w:cs="Times New Roman"/>
          <w:color w:val="000000" w:themeColor="text1"/>
          <w:sz w:val="24"/>
          <w:szCs w:val="24"/>
        </w:rPr>
        <w:t>develop</w:t>
      </w:r>
      <w:r w:rsidR="736529A8" w:rsidRPr="007153DF">
        <w:rPr>
          <w:rFonts w:ascii="Times New Roman" w:eastAsia="Arial" w:hAnsi="Times New Roman" w:cs="Times New Roman"/>
          <w:color w:val="000000" w:themeColor="text1"/>
          <w:sz w:val="24"/>
          <w:szCs w:val="24"/>
        </w:rPr>
        <w:t>, namely the data</w:t>
      </w:r>
      <w:r w:rsidR="00F08367" w:rsidRPr="007153DF">
        <w:rPr>
          <w:rFonts w:ascii="Times New Roman" w:eastAsia="Arial" w:hAnsi="Times New Roman" w:cs="Times New Roman"/>
          <w:color w:val="000000" w:themeColor="text1"/>
          <w:sz w:val="24"/>
          <w:szCs w:val="24"/>
        </w:rPr>
        <w:t>,</w:t>
      </w:r>
      <w:r w:rsidR="3602A38F" w:rsidRPr="007153DF">
        <w:rPr>
          <w:rFonts w:ascii="Times New Roman" w:eastAsia="Arial" w:hAnsi="Times New Roman" w:cs="Times New Roman"/>
          <w:color w:val="000000" w:themeColor="text1"/>
          <w:sz w:val="24"/>
          <w:szCs w:val="24"/>
        </w:rPr>
        <w:t xml:space="preserve"> s</w:t>
      </w:r>
      <w:r w:rsidR="6A0348AB" w:rsidRPr="007153DF">
        <w:rPr>
          <w:rFonts w:ascii="Times New Roman" w:eastAsia="Arial" w:hAnsi="Times New Roman" w:cs="Times New Roman"/>
          <w:color w:val="000000" w:themeColor="text1"/>
          <w:sz w:val="24"/>
          <w:szCs w:val="24"/>
        </w:rPr>
        <w:t>o in turn</w:t>
      </w:r>
      <w:r w:rsidR="3C6939F3" w:rsidRPr="007153DF">
        <w:rPr>
          <w:rFonts w:ascii="Times New Roman" w:eastAsia="Arial" w:hAnsi="Times New Roman" w:cs="Times New Roman"/>
          <w:color w:val="000000" w:themeColor="text1"/>
          <w:sz w:val="24"/>
          <w:szCs w:val="24"/>
        </w:rPr>
        <w:t xml:space="preserve"> our understanding of </w:t>
      </w:r>
      <w:r w:rsidR="53D563F7" w:rsidRPr="007153DF">
        <w:rPr>
          <w:rFonts w:ascii="Times New Roman" w:eastAsia="Arial" w:hAnsi="Times New Roman" w:cs="Times New Roman"/>
          <w:color w:val="000000" w:themeColor="text1"/>
          <w:sz w:val="24"/>
          <w:szCs w:val="24"/>
        </w:rPr>
        <w:t xml:space="preserve">social context and the </w:t>
      </w:r>
      <w:r w:rsidR="3C6939F3" w:rsidRPr="007153DF">
        <w:rPr>
          <w:rFonts w:ascii="Times New Roman" w:eastAsia="Arial" w:hAnsi="Times New Roman" w:cs="Times New Roman"/>
          <w:color w:val="000000" w:themeColor="text1"/>
          <w:sz w:val="24"/>
          <w:szCs w:val="24"/>
        </w:rPr>
        <w:t xml:space="preserve">human person </w:t>
      </w:r>
      <w:r w:rsidR="7E6F1EB1" w:rsidRPr="007153DF">
        <w:rPr>
          <w:rFonts w:ascii="Times New Roman" w:eastAsia="Arial" w:hAnsi="Times New Roman" w:cs="Times New Roman"/>
          <w:color w:val="000000" w:themeColor="text1"/>
          <w:sz w:val="24"/>
          <w:szCs w:val="24"/>
        </w:rPr>
        <w:t>as a created being</w:t>
      </w:r>
      <w:r w:rsidR="2703734C" w:rsidRPr="007153DF">
        <w:rPr>
          <w:rFonts w:ascii="Times New Roman" w:eastAsia="Arial" w:hAnsi="Times New Roman" w:cs="Times New Roman"/>
          <w:color w:val="000000" w:themeColor="text1"/>
          <w:sz w:val="24"/>
          <w:szCs w:val="24"/>
        </w:rPr>
        <w:t xml:space="preserve"> also develop and change, this include our theological anthropology, namely our human understanding of </w:t>
      </w:r>
      <w:r w:rsidR="10163891" w:rsidRPr="007153DF">
        <w:rPr>
          <w:rFonts w:ascii="Times New Roman" w:eastAsia="Arial" w:hAnsi="Times New Roman" w:cs="Times New Roman"/>
          <w:color w:val="000000" w:themeColor="text1"/>
          <w:sz w:val="24"/>
          <w:szCs w:val="24"/>
        </w:rPr>
        <w:t xml:space="preserve">the human person in relation to God and </w:t>
      </w:r>
      <w:r w:rsidR="00CC20F5">
        <w:rPr>
          <w:rFonts w:ascii="Times New Roman" w:eastAsia="Arial" w:hAnsi="Times New Roman" w:cs="Times New Roman"/>
          <w:color w:val="000000" w:themeColor="text1"/>
          <w:sz w:val="24"/>
          <w:szCs w:val="24"/>
        </w:rPr>
        <w:t>the human</w:t>
      </w:r>
      <w:r w:rsidR="10163891" w:rsidRPr="007153DF">
        <w:rPr>
          <w:rFonts w:ascii="Times New Roman" w:eastAsia="Arial" w:hAnsi="Times New Roman" w:cs="Times New Roman"/>
          <w:color w:val="000000" w:themeColor="text1"/>
          <w:sz w:val="24"/>
          <w:szCs w:val="24"/>
        </w:rPr>
        <w:t xml:space="preserve"> understanding of </w:t>
      </w:r>
      <w:r w:rsidR="2703734C" w:rsidRPr="007153DF">
        <w:rPr>
          <w:rFonts w:ascii="Times New Roman" w:eastAsia="Arial" w:hAnsi="Times New Roman" w:cs="Times New Roman"/>
          <w:color w:val="000000" w:themeColor="text1"/>
          <w:sz w:val="24"/>
          <w:szCs w:val="24"/>
        </w:rPr>
        <w:t>God</w:t>
      </w:r>
      <w:r w:rsidR="31281B4A" w:rsidRPr="007153DF">
        <w:rPr>
          <w:rFonts w:ascii="Times New Roman" w:eastAsia="Arial" w:hAnsi="Times New Roman" w:cs="Times New Roman"/>
          <w:color w:val="000000" w:themeColor="text1"/>
          <w:sz w:val="24"/>
          <w:szCs w:val="24"/>
        </w:rPr>
        <w:t>.</w:t>
      </w:r>
      <w:r w:rsidR="167CCEF5" w:rsidRPr="007153DF">
        <w:rPr>
          <w:rFonts w:ascii="Times New Roman" w:eastAsia="Arial" w:hAnsi="Times New Roman" w:cs="Times New Roman"/>
          <w:color w:val="000000" w:themeColor="text1"/>
          <w:sz w:val="24"/>
          <w:szCs w:val="24"/>
        </w:rPr>
        <w:t xml:space="preserve"> There </w:t>
      </w:r>
      <w:bookmarkStart w:id="7" w:name="_Int_fQSds5Fv"/>
      <w:r w:rsidR="167CCEF5" w:rsidRPr="007153DF">
        <w:rPr>
          <w:rFonts w:ascii="Times New Roman" w:eastAsia="Arial" w:hAnsi="Times New Roman" w:cs="Times New Roman"/>
          <w:color w:val="000000" w:themeColor="text1"/>
          <w:sz w:val="24"/>
          <w:szCs w:val="24"/>
        </w:rPr>
        <w:t>has to</w:t>
      </w:r>
      <w:bookmarkEnd w:id="7"/>
      <w:r w:rsidR="167CCEF5" w:rsidRPr="007153DF">
        <w:rPr>
          <w:rFonts w:ascii="Times New Roman" w:eastAsia="Arial" w:hAnsi="Times New Roman" w:cs="Times New Roman"/>
          <w:color w:val="000000" w:themeColor="text1"/>
          <w:sz w:val="24"/>
          <w:szCs w:val="24"/>
        </w:rPr>
        <w:t xml:space="preserve"> be an awareness of the contingency </w:t>
      </w:r>
      <w:r w:rsidR="00CC20F5">
        <w:rPr>
          <w:rFonts w:ascii="Times New Roman" w:eastAsia="Arial" w:hAnsi="Times New Roman" w:cs="Times New Roman"/>
          <w:color w:val="000000" w:themeColor="text1"/>
          <w:sz w:val="24"/>
          <w:szCs w:val="24"/>
        </w:rPr>
        <w:t xml:space="preserve">and limitedness </w:t>
      </w:r>
      <w:r w:rsidR="167CCEF5" w:rsidRPr="007153DF">
        <w:rPr>
          <w:rFonts w:ascii="Times New Roman" w:eastAsia="Arial" w:hAnsi="Times New Roman" w:cs="Times New Roman"/>
          <w:color w:val="000000" w:themeColor="text1"/>
          <w:sz w:val="24"/>
          <w:szCs w:val="24"/>
        </w:rPr>
        <w:t>of our human knowing.</w:t>
      </w:r>
      <w:r w:rsidRPr="007153DF">
        <w:rPr>
          <w:rStyle w:val="FootnoteReference"/>
          <w:rFonts w:ascii="Times New Roman" w:eastAsia="Arial" w:hAnsi="Times New Roman" w:cs="Times New Roman"/>
          <w:color w:val="000000" w:themeColor="text1"/>
          <w:sz w:val="24"/>
          <w:szCs w:val="24"/>
        </w:rPr>
        <w:footnoteReference w:id="29"/>
      </w:r>
      <w:r w:rsidR="167CCEF5" w:rsidRPr="007153DF">
        <w:rPr>
          <w:rFonts w:ascii="Times New Roman" w:eastAsia="Arial" w:hAnsi="Times New Roman" w:cs="Times New Roman"/>
          <w:color w:val="000000" w:themeColor="text1"/>
          <w:sz w:val="24"/>
          <w:szCs w:val="24"/>
        </w:rPr>
        <w:t xml:space="preserve"> </w:t>
      </w:r>
      <w:r w:rsidR="5F6B7547" w:rsidRPr="007153DF">
        <w:rPr>
          <w:rFonts w:ascii="Times New Roman" w:eastAsia="Arial" w:hAnsi="Times New Roman" w:cs="Times New Roman"/>
          <w:color w:val="000000" w:themeColor="text1"/>
          <w:sz w:val="24"/>
          <w:szCs w:val="24"/>
        </w:rPr>
        <w:t xml:space="preserve">As well as using the argument of contingent knowledge in relation to God’s being and </w:t>
      </w:r>
      <w:r w:rsidR="00CC20F5">
        <w:rPr>
          <w:rFonts w:ascii="Times New Roman" w:eastAsia="Arial" w:hAnsi="Times New Roman" w:cs="Times New Roman"/>
          <w:color w:val="000000" w:themeColor="text1"/>
          <w:sz w:val="24"/>
          <w:szCs w:val="24"/>
        </w:rPr>
        <w:t>human</w:t>
      </w:r>
      <w:r w:rsidR="5F6B7547" w:rsidRPr="007153DF">
        <w:rPr>
          <w:rFonts w:ascii="Times New Roman" w:eastAsia="Arial" w:hAnsi="Times New Roman" w:cs="Times New Roman"/>
          <w:color w:val="000000" w:themeColor="text1"/>
          <w:sz w:val="24"/>
          <w:szCs w:val="24"/>
        </w:rPr>
        <w:t xml:space="preserve"> understanding, the same is true when it comes to natural law</w:t>
      </w:r>
      <w:r w:rsidR="51E6EF7D" w:rsidRPr="007153DF">
        <w:rPr>
          <w:rFonts w:ascii="Times New Roman" w:eastAsia="Arial" w:hAnsi="Times New Roman" w:cs="Times New Roman"/>
          <w:color w:val="000000" w:themeColor="text1"/>
          <w:sz w:val="24"/>
          <w:szCs w:val="24"/>
        </w:rPr>
        <w:t>.</w:t>
      </w:r>
      <w:r w:rsidR="6B9EB05E" w:rsidRPr="007153DF">
        <w:rPr>
          <w:rFonts w:ascii="Times New Roman" w:eastAsia="Arial" w:hAnsi="Times New Roman" w:cs="Times New Roman"/>
          <w:color w:val="000000" w:themeColor="text1"/>
          <w:sz w:val="24"/>
          <w:szCs w:val="24"/>
        </w:rPr>
        <w:t xml:space="preserve"> Even though the Church states that natural law is</w:t>
      </w:r>
      <w:bookmarkStart w:id="8" w:name="_Int_Cc0GnN9Y"/>
      <w:r w:rsidR="2638B4A7" w:rsidRPr="007153DF">
        <w:rPr>
          <w:rFonts w:ascii="Times New Roman" w:eastAsia="Arial" w:hAnsi="Times New Roman" w:cs="Times New Roman"/>
          <w:color w:val="000000" w:themeColor="text1"/>
          <w:sz w:val="24"/>
          <w:szCs w:val="24"/>
        </w:rPr>
        <w:t>:</w:t>
      </w:r>
      <w:r w:rsidR="6B9EB05E" w:rsidRPr="007153DF">
        <w:rPr>
          <w:rFonts w:ascii="Times New Roman" w:eastAsia="Arial" w:hAnsi="Times New Roman" w:cs="Times New Roman"/>
          <w:color w:val="000000" w:themeColor="text1"/>
          <w:sz w:val="24"/>
          <w:szCs w:val="24"/>
        </w:rPr>
        <w:t xml:space="preserve"> </w:t>
      </w:r>
      <w:r w:rsidR="00CC20F5">
        <w:rPr>
          <w:rFonts w:ascii="Times New Roman" w:eastAsia="Arial" w:hAnsi="Times New Roman" w:cs="Times New Roman"/>
          <w:color w:val="000000" w:themeColor="text1"/>
          <w:sz w:val="24"/>
          <w:szCs w:val="24"/>
        </w:rPr>
        <w:t>“</w:t>
      </w:r>
      <w:r w:rsidR="6B9EB05E" w:rsidRPr="007153DF">
        <w:rPr>
          <w:rFonts w:ascii="Times New Roman" w:eastAsia="Arial" w:hAnsi="Times New Roman" w:cs="Times New Roman"/>
          <w:color w:val="000000" w:themeColor="text1"/>
          <w:sz w:val="24"/>
          <w:szCs w:val="24"/>
        </w:rPr>
        <w:t>immutable</w:t>
      </w:r>
      <w:bookmarkEnd w:id="8"/>
      <w:r w:rsidR="6B9EB05E" w:rsidRPr="007153DF">
        <w:rPr>
          <w:rFonts w:ascii="Times New Roman" w:eastAsia="Arial" w:hAnsi="Times New Roman" w:cs="Times New Roman"/>
          <w:color w:val="000000" w:themeColor="text1"/>
          <w:sz w:val="24"/>
          <w:szCs w:val="24"/>
        </w:rPr>
        <w:t xml:space="preserve"> and permanent throughout the variations of history</w:t>
      </w:r>
      <w:r w:rsidR="001E5E85">
        <w:rPr>
          <w:rFonts w:ascii="Times New Roman" w:eastAsia="Arial" w:hAnsi="Times New Roman" w:cs="Times New Roman"/>
          <w:color w:val="000000" w:themeColor="text1"/>
          <w:sz w:val="24"/>
          <w:szCs w:val="24"/>
        </w:rPr>
        <w:t>.</w:t>
      </w:r>
      <w:r w:rsidR="6B9EB05E"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30"/>
      </w:r>
      <w:r w:rsidR="720546C2" w:rsidRPr="007153DF">
        <w:rPr>
          <w:rFonts w:ascii="Times New Roman" w:eastAsia="Arial" w:hAnsi="Times New Roman" w:cs="Times New Roman"/>
          <w:color w:val="000000" w:themeColor="text1"/>
          <w:sz w:val="24"/>
          <w:szCs w:val="24"/>
        </w:rPr>
        <w:t xml:space="preserve"> Natural law, </w:t>
      </w:r>
      <w:r w:rsidR="378820E4" w:rsidRPr="007153DF">
        <w:rPr>
          <w:rFonts w:ascii="Times New Roman" w:eastAsia="Arial" w:hAnsi="Times New Roman" w:cs="Times New Roman"/>
          <w:color w:val="000000" w:themeColor="text1"/>
          <w:sz w:val="24"/>
          <w:szCs w:val="24"/>
        </w:rPr>
        <w:t xml:space="preserve">whilst seen within the Catholic context </w:t>
      </w:r>
      <w:r w:rsidR="001E5E85">
        <w:rPr>
          <w:rFonts w:ascii="Times New Roman" w:eastAsia="Arial" w:hAnsi="Times New Roman" w:cs="Times New Roman"/>
          <w:color w:val="000000" w:themeColor="text1"/>
          <w:sz w:val="24"/>
          <w:szCs w:val="24"/>
        </w:rPr>
        <w:t>as</w:t>
      </w:r>
      <w:r w:rsidR="378820E4" w:rsidRPr="007153DF">
        <w:rPr>
          <w:rFonts w:ascii="Times New Roman" w:eastAsia="Arial" w:hAnsi="Times New Roman" w:cs="Times New Roman"/>
          <w:color w:val="000000" w:themeColor="text1"/>
          <w:sz w:val="24"/>
          <w:szCs w:val="24"/>
        </w:rPr>
        <w:t xml:space="preserve"> absolute, there are questions being asked beyond the realms of the Church concerning this, as a quasi-religious approach to moral law</w:t>
      </w:r>
      <w:r w:rsidR="673E7D0A" w:rsidRPr="007153DF">
        <w:rPr>
          <w:rFonts w:ascii="Times New Roman" w:eastAsia="Arial" w:hAnsi="Times New Roman" w:cs="Times New Roman"/>
          <w:color w:val="000000" w:themeColor="text1"/>
          <w:sz w:val="24"/>
          <w:szCs w:val="24"/>
        </w:rPr>
        <w:t>s</w:t>
      </w:r>
      <w:r w:rsidR="378820E4"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31"/>
      </w:r>
      <w:r w:rsidR="378820E4" w:rsidRPr="007153DF">
        <w:rPr>
          <w:rFonts w:ascii="Times New Roman" w:eastAsia="Arial" w:hAnsi="Times New Roman" w:cs="Times New Roman"/>
          <w:color w:val="000000" w:themeColor="text1"/>
          <w:sz w:val="24"/>
          <w:szCs w:val="24"/>
        </w:rPr>
        <w:t xml:space="preserve"> </w:t>
      </w:r>
      <w:r w:rsidR="5B0D45B0" w:rsidRPr="007153DF">
        <w:rPr>
          <w:rFonts w:ascii="Times New Roman" w:eastAsia="Arial" w:hAnsi="Times New Roman" w:cs="Times New Roman"/>
          <w:color w:val="000000" w:themeColor="text1"/>
          <w:sz w:val="24"/>
          <w:szCs w:val="24"/>
        </w:rPr>
        <w:t xml:space="preserve">Elaborating on </w:t>
      </w:r>
      <w:bookmarkStart w:id="9" w:name="_Int_iIftQxGv"/>
      <w:r w:rsidR="5B0D45B0" w:rsidRPr="007153DF">
        <w:rPr>
          <w:rFonts w:ascii="Times New Roman" w:eastAsia="Arial" w:hAnsi="Times New Roman" w:cs="Times New Roman"/>
          <w:color w:val="000000" w:themeColor="text1"/>
          <w:sz w:val="24"/>
          <w:szCs w:val="24"/>
        </w:rPr>
        <w:t>Lonergan‘</w:t>
      </w:r>
      <w:bookmarkEnd w:id="9"/>
      <w:r w:rsidR="5B0D45B0" w:rsidRPr="007153DF">
        <w:rPr>
          <w:rFonts w:ascii="Times New Roman" w:eastAsia="Arial" w:hAnsi="Times New Roman" w:cs="Times New Roman"/>
          <w:color w:val="000000" w:themeColor="text1"/>
          <w:sz w:val="24"/>
          <w:szCs w:val="24"/>
        </w:rPr>
        <w:t xml:space="preserve">s </w:t>
      </w:r>
      <w:r w:rsidR="7644DDAB" w:rsidRPr="007153DF">
        <w:rPr>
          <w:rFonts w:ascii="Times New Roman" w:eastAsia="Arial" w:hAnsi="Times New Roman" w:cs="Times New Roman"/>
          <w:color w:val="000000" w:themeColor="text1"/>
          <w:sz w:val="24"/>
          <w:szCs w:val="24"/>
        </w:rPr>
        <w:t>writings, Tad</w:t>
      </w:r>
      <w:r w:rsidR="5B0D45B0" w:rsidRPr="007153DF">
        <w:rPr>
          <w:rFonts w:ascii="Times New Roman" w:eastAsia="Arial" w:hAnsi="Times New Roman" w:cs="Times New Roman"/>
          <w:color w:val="000000" w:themeColor="text1"/>
          <w:sz w:val="24"/>
          <w:szCs w:val="24"/>
        </w:rPr>
        <w:t xml:space="preserve"> Dunne takes a Hegelian view of history</w:t>
      </w:r>
      <w:r w:rsidR="6FDE4747" w:rsidRPr="007153DF">
        <w:rPr>
          <w:rFonts w:ascii="Times New Roman" w:eastAsia="Arial" w:hAnsi="Times New Roman" w:cs="Times New Roman"/>
          <w:color w:val="000000" w:themeColor="text1"/>
          <w:sz w:val="24"/>
          <w:szCs w:val="24"/>
        </w:rPr>
        <w:t xml:space="preserve"> and includes of the </w:t>
      </w:r>
      <w:r w:rsidR="18BD3490" w:rsidRPr="007153DF">
        <w:rPr>
          <w:rFonts w:ascii="Times New Roman" w:eastAsia="Arial" w:hAnsi="Times New Roman" w:cs="Times New Roman"/>
          <w:color w:val="000000" w:themeColor="text1"/>
          <w:sz w:val="24"/>
          <w:szCs w:val="24"/>
        </w:rPr>
        <w:t>development</w:t>
      </w:r>
      <w:r w:rsidR="6FDE4747" w:rsidRPr="007153DF">
        <w:rPr>
          <w:rFonts w:ascii="Times New Roman" w:eastAsia="Arial" w:hAnsi="Times New Roman" w:cs="Times New Roman"/>
          <w:color w:val="000000" w:themeColor="text1"/>
          <w:sz w:val="24"/>
          <w:szCs w:val="24"/>
        </w:rPr>
        <w:t xml:space="preserve"> of thought as dialectic</w:t>
      </w:r>
      <w:r w:rsidR="051A0400" w:rsidRPr="007153DF">
        <w:rPr>
          <w:rFonts w:ascii="Times New Roman" w:eastAsia="Arial" w:hAnsi="Times New Roman" w:cs="Times New Roman"/>
          <w:color w:val="000000" w:themeColor="text1"/>
          <w:sz w:val="24"/>
          <w:szCs w:val="24"/>
        </w:rPr>
        <w:t xml:space="preserve"> and that in the context </w:t>
      </w:r>
      <w:r w:rsidR="051A0400" w:rsidRPr="007153DF">
        <w:rPr>
          <w:rFonts w:ascii="Times New Roman" w:eastAsia="Arial" w:hAnsi="Times New Roman" w:cs="Times New Roman"/>
          <w:color w:val="000000" w:themeColor="text1"/>
          <w:sz w:val="24"/>
          <w:szCs w:val="24"/>
        </w:rPr>
        <w:lastRenderedPageBreak/>
        <w:t>of communities, that this dialectic is continual.</w:t>
      </w:r>
      <w:r w:rsidRPr="007153DF">
        <w:rPr>
          <w:rStyle w:val="FootnoteReference"/>
          <w:rFonts w:ascii="Times New Roman" w:eastAsia="Arial" w:hAnsi="Times New Roman" w:cs="Times New Roman"/>
          <w:color w:val="000000" w:themeColor="text1"/>
          <w:sz w:val="24"/>
          <w:szCs w:val="24"/>
        </w:rPr>
        <w:footnoteReference w:id="32"/>
      </w:r>
      <w:r w:rsidR="01AAA3C6" w:rsidRPr="007153DF">
        <w:rPr>
          <w:rFonts w:ascii="Times New Roman" w:eastAsia="Arial" w:hAnsi="Times New Roman" w:cs="Times New Roman"/>
          <w:color w:val="000000" w:themeColor="text1"/>
          <w:sz w:val="24"/>
          <w:szCs w:val="24"/>
        </w:rPr>
        <w:t xml:space="preserve"> Why should </w:t>
      </w:r>
      <w:r w:rsidR="75B1C641" w:rsidRPr="007153DF">
        <w:rPr>
          <w:rFonts w:ascii="Times New Roman" w:eastAsia="Arial" w:hAnsi="Times New Roman" w:cs="Times New Roman"/>
          <w:color w:val="000000" w:themeColor="text1"/>
          <w:sz w:val="24"/>
          <w:szCs w:val="24"/>
        </w:rPr>
        <w:t>arguments</w:t>
      </w:r>
      <w:r w:rsidR="01AAA3C6" w:rsidRPr="007153DF">
        <w:rPr>
          <w:rFonts w:ascii="Times New Roman" w:eastAsia="Arial" w:hAnsi="Times New Roman" w:cs="Times New Roman"/>
          <w:color w:val="000000" w:themeColor="text1"/>
          <w:sz w:val="24"/>
          <w:szCs w:val="24"/>
        </w:rPr>
        <w:t xml:space="preserve"> be made for </w:t>
      </w:r>
      <w:r w:rsidR="21A71A69" w:rsidRPr="007153DF">
        <w:rPr>
          <w:rFonts w:ascii="Times New Roman" w:eastAsia="Arial" w:hAnsi="Times New Roman" w:cs="Times New Roman"/>
          <w:color w:val="000000" w:themeColor="text1"/>
          <w:sz w:val="24"/>
          <w:szCs w:val="24"/>
        </w:rPr>
        <w:t>the</w:t>
      </w:r>
      <w:r w:rsidR="01AAA3C6" w:rsidRPr="007153DF">
        <w:rPr>
          <w:rFonts w:ascii="Times New Roman" w:eastAsia="Arial" w:hAnsi="Times New Roman" w:cs="Times New Roman"/>
          <w:color w:val="000000" w:themeColor="text1"/>
          <w:sz w:val="24"/>
          <w:szCs w:val="24"/>
        </w:rPr>
        <w:t xml:space="preserve"> </w:t>
      </w:r>
      <w:r w:rsidR="01AAA3C6" w:rsidRPr="00CC20F5">
        <w:rPr>
          <w:rFonts w:ascii="Times New Roman" w:eastAsia="Arial" w:hAnsi="Times New Roman" w:cs="Times New Roman"/>
          <w:i/>
          <w:iCs/>
          <w:color w:val="000000" w:themeColor="text1"/>
          <w:sz w:val="24"/>
          <w:szCs w:val="24"/>
        </w:rPr>
        <w:t>status quo</w:t>
      </w:r>
      <w:r w:rsidR="01AAA3C6" w:rsidRPr="007153DF">
        <w:rPr>
          <w:rFonts w:ascii="Times New Roman" w:eastAsia="Arial" w:hAnsi="Times New Roman" w:cs="Times New Roman"/>
          <w:color w:val="000000" w:themeColor="text1"/>
          <w:sz w:val="24"/>
          <w:szCs w:val="24"/>
        </w:rPr>
        <w:t>, according to Dunne, in light of Lonergan,</w:t>
      </w:r>
      <w:r w:rsidR="001E5E85">
        <w:rPr>
          <w:rFonts w:ascii="Times New Roman" w:eastAsia="Arial" w:hAnsi="Times New Roman" w:cs="Times New Roman"/>
          <w:color w:val="000000" w:themeColor="text1"/>
          <w:sz w:val="24"/>
          <w:szCs w:val="24"/>
        </w:rPr>
        <w:t xml:space="preserve"> and</w:t>
      </w:r>
      <w:r w:rsidR="01AAA3C6" w:rsidRPr="007153DF">
        <w:rPr>
          <w:rFonts w:ascii="Times New Roman" w:eastAsia="Arial" w:hAnsi="Times New Roman" w:cs="Times New Roman"/>
          <w:color w:val="000000" w:themeColor="text1"/>
          <w:sz w:val="24"/>
          <w:szCs w:val="24"/>
        </w:rPr>
        <w:t xml:space="preserve"> the retention </w:t>
      </w:r>
      <w:bookmarkStart w:id="10" w:name="_Int_JqFtjA1B"/>
      <w:r w:rsidR="01AAA3C6" w:rsidRPr="007153DF">
        <w:rPr>
          <w:rFonts w:ascii="Times New Roman" w:eastAsia="Arial" w:hAnsi="Times New Roman" w:cs="Times New Roman"/>
          <w:color w:val="000000" w:themeColor="text1"/>
          <w:sz w:val="24"/>
          <w:szCs w:val="24"/>
        </w:rPr>
        <w:t xml:space="preserve">of </w:t>
      </w:r>
      <w:r w:rsidR="73000C6F" w:rsidRPr="007153DF">
        <w:rPr>
          <w:rFonts w:ascii="Times New Roman" w:eastAsia="Arial" w:hAnsi="Times New Roman" w:cs="Times New Roman"/>
          <w:color w:val="000000" w:themeColor="text1"/>
          <w:sz w:val="24"/>
          <w:szCs w:val="24"/>
        </w:rPr>
        <w:t>”</w:t>
      </w:r>
      <w:r w:rsidR="777459A5" w:rsidRPr="007153DF">
        <w:rPr>
          <w:rFonts w:ascii="Times New Roman" w:eastAsia="Arial" w:hAnsi="Times New Roman" w:cs="Times New Roman"/>
          <w:color w:val="000000" w:themeColor="text1"/>
          <w:sz w:val="24"/>
          <w:szCs w:val="24"/>
        </w:rPr>
        <w:t>Common</w:t>
      </w:r>
      <w:bookmarkEnd w:id="10"/>
      <w:r w:rsidR="777459A5" w:rsidRPr="007153DF">
        <w:rPr>
          <w:rFonts w:ascii="Times New Roman" w:eastAsia="Arial" w:hAnsi="Times New Roman" w:cs="Times New Roman"/>
          <w:color w:val="000000" w:themeColor="text1"/>
          <w:sz w:val="24"/>
          <w:szCs w:val="24"/>
        </w:rPr>
        <w:t>-sense</w:t>
      </w:r>
      <w:r w:rsidR="01AAA3C6" w:rsidRPr="007153DF">
        <w:rPr>
          <w:rFonts w:ascii="Times New Roman" w:eastAsia="Arial" w:hAnsi="Times New Roman" w:cs="Times New Roman"/>
          <w:color w:val="000000" w:themeColor="text1"/>
          <w:sz w:val="24"/>
          <w:szCs w:val="24"/>
        </w:rPr>
        <w:t xml:space="preserve"> </w:t>
      </w:r>
      <w:r w:rsidR="5DEBA017" w:rsidRPr="007153DF">
        <w:rPr>
          <w:rFonts w:ascii="Times New Roman" w:eastAsia="Arial" w:hAnsi="Times New Roman" w:cs="Times New Roman"/>
          <w:color w:val="000000" w:themeColor="text1"/>
          <w:sz w:val="24"/>
          <w:szCs w:val="24"/>
        </w:rPr>
        <w:t>short-sightedness,</w:t>
      </w:r>
      <w:r w:rsidR="01AAA3C6" w:rsidRPr="007153DF">
        <w:rPr>
          <w:rFonts w:ascii="Times New Roman" w:eastAsia="Arial" w:hAnsi="Times New Roman" w:cs="Times New Roman"/>
          <w:color w:val="000000" w:themeColor="text1"/>
          <w:sz w:val="24"/>
          <w:szCs w:val="24"/>
        </w:rPr>
        <w:t xml:space="preserve">” </w:t>
      </w:r>
      <w:r w:rsidR="1FEA2211" w:rsidRPr="007153DF">
        <w:rPr>
          <w:rFonts w:ascii="Times New Roman" w:eastAsia="Arial" w:hAnsi="Times New Roman" w:cs="Times New Roman"/>
          <w:color w:val="000000" w:themeColor="text1"/>
          <w:sz w:val="24"/>
          <w:szCs w:val="24"/>
        </w:rPr>
        <w:t>as he describes it</w:t>
      </w:r>
      <w:r w:rsidR="4C694BC5"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33"/>
      </w:r>
      <w:r w:rsidR="00F98D02" w:rsidRPr="007153DF">
        <w:rPr>
          <w:rFonts w:ascii="Times New Roman" w:eastAsia="Arial" w:hAnsi="Times New Roman" w:cs="Times New Roman"/>
          <w:color w:val="000000" w:themeColor="text1"/>
          <w:sz w:val="24"/>
          <w:szCs w:val="24"/>
        </w:rPr>
        <w:t xml:space="preserve"> The resistance to conversion intellectual, moral or religious is </w:t>
      </w:r>
      <w:r w:rsidR="00E0213F">
        <w:rPr>
          <w:rFonts w:ascii="Times New Roman" w:eastAsia="Arial" w:hAnsi="Times New Roman" w:cs="Times New Roman"/>
          <w:color w:val="000000" w:themeColor="text1"/>
          <w:sz w:val="24"/>
          <w:szCs w:val="24"/>
        </w:rPr>
        <w:t>often</w:t>
      </w:r>
      <w:r w:rsidR="00F98D02" w:rsidRPr="007153DF">
        <w:rPr>
          <w:rFonts w:ascii="Times New Roman" w:eastAsia="Arial" w:hAnsi="Times New Roman" w:cs="Times New Roman"/>
          <w:color w:val="000000" w:themeColor="text1"/>
          <w:sz w:val="24"/>
          <w:szCs w:val="24"/>
        </w:rPr>
        <w:t xml:space="preserve"> based in common sense judgements that preserve </w:t>
      </w:r>
      <w:r w:rsidR="5830677F" w:rsidRPr="007153DF">
        <w:rPr>
          <w:rFonts w:ascii="Times New Roman" w:eastAsia="Arial" w:hAnsi="Times New Roman" w:cs="Times New Roman"/>
          <w:color w:val="000000" w:themeColor="text1"/>
          <w:sz w:val="24"/>
          <w:szCs w:val="24"/>
        </w:rPr>
        <w:t>the</w:t>
      </w:r>
      <w:r w:rsidR="00F98D02" w:rsidRPr="007153DF">
        <w:rPr>
          <w:rFonts w:ascii="Times New Roman" w:eastAsia="Arial" w:hAnsi="Times New Roman" w:cs="Times New Roman"/>
          <w:color w:val="000000" w:themeColor="text1"/>
          <w:sz w:val="24"/>
          <w:szCs w:val="24"/>
        </w:rPr>
        <w:t xml:space="preserve"> </w:t>
      </w:r>
      <w:r w:rsidR="00F98D02" w:rsidRPr="00CC20F5">
        <w:rPr>
          <w:rFonts w:ascii="Times New Roman" w:eastAsia="Arial" w:hAnsi="Times New Roman" w:cs="Times New Roman"/>
          <w:i/>
          <w:iCs/>
          <w:color w:val="000000" w:themeColor="text1"/>
          <w:sz w:val="24"/>
          <w:szCs w:val="24"/>
        </w:rPr>
        <w:t>status quo</w:t>
      </w:r>
      <w:r w:rsidR="6A282BFF" w:rsidRPr="007153DF">
        <w:rPr>
          <w:rFonts w:ascii="Times New Roman" w:eastAsia="Arial" w:hAnsi="Times New Roman" w:cs="Times New Roman"/>
          <w:color w:val="000000" w:themeColor="text1"/>
          <w:sz w:val="24"/>
          <w:szCs w:val="24"/>
        </w:rPr>
        <w:t>.</w:t>
      </w:r>
      <w:r w:rsidR="001E5E85">
        <w:rPr>
          <w:rFonts w:ascii="Times New Roman" w:eastAsia="Arial" w:hAnsi="Times New Roman" w:cs="Times New Roman"/>
          <w:color w:val="000000" w:themeColor="text1"/>
          <w:sz w:val="24"/>
          <w:szCs w:val="24"/>
        </w:rPr>
        <w:t xml:space="preserve"> </w:t>
      </w:r>
      <w:r w:rsidR="00F98D02" w:rsidRPr="007153DF">
        <w:rPr>
          <w:rFonts w:ascii="Times New Roman" w:eastAsia="Arial" w:hAnsi="Times New Roman" w:cs="Times New Roman"/>
          <w:color w:val="000000" w:themeColor="text1"/>
          <w:sz w:val="24"/>
          <w:szCs w:val="24"/>
        </w:rPr>
        <w:t>For Lonergan</w:t>
      </w:r>
      <w:r w:rsidR="001E5E85">
        <w:rPr>
          <w:rFonts w:ascii="Times New Roman" w:eastAsia="Arial" w:hAnsi="Times New Roman" w:cs="Times New Roman"/>
          <w:color w:val="000000" w:themeColor="text1"/>
          <w:sz w:val="24"/>
          <w:szCs w:val="24"/>
        </w:rPr>
        <w:t xml:space="preserve">’s </w:t>
      </w:r>
      <w:r w:rsidR="1EF0E4CC" w:rsidRPr="007153DF">
        <w:rPr>
          <w:rFonts w:ascii="Times New Roman" w:eastAsia="Arial" w:hAnsi="Times New Roman" w:cs="Times New Roman"/>
          <w:color w:val="000000" w:themeColor="text1"/>
          <w:sz w:val="24"/>
          <w:szCs w:val="24"/>
        </w:rPr>
        <w:t>theological anthropology and the understanding of how doctrine and theology develop he recognises that:</w:t>
      </w:r>
      <w:r w:rsidR="6F31088E" w:rsidRPr="007153DF">
        <w:rPr>
          <w:rFonts w:ascii="Times New Roman" w:eastAsia="Arial" w:hAnsi="Times New Roman" w:cs="Times New Roman"/>
          <w:color w:val="000000" w:themeColor="text1"/>
          <w:sz w:val="24"/>
          <w:szCs w:val="24"/>
        </w:rPr>
        <w:t xml:space="preserve"> “a theology mediates bet</w:t>
      </w:r>
      <w:r w:rsidR="1C27909C" w:rsidRPr="007153DF">
        <w:rPr>
          <w:rFonts w:ascii="Times New Roman" w:eastAsia="Arial" w:hAnsi="Times New Roman" w:cs="Times New Roman"/>
          <w:color w:val="000000" w:themeColor="text1"/>
          <w:sz w:val="24"/>
          <w:szCs w:val="24"/>
        </w:rPr>
        <w:t>ween a cultural matrix and the significance and role of a religion in that matrix.”</w:t>
      </w:r>
      <w:r w:rsidR="1BF20D88" w:rsidRPr="007153DF">
        <w:rPr>
          <w:rStyle w:val="FootnoteReference"/>
          <w:rFonts w:ascii="Times New Roman" w:eastAsia="Arial" w:hAnsi="Times New Roman" w:cs="Times New Roman"/>
          <w:color w:val="000000" w:themeColor="text1"/>
          <w:sz w:val="24"/>
          <w:szCs w:val="24"/>
        </w:rPr>
        <w:footnoteReference w:id="34"/>
      </w:r>
      <w:r w:rsidR="6F31088E" w:rsidRPr="007153DF">
        <w:rPr>
          <w:rFonts w:ascii="Times New Roman" w:eastAsia="Arial" w:hAnsi="Times New Roman" w:cs="Times New Roman"/>
          <w:color w:val="000000" w:themeColor="text1"/>
          <w:sz w:val="24"/>
          <w:szCs w:val="24"/>
        </w:rPr>
        <w:t xml:space="preserve"> </w:t>
      </w:r>
      <w:r w:rsidR="25577B30" w:rsidRPr="007153DF">
        <w:rPr>
          <w:rFonts w:ascii="Times New Roman" w:eastAsia="Arial" w:hAnsi="Times New Roman" w:cs="Times New Roman"/>
          <w:color w:val="000000" w:themeColor="text1"/>
          <w:sz w:val="24"/>
          <w:szCs w:val="24"/>
        </w:rPr>
        <w:t>W</w:t>
      </w:r>
      <w:r w:rsidR="5D82AB6A" w:rsidRPr="007153DF">
        <w:rPr>
          <w:rFonts w:ascii="Times New Roman" w:eastAsia="Arial" w:hAnsi="Times New Roman" w:cs="Times New Roman"/>
          <w:color w:val="000000" w:themeColor="text1"/>
          <w:sz w:val="24"/>
          <w:szCs w:val="24"/>
        </w:rPr>
        <w:t>hil</w:t>
      </w:r>
      <w:r w:rsidR="2C7BBA80" w:rsidRPr="007153DF">
        <w:rPr>
          <w:rFonts w:ascii="Times New Roman" w:eastAsia="Arial" w:hAnsi="Times New Roman" w:cs="Times New Roman"/>
          <w:color w:val="000000" w:themeColor="text1"/>
          <w:sz w:val="24"/>
          <w:szCs w:val="24"/>
        </w:rPr>
        <w:t>st</w:t>
      </w:r>
      <w:r w:rsidR="5D82AB6A" w:rsidRPr="007153DF">
        <w:rPr>
          <w:rFonts w:ascii="Times New Roman" w:eastAsia="Arial" w:hAnsi="Times New Roman" w:cs="Times New Roman"/>
          <w:color w:val="000000" w:themeColor="text1"/>
          <w:sz w:val="24"/>
          <w:szCs w:val="24"/>
        </w:rPr>
        <w:t xml:space="preserve"> not </w:t>
      </w:r>
      <w:r w:rsidR="18772FD5" w:rsidRPr="007153DF">
        <w:rPr>
          <w:rFonts w:ascii="Times New Roman" w:eastAsia="Arial" w:hAnsi="Times New Roman" w:cs="Times New Roman"/>
          <w:color w:val="000000" w:themeColor="text1"/>
          <w:sz w:val="24"/>
          <w:szCs w:val="24"/>
        </w:rPr>
        <w:t xml:space="preserve">being a pure </w:t>
      </w:r>
      <w:r w:rsidR="5D82AB6A" w:rsidRPr="007153DF">
        <w:rPr>
          <w:rFonts w:ascii="Times New Roman" w:eastAsia="Arial" w:hAnsi="Times New Roman" w:cs="Times New Roman"/>
          <w:color w:val="000000" w:themeColor="text1"/>
          <w:sz w:val="24"/>
          <w:szCs w:val="24"/>
        </w:rPr>
        <w:t>reflecti</w:t>
      </w:r>
      <w:r w:rsidR="4CD7CD75" w:rsidRPr="007153DF">
        <w:rPr>
          <w:rFonts w:ascii="Times New Roman" w:eastAsia="Arial" w:hAnsi="Times New Roman" w:cs="Times New Roman"/>
          <w:color w:val="000000" w:themeColor="text1"/>
          <w:sz w:val="24"/>
          <w:szCs w:val="24"/>
        </w:rPr>
        <w:t>on of</w:t>
      </w:r>
      <w:r w:rsidR="5D82AB6A" w:rsidRPr="007153DF">
        <w:rPr>
          <w:rFonts w:ascii="Times New Roman" w:eastAsia="Arial" w:hAnsi="Times New Roman" w:cs="Times New Roman"/>
          <w:color w:val="000000" w:themeColor="text1"/>
          <w:sz w:val="24"/>
          <w:szCs w:val="24"/>
        </w:rPr>
        <w:t xml:space="preserve"> the cultural matrix </w:t>
      </w:r>
      <w:r w:rsidR="35CE735E" w:rsidRPr="007153DF">
        <w:rPr>
          <w:rFonts w:ascii="Times New Roman" w:eastAsia="Arial" w:hAnsi="Times New Roman" w:cs="Times New Roman"/>
          <w:color w:val="000000" w:themeColor="text1"/>
          <w:sz w:val="24"/>
          <w:szCs w:val="24"/>
        </w:rPr>
        <w:t>there is</w:t>
      </w:r>
      <w:r w:rsidR="5D82AB6A" w:rsidRPr="007153DF">
        <w:rPr>
          <w:rFonts w:ascii="Times New Roman" w:eastAsia="Arial" w:hAnsi="Times New Roman" w:cs="Times New Roman"/>
          <w:color w:val="000000" w:themeColor="text1"/>
          <w:sz w:val="24"/>
          <w:szCs w:val="24"/>
        </w:rPr>
        <w:t xml:space="preserve"> a relationship with that matrix</w:t>
      </w:r>
      <w:r w:rsidR="001E5E85">
        <w:rPr>
          <w:rFonts w:ascii="Times New Roman" w:eastAsia="Arial" w:hAnsi="Times New Roman" w:cs="Times New Roman"/>
          <w:color w:val="000000" w:themeColor="text1"/>
          <w:sz w:val="24"/>
          <w:szCs w:val="24"/>
        </w:rPr>
        <w:t>;</w:t>
      </w:r>
      <w:r w:rsidR="5D82AB6A" w:rsidRPr="007153DF">
        <w:rPr>
          <w:rFonts w:ascii="Times New Roman" w:eastAsia="Arial" w:hAnsi="Times New Roman" w:cs="Times New Roman"/>
          <w:color w:val="000000" w:themeColor="text1"/>
          <w:sz w:val="24"/>
          <w:szCs w:val="24"/>
        </w:rPr>
        <w:t xml:space="preserve"> </w:t>
      </w:r>
      <w:r w:rsidR="343C286D" w:rsidRPr="007153DF">
        <w:rPr>
          <w:rFonts w:ascii="Times New Roman" w:eastAsia="Arial" w:hAnsi="Times New Roman" w:cs="Times New Roman"/>
          <w:color w:val="000000" w:themeColor="text1"/>
          <w:sz w:val="24"/>
          <w:szCs w:val="24"/>
        </w:rPr>
        <w:t>culture and theology influence each other</w:t>
      </w:r>
      <w:r w:rsidR="00CC20F5">
        <w:rPr>
          <w:rFonts w:ascii="Times New Roman" w:eastAsia="Arial" w:hAnsi="Times New Roman" w:cs="Times New Roman"/>
          <w:color w:val="000000" w:themeColor="text1"/>
          <w:sz w:val="24"/>
          <w:szCs w:val="24"/>
        </w:rPr>
        <w:t>. T</w:t>
      </w:r>
      <w:r w:rsidR="5C0CDC43" w:rsidRPr="007153DF">
        <w:rPr>
          <w:rFonts w:ascii="Times New Roman" w:eastAsia="Arial" w:hAnsi="Times New Roman" w:cs="Times New Roman"/>
          <w:color w:val="000000" w:themeColor="text1"/>
          <w:sz w:val="24"/>
          <w:szCs w:val="24"/>
        </w:rPr>
        <w:t xml:space="preserve">he more we </w:t>
      </w:r>
      <w:r w:rsidR="2E23596A" w:rsidRPr="007153DF">
        <w:rPr>
          <w:rFonts w:ascii="Times New Roman" w:eastAsia="Arial" w:hAnsi="Times New Roman" w:cs="Times New Roman"/>
          <w:color w:val="000000" w:themeColor="text1"/>
          <w:sz w:val="24"/>
          <w:szCs w:val="24"/>
        </w:rPr>
        <w:t>understand</w:t>
      </w:r>
      <w:r w:rsidR="00584BBB">
        <w:rPr>
          <w:rFonts w:ascii="Times New Roman" w:eastAsia="Arial" w:hAnsi="Times New Roman" w:cs="Times New Roman"/>
          <w:color w:val="000000" w:themeColor="text1"/>
          <w:sz w:val="24"/>
          <w:szCs w:val="24"/>
        </w:rPr>
        <w:t xml:space="preserve"> </w:t>
      </w:r>
      <w:r w:rsidR="5C0CDC43" w:rsidRPr="007153DF">
        <w:rPr>
          <w:rFonts w:ascii="Times New Roman" w:eastAsia="Arial" w:hAnsi="Times New Roman" w:cs="Times New Roman"/>
          <w:color w:val="000000" w:themeColor="text1"/>
          <w:sz w:val="24"/>
          <w:szCs w:val="24"/>
        </w:rPr>
        <w:t>the human person</w:t>
      </w:r>
      <w:r w:rsidR="00CC20F5">
        <w:rPr>
          <w:rFonts w:ascii="Times New Roman" w:eastAsia="Arial" w:hAnsi="Times New Roman" w:cs="Times New Roman"/>
          <w:color w:val="000000" w:themeColor="text1"/>
          <w:sz w:val="24"/>
          <w:szCs w:val="24"/>
        </w:rPr>
        <w:t xml:space="preserve"> and human thought</w:t>
      </w:r>
      <w:r w:rsidR="5C0CDC43" w:rsidRPr="007153DF">
        <w:rPr>
          <w:rFonts w:ascii="Times New Roman" w:eastAsia="Arial" w:hAnsi="Times New Roman" w:cs="Times New Roman"/>
          <w:color w:val="000000" w:themeColor="text1"/>
          <w:sz w:val="24"/>
          <w:szCs w:val="24"/>
        </w:rPr>
        <w:t xml:space="preserve">, the greater our </w:t>
      </w:r>
      <w:r w:rsidR="70716F04" w:rsidRPr="007153DF">
        <w:rPr>
          <w:rFonts w:ascii="Times New Roman" w:eastAsia="Arial" w:hAnsi="Times New Roman" w:cs="Times New Roman"/>
          <w:color w:val="000000" w:themeColor="text1"/>
          <w:sz w:val="24"/>
          <w:szCs w:val="24"/>
        </w:rPr>
        <w:t>knowledge</w:t>
      </w:r>
      <w:r w:rsidR="5C0CDC43" w:rsidRPr="007153DF">
        <w:rPr>
          <w:rFonts w:ascii="Times New Roman" w:eastAsia="Arial" w:hAnsi="Times New Roman" w:cs="Times New Roman"/>
          <w:color w:val="000000" w:themeColor="text1"/>
          <w:sz w:val="24"/>
          <w:szCs w:val="24"/>
        </w:rPr>
        <w:t xml:space="preserve"> of anthropology</w:t>
      </w:r>
      <w:r w:rsidR="00CC20F5">
        <w:rPr>
          <w:rFonts w:ascii="Times New Roman" w:eastAsia="Arial" w:hAnsi="Times New Roman" w:cs="Times New Roman"/>
          <w:color w:val="000000" w:themeColor="text1"/>
          <w:sz w:val="24"/>
          <w:szCs w:val="24"/>
        </w:rPr>
        <w:t>,</w:t>
      </w:r>
      <w:r w:rsidR="3766E921" w:rsidRPr="007153DF">
        <w:rPr>
          <w:rFonts w:ascii="Times New Roman" w:eastAsia="Arial" w:hAnsi="Times New Roman" w:cs="Times New Roman"/>
          <w:color w:val="000000" w:themeColor="text1"/>
          <w:sz w:val="24"/>
          <w:szCs w:val="24"/>
        </w:rPr>
        <w:t xml:space="preserve"> sociology</w:t>
      </w:r>
      <w:r w:rsidR="5C0CDC43" w:rsidRPr="007153DF">
        <w:rPr>
          <w:rFonts w:ascii="Times New Roman" w:eastAsia="Arial" w:hAnsi="Times New Roman" w:cs="Times New Roman"/>
          <w:color w:val="000000" w:themeColor="text1"/>
          <w:sz w:val="24"/>
          <w:szCs w:val="24"/>
        </w:rPr>
        <w:t>, psych</w:t>
      </w:r>
      <w:r w:rsidR="7F4E30E3" w:rsidRPr="007153DF">
        <w:rPr>
          <w:rFonts w:ascii="Times New Roman" w:eastAsia="Arial" w:hAnsi="Times New Roman" w:cs="Times New Roman"/>
          <w:color w:val="000000" w:themeColor="text1"/>
          <w:sz w:val="24"/>
          <w:szCs w:val="24"/>
        </w:rPr>
        <w:t xml:space="preserve">ology, human biology and </w:t>
      </w:r>
      <w:r w:rsidR="1FD4FD1F" w:rsidRPr="007153DF">
        <w:rPr>
          <w:rFonts w:ascii="Times New Roman" w:eastAsia="Arial" w:hAnsi="Times New Roman" w:cs="Times New Roman"/>
          <w:color w:val="000000" w:themeColor="text1"/>
          <w:sz w:val="24"/>
          <w:szCs w:val="24"/>
        </w:rPr>
        <w:t>physiognomy</w:t>
      </w:r>
      <w:r w:rsidR="7F4E30E3" w:rsidRPr="007153DF">
        <w:rPr>
          <w:rFonts w:ascii="Times New Roman" w:eastAsia="Arial" w:hAnsi="Times New Roman" w:cs="Times New Roman"/>
          <w:color w:val="000000" w:themeColor="text1"/>
          <w:sz w:val="24"/>
          <w:szCs w:val="24"/>
        </w:rPr>
        <w:t xml:space="preserve">, </w:t>
      </w:r>
      <w:r w:rsidR="4FF16093" w:rsidRPr="007153DF">
        <w:rPr>
          <w:rFonts w:ascii="Times New Roman" w:eastAsia="Arial" w:hAnsi="Times New Roman" w:cs="Times New Roman"/>
          <w:color w:val="000000" w:themeColor="text1"/>
          <w:sz w:val="24"/>
          <w:szCs w:val="24"/>
        </w:rPr>
        <w:t>and yes, even theological anthropology</w:t>
      </w:r>
      <w:r w:rsidR="00584BBB">
        <w:rPr>
          <w:rFonts w:ascii="Times New Roman" w:eastAsia="Arial" w:hAnsi="Times New Roman" w:cs="Times New Roman"/>
          <w:color w:val="000000" w:themeColor="text1"/>
          <w:sz w:val="24"/>
          <w:szCs w:val="24"/>
        </w:rPr>
        <w:t xml:space="preserve"> will </w:t>
      </w:r>
      <w:r w:rsidR="00CC20F5">
        <w:rPr>
          <w:rFonts w:ascii="Times New Roman" w:eastAsia="Arial" w:hAnsi="Times New Roman" w:cs="Times New Roman"/>
          <w:color w:val="000000" w:themeColor="text1"/>
          <w:sz w:val="24"/>
          <w:szCs w:val="24"/>
        </w:rPr>
        <w:t>be too</w:t>
      </w:r>
      <w:r w:rsidR="4FF16093" w:rsidRPr="007153DF">
        <w:rPr>
          <w:rFonts w:ascii="Times New Roman" w:eastAsia="Arial" w:hAnsi="Times New Roman" w:cs="Times New Roman"/>
          <w:color w:val="000000" w:themeColor="text1"/>
          <w:sz w:val="24"/>
          <w:szCs w:val="24"/>
        </w:rPr>
        <w:t>.</w:t>
      </w:r>
      <w:r w:rsidR="1BF20D88" w:rsidRPr="007153DF">
        <w:rPr>
          <w:rStyle w:val="FootnoteReference"/>
          <w:rFonts w:ascii="Times New Roman" w:eastAsia="Arial" w:hAnsi="Times New Roman" w:cs="Times New Roman"/>
          <w:color w:val="000000" w:themeColor="text1"/>
          <w:sz w:val="24"/>
          <w:szCs w:val="24"/>
        </w:rPr>
        <w:footnoteReference w:id="35"/>
      </w:r>
    </w:p>
    <w:p w14:paraId="2DFCB719" w14:textId="2B936E8C" w:rsidR="00584BBB" w:rsidRDefault="4AB9E8C8" w:rsidP="00CC20F5">
      <w:pPr>
        <w:spacing w:line="480" w:lineRule="auto"/>
        <w:ind w:firstLine="720"/>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The methodology that underpin</w:t>
      </w:r>
      <w:r w:rsidR="6529A844" w:rsidRPr="007153DF">
        <w:rPr>
          <w:rFonts w:ascii="Times New Roman" w:eastAsia="Arial" w:hAnsi="Times New Roman" w:cs="Times New Roman"/>
          <w:color w:val="000000" w:themeColor="text1"/>
          <w:sz w:val="24"/>
          <w:szCs w:val="24"/>
        </w:rPr>
        <w:t>s</w:t>
      </w:r>
      <w:r w:rsidRPr="007153DF">
        <w:rPr>
          <w:rFonts w:ascii="Times New Roman" w:eastAsia="Arial" w:hAnsi="Times New Roman" w:cs="Times New Roman"/>
          <w:color w:val="000000" w:themeColor="text1"/>
          <w:sz w:val="24"/>
          <w:szCs w:val="24"/>
        </w:rPr>
        <w:t xml:space="preserve"> this dissertation </w:t>
      </w:r>
      <w:r w:rsidR="385702B0" w:rsidRPr="007153DF">
        <w:rPr>
          <w:rFonts w:ascii="Times New Roman" w:eastAsia="Arial" w:hAnsi="Times New Roman" w:cs="Times New Roman"/>
          <w:color w:val="000000" w:themeColor="text1"/>
          <w:sz w:val="24"/>
          <w:szCs w:val="24"/>
        </w:rPr>
        <w:t>i</w:t>
      </w:r>
      <w:r w:rsidR="00CC20F5">
        <w:rPr>
          <w:rFonts w:ascii="Times New Roman" w:eastAsia="Arial" w:hAnsi="Times New Roman" w:cs="Times New Roman"/>
          <w:color w:val="000000" w:themeColor="text1"/>
          <w:sz w:val="24"/>
          <w:szCs w:val="24"/>
        </w:rPr>
        <w:t>s</w:t>
      </w:r>
      <w:r w:rsidR="00584BBB">
        <w:rPr>
          <w:rFonts w:ascii="Times New Roman" w:eastAsia="Arial" w:hAnsi="Times New Roman" w:cs="Times New Roman"/>
          <w:color w:val="000000" w:themeColor="text1"/>
          <w:sz w:val="24"/>
          <w:szCs w:val="24"/>
        </w:rPr>
        <w:t xml:space="preserve"> </w:t>
      </w:r>
      <w:r w:rsidR="385702B0" w:rsidRPr="007153DF">
        <w:rPr>
          <w:rFonts w:ascii="Times New Roman" w:eastAsia="Arial" w:hAnsi="Times New Roman" w:cs="Times New Roman"/>
          <w:color w:val="000000" w:themeColor="text1"/>
          <w:sz w:val="24"/>
          <w:szCs w:val="24"/>
        </w:rPr>
        <w:t>a</w:t>
      </w:r>
      <w:r w:rsidRPr="007153DF">
        <w:rPr>
          <w:rFonts w:ascii="Times New Roman" w:eastAsia="Arial" w:hAnsi="Times New Roman" w:cs="Times New Roman"/>
          <w:color w:val="000000" w:themeColor="text1"/>
          <w:sz w:val="24"/>
          <w:szCs w:val="24"/>
        </w:rPr>
        <w:t xml:space="preserve"> Theological Anthropology</w:t>
      </w:r>
      <w:r w:rsidR="00584BBB">
        <w:rPr>
          <w:rFonts w:ascii="Times New Roman" w:eastAsia="Arial" w:hAnsi="Times New Roman" w:cs="Times New Roman"/>
          <w:color w:val="000000" w:themeColor="text1"/>
          <w:sz w:val="24"/>
          <w:szCs w:val="24"/>
        </w:rPr>
        <w:t>, the human understanding of God</w:t>
      </w:r>
      <w:r w:rsidR="03DDC2DB" w:rsidRPr="007153DF">
        <w:rPr>
          <w:rFonts w:ascii="Times New Roman" w:eastAsia="Arial" w:hAnsi="Times New Roman" w:cs="Times New Roman"/>
          <w:color w:val="000000" w:themeColor="text1"/>
          <w:sz w:val="24"/>
          <w:szCs w:val="24"/>
        </w:rPr>
        <w:t xml:space="preserve">. Lonergan acknowledges that theology </w:t>
      </w:r>
      <w:r w:rsidR="7327A4A1" w:rsidRPr="007153DF">
        <w:rPr>
          <w:rFonts w:ascii="Times New Roman" w:eastAsia="Arial" w:hAnsi="Times New Roman" w:cs="Times New Roman"/>
          <w:color w:val="000000" w:themeColor="text1"/>
          <w:sz w:val="24"/>
          <w:szCs w:val="24"/>
        </w:rPr>
        <w:t xml:space="preserve">is a developmental science, </w:t>
      </w:r>
      <w:r w:rsidR="102F2932" w:rsidRPr="007153DF">
        <w:rPr>
          <w:rFonts w:ascii="Times New Roman" w:eastAsia="Arial" w:hAnsi="Times New Roman" w:cs="Times New Roman"/>
          <w:color w:val="000000" w:themeColor="text1"/>
          <w:sz w:val="24"/>
          <w:szCs w:val="24"/>
        </w:rPr>
        <w:t>in which as</w:t>
      </w:r>
      <w:r w:rsidR="7327A4A1" w:rsidRPr="007153DF">
        <w:rPr>
          <w:rFonts w:ascii="Times New Roman" w:eastAsia="Arial" w:hAnsi="Times New Roman" w:cs="Times New Roman"/>
          <w:color w:val="000000" w:themeColor="text1"/>
          <w:sz w:val="24"/>
          <w:szCs w:val="24"/>
        </w:rPr>
        <w:t xml:space="preserve"> more knowledge </w:t>
      </w:r>
      <w:r w:rsidR="34DBA515" w:rsidRPr="007153DF">
        <w:rPr>
          <w:rFonts w:ascii="Times New Roman" w:eastAsia="Arial" w:hAnsi="Times New Roman" w:cs="Times New Roman"/>
          <w:color w:val="000000" w:themeColor="text1"/>
          <w:sz w:val="24"/>
          <w:szCs w:val="24"/>
        </w:rPr>
        <w:t xml:space="preserve">is acquired </w:t>
      </w:r>
      <w:r w:rsidR="7327A4A1" w:rsidRPr="007153DF">
        <w:rPr>
          <w:rFonts w:ascii="Times New Roman" w:eastAsia="Arial" w:hAnsi="Times New Roman" w:cs="Times New Roman"/>
          <w:color w:val="000000" w:themeColor="text1"/>
          <w:sz w:val="24"/>
          <w:szCs w:val="24"/>
        </w:rPr>
        <w:t>and deeper insights</w:t>
      </w:r>
      <w:r w:rsidR="66C515EE" w:rsidRPr="007153DF">
        <w:rPr>
          <w:rFonts w:ascii="Times New Roman" w:eastAsia="Arial" w:hAnsi="Times New Roman" w:cs="Times New Roman"/>
          <w:color w:val="000000" w:themeColor="text1"/>
          <w:sz w:val="24"/>
          <w:szCs w:val="24"/>
        </w:rPr>
        <w:t xml:space="preserve"> gained</w:t>
      </w:r>
      <w:r w:rsidR="0ED6E468" w:rsidRPr="007153DF">
        <w:rPr>
          <w:rFonts w:ascii="Times New Roman" w:eastAsia="Arial" w:hAnsi="Times New Roman" w:cs="Times New Roman"/>
          <w:color w:val="000000" w:themeColor="text1"/>
          <w:sz w:val="24"/>
          <w:szCs w:val="24"/>
        </w:rPr>
        <w:t>,</w:t>
      </w:r>
      <w:r w:rsidR="1F174CB5" w:rsidRPr="007153DF">
        <w:rPr>
          <w:rFonts w:ascii="Times New Roman" w:eastAsia="Arial" w:hAnsi="Times New Roman" w:cs="Times New Roman"/>
          <w:color w:val="000000" w:themeColor="text1"/>
          <w:sz w:val="24"/>
          <w:szCs w:val="24"/>
        </w:rPr>
        <w:t xml:space="preserve"> this </w:t>
      </w:r>
      <w:r w:rsidR="00584BBB">
        <w:rPr>
          <w:rFonts w:ascii="Times New Roman" w:eastAsia="Arial" w:hAnsi="Times New Roman" w:cs="Times New Roman"/>
          <w:color w:val="000000" w:themeColor="text1"/>
          <w:sz w:val="24"/>
          <w:szCs w:val="24"/>
        </w:rPr>
        <w:t xml:space="preserve">will </w:t>
      </w:r>
      <w:r w:rsidR="1F174CB5" w:rsidRPr="007153DF">
        <w:rPr>
          <w:rFonts w:ascii="Times New Roman" w:eastAsia="Arial" w:hAnsi="Times New Roman" w:cs="Times New Roman"/>
          <w:color w:val="000000" w:themeColor="text1"/>
          <w:sz w:val="24"/>
          <w:szCs w:val="24"/>
        </w:rPr>
        <w:t xml:space="preserve">reflect not just the understanding of “what </w:t>
      </w:r>
      <w:r w:rsidR="00584BBB">
        <w:rPr>
          <w:rFonts w:ascii="Times New Roman" w:eastAsia="Arial" w:hAnsi="Times New Roman" w:cs="Times New Roman"/>
          <w:color w:val="000000" w:themeColor="text1"/>
          <w:sz w:val="24"/>
          <w:szCs w:val="24"/>
        </w:rPr>
        <w:t>is</w:t>
      </w:r>
      <w:r w:rsidR="2246E765" w:rsidRPr="007153DF">
        <w:rPr>
          <w:rFonts w:ascii="Times New Roman" w:eastAsia="Arial" w:hAnsi="Times New Roman" w:cs="Times New Roman"/>
          <w:color w:val="000000" w:themeColor="text1"/>
          <w:sz w:val="24"/>
          <w:szCs w:val="24"/>
        </w:rPr>
        <w:t xml:space="preserve"> human being</w:t>
      </w:r>
      <w:r w:rsidR="1F174CB5" w:rsidRPr="007153DF">
        <w:rPr>
          <w:rFonts w:ascii="Times New Roman" w:eastAsia="Arial" w:hAnsi="Times New Roman" w:cs="Times New Roman"/>
          <w:color w:val="000000" w:themeColor="text1"/>
          <w:sz w:val="24"/>
          <w:szCs w:val="24"/>
        </w:rPr>
        <w:t xml:space="preserve">?” </w:t>
      </w:r>
      <w:r w:rsidR="7327A4A1" w:rsidRPr="007153DF">
        <w:rPr>
          <w:rFonts w:ascii="Times New Roman" w:eastAsia="Arial" w:hAnsi="Times New Roman" w:cs="Times New Roman"/>
          <w:color w:val="000000" w:themeColor="text1"/>
          <w:sz w:val="24"/>
          <w:szCs w:val="24"/>
        </w:rPr>
        <w:t xml:space="preserve">but also the </w:t>
      </w:r>
      <w:r w:rsidR="1DFF8943" w:rsidRPr="007153DF">
        <w:rPr>
          <w:rFonts w:ascii="Times New Roman" w:eastAsia="Arial" w:hAnsi="Times New Roman" w:cs="Times New Roman"/>
          <w:color w:val="000000" w:themeColor="text1"/>
          <w:sz w:val="24"/>
          <w:szCs w:val="24"/>
        </w:rPr>
        <w:t>ever-changing</w:t>
      </w:r>
      <w:r w:rsidR="7327A4A1" w:rsidRPr="007153DF">
        <w:rPr>
          <w:rFonts w:ascii="Times New Roman" w:eastAsia="Arial" w:hAnsi="Times New Roman" w:cs="Times New Roman"/>
          <w:color w:val="000000" w:themeColor="text1"/>
          <w:sz w:val="24"/>
          <w:szCs w:val="24"/>
        </w:rPr>
        <w:t xml:space="preserve"> </w:t>
      </w:r>
      <w:r w:rsidR="4732507A" w:rsidRPr="007153DF">
        <w:rPr>
          <w:rFonts w:ascii="Times New Roman" w:eastAsia="Arial" w:hAnsi="Times New Roman" w:cs="Times New Roman"/>
          <w:color w:val="000000" w:themeColor="text1"/>
          <w:sz w:val="24"/>
          <w:szCs w:val="24"/>
        </w:rPr>
        <w:t>social</w:t>
      </w:r>
      <w:r w:rsidR="7327A4A1" w:rsidRPr="007153DF">
        <w:rPr>
          <w:rFonts w:ascii="Times New Roman" w:eastAsia="Arial" w:hAnsi="Times New Roman" w:cs="Times New Roman"/>
          <w:color w:val="000000" w:themeColor="text1"/>
          <w:sz w:val="24"/>
          <w:szCs w:val="24"/>
        </w:rPr>
        <w:t xml:space="preserve"> context</w:t>
      </w:r>
      <w:r w:rsidR="40647270" w:rsidRPr="007153DF">
        <w:rPr>
          <w:rFonts w:ascii="Times New Roman" w:eastAsia="Arial" w:hAnsi="Times New Roman" w:cs="Times New Roman"/>
          <w:color w:val="000000" w:themeColor="text1"/>
          <w:sz w:val="24"/>
          <w:szCs w:val="24"/>
        </w:rPr>
        <w:t xml:space="preserve"> which </w:t>
      </w:r>
      <w:r w:rsidR="006A63B7">
        <w:rPr>
          <w:rFonts w:ascii="Times New Roman" w:eastAsia="Arial" w:hAnsi="Times New Roman" w:cs="Times New Roman"/>
          <w:color w:val="000000" w:themeColor="text1"/>
          <w:sz w:val="24"/>
          <w:szCs w:val="24"/>
        </w:rPr>
        <w:t>human beings</w:t>
      </w:r>
      <w:r w:rsidR="40647270" w:rsidRPr="007153DF">
        <w:rPr>
          <w:rFonts w:ascii="Times New Roman" w:eastAsia="Arial" w:hAnsi="Times New Roman" w:cs="Times New Roman"/>
          <w:color w:val="000000" w:themeColor="text1"/>
          <w:sz w:val="24"/>
          <w:szCs w:val="24"/>
        </w:rPr>
        <w:t xml:space="preserve"> make and of which they are part</w:t>
      </w:r>
      <w:r w:rsidR="7327A4A1"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36"/>
      </w:r>
      <w:r w:rsidR="7327A4A1" w:rsidRPr="007153DF">
        <w:rPr>
          <w:rFonts w:ascii="Times New Roman" w:eastAsia="Arial" w:hAnsi="Times New Roman" w:cs="Times New Roman"/>
          <w:color w:val="000000" w:themeColor="text1"/>
          <w:sz w:val="24"/>
          <w:szCs w:val="24"/>
        </w:rPr>
        <w:t xml:space="preserve"> </w:t>
      </w:r>
      <w:r w:rsidR="70CE5FC9" w:rsidRPr="007153DF">
        <w:rPr>
          <w:rFonts w:ascii="Times New Roman" w:eastAsia="Arial" w:hAnsi="Times New Roman" w:cs="Times New Roman"/>
          <w:color w:val="000000" w:themeColor="text1"/>
          <w:sz w:val="24"/>
          <w:szCs w:val="24"/>
        </w:rPr>
        <w:t xml:space="preserve">In common with James </w:t>
      </w:r>
      <w:r w:rsidR="006A63B7">
        <w:rPr>
          <w:rFonts w:ascii="Times New Roman" w:eastAsia="Arial" w:hAnsi="Times New Roman" w:cs="Times New Roman"/>
          <w:color w:val="000000" w:themeColor="text1"/>
          <w:sz w:val="24"/>
          <w:szCs w:val="24"/>
        </w:rPr>
        <w:t xml:space="preserve">K. </w:t>
      </w:r>
      <w:r w:rsidR="70CE5FC9" w:rsidRPr="007153DF">
        <w:rPr>
          <w:rFonts w:ascii="Times New Roman" w:eastAsia="Arial" w:hAnsi="Times New Roman" w:cs="Times New Roman"/>
          <w:color w:val="000000" w:themeColor="text1"/>
          <w:sz w:val="24"/>
          <w:szCs w:val="24"/>
        </w:rPr>
        <w:t xml:space="preserve">A. Smith, there is a recognition that this is more than a mere subjectivist approach, nor a </w:t>
      </w:r>
      <w:r w:rsidR="6179477D" w:rsidRPr="007153DF">
        <w:rPr>
          <w:rFonts w:ascii="Times New Roman" w:eastAsia="Arial" w:hAnsi="Times New Roman" w:cs="Times New Roman"/>
          <w:color w:val="000000" w:themeColor="text1"/>
          <w:sz w:val="24"/>
          <w:szCs w:val="24"/>
        </w:rPr>
        <w:t>psychologised</w:t>
      </w:r>
      <w:r w:rsidR="70CE5FC9" w:rsidRPr="007153DF">
        <w:rPr>
          <w:rFonts w:ascii="Times New Roman" w:eastAsia="Arial" w:hAnsi="Times New Roman" w:cs="Times New Roman"/>
          <w:color w:val="000000" w:themeColor="text1"/>
          <w:sz w:val="24"/>
          <w:szCs w:val="24"/>
        </w:rPr>
        <w:t xml:space="preserve"> att</w:t>
      </w:r>
      <w:r w:rsidR="034FA1DC" w:rsidRPr="007153DF">
        <w:rPr>
          <w:rFonts w:ascii="Times New Roman" w:eastAsia="Arial" w:hAnsi="Times New Roman" w:cs="Times New Roman"/>
          <w:color w:val="000000" w:themeColor="text1"/>
          <w:sz w:val="24"/>
          <w:szCs w:val="24"/>
        </w:rPr>
        <w:t xml:space="preserve">empt at </w:t>
      </w:r>
      <w:r w:rsidR="6DF9718D" w:rsidRPr="007153DF">
        <w:rPr>
          <w:rFonts w:ascii="Times New Roman" w:eastAsia="Arial" w:hAnsi="Times New Roman" w:cs="Times New Roman"/>
          <w:color w:val="000000" w:themeColor="text1"/>
          <w:sz w:val="24"/>
          <w:szCs w:val="24"/>
        </w:rPr>
        <w:t>relativism</w:t>
      </w:r>
      <w:r w:rsidR="034FA1DC" w:rsidRPr="007153DF">
        <w:rPr>
          <w:rFonts w:ascii="Times New Roman" w:eastAsia="Arial" w:hAnsi="Times New Roman" w:cs="Times New Roman"/>
          <w:color w:val="000000" w:themeColor="text1"/>
          <w:sz w:val="24"/>
          <w:szCs w:val="24"/>
        </w:rPr>
        <w:t xml:space="preserve">. </w:t>
      </w:r>
      <w:r w:rsidR="293AF8B0" w:rsidRPr="007153DF">
        <w:rPr>
          <w:rFonts w:ascii="Times New Roman" w:eastAsia="Arial" w:hAnsi="Times New Roman" w:cs="Times New Roman"/>
          <w:color w:val="000000" w:themeColor="text1"/>
          <w:sz w:val="24"/>
          <w:szCs w:val="24"/>
        </w:rPr>
        <w:t xml:space="preserve">Smith’s work in relation to these issues can best be discovered in his </w:t>
      </w:r>
      <w:r w:rsidR="5909A629" w:rsidRPr="007153DF">
        <w:rPr>
          <w:rFonts w:ascii="Times New Roman" w:eastAsia="Arial" w:hAnsi="Times New Roman" w:cs="Times New Roman"/>
          <w:color w:val="000000" w:themeColor="text1"/>
          <w:sz w:val="24"/>
          <w:szCs w:val="24"/>
        </w:rPr>
        <w:t>approach</w:t>
      </w:r>
      <w:r w:rsidR="293AF8B0" w:rsidRPr="007153DF">
        <w:rPr>
          <w:rFonts w:ascii="Times New Roman" w:eastAsia="Arial" w:hAnsi="Times New Roman" w:cs="Times New Roman"/>
          <w:color w:val="000000" w:themeColor="text1"/>
          <w:sz w:val="24"/>
          <w:szCs w:val="24"/>
        </w:rPr>
        <w:t xml:space="preserve"> to </w:t>
      </w:r>
      <w:r w:rsidR="6777D65D" w:rsidRPr="007153DF">
        <w:rPr>
          <w:rFonts w:ascii="Times New Roman" w:eastAsia="Arial" w:hAnsi="Times New Roman" w:cs="Times New Roman"/>
          <w:color w:val="000000" w:themeColor="text1"/>
          <w:sz w:val="24"/>
          <w:szCs w:val="24"/>
        </w:rPr>
        <w:t>pragmatism</w:t>
      </w:r>
      <w:r w:rsidR="293AF8B0" w:rsidRPr="007153DF">
        <w:rPr>
          <w:rFonts w:ascii="Times New Roman" w:eastAsia="Arial" w:hAnsi="Times New Roman" w:cs="Times New Roman"/>
          <w:color w:val="000000" w:themeColor="text1"/>
          <w:sz w:val="24"/>
          <w:szCs w:val="24"/>
        </w:rPr>
        <w:t xml:space="preserve"> and how the Church responds to the shifting sands of </w:t>
      </w:r>
      <w:r w:rsidRPr="007153DF">
        <w:rPr>
          <w:rFonts w:ascii="Times New Roman" w:eastAsia="Arial" w:hAnsi="Times New Roman" w:cs="Times New Roman"/>
          <w:color w:val="000000" w:themeColor="text1"/>
          <w:sz w:val="24"/>
          <w:szCs w:val="24"/>
        </w:rPr>
        <w:t>social contexts. “The Church and Postmodern Culture” movement address</w:t>
      </w:r>
      <w:r w:rsidR="00584BBB">
        <w:rPr>
          <w:rFonts w:ascii="Times New Roman" w:eastAsia="Arial" w:hAnsi="Times New Roman" w:cs="Times New Roman"/>
          <w:color w:val="000000" w:themeColor="text1"/>
          <w:sz w:val="24"/>
          <w:szCs w:val="24"/>
        </w:rPr>
        <w:t>es</w:t>
      </w:r>
      <w:r w:rsidRPr="007153DF">
        <w:rPr>
          <w:rFonts w:ascii="Times New Roman" w:eastAsia="Arial" w:hAnsi="Times New Roman" w:cs="Times New Roman"/>
          <w:color w:val="000000" w:themeColor="text1"/>
          <w:sz w:val="24"/>
          <w:szCs w:val="24"/>
        </w:rPr>
        <w:t xml:space="preserve"> the</w:t>
      </w:r>
      <w:r w:rsidR="00584BBB">
        <w:rPr>
          <w:rFonts w:ascii="Times New Roman" w:eastAsia="Arial" w:hAnsi="Times New Roman" w:cs="Times New Roman"/>
          <w:color w:val="000000" w:themeColor="text1"/>
          <w:sz w:val="24"/>
          <w:szCs w:val="24"/>
        </w:rPr>
        <w:t>se</w:t>
      </w:r>
      <w:r w:rsidRPr="007153DF">
        <w:rPr>
          <w:rFonts w:ascii="Times New Roman" w:eastAsia="Arial" w:hAnsi="Times New Roman" w:cs="Times New Roman"/>
          <w:color w:val="000000" w:themeColor="text1"/>
          <w:sz w:val="24"/>
          <w:szCs w:val="24"/>
        </w:rPr>
        <w:t xml:space="preserve"> </w:t>
      </w:r>
      <w:r w:rsidRPr="007153DF">
        <w:rPr>
          <w:rFonts w:ascii="Times New Roman" w:eastAsia="Arial" w:hAnsi="Times New Roman" w:cs="Times New Roman"/>
          <w:color w:val="000000" w:themeColor="text1"/>
          <w:sz w:val="24"/>
          <w:szCs w:val="24"/>
        </w:rPr>
        <w:lastRenderedPageBreak/>
        <w:t>question</w:t>
      </w:r>
      <w:r w:rsidR="00584BBB">
        <w:rPr>
          <w:rFonts w:ascii="Times New Roman" w:eastAsia="Arial" w:hAnsi="Times New Roman" w:cs="Times New Roman"/>
          <w:color w:val="000000" w:themeColor="text1"/>
          <w:sz w:val="24"/>
          <w:szCs w:val="24"/>
        </w:rPr>
        <w:t>s in reference</w:t>
      </w:r>
      <w:r w:rsidR="006A63B7">
        <w:rPr>
          <w:rFonts w:ascii="Times New Roman" w:eastAsia="Arial" w:hAnsi="Times New Roman" w:cs="Times New Roman"/>
          <w:color w:val="000000" w:themeColor="text1"/>
          <w:sz w:val="24"/>
          <w:szCs w:val="24"/>
        </w:rPr>
        <w:t xml:space="preserve"> to</w:t>
      </w:r>
      <w:r w:rsidR="00584BBB">
        <w:rPr>
          <w:rFonts w:ascii="Times New Roman" w:eastAsia="Arial" w:hAnsi="Times New Roman" w:cs="Times New Roman"/>
          <w:color w:val="000000" w:themeColor="text1"/>
          <w:sz w:val="24"/>
          <w:szCs w:val="24"/>
        </w:rPr>
        <w:t xml:space="preserve"> these questions in terms of theology and as a consequence ecclesiology.</w:t>
      </w:r>
    </w:p>
    <w:p w14:paraId="244D4449" w14:textId="43BBFE4B" w:rsidR="000012F6" w:rsidRPr="007153DF" w:rsidRDefault="00C3223D" w:rsidP="007153DF">
      <w:pPr>
        <w:spacing w:line="480" w:lineRule="auto"/>
        <w:rPr>
          <w:rFonts w:ascii="Times New Roman" w:eastAsia="Arial" w:hAnsi="Times New Roman" w:cs="Times New Roman"/>
          <w:b/>
          <w:bCs/>
          <w:color w:val="000000" w:themeColor="text1"/>
          <w:sz w:val="24"/>
          <w:szCs w:val="24"/>
        </w:rPr>
      </w:pPr>
      <w:r>
        <w:rPr>
          <w:rFonts w:ascii="Times New Roman" w:eastAsia="Arial" w:hAnsi="Times New Roman" w:cs="Times New Roman"/>
          <w:b/>
          <w:bCs/>
          <w:color w:val="000000" w:themeColor="text1"/>
          <w:sz w:val="24"/>
          <w:szCs w:val="24"/>
        </w:rPr>
        <w:t>1.2. a</w:t>
      </w:r>
      <w:r w:rsidR="003F1333">
        <w:rPr>
          <w:rFonts w:ascii="Times New Roman" w:eastAsia="Arial" w:hAnsi="Times New Roman" w:cs="Times New Roman"/>
          <w:b/>
          <w:bCs/>
          <w:color w:val="000000" w:themeColor="text1"/>
          <w:sz w:val="24"/>
          <w:szCs w:val="24"/>
        </w:rPr>
        <w:tab/>
      </w:r>
      <w:r w:rsidR="6456E87F" w:rsidRPr="007153DF">
        <w:rPr>
          <w:rFonts w:ascii="Times New Roman" w:eastAsia="Arial" w:hAnsi="Times New Roman" w:cs="Times New Roman"/>
          <w:b/>
          <w:bCs/>
          <w:color w:val="000000" w:themeColor="text1"/>
          <w:sz w:val="24"/>
          <w:szCs w:val="24"/>
        </w:rPr>
        <w:t xml:space="preserve">James </w:t>
      </w:r>
      <w:r w:rsidR="329933F1" w:rsidRPr="007153DF">
        <w:rPr>
          <w:rFonts w:ascii="Times New Roman" w:eastAsia="Arial" w:hAnsi="Times New Roman" w:cs="Times New Roman"/>
          <w:b/>
          <w:bCs/>
          <w:color w:val="000000" w:themeColor="text1"/>
          <w:sz w:val="24"/>
          <w:szCs w:val="24"/>
        </w:rPr>
        <w:t xml:space="preserve">K.A. </w:t>
      </w:r>
      <w:r w:rsidR="6456E87F" w:rsidRPr="007153DF">
        <w:rPr>
          <w:rFonts w:ascii="Times New Roman" w:eastAsia="Arial" w:hAnsi="Times New Roman" w:cs="Times New Roman"/>
          <w:b/>
          <w:bCs/>
          <w:color w:val="000000" w:themeColor="text1"/>
          <w:sz w:val="24"/>
          <w:szCs w:val="24"/>
        </w:rPr>
        <w:t>Smith</w:t>
      </w:r>
      <w:r>
        <w:rPr>
          <w:rFonts w:ascii="Times New Roman" w:eastAsia="Arial" w:hAnsi="Times New Roman" w:cs="Times New Roman"/>
          <w:b/>
          <w:bCs/>
          <w:color w:val="000000" w:themeColor="text1"/>
          <w:sz w:val="24"/>
          <w:szCs w:val="24"/>
        </w:rPr>
        <w:t xml:space="preserve"> (1970 - </w:t>
      </w:r>
      <w:r w:rsidR="000C4B3F">
        <w:rPr>
          <w:rFonts w:ascii="Times New Roman" w:eastAsia="Arial" w:hAnsi="Times New Roman" w:cs="Times New Roman"/>
          <w:b/>
          <w:bCs/>
          <w:color w:val="000000" w:themeColor="text1"/>
          <w:sz w:val="24"/>
          <w:szCs w:val="24"/>
        </w:rPr>
        <w:t xml:space="preserve">   </w:t>
      </w:r>
      <w:r>
        <w:rPr>
          <w:rFonts w:ascii="Times New Roman" w:eastAsia="Arial" w:hAnsi="Times New Roman" w:cs="Times New Roman"/>
          <w:b/>
          <w:bCs/>
          <w:color w:val="000000" w:themeColor="text1"/>
          <w:sz w:val="24"/>
          <w:szCs w:val="24"/>
        </w:rPr>
        <w:t>)</w:t>
      </w:r>
    </w:p>
    <w:p w14:paraId="00DDD32A" w14:textId="79788056" w:rsidR="000012F6" w:rsidRPr="007153DF" w:rsidRDefault="7BB6F5BB" w:rsidP="006A63B7">
      <w:pPr>
        <w:spacing w:line="480" w:lineRule="auto"/>
        <w:ind w:firstLine="567"/>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James K.</w:t>
      </w:r>
      <w:r w:rsidR="00C3223D">
        <w:rPr>
          <w:rFonts w:ascii="Times New Roman" w:eastAsia="Arial" w:hAnsi="Times New Roman" w:cs="Times New Roman"/>
          <w:color w:val="000000" w:themeColor="text1"/>
          <w:sz w:val="24"/>
          <w:szCs w:val="24"/>
        </w:rPr>
        <w:t xml:space="preserve"> </w:t>
      </w:r>
      <w:r w:rsidRPr="007153DF">
        <w:rPr>
          <w:rFonts w:ascii="Times New Roman" w:eastAsia="Arial" w:hAnsi="Times New Roman" w:cs="Times New Roman"/>
          <w:color w:val="000000" w:themeColor="text1"/>
          <w:sz w:val="24"/>
          <w:szCs w:val="24"/>
        </w:rPr>
        <w:t xml:space="preserve">A. </w:t>
      </w:r>
      <w:r w:rsidR="7F8F8FB2" w:rsidRPr="007153DF">
        <w:rPr>
          <w:rFonts w:ascii="Times New Roman" w:eastAsia="Arial" w:hAnsi="Times New Roman" w:cs="Times New Roman"/>
          <w:color w:val="000000" w:themeColor="text1"/>
          <w:sz w:val="24"/>
          <w:szCs w:val="24"/>
        </w:rPr>
        <w:t>Smith</w:t>
      </w:r>
      <w:r w:rsidR="35E8AF80" w:rsidRPr="007153DF">
        <w:rPr>
          <w:rFonts w:ascii="Times New Roman" w:eastAsia="Arial" w:hAnsi="Times New Roman" w:cs="Times New Roman"/>
          <w:color w:val="000000" w:themeColor="text1"/>
          <w:sz w:val="24"/>
          <w:szCs w:val="24"/>
        </w:rPr>
        <w:t>,</w:t>
      </w:r>
      <w:r w:rsidR="7F8F8FB2" w:rsidRPr="007153DF">
        <w:rPr>
          <w:rFonts w:ascii="Times New Roman" w:eastAsia="Arial" w:hAnsi="Times New Roman" w:cs="Times New Roman"/>
          <w:color w:val="000000" w:themeColor="text1"/>
          <w:sz w:val="24"/>
          <w:szCs w:val="24"/>
        </w:rPr>
        <w:t xml:space="preserve"> like Lonergan</w:t>
      </w:r>
      <w:r w:rsidR="73EDCC1C" w:rsidRPr="007153DF">
        <w:rPr>
          <w:rFonts w:ascii="Times New Roman" w:eastAsia="Arial" w:hAnsi="Times New Roman" w:cs="Times New Roman"/>
          <w:color w:val="000000" w:themeColor="text1"/>
          <w:sz w:val="24"/>
          <w:szCs w:val="24"/>
        </w:rPr>
        <w:t xml:space="preserve">, is working at the intersection of </w:t>
      </w:r>
      <w:r w:rsidR="7F8F8FB2" w:rsidRPr="007153DF">
        <w:rPr>
          <w:rFonts w:ascii="Times New Roman" w:eastAsia="Arial" w:hAnsi="Times New Roman" w:cs="Times New Roman"/>
          <w:color w:val="000000" w:themeColor="text1"/>
          <w:sz w:val="24"/>
          <w:szCs w:val="24"/>
        </w:rPr>
        <w:t>philosophy and theology</w:t>
      </w:r>
      <w:r w:rsidR="5B096854" w:rsidRPr="007153DF">
        <w:rPr>
          <w:rFonts w:ascii="Times New Roman" w:eastAsia="Arial" w:hAnsi="Times New Roman" w:cs="Times New Roman"/>
          <w:color w:val="000000" w:themeColor="text1"/>
          <w:sz w:val="24"/>
          <w:szCs w:val="24"/>
        </w:rPr>
        <w:t>, specifically the interface between phenomenology and postmodernism and its encounter with theology</w:t>
      </w:r>
      <w:r w:rsidR="7F8F8FB2" w:rsidRPr="007153DF">
        <w:rPr>
          <w:rFonts w:ascii="Times New Roman" w:eastAsia="Arial" w:hAnsi="Times New Roman" w:cs="Times New Roman"/>
          <w:color w:val="000000" w:themeColor="text1"/>
          <w:sz w:val="24"/>
          <w:szCs w:val="24"/>
        </w:rPr>
        <w:t xml:space="preserve">. </w:t>
      </w:r>
      <w:r w:rsidR="33E9D8B2" w:rsidRPr="007153DF">
        <w:rPr>
          <w:rFonts w:ascii="Times New Roman" w:eastAsia="Arial" w:hAnsi="Times New Roman" w:cs="Times New Roman"/>
          <w:color w:val="000000" w:themeColor="text1"/>
          <w:sz w:val="24"/>
          <w:szCs w:val="24"/>
        </w:rPr>
        <w:t>Lonergan died in 1984, and the world has changed a great deal since</w:t>
      </w:r>
      <w:r w:rsidR="6C28277F" w:rsidRPr="007153DF">
        <w:rPr>
          <w:rFonts w:ascii="Times New Roman" w:eastAsia="Arial" w:hAnsi="Times New Roman" w:cs="Times New Roman"/>
          <w:color w:val="000000" w:themeColor="text1"/>
          <w:sz w:val="24"/>
          <w:szCs w:val="24"/>
        </w:rPr>
        <w:t>, the issues that face contemporary society, though perhaps nascent</w:t>
      </w:r>
      <w:r w:rsidR="2ACD0CB1" w:rsidRPr="007153DF">
        <w:rPr>
          <w:rFonts w:ascii="Times New Roman" w:eastAsia="Arial" w:hAnsi="Times New Roman" w:cs="Times New Roman"/>
          <w:color w:val="000000" w:themeColor="text1"/>
          <w:sz w:val="24"/>
          <w:szCs w:val="24"/>
        </w:rPr>
        <w:t xml:space="preserve">, were not at the forefront of the discourse in those </w:t>
      </w:r>
      <w:r w:rsidR="00584BBB">
        <w:rPr>
          <w:rFonts w:ascii="Times New Roman" w:eastAsia="Arial" w:hAnsi="Times New Roman" w:cs="Times New Roman"/>
          <w:color w:val="000000" w:themeColor="text1"/>
          <w:sz w:val="24"/>
          <w:szCs w:val="24"/>
        </w:rPr>
        <w:t>times</w:t>
      </w:r>
      <w:r w:rsidR="2ACD0CB1" w:rsidRPr="007153DF">
        <w:rPr>
          <w:rFonts w:ascii="Times New Roman" w:eastAsia="Arial" w:hAnsi="Times New Roman" w:cs="Times New Roman"/>
          <w:color w:val="000000" w:themeColor="text1"/>
          <w:sz w:val="24"/>
          <w:szCs w:val="24"/>
        </w:rPr>
        <w:t xml:space="preserve">. Whereas </w:t>
      </w:r>
      <w:bookmarkStart w:id="11" w:name="_Int_OpJPeEJU"/>
      <w:r w:rsidR="2ACD0CB1" w:rsidRPr="007153DF">
        <w:rPr>
          <w:rFonts w:ascii="Times New Roman" w:eastAsia="Arial" w:hAnsi="Times New Roman" w:cs="Times New Roman"/>
          <w:color w:val="000000" w:themeColor="text1"/>
          <w:sz w:val="24"/>
          <w:szCs w:val="24"/>
        </w:rPr>
        <w:t>Lonergan</w:t>
      </w:r>
      <w:bookmarkEnd w:id="11"/>
      <w:r w:rsidR="006A63B7">
        <w:rPr>
          <w:rFonts w:ascii="Times New Roman" w:eastAsia="Arial" w:hAnsi="Times New Roman" w:cs="Times New Roman"/>
          <w:color w:val="000000" w:themeColor="text1"/>
          <w:sz w:val="24"/>
          <w:szCs w:val="24"/>
        </w:rPr>
        <w:t>’</w:t>
      </w:r>
      <w:r w:rsidR="30D13E35" w:rsidRPr="007153DF">
        <w:rPr>
          <w:rFonts w:ascii="Times New Roman" w:eastAsia="Arial" w:hAnsi="Times New Roman" w:cs="Times New Roman"/>
          <w:color w:val="000000" w:themeColor="text1"/>
          <w:sz w:val="24"/>
          <w:szCs w:val="24"/>
        </w:rPr>
        <w:t>s</w:t>
      </w:r>
      <w:r w:rsidR="2ACD0CB1" w:rsidRPr="007153DF">
        <w:rPr>
          <w:rFonts w:ascii="Times New Roman" w:eastAsia="Arial" w:hAnsi="Times New Roman" w:cs="Times New Roman"/>
          <w:color w:val="000000" w:themeColor="text1"/>
          <w:sz w:val="24"/>
          <w:szCs w:val="24"/>
        </w:rPr>
        <w:t xml:space="preserve"> focus </w:t>
      </w:r>
      <w:r w:rsidR="4D338543" w:rsidRPr="007153DF">
        <w:rPr>
          <w:rFonts w:ascii="Times New Roman" w:eastAsia="Arial" w:hAnsi="Times New Roman" w:cs="Times New Roman"/>
          <w:color w:val="000000" w:themeColor="text1"/>
          <w:sz w:val="24"/>
          <w:szCs w:val="24"/>
        </w:rPr>
        <w:t>is</w:t>
      </w:r>
      <w:r w:rsidR="2ACD0CB1" w:rsidRPr="007153DF">
        <w:rPr>
          <w:rFonts w:ascii="Times New Roman" w:eastAsia="Arial" w:hAnsi="Times New Roman" w:cs="Times New Roman"/>
          <w:color w:val="000000" w:themeColor="text1"/>
          <w:sz w:val="24"/>
          <w:szCs w:val="24"/>
        </w:rPr>
        <w:t xml:space="preserve"> epistemology and the question of human understanding</w:t>
      </w:r>
      <w:r w:rsidR="241B9274" w:rsidRPr="007153DF">
        <w:rPr>
          <w:rFonts w:ascii="Times New Roman" w:eastAsia="Arial" w:hAnsi="Times New Roman" w:cs="Times New Roman"/>
          <w:color w:val="000000" w:themeColor="text1"/>
          <w:sz w:val="24"/>
          <w:szCs w:val="24"/>
        </w:rPr>
        <w:t xml:space="preserve">, Smith </w:t>
      </w:r>
      <w:r w:rsidR="7EE32460" w:rsidRPr="007153DF">
        <w:rPr>
          <w:rFonts w:ascii="Times New Roman" w:eastAsia="Arial" w:hAnsi="Times New Roman" w:cs="Times New Roman"/>
          <w:color w:val="000000" w:themeColor="text1"/>
          <w:sz w:val="24"/>
          <w:szCs w:val="24"/>
        </w:rPr>
        <w:t>describes</w:t>
      </w:r>
      <w:r w:rsidR="28F201F2" w:rsidRPr="007153DF">
        <w:rPr>
          <w:rFonts w:ascii="Times New Roman" w:eastAsia="Arial" w:hAnsi="Times New Roman" w:cs="Times New Roman"/>
          <w:color w:val="000000" w:themeColor="text1"/>
          <w:sz w:val="24"/>
          <w:szCs w:val="24"/>
        </w:rPr>
        <w:t xml:space="preserve"> his intersectional work, which for many in the current era</w:t>
      </w:r>
      <w:r w:rsidR="7736E5F4" w:rsidRPr="007153DF">
        <w:rPr>
          <w:rFonts w:ascii="Times New Roman" w:eastAsia="Arial" w:hAnsi="Times New Roman" w:cs="Times New Roman"/>
          <w:color w:val="000000" w:themeColor="text1"/>
          <w:sz w:val="24"/>
          <w:szCs w:val="24"/>
        </w:rPr>
        <w:t xml:space="preserve"> is </w:t>
      </w:r>
      <w:r w:rsidR="48CA2014" w:rsidRPr="007153DF">
        <w:rPr>
          <w:rFonts w:ascii="Times New Roman" w:eastAsia="Arial" w:hAnsi="Times New Roman" w:cs="Times New Roman"/>
          <w:color w:val="000000" w:themeColor="text1"/>
          <w:sz w:val="24"/>
          <w:szCs w:val="24"/>
        </w:rPr>
        <w:t xml:space="preserve">of </w:t>
      </w:r>
      <w:r w:rsidR="7736E5F4" w:rsidRPr="007153DF">
        <w:rPr>
          <w:rFonts w:ascii="Times New Roman" w:eastAsia="Arial" w:hAnsi="Times New Roman" w:cs="Times New Roman"/>
          <w:color w:val="000000" w:themeColor="text1"/>
          <w:sz w:val="24"/>
          <w:szCs w:val="24"/>
        </w:rPr>
        <w:t xml:space="preserve">great </w:t>
      </w:r>
      <w:r w:rsidR="2102B49F" w:rsidRPr="007153DF">
        <w:rPr>
          <w:rFonts w:ascii="Times New Roman" w:eastAsia="Arial" w:hAnsi="Times New Roman" w:cs="Times New Roman"/>
          <w:color w:val="000000" w:themeColor="text1"/>
          <w:sz w:val="24"/>
          <w:szCs w:val="24"/>
        </w:rPr>
        <w:t>relevance</w:t>
      </w:r>
      <w:r w:rsidR="1BDA918A" w:rsidRPr="007153DF">
        <w:rPr>
          <w:rFonts w:ascii="Times New Roman" w:eastAsia="Arial" w:hAnsi="Times New Roman" w:cs="Times New Roman"/>
          <w:color w:val="000000" w:themeColor="text1"/>
          <w:sz w:val="24"/>
          <w:szCs w:val="24"/>
        </w:rPr>
        <w:t>,</w:t>
      </w:r>
      <w:r w:rsidR="28F201F2" w:rsidRPr="007153DF">
        <w:rPr>
          <w:rFonts w:ascii="Times New Roman" w:eastAsia="Arial" w:hAnsi="Times New Roman" w:cs="Times New Roman"/>
          <w:color w:val="000000" w:themeColor="text1"/>
          <w:sz w:val="24"/>
          <w:szCs w:val="24"/>
        </w:rPr>
        <w:t xml:space="preserve"> </w:t>
      </w:r>
      <w:r w:rsidR="6A8DEE18" w:rsidRPr="007153DF">
        <w:rPr>
          <w:rFonts w:ascii="Times New Roman" w:eastAsia="Arial" w:hAnsi="Times New Roman" w:cs="Times New Roman"/>
          <w:color w:val="000000" w:themeColor="text1"/>
          <w:sz w:val="24"/>
          <w:szCs w:val="24"/>
        </w:rPr>
        <w:t>as</w:t>
      </w:r>
      <w:r w:rsidR="6C9E2087" w:rsidRPr="007153DF">
        <w:rPr>
          <w:rFonts w:ascii="Times New Roman" w:eastAsia="Arial" w:hAnsi="Times New Roman" w:cs="Times New Roman"/>
          <w:color w:val="000000" w:themeColor="text1"/>
          <w:sz w:val="24"/>
          <w:szCs w:val="24"/>
        </w:rPr>
        <w:t>:</w:t>
      </w:r>
      <w:r w:rsidR="28F201F2" w:rsidRPr="007153DF">
        <w:rPr>
          <w:rFonts w:ascii="Times New Roman" w:eastAsia="Arial" w:hAnsi="Times New Roman" w:cs="Times New Roman"/>
          <w:color w:val="000000" w:themeColor="text1"/>
          <w:sz w:val="24"/>
          <w:szCs w:val="24"/>
        </w:rPr>
        <w:t xml:space="preserve"> </w:t>
      </w:r>
    </w:p>
    <w:p w14:paraId="7E628B6D" w14:textId="37E4C3CF" w:rsidR="2BC737DB" w:rsidRDefault="2BC737DB" w:rsidP="00584BBB">
      <w:pPr>
        <w:spacing w:after="0" w:line="240" w:lineRule="auto"/>
        <w:ind w:left="567" w:right="567"/>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w:t>
      </w:r>
      <w:r w:rsidR="241B9274" w:rsidRPr="007153DF">
        <w:rPr>
          <w:rFonts w:ascii="Times New Roman" w:eastAsia="Arial" w:hAnsi="Times New Roman" w:cs="Times New Roman"/>
          <w:color w:val="000000" w:themeColor="text1"/>
          <w:sz w:val="24"/>
          <w:szCs w:val="24"/>
        </w:rPr>
        <w:t>We can boldly, imaginatively, faithfully, creatively tackle the most challenging issues, secure in the conviction that all things hold together in Christ. "Thick" theological orthodoxy and serious engagement with contemporary science are not mutually exclusive. We just need to foster the Christian imagination to underwrite more creative approaches.</w:t>
      </w:r>
      <w:r w:rsidRPr="007153DF">
        <w:rPr>
          <w:rStyle w:val="FootnoteReference"/>
          <w:rFonts w:ascii="Times New Roman" w:eastAsia="Arial" w:hAnsi="Times New Roman" w:cs="Times New Roman"/>
          <w:color w:val="000000" w:themeColor="text1"/>
          <w:sz w:val="24"/>
          <w:szCs w:val="24"/>
        </w:rPr>
        <w:footnoteReference w:id="37"/>
      </w:r>
    </w:p>
    <w:p w14:paraId="525170F0" w14:textId="77777777" w:rsidR="00584BBB" w:rsidRPr="007153DF" w:rsidRDefault="00584BBB" w:rsidP="00584BBB">
      <w:pPr>
        <w:spacing w:after="0" w:line="240" w:lineRule="auto"/>
        <w:ind w:left="567" w:right="567"/>
        <w:jc w:val="center"/>
        <w:rPr>
          <w:rFonts w:ascii="Times New Roman" w:eastAsia="Arial" w:hAnsi="Times New Roman" w:cs="Times New Roman"/>
          <w:color w:val="000000" w:themeColor="text1"/>
          <w:sz w:val="24"/>
          <w:szCs w:val="24"/>
        </w:rPr>
      </w:pPr>
    </w:p>
    <w:p w14:paraId="32768F59" w14:textId="0201BAA7" w:rsidR="00416F15" w:rsidRPr="007153DF" w:rsidRDefault="49BE8FA5" w:rsidP="007153DF">
      <w:pPr>
        <w:spacing w:line="480" w:lineRule="auto"/>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 xml:space="preserve">While there are Christian traditions that are creative in their approach </w:t>
      </w:r>
      <w:r w:rsidR="7A5F9768" w:rsidRPr="007153DF">
        <w:rPr>
          <w:rFonts w:ascii="Times New Roman" w:eastAsia="Arial" w:hAnsi="Times New Roman" w:cs="Times New Roman"/>
          <w:color w:val="000000" w:themeColor="text1"/>
          <w:sz w:val="24"/>
          <w:szCs w:val="24"/>
        </w:rPr>
        <w:t>in exploring</w:t>
      </w:r>
      <w:r w:rsidRPr="007153DF">
        <w:rPr>
          <w:rFonts w:ascii="Times New Roman" w:eastAsia="Arial" w:hAnsi="Times New Roman" w:cs="Times New Roman"/>
          <w:color w:val="000000" w:themeColor="text1"/>
          <w:sz w:val="24"/>
          <w:szCs w:val="24"/>
        </w:rPr>
        <w:t xml:space="preserve"> contemporary thought and issues, as well as advocating creativity, </w:t>
      </w:r>
      <w:r w:rsidR="6CAAD5A3" w:rsidRPr="007153DF">
        <w:rPr>
          <w:rFonts w:ascii="Times New Roman" w:eastAsia="Arial" w:hAnsi="Times New Roman" w:cs="Times New Roman"/>
          <w:color w:val="000000" w:themeColor="text1"/>
          <w:sz w:val="24"/>
          <w:szCs w:val="24"/>
        </w:rPr>
        <w:t>Smith</w:t>
      </w:r>
      <w:r w:rsidR="73EF998E" w:rsidRPr="007153DF">
        <w:rPr>
          <w:rFonts w:ascii="Times New Roman" w:eastAsia="Arial" w:hAnsi="Times New Roman" w:cs="Times New Roman"/>
          <w:color w:val="000000" w:themeColor="text1"/>
          <w:sz w:val="24"/>
          <w:szCs w:val="24"/>
        </w:rPr>
        <w:t xml:space="preserve"> </w:t>
      </w:r>
      <w:r w:rsidR="11C62326" w:rsidRPr="007153DF">
        <w:rPr>
          <w:rFonts w:ascii="Times New Roman" w:eastAsia="Arial" w:hAnsi="Times New Roman" w:cs="Times New Roman"/>
          <w:color w:val="000000" w:themeColor="text1"/>
          <w:sz w:val="24"/>
          <w:szCs w:val="24"/>
        </w:rPr>
        <w:t>negotiate</w:t>
      </w:r>
      <w:r w:rsidR="16EC5D53" w:rsidRPr="007153DF">
        <w:rPr>
          <w:rFonts w:ascii="Times New Roman" w:eastAsia="Arial" w:hAnsi="Times New Roman" w:cs="Times New Roman"/>
          <w:color w:val="000000" w:themeColor="text1"/>
          <w:sz w:val="24"/>
          <w:szCs w:val="24"/>
        </w:rPr>
        <w:t>s</w:t>
      </w:r>
      <w:r w:rsidR="11C62326" w:rsidRPr="007153DF">
        <w:rPr>
          <w:rFonts w:ascii="Times New Roman" w:eastAsia="Arial" w:hAnsi="Times New Roman" w:cs="Times New Roman"/>
          <w:color w:val="000000" w:themeColor="text1"/>
          <w:sz w:val="24"/>
          <w:szCs w:val="24"/>
        </w:rPr>
        <w:t xml:space="preserve"> a way that engages with </w:t>
      </w:r>
      <w:r w:rsidRPr="007153DF">
        <w:rPr>
          <w:rFonts w:ascii="Times New Roman" w:eastAsia="Arial" w:hAnsi="Times New Roman" w:cs="Times New Roman"/>
          <w:color w:val="000000" w:themeColor="text1"/>
          <w:sz w:val="24"/>
          <w:szCs w:val="24"/>
        </w:rPr>
        <w:t xml:space="preserve">faithfulness to </w:t>
      </w:r>
      <w:r w:rsidR="086374D7" w:rsidRPr="007153DF">
        <w:rPr>
          <w:rFonts w:ascii="Times New Roman" w:eastAsia="Arial" w:hAnsi="Times New Roman" w:cs="Times New Roman"/>
          <w:color w:val="000000" w:themeColor="text1"/>
          <w:sz w:val="24"/>
          <w:szCs w:val="24"/>
        </w:rPr>
        <w:t>tradition and a community</w:t>
      </w:r>
      <w:r w:rsidR="149D26F6" w:rsidRPr="007153DF">
        <w:rPr>
          <w:rFonts w:ascii="Times New Roman" w:eastAsia="Arial" w:hAnsi="Times New Roman" w:cs="Times New Roman"/>
          <w:color w:val="000000" w:themeColor="text1"/>
          <w:sz w:val="24"/>
          <w:szCs w:val="24"/>
        </w:rPr>
        <w:t xml:space="preserve"> as well as explor</w:t>
      </w:r>
      <w:r w:rsidR="6BD40173" w:rsidRPr="007153DF">
        <w:rPr>
          <w:rFonts w:ascii="Times New Roman" w:eastAsia="Arial" w:hAnsi="Times New Roman" w:cs="Times New Roman"/>
          <w:color w:val="000000" w:themeColor="text1"/>
          <w:sz w:val="24"/>
          <w:szCs w:val="24"/>
        </w:rPr>
        <w:t>ing</w:t>
      </w:r>
      <w:r w:rsidR="149D26F6" w:rsidRPr="007153DF">
        <w:rPr>
          <w:rFonts w:ascii="Times New Roman" w:eastAsia="Arial" w:hAnsi="Times New Roman" w:cs="Times New Roman"/>
          <w:color w:val="000000" w:themeColor="text1"/>
          <w:sz w:val="24"/>
          <w:szCs w:val="24"/>
        </w:rPr>
        <w:t xml:space="preserve"> the dynamic nature of tradition and community</w:t>
      </w:r>
      <w:r w:rsidR="086374D7" w:rsidRPr="007153DF">
        <w:rPr>
          <w:rFonts w:ascii="Times New Roman" w:eastAsia="Arial" w:hAnsi="Times New Roman" w:cs="Times New Roman"/>
          <w:color w:val="000000" w:themeColor="text1"/>
          <w:sz w:val="24"/>
          <w:szCs w:val="24"/>
        </w:rPr>
        <w:t>.</w:t>
      </w:r>
      <w:r w:rsidR="00584BBB">
        <w:rPr>
          <w:rFonts w:ascii="Times New Roman" w:eastAsia="Arial" w:hAnsi="Times New Roman" w:cs="Times New Roman"/>
          <w:color w:val="000000" w:themeColor="text1"/>
          <w:sz w:val="24"/>
          <w:szCs w:val="24"/>
        </w:rPr>
        <w:t xml:space="preserve"> </w:t>
      </w:r>
      <w:r w:rsidR="7DDFA566" w:rsidRPr="007153DF">
        <w:rPr>
          <w:rFonts w:ascii="Times New Roman" w:eastAsia="Arial" w:hAnsi="Times New Roman" w:cs="Times New Roman"/>
          <w:color w:val="000000" w:themeColor="text1"/>
          <w:sz w:val="24"/>
          <w:szCs w:val="24"/>
        </w:rPr>
        <w:t>The</w:t>
      </w:r>
      <w:r w:rsidR="1D30929C" w:rsidRPr="007153DF">
        <w:rPr>
          <w:rFonts w:ascii="Times New Roman" w:eastAsia="Arial" w:hAnsi="Times New Roman" w:cs="Times New Roman"/>
          <w:color w:val="000000" w:themeColor="text1"/>
          <w:sz w:val="24"/>
          <w:szCs w:val="24"/>
        </w:rPr>
        <w:t xml:space="preserve">re are </w:t>
      </w:r>
      <w:r w:rsidR="7DDFA566" w:rsidRPr="007153DF">
        <w:rPr>
          <w:rFonts w:ascii="Times New Roman" w:eastAsia="Arial" w:hAnsi="Times New Roman" w:cs="Times New Roman"/>
          <w:color w:val="000000" w:themeColor="text1"/>
          <w:sz w:val="24"/>
          <w:szCs w:val="24"/>
        </w:rPr>
        <w:t>striking difference</w:t>
      </w:r>
      <w:r w:rsidR="4410CEC3" w:rsidRPr="007153DF">
        <w:rPr>
          <w:rFonts w:ascii="Times New Roman" w:eastAsia="Arial" w:hAnsi="Times New Roman" w:cs="Times New Roman"/>
          <w:color w:val="000000" w:themeColor="text1"/>
          <w:sz w:val="24"/>
          <w:szCs w:val="24"/>
        </w:rPr>
        <w:t>s</w:t>
      </w:r>
      <w:r w:rsidR="7DDFA566" w:rsidRPr="007153DF">
        <w:rPr>
          <w:rFonts w:ascii="Times New Roman" w:eastAsia="Arial" w:hAnsi="Times New Roman" w:cs="Times New Roman"/>
          <w:color w:val="000000" w:themeColor="text1"/>
          <w:sz w:val="24"/>
          <w:szCs w:val="24"/>
        </w:rPr>
        <w:t xml:space="preserve"> between these two authors, one a Jesuit working in the ivory towers of academia, the other a Protestant theolo</w:t>
      </w:r>
      <w:r w:rsidR="29D4F98E" w:rsidRPr="007153DF">
        <w:rPr>
          <w:rFonts w:ascii="Times New Roman" w:eastAsia="Arial" w:hAnsi="Times New Roman" w:cs="Times New Roman"/>
          <w:color w:val="000000" w:themeColor="text1"/>
          <w:sz w:val="24"/>
          <w:szCs w:val="24"/>
        </w:rPr>
        <w:t>gian and philosopher engaged in the contemporary post-modern world</w:t>
      </w:r>
      <w:r w:rsidR="6EEE0F9F" w:rsidRPr="007153DF">
        <w:rPr>
          <w:rFonts w:ascii="Times New Roman" w:eastAsia="Arial" w:hAnsi="Times New Roman" w:cs="Times New Roman"/>
          <w:color w:val="000000" w:themeColor="text1"/>
          <w:sz w:val="24"/>
          <w:szCs w:val="24"/>
        </w:rPr>
        <w:t>, yet both deal with the questions of relevance</w:t>
      </w:r>
      <w:r w:rsidR="29D4F98E" w:rsidRPr="007153DF">
        <w:rPr>
          <w:rFonts w:ascii="Times New Roman" w:eastAsia="Arial" w:hAnsi="Times New Roman" w:cs="Times New Roman"/>
          <w:color w:val="000000" w:themeColor="text1"/>
          <w:sz w:val="24"/>
          <w:szCs w:val="24"/>
        </w:rPr>
        <w:t>.</w:t>
      </w:r>
      <w:r w:rsidR="7DDFA566" w:rsidRPr="007153DF">
        <w:rPr>
          <w:rStyle w:val="FootnoteReference"/>
          <w:rFonts w:ascii="Times New Roman" w:eastAsia="Arial" w:hAnsi="Times New Roman" w:cs="Times New Roman"/>
          <w:color w:val="000000" w:themeColor="text1"/>
          <w:sz w:val="24"/>
          <w:szCs w:val="24"/>
        </w:rPr>
        <w:footnoteReference w:id="38"/>
      </w:r>
      <w:r w:rsidR="667FF347" w:rsidRPr="007153DF">
        <w:rPr>
          <w:rFonts w:ascii="Times New Roman" w:eastAsia="Arial" w:hAnsi="Times New Roman" w:cs="Times New Roman"/>
          <w:color w:val="000000" w:themeColor="text1"/>
          <w:sz w:val="24"/>
          <w:szCs w:val="24"/>
        </w:rPr>
        <w:t xml:space="preserve"> </w:t>
      </w:r>
      <w:r w:rsidR="41BC8ABB" w:rsidRPr="007153DF">
        <w:rPr>
          <w:rFonts w:ascii="Times New Roman" w:eastAsia="Arial" w:hAnsi="Times New Roman" w:cs="Times New Roman"/>
          <w:color w:val="000000" w:themeColor="text1"/>
          <w:sz w:val="24"/>
          <w:szCs w:val="24"/>
        </w:rPr>
        <w:t xml:space="preserve">Smith </w:t>
      </w:r>
      <w:r w:rsidR="00584BBB">
        <w:rPr>
          <w:rFonts w:ascii="Times New Roman" w:eastAsia="Arial" w:hAnsi="Times New Roman" w:cs="Times New Roman"/>
          <w:color w:val="000000" w:themeColor="text1"/>
          <w:sz w:val="24"/>
          <w:szCs w:val="24"/>
        </w:rPr>
        <w:t xml:space="preserve">develops </w:t>
      </w:r>
      <w:r w:rsidR="41BC8ABB" w:rsidRPr="007153DF">
        <w:rPr>
          <w:rFonts w:ascii="Times New Roman" w:eastAsia="Arial" w:hAnsi="Times New Roman" w:cs="Times New Roman"/>
          <w:color w:val="000000" w:themeColor="text1"/>
          <w:sz w:val="24"/>
          <w:szCs w:val="24"/>
        </w:rPr>
        <w:t xml:space="preserve">a rational </w:t>
      </w:r>
      <w:r w:rsidR="41BC8ABB" w:rsidRPr="007153DF">
        <w:rPr>
          <w:rFonts w:ascii="Times New Roman" w:eastAsia="Arial" w:hAnsi="Times New Roman" w:cs="Times New Roman"/>
          <w:i/>
          <w:iCs/>
          <w:color w:val="000000" w:themeColor="text1"/>
          <w:sz w:val="24"/>
          <w:szCs w:val="24"/>
        </w:rPr>
        <w:t>via media</w:t>
      </w:r>
      <w:r w:rsidR="6456E87F" w:rsidRPr="007153DF">
        <w:rPr>
          <w:rFonts w:ascii="Times New Roman" w:eastAsia="Arial" w:hAnsi="Times New Roman" w:cs="Times New Roman"/>
          <w:color w:val="000000" w:themeColor="text1"/>
          <w:sz w:val="24"/>
          <w:szCs w:val="24"/>
        </w:rPr>
        <w:t xml:space="preserve"> </w:t>
      </w:r>
      <w:r w:rsidR="19CED89F" w:rsidRPr="007153DF">
        <w:rPr>
          <w:rFonts w:ascii="Times New Roman" w:eastAsia="Arial" w:hAnsi="Times New Roman" w:cs="Times New Roman"/>
          <w:color w:val="000000" w:themeColor="text1"/>
          <w:sz w:val="24"/>
          <w:szCs w:val="24"/>
        </w:rPr>
        <w:t xml:space="preserve">that embraces the </w:t>
      </w:r>
      <w:r w:rsidR="5BDDADA3" w:rsidRPr="007153DF">
        <w:rPr>
          <w:rFonts w:ascii="Times New Roman" w:eastAsia="Arial" w:hAnsi="Times New Roman" w:cs="Times New Roman"/>
          <w:color w:val="000000" w:themeColor="text1"/>
          <w:sz w:val="24"/>
          <w:szCs w:val="24"/>
        </w:rPr>
        <w:t>positive</w:t>
      </w:r>
      <w:r w:rsidR="19CED89F" w:rsidRPr="007153DF">
        <w:rPr>
          <w:rFonts w:ascii="Times New Roman" w:eastAsia="Arial" w:hAnsi="Times New Roman" w:cs="Times New Roman"/>
          <w:color w:val="000000" w:themeColor="text1"/>
          <w:sz w:val="24"/>
          <w:szCs w:val="24"/>
        </w:rPr>
        <w:t xml:space="preserve"> </w:t>
      </w:r>
      <w:r w:rsidR="19F62ADD" w:rsidRPr="007153DF">
        <w:rPr>
          <w:rFonts w:ascii="Times New Roman" w:eastAsia="Arial" w:hAnsi="Times New Roman" w:cs="Times New Roman"/>
          <w:color w:val="000000" w:themeColor="text1"/>
          <w:sz w:val="24"/>
          <w:szCs w:val="24"/>
        </w:rPr>
        <w:t xml:space="preserve">aspects </w:t>
      </w:r>
      <w:r w:rsidR="19CED89F" w:rsidRPr="007153DF">
        <w:rPr>
          <w:rFonts w:ascii="Times New Roman" w:eastAsia="Arial" w:hAnsi="Times New Roman" w:cs="Times New Roman"/>
          <w:color w:val="000000" w:themeColor="text1"/>
          <w:sz w:val="24"/>
          <w:szCs w:val="24"/>
        </w:rPr>
        <w:t xml:space="preserve">of tradition, whilst </w:t>
      </w:r>
      <w:r w:rsidR="394E01E0" w:rsidRPr="007153DF">
        <w:rPr>
          <w:rFonts w:ascii="Times New Roman" w:eastAsia="Arial" w:hAnsi="Times New Roman" w:cs="Times New Roman"/>
          <w:color w:val="000000" w:themeColor="text1"/>
          <w:sz w:val="24"/>
          <w:szCs w:val="24"/>
        </w:rPr>
        <w:t>being</w:t>
      </w:r>
      <w:r w:rsidR="19CED89F" w:rsidRPr="007153DF">
        <w:rPr>
          <w:rFonts w:ascii="Times New Roman" w:eastAsia="Arial" w:hAnsi="Times New Roman" w:cs="Times New Roman"/>
          <w:color w:val="000000" w:themeColor="text1"/>
          <w:sz w:val="24"/>
          <w:szCs w:val="24"/>
        </w:rPr>
        <w:t xml:space="preserve"> flexible enough to recognise that change and development in society and human thought</w:t>
      </w:r>
      <w:r w:rsidR="4DBA305F" w:rsidRPr="007153DF">
        <w:rPr>
          <w:rFonts w:ascii="Times New Roman" w:eastAsia="Arial" w:hAnsi="Times New Roman" w:cs="Times New Roman"/>
          <w:color w:val="000000" w:themeColor="text1"/>
          <w:sz w:val="24"/>
          <w:szCs w:val="24"/>
        </w:rPr>
        <w:t xml:space="preserve"> are relevant</w:t>
      </w:r>
      <w:r w:rsidR="087D0808" w:rsidRPr="007153DF">
        <w:rPr>
          <w:rFonts w:ascii="Times New Roman" w:eastAsia="Arial" w:hAnsi="Times New Roman" w:cs="Times New Roman"/>
          <w:color w:val="000000" w:themeColor="text1"/>
          <w:sz w:val="24"/>
          <w:szCs w:val="24"/>
        </w:rPr>
        <w:t>. I</w:t>
      </w:r>
      <w:r w:rsidR="19CED89F" w:rsidRPr="007153DF">
        <w:rPr>
          <w:rFonts w:ascii="Times New Roman" w:eastAsia="Arial" w:hAnsi="Times New Roman" w:cs="Times New Roman"/>
          <w:color w:val="000000" w:themeColor="text1"/>
          <w:sz w:val="24"/>
          <w:szCs w:val="24"/>
        </w:rPr>
        <w:t xml:space="preserve">n terms of </w:t>
      </w:r>
      <w:r w:rsidR="0A0D3D1C" w:rsidRPr="007153DF">
        <w:rPr>
          <w:rFonts w:ascii="Times New Roman" w:eastAsia="Arial" w:hAnsi="Times New Roman" w:cs="Times New Roman"/>
          <w:color w:val="000000" w:themeColor="text1"/>
          <w:sz w:val="24"/>
          <w:szCs w:val="24"/>
        </w:rPr>
        <w:t>theology,</w:t>
      </w:r>
      <w:r w:rsidR="19CED89F" w:rsidRPr="007153DF">
        <w:rPr>
          <w:rFonts w:ascii="Times New Roman" w:eastAsia="Arial" w:hAnsi="Times New Roman" w:cs="Times New Roman"/>
          <w:color w:val="000000" w:themeColor="text1"/>
          <w:sz w:val="24"/>
          <w:szCs w:val="24"/>
        </w:rPr>
        <w:t xml:space="preserve"> he adopts and develops </w:t>
      </w:r>
      <w:r w:rsidR="2EB79D82" w:rsidRPr="007153DF">
        <w:rPr>
          <w:rFonts w:ascii="Times New Roman" w:eastAsia="Arial" w:hAnsi="Times New Roman" w:cs="Times New Roman"/>
          <w:color w:val="000000" w:themeColor="text1"/>
          <w:sz w:val="24"/>
          <w:szCs w:val="24"/>
        </w:rPr>
        <w:t xml:space="preserve">the </w:t>
      </w:r>
      <w:r w:rsidR="2EB79D82" w:rsidRPr="007153DF">
        <w:rPr>
          <w:rFonts w:ascii="Times New Roman" w:eastAsia="Arial" w:hAnsi="Times New Roman" w:cs="Times New Roman"/>
          <w:color w:val="000000" w:themeColor="text1"/>
          <w:sz w:val="24"/>
          <w:szCs w:val="24"/>
        </w:rPr>
        <w:lastRenderedPageBreak/>
        <w:t>ideas of Charles Taylor and Christian Pragmatism</w:t>
      </w:r>
      <w:r w:rsidR="19CED89F" w:rsidRPr="007153DF">
        <w:rPr>
          <w:rFonts w:ascii="Times New Roman" w:eastAsia="Arial" w:hAnsi="Times New Roman" w:cs="Times New Roman"/>
          <w:color w:val="000000" w:themeColor="text1"/>
          <w:sz w:val="24"/>
          <w:szCs w:val="24"/>
        </w:rPr>
        <w:t>.</w:t>
      </w:r>
      <w:r w:rsidR="7DDFA566" w:rsidRPr="007153DF">
        <w:rPr>
          <w:rStyle w:val="FootnoteReference"/>
          <w:rFonts w:ascii="Times New Roman" w:eastAsia="Arial" w:hAnsi="Times New Roman" w:cs="Times New Roman"/>
          <w:color w:val="000000" w:themeColor="text1"/>
          <w:sz w:val="24"/>
          <w:szCs w:val="24"/>
        </w:rPr>
        <w:footnoteReference w:id="39"/>
      </w:r>
      <w:r w:rsidR="24968263" w:rsidRPr="007153DF">
        <w:rPr>
          <w:rFonts w:ascii="Times New Roman" w:eastAsia="Arial" w:hAnsi="Times New Roman" w:cs="Times New Roman"/>
          <w:color w:val="000000" w:themeColor="text1"/>
          <w:sz w:val="24"/>
          <w:szCs w:val="24"/>
        </w:rPr>
        <w:t xml:space="preserve"> Smith arrives at an understanding of how diverse approaches meet and assesses how differing views can be held, without erring on the side of moral relativism, </w:t>
      </w:r>
      <w:r w:rsidR="536C3511" w:rsidRPr="007153DF">
        <w:rPr>
          <w:rFonts w:ascii="Times New Roman" w:eastAsia="Arial" w:hAnsi="Times New Roman" w:cs="Times New Roman"/>
          <w:color w:val="000000" w:themeColor="text1"/>
          <w:sz w:val="24"/>
          <w:szCs w:val="24"/>
        </w:rPr>
        <w:t>i.e.,</w:t>
      </w:r>
      <w:r w:rsidR="24968263" w:rsidRPr="007153DF">
        <w:rPr>
          <w:rFonts w:ascii="Times New Roman" w:eastAsia="Arial" w:hAnsi="Times New Roman" w:cs="Times New Roman"/>
          <w:color w:val="000000" w:themeColor="text1"/>
          <w:sz w:val="24"/>
          <w:szCs w:val="24"/>
        </w:rPr>
        <w:t xml:space="preserve"> both groups holding their own truth and both being valid for them.</w:t>
      </w:r>
    </w:p>
    <w:p w14:paraId="40011D4E" w14:textId="14FB360A" w:rsidR="205CC141" w:rsidRPr="007153DF" w:rsidRDefault="00C3223D" w:rsidP="007153DF">
      <w:pPr>
        <w:spacing w:line="480" w:lineRule="auto"/>
        <w:rPr>
          <w:rFonts w:ascii="Times New Roman" w:eastAsia="Arial" w:hAnsi="Times New Roman" w:cs="Times New Roman"/>
          <w:color w:val="000000" w:themeColor="text1"/>
          <w:sz w:val="24"/>
          <w:szCs w:val="24"/>
        </w:rPr>
      </w:pPr>
      <w:r>
        <w:rPr>
          <w:rFonts w:ascii="Times New Roman" w:eastAsia="Arial" w:hAnsi="Times New Roman" w:cs="Times New Roman"/>
          <w:b/>
          <w:bCs/>
          <w:color w:val="000000" w:themeColor="text1"/>
          <w:sz w:val="24"/>
          <w:szCs w:val="24"/>
        </w:rPr>
        <w:t>1.2</w:t>
      </w:r>
      <w:r w:rsidR="000C4B3F">
        <w:rPr>
          <w:rFonts w:ascii="Times New Roman" w:eastAsia="Arial" w:hAnsi="Times New Roman" w:cs="Times New Roman"/>
          <w:b/>
          <w:bCs/>
          <w:color w:val="000000" w:themeColor="text1"/>
          <w:sz w:val="24"/>
          <w:szCs w:val="24"/>
        </w:rPr>
        <w:t xml:space="preserve"> </w:t>
      </w:r>
      <w:r>
        <w:rPr>
          <w:rFonts w:ascii="Times New Roman" w:eastAsia="Arial" w:hAnsi="Times New Roman" w:cs="Times New Roman"/>
          <w:b/>
          <w:bCs/>
          <w:color w:val="000000" w:themeColor="text1"/>
          <w:sz w:val="24"/>
          <w:szCs w:val="24"/>
        </w:rPr>
        <w:t>b</w:t>
      </w:r>
      <w:r w:rsidR="003F1333">
        <w:rPr>
          <w:rFonts w:ascii="Times New Roman" w:eastAsia="Arial" w:hAnsi="Times New Roman" w:cs="Times New Roman"/>
          <w:b/>
          <w:bCs/>
          <w:color w:val="000000" w:themeColor="text1"/>
          <w:sz w:val="24"/>
          <w:szCs w:val="24"/>
        </w:rPr>
        <w:tab/>
      </w:r>
      <w:r w:rsidR="205CC141" w:rsidRPr="007153DF">
        <w:rPr>
          <w:rFonts w:ascii="Times New Roman" w:eastAsia="Arial" w:hAnsi="Times New Roman" w:cs="Times New Roman"/>
          <w:b/>
          <w:bCs/>
          <w:color w:val="000000" w:themeColor="text1"/>
          <w:sz w:val="24"/>
          <w:szCs w:val="24"/>
        </w:rPr>
        <w:t>Smith’s Theological Journey</w:t>
      </w:r>
    </w:p>
    <w:p w14:paraId="668BFF00" w14:textId="05F3DA0D" w:rsidR="000012F6" w:rsidRPr="007153DF" w:rsidRDefault="40E92323" w:rsidP="006A63B7">
      <w:pPr>
        <w:spacing w:line="480" w:lineRule="auto"/>
        <w:ind w:firstLine="720"/>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 xml:space="preserve">The theological journey that Smith has embarked upon is fascinating, </w:t>
      </w:r>
      <w:r w:rsidR="778962C1" w:rsidRPr="007153DF">
        <w:rPr>
          <w:rFonts w:ascii="Times New Roman" w:eastAsia="Arial" w:hAnsi="Times New Roman" w:cs="Times New Roman"/>
          <w:color w:val="000000" w:themeColor="text1"/>
          <w:sz w:val="24"/>
          <w:szCs w:val="24"/>
        </w:rPr>
        <w:t xml:space="preserve">originating with </w:t>
      </w:r>
      <w:r w:rsidR="05F60633" w:rsidRPr="007153DF">
        <w:rPr>
          <w:rFonts w:ascii="Times New Roman" w:eastAsia="Arial" w:hAnsi="Times New Roman" w:cs="Times New Roman"/>
          <w:color w:val="000000" w:themeColor="text1"/>
          <w:sz w:val="24"/>
          <w:szCs w:val="24"/>
        </w:rPr>
        <w:t xml:space="preserve">John Milbank and </w:t>
      </w:r>
      <w:r w:rsidR="778962C1" w:rsidRPr="007153DF">
        <w:rPr>
          <w:rFonts w:ascii="Times New Roman" w:eastAsia="Arial" w:hAnsi="Times New Roman" w:cs="Times New Roman"/>
          <w:color w:val="000000" w:themeColor="text1"/>
          <w:sz w:val="24"/>
          <w:szCs w:val="24"/>
        </w:rPr>
        <w:t>the Radical Orthodox Movement</w:t>
      </w:r>
      <w:r w:rsidR="31EB5A5A" w:rsidRPr="007153DF">
        <w:rPr>
          <w:rFonts w:ascii="Times New Roman" w:eastAsia="Arial" w:hAnsi="Times New Roman" w:cs="Times New Roman"/>
          <w:color w:val="000000" w:themeColor="text1"/>
          <w:sz w:val="24"/>
          <w:szCs w:val="24"/>
        </w:rPr>
        <w:t>, Smith builds upon th</w:t>
      </w:r>
      <w:r w:rsidR="64E40AB4" w:rsidRPr="007153DF">
        <w:rPr>
          <w:rFonts w:ascii="Times New Roman" w:eastAsia="Arial" w:hAnsi="Times New Roman" w:cs="Times New Roman"/>
          <w:color w:val="000000" w:themeColor="text1"/>
          <w:sz w:val="24"/>
          <w:szCs w:val="24"/>
        </w:rPr>
        <w:t>ese</w:t>
      </w:r>
      <w:r w:rsidR="31EB5A5A" w:rsidRPr="007153DF">
        <w:rPr>
          <w:rFonts w:ascii="Times New Roman" w:eastAsia="Arial" w:hAnsi="Times New Roman" w:cs="Times New Roman"/>
          <w:color w:val="000000" w:themeColor="text1"/>
          <w:sz w:val="24"/>
          <w:szCs w:val="24"/>
        </w:rPr>
        <w:t xml:space="preserve"> foundation</w:t>
      </w:r>
      <w:r w:rsidR="4F2B5BE3" w:rsidRPr="007153DF">
        <w:rPr>
          <w:rFonts w:ascii="Times New Roman" w:eastAsia="Arial" w:hAnsi="Times New Roman" w:cs="Times New Roman"/>
          <w:color w:val="000000" w:themeColor="text1"/>
          <w:sz w:val="24"/>
          <w:szCs w:val="24"/>
        </w:rPr>
        <w:t>s</w:t>
      </w:r>
      <w:r w:rsidR="31EB5A5A" w:rsidRPr="007153DF">
        <w:rPr>
          <w:rFonts w:ascii="Times New Roman" w:eastAsia="Arial" w:hAnsi="Times New Roman" w:cs="Times New Roman"/>
          <w:color w:val="000000" w:themeColor="text1"/>
          <w:sz w:val="24"/>
          <w:szCs w:val="24"/>
        </w:rPr>
        <w:t>, though developing a</w:t>
      </w:r>
      <w:r w:rsidR="28558A05" w:rsidRPr="007153DF">
        <w:rPr>
          <w:rFonts w:ascii="Times New Roman" w:eastAsia="Arial" w:hAnsi="Times New Roman" w:cs="Times New Roman"/>
          <w:color w:val="000000" w:themeColor="text1"/>
          <w:sz w:val="24"/>
          <w:szCs w:val="24"/>
        </w:rPr>
        <w:t>n</w:t>
      </w:r>
      <w:r w:rsidR="23ED5DFD" w:rsidRPr="007153DF">
        <w:rPr>
          <w:rFonts w:ascii="Times New Roman" w:eastAsia="Arial" w:hAnsi="Times New Roman" w:cs="Times New Roman"/>
          <w:color w:val="000000" w:themeColor="text1"/>
          <w:sz w:val="24"/>
          <w:szCs w:val="24"/>
        </w:rPr>
        <w:t xml:space="preserve"> appr</w:t>
      </w:r>
      <w:r w:rsidR="2F3524BD" w:rsidRPr="007153DF">
        <w:rPr>
          <w:rFonts w:ascii="Times New Roman" w:eastAsia="Arial" w:hAnsi="Times New Roman" w:cs="Times New Roman"/>
          <w:color w:val="000000" w:themeColor="text1"/>
          <w:sz w:val="24"/>
          <w:szCs w:val="24"/>
        </w:rPr>
        <w:t>oa</w:t>
      </w:r>
      <w:r w:rsidR="23ED5DFD" w:rsidRPr="007153DF">
        <w:rPr>
          <w:rFonts w:ascii="Times New Roman" w:eastAsia="Arial" w:hAnsi="Times New Roman" w:cs="Times New Roman"/>
          <w:color w:val="000000" w:themeColor="text1"/>
          <w:sz w:val="24"/>
          <w:szCs w:val="24"/>
        </w:rPr>
        <w:t xml:space="preserve">ch that engages on a deeper level with Continental Philosophy </w:t>
      </w:r>
      <w:r w:rsidR="15C64AC8" w:rsidRPr="007153DF">
        <w:rPr>
          <w:rFonts w:ascii="Times New Roman" w:eastAsia="Arial" w:hAnsi="Times New Roman" w:cs="Times New Roman"/>
          <w:color w:val="000000" w:themeColor="text1"/>
          <w:sz w:val="24"/>
          <w:szCs w:val="24"/>
        </w:rPr>
        <w:t>and</w:t>
      </w:r>
      <w:r w:rsidR="23ED5DFD" w:rsidRPr="007153DF">
        <w:rPr>
          <w:rFonts w:ascii="Times New Roman" w:eastAsia="Arial" w:hAnsi="Times New Roman" w:cs="Times New Roman"/>
          <w:color w:val="000000" w:themeColor="text1"/>
          <w:sz w:val="24"/>
          <w:szCs w:val="24"/>
        </w:rPr>
        <w:t xml:space="preserve"> his R</w:t>
      </w:r>
      <w:r w:rsidR="0B0EF5CB" w:rsidRPr="007153DF">
        <w:rPr>
          <w:rFonts w:ascii="Times New Roman" w:eastAsia="Arial" w:hAnsi="Times New Roman" w:cs="Times New Roman"/>
          <w:color w:val="000000" w:themeColor="text1"/>
          <w:sz w:val="24"/>
          <w:szCs w:val="24"/>
        </w:rPr>
        <w:t>e</w:t>
      </w:r>
      <w:r w:rsidR="23ED5DFD" w:rsidRPr="007153DF">
        <w:rPr>
          <w:rFonts w:ascii="Times New Roman" w:eastAsia="Arial" w:hAnsi="Times New Roman" w:cs="Times New Roman"/>
          <w:color w:val="000000" w:themeColor="text1"/>
          <w:sz w:val="24"/>
          <w:szCs w:val="24"/>
        </w:rPr>
        <w:t>formed background</w:t>
      </w:r>
      <w:r w:rsidR="5B596C85"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40"/>
      </w:r>
      <w:r w:rsidR="5263DEA0" w:rsidRPr="007153DF">
        <w:rPr>
          <w:rFonts w:ascii="Times New Roman" w:eastAsia="Arial" w:hAnsi="Times New Roman" w:cs="Times New Roman"/>
          <w:color w:val="000000" w:themeColor="text1"/>
          <w:sz w:val="24"/>
          <w:szCs w:val="24"/>
        </w:rPr>
        <w:t xml:space="preserve"> The Radical Orthodox </w:t>
      </w:r>
      <w:r w:rsidR="67300F27" w:rsidRPr="007153DF">
        <w:rPr>
          <w:rFonts w:ascii="Times New Roman" w:eastAsia="Arial" w:hAnsi="Times New Roman" w:cs="Times New Roman"/>
          <w:color w:val="000000" w:themeColor="text1"/>
          <w:sz w:val="24"/>
          <w:szCs w:val="24"/>
        </w:rPr>
        <w:t>Movement,</w:t>
      </w:r>
      <w:r w:rsidR="5263DEA0" w:rsidRPr="007153DF">
        <w:rPr>
          <w:rFonts w:ascii="Times New Roman" w:eastAsia="Arial" w:hAnsi="Times New Roman" w:cs="Times New Roman"/>
          <w:color w:val="000000" w:themeColor="text1"/>
          <w:sz w:val="24"/>
          <w:szCs w:val="24"/>
        </w:rPr>
        <w:t xml:space="preserve"> whilst exploring a post</w:t>
      </w:r>
      <w:r w:rsidR="50FABC57" w:rsidRPr="007153DF">
        <w:rPr>
          <w:rFonts w:ascii="Times New Roman" w:eastAsia="Arial" w:hAnsi="Times New Roman" w:cs="Times New Roman"/>
          <w:color w:val="000000" w:themeColor="text1"/>
          <w:sz w:val="24"/>
          <w:szCs w:val="24"/>
        </w:rPr>
        <w:t>-</w:t>
      </w:r>
      <w:r w:rsidR="5263DEA0" w:rsidRPr="007153DF">
        <w:rPr>
          <w:rFonts w:ascii="Times New Roman" w:eastAsia="Arial" w:hAnsi="Times New Roman" w:cs="Times New Roman"/>
          <w:color w:val="000000" w:themeColor="text1"/>
          <w:sz w:val="24"/>
          <w:szCs w:val="24"/>
        </w:rPr>
        <w:t xml:space="preserve">secular Theology, </w:t>
      </w:r>
      <w:r w:rsidR="1835791F" w:rsidRPr="007153DF">
        <w:rPr>
          <w:rFonts w:ascii="Times New Roman" w:eastAsia="Arial" w:hAnsi="Times New Roman" w:cs="Times New Roman"/>
          <w:color w:val="000000" w:themeColor="text1"/>
          <w:sz w:val="24"/>
          <w:szCs w:val="24"/>
        </w:rPr>
        <w:t>attempts to bridge a gap between what Milbank</w:t>
      </w:r>
      <w:r w:rsidR="41539CE6" w:rsidRPr="007153DF">
        <w:rPr>
          <w:rFonts w:ascii="Times New Roman" w:eastAsia="Arial" w:hAnsi="Times New Roman" w:cs="Times New Roman"/>
          <w:color w:val="000000" w:themeColor="text1"/>
          <w:sz w:val="24"/>
          <w:szCs w:val="24"/>
        </w:rPr>
        <w:t xml:space="preserve"> describes as</w:t>
      </w:r>
      <w:r w:rsidR="1835791F" w:rsidRPr="007153DF">
        <w:rPr>
          <w:rFonts w:ascii="Times New Roman" w:eastAsia="Arial" w:hAnsi="Times New Roman" w:cs="Times New Roman"/>
          <w:color w:val="000000" w:themeColor="text1"/>
          <w:sz w:val="24"/>
          <w:szCs w:val="24"/>
        </w:rPr>
        <w:t xml:space="preserve"> theological fundamentalism </w:t>
      </w:r>
      <w:bookmarkStart w:id="13" w:name="_Int_hFVTHcV2"/>
      <w:r w:rsidR="1835791F" w:rsidRPr="007153DF">
        <w:rPr>
          <w:rFonts w:ascii="Times New Roman" w:eastAsia="Arial" w:hAnsi="Times New Roman" w:cs="Times New Roman"/>
          <w:color w:val="000000" w:themeColor="text1"/>
          <w:sz w:val="24"/>
          <w:szCs w:val="24"/>
        </w:rPr>
        <w:t xml:space="preserve">and </w:t>
      </w:r>
      <w:r w:rsidR="006A63B7">
        <w:rPr>
          <w:rFonts w:ascii="Times New Roman" w:eastAsia="Arial" w:hAnsi="Times New Roman" w:cs="Times New Roman"/>
          <w:color w:val="000000" w:themeColor="text1"/>
          <w:sz w:val="24"/>
          <w:szCs w:val="24"/>
        </w:rPr>
        <w:t>“</w:t>
      </w:r>
      <w:r w:rsidR="2404344A" w:rsidRPr="007153DF">
        <w:rPr>
          <w:rFonts w:ascii="Times New Roman" w:eastAsia="Arial" w:hAnsi="Times New Roman" w:cs="Times New Roman"/>
          <w:color w:val="000000" w:themeColor="text1"/>
          <w:sz w:val="24"/>
          <w:szCs w:val="24"/>
        </w:rPr>
        <w:t>flaccid</w:t>
      </w:r>
      <w:bookmarkEnd w:id="13"/>
      <w:r w:rsidR="2404344A" w:rsidRPr="007153DF">
        <w:rPr>
          <w:rFonts w:ascii="Times New Roman" w:eastAsia="Arial" w:hAnsi="Times New Roman" w:cs="Times New Roman"/>
          <w:color w:val="000000" w:themeColor="text1"/>
          <w:sz w:val="24"/>
          <w:szCs w:val="24"/>
        </w:rPr>
        <w:t xml:space="preserve"> accommodation.</w:t>
      </w:r>
      <w:r w:rsidR="0E879756"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41"/>
      </w:r>
      <w:r w:rsidR="45F828E3" w:rsidRPr="007153DF">
        <w:rPr>
          <w:rFonts w:ascii="Times New Roman" w:eastAsia="Arial" w:hAnsi="Times New Roman" w:cs="Times New Roman"/>
          <w:color w:val="000000" w:themeColor="text1"/>
          <w:sz w:val="24"/>
          <w:szCs w:val="24"/>
        </w:rPr>
        <w:t xml:space="preserve"> </w:t>
      </w:r>
      <w:r w:rsidR="4D91D6C2" w:rsidRPr="007153DF">
        <w:rPr>
          <w:rFonts w:ascii="Times New Roman" w:eastAsia="Arial" w:hAnsi="Times New Roman" w:cs="Times New Roman"/>
          <w:color w:val="000000" w:themeColor="text1"/>
          <w:sz w:val="24"/>
          <w:szCs w:val="24"/>
        </w:rPr>
        <w:t>Smith</w:t>
      </w:r>
      <w:r w:rsidR="4067D278" w:rsidRPr="007153DF">
        <w:rPr>
          <w:rFonts w:ascii="Times New Roman" w:eastAsia="Arial" w:hAnsi="Times New Roman" w:cs="Times New Roman"/>
          <w:color w:val="000000" w:themeColor="text1"/>
          <w:sz w:val="24"/>
          <w:szCs w:val="24"/>
        </w:rPr>
        <w:t xml:space="preserve"> describes the project as one that is a synthesis, a meeting of philosophy and theology, </w:t>
      </w:r>
      <w:r w:rsidR="2A617E4A" w:rsidRPr="007153DF">
        <w:rPr>
          <w:rFonts w:ascii="Times New Roman" w:eastAsia="Arial" w:hAnsi="Times New Roman" w:cs="Times New Roman"/>
          <w:color w:val="000000" w:themeColor="text1"/>
          <w:sz w:val="24"/>
          <w:szCs w:val="24"/>
        </w:rPr>
        <w:t>and as Milbank underlines</w:t>
      </w:r>
      <w:r w:rsidR="4394011D" w:rsidRPr="007153DF">
        <w:rPr>
          <w:rFonts w:ascii="Times New Roman" w:eastAsia="Arial" w:hAnsi="Times New Roman" w:cs="Times New Roman"/>
          <w:color w:val="000000" w:themeColor="text1"/>
          <w:sz w:val="24"/>
          <w:szCs w:val="24"/>
        </w:rPr>
        <w:t xml:space="preserve"> our</w:t>
      </w:r>
      <w:r w:rsidR="4067D278" w:rsidRPr="007153DF">
        <w:rPr>
          <w:rFonts w:ascii="Times New Roman" w:eastAsia="Arial" w:hAnsi="Times New Roman" w:cs="Times New Roman"/>
          <w:color w:val="000000" w:themeColor="text1"/>
          <w:sz w:val="24"/>
          <w:szCs w:val="24"/>
        </w:rPr>
        <w:t xml:space="preserve"> knowledge of God </w:t>
      </w:r>
      <w:bookmarkStart w:id="14" w:name="_Int_M5uA2F40"/>
      <w:r w:rsidR="1FD638C5" w:rsidRPr="007153DF">
        <w:rPr>
          <w:rFonts w:ascii="Times New Roman" w:eastAsia="Arial" w:hAnsi="Times New Roman" w:cs="Times New Roman"/>
          <w:color w:val="000000" w:themeColor="text1"/>
          <w:sz w:val="24"/>
          <w:szCs w:val="24"/>
        </w:rPr>
        <w:t xml:space="preserve">is </w:t>
      </w:r>
      <w:r w:rsidR="006A63B7">
        <w:rPr>
          <w:rFonts w:ascii="Times New Roman" w:eastAsia="Arial" w:hAnsi="Times New Roman" w:cs="Times New Roman"/>
          <w:color w:val="000000" w:themeColor="text1"/>
          <w:sz w:val="24"/>
          <w:szCs w:val="24"/>
        </w:rPr>
        <w:t>“</w:t>
      </w:r>
      <w:r w:rsidR="1FD638C5" w:rsidRPr="007153DF">
        <w:rPr>
          <w:rFonts w:ascii="Times New Roman" w:eastAsia="Arial" w:hAnsi="Times New Roman" w:cs="Times New Roman"/>
          <w:color w:val="000000" w:themeColor="text1"/>
          <w:sz w:val="24"/>
          <w:szCs w:val="24"/>
        </w:rPr>
        <w:t>analogically</w:t>
      </w:r>
      <w:bookmarkEnd w:id="14"/>
      <w:r w:rsidR="11381692" w:rsidRPr="007153DF">
        <w:rPr>
          <w:rFonts w:ascii="Times New Roman" w:eastAsia="Arial" w:hAnsi="Times New Roman" w:cs="Times New Roman"/>
          <w:color w:val="000000" w:themeColor="text1"/>
          <w:sz w:val="24"/>
          <w:szCs w:val="24"/>
        </w:rPr>
        <w:t xml:space="preserve"> mediated," </w:t>
      </w:r>
      <w:bookmarkStart w:id="15" w:name="_Int_KdcggysQ"/>
      <w:r w:rsidR="11381692" w:rsidRPr="007153DF">
        <w:rPr>
          <w:rFonts w:ascii="Times New Roman" w:eastAsia="Arial" w:hAnsi="Times New Roman" w:cs="Times New Roman"/>
          <w:color w:val="000000" w:themeColor="text1"/>
          <w:sz w:val="24"/>
          <w:szCs w:val="24"/>
        </w:rPr>
        <w:t xml:space="preserve">and </w:t>
      </w:r>
      <w:r w:rsidR="006A63B7">
        <w:rPr>
          <w:rFonts w:ascii="Times New Roman" w:eastAsia="Arial" w:hAnsi="Times New Roman" w:cs="Times New Roman"/>
          <w:color w:val="000000" w:themeColor="text1"/>
          <w:sz w:val="24"/>
          <w:szCs w:val="24"/>
        </w:rPr>
        <w:t>“</w:t>
      </w:r>
      <w:r w:rsidR="11381692" w:rsidRPr="007153DF">
        <w:rPr>
          <w:rFonts w:ascii="Times New Roman" w:eastAsia="Arial" w:hAnsi="Times New Roman" w:cs="Times New Roman"/>
          <w:color w:val="000000" w:themeColor="text1"/>
          <w:sz w:val="24"/>
          <w:szCs w:val="24"/>
        </w:rPr>
        <w:t>is</w:t>
      </w:r>
      <w:bookmarkEnd w:id="15"/>
      <w:r w:rsidR="11381692" w:rsidRPr="007153DF">
        <w:rPr>
          <w:rFonts w:ascii="Times New Roman" w:eastAsia="Arial" w:hAnsi="Times New Roman" w:cs="Times New Roman"/>
          <w:color w:val="000000" w:themeColor="text1"/>
          <w:sz w:val="24"/>
          <w:szCs w:val="24"/>
        </w:rPr>
        <w:t xml:space="preserve"> only given through a shift in our understanding of the things of this world.”</w:t>
      </w:r>
      <w:r w:rsidRPr="007153DF">
        <w:rPr>
          <w:rStyle w:val="FootnoteReference"/>
          <w:rFonts w:ascii="Times New Roman" w:eastAsia="Arial" w:hAnsi="Times New Roman" w:cs="Times New Roman"/>
          <w:color w:val="000000" w:themeColor="text1"/>
          <w:sz w:val="24"/>
          <w:szCs w:val="24"/>
        </w:rPr>
        <w:footnoteReference w:id="42"/>
      </w:r>
      <w:r w:rsidR="11381692" w:rsidRPr="007153DF">
        <w:rPr>
          <w:rFonts w:ascii="Times New Roman" w:eastAsia="Arial" w:hAnsi="Times New Roman" w:cs="Times New Roman"/>
          <w:color w:val="000000" w:themeColor="text1"/>
          <w:sz w:val="24"/>
          <w:szCs w:val="24"/>
        </w:rPr>
        <w:t xml:space="preserve"> </w:t>
      </w:r>
      <w:r w:rsidR="00416F15">
        <w:rPr>
          <w:rFonts w:ascii="Times New Roman" w:eastAsia="Arial" w:hAnsi="Times New Roman" w:cs="Times New Roman"/>
          <w:color w:val="000000" w:themeColor="text1"/>
          <w:sz w:val="24"/>
          <w:szCs w:val="24"/>
        </w:rPr>
        <w:t xml:space="preserve">Yet this differs in many ways from, for example, a theology couched in </w:t>
      </w:r>
      <w:r w:rsidR="633446B3" w:rsidRPr="007153DF">
        <w:rPr>
          <w:rFonts w:ascii="Times New Roman" w:eastAsia="Arial" w:hAnsi="Times New Roman" w:cs="Times New Roman"/>
          <w:color w:val="000000" w:themeColor="text1"/>
          <w:sz w:val="24"/>
          <w:szCs w:val="24"/>
        </w:rPr>
        <w:t>natural law</w:t>
      </w:r>
      <w:r w:rsidR="129510F5" w:rsidRPr="007153DF">
        <w:rPr>
          <w:rFonts w:ascii="Times New Roman" w:eastAsia="Arial" w:hAnsi="Times New Roman" w:cs="Times New Roman"/>
          <w:color w:val="000000" w:themeColor="text1"/>
          <w:sz w:val="24"/>
          <w:szCs w:val="24"/>
        </w:rPr>
        <w:t>, which is held</w:t>
      </w:r>
      <w:r w:rsidR="67EE5F8A" w:rsidRPr="007153DF">
        <w:rPr>
          <w:rFonts w:ascii="Times New Roman" w:eastAsia="Arial" w:hAnsi="Times New Roman" w:cs="Times New Roman"/>
          <w:color w:val="000000" w:themeColor="text1"/>
          <w:sz w:val="24"/>
          <w:szCs w:val="24"/>
        </w:rPr>
        <w:t>,</w:t>
      </w:r>
      <w:r w:rsidR="129510F5" w:rsidRPr="007153DF">
        <w:rPr>
          <w:rFonts w:ascii="Times New Roman" w:eastAsia="Arial" w:hAnsi="Times New Roman" w:cs="Times New Roman"/>
          <w:color w:val="000000" w:themeColor="text1"/>
          <w:sz w:val="24"/>
          <w:szCs w:val="24"/>
        </w:rPr>
        <w:t xml:space="preserve"> </w:t>
      </w:r>
      <w:r w:rsidR="043DFA8F" w:rsidRPr="007153DF">
        <w:rPr>
          <w:rFonts w:ascii="Times New Roman" w:eastAsia="Arial" w:hAnsi="Times New Roman" w:cs="Times New Roman"/>
          <w:color w:val="000000" w:themeColor="text1"/>
          <w:sz w:val="24"/>
          <w:szCs w:val="24"/>
        </w:rPr>
        <w:t xml:space="preserve">in the Catholic context, </w:t>
      </w:r>
      <w:r w:rsidR="129510F5" w:rsidRPr="007153DF">
        <w:rPr>
          <w:rFonts w:ascii="Times New Roman" w:eastAsia="Arial" w:hAnsi="Times New Roman" w:cs="Times New Roman"/>
          <w:color w:val="000000" w:themeColor="text1"/>
          <w:sz w:val="24"/>
          <w:szCs w:val="24"/>
        </w:rPr>
        <w:t>to be</w:t>
      </w:r>
      <w:r w:rsidR="04971498" w:rsidRPr="007153DF">
        <w:rPr>
          <w:rFonts w:ascii="Times New Roman" w:eastAsia="Arial" w:hAnsi="Times New Roman" w:cs="Times New Roman"/>
          <w:color w:val="000000" w:themeColor="text1"/>
          <w:sz w:val="24"/>
          <w:szCs w:val="24"/>
        </w:rPr>
        <w:t>:</w:t>
      </w:r>
      <w:r w:rsidR="129510F5" w:rsidRPr="007153DF">
        <w:rPr>
          <w:rFonts w:ascii="Times New Roman" w:eastAsia="Arial" w:hAnsi="Times New Roman" w:cs="Times New Roman"/>
          <w:color w:val="000000" w:themeColor="text1"/>
          <w:sz w:val="24"/>
          <w:szCs w:val="24"/>
        </w:rPr>
        <w:t xml:space="preserve"> </w:t>
      </w:r>
      <w:r w:rsidR="00C0273E">
        <w:rPr>
          <w:rFonts w:ascii="Times New Roman" w:eastAsia="Arial" w:hAnsi="Times New Roman" w:cs="Times New Roman"/>
          <w:color w:val="000000" w:themeColor="text1"/>
          <w:sz w:val="24"/>
          <w:szCs w:val="24"/>
        </w:rPr>
        <w:t>“</w:t>
      </w:r>
      <w:r w:rsidR="71E7838D" w:rsidRPr="007153DF">
        <w:rPr>
          <w:rFonts w:ascii="Times New Roman" w:eastAsia="Arial" w:hAnsi="Times New Roman" w:cs="Times New Roman"/>
          <w:color w:val="000000" w:themeColor="text1"/>
          <w:sz w:val="24"/>
          <w:szCs w:val="24"/>
        </w:rPr>
        <w:t>universal in its precepts</w:t>
      </w:r>
      <w:r w:rsidR="02019FC6" w:rsidRPr="007153DF">
        <w:rPr>
          <w:rFonts w:ascii="Times New Roman" w:eastAsia="Arial" w:hAnsi="Times New Roman" w:cs="Times New Roman"/>
          <w:color w:val="000000" w:themeColor="text1"/>
          <w:sz w:val="24"/>
          <w:szCs w:val="24"/>
        </w:rPr>
        <w:t>,</w:t>
      </w:r>
      <w:r w:rsidR="718BAC0C" w:rsidRPr="007153DF">
        <w:rPr>
          <w:rFonts w:ascii="Times New Roman" w:eastAsia="Arial" w:hAnsi="Times New Roman" w:cs="Times New Roman"/>
          <w:color w:val="000000" w:themeColor="text1"/>
          <w:sz w:val="24"/>
          <w:szCs w:val="24"/>
        </w:rPr>
        <w:t>”</w:t>
      </w:r>
      <w:r w:rsidR="019017D5" w:rsidRPr="007153DF">
        <w:rPr>
          <w:rFonts w:ascii="Times New Roman" w:eastAsia="Arial" w:hAnsi="Times New Roman" w:cs="Times New Roman"/>
          <w:color w:val="000000" w:themeColor="text1"/>
          <w:sz w:val="24"/>
          <w:szCs w:val="24"/>
        </w:rPr>
        <w:t xml:space="preserve"> ”immutable and permanent</w:t>
      </w:r>
      <w:r w:rsidR="100BB927" w:rsidRPr="007153DF">
        <w:rPr>
          <w:rFonts w:ascii="Times New Roman" w:eastAsia="Arial" w:hAnsi="Times New Roman" w:cs="Times New Roman"/>
          <w:color w:val="000000" w:themeColor="text1"/>
          <w:sz w:val="24"/>
          <w:szCs w:val="24"/>
        </w:rPr>
        <w:t>;</w:t>
      </w:r>
      <w:r w:rsidR="019017D5" w:rsidRPr="007153DF">
        <w:rPr>
          <w:rFonts w:ascii="Times New Roman" w:eastAsia="Arial" w:hAnsi="Times New Roman" w:cs="Times New Roman"/>
          <w:color w:val="000000" w:themeColor="text1"/>
          <w:sz w:val="24"/>
          <w:szCs w:val="24"/>
        </w:rPr>
        <w:t>”</w:t>
      </w:r>
      <w:r w:rsidR="00D5E5DB" w:rsidRPr="007153DF">
        <w:rPr>
          <w:rFonts w:ascii="Times New Roman" w:eastAsia="Arial" w:hAnsi="Times New Roman" w:cs="Times New Roman"/>
          <w:color w:val="000000" w:themeColor="text1"/>
          <w:sz w:val="24"/>
          <w:szCs w:val="24"/>
        </w:rPr>
        <w:t xml:space="preserve"> </w:t>
      </w:r>
      <w:r w:rsidR="42B69817" w:rsidRPr="007153DF">
        <w:rPr>
          <w:rFonts w:ascii="Times New Roman" w:eastAsia="Arial" w:hAnsi="Times New Roman" w:cs="Times New Roman"/>
          <w:color w:val="000000" w:themeColor="text1"/>
          <w:sz w:val="24"/>
          <w:szCs w:val="24"/>
        </w:rPr>
        <w:t>K</w:t>
      </w:r>
      <w:r w:rsidR="00416F15">
        <w:rPr>
          <w:rFonts w:ascii="Times New Roman" w:eastAsia="Arial" w:hAnsi="Times New Roman" w:cs="Times New Roman"/>
          <w:color w:val="000000" w:themeColor="text1"/>
          <w:sz w:val="24"/>
          <w:szCs w:val="24"/>
        </w:rPr>
        <w:t>ü</w:t>
      </w:r>
      <w:r w:rsidR="42B69817" w:rsidRPr="007153DF">
        <w:rPr>
          <w:rFonts w:ascii="Times New Roman" w:eastAsia="Arial" w:hAnsi="Times New Roman" w:cs="Times New Roman"/>
          <w:color w:val="000000" w:themeColor="text1"/>
          <w:sz w:val="24"/>
          <w:szCs w:val="24"/>
        </w:rPr>
        <w:t xml:space="preserve">ng has </w:t>
      </w:r>
      <w:r w:rsidR="00416F15">
        <w:rPr>
          <w:rFonts w:ascii="Times New Roman" w:eastAsia="Arial" w:hAnsi="Times New Roman" w:cs="Times New Roman"/>
          <w:color w:val="000000" w:themeColor="text1"/>
          <w:sz w:val="24"/>
          <w:szCs w:val="24"/>
        </w:rPr>
        <w:t xml:space="preserve">noted that natural law </w:t>
      </w:r>
      <w:r w:rsidR="42B69817" w:rsidRPr="007153DF">
        <w:rPr>
          <w:rFonts w:ascii="Times New Roman" w:eastAsia="Arial" w:hAnsi="Times New Roman" w:cs="Times New Roman"/>
          <w:color w:val="000000" w:themeColor="text1"/>
          <w:sz w:val="24"/>
          <w:szCs w:val="24"/>
        </w:rPr>
        <w:t>works well w</w:t>
      </w:r>
      <w:r w:rsidR="45965A5F" w:rsidRPr="007153DF">
        <w:rPr>
          <w:rFonts w:ascii="Times New Roman" w:eastAsia="Arial" w:hAnsi="Times New Roman" w:cs="Times New Roman"/>
          <w:color w:val="000000" w:themeColor="text1"/>
          <w:sz w:val="24"/>
          <w:szCs w:val="24"/>
        </w:rPr>
        <w:t>ith</w:t>
      </w:r>
      <w:r w:rsidR="42B69817" w:rsidRPr="007153DF">
        <w:rPr>
          <w:rFonts w:ascii="Times New Roman" w:eastAsia="Arial" w:hAnsi="Times New Roman" w:cs="Times New Roman"/>
          <w:color w:val="000000" w:themeColor="text1"/>
          <w:sz w:val="24"/>
          <w:szCs w:val="24"/>
        </w:rPr>
        <w:t xml:space="preserve"> modernism, in which </w:t>
      </w:r>
      <w:r w:rsidR="00416F15">
        <w:rPr>
          <w:rFonts w:ascii="Times New Roman" w:eastAsia="Arial" w:hAnsi="Times New Roman" w:cs="Times New Roman"/>
          <w:color w:val="000000" w:themeColor="text1"/>
          <w:sz w:val="24"/>
          <w:szCs w:val="24"/>
        </w:rPr>
        <w:t>it</w:t>
      </w:r>
      <w:r w:rsidR="42B69817" w:rsidRPr="007153DF">
        <w:rPr>
          <w:rFonts w:ascii="Times New Roman" w:eastAsia="Arial" w:hAnsi="Times New Roman" w:cs="Times New Roman"/>
          <w:color w:val="000000" w:themeColor="text1"/>
          <w:sz w:val="24"/>
          <w:szCs w:val="24"/>
        </w:rPr>
        <w:t xml:space="preserve"> replaces </w:t>
      </w:r>
      <w:r w:rsidR="00416F15">
        <w:rPr>
          <w:rFonts w:ascii="Times New Roman" w:eastAsia="Arial" w:hAnsi="Times New Roman" w:cs="Times New Roman"/>
          <w:color w:val="000000" w:themeColor="text1"/>
          <w:sz w:val="24"/>
          <w:szCs w:val="24"/>
        </w:rPr>
        <w:t xml:space="preserve">a specifically </w:t>
      </w:r>
      <w:r w:rsidR="42B69817" w:rsidRPr="007153DF">
        <w:rPr>
          <w:rFonts w:ascii="Times New Roman" w:eastAsia="Arial" w:hAnsi="Times New Roman" w:cs="Times New Roman"/>
          <w:color w:val="000000" w:themeColor="text1"/>
          <w:sz w:val="24"/>
          <w:szCs w:val="24"/>
        </w:rPr>
        <w:t>Christian morality</w:t>
      </w:r>
      <w:r w:rsidR="00416F15">
        <w:rPr>
          <w:rFonts w:ascii="Times New Roman" w:eastAsia="Arial" w:hAnsi="Times New Roman" w:cs="Times New Roman"/>
          <w:color w:val="000000" w:themeColor="text1"/>
          <w:sz w:val="24"/>
          <w:szCs w:val="24"/>
        </w:rPr>
        <w:t>, in terms of language and origin, whilst retaining in a Catholic context its religious underpinning and significance</w:t>
      </w:r>
      <w:r w:rsidR="42B69817"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43"/>
      </w:r>
      <w:r w:rsidR="3A4C0B97" w:rsidRPr="007153DF">
        <w:rPr>
          <w:rFonts w:ascii="Times New Roman" w:eastAsia="Arial" w:hAnsi="Times New Roman" w:cs="Times New Roman"/>
          <w:color w:val="000000" w:themeColor="text1"/>
          <w:sz w:val="24"/>
          <w:szCs w:val="24"/>
        </w:rPr>
        <w:t xml:space="preserve"> Smith refers to Yoder’s fears around a secularised Christianity in </w:t>
      </w:r>
      <w:bookmarkStart w:id="16" w:name="_Int_d4muPiVg"/>
      <w:r w:rsidR="20051494" w:rsidRPr="007153DF">
        <w:rPr>
          <w:rFonts w:ascii="Times New Roman" w:eastAsia="Arial" w:hAnsi="Times New Roman" w:cs="Times New Roman"/>
          <w:color w:val="000000" w:themeColor="text1"/>
          <w:sz w:val="24"/>
          <w:szCs w:val="24"/>
        </w:rPr>
        <w:t>wh</w:t>
      </w:r>
      <w:r w:rsidR="3A4C0B97" w:rsidRPr="007153DF">
        <w:rPr>
          <w:rFonts w:ascii="Times New Roman" w:eastAsia="Arial" w:hAnsi="Times New Roman" w:cs="Times New Roman"/>
          <w:color w:val="000000" w:themeColor="text1"/>
          <w:sz w:val="24"/>
          <w:szCs w:val="24"/>
        </w:rPr>
        <w:t xml:space="preserve">ich </w:t>
      </w:r>
      <w:r w:rsidR="006A63B7">
        <w:rPr>
          <w:rFonts w:ascii="Times New Roman" w:eastAsia="Arial" w:hAnsi="Times New Roman" w:cs="Times New Roman"/>
          <w:color w:val="000000" w:themeColor="text1"/>
          <w:sz w:val="24"/>
          <w:szCs w:val="24"/>
        </w:rPr>
        <w:t>“</w:t>
      </w:r>
      <w:r w:rsidR="0B72DE6C" w:rsidRPr="007153DF">
        <w:rPr>
          <w:rFonts w:ascii="Times New Roman" w:eastAsia="Arial" w:hAnsi="Times New Roman" w:cs="Times New Roman"/>
          <w:color w:val="000000" w:themeColor="text1"/>
          <w:sz w:val="24"/>
          <w:szCs w:val="24"/>
        </w:rPr>
        <w:t>the</w:t>
      </w:r>
      <w:bookmarkEnd w:id="16"/>
      <w:r w:rsidR="0B72DE6C" w:rsidRPr="007153DF">
        <w:rPr>
          <w:rFonts w:ascii="Times New Roman" w:eastAsia="Arial" w:hAnsi="Times New Roman" w:cs="Times New Roman"/>
          <w:color w:val="000000" w:themeColor="text1"/>
          <w:sz w:val="24"/>
          <w:szCs w:val="24"/>
        </w:rPr>
        <w:t xml:space="preserve"> theology of the </w:t>
      </w:r>
      <w:r w:rsidR="0B72DE6C" w:rsidRPr="007153DF">
        <w:rPr>
          <w:rFonts w:ascii="Times New Roman" w:eastAsia="Arial" w:hAnsi="Times New Roman" w:cs="Times New Roman"/>
          <w:color w:val="000000" w:themeColor="text1"/>
          <w:sz w:val="24"/>
          <w:szCs w:val="24"/>
        </w:rPr>
        <w:lastRenderedPageBreak/>
        <w:t>natural</w:t>
      </w:r>
      <w:r w:rsidR="58436361" w:rsidRPr="007153DF">
        <w:rPr>
          <w:rFonts w:ascii="Times New Roman" w:eastAsia="Arial" w:hAnsi="Times New Roman" w:cs="Times New Roman"/>
          <w:color w:val="000000" w:themeColor="text1"/>
          <w:sz w:val="24"/>
          <w:szCs w:val="24"/>
        </w:rPr>
        <w:t>”</w:t>
      </w:r>
      <w:r w:rsidR="0B72DE6C" w:rsidRPr="007153DF">
        <w:rPr>
          <w:rFonts w:ascii="Times New Roman" w:eastAsia="Arial" w:hAnsi="Times New Roman" w:cs="Times New Roman"/>
          <w:color w:val="000000" w:themeColor="text1"/>
          <w:sz w:val="24"/>
          <w:szCs w:val="24"/>
        </w:rPr>
        <w:t xml:space="preserve"> </w:t>
      </w:r>
      <w:r w:rsidR="2A6BB500" w:rsidRPr="007153DF">
        <w:rPr>
          <w:rFonts w:ascii="Times New Roman" w:eastAsia="Arial" w:hAnsi="Times New Roman" w:cs="Times New Roman"/>
          <w:color w:val="000000" w:themeColor="text1"/>
          <w:sz w:val="24"/>
          <w:szCs w:val="24"/>
        </w:rPr>
        <w:t>becomes normative</w:t>
      </w:r>
      <w:r w:rsidR="657CC35E"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44"/>
      </w:r>
      <w:r w:rsidR="633446B3" w:rsidRPr="007153DF">
        <w:rPr>
          <w:rFonts w:ascii="Times New Roman" w:eastAsia="Arial" w:hAnsi="Times New Roman" w:cs="Times New Roman"/>
          <w:color w:val="000000" w:themeColor="text1"/>
          <w:sz w:val="24"/>
          <w:szCs w:val="24"/>
        </w:rPr>
        <w:t xml:space="preserve"> </w:t>
      </w:r>
      <w:r w:rsidR="63E98730" w:rsidRPr="007153DF">
        <w:rPr>
          <w:rFonts w:ascii="Times New Roman" w:eastAsia="Arial" w:hAnsi="Times New Roman" w:cs="Times New Roman"/>
          <w:color w:val="000000" w:themeColor="text1"/>
          <w:sz w:val="24"/>
          <w:szCs w:val="24"/>
        </w:rPr>
        <w:t xml:space="preserve">Examples of </w:t>
      </w:r>
      <w:r w:rsidR="0A2954E5" w:rsidRPr="007153DF">
        <w:rPr>
          <w:rFonts w:ascii="Times New Roman" w:eastAsia="Arial" w:hAnsi="Times New Roman" w:cs="Times New Roman"/>
          <w:color w:val="000000" w:themeColor="text1"/>
          <w:sz w:val="24"/>
          <w:szCs w:val="24"/>
        </w:rPr>
        <w:t>this appeal</w:t>
      </w:r>
      <w:r w:rsidR="63E98730" w:rsidRPr="007153DF">
        <w:rPr>
          <w:rFonts w:ascii="Times New Roman" w:eastAsia="Arial" w:hAnsi="Times New Roman" w:cs="Times New Roman"/>
          <w:color w:val="000000" w:themeColor="text1"/>
          <w:sz w:val="24"/>
          <w:szCs w:val="24"/>
        </w:rPr>
        <w:t xml:space="preserve"> can be found in </w:t>
      </w:r>
      <w:r w:rsidR="01125A91" w:rsidRPr="007153DF">
        <w:rPr>
          <w:rFonts w:ascii="Times New Roman" w:eastAsia="Arial" w:hAnsi="Times New Roman" w:cs="Times New Roman"/>
          <w:color w:val="000000" w:themeColor="text1"/>
          <w:sz w:val="24"/>
          <w:szCs w:val="24"/>
        </w:rPr>
        <w:t xml:space="preserve">Cardinal Bernardin’s </w:t>
      </w:r>
      <w:r w:rsidR="3AECB0CD" w:rsidRPr="007153DF">
        <w:rPr>
          <w:rFonts w:ascii="Times New Roman" w:eastAsia="Arial" w:hAnsi="Times New Roman" w:cs="Times New Roman"/>
          <w:color w:val="000000" w:themeColor="text1"/>
          <w:sz w:val="24"/>
          <w:szCs w:val="24"/>
        </w:rPr>
        <w:t xml:space="preserve">Consistent </w:t>
      </w:r>
      <w:r w:rsidR="3AECB0CD" w:rsidRPr="006A63B7">
        <w:rPr>
          <w:rFonts w:ascii="Times New Roman" w:eastAsia="Arial" w:hAnsi="Times New Roman" w:cs="Times New Roman"/>
          <w:i/>
          <w:iCs/>
          <w:color w:val="000000" w:themeColor="text1"/>
          <w:sz w:val="24"/>
          <w:szCs w:val="24"/>
        </w:rPr>
        <w:t>Ethic of Life</w:t>
      </w:r>
      <w:r w:rsidR="331A04F5" w:rsidRPr="007153DF">
        <w:rPr>
          <w:rFonts w:ascii="Times New Roman" w:eastAsia="Arial" w:hAnsi="Times New Roman" w:cs="Times New Roman"/>
          <w:color w:val="000000" w:themeColor="text1"/>
          <w:sz w:val="24"/>
          <w:szCs w:val="24"/>
        </w:rPr>
        <w:t xml:space="preserve"> which seeks to reach out from beyond the Church in proclaiming an ethic that respects the dignity and value of each human person from the moment of conception to their natural end</w:t>
      </w:r>
      <w:r w:rsidR="3AECB0CD"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45"/>
      </w:r>
      <w:r w:rsidR="222AA7B8" w:rsidRPr="007153DF">
        <w:rPr>
          <w:rFonts w:ascii="Times New Roman" w:eastAsia="Arial" w:hAnsi="Times New Roman" w:cs="Times New Roman"/>
          <w:color w:val="000000" w:themeColor="text1"/>
          <w:sz w:val="24"/>
          <w:szCs w:val="24"/>
        </w:rPr>
        <w:t xml:space="preserve"> Radical Orthodoxy reasserts the role of Ch</w:t>
      </w:r>
      <w:r w:rsidR="4C247A65" w:rsidRPr="007153DF">
        <w:rPr>
          <w:rFonts w:ascii="Times New Roman" w:eastAsia="Arial" w:hAnsi="Times New Roman" w:cs="Times New Roman"/>
          <w:color w:val="000000" w:themeColor="text1"/>
          <w:sz w:val="24"/>
          <w:szCs w:val="24"/>
        </w:rPr>
        <w:t>ri</w:t>
      </w:r>
      <w:r w:rsidR="222AA7B8" w:rsidRPr="007153DF">
        <w:rPr>
          <w:rFonts w:ascii="Times New Roman" w:eastAsia="Arial" w:hAnsi="Times New Roman" w:cs="Times New Roman"/>
          <w:color w:val="000000" w:themeColor="text1"/>
          <w:sz w:val="24"/>
          <w:szCs w:val="24"/>
        </w:rPr>
        <w:t xml:space="preserve">stian Theology within the marketplace of ideas, and while there is room for dialogue and discussion, no longer is theology to </w:t>
      </w:r>
      <w:r w:rsidR="017D1A51" w:rsidRPr="007153DF">
        <w:rPr>
          <w:rFonts w:ascii="Times New Roman" w:eastAsia="Arial" w:hAnsi="Times New Roman" w:cs="Times New Roman"/>
          <w:color w:val="000000" w:themeColor="text1"/>
          <w:sz w:val="24"/>
          <w:szCs w:val="24"/>
        </w:rPr>
        <w:t>allow itself to be subsumed by other disciplines in order to be taken seriously.</w:t>
      </w:r>
      <w:r w:rsidRPr="007153DF">
        <w:rPr>
          <w:rStyle w:val="FootnoteReference"/>
          <w:rFonts w:ascii="Times New Roman" w:eastAsia="Arial" w:hAnsi="Times New Roman" w:cs="Times New Roman"/>
          <w:color w:val="000000" w:themeColor="text1"/>
          <w:sz w:val="24"/>
          <w:szCs w:val="24"/>
        </w:rPr>
        <w:footnoteReference w:id="46"/>
      </w:r>
      <w:r w:rsidR="49443561" w:rsidRPr="007153DF">
        <w:rPr>
          <w:rFonts w:ascii="Times New Roman" w:eastAsia="Arial" w:hAnsi="Times New Roman" w:cs="Times New Roman"/>
          <w:color w:val="000000" w:themeColor="text1"/>
          <w:sz w:val="24"/>
          <w:szCs w:val="24"/>
        </w:rPr>
        <w:t xml:space="preserve"> This is where the divergence between traditional Catholic teaching and Radical Orthodox</w:t>
      </w:r>
      <w:r w:rsidR="7734E898" w:rsidRPr="007153DF">
        <w:rPr>
          <w:rFonts w:ascii="Times New Roman" w:eastAsia="Arial" w:hAnsi="Times New Roman" w:cs="Times New Roman"/>
          <w:color w:val="000000" w:themeColor="text1"/>
          <w:sz w:val="24"/>
          <w:szCs w:val="24"/>
        </w:rPr>
        <w:t>y</w:t>
      </w:r>
      <w:r w:rsidR="49443561" w:rsidRPr="007153DF">
        <w:rPr>
          <w:rFonts w:ascii="Times New Roman" w:eastAsia="Arial" w:hAnsi="Times New Roman" w:cs="Times New Roman"/>
          <w:color w:val="000000" w:themeColor="text1"/>
          <w:sz w:val="24"/>
          <w:szCs w:val="24"/>
        </w:rPr>
        <w:t xml:space="preserve"> occur</w:t>
      </w:r>
      <w:r w:rsidR="7D174CDA" w:rsidRPr="007153DF">
        <w:rPr>
          <w:rFonts w:ascii="Times New Roman" w:eastAsia="Arial" w:hAnsi="Times New Roman" w:cs="Times New Roman"/>
          <w:color w:val="000000" w:themeColor="text1"/>
          <w:sz w:val="24"/>
          <w:szCs w:val="24"/>
        </w:rPr>
        <w:t>s;</w:t>
      </w:r>
      <w:r w:rsidR="49443561" w:rsidRPr="007153DF">
        <w:rPr>
          <w:rFonts w:ascii="Times New Roman" w:eastAsia="Arial" w:hAnsi="Times New Roman" w:cs="Times New Roman"/>
          <w:color w:val="000000" w:themeColor="text1"/>
          <w:sz w:val="24"/>
          <w:szCs w:val="24"/>
        </w:rPr>
        <w:t xml:space="preserve"> from the Catholic perspective the grounding of natural philosophy and theology are so evident that there is no need to inject religious arguments, as </w:t>
      </w:r>
      <w:r w:rsidR="738487D1" w:rsidRPr="007153DF">
        <w:rPr>
          <w:rFonts w:ascii="Times New Roman" w:eastAsia="Arial" w:hAnsi="Times New Roman" w:cs="Times New Roman"/>
          <w:color w:val="000000" w:themeColor="text1"/>
          <w:sz w:val="24"/>
          <w:szCs w:val="24"/>
        </w:rPr>
        <w:t>natural philosophy and theology are held to be evident and logical truths that are held by all.</w:t>
      </w:r>
      <w:r w:rsidRPr="007153DF">
        <w:rPr>
          <w:rStyle w:val="FootnoteReference"/>
          <w:rFonts w:ascii="Times New Roman" w:eastAsia="Arial" w:hAnsi="Times New Roman" w:cs="Times New Roman"/>
          <w:color w:val="000000" w:themeColor="text1"/>
          <w:sz w:val="24"/>
          <w:szCs w:val="24"/>
        </w:rPr>
        <w:footnoteReference w:id="47"/>
      </w:r>
      <w:r w:rsidR="0EC5A9FF" w:rsidRPr="007153DF">
        <w:rPr>
          <w:rFonts w:ascii="Times New Roman" w:eastAsia="Arial" w:hAnsi="Times New Roman" w:cs="Times New Roman"/>
          <w:color w:val="000000" w:themeColor="text1"/>
          <w:sz w:val="24"/>
          <w:szCs w:val="24"/>
        </w:rPr>
        <w:t xml:space="preserve"> Smith, whilst formed in his earliest years as a philosopher-theologian breaks through the mould of Radical Orthodoxy by engaging with</w:t>
      </w:r>
      <w:r w:rsidR="1E926BAC" w:rsidRPr="007153DF">
        <w:rPr>
          <w:rFonts w:ascii="Times New Roman" w:eastAsia="Arial" w:hAnsi="Times New Roman" w:cs="Times New Roman"/>
          <w:color w:val="000000" w:themeColor="text1"/>
          <w:sz w:val="24"/>
          <w:szCs w:val="24"/>
        </w:rPr>
        <w:t xml:space="preserve"> the French postmodernists, such as Derrida, Lyotard and others</w:t>
      </w:r>
      <w:r w:rsidR="006A63B7">
        <w:rPr>
          <w:rFonts w:ascii="Times New Roman" w:eastAsia="Arial" w:hAnsi="Times New Roman" w:cs="Times New Roman"/>
          <w:color w:val="000000" w:themeColor="text1"/>
          <w:sz w:val="24"/>
          <w:szCs w:val="24"/>
        </w:rPr>
        <w:t>,</w:t>
      </w:r>
      <w:r w:rsidR="1E926BAC" w:rsidRPr="007153DF">
        <w:rPr>
          <w:rFonts w:ascii="Times New Roman" w:eastAsia="Arial" w:hAnsi="Times New Roman" w:cs="Times New Roman"/>
          <w:color w:val="000000" w:themeColor="text1"/>
          <w:sz w:val="24"/>
          <w:szCs w:val="24"/>
        </w:rPr>
        <w:t xml:space="preserve"> as well as Heidegger and the phenomenologists</w:t>
      </w:r>
      <w:r w:rsidR="534CF372" w:rsidRPr="007153DF">
        <w:rPr>
          <w:rFonts w:ascii="Times New Roman" w:eastAsia="Arial" w:hAnsi="Times New Roman" w:cs="Times New Roman"/>
          <w:color w:val="000000" w:themeColor="text1"/>
          <w:sz w:val="24"/>
          <w:szCs w:val="24"/>
        </w:rPr>
        <w:t xml:space="preserve">, in exploring how these thinkers can inform </w:t>
      </w:r>
      <w:r w:rsidR="00C0273E">
        <w:rPr>
          <w:rFonts w:ascii="Times New Roman" w:eastAsia="Arial" w:hAnsi="Times New Roman" w:cs="Times New Roman"/>
          <w:color w:val="000000" w:themeColor="text1"/>
          <w:sz w:val="24"/>
          <w:szCs w:val="24"/>
        </w:rPr>
        <w:t>Christian</w:t>
      </w:r>
      <w:r w:rsidR="534CF372" w:rsidRPr="007153DF">
        <w:rPr>
          <w:rFonts w:ascii="Times New Roman" w:eastAsia="Arial" w:hAnsi="Times New Roman" w:cs="Times New Roman"/>
          <w:color w:val="000000" w:themeColor="text1"/>
          <w:sz w:val="24"/>
          <w:szCs w:val="24"/>
        </w:rPr>
        <w:t xml:space="preserve"> thought</w:t>
      </w:r>
      <w:r w:rsidR="0D7F9534"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48"/>
      </w:r>
    </w:p>
    <w:p w14:paraId="6D93CC85" w14:textId="7FD4248E" w:rsidR="000012F6" w:rsidRPr="007153DF" w:rsidRDefault="64D40BCC" w:rsidP="00A271D0">
      <w:pPr>
        <w:spacing w:line="480" w:lineRule="auto"/>
        <w:ind w:firstLine="720"/>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Smith’s most recent publication explore ideas concerning time and its contingency, and</w:t>
      </w:r>
      <w:r w:rsidR="00BF3F9F">
        <w:rPr>
          <w:rFonts w:ascii="Times New Roman" w:eastAsia="Arial" w:hAnsi="Times New Roman" w:cs="Times New Roman"/>
          <w:color w:val="000000" w:themeColor="text1"/>
          <w:sz w:val="24"/>
          <w:szCs w:val="24"/>
        </w:rPr>
        <w:t xml:space="preserve"> the contingent nature of</w:t>
      </w:r>
      <w:r w:rsidRPr="007153DF">
        <w:rPr>
          <w:rFonts w:ascii="Times New Roman" w:eastAsia="Arial" w:hAnsi="Times New Roman" w:cs="Times New Roman"/>
          <w:color w:val="000000" w:themeColor="text1"/>
          <w:sz w:val="24"/>
          <w:szCs w:val="24"/>
        </w:rPr>
        <w:t xml:space="preserve"> history and doctrin</w:t>
      </w:r>
      <w:r w:rsidR="00BF3F9F">
        <w:rPr>
          <w:rFonts w:ascii="Times New Roman" w:eastAsia="Arial" w:hAnsi="Times New Roman" w:cs="Times New Roman"/>
          <w:color w:val="000000" w:themeColor="text1"/>
          <w:sz w:val="24"/>
          <w:szCs w:val="24"/>
        </w:rPr>
        <w:t>e</w:t>
      </w:r>
      <w:r w:rsidRPr="007153DF">
        <w:rPr>
          <w:rFonts w:ascii="Times New Roman" w:eastAsia="Arial" w:hAnsi="Times New Roman" w:cs="Times New Roman"/>
          <w:color w:val="000000" w:themeColor="text1"/>
          <w:sz w:val="24"/>
          <w:szCs w:val="24"/>
        </w:rPr>
        <w:t>,</w:t>
      </w:r>
      <w:r w:rsidR="00BF3F9F">
        <w:rPr>
          <w:rFonts w:ascii="Times New Roman" w:eastAsia="Arial" w:hAnsi="Times New Roman" w:cs="Times New Roman"/>
          <w:color w:val="000000" w:themeColor="text1"/>
          <w:sz w:val="24"/>
          <w:szCs w:val="24"/>
        </w:rPr>
        <w:t xml:space="preserve"> echoing</w:t>
      </w:r>
      <w:r w:rsidRPr="007153DF">
        <w:rPr>
          <w:rFonts w:ascii="Times New Roman" w:eastAsia="Arial" w:hAnsi="Times New Roman" w:cs="Times New Roman"/>
          <w:color w:val="000000" w:themeColor="text1"/>
          <w:sz w:val="24"/>
          <w:szCs w:val="24"/>
        </w:rPr>
        <w:t xml:space="preserve"> Lonerg</w:t>
      </w:r>
      <w:r w:rsidR="64654322" w:rsidRPr="007153DF">
        <w:rPr>
          <w:rFonts w:ascii="Times New Roman" w:eastAsia="Arial" w:hAnsi="Times New Roman" w:cs="Times New Roman"/>
          <w:color w:val="000000" w:themeColor="text1"/>
          <w:sz w:val="24"/>
          <w:szCs w:val="24"/>
        </w:rPr>
        <w:t>an’s ideas of the development of insights as a continuum.</w:t>
      </w:r>
      <w:r w:rsidRPr="007153DF">
        <w:rPr>
          <w:rStyle w:val="FootnoteReference"/>
          <w:rFonts w:ascii="Times New Roman" w:eastAsia="Arial" w:hAnsi="Times New Roman" w:cs="Times New Roman"/>
          <w:color w:val="000000" w:themeColor="text1"/>
          <w:sz w:val="24"/>
          <w:szCs w:val="24"/>
        </w:rPr>
        <w:footnoteReference w:id="49"/>
      </w:r>
      <w:r w:rsidR="64654322" w:rsidRPr="007153DF">
        <w:rPr>
          <w:rFonts w:ascii="Times New Roman" w:eastAsia="Arial" w:hAnsi="Times New Roman" w:cs="Times New Roman"/>
          <w:color w:val="000000" w:themeColor="text1"/>
          <w:sz w:val="24"/>
          <w:szCs w:val="24"/>
        </w:rPr>
        <w:t xml:space="preserve"> </w:t>
      </w:r>
      <w:r w:rsidR="52DBB277" w:rsidRPr="007153DF">
        <w:rPr>
          <w:rFonts w:ascii="Times New Roman" w:eastAsia="Arial" w:hAnsi="Times New Roman" w:cs="Times New Roman"/>
          <w:color w:val="000000" w:themeColor="text1"/>
          <w:sz w:val="24"/>
          <w:szCs w:val="24"/>
        </w:rPr>
        <w:t>Though Lonergan is critical of Hegelian dialectic and idealism</w:t>
      </w:r>
      <w:r w:rsidR="1436CD46" w:rsidRPr="007153DF">
        <w:rPr>
          <w:rFonts w:ascii="Times New Roman" w:eastAsia="Arial" w:hAnsi="Times New Roman" w:cs="Times New Roman"/>
          <w:color w:val="000000" w:themeColor="text1"/>
          <w:sz w:val="24"/>
          <w:szCs w:val="24"/>
        </w:rPr>
        <w:t xml:space="preserve">, owing to its inclusion of what </w:t>
      </w:r>
      <w:r w:rsidR="00BF3F9F">
        <w:rPr>
          <w:rFonts w:ascii="Times New Roman" w:eastAsia="Arial" w:hAnsi="Times New Roman" w:cs="Times New Roman"/>
          <w:color w:val="000000" w:themeColor="text1"/>
          <w:sz w:val="24"/>
          <w:szCs w:val="24"/>
        </w:rPr>
        <w:t xml:space="preserve">he </w:t>
      </w:r>
      <w:r w:rsidR="1436CD46" w:rsidRPr="007153DF">
        <w:rPr>
          <w:rFonts w:ascii="Times New Roman" w:eastAsia="Arial" w:hAnsi="Times New Roman" w:cs="Times New Roman"/>
          <w:color w:val="000000" w:themeColor="text1"/>
          <w:sz w:val="24"/>
          <w:szCs w:val="24"/>
        </w:rPr>
        <w:t>describes as the unconditioned</w:t>
      </w:r>
      <w:r w:rsidR="52DBB277" w:rsidRPr="007153DF">
        <w:rPr>
          <w:rFonts w:ascii="Times New Roman" w:eastAsia="Arial" w:hAnsi="Times New Roman" w:cs="Times New Roman"/>
          <w:color w:val="000000" w:themeColor="text1"/>
          <w:sz w:val="24"/>
          <w:szCs w:val="24"/>
        </w:rPr>
        <w:t xml:space="preserve">, there is a resonance </w:t>
      </w:r>
      <w:r w:rsidR="5EAEB415" w:rsidRPr="007153DF">
        <w:rPr>
          <w:rFonts w:ascii="Times New Roman" w:eastAsia="Arial" w:hAnsi="Times New Roman" w:cs="Times New Roman"/>
          <w:color w:val="000000" w:themeColor="text1"/>
          <w:sz w:val="24"/>
          <w:szCs w:val="24"/>
        </w:rPr>
        <w:t>to which</w:t>
      </w:r>
      <w:r w:rsidR="73893FDE" w:rsidRPr="007153DF">
        <w:rPr>
          <w:rFonts w:ascii="Times New Roman" w:eastAsia="Arial" w:hAnsi="Times New Roman" w:cs="Times New Roman"/>
          <w:color w:val="000000" w:themeColor="text1"/>
          <w:sz w:val="24"/>
          <w:szCs w:val="24"/>
        </w:rPr>
        <w:t xml:space="preserve"> Smith a</w:t>
      </w:r>
      <w:r w:rsidR="0B417688" w:rsidRPr="007153DF">
        <w:rPr>
          <w:rFonts w:ascii="Times New Roman" w:eastAsia="Arial" w:hAnsi="Times New Roman" w:cs="Times New Roman"/>
          <w:color w:val="000000" w:themeColor="text1"/>
          <w:sz w:val="24"/>
          <w:szCs w:val="24"/>
        </w:rPr>
        <w:t>ppeals</w:t>
      </w:r>
      <w:r w:rsidR="00BF3F9F">
        <w:rPr>
          <w:rFonts w:ascii="Times New Roman" w:eastAsia="Arial" w:hAnsi="Times New Roman" w:cs="Times New Roman"/>
          <w:color w:val="000000" w:themeColor="text1"/>
          <w:sz w:val="24"/>
          <w:szCs w:val="24"/>
        </w:rPr>
        <w:t xml:space="preserve"> in</w:t>
      </w:r>
      <w:r w:rsidR="73893FDE" w:rsidRPr="007153DF">
        <w:rPr>
          <w:rFonts w:ascii="Times New Roman" w:eastAsia="Arial" w:hAnsi="Times New Roman" w:cs="Times New Roman"/>
          <w:color w:val="000000" w:themeColor="text1"/>
          <w:sz w:val="24"/>
          <w:szCs w:val="24"/>
        </w:rPr>
        <w:t xml:space="preserve"> Hegelian </w:t>
      </w:r>
      <w:r w:rsidR="5591E814" w:rsidRPr="007153DF">
        <w:rPr>
          <w:rFonts w:ascii="Times New Roman" w:eastAsia="Arial" w:hAnsi="Times New Roman" w:cs="Times New Roman"/>
          <w:color w:val="000000" w:themeColor="text1"/>
          <w:sz w:val="24"/>
          <w:szCs w:val="24"/>
        </w:rPr>
        <w:t>idealism</w:t>
      </w:r>
      <w:r w:rsidR="73893FDE" w:rsidRPr="007153DF">
        <w:rPr>
          <w:rFonts w:ascii="Times New Roman" w:eastAsia="Arial" w:hAnsi="Times New Roman" w:cs="Times New Roman"/>
          <w:color w:val="000000" w:themeColor="text1"/>
          <w:sz w:val="24"/>
          <w:szCs w:val="24"/>
        </w:rPr>
        <w:t xml:space="preserve"> </w:t>
      </w:r>
      <w:r w:rsidR="6A511D69" w:rsidRPr="007153DF">
        <w:rPr>
          <w:rFonts w:ascii="Times New Roman" w:eastAsia="Arial" w:hAnsi="Times New Roman" w:cs="Times New Roman"/>
          <w:color w:val="000000" w:themeColor="text1"/>
          <w:sz w:val="24"/>
          <w:szCs w:val="24"/>
        </w:rPr>
        <w:t xml:space="preserve">of </w:t>
      </w:r>
      <w:r w:rsidR="6A511D69" w:rsidRPr="00BF3F9F">
        <w:rPr>
          <w:rFonts w:ascii="Times New Roman" w:eastAsia="Arial" w:hAnsi="Times New Roman" w:cs="Times New Roman"/>
          <w:i/>
          <w:iCs/>
          <w:color w:val="000000" w:themeColor="text1"/>
          <w:sz w:val="24"/>
          <w:szCs w:val="24"/>
        </w:rPr>
        <w:t>Geist</w:t>
      </w:r>
      <w:r w:rsidR="6A511D69" w:rsidRPr="007153DF">
        <w:rPr>
          <w:rFonts w:ascii="Times New Roman" w:eastAsia="Arial" w:hAnsi="Times New Roman" w:cs="Times New Roman"/>
          <w:color w:val="000000" w:themeColor="text1"/>
          <w:sz w:val="24"/>
          <w:szCs w:val="24"/>
        </w:rPr>
        <w:t>, namely Spirit</w:t>
      </w:r>
      <w:r w:rsidR="256F3162" w:rsidRPr="007153DF">
        <w:rPr>
          <w:rFonts w:ascii="Times New Roman" w:eastAsia="Arial" w:hAnsi="Times New Roman" w:cs="Times New Roman"/>
          <w:color w:val="000000" w:themeColor="text1"/>
          <w:sz w:val="24"/>
          <w:szCs w:val="24"/>
        </w:rPr>
        <w:t xml:space="preserve">, which </w:t>
      </w:r>
      <w:r w:rsidR="007B0A82">
        <w:rPr>
          <w:rFonts w:ascii="Times New Roman" w:eastAsia="Arial" w:hAnsi="Times New Roman" w:cs="Times New Roman"/>
          <w:color w:val="000000" w:themeColor="text1"/>
          <w:sz w:val="24"/>
          <w:szCs w:val="24"/>
        </w:rPr>
        <w:t xml:space="preserve">he </w:t>
      </w:r>
      <w:r w:rsidR="256F3162" w:rsidRPr="007153DF">
        <w:rPr>
          <w:rFonts w:ascii="Times New Roman" w:eastAsia="Arial" w:hAnsi="Times New Roman" w:cs="Times New Roman"/>
          <w:color w:val="000000" w:themeColor="text1"/>
          <w:sz w:val="24"/>
          <w:szCs w:val="24"/>
        </w:rPr>
        <w:t>describes as Providence</w:t>
      </w:r>
      <w:r w:rsidR="731346D6" w:rsidRPr="007153DF">
        <w:rPr>
          <w:rFonts w:ascii="Times New Roman" w:eastAsia="Arial" w:hAnsi="Times New Roman" w:cs="Times New Roman"/>
          <w:color w:val="000000" w:themeColor="text1"/>
          <w:sz w:val="24"/>
          <w:szCs w:val="24"/>
        </w:rPr>
        <w:t>, and further on as grace and the process of discernment, which</w:t>
      </w:r>
      <w:r w:rsidR="2009CEE4" w:rsidRPr="007153DF">
        <w:rPr>
          <w:rFonts w:ascii="Times New Roman" w:eastAsia="Arial" w:hAnsi="Times New Roman" w:cs="Times New Roman"/>
          <w:color w:val="000000" w:themeColor="text1"/>
          <w:sz w:val="24"/>
          <w:szCs w:val="24"/>
        </w:rPr>
        <w:t xml:space="preserve"> lead </w:t>
      </w:r>
      <w:r w:rsidR="2009CEE4" w:rsidRPr="007153DF">
        <w:rPr>
          <w:rFonts w:ascii="Times New Roman" w:eastAsia="Arial" w:hAnsi="Times New Roman" w:cs="Times New Roman"/>
          <w:color w:val="000000" w:themeColor="text1"/>
          <w:sz w:val="24"/>
          <w:szCs w:val="24"/>
        </w:rPr>
        <w:lastRenderedPageBreak/>
        <w:t>to insight</w:t>
      </w:r>
      <w:r w:rsidR="73893FDE"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50"/>
      </w:r>
      <w:r w:rsidR="346E61A5" w:rsidRPr="007153DF">
        <w:rPr>
          <w:rFonts w:ascii="Times New Roman" w:eastAsia="Arial" w:hAnsi="Times New Roman" w:cs="Times New Roman"/>
          <w:color w:val="000000" w:themeColor="text1"/>
          <w:sz w:val="24"/>
          <w:szCs w:val="24"/>
        </w:rPr>
        <w:t xml:space="preserve"> Just as Lonergan argues that common sense needs to be discerned, judged</w:t>
      </w:r>
      <w:r w:rsidR="2E07CB41" w:rsidRPr="007153DF">
        <w:rPr>
          <w:rFonts w:ascii="Times New Roman" w:eastAsia="Arial" w:hAnsi="Times New Roman" w:cs="Times New Roman"/>
          <w:color w:val="000000" w:themeColor="text1"/>
          <w:sz w:val="24"/>
          <w:szCs w:val="24"/>
        </w:rPr>
        <w:t xml:space="preserve"> and</w:t>
      </w:r>
      <w:r w:rsidR="346E61A5" w:rsidRPr="007153DF">
        <w:rPr>
          <w:rFonts w:ascii="Times New Roman" w:eastAsia="Arial" w:hAnsi="Times New Roman" w:cs="Times New Roman"/>
          <w:color w:val="000000" w:themeColor="text1"/>
          <w:sz w:val="24"/>
          <w:szCs w:val="24"/>
        </w:rPr>
        <w:t xml:space="preserve"> reified,</w:t>
      </w:r>
      <w:r w:rsidR="43275EEE" w:rsidRPr="007153DF">
        <w:rPr>
          <w:rFonts w:ascii="Times New Roman" w:eastAsia="Arial" w:hAnsi="Times New Roman" w:cs="Times New Roman"/>
          <w:color w:val="000000" w:themeColor="text1"/>
          <w:sz w:val="24"/>
          <w:szCs w:val="24"/>
        </w:rPr>
        <w:t xml:space="preserve"> this is present in the vision that Smith puts forward in a more poetic style. </w:t>
      </w:r>
      <w:r w:rsidR="4A850373" w:rsidRPr="007153DF">
        <w:rPr>
          <w:rFonts w:ascii="Times New Roman" w:eastAsia="Arial" w:hAnsi="Times New Roman" w:cs="Times New Roman"/>
          <w:color w:val="000000" w:themeColor="text1"/>
          <w:sz w:val="24"/>
          <w:szCs w:val="24"/>
        </w:rPr>
        <w:t>An example of this is found in the description of the Bible as “a collection of books between two covers</w:t>
      </w:r>
      <w:r w:rsidR="359C3E90" w:rsidRPr="007153DF">
        <w:rPr>
          <w:rFonts w:ascii="Times New Roman" w:eastAsia="Arial" w:hAnsi="Times New Roman" w:cs="Times New Roman"/>
          <w:color w:val="000000" w:themeColor="text1"/>
          <w:sz w:val="24"/>
          <w:szCs w:val="24"/>
        </w:rPr>
        <w:t xml:space="preserve">, is an heir </w:t>
      </w:r>
      <w:r w:rsidR="76F7595E" w:rsidRPr="007153DF">
        <w:rPr>
          <w:rFonts w:ascii="Times New Roman" w:eastAsia="Arial" w:hAnsi="Times New Roman" w:cs="Times New Roman"/>
          <w:color w:val="000000" w:themeColor="text1"/>
          <w:sz w:val="24"/>
          <w:szCs w:val="24"/>
        </w:rPr>
        <w:t xml:space="preserve">to </w:t>
      </w:r>
      <w:r w:rsidR="359C3E90" w:rsidRPr="007153DF">
        <w:rPr>
          <w:rFonts w:ascii="Times New Roman" w:eastAsia="Arial" w:hAnsi="Times New Roman" w:cs="Times New Roman"/>
          <w:color w:val="000000" w:themeColor="text1"/>
          <w:sz w:val="24"/>
          <w:szCs w:val="24"/>
        </w:rPr>
        <w:t xml:space="preserve">the </w:t>
      </w:r>
      <w:r w:rsidR="7B2CCE7C" w:rsidRPr="007153DF">
        <w:rPr>
          <w:rFonts w:ascii="Times New Roman" w:eastAsia="Arial" w:hAnsi="Times New Roman" w:cs="Times New Roman"/>
          <w:color w:val="000000" w:themeColor="text1"/>
          <w:sz w:val="24"/>
          <w:szCs w:val="24"/>
        </w:rPr>
        <w:t>discernment</w:t>
      </w:r>
      <w:r w:rsidR="359C3E90" w:rsidRPr="007153DF">
        <w:rPr>
          <w:rFonts w:ascii="Times New Roman" w:eastAsia="Arial" w:hAnsi="Times New Roman" w:cs="Times New Roman"/>
          <w:color w:val="000000" w:themeColor="text1"/>
          <w:sz w:val="24"/>
          <w:szCs w:val="24"/>
        </w:rPr>
        <w:t xml:space="preserve"> of Christian councils in the f</w:t>
      </w:r>
      <w:r w:rsidR="0CC0E128" w:rsidRPr="007153DF">
        <w:rPr>
          <w:rFonts w:ascii="Times New Roman" w:eastAsia="Arial" w:hAnsi="Times New Roman" w:cs="Times New Roman"/>
          <w:color w:val="000000" w:themeColor="text1"/>
          <w:sz w:val="24"/>
          <w:szCs w:val="24"/>
        </w:rPr>
        <w:t>ourth</w:t>
      </w:r>
      <w:r w:rsidR="310DC0B5" w:rsidRPr="007153DF">
        <w:rPr>
          <w:rFonts w:ascii="Times New Roman" w:eastAsia="Arial" w:hAnsi="Times New Roman" w:cs="Times New Roman"/>
          <w:color w:val="000000" w:themeColor="text1"/>
          <w:sz w:val="24"/>
          <w:szCs w:val="24"/>
        </w:rPr>
        <w:t xml:space="preserve"> </w:t>
      </w:r>
      <w:r w:rsidR="00BF3F9F" w:rsidRPr="007153DF">
        <w:rPr>
          <w:rFonts w:ascii="Times New Roman" w:eastAsia="Arial" w:hAnsi="Times New Roman" w:cs="Times New Roman"/>
          <w:color w:val="000000" w:themeColor="text1"/>
          <w:sz w:val="24"/>
          <w:szCs w:val="24"/>
        </w:rPr>
        <w:t>century.</w:t>
      </w:r>
      <w:r w:rsidR="00A271D0">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51"/>
      </w:r>
      <w:r w:rsidR="359C3E90" w:rsidRPr="007153DF">
        <w:rPr>
          <w:rFonts w:ascii="Times New Roman" w:eastAsia="Arial" w:hAnsi="Times New Roman" w:cs="Times New Roman"/>
          <w:color w:val="000000" w:themeColor="text1"/>
          <w:sz w:val="24"/>
          <w:szCs w:val="24"/>
        </w:rPr>
        <w:t xml:space="preserve"> </w:t>
      </w:r>
      <w:r w:rsidR="53F7564F" w:rsidRPr="007153DF">
        <w:rPr>
          <w:rFonts w:ascii="Times New Roman" w:eastAsia="Arial" w:hAnsi="Times New Roman" w:cs="Times New Roman"/>
          <w:color w:val="000000" w:themeColor="text1"/>
          <w:sz w:val="24"/>
          <w:szCs w:val="24"/>
        </w:rPr>
        <w:t>Though we carry these texts</w:t>
      </w:r>
      <w:r w:rsidR="1A5B1C63" w:rsidRPr="007153DF">
        <w:rPr>
          <w:rFonts w:ascii="Times New Roman" w:eastAsia="Arial" w:hAnsi="Times New Roman" w:cs="Times New Roman"/>
          <w:color w:val="000000" w:themeColor="text1"/>
          <w:sz w:val="24"/>
          <w:szCs w:val="24"/>
        </w:rPr>
        <w:t>,</w:t>
      </w:r>
      <w:r w:rsidR="53F7564F" w:rsidRPr="007153DF">
        <w:rPr>
          <w:rFonts w:ascii="Times New Roman" w:eastAsia="Arial" w:hAnsi="Times New Roman" w:cs="Times New Roman"/>
          <w:color w:val="000000" w:themeColor="text1"/>
          <w:sz w:val="24"/>
          <w:szCs w:val="24"/>
        </w:rPr>
        <w:t xml:space="preserve"> which </w:t>
      </w:r>
      <w:r w:rsidR="385B766C" w:rsidRPr="007153DF">
        <w:rPr>
          <w:rFonts w:ascii="Times New Roman" w:eastAsia="Arial" w:hAnsi="Times New Roman" w:cs="Times New Roman"/>
          <w:color w:val="000000" w:themeColor="text1"/>
          <w:sz w:val="24"/>
          <w:szCs w:val="24"/>
        </w:rPr>
        <w:t>are the fruit of discernment, we continue to discern their use today, the same being true of doctrine</w:t>
      </w:r>
      <w:r w:rsidR="2E9E69A7" w:rsidRPr="007153DF">
        <w:rPr>
          <w:rFonts w:ascii="Times New Roman" w:eastAsia="Arial" w:hAnsi="Times New Roman" w:cs="Times New Roman"/>
          <w:color w:val="000000" w:themeColor="text1"/>
          <w:sz w:val="24"/>
          <w:szCs w:val="24"/>
        </w:rPr>
        <w:t>.</w:t>
      </w:r>
      <w:r w:rsidR="385B766C" w:rsidRPr="007153DF">
        <w:rPr>
          <w:rFonts w:ascii="Times New Roman" w:eastAsia="Arial" w:hAnsi="Times New Roman" w:cs="Times New Roman"/>
          <w:color w:val="000000" w:themeColor="text1"/>
          <w:sz w:val="24"/>
          <w:szCs w:val="24"/>
        </w:rPr>
        <w:t xml:space="preserve"> </w:t>
      </w:r>
      <w:r w:rsidR="41BAFEA7" w:rsidRPr="007153DF">
        <w:rPr>
          <w:rFonts w:ascii="Times New Roman" w:eastAsia="Arial" w:hAnsi="Times New Roman" w:cs="Times New Roman"/>
          <w:color w:val="000000" w:themeColor="text1"/>
          <w:sz w:val="24"/>
          <w:szCs w:val="24"/>
        </w:rPr>
        <w:t>T</w:t>
      </w:r>
      <w:r w:rsidR="385B766C" w:rsidRPr="007153DF">
        <w:rPr>
          <w:rFonts w:ascii="Times New Roman" w:eastAsia="Arial" w:hAnsi="Times New Roman" w:cs="Times New Roman"/>
          <w:color w:val="000000" w:themeColor="text1"/>
          <w:sz w:val="24"/>
          <w:szCs w:val="24"/>
        </w:rPr>
        <w:t xml:space="preserve">he Church has a developmental view of history and </w:t>
      </w:r>
      <w:r w:rsidR="1E1DA03C" w:rsidRPr="007153DF">
        <w:rPr>
          <w:rFonts w:ascii="Times New Roman" w:eastAsia="Arial" w:hAnsi="Times New Roman" w:cs="Times New Roman"/>
          <w:color w:val="000000" w:themeColor="text1"/>
          <w:sz w:val="24"/>
          <w:szCs w:val="24"/>
        </w:rPr>
        <w:t xml:space="preserve">doctrine, </w:t>
      </w:r>
      <w:r w:rsidR="385B766C" w:rsidRPr="007153DF">
        <w:rPr>
          <w:rFonts w:ascii="Times New Roman" w:eastAsia="Arial" w:hAnsi="Times New Roman" w:cs="Times New Roman"/>
          <w:color w:val="000000" w:themeColor="text1"/>
          <w:sz w:val="24"/>
          <w:szCs w:val="24"/>
        </w:rPr>
        <w:t>this is seen in the councils of the Church</w:t>
      </w:r>
      <w:r w:rsidR="7021FA50" w:rsidRPr="007153DF">
        <w:rPr>
          <w:rFonts w:ascii="Times New Roman" w:eastAsia="Arial" w:hAnsi="Times New Roman" w:cs="Times New Roman"/>
          <w:color w:val="000000" w:themeColor="text1"/>
          <w:sz w:val="24"/>
          <w:szCs w:val="24"/>
        </w:rPr>
        <w:t>,</w:t>
      </w:r>
      <w:r w:rsidR="0930F161" w:rsidRPr="007153DF">
        <w:rPr>
          <w:rFonts w:ascii="Times New Roman" w:eastAsia="Arial" w:hAnsi="Times New Roman" w:cs="Times New Roman"/>
          <w:color w:val="000000" w:themeColor="text1"/>
          <w:sz w:val="24"/>
          <w:szCs w:val="24"/>
        </w:rPr>
        <w:t xml:space="preserve"> and </w:t>
      </w:r>
      <w:r w:rsidR="7021FA50" w:rsidRPr="007153DF">
        <w:rPr>
          <w:rFonts w:ascii="Times New Roman" w:eastAsia="Arial" w:hAnsi="Times New Roman" w:cs="Times New Roman"/>
          <w:color w:val="000000" w:themeColor="text1"/>
          <w:sz w:val="24"/>
          <w:szCs w:val="24"/>
        </w:rPr>
        <w:t>in the earliest centurie</w:t>
      </w:r>
      <w:r w:rsidR="3D0D80B9" w:rsidRPr="007153DF">
        <w:rPr>
          <w:rFonts w:ascii="Times New Roman" w:eastAsia="Arial" w:hAnsi="Times New Roman" w:cs="Times New Roman"/>
          <w:color w:val="000000" w:themeColor="text1"/>
          <w:sz w:val="24"/>
          <w:szCs w:val="24"/>
        </w:rPr>
        <w:t>s</w:t>
      </w:r>
      <w:r w:rsidR="7021FA50" w:rsidRPr="007153DF">
        <w:rPr>
          <w:rFonts w:ascii="Times New Roman" w:eastAsia="Arial" w:hAnsi="Times New Roman" w:cs="Times New Roman"/>
          <w:color w:val="000000" w:themeColor="text1"/>
          <w:sz w:val="24"/>
          <w:szCs w:val="24"/>
        </w:rPr>
        <w:t xml:space="preserve"> the appl</w:t>
      </w:r>
      <w:r w:rsidR="6C7DAAF1" w:rsidRPr="007153DF">
        <w:rPr>
          <w:rFonts w:ascii="Times New Roman" w:eastAsia="Arial" w:hAnsi="Times New Roman" w:cs="Times New Roman"/>
          <w:color w:val="000000" w:themeColor="text1"/>
          <w:sz w:val="24"/>
          <w:szCs w:val="24"/>
        </w:rPr>
        <w:t>ication of Jewish and early Ch</w:t>
      </w:r>
      <w:r w:rsidR="2B93807F" w:rsidRPr="007153DF">
        <w:rPr>
          <w:rFonts w:ascii="Times New Roman" w:eastAsia="Arial" w:hAnsi="Times New Roman" w:cs="Times New Roman"/>
          <w:color w:val="000000" w:themeColor="text1"/>
          <w:sz w:val="24"/>
          <w:szCs w:val="24"/>
        </w:rPr>
        <w:t>ri</w:t>
      </w:r>
      <w:r w:rsidR="6C7DAAF1" w:rsidRPr="007153DF">
        <w:rPr>
          <w:rFonts w:ascii="Times New Roman" w:eastAsia="Arial" w:hAnsi="Times New Roman" w:cs="Times New Roman"/>
          <w:color w:val="000000" w:themeColor="text1"/>
          <w:sz w:val="24"/>
          <w:szCs w:val="24"/>
        </w:rPr>
        <w:t xml:space="preserve">stian theology to the concepts of Greek philosophy and theology </w:t>
      </w:r>
      <w:r w:rsidR="7BA9E226" w:rsidRPr="007153DF">
        <w:rPr>
          <w:rFonts w:ascii="Times New Roman" w:eastAsia="Arial" w:hAnsi="Times New Roman" w:cs="Times New Roman"/>
          <w:color w:val="000000" w:themeColor="text1"/>
          <w:sz w:val="24"/>
          <w:szCs w:val="24"/>
        </w:rPr>
        <w:t>as translation involved inculturation. Smith makes a similar appeal to the philosophers of the late 20</w:t>
      </w:r>
      <w:r w:rsidR="7BA9E226" w:rsidRPr="007153DF">
        <w:rPr>
          <w:rFonts w:ascii="Times New Roman" w:eastAsia="Arial" w:hAnsi="Times New Roman" w:cs="Times New Roman"/>
          <w:color w:val="000000" w:themeColor="text1"/>
          <w:sz w:val="24"/>
          <w:szCs w:val="24"/>
          <w:vertAlign w:val="superscript"/>
        </w:rPr>
        <w:t>th</w:t>
      </w:r>
      <w:r w:rsidR="7BA9E226" w:rsidRPr="007153DF">
        <w:rPr>
          <w:rFonts w:ascii="Times New Roman" w:eastAsia="Arial" w:hAnsi="Times New Roman" w:cs="Times New Roman"/>
          <w:color w:val="000000" w:themeColor="text1"/>
          <w:sz w:val="24"/>
          <w:szCs w:val="24"/>
        </w:rPr>
        <w:t xml:space="preserve"> </w:t>
      </w:r>
      <w:bookmarkStart w:id="17" w:name="_Int_GoUgIpSf"/>
      <w:r w:rsidR="7BA9E226" w:rsidRPr="007153DF">
        <w:rPr>
          <w:rFonts w:ascii="Times New Roman" w:eastAsia="Arial" w:hAnsi="Times New Roman" w:cs="Times New Roman"/>
          <w:color w:val="000000" w:themeColor="text1"/>
          <w:sz w:val="24"/>
          <w:szCs w:val="24"/>
        </w:rPr>
        <w:t xml:space="preserve">century in particular, </w:t>
      </w:r>
      <w:r w:rsidR="172EEDBE" w:rsidRPr="007153DF">
        <w:rPr>
          <w:rFonts w:ascii="Times New Roman" w:eastAsia="Arial" w:hAnsi="Times New Roman" w:cs="Times New Roman"/>
          <w:color w:val="000000" w:themeColor="text1"/>
          <w:sz w:val="24"/>
          <w:szCs w:val="24"/>
        </w:rPr>
        <w:t>as</w:t>
      </w:r>
      <w:bookmarkEnd w:id="17"/>
      <w:r w:rsidR="172EEDBE" w:rsidRPr="007153DF">
        <w:rPr>
          <w:rFonts w:ascii="Times New Roman" w:eastAsia="Arial" w:hAnsi="Times New Roman" w:cs="Times New Roman"/>
          <w:color w:val="000000" w:themeColor="text1"/>
          <w:sz w:val="24"/>
          <w:szCs w:val="24"/>
        </w:rPr>
        <w:t xml:space="preserve"> he engages with their language and their concepts in the embrace of the Church’s engagement with the contemporary world.</w:t>
      </w:r>
      <w:r w:rsidR="7BA9E226" w:rsidRPr="007153DF">
        <w:rPr>
          <w:rFonts w:ascii="Times New Roman" w:eastAsia="Arial" w:hAnsi="Times New Roman" w:cs="Times New Roman"/>
          <w:color w:val="000000" w:themeColor="text1"/>
          <w:sz w:val="24"/>
          <w:szCs w:val="24"/>
        </w:rPr>
        <w:t xml:space="preserve"> </w:t>
      </w:r>
      <w:r w:rsidR="33713E1B" w:rsidRPr="007153DF">
        <w:rPr>
          <w:rFonts w:ascii="Times New Roman" w:eastAsia="Arial" w:hAnsi="Times New Roman" w:cs="Times New Roman"/>
          <w:color w:val="000000" w:themeColor="text1"/>
          <w:sz w:val="24"/>
          <w:szCs w:val="24"/>
        </w:rPr>
        <w:t xml:space="preserve">Smith engages adeptly </w:t>
      </w:r>
      <w:r w:rsidR="007B0A82">
        <w:rPr>
          <w:rFonts w:ascii="Times New Roman" w:eastAsia="Arial" w:hAnsi="Times New Roman" w:cs="Times New Roman"/>
          <w:color w:val="000000" w:themeColor="text1"/>
          <w:sz w:val="24"/>
          <w:szCs w:val="24"/>
        </w:rPr>
        <w:t>in exploring this</w:t>
      </w:r>
      <w:r w:rsidR="33713E1B" w:rsidRPr="007153DF">
        <w:rPr>
          <w:rFonts w:ascii="Times New Roman" w:eastAsia="Arial" w:hAnsi="Times New Roman" w:cs="Times New Roman"/>
          <w:color w:val="000000" w:themeColor="text1"/>
          <w:sz w:val="24"/>
          <w:szCs w:val="24"/>
        </w:rPr>
        <w:t xml:space="preserve"> encounter between</w:t>
      </w:r>
      <w:r w:rsidR="449B691D" w:rsidRPr="007153DF">
        <w:rPr>
          <w:rFonts w:ascii="Times New Roman" w:eastAsia="Arial" w:hAnsi="Times New Roman" w:cs="Times New Roman"/>
          <w:color w:val="000000" w:themeColor="text1"/>
          <w:sz w:val="24"/>
          <w:szCs w:val="24"/>
        </w:rPr>
        <w:t xml:space="preserve"> the secular world and the realm of </w:t>
      </w:r>
      <w:r w:rsidR="007B0A82">
        <w:rPr>
          <w:rFonts w:ascii="Times New Roman" w:eastAsia="Arial" w:hAnsi="Times New Roman" w:cs="Times New Roman"/>
          <w:color w:val="000000" w:themeColor="text1"/>
          <w:sz w:val="24"/>
          <w:szCs w:val="24"/>
        </w:rPr>
        <w:t xml:space="preserve">theology, and </w:t>
      </w:r>
      <w:r w:rsidR="0A88E23C" w:rsidRPr="007153DF">
        <w:rPr>
          <w:rFonts w:ascii="Times New Roman" w:eastAsia="Arial" w:hAnsi="Times New Roman" w:cs="Times New Roman"/>
          <w:color w:val="000000" w:themeColor="text1"/>
          <w:sz w:val="24"/>
          <w:szCs w:val="24"/>
        </w:rPr>
        <w:t>the</w:t>
      </w:r>
      <w:r w:rsidR="39724627" w:rsidRPr="007153DF">
        <w:rPr>
          <w:rFonts w:ascii="Times New Roman" w:eastAsia="Arial" w:hAnsi="Times New Roman" w:cs="Times New Roman"/>
          <w:color w:val="000000" w:themeColor="text1"/>
          <w:sz w:val="24"/>
          <w:szCs w:val="24"/>
        </w:rPr>
        <w:t xml:space="preserve"> tight rope between </w:t>
      </w:r>
      <w:r w:rsidR="2212345B" w:rsidRPr="007153DF">
        <w:rPr>
          <w:rFonts w:ascii="Times New Roman" w:eastAsia="Arial" w:hAnsi="Times New Roman" w:cs="Times New Roman"/>
          <w:color w:val="000000" w:themeColor="text1"/>
          <w:sz w:val="24"/>
          <w:szCs w:val="24"/>
        </w:rPr>
        <w:t xml:space="preserve">innovation and tradition, </w:t>
      </w:r>
      <w:r w:rsidR="0EE3AC9A" w:rsidRPr="007153DF">
        <w:rPr>
          <w:rFonts w:ascii="Times New Roman" w:eastAsia="Arial" w:hAnsi="Times New Roman" w:cs="Times New Roman"/>
          <w:color w:val="000000" w:themeColor="text1"/>
          <w:sz w:val="24"/>
          <w:szCs w:val="24"/>
        </w:rPr>
        <w:t>progress,</w:t>
      </w:r>
      <w:r w:rsidR="2212345B" w:rsidRPr="007153DF">
        <w:rPr>
          <w:rFonts w:ascii="Times New Roman" w:eastAsia="Arial" w:hAnsi="Times New Roman" w:cs="Times New Roman"/>
          <w:color w:val="000000" w:themeColor="text1"/>
          <w:sz w:val="24"/>
          <w:szCs w:val="24"/>
        </w:rPr>
        <w:t xml:space="preserve"> and conservatism. </w:t>
      </w:r>
      <w:r w:rsidR="1F16BC44" w:rsidRPr="007153DF">
        <w:rPr>
          <w:rFonts w:ascii="Times New Roman" w:eastAsia="Arial" w:hAnsi="Times New Roman" w:cs="Times New Roman"/>
          <w:color w:val="000000" w:themeColor="text1"/>
          <w:sz w:val="24"/>
          <w:szCs w:val="24"/>
        </w:rPr>
        <w:t>The same is true when exploring the encounter between postmodernity and the Church on a variety of political issues, political in its widest s</w:t>
      </w:r>
      <w:r w:rsidR="23ED7DE1" w:rsidRPr="007153DF">
        <w:rPr>
          <w:rFonts w:ascii="Times New Roman" w:eastAsia="Arial" w:hAnsi="Times New Roman" w:cs="Times New Roman"/>
          <w:color w:val="000000" w:themeColor="text1"/>
          <w:sz w:val="24"/>
          <w:szCs w:val="24"/>
        </w:rPr>
        <w:t>en</w:t>
      </w:r>
      <w:r w:rsidR="1F16BC44" w:rsidRPr="007153DF">
        <w:rPr>
          <w:rFonts w:ascii="Times New Roman" w:eastAsia="Arial" w:hAnsi="Times New Roman" w:cs="Times New Roman"/>
          <w:color w:val="000000" w:themeColor="text1"/>
          <w:sz w:val="24"/>
          <w:szCs w:val="24"/>
        </w:rPr>
        <w:t>se</w:t>
      </w:r>
      <w:r w:rsidR="007B0A82">
        <w:rPr>
          <w:rFonts w:ascii="Times New Roman" w:eastAsia="Arial" w:hAnsi="Times New Roman" w:cs="Times New Roman"/>
          <w:color w:val="000000" w:themeColor="text1"/>
          <w:sz w:val="24"/>
          <w:szCs w:val="24"/>
        </w:rPr>
        <w:t xml:space="preserve"> </w:t>
      </w:r>
      <w:r w:rsidR="1F16BC44" w:rsidRPr="007153DF">
        <w:rPr>
          <w:rFonts w:ascii="Times New Roman" w:eastAsia="Arial" w:hAnsi="Times New Roman" w:cs="Times New Roman"/>
          <w:color w:val="000000" w:themeColor="text1"/>
          <w:sz w:val="24"/>
          <w:szCs w:val="24"/>
        </w:rPr>
        <w:t xml:space="preserve">and the </w:t>
      </w:r>
      <w:r w:rsidR="75FB0F0E" w:rsidRPr="007153DF">
        <w:rPr>
          <w:rFonts w:ascii="Times New Roman" w:eastAsia="Arial" w:hAnsi="Times New Roman" w:cs="Times New Roman"/>
          <w:color w:val="000000" w:themeColor="text1"/>
          <w:sz w:val="24"/>
          <w:szCs w:val="24"/>
        </w:rPr>
        <w:t>search for the common good and human flourishing for all.</w:t>
      </w:r>
    </w:p>
    <w:p w14:paraId="360C1BCB" w14:textId="383ADA52" w:rsidR="000012F6" w:rsidRPr="007153DF" w:rsidRDefault="002B0869" w:rsidP="007153DF">
      <w:pPr>
        <w:spacing w:line="480" w:lineRule="auto"/>
        <w:rPr>
          <w:rFonts w:ascii="Times New Roman" w:eastAsia="Arial" w:hAnsi="Times New Roman" w:cs="Times New Roman"/>
          <w:b/>
          <w:bCs/>
          <w:color w:val="000000" w:themeColor="text1"/>
          <w:sz w:val="24"/>
          <w:szCs w:val="24"/>
        </w:rPr>
      </w:pPr>
      <w:r>
        <w:rPr>
          <w:rFonts w:ascii="Times New Roman" w:eastAsia="Arial" w:hAnsi="Times New Roman" w:cs="Times New Roman"/>
          <w:b/>
          <w:bCs/>
          <w:color w:val="000000" w:themeColor="text1"/>
          <w:sz w:val="24"/>
          <w:szCs w:val="24"/>
        </w:rPr>
        <w:t>Summary</w:t>
      </w:r>
      <w:r w:rsidR="48441AB1" w:rsidRPr="007153DF">
        <w:rPr>
          <w:rFonts w:ascii="Times New Roman" w:eastAsia="Arial" w:hAnsi="Times New Roman" w:cs="Times New Roman"/>
          <w:b/>
          <w:bCs/>
          <w:color w:val="000000" w:themeColor="text1"/>
          <w:sz w:val="24"/>
          <w:szCs w:val="24"/>
        </w:rPr>
        <w:t>:</w:t>
      </w:r>
    </w:p>
    <w:p w14:paraId="680629D5" w14:textId="62A9BB86" w:rsidR="61662066" w:rsidRPr="007153DF" w:rsidRDefault="708B57EC" w:rsidP="00A271D0">
      <w:pPr>
        <w:spacing w:line="480" w:lineRule="auto"/>
        <w:ind w:firstLine="720"/>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 xml:space="preserve">Before exploring the case study of same-sex marriage and/or the question of blessing same-sex partnerships, it is helpful to </w:t>
      </w:r>
      <w:r w:rsidR="081C1953" w:rsidRPr="007153DF">
        <w:rPr>
          <w:rFonts w:ascii="Times New Roman" w:eastAsia="Arial" w:hAnsi="Times New Roman" w:cs="Times New Roman"/>
          <w:color w:val="000000" w:themeColor="text1"/>
          <w:sz w:val="24"/>
          <w:szCs w:val="24"/>
        </w:rPr>
        <w:t xml:space="preserve">note that whilst </w:t>
      </w:r>
      <w:r w:rsidRPr="007153DF">
        <w:rPr>
          <w:rFonts w:ascii="Times New Roman" w:eastAsia="Arial" w:hAnsi="Times New Roman" w:cs="Times New Roman"/>
          <w:color w:val="000000" w:themeColor="text1"/>
          <w:sz w:val="24"/>
          <w:szCs w:val="24"/>
        </w:rPr>
        <w:t xml:space="preserve">both Lonergan with his emphasis upon authentic subjectivity and Smith with his emphasis on pragmatism could both be defined as </w:t>
      </w:r>
      <w:r w:rsidR="42671330" w:rsidRPr="007153DF">
        <w:rPr>
          <w:rFonts w:ascii="Times New Roman" w:eastAsia="Arial" w:hAnsi="Times New Roman" w:cs="Times New Roman"/>
          <w:color w:val="000000" w:themeColor="text1"/>
          <w:sz w:val="24"/>
          <w:szCs w:val="24"/>
        </w:rPr>
        <w:t>relativist</w:t>
      </w:r>
      <w:r w:rsidR="007B0A82">
        <w:rPr>
          <w:rFonts w:ascii="Times New Roman" w:eastAsia="Arial" w:hAnsi="Times New Roman" w:cs="Times New Roman"/>
          <w:color w:val="000000" w:themeColor="text1"/>
          <w:sz w:val="24"/>
          <w:szCs w:val="24"/>
        </w:rPr>
        <w:t>s</w:t>
      </w:r>
      <w:r w:rsidR="42671330" w:rsidRPr="007153DF">
        <w:rPr>
          <w:rFonts w:ascii="Times New Roman" w:eastAsia="Arial" w:hAnsi="Times New Roman" w:cs="Times New Roman"/>
          <w:color w:val="000000" w:themeColor="text1"/>
          <w:sz w:val="24"/>
          <w:szCs w:val="24"/>
        </w:rPr>
        <w:t>;</w:t>
      </w:r>
      <w:r w:rsidRPr="007153DF">
        <w:rPr>
          <w:rFonts w:ascii="Times New Roman" w:eastAsia="Arial" w:hAnsi="Times New Roman" w:cs="Times New Roman"/>
          <w:color w:val="000000" w:themeColor="text1"/>
          <w:sz w:val="24"/>
          <w:szCs w:val="24"/>
        </w:rPr>
        <w:t xml:space="preserve"> </w:t>
      </w:r>
      <w:r w:rsidR="73B78691" w:rsidRPr="007153DF">
        <w:rPr>
          <w:rFonts w:ascii="Times New Roman" w:eastAsia="Arial" w:hAnsi="Times New Roman" w:cs="Times New Roman"/>
          <w:color w:val="000000" w:themeColor="text1"/>
          <w:sz w:val="24"/>
          <w:szCs w:val="24"/>
        </w:rPr>
        <w:t xml:space="preserve">this is not the case. </w:t>
      </w:r>
      <w:r w:rsidRPr="007153DF">
        <w:rPr>
          <w:rFonts w:ascii="Times New Roman" w:eastAsia="Arial" w:hAnsi="Times New Roman" w:cs="Times New Roman"/>
          <w:color w:val="000000" w:themeColor="text1"/>
          <w:sz w:val="24"/>
          <w:szCs w:val="24"/>
        </w:rPr>
        <w:t>Lonergan’s anthropocentric approach recognises that the human person in the cultural context creates</w:t>
      </w:r>
      <w:r w:rsidR="2CACDEC2" w:rsidRPr="007153DF">
        <w:rPr>
          <w:rFonts w:ascii="Times New Roman" w:eastAsia="Arial" w:hAnsi="Times New Roman" w:cs="Times New Roman"/>
          <w:color w:val="000000" w:themeColor="text1"/>
          <w:sz w:val="24"/>
          <w:szCs w:val="24"/>
        </w:rPr>
        <w:t xml:space="preserve"> understanding and Smith</w:t>
      </w:r>
      <w:r w:rsidR="13D27F84" w:rsidRPr="007153DF">
        <w:rPr>
          <w:rFonts w:ascii="Times New Roman" w:eastAsia="Arial" w:hAnsi="Times New Roman" w:cs="Times New Roman"/>
          <w:color w:val="000000" w:themeColor="text1"/>
          <w:sz w:val="24"/>
          <w:szCs w:val="24"/>
        </w:rPr>
        <w:t>,</w:t>
      </w:r>
      <w:r w:rsidR="2CACDEC2" w:rsidRPr="007153DF">
        <w:rPr>
          <w:rFonts w:ascii="Times New Roman" w:eastAsia="Arial" w:hAnsi="Times New Roman" w:cs="Times New Roman"/>
          <w:color w:val="000000" w:themeColor="text1"/>
          <w:sz w:val="24"/>
          <w:szCs w:val="24"/>
        </w:rPr>
        <w:t xml:space="preserve"> in </w:t>
      </w:r>
      <w:r w:rsidR="708453BC" w:rsidRPr="007153DF">
        <w:rPr>
          <w:rFonts w:ascii="Times New Roman" w:eastAsia="Arial" w:hAnsi="Times New Roman" w:cs="Times New Roman"/>
          <w:color w:val="000000" w:themeColor="text1"/>
          <w:sz w:val="24"/>
          <w:szCs w:val="24"/>
        </w:rPr>
        <w:t>an equivalent way</w:t>
      </w:r>
      <w:r w:rsidR="6B8DDF16" w:rsidRPr="007153DF">
        <w:rPr>
          <w:rFonts w:ascii="Times New Roman" w:eastAsia="Arial" w:hAnsi="Times New Roman" w:cs="Times New Roman"/>
          <w:color w:val="000000" w:themeColor="text1"/>
          <w:sz w:val="24"/>
          <w:szCs w:val="24"/>
        </w:rPr>
        <w:t>,</w:t>
      </w:r>
      <w:r w:rsidR="2CACDEC2" w:rsidRPr="007153DF">
        <w:rPr>
          <w:rFonts w:ascii="Times New Roman" w:eastAsia="Arial" w:hAnsi="Times New Roman" w:cs="Times New Roman"/>
          <w:color w:val="000000" w:themeColor="text1"/>
          <w:sz w:val="24"/>
          <w:szCs w:val="24"/>
        </w:rPr>
        <w:t xml:space="preserve"> sees the encounter between cultural contexts, tradition and innovation. </w:t>
      </w:r>
      <w:r w:rsidR="518A4400" w:rsidRPr="007153DF">
        <w:rPr>
          <w:rFonts w:ascii="Times New Roman" w:eastAsia="Arial" w:hAnsi="Times New Roman" w:cs="Times New Roman"/>
          <w:color w:val="000000" w:themeColor="text1"/>
          <w:sz w:val="24"/>
          <w:szCs w:val="24"/>
        </w:rPr>
        <w:t xml:space="preserve">One of the marked </w:t>
      </w:r>
      <w:r w:rsidR="518A4400" w:rsidRPr="007153DF">
        <w:rPr>
          <w:rFonts w:ascii="Times New Roman" w:eastAsia="Arial" w:hAnsi="Times New Roman" w:cs="Times New Roman"/>
          <w:color w:val="000000" w:themeColor="text1"/>
          <w:sz w:val="24"/>
          <w:szCs w:val="24"/>
        </w:rPr>
        <w:lastRenderedPageBreak/>
        <w:t xml:space="preserve">differences between </w:t>
      </w:r>
      <w:r w:rsidR="00A271D0">
        <w:rPr>
          <w:rFonts w:ascii="Times New Roman" w:eastAsia="Arial" w:hAnsi="Times New Roman" w:cs="Times New Roman"/>
          <w:color w:val="000000" w:themeColor="text1"/>
          <w:sz w:val="24"/>
          <w:szCs w:val="24"/>
        </w:rPr>
        <w:t xml:space="preserve">Lonergan and Smith </w:t>
      </w:r>
      <w:r w:rsidR="518A4400" w:rsidRPr="007153DF">
        <w:rPr>
          <w:rFonts w:ascii="Times New Roman" w:eastAsia="Arial" w:hAnsi="Times New Roman" w:cs="Times New Roman"/>
          <w:color w:val="000000" w:themeColor="text1"/>
          <w:sz w:val="24"/>
          <w:szCs w:val="24"/>
        </w:rPr>
        <w:t>is that Smith is far clearer on his stance regarding the non-negotiables of Christian faith</w:t>
      </w:r>
      <w:r w:rsidR="0565E3B6" w:rsidRPr="007153DF">
        <w:rPr>
          <w:rFonts w:ascii="Times New Roman" w:eastAsia="Arial" w:hAnsi="Times New Roman" w:cs="Times New Roman"/>
          <w:color w:val="000000" w:themeColor="text1"/>
          <w:sz w:val="24"/>
          <w:szCs w:val="24"/>
        </w:rPr>
        <w:t>, yet this is a continuous development in his thought</w:t>
      </w:r>
      <w:r w:rsidR="518A4400" w:rsidRPr="007153DF">
        <w:rPr>
          <w:rFonts w:ascii="Times New Roman" w:eastAsia="Arial" w:hAnsi="Times New Roman" w:cs="Times New Roman"/>
          <w:color w:val="000000" w:themeColor="text1"/>
          <w:sz w:val="24"/>
          <w:szCs w:val="24"/>
        </w:rPr>
        <w:t>.</w:t>
      </w:r>
      <w:r w:rsidRPr="007153DF">
        <w:rPr>
          <w:rStyle w:val="FootnoteReference"/>
          <w:rFonts w:ascii="Times New Roman" w:eastAsia="Arial" w:hAnsi="Times New Roman" w:cs="Times New Roman"/>
          <w:color w:val="000000" w:themeColor="text1"/>
          <w:sz w:val="24"/>
          <w:szCs w:val="24"/>
        </w:rPr>
        <w:footnoteReference w:id="52"/>
      </w:r>
      <w:r w:rsidR="518A4400" w:rsidRPr="007153DF">
        <w:rPr>
          <w:rFonts w:ascii="Times New Roman" w:eastAsia="Arial" w:hAnsi="Times New Roman" w:cs="Times New Roman"/>
          <w:color w:val="000000" w:themeColor="text1"/>
          <w:sz w:val="24"/>
          <w:szCs w:val="24"/>
        </w:rPr>
        <w:t xml:space="preserve"> Lonergan’s approach could be said to be one that takes as given certain </w:t>
      </w:r>
      <w:r w:rsidR="518A4400" w:rsidRPr="00A271D0">
        <w:rPr>
          <w:rFonts w:ascii="Times New Roman" w:eastAsia="Arial" w:hAnsi="Times New Roman" w:cs="Times New Roman"/>
          <w:i/>
          <w:iCs/>
          <w:color w:val="000000" w:themeColor="text1"/>
          <w:sz w:val="24"/>
          <w:szCs w:val="24"/>
        </w:rPr>
        <w:t>formulae</w:t>
      </w:r>
      <w:r w:rsidR="518A4400" w:rsidRPr="007153DF">
        <w:rPr>
          <w:rFonts w:ascii="Times New Roman" w:eastAsia="Arial" w:hAnsi="Times New Roman" w:cs="Times New Roman"/>
          <w:color w:val="000000" w:themeColor="text1"/>
          <w:sz w:val="24"/>
          <w:szCs w:val="24"/>
        </w:rPr>
        <w:t xml:space="preserve"> such as </w:t>
      </w:r>
      <w:r w:rsidR="00A271D0">
        <w:rPr>
          <w:rFonts w:ascii="Times New Roman" w:eastAsia="Arial" w:hAnsi="Times New Roman" w:cs="Times New Roman"/>
          <w:color w:val="000000" w:themeColor="text1"/>
          <w:sz w:val="24"/>
          <w:szCs w:val="24"/>
        </w:rPr>
        <w:t xml:space="preserve">when </w:t>
      </w:r>
      <w:r w:rsidR="518A4400" w:rsidRPr="007153DF">
        <w:rPr>
          <w:rFonts w:ascii="Times New Roman" w:eastAsia="Arial" w:hAnsi="Times New Roman" w:cs="Times New Roman"/>
          <w:color w:val="000000" w:themeColor="text1"/>
          <w:sz w:val="24"/>
          <w:szCs w:val="24"/>
        </w:rPr>
        <w:t>he refers to of “The Christian message, incarnate in Christ scourged and crucified, dead and risen.”</w:t>
      </w:r>
      <w:r w:rsidRPr="007153DF">
        <w:rPr>
          <w:rStyle w:val="FootnoteReference"/>
          <w:rFonts w:ascii="Times New Roman" w:eastAsia="Arial" w:hAnsi="Times New Roman" w:cs="Times New Roman"/>
          <w:color w:val="000000" w:themeColor="text1"/>
          <w:sz w:val="24"/>
          <w:szCs w:val="24"/>
        </w:rPr>
        <w:footnoteReference w:id="53"/>
      </w:r>
      <w:r w:rsidR="00A271D0">
        <w:rPr>
          <w:rFonts w:ascii="Times New Roman" w:eastAsia="Arial" w:hAnsi="Times New Roman" w:cs="Times New Roman"/>
          <w:color w:val="000000" w:themeColor="text1"/>
          <w:sz w:val="24"/>
          <w:szCs w:val="24"/>
        </w:rPr>
        <w:t xml:space="preserve"> </w:t>
      </w:r>
      <w:r w:rsidR="61662066" w:rsidRPr="007153DF">
        <w:rPr>
          <w:rFonts w:ascii="Times New Roman" w:eastAsia="Arial" w:hAnsi="Times New Roman" w:cs="Times New Roman"/>
          <w:color w:val="000000" w:themeColor="text1"/>
          <w:sz w:val="24"/>
          <w:szCs w:val="24"/>
        </w:rPr>
        <w:t xml:space="preserve">While there </w:t>
      </w:r>
      <w:r w:rsidR="00AF09D1">
        <w:rPr>
          <w:rFonts w:ascii="Times New Roman" w:eastAsia="Arial" w:hAnsi="Times New Roman" w:cs="Times New Roman"/>
          <w:color w:val="000000" w:themeColor="text1"/>
          <w:sz w:val="24"/>
          <w:szCs w:val="24"/>
        </w:rPr>
        <w:t>are</w:t>
      </w:r>
      <w:r w:rsidR="61662066" w:rsidRPr="007153DF">
        <w:rPr>
          <w:rFonts w:ascii="Times New Roman" w:eastAsia="Arial" w:hAnsi="Times New Roman" w:cs="Times New Roman"/>
          <w:color w:val="000000" w:themeColor="text1"/>
          <w:sz w:val="24"/>
          <w:szCs w:val="24"/>
        </w:rPr>
        <w:t xml:space="preserve"> those who are not open to the question of theology as developmental, </w:t>
      </w:r>
      <w:r w:rsidR="4164ABCC" w:rsidRPr="007153DF">
        <w:rPr>
          <w:rFonts w:ascii="Times New Roman" w:eastAsia="Arial" w:hAnsi="Times New Roman" w:cs="Times New Roman"/>
          <w:color w:val="000000" w:themeColor="text1"/>
          <w:sz w:val="24"/>
          <w:szCs w:val="24"/>
        </w:rPr>
        <w:t xml:space="preserve">neither Lonergan nor Smith argue for a relativistic theology, rather both argue for robust enquiry into human experience </w:t>
      </w:r>
      <w:r w:rsidR="3E55A2D1" w:rsidRPr="007153DF">
        <w:rPr>
          <w:rFonts w:ascii="Times New Roman" w:eastAsia="Arial" w:hAnsi="Times New Roman" w:cs="Times New Roman"/>
          <w:color w:val="000000" w:themeColor="text1"/>
          <w:sz w:val="24"/>
          <w:szCs w:val="24"/>
        </w:rPr>
        <w:t>and insights f</w:t>
      </w:r>
      <w:r w:rsidR="4164ABCC" w:rsidRPr="007153DF">
        <w:rPr>
          <w:rFonts w:ascii="Times New Roman" w:eastAsia="Arial" w:hAnsi="Times New Roman" w:cs="Times New Roman"/>
          <w:color w:val="000000" w:themeColor="text1"/>
          <w:sz w:val="24"/>
          <w:szCs w:val="24"/>
        </w:rPr>
        <w:t>rom which theology develops</w:t>
      </w:r>
      <w:r w:rsidR="3158ED8C" w:rsidRPr="007153DF">
        <w:rPr>
          <w:rFonts w:ascii="Times New Roman" w:eastAsia="Arial" w:hAnsi="Times New Roman" w:cs="Times New Roman"/>
          <w:color w:val="000000" w:themeColor="text1"/>
          <w:sz w:val="24"/>
          <w:szCs w:val="24"/>
        </w:rPr>
        <w:t xml:space="preserve"> and </w:t>
      </w:r>
      <w:r w:rsidR="1A305328" w:rsidRPr="007153DF">
        <w:rPr>
          <w:rFonts w:ascii="Times New Roman" w:eastAsia="Arial" w:hAnsi="Times New Roman" w:cs="Times New Roman"/>
          <w:color w:val="000000" w:themeColor="text1"/>
          <w:sz w:val="24"/>
          <w:szCs w:val="24"/>
        </w:rPr>
        <w:t xml:space="preserve">in which </w:t>
      </w:r>
      <w:r w:rsidR="3158ED8C" w:rsidRPr="007153DF">
        <w:rPr>
          <w:rFonts w:ascii="Times New Roman" w:eastAsia="Arial" w:hAnsi="Times New Roman" w:cs="Times New Roman"/>
          <w:color w:val="000000" w:themeColor="text1"/>
          <w:sz w:val="24"/>
          <w:szCs w:val="24"/>
        </w:rPr>
        <w:t xml:space="preserve">a hermeneutic </w:t>
      </w:r>
      <w:r w:rsidR="426FA64E" w:rsidRPr="007153DF">
        <w:rPr>
          <w:rFonts w:ascii="Times New Roman" w:eastAsia="Arial" w:hAnsi="Times New Roman" w:cs="Times New Roman"/>
          <w:color w:val="000000" w:themeColor="text1"/>
          <w:sz w:val="24"/>
          <w:szCs w:val="24"/>
        </w:rPr>
        <w:t xml:space="preserve">of </w:t>
      </w:r>
      <w:r w:rsidR="3158ED8C" w:rsidRPr="007153DF">
        <w:rPr>
          <w:rFonts w:ascii="Times New Roman" w:eastAsia="Arial" w:hAnsi="Times New Roman" w:cs="Times New Roman"/>
          <w:color w:val="000000" w:themeColor="text1"/>
          <w:sz w:val="24"/>
          <w:szCs w:val="24"/>
        </w:rPr>
        <w:t>suspicion</w:t>
      </w:r>
      <w:r w:rsidR="6F740BA2" w:rsidRPr="007153DF">
        <w:rPr>
          <w:rFonts w:ascii="Times New Roman" w:eastAsia="Arial" w:hAnsi="Times New Roman" w:cs="Times New Roman"/>
          <w:color w:val="000000" w:themeColor="text1"/>
          <w:sz w:val="24"/>
          <w:szCs w:val="24"/>
        </w:rPr>
        <w:t xml:space="preserve"> is ever present</w:t>
      </w:r>
      <w:r w:rsidR="62123933" w:rsidRPr="007153DF">
        <w:rPr>
          <w:rFonts w:ascii="Times New Roman" w:eastAsia="Arial" w:hAnsi="Times New Roman" w:cs="Times New Roman"/>
          <w:color w:val="000000" w:themeColor="text1"/>
          <w:sz w:val="24"/>
          <w:szCs w:val="24"/>
        </w:rPr>
        <w:t xml:space="preserve">. The position that each </w:t>
      </w:r>
      <w:r w:rsidR="00AF09D1" w:rsidRPr="007153DF">
        <w:rPr>
          <w:rFonts w:ascii="Times New Roman" w:eastAsia="Arial" w:hAnsi="Times New Roman" w:cs="Times New Roman"/>
          <w:color w:val="000000" w:themeColor="text1"/>
          <w:sz w:val="24"/>
          <w:szCs w:val="24"/>
        </w:rPr>
        <w:t>hold</w:t>
      </w:r>
      <w:r w:rsidR="62123933" w:rsidRPr="007153DF">
        <w:rPr>
          <w:rFonts w:ascii="Times New Roman" w:eastAsia="Arial" w:hAnsi="Times New Roman" w:cs="Times New Roman"/>
          <w:color w:val="000000" w:themeColor="text1"/>
          <w:sz w:val="24"/>
          <w:szCs w:val="24"/>
        </w:rPr>
        <w:t xml:space="preserve"> is not linked to a particular field for theological development, but rather </w:t>
      </w:r>
      <w:r w:rsidR="7C593036" w:rsidRPr="007153DF">
        <w:rPr>
          <w:rFonts w:ascii="Times New Roman" w:eastAsia="Arial" w:hAnsi="Times New Roman" w:cs="Times New Roman"/>
          <w:color w:val="000000" w:themeColor="text1"/>
          <w:sz w:val="24"/>
          <w:szCs w:val="24"/>
        </w:rPr>
        <w:t xml:space="preserve">returns to fundamental questions regarding </w:t>
      </w:r>
      <w:r w:rsidR="00AF09D1">
        <w:rPr>
          <w:rFonts w:ascii="Times New Roman" w:eastAsia="Arial" w:hAnsi="Times New Roman" w:cs="Times New Roman"/>
          <w:color w:val="000000" w:themeColor="text1"/>
          <w:sz w:val="24"/>
          <w:szCs w:val="24"/>
        </w:rPr>
        <w:t>the essence of</w:t>
      </w:r>
      <w:r w:rsidR="7C593036" w:rsidRPr="007153DF">
        <w:rPr>
          <w:rFonts w:ascii="Times New Roman" w:eastAsia="Arial" w:hAnsi="Times New Roman" w:cs="Times New Roman"/>
          <w:color w:val="000000" w:themeColor="text1"/>
          <w:sz w:val="24"/>
          <w:szCs w:val="24"/>
        </w:rPr>
        <w:t xml:space="preserve"> theology and how to engage with </w:t>
      </w:r>
      <w:r w:rsidR="2B545964" w:rsidRPr="007153DF">
        <w:rPr>
          <w:rFonts w:ascii="Times New Roman" w:eastAsia="Arial" w:hAnsi="Times New Roman" w:cs="Times New Roman"/>
          <w:color w:val="000000" w:themeColor="text1"/>
          <w:sz w:val="24"/>
          <w:szCs w:val="24"/>
        </w:rPr>
        <w:t>the</w:t>
      </w:r>
      <w:r w:rsidR="7C593036" w:rsidRPr="007153DF">
        <w:rPr>
          <w:rFonts w:ascii="Times New Roman" w:eastAsia="Arial" w:hAnsi="Times New Roman" w:cs="Times New Roman"/>
          <w:color w:val="000000" w:themeColor="text1"/>
          <w:sz w:val="24"/>
          <w:szCs w:val="24"/>
        </w:rPr>
        <w:t>ological enquiry</w:t>
      </w:r>
      <w:r w:rsidR="00AF09D1">
        <w:rPr>
          <w:rFonts w:ascii="Times New Roman" w:eastAsia="Arial" w:hAnsi="Times New Roman" w:cs="Times New Roman"/>
          <w:color w:val="000000" w:themeColor="text1"/>
          <w:sz w:val="24"/>
          <w:szCs w:val="24"/>
        </w:rPr>
        <w:t xml:space="preserve"> and its </w:t>
      </w:r>
      <w:r w:rsidR="50269610" w:rsidRPr="007153DF">
        <w:rPr>
          <w:rFonts w:ascii="Times New Roman" w:eastAsia="Arial" w:hAnsi="Times New Roman" w:cs="Times New Roman"/>
          <w:color w:val="000000" w:themeColor="text1"/>
          <w:sz w:val="24"/>
          <w:szCs w:val="24"/>
        </w:rPr>
        <w:t>fruits</w:t>
      </w:r>
      <w:r w:rsidR="7C593036" w:rsidRPr="007153DF">
        <w:rPr>
          <w:rFonts w:ascii="Times New Roman" w:eastAsia="Arial" w:hAnsi="Times New Roman" w:cs="Times New Roman"/>
          <w:color w:val="000000" w:themeColor="text1"/>
          <w:sz w:val="24"/>
          <w:szCs w:val="24"/>
        </w:rPr>
        <w:t>.</w:t>
      </w:r>
      <w:r w:rsidR="2D2B77CF" w:rsidRPr="007153DF">
        <w:rPr>
          <w:rFonts w:ascii="Times New Roman" w:eastAsia="Arial" w:hAnsi="Times New Roman" w:cs="Times New Roman"/>
          <w:color w:val="000000" w:themeColor="text1"/>
          <w:sz w:val="24"/>
          <w:szCs w:val="24"/>
        </w:rPr>
        <w:t xml:space="preserve"> </w:t>
      </w:r>
    </w:p>
    <w:p w14:paraId="6B213353" w14:textId="25DFBC77" w:rsidR="61662066" w:rsidRPr="007153DF" w:rsidRDefault="5E8D3730" w:rsidP="00A271D0">
      <w:pPr>
        <w:spacing w:line="480" w:lineRule="auto"/>
        <w:ind w:firstLine="720"/>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t>The subject under discussion in the next chapter will be that of the Church’s teaching regarding homosexuality, which offers a</w:t>
      </w:r>
      <w:r w:rsidR="00A271D0">
        <w:rPr>
          <w:rFonts w:ascii="Times New Roman" w:eastAsia="Arial" w:hAnsi="Times New Roman" w:cs="Times New Roman"/>
          <w:color w:val="000000" w:themeColor="text1"/>
          <w:sz w:val="24"/>
          <w:szCs w:val="24"/>
        </w:rPr>
        <w:t>n</w:t>
      </w:r>
      <w:r w:rsidRPr="007153DF">
        <w:rPr>
          <w:rFonts w:ascii="Times New Roman" w:eastAsia="Arial" w:hAnsi="Times New Roman" w:cs="Times New Roman"/>
          <w:color w:val="000000" w:themeColor="text1"/>
          <w:sz w:val="24"/>
          <w:szCs w:val="24"/>
        </w:rPr>
        <w:t xml:space="preserve"> example of the </w:t>
      </w:r>
      <w:r w:rsidR="000F2494">
        <w:rPr>
          <w:rFonts w:ascii="Times New Roman" w:eastAsia="Arial" w:hAnsi="Times New Roman" w:cs="Times New Roman"/>
          <w:color w:val="000000" w:themeColor="text1"/>
          <w:sz w:val="24"/>
          <w:szCs w:val="24"/>
        </w:rPr>
        <w:t>relationship</w:t>
      </w:r>
      <w:r w:rsidRPr="007153DF">
        <w:rPr>
          <w:rFonts w:ascii="Times New Roman" w:eastAsia="Arial" w:hAnsi="Times New Roman" w:cs="Times New Roman"/>
          <w:color w:val="000000" w:themeColor="text1"/>
          <w:sz w:val="24"/>
          <w:szCs w:val="24"/>
        </w:rPr>
        <w:t xml:space="preserve"> between </w:t>
      </w:r>
      <w:r w:rsidR="46FC75CA" w:rsidRPr="007153DF">
        <w:rPr>
          <w:rFonts w:ascii="Times New Roman" w:eastAsia="Arial" w:hAnsi="Times New Roman" w:cs="Times New Roman"/>
          <w:color w:val="000000" w:themeColor="text1"/>
          <w:sz w:val="24"/>
          <w:szCs w:val="24"/>
        </w:rPr>
        <w:t>dynamic and static views of theology</w:t>
      </w:r>
      <w:r w:rsidR="2F37C7D5" w:rsidRPr="007153DF">
        <w:rPr>
          <w:rFonts w:ascii="Times New Roman" w:eastAsia="Arial" w:hAnsi="Times New Roman" w:cs="Times New Roman"/>
          <w:color w:val="000000" w:themeColor="text1"/>
          <w:sz w:val="24"/>
          <w:szCs w:val="24"/>
        </w:rPr>
        <w:t xml:space="preserve">. The central issue that will be explored will relate to the issue of same sex marriage and blessing </w:t>
      </w:r>
      <w:r w:rsidR="00AF09D1">
        <w:rPr>
          <w:rFonts w:ascii="Times New Roman" w:eastAsia="Arial" w:hAnsi="Times New Roman" w:cs="Times New Roman"/>
          <w:color w:val="000000" w:themeColor="text1"/>
          <w:sz w:val="24"/>
          <w:szCs w:val="24"/>
        </w:rPr>
        <w:t xml:space="preserve">the unions </w:t>
      </w:r>
      <w:r w:rsidR="2F37C7D5" w:rsidRPr="007153DF">
        <w:rPr>
          <w:rFonts w:ascii="Times New Roman" w:eastAsia="Arial" w:hAnsi="Times New Roman" w:cs="Times New Roman"/>
          <w:color w:val="000000" w:themeColor="text1"/>
          <w:sz w:val="24"/>
          <w:szCs w:val="24"/>
        </w:rPr>
        <w:t>of same sex couples</w:t>
      </w:r>
      <w:r w:rsidR="2EB126C6" w:rsidRPr="007153DF">
        <w:rPr>
          <w:rFonts w:ascii="Times New Roman" w:eastAsia="Arial" w:hAnsi="Times New Roman" w:cs="Times New Roman"/>
          <w:color w:val="000000" w:themeColor="text1"/>
          <w:sz w:val="24"/>
          <w:szCs w:val="24"/>
        </w:rPr>
        <w:t>, both of which have been ruled out by the Vatican</w:t>
      </w:r>
      <w:r w:rsidR="2F37C7D5" w:rsidRPr="007153DF">
        <w:rPr>
          <w:rFonts w:ascii="Times New Roman" w:eastAsia="Arial" w:hAnsi="Times New Roman" w:cs="Times New Roman"/>
          <w:color w:val="000000" w:themeColor="text1"/>
          <w:sz w:val="24"/>
          <w:szCs w:val="24"/>
        </w:rPr>
        <w:t>.</w:t>
      </w:r>
      <w:r w:rsidR="61662066" w:rsidRPr="007153DF">
        <w:rPr>
          <w:rStyle w:val="FootnoteReference"/>
          <w:rFonts w:ascii="Times New Roman" w:eastAsia="Arial" w:hAnsi="Times New Roman" w:cs="Times New Roman"/>
          <w:color w:val="000000" w:themeColor="text1"/>
          <w:sz w:val="24"/>
          <w:szCs w:val="24"/>
        </w:rPr>
        <w:footnoteReference w:id="54"/>
      </w:r>
      <w:r w:rsidR="0F9FE4C1" w:rsidRPr="007153DF">
        <w:rPr>
          <w:rFonts w:ascii="Times New Roman" w:eastAsia="Arial" w:hAnsi="Times New Roman" w:cs="Times New Roman"/>
          <w:color w:val="000000" w:themeColor="text1"/>
          <w:sz w:val="24"/>
          <w:szCs w:val="24"/>
        </w:rPr>
        <w:t xml:space="preserve"> There are Christian traditions that have </w:t>
      </w:r>
      <w:r w:rsidR="00AF09D1">
        <w:rPr>
          <w:rFonts w:ascii="Times New Roman" w:eastAsia="Arial" w:hAnsi="Times New Roman" w:cs="Times New Roman"/>
          <w:color w:val="000000" w:themeColor="text1"/>
          <w:sz w:val="24"/>
          <w:szCs w:val="24"/>
        </w:rPr>
        <w:t xml:space="preserve">concluded </w:t>
      </w:r>
      <w:r w:rsidR="0F9FE4C1" w:rsidRPr="007153DF">
        <w:rPr>
          <w:rFonts w:ascii="Times New Roman" w:eastAsia="Arial" w:hAnsi="Times New Roman" w:cs="Times New Roman"/>
          <w:color w:val="000000" w:themeColor="text1"/>
          <w:sz w:val="24"/>
          <w:szCs w:val="24"/>
        </w:rPr>
        <w:t>that blessing s</w:t>
      </w:r>
      <w:r w:rsidR="000F2494">
        <w:rPr>
          <w:rFonts w:ascii="Times New Roman" w:eastAsia="Arial" w:hAnsi="Times New Roman" w:cs="Times New Roman"/>
          <w:color w:val="000000" w:themeColor="text1"/>
          <w:sz w:val="24"/>
          <w:szCs w:val="24"/>
        </w:rPr>
        <w:t xml:space="preserve">uch unions </w:t>
      </w:r>
      <w:r w:rsidR="0F9FE4C1" w:rsidRPr="007153DF">
        <w:rPr>
          <w:rFonts w:ascii="Times New Roman" w:eastAsia="Arial" w:hAnsi="Times New Roman" w:cs="Times New Roman"/>
          <w:color w:val="000000" w:themeColor="text1"/>
          <w:sz w:val="24"/>
          <w:szCs w:val="24"/>
        </w:rPr>
        <w:t>and marrying same sex couples is a</w:t>
      </w:r>
      <w:r w:rsidR="000F2494">
        <w:rPr>
          <w:rFonts w:ascii="Times New Roman" w:eastAsia="Arial" w:hAnsi="Times New Roman" w:cs="Times New Roman"/>
          <w:color w:val="000000" w:themeColor="text1"/>
          <w:sz w:val="24"/>
          <w:szCs w:val="24"/>
        </w:rPr>
        <w:t xml:space="preserve"> possible</w:t>
      </w:r>
      <w:r w:rsidR="58FFB250" w:rsidRPr="007153DF">
        <w:rPr>
          <w:rFonts w:ascii="Times New Roman" w:eastAsia="Arial" w:hAnsi="Times New Roman" w:cs="Times New Roman"/>
          <w:color w:val="000000" w:themeColor="text1"/>
          <w:sz w:val="24"/>
          <w:szCs w:val="24"/>
        </w:rPr>
        <w:t xml:space="preserve"> development </w:t>
      </w:r>
      <w:r w:rsidR="000F2494">
        <w:rPr>
          <w:rFonts w:ascii="Times New Roman" w:eastAsia="Arial" w:hAnsi="Times New Roman" w:cs="Times New Roman"/>
          <w:color w:val="000000" w:themeColor="text1"/>
          <w:sz w:val="24"/>
          <w:szCs w:val="24"/>
        </w:rPr>
        <w:t>in</w:t>
      </w:r>
      <w:r w:rsidR="58FFB250" w:rsidRPr="007153DF">
        <w:rPr>
          <w:rFonts w:ascii="Times New Roman" w:eastAsia="Arial" w:hAnsi="Times New Roman" w:cs="Times New Roman"/>
          <w:color w:val="000000" w:themeColor="text1"/>
          <w:sz w:val="24"/>
          <w:szCs w:val="24"/>
        </w:rPr>
        <w:t xml:space="preserve"> Christian practice</w:t>
      </w:r>
      <w:r w:rsidR="5EE21692" w:rsidRPr="007153DF">
        <w:rPr>
          <w:rFonts w:ascii="Times New Roman" w:eastAsia="Arial" w:hAnsi="Times New Roman" w:cs="Times New Roman"/>
          <w:color w:val="000000" w:themeColor="text1"/>
          <w:sz w:val="24"/>
          <w:szCs w:val="24"/>
        </w:rPr>
        <w:t xml:space="preserve"> and teaching</w:t>
      </w:r>
      <w:r w:rsidR="58FFB250" w:rsidRPr="007153DF">
        <w:rPr>
          <w:rFonts w:ascii="Times New Roman" w:eastAsia="Arial" w:hAnsi="Times New Roman" w:cs="Times New Roman"/>
          <w:color w:val="000000" w:themeColor="text1"/>
          <w:sz w:val="24"/>
          <w:szCs w:val="24"/>
        </w:rPr>
        <w:t>, while others remain in</w:t>
      </w:r>
      <w:r w:rsidR="00AF09D1">
        <w:rPr>
          <w:rFonts w:ascii="Times New Roman" w:eastAsia="Arial" w:hAnsi="Times New Roman" w:cs="Times New Roman"/>
          <w:color w:val="000000" w:themeColor="text1"/>
          <w:sz w:val="24"/>
          <w:szCs w:val="24"/>
        </w:rPr>
        <w:t xml:space="preserve"> </w:t>
      </w:r>
      <w:r w:rsidR="58FFB250" w:rsidRPr="007153DF">
        <w:rPr>
          <w:rFonts w:ascii="Times New Roman" w:eastAsia="Arial" w:hAnsi="Times New Roman" w:cs="Times New Roman"/>
          <w:color w:val="000000" w:themeColor="text1"/>
          <w:sz w:val="24"/>
          <w:szCs w:val="24"/>
        </w:rPr>
        <w:t xml:space="preserve">different situations of both affirming and denying such </w:t>
      </w:r>
      <w:r w:rsidR="190939E4" w:rsidRPr="007153DF">
        <w:rPr>
          <w:rFonts w:ascii="Times New Roman" w:eastAsia="Arial" w:hAnsi="Times New Roman" w:cs="Times New Roman"/>
          <w:color w:val="000000" w:themeColor="text1"/>
          <w:sz w:val="24"/>
          <w:szCs w:val="24"/>
        </w:rPr>
        <w:t>pra</w:t>
      </w:r>
      <w:r w:rsidR="31675C63" w:rsidRPr="007153DF">
        <w:rPr>
          <w:rFonts w:ascii="Times New Roman" w:eastAsia="Arial" w:hAnsi="Times New Roman" w:cs="Times New Roman"/>
          <w:color w:val="000000" w:themeColor="text1"/>
          <w:sz w:val="24"/>
          <w:szCs w:val="24"/>
        </w:rPr>
        <w:t>ct</w:t>
      </w:r>
      <w:r w:rsidR="190939E4" w:rsidRPr="007153DF">
        <w:rPr>
          <w:rFonts w:ascii="Times New Roman" w:eastAsia="Arial" w:hAnsi="Times New Roman" w:cs="Times New Roman"/>
          <w:color w:val="000000" w:themeColor="text1"/>
          <w:sz w:val="24"/>
          <w:szCs w:val="24"/>
        </w:rPr>
        <w:t>ices</w:t>
      </w:r>
      <w:r w:rsidR="58FFB250" w:rsidRPr="007153DF">
        <w:rPr>
          <w:rFonts w:ascii="Times New Roman" w:eastAsia="Arial" w:hAnsi="Times New Roman" w:cs="Times New Roman"/>
          <w:color w:val="000000" w:themeColor="text1"/>
          <w:sz w:val="24"/>
          <w:szCs w:val="24"/>
        </w:rPr>
        <w:t>.</w:t>
      </w:r>
      <w:r w:rsidR="000F2494">
        <w:rPr>
          <w:rFonts w:ascii="Times New Roman" w:eastAsia="Arial" w:hAnsi="Times New Roman" w:cs="Times New Roman"/>
          <w:color w:val="000000" w:themeColor="text1"/>
          <w:sz w:val="24"/>
          <w:szCs w:val="24"/>
        </w:rPr>
        <w:t xml:space="preserve"> While the official stance in the Vatican is a firm no,</w:t>
      </w:r>
      <w:r w:rsidR="2F37C7D5" w:rsidRPr="007153DF">
        <w:rPr>
          <w:rFonts w:ascii="Times New Roman" w:eastAsia="Arial" w:hAnsi="Times New Roman" w:cs="Times New Roman"/>
          <w:color w:val="000000" w:themeColor="text1"/>
          <w:sz w:val="24"/>
          <w:szCs w:val="24"/>
        </w:rPr>
        <w:t xml:space="preserve"> </w:t>
      </w:r>
      <w:r w:rsidR="000F2494">
        <w:rPr>
          <w:rFonts w:ascii="Times New Roman" w:eastAsia="Arial" w:hAnsi="Times New Roman" w:cs="Times New Roman"/>
          <w:color w:val="000000" w:themeColor="text1"/>
          <w:sz w:val="24"/>
          <w:szCs w:val="24"/>
        </w:rPr>
        <w:t>t</w:t>
      </w:r>
      <w:r w:rsidR="059460E3" w:rsidRPr="007153DF">
        <w:rPr>
          <w:rFonts w:ascii="Times New Roman" w:eastAsia="Arial" w:hAnsi="Times New Roman" w:cs="Times New Roman"/>
          <w:color w:val="000000" w:themeColor="text1"/>
          <w:sz w:val="24"/>
          <w:szCs w:val="24"/>
        </w:rPr>
        <w:t>here are voices within the Catholic Church that call for change</w:t>
      </w:r>
      <w:bookmarkStart w:id="18" w:name="_Int_Tl5I5QcM"/>
      <w:bookmarkEnd w:id="18"/>
      <w:r w:rsidR="000F2494">
        <w:rPr>
          <w:rFonts w:ascii="Times New Roman" w:eastAsia="Arial" w:hAnsi="Times New Roman" w:cs="Times New Roman"/>
          <w:color w:val="000000" w:themeColor="text1"/>
          <w:sz w:val="24"/>
          <w:szCs w:val="24"/>
        </w:rPr>
        <w:t>.</w:t>
      </w:r>
    </w:p>
    <w:p w14:paraId="2084FC88" w14:textId="28D8A6BA" w:rsidR="002734B4" w:rsidRPr="007153DF" w:rsidRDefault="002734B4" w:rsidP="007153DF">
      <w:pPr>
        <w:spacing w:line="480" w:lineRule="auto"/>
        <w:rPr>
          <w:rFonts w:ascii="Times New Roman" w:eastAsia="Arial" w:hAnsi="Times New Roman" w:cs="Times New Roman"/>
          <w:color w:val="000000" w:themeColor="text1"/>
          <w:sz w:val="24"/>
          <w:szCs w:val="24"/>
        </w:rPr>
      </w:pPr>
      <w:r w:rsidRPr="007153DF">
        <w:rPr>
          <w:rFonts w:ascii="Times New Roman" w:eastAsia="Arial" w:hAnsi="Times New Roman" w:cs="Times New Roman"/>
          <w:color w:val="000000" w:themeColor="text1"/>
          <w:sz w:val="24"/>
          <w:szCs w:val="24"/>
        </w:rPr>
        <w:br w:type="page"/>
      </w:r>
    </w:p>
    <w:p w14:paraId="35C3FC41" w14:textId="4483EB03" w:rsidR="002734B4" w:rsidRDefault="002734B4" w:rsidP="007153DF">
      <w:pPr>
        <w:pStyle w:val="paragraph"/>
        <w:spacing w:line="480" w:lineRule="auto"/>
        <w:jc w:val="center"/>
        <w:textAlignment w:val="baseline"/>
        <w:rPr>
          <w:rStyle w:val="eop"/>
          <w:color w:val="000000"/>
          <w:sz w:val="28"/>
          <w:szCs w:val="28"/>
        </w:rPr>
      </w:pPr>
      <w:r w:rsidRPr="00C3223D">
        <w:rPr>
          <w:rStyle w:val="normaltextrun"/>
          <w:b/>
          <w:bCs/>
          <w:color w:val="000000"/>
          <w:sz w:val="28"/>
          <w:szCs w:val="28"/>
        </w:rPr>
        <w:lastRenderedPageBreak/>
        <w:t>Chapter 2</w:t>
      </w:r>
    </w:p>
    <w:p w14:paraId="403D44B6" w14:textId="5C2C1E5F" w:rsidR="00C3223D" w:rsidRPr="00C3223D" w:rsidRDefault="00C3223D" w:rsidP="007153DF">
      <w:pPr>
        <w:pStyle w:val="paragraph"/>
        <w:spacing w:line="480" w:lineRule="auto"/>
        <w:jc w:val="center"/>
        <w:textAlignment w:val="baseline"/>
        <w:rPr>
          <w:b/>
          <w:bCs/>
          <w:sz w:val="28"/>
          <w:szCs w:val="28"/>
        </w:rPr>
      </w:pPr>
      <w:bookmarkStart w:id="19" w:name="_Hlk146483189"/>
      <w:r w:rsidRPr="00C3223D">
        <w:rPr>
          <w:rStyle w:val="eop"/>
          <w:b/>
          <w:bCs/>
          <w:color w:val="000000"/>
          <w:sz w:val="28"/>
          <w:szCs w:val="28"/>
        </w:rPr>
        <w:t>A Case Study: The Blessing of Same-Sex Unions</w:t>
      </w:r>
    </w:p>
    <w:bookmarkEnd w:id="19"/>
    <w:p w14:paraId="22EA8318" w14:textId="2978DA61" w:rsidR="00714A50" w:rsidRPr="007153DF" w:rsidRDefault="00714A50" w:rsidP="00AF09D1">
      <w:pPr>
        <w:spacing w:line="480" w:lineRule="auto"/>
        <w:ind w:firstLine="720"/>
        <w:rPr>
          <w:rFonts w:ascii="Times New Roman" w:eastAsia="Verdana Pro" w:hAnsi="Times New Roman" w:cs="Times New Roman"/>
          <w:b/>
          <w:bCs/>
          <w:color w:val="000000" w:themeColor="text1"/>
          <w:sz w:val="24"/>
          <w:szCs w:val="24"/>
        </w:rPr>
      </w:pPr>
      <w:r w:rsidRPr="007153DF">
        <w:rPr>
          <w:rFonts w:ascii="Times New Roman" w:eastAsia="Verdana Pro" w:hAnsi="Times New Roman" w:cs="Times New Roman"/>
          <w:color w:val="000000" w:themeColor="text1"/>
          <w:sz w:val="24"/>
          <w:szCs w:val="24"/>
        </w:rPr>
        <w:t>What the Church is experiencing at present</w:t>
      </w:r>
      <w:r w:rsidR="006259A4">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 in relation to questions </w:t>
      </w:r>
      <w:r w:rsidRPr="006259A4">
        <w:rPr>
          <w:rFonts w:ascii="Times New Roman" w:eastAsia="Verdana Pro" w:hAnsi="Times New Roman" w:cs="Times New Roman"/>
          <w:color w:val="000000" w:themeColor="text1"/>
          <w:sz w:val="24"/>
          <w:szCs w:val="24"/>
        </w:rPr>
        <w:t xml:space="preserve">surrounding the </w:t>
      </w:r>
      <w:r w:rsidR="001F5DF2" w:rsidRPr="006259A4">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community and issues that arise as a result of a new openness to dialogue</w:t>
      </w:r>
      <w:r w:rsidR="006259A4">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 is a pertinent question in relation to the key question of this thesis</w:t>
      </w:r>
      <w:r w:rsidR="006259A4">
        <w:rPr>
          <w:rFonts w:ascii="Times New Roman" w:eastAsia="Verdana Pro" w:hAnsi="Times New Roman" w:cs="Times New Roman"/>
          <w:color w:val="000000" w:themeColor="text1"/>
          <w:sz w:val="24"/>
          <w:szCs w:val="24"/>
        </w:rPr>
        <w:t>, namely the development of theology and doctrine</w:t>
      </w:r>
      <w:r w:rsidRPr="007153DF">
        <w:rPr>
          <w:rFonts w:ascii="Times New Roman" w:eastAsia="Verdana Pro" w:hAnsi="Times New Roman" w:cs="Times New Roman"/>
          <w:color w:val="000000" w:themeColor="text1"/>
          <w:sz w:val="24"/>
          <w:szCs w:val="24"/>
        </w:rPr>
        <w:t xml:space="preserve">. One of those key questions </w:t>
      </w:r>
      <w:r w:rsidR="006259A4">
        <w:rPr>
          <w:rFonts w:ascii="Times New Roman" w:eastAsia="Verdana Pro" w:hAnsi="Times New Roman" w:cs="Times New Roman"/>
          <w:color w:val="000000" w:themeColor="text1"/>
          <w:sz w:val="24"/>
          <w:szCs w:val="24"/>
        </w:rPr>
        <w:t xml:space="preserve">in our contemporary world, </w:t>
      </w:r>
      <w:r w:rsidRPr="007153DF">
        <w:rPr>
          <w:rFonts w:ascii="Times New Roman" w:eastAsia="Verdana Pro" w:hAnsi="Times New Roman" w:cs="Times New Roman"/>
          <w:color w:val="000000" w:themeColor="text1"/>
          <w:sz w:val="24"/>
          <w:szCs w:val="24"/>
        </w:rPr>
        <w:t xml:space="preserve">is whether the </w:t>
      </w:r>
      <w:r w:rsidR="006259A4">
        <w:rPr>
          <w:rFonts w:ascii="Times New Roman" w:eastAsia="Verdana Pro" w:hAnsi="Times New Roman" w:cs="Times New Roman"/>
          <w:color w:val="000000" w:themeColor="text1"/>
          <w:sz w:val="24"/>
          <w:szCs w:val="24"/>
        </w:rPr>
        <w:t>C</w:t>
      </w:r>
      <w:r w:rsidRPr="007153DF">
        <w:rPr>
          <w:rFonts w:ascii="Times New Roman" w:eastAsia="Verdana Pro" w:hAnsi="Times New Roman" w:cs="Times New Roman"/>
          <w:color w:val="000000" w:themeColor="text1"/>
          <w:sz w:val="24"/>
          <w:szCs w:val="24"/>
        </w:rPr>
        <w:t xml:space="preserve">hurch can bless </w:t>
      </w:r>
      <w:r w:rsidR="008804E0">
        <w:rPr>
          <w:rFonts w:ascii="Times New Roman" w:eastAsia="Verdana Pro" w:hAnsi="Times New Roman" w:cs="Times New Roman"/>
          <w:color w:val="000000" w:themeColor="text1"/>
          <w:sz w:val="24"/>
          <w:szCs w:val="24"/>
        </w:rPr>
        <w:t xml:space="preserve">the civil unions of </w:t>
      </w:r>
      <w:r w:rsidRPr="007153DF">
        <w:rPr>
          <w:rFonts w:ascii="Times New Roman" w:eastAsia="Verdana Pro" w:hAnsi="Times New Roman" w:cs="Times New Roman"/>
          <w:color w:val="000000" w:themeColor="text1"/>
          <w:sz w:val="24"/>
          <w:szCs w:val="24"/>
        </w:rPr>
        <w:t xml:space="preserve">same sex </w:t>
      </w:r>
      <w:r w:rsidR="008804E0">
        <w:rPr>
          <w:rFonts w:ascii="Times New Roman" w:eastAsia="Verdana Pro" w:hAnsi="Times New Roman" w:cs="Times New Roman"/>
          <w:color w:val="000000" w:themeColor="text1"/>
          <w:sz w:val="24"/>
          <w:szCs w:val="24"/>
        </w:rPr>
        <w:t xml:space="preserve">couples </w:t>
      </w:r>
      <w:r w:rsidRPr="007153DF">
        <w:rPr>
          <w:rFonts w:ascii="Times New Roman" w:eastAsia="Verdana Pro" w:hAnsi="Times New Roman" w:cs="Times New Roman"/>
          <w:color w:val="000000" w:themeColor="text1"/>
          <w:sz w:val="24"/>
          <w:szCs w:val="24"/>
        </w:rPr>
        <w:t xml:space="preserve">and </w:t>
      </w:r>
      <w:r w:rsidR="008804E0">
        <w:rPr>
          <w:rFonts w:ascii="Times New Roman" w:eastAsia="Verdana Pro" w:hAnsi="Times New Roman" w:cs="Times New Roman"/>
          <w:color w:val="000000" w:themeColor="text1"/>
          <w:sz w:val="24"/>
          <w:szCs w:val="24"/>
        </w:rPr>
        <w:t xml:space="preserve">even </w:t>
      </w:r>
      <w:r w:rsidR="000F2494">
        <w:rPr>
          <w:rFonts w:ascii="Times New Roman" w:eastAsia="Verdana Pro" w:hAnsi="Times New Roman" w:cs="Times New Roman"/>
          <w:color w:val="000000" w:themeColor="text1"/>
          <w:sz w:val="24"/>
          <w:szCs w:val="24"/>
        </w:rPr>
        <w:t>witness and bless</w:t>
      </w:r>
      <w:r w:rsidRPr="007153DF">
        <w:rPr>
          <w:rFonts w:ascii="Times New Roman" w:eastAsia="Verdana Pro" w:hAnsi="Times New Roman" w:cs="Times New Roman"/>
          <w:color w:val="000000" w:themeColor="text1"/>
          <w:sz w:val="24"/>
          <w:szCs w:val="24"/>
        </w:rPr>
        <w:t xml:space="preserve"> marriages between couples of the same sex. Increasing secularisation has led to a</w:t>
      </w:r>
      <w:r w:rsidR="00A271D0">
        <w:rPr>
          <w:rFonts w:ascii="Times New Roman" w:eastAsia="Verdana Pro" w:hAnsi="Times New Roman" w:cs="Times New Roman"/>
          <w:color w:val="000000" w:themeColor="text1"/>
          <w:sz w:val="24"/>
          <w:szCs w:val="24"/>
        </w:rPr>
        <w:t xml:space="preserve"> slow yet steady</w:t>
      </w:r>
      <w:r w:rsidRPr="007153DF">
        <w:rPr>
          <w:rFonts w:ascii="Times New Roman" w:eastAsia="Verdana Pro" w:hAnsi="Times New Roman" w:cs="Times New Roman"/>
          <w:color w:val="000000" w:themeColor="text1"/>
          <w:sz w:val="24"/>
          <w:szCs w:val="24"/>
        </w:rPr>
        <w:t xml:space="preserve"> acceptance and recognition of members </w:t>
      </w:r>
      <w:r w:rsidRPr="008804E0">
        <w:rPr>
          <w:rFonts w:ascii="Times New Roman" w:eastAsia="Verdana Pro" w:hAnsi="Times New Roman" w:cs="Times New Roman"/>
          <w:color w:val="000000" w:themeColor="text1"/>
          <w:sz w:val="24"/>
          <w:szCs w:val="24"/>
        </w:rPr>
        <w:t xml:space="preserve">of the </w:t>
      </w:r>
      <w:r w:rsidR="001F5DF2" w:rsidRPr="008804E0">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community</w:t>
      </w:r>
      <w:r w:rsidR="00A271D0">
        <w:rPr>
          <w:rFonts w:ascii="Times New Roman" w:eastAsia="Verdana Pro" w:hAnsi="Times New Roman" w:cs="Times New Roman"/>
          <w:color w:val="000000" w:themeColor="text1"/>
          <w:sz w:val="24"/>
          <w:szCs w:val="24"/>
        </w:rPr>
        <w:t xml:space="preserve"> </w:t>
      </w:r>
      <w:r w:rsidRPr="007153DF">
        <w:rPr>
          <w:rFonts w:ascii="Times New Roman" w:eastAsia="Verdana Pro" w:hAnsi="Times New Roman" w:cs="Times New Roman"/>
          <w:color w:val="000000" w:themeColor="text1"/>
          <w:sz w:val="24"/>
          <w:szCs w:val="24"/>
        </w:rPr>
        <w:t>and their legal rights.</w:t>
      </w:r>
      <w:r w:rsidRPr="007153DF">
        <w:rPr>
          <w:rStyle w:val="FootnoteReference"/>
          <w:rFonts w:ascii="Times New Roman" w:eastAsia="Verdana Pro" w:hAnsi="Times New Roman" w:cs="Times New Roman"/>
          <w:color w:val="000000" w:themeColor="text1"/>
          <w:sz w:val="24"/>
          <w:szCs w:val="24"/>
        </w:rPr>
        <w:footnoteReference w:id="55"/>
      </w:r>
      <w:r w:rsidRPr="007153DF">
        <w:rPr>
          <w:rFonts w:ascii="Times New Roman" w:eastAsia="Verdana Pro" w:hAnsi="Times New Roman" w:cs="Times New Roman"/>
          <w:color w:val="000000" w:themeColor="text1"/>
          <w:sz w:val="24"/>
          <w:szCs w:val="24"/>
        </w:rPr>
        <w:t xml:space="preserve"> This process has gradually unfolded through three significant steps, firstly sexual activity between members of the same sex has been decriminalised, secondly specific provision </w:t>
      </w:r>
      <w:r w:rsidRPr="008804E0">
        <w:rPr>
          <w:rFonts w:ascii="Times New Roman" w:eastAsia="Verdana Pro" w:hAnsi="Times New Roman" w:cs="Times New Roman"/>
          <w:color w:val="000000" w:themeColor="text1"/>
          <w:sz w:val="24"/>
          <w:szCs w:val="24"/>
        </w:rPr>
        <w:t xml:space="preserve">for </w:t>
      </w:r>
      <w:r w:rsidR="001F5DF2" w:rsidRPr="008804E0">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members of society has been made and inclusion of specific rights within equality legislation. The third stage </w:t>
      </w:r>
      <w:r w:rsidRPr="008804E0">
        <w:rPr>
          <w:rFonts w:ascii="Times New Roman" w:eastAsia="Verdana Pro" w:hAnsi="Times New Roman" w:cs="Times New Roman"/>
          <w:color w:val="000000" w:themeColor="text1"/>
          <w:sz w:val="24"/>
          <w:szCs w:val="24"/>
        </w:rPr>
        <w:t xml:space="preserve">affords </w:t>
      </w:r>
      <w:r w:rsidR="001F5DF2" w:rsidRPr="008804E0">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members of society </w:t>
      </w:r>
      <w:r w:rsidR="000F2494">
        <w:rPr>
          <w:rFonts w:ascii="Times New Roman" w:eastAsia="Verdana Pro" w:hAnsi="Times New Roman" w:cs="Times New Roman"/>
          <w:color w:val="000000" w:themeColor="text1"/>
          <w:sz w:val="24"/>
          <w:szCs w:val="24"/>
        </w:rPr>
        <w:t>of enjoying</w:t>
      </w:r>
      <w:r w:rsidRPr="007153DF">
        <w:rPr>
          <w:rFonts w:ascii="Times New Roman" w:eastAsia="Verdana Pro" w:hAnsi="Times New Roman" w:cs="Times New Roman"/>
          <w:color w:val="000000" w:themeColor="text1"/>
          <w:sz w:val="24"/>
          <w:szCs w:val="24"/>
        </w:rPr>
        <w:t xml:space="preserve"> the full rights </w:t>
      </w:r>
      <w:r w:rsidR="000F2494">
        <w:rPr>
          <w:rFonts w:ascii="Times New Roman" w:eastAsia="Verdana Pro" w:hAnsi="Times New Roman" w:cs="Times New Roman"/>
          <w:color w:val="000000" w:themeColor="text1"/>
          <w:sz w:val="24"/>
          <w:szCs w:val="24"/>
        </w:rPr>
        <w:t xml:space="preserve">and privileges </w:t>
      </w:r>
      <w:r w:rsidRPr="007153DF">
        <w:rPr>
          <w:rFonts w:ascii="Times New Roman" w:eastAsia="Verdana Pro" w:hAnsi="Times New Roman" w:cs="Times New Roman"/>
          <w:color w:val="000000" w:themeColor="text1"/>
          <w:sz w:val="24"/>
          <w:szCs w:val="24"/>
        </w:rPr>
        <w:t xml:space="preserve">accorded to heterosexual citizens, including the right to have their relationships recognised and form a family. This is still very much a </w:t>
      </w:r>
      <w:r w:rsidR="000F2494">
        <w:rPr>
          <w:rFonts w:ascii="Times New Roman" w:eastAsia="Verdana Pro" w:hAnsi="Times New Roman" w:cs="Times New Roman"/>
          <w:color w:val="000000" w:themeColor="text1"/>
          <w:sz w:val="24"/>
          <w:szCs w:val="24"/>
        </w:rPr>
        <w:t>W</w:t>
      </w:r>
      <w:r w:rsidRPr="007153DF">
        <w:rPr>
          <w:rFonts w:ascii="Times New Roman" w:eastAsia="Verdana Pro" w:hAnsi="Times New Roman" w:cs="Times New Roman"/>
          <w:color w:val="000000" w:themeColor="text1"/>
          <w:sz w:val="24"/>
          <w:szCs w:val="24"/>
        </w:rPr>
        <w:t>estern reality.</w:t>
      </w:r>
      <w:r w:rsidRPr="007153DF">
        <w:rPr>
          <w:rStyle w:val="FootnoteReference"/>
          <w:rFonts w:ascii="Times New Roman" w:eastAsia="Verdana Pro" w:hAnsi="Times New Roman" w:cs="Times New Roman"/>
          <w:color w:val="000000" w:themeColor="text1"/>
          <w:sz w:val="24"/>
          <w:szCs w:val="24"/>
        </w:rPr>
        <w:footnoteReference w:id="56"/>
      </w:r>
      <w:r w:rsidRPr="007153DF">
        <w:rPr>
          <w:rFonts w:ascii="Times New Roman" w:eastAsia="Verdana Pro" w:hAnsi="Times New Roman" w:cs="Times New Roman"/>
          <w:color w:val="000000" w:themeColor="text1"/>
          <w:sz w:val="24"/>
          <w:szCs w:val="24"/>
        </w:rPr>
        <w:t xml:space="preserve"> The Church</w:t>
      </w:r>
      <w:r w:rsidR="000F2494">
        <w:rPr>
          <w:rFonts w:ascii="Times New Roman" w:eastAsia="Verdana Pro" w:hAnsi="Times New Roman" w:cs="Times New Roman"/>
          <w:color w:val="000000" w:themeColor="text1"/>
          <w:sz w:val="24"/>
          <w:szCs w:val="24"/>
        </w:rPr>
        <w:t>, however,</w:t>
      </w:r>
      <w:r w:rsidRPr="007153DF">
        <w:rPr>
          <w:rFonts w:ascii="Times New Roman" w:eastAsia="Verdana Pro" w:hAnsi="Times New Roman" w:cs="Times New Roman"/>
          <w:color w:val="000000" w:themeColor="text1"/>
          <w:sz w:val="24"/>
          <w:szCs w:val="24"/>
        </w:rPr>
        <w:t xml:space="preserve"> finds itself in a position at odds </w:t>
      </w:r>
      <w:r w:rsidR="00443BD1">
        <w:rPr>
          <w:rFonts w:ascii="Times New Roman" w:eastAsia="Verdana Pro" w:hAnsi="Times New Roman" w:cs="Times New Roman"/>
          <w:color w:val="000000" w:themeColor="text1"/>
          <w:sz w:val="24"/>
          <w:szCs w:val="24"/>
        </w:rPr>
        <w:t>with</w:t>
      </w:r>
      <w:r w:rsidRPr="007153DF">
        <w:rPr>
          <w:rFonts w:ascii="Times New Roman" w:eastAsia="Verdana Pro" w:hAnsi="Times New Roman" w:cs="Times New Roman"/>
          <w:color w:val="000000" w:themeColor="text1"/>
          <w:sz w:val="24"/>
          <w:szCs w:val="24"/>
        </w:rPr>
        <w:t xml:space="preserve"> such views, both universally and locally.</w:t>
      </w:r>
    </w:p>
    <w:p w14:paraId="19B3E1B3" w14:textId="1C5E8EB6" w:rsidR="00714A50" w:rsidRPr="007153DF" w:rsidRDefault="00714A50" w:rsidP="00AF09D1">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lastRenderedPageBreak/>
        <w:t>The Church defines marriage as a “partnership of life and love,” which “by its very nature is ordered to the procreation and education of offspring.”</w:t>
      </w:r>
      <w:r w:rsidRPr="007153DF">
        <w:rPr>
          <w:rStyle w:val="FootnoteReference"/>
          <w:rFonts w:ascii="Times New Roman" w:eastAsia="Verdana Pro" w:hAnsi="Times New Roman" w:cs="Times New Roman"/>
          <w:color w:val="000000" w:themeColor="text1"/>
          <w:sz w:val="24"/>
          <w:szCs w:val="24"/>
        </w:rPr>
        <w:footnoteReference w:id="57"/>
      </w:r>
      <w:r w:rsidRPr="007153DF">
        <w:rPr>
          <w:rFonts w:ascii="Times New Roman" w:eastAsia="Verdana Pro" w:hAnsi="Times New Roman" w:cs="Times New Roman"/>
          <w:color w:val="000000" w:themeColor="text1"/>
          <w:sz w:val="24"/>
          <w:szCs w:val="24"/>
        </w:rPr>
        <w:t xml:space="preserve"> It is this vision of marriage, ordered towards procreation, and that sexual activity between members of the same sex is forbidden according to scripture, natural law, the Magisterium “and the moral sense of the Christian people,” that has led to the view that there is no possibility of development or </w:t>
      </w:r>
      <w:r w:rsidR="000F2494">
        <w:rPr>
          <w:rFonts w:ascii="Times New Roman" w:eastAsia="Verdana Pro" w:hAnsi="Times New Roman" w:cs="Times New Roman"/>
          <w:color w:val="000000" w:themeColor="text1"/>
          <w:sz w:val="24"/>
          <w:szCs w:val="24"/>
        </w:rPr>
        <w:t xml:space="preserve">even </w:t>
      </w:r>
      <w:r w:rsidRPr="007153DF">
        <w:rPr>
          <w:rFonts w:ascii="Times New Roman" w:eastAsia="Verdana Pro" w:hAnsi="Times New Roman" w:cs="Times New Roman"/>
          <w:color w:val="000000" w:themeColor="text1"/>
          <w:sz w:val="24"/>
          <w:szCs w:val="24"/>
        </w:rPr>
        <w:t>dialogue.</w:t>
      </w:r>
      <w:r w:rsidRPr="007153DF">
        <w:rPr>
          <w:rStyle w:val="FootnoteReference"/>
          <w:rFonts w:ascii="Times New Roman" w:eastAsia="Verdana Pro" w:hAnsi="Times New Roman" w:cs="Times New Roman"/>
          <w:color w:val="000000" w:themeColor="text1"/>
          <w:sz w:val="24"/>
          <w:szCs w:val="24"/>
        </w:rPr>
        <w:footnoteReference w:id="58"/>
      </w:r>
      <w:r w:rsidRPr="007153DF">
        <w:rPr>
          <w:rFonts w:ascii="Times New Roman" w:eastAsia="Verdana Pro" w:hAnsi="Times New Roman" w:cs="Times New Roman"/>
          <w:color w:val="000000" w:themeColor="text1"/>
          <w:sz w:val="24"/>
          <w:szCs w:val="24"/>
        </w:rPr>
        <w:t xml:space="preserve">  There are other voices within the Church that argue that there is a need to explore these questions. This chapter will look specifically at how the question of blessing same sex unions and same sex marriages has been discussed by the Church in her official pronouncements. The underlying question is whether there can be a development of thought and doctrine. </w:t>
      </w:r>
    </w:p>
    <w:p w14:paraId="24E6496D" w14:textId="6636EEEE" w:rsidR="00714A50" w:rsidRPr="007153DF" w:rsidRDefault="00714A50" w:rsidP="007153DF">
      <w:pPr>
        <w:spacing w:line="480" w:lineRule="auto"/>
        <w:rPr>
          <w:rFonts w:ascii="Times New Roman" w:eastAsia="Verdana Pro" w:hAnsi="Times New Roman" w:cs="Times New Roman"/>
          <w:b/>
          <w:bCs/>
          <w:color w:val="000000" w:themeColor="text1"/>
          <w:sz w:val="24"/>
          <w:szCs w:val="24"/>
        </w:rPr>
      </w:pPr>
      <w:r w:rsidRPr="007153DF">
        <w:rPr>
          <w:rFonts w:ascii="Times New Roman" w:eastAsia="Verdana Pro" w:hAnsi="Times New Roman" w:cs="Times New Roman"/>
          <w:b/>
          <w:bCs/>
          <w:color w:val="000000" w:themeColor="text1"/>
          <w:sz w:val="24"/>
          <w:szCs w:val="24"/>
        </w:rPr>
        <w:t xml:space="preserve">2.1 </w:t>
      </w:r>
      <w:proofErr w:type="spellStart"/>
      <w:r w:rsidR="00C3223D">
        <w:rPr>
          <w:rFonts w:ascii="Times New Roman" w:eastAsia="Verdana Pro" w:hAnsi="Times New Roman" w:cs="Times New Roman"/>
          <w:b/>
          <w:bCs/>
          <w:color w:val="000000" w:themeColor="text1"/>
          <w:sz w:val="24"/>
          <w:szCs w:val="24"/>
        </w:rPr>
        <w:t>a</w:t>
      </w:r>
      <w:proofErr w:type="spellEnd"/>
      <w:r w:rsidR="003F1333">
        <w:rPr>
          <w:rFonts w:ascii="Times New Roman" w:eastAsia="Verdana Pro" w:hAnsi="Times New Roman" w:cs="Times New Roman"/>
          <w:b/>
          <w:bCs/>
          <w:color w:val="000000" w:themeColor="text1"/>
          <w:sz w:val="24"/>
          <w:szCs w:val="24"/>
        </w:rPr>
        <w:tab/>
      </w:r>
      <w:r w:rsidRPr="007153DF">
        <w:rPr>
          <w:rFonts w:ascii="Times New Roman" w:eastAsia="Verdana Pro" w:hAnsi="Times New Roman" w:cs="Times New Roman"/>
          <w:b/>
          <w:bCs/>
          <w:color w:val="000000" w:themeColor="text1"/>
          <w:sz w:val="24"/>
          <w:szCs w:val="24"/>
        </w:rPr>
        <w:t>The static view on same sex unions and marriage:</w:t>
      </w:r>
    </w:p>
    <w:p w14:paraId="319B9352" w14:textId="66EFE75F" w:rsidR="00714A50" w:rsidRPr="007153DF" w:rsidRDefault="00714A50" w:rsidP="00A271D0">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 xml:space="preserve">While much has been written in </w:t>
      </w:r>
      <w:r w:rsidR="00A271D0">
        <w:rPr>
          <w:rFonts w:ascii="Times New Roman" w:eastAsia="Verdana Pro" w:hAnsi="Times New Roman" w:cs="Times New Roman"/>
          <w:color w:val="000000" w:themeColor="text1"/>
          <w:sz w:val="24"/>
          <w:szCs w:val="24"/>
        </w:rPr>
        <w:t>relation to</w:t>
      </w:r>
      <w:r w:rsidRPr="007153DF">
        <w:rPr>
          <w:rFonts w:ascii="Times New Roman" w:eastAsia="Verdana Pro" w:hAnsi="Times New Roman" w:cs="Times New Roman"/>
          <w:color w:val="000000" w:themeColor="text1"/>
          <w:sz w:val="24"/>
          <w:szCs w:val="24"/>
        </w:rPr>
        <w:t xml:space="preserve"> marriage across the centuries, the contemporary teaching of the Church is found in the </w:t>
      </w:r>
      <w:r w:rsidRPr="007153DF">
        <w:rPr>
          <w:rFonts w:ascii="Times New Roman" w:eastAsia="Verdana Pro" w:hAnsi="Times New Roman" w:cs="Times New Roman"/>
          <w:i/>
          <w:iCs/>
          <w:color w:val="000000" w:themeColor="text1"/>
          <w:sz w:val="24"/>
          <w:szCs w:val="24"/>
        </w:rPr>
        <w:t>Pastoral Constitution on the Church in the Modern World</w:t>
      </w:r>
      <w:r w:rsidRPr="007153DF">
        <w:rPr>
          <w:rFonts w:ascii="Times New Roman" w:eastAsia="Verdana Pro" w:hAnsi="Times New Roman" w:cs="Times New Roman"/>
          <w:color w:val="000000" w:themeColor="text1"/>
          <w:sz w:val="24"/>
          <w:szCs w:val="24"/>
        </w:rPr>
        <w:t>.</w:t>
      </w:r>
      <w:r w:rsidRPr="007153DF">
        <w:rPr>
          <w:rStyle w:val="FootnoteReference"/>
          <w:rFonts w:ascii="Times New Roman" w:eastAsia="Verdana Pro" w:hAnsi="Times New Roman" w:cs="Times New Roman"/>
          <w:color w:val="000000" w:themeColor="text1"/>
          <w:sz w:val="24"/>
          <w:szCs w:val="24"/>
        </w:rPr>
        <w:footnoteReference w:id="59"/>
      </w:r>
      <w:r w:rsidRPr="007153DF">
        <w:rPr>
          <w:rFonts w:ascii="Times New Roman" w:eastAsia="Verdana Pro" w:hAnsi="Times New Roman" w:cs="Times New Roman"/>
          <w:color w:val="000000" w:themeColor="text1"/>
          <w:sz w:val="24"/>
          <w:szCs w:val="24"/>
        </w:rPr>
        <w:t xml:space="preserve"> </w:t>
      </w:r>
      <w:r w:rsidR="000F2494">
        <w:rPr>
          <w:rFonts w:ascii="Times New Roman" w:eastAsia="Verdana Pro" w:hAnsi="Times New Roman" w:cs="Times New Roman"/>
          <w:color w:val="000000" w:themeColor="text1"/>
          <w:sz w:val="24"/>
          <w:szCs w:val="24"/>
        </w:rPr>
        <w:t>As noted above, t</w:t>
      </w:r>
      <w:r w:rsidRPr="007153DF">
        <w:rPr>
          <w:rFonts w:ascii="Times New Roman" w:eastAsia="Verdana Pro" w:hAnsi="Times New Roman" w:cs="Times New Roman"/>
          <w:color w:val="000000" w:themeColor="text1"/>
          <w:sz w:val="24"/>
          <w:szCs w:val="24"/>
        </w:rPr>
        <w:t>he Church defines marriage as a “partnership of life and love,” which “by its very nature is ordered to the procreation and education of offspring.”</w:t>
      </w:r>
      <w:r w:rsidRPr="007153DF">
        <w:rPr>
          <w:rStyle w:val="FootnoteReference"/>
          <w:rFonts w:ascii="Times New Roman" w:eastAsia="Verdana Pro" w:hAnsi="Times New Roman" w:cs="Times New Roman"/>
          <w:color w:val="000000" w:themeColor="text1"/>
          <w:sz w:val="24"/>
          <w:szCs w:val="24"/>
        </w:rPr>
        <w:footnoteReference w:id="60"/>
      </w:r>
      <w:r w:rsidRPr="007153DF">
        <w:rPr>
          <w:rFonts w:ascii="Times New Roman" w:eastAsia="Verdana Pro" w:hAnsi="Times New Roman" w:cs="Times New Roman"/>
          <w:color w:val="000000" w:themeColor="text1"/>
          <w:sz w:val="24"/>
          <w:szCs w:val="24"/>
        </w:rPr>
        <w:t xml:space="preserve"> While there continues to be a</w:t>
      </w:r>
      <w:r w:rsidR="00443BD1">
        <w:rPr>
          <w:rFonts w:ascii="Times New Roman" w:eastAsia="Verdana Pro" w:hAnsi="Times New Roman" w:cs="Times New Roman"/>
          <w:color w:val="000000" w:themeColor="text1"/>
          <w:sz w:val="24"/>
          <w:szCs w:val="24"/>
        </w:rPr>
        <w:t>n</w:t>
      </w:r>
      <w:r w:rsidRPr="007153DF">
        <w:rPr>
          <w:rFonts w:ascii="Times New Roman" w:eastAsia="Verdana Pro" w:hAnsi="Times New Roman" w:cs="Times New Roman"/>
          <w:color w:val="000000" w:themeColor="text1"/>
          <w:sz w:val="24"/>
          <w:szCs w:val="24"/>
        </w:rPr>
        <w:t xml:space="preserve"> emphasis on procreation, the innovative approach that includes love as intrinsic to the marriage co</w:t>
      </w:r>
      <w:r w:rsidR="00A271D0">
        <w:rPr>
          <w:rFonts w:ascii="Times New Roman" w:eastAsia="Verdana Pro" w:hAnsi="Times New Roman" w:cs="Times New Roman"/>
          <w:color w:val="000000" w:themeColor="text1"/>
          <w:sz w:val="24"/>
          <w:szCs w:val="24"/>
        </w:rPr>
        <w:t>venant</w:t>
      </w:r>
      <w:r w:rsidRPr="007153DF">
        <w:rPr>
          <w:rFonts w:ascii="Times New Roman" w:eastAsia="Verdana Pro" w:hAnsi="Times New Roman" w:cs="Times New Roman"/>
          <w:color w:val="000000" w:themeColor="text1"/>
          <w:sz w:val="24"/>
          <w:szCs w:val="24"/>
        </w:rPr>
        <w:t xml:space="preserve"> is a recent development</w:t>
      </w:r>
      <w:r w:rsidR="000F2494">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 as is the change from contract to covenant.</w:t>
      </w:r>
      <w:r w:rsidRPr="007153DF">
        <w:rPr>
          <w:rStyle w:val="FootnoteReference"/>
          <w:rFonts w:ascii="Times New Roman" w:eastAsia="Verdana Pro" w:hAnsi="Times New Roman" w:cs="Times New Roman"/>
          <w:color w:val="000000" w:themeColor="text1"/>
          <w:sz w:val="24"/>
          <w:szCs w:val="24"/>
        </w:rPr>
        <w:footnoteReference w:id="61"/>
      </w:r>
      <w:r w:rsidRPr="007153DF">
        <w:rPr>
          <w:rFonts w:ascii="Times New Roman" w:eastAsia="Verdana Pro" w:hAnsi="Times New Roman" w:cs="Times New Roman"/>
          <w:color w:val="000000" w:themeColor="text1"/>
          <w:sz w:val="24"/>
          <w:szCs w:val="24"/>
        </w:rPr>
        <w:t xml:space="preserve"> When the primary purpose of marriage is </w:t>
      </w:r>
      <w:r w:rsidR="00A271D0">
        <w:rPr>
          <w:rFonts w:ascii="Times New Roman" w:eastAsia="Verdana Pro" w:hAnsi="Times New Roman" w:cs="Times New Roman"/>
          <w:color w:val="000000" w:themeColor="text1"/>
          <w:sz w:val="24"/>
          <w:szCs w:val="24"/>
        </w:rPr>
        <w:t xml:space="preserve">understood as being for </w:t>
      </w:r>
      <w:r w:rsidRPr="007153DF">
        <w:rPr>
          <w:rFonts w:ascii="Times New Roman" w:eastAsia="Verdana Pro" w:hAnsi="Times New Roman" w:cs="Times New Roman"/>
          <w:color w:val="000000" w:themeColor="text1"/>
          <w:sz w:val="24"/>
          <w:szCs w:val="24"/>
        </w:rPr>
        <w:t xml:space="preserve">procreation, it is difficult to see how questions around same sex couples can be </w:t>
      </w:r>
      <w:r w:rsidRPr="007153DF">
        <w:rPr>
          <w:rFonts w:ascii="Times New Roman" w:eastAsia="Verdana Pro" w:hAnsi="Times New Roman" w:cs="Times New Roman"/>
          <w:color w:val="000000" w:themeColor="text1"/>
          <w:sz w:val="24"/>
          <w:szCs w:val="24"/>
        </w:rPr>
        <w:lastRenderedPageBreak/>
        <w:t xml:space="preserve">addressed; when the focus is placed upon marriage </w:t>
      </w:r>
      <w:r w:rsidR="00A271D0">
        <w:rPr>
          <w:rFonts w:ascii="Times New Roman" w:eastAsia="Verdana Pro" w:hAnsi="Times New Roman" w:cs="Times New Roman"/>
          <w:color w:val="000000" w:themeColor="text1"/>
          <w:sz w:val="24"/>
          <w:szCs w:val="24"/>
        </w:rPr>
        <w:t>as</w:t>
      </w:r>
      <w:r w:rsidRPr="007153DF">
        <w:rPr>
          <w:rFonts w:ascii="Times New Roman" w:eastAsia="Verdana Pro" w:hAnsi="Times New Roman" w:cs="Times New Roman"/>
          <w:color w:val="000000" w:themeColor="text1"/>
          <w:sz w:val="24"/>
          <w:szCs w:val="24"/>
        </w:rPr>
        <w:t xml:space="preserve"> a “partnership of life and love” the question concerning same sex couples becomes a possibility.</w:t>
      </w:r>
    </w:p>
    <w:p w14:paraId="386F7786" w14:textId="40FE5895" w:rsidR="00714A50" w:rsidRPr="007153DF" w:rsidRDefault="00714A50" w:rsidP="00443BD1">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The Church’s understanding of marriage is rooted in natural law and divine revelation.</w:t>
      </w:r>
      <w:r w:rsidRPr="007153DF">
        <w:rPr>
          <w:rStyle w:val="FootnoteReference"/>
          <w:rFonts w:ascii="Times New Roman" w:eastAsia="Verdana Pro" w:hAnsi="Times New Roman" w:cs="Times New Roman"/>
          <w:color w:val="000000" w:themeColor="text1"/>
          <w:sz w:val="24"/>
          <w:szCs w:val="24"/>
        </w:rPr>
        <w:footnoteReference w:id="62"/>
      </w:r>
      <w:r w:rsidRPr="007153DF">
        <w:rPr>
          <w:rFonts w:ascii="Times New Roman" w:eastAsia="Verdana Pro" w:hAnsi="Times New Roman" w:cs="Times New Roman"/>
          <w:color w:val="000000" w:themeColor="text1"/>
          <w:sz w:val="24"/>
          <w:szCs w:val="24"/>
        </w:rPr>
        <w:t xml:space="preserve"> Upon these foundations, the Church ha</w:t>
      </w:r>
      <w:r w:rsidR="00A271D0">
        <w:rPr>
          <w:rFonts w:ascii="Times New Roman" w:eastAsia="Verdana Pro" w:hAnsi="Times New Roman" w:cs="Times New Roman"/>
          <w:color w:val="000000" w:themeColor="text1"/>
          <w:sz w:val="24"/>
          <w:szCs w:val="24"/>
        </w:rPr>
        <w:t>s</w:t>
      </w:r>
      <w:r w:rsidRPr="007153DF">
        <w:rPr>
          <w:rFonts w:ascii="Times New Roman" w:eastAsia="Verdana Pro" w:hAnsi="Times New Roman" w:cs="Times New Roman"/>
          <w:color w:val="000000" w:themeColor="text1"/>
          <w:sz w:val="24"/>
          <w:szCs w:val="24"/>
        </w:rPr>
        <w:t xml:space="preserve"> often sought to defend the traditional vision of marriage as a permanent, indissoluble union between one man and one woman for the purpose of procreation.</w:t>
      </w:r>
      <w:r w:rsidR="00A5178E">
        <w:rPr>
          <w:rStyle w:val="FootnoteReference"/>
          <w:rFonts w:ascii="Times New Roman" w:eastAsia="Verdana Pro" w:hAnsi="Times New Roman" w:cs="Times New Roman"/>
          <w:color w:val="000000" w:themeColor="text1"/>
          <w:sz w:val="24"/>
          <w:szCs w:val="24"/>
        </w:rPr>
        <w:footnoteReference w:id="63"/>
      </w:r>
      <w:r w:rsidRPr="007153DF">
        <w:rPr>
          <w:rFonts w:ascii="Times New Roman" w:eastAsia="Verdana Pro" w:hAnsi="Times New Roman" w:cs="Times New Roman"/>
          <w:color w:val="000000" w:themeColor="text1"/>
          <w:sz w:val="24"/>
          <w:szCs w:val="24"/>
        </w:rPr>
        <w:t xml:space="preserve"> Based upon this vision, the Church has published three documents over the last five decades which have referred to or focused on same sex relationships.</w:t>
      </w:r>
      <w:r w:rsidRPr="007153DF">
        <w:rPr>
          <w:rStyle w:val="FootnoteReference"/>
          <w:rFonts w:ascii="Times New Roman" w:eastAsia="Verdana Pro" w:hAnsi="Times New Roman" w:cs="Times New Roman"/>
          <w:color w:val="000000" w:themeColor="text1"/>
          <w:sz w:val="24"/>
          <w:szCs w:val="24"/>
        </w:rPr>
        <w:footnoteReference w:id="64"/>
      </w:r>
      <w:r w:rsidRPr="007153DF">
        <w:rPr>
          <w:rFonts w:ascii="Times New Roman" w:eastAsia="Verdana Pro" w:hAnsi="Times New Roman" w:cs="Times New Roman"/>
          <w:color w:val="000000" w:themeColor="text1"/>
          <w:sz w:val="24"/>
          <w:szCs w:val="24"/>
        </w:rPr>
        <w:t xml:space="preserve"> The first of these documents was published in 1975</w:t>
      </w:r>
      <w:r w:rsidR="000F2494">
        <w:rPr>
          <w:rFonts w:ascii="Times New Roman" w:eastAsia="Verdana Pro" w:hAnsi="Times New Roman" w:cs="Times New Roman"/>
          <w:color w:val="000000" w:themeColor="text1"/>
          <w:sz w:val="24"/>
          <w:szCs w:val="24"/>
        </w:rPr>
        <w:t>, u</w:t>
      </w:r>
      <w:r w:rsidR="000F2494" w:rsidRPr="007153DF">
        <w:rPr>
          <w:rFonts w:ascii="Times New Roman" w:eastAsia="Verdana Pro" w:hAnsi="Times New Roman" w:cs="Times New Roman"/>
          <w:color w:val="000000" w:themeColor="text1"/>
          <w:sz w:val="24"/>
          <w:szCs w:val="24"/>
        </w:rPr>
        <w:t xml:space="preserve">ntil this point homosexuality was understood on a sexual level alone, </w:t>
      </w:r>
      <w:bookmarkStart w:id="20" w:name="_Int_s3BAEMEM"/>
      <w:r w:rsidR="000F2494" w:rsidRPr="007153DF">
        <w:rPr>
          <w:rFonts w:ascii="Times New Roman" w:eastAsia="Verdana Pro" w:hAnsi="Times New Roman" w:cs="Times New Roman"/>
          <w:color w:val="000000" w:themeColor="text1"/>
          <w:sz w:val="24"/>
          <w:szCs w:val="24"/>
        </w:rPr>
        <w:t>never before</w:t>
      </w:r>
      <w:bookmarkEnd w:id="20"/>
      <w:r w:rsidR="000F2494" w:rsidRPr="007153DF">
        <w:rPr>
          <w:rFonts w:ascii="Times New Roman" w:eastAsia="Verdana Pro" w:hAnsi="Times New Roman" w:cs="Times New Roman"/>
          <w:color w:val="000000" w:themeColor="text1"/>
          <w:sz w:val="24"/>
          <w:szCs w:val="24"/>
        </w:rPr>
        <w:t xml:space="preserve"> had the Church spoken about relationships between members of the same sex.</w:t>
      </w:r>
      <w:r w:rsidRPr="007153DF">
        <w:rPr>
          <w:rFonts w:ascii="Times New Roman" w:eastAsia="Verdana Pro" w:hAnsi="Times New Roman" w:cs="Times New Roman"/>
          <w:color w:val="000000" w:themeColor="text1"/>
          <w:sz w:val="24"/>
          <w:szCs w:val="24"/>
        </w:rPr>
        <w:t>.</w:t>
      </w:r>
      <w:r w:rsidRPr="007153DF">
        <w:rPr>
          <w:rStyle w:val="FootnoteReference"/>
          <w:rFonts w:ascii="Times New Roman" w:eastAsia="Verdana Pro" w:hAnsi="Times New Roman" w:cs="Times New Roman"/>
          <w:color w:val="000000" w:themeColor="text1"/>
          <w:sz w:val="24"/>
          <w:szCs w:val="24"/>
        </w:rPr>
        <w:footnoteReference w:id="65"/>
      </w:r>
      <w:r w:rsidRPr="007153DF">
        <w:rPr>
          <w:rFonts w:ascii="Times New Roman" w:eastAsia="Verdana Pro" w:hAnsi="Times New Roman" w:cs="Times New Roman"/>
          <w:color w:val="000000" w:themeColor="text1"/>
          <w:sz w:val="24"/>
          <w:szCs w:val="24"/>
        </w:rPr>
        <w:t xml:space="preserve"> The language of the document includes phrases that have been repeated over the decades and the clear view that homosexuality is “necessarily essentially disordered according to the natural moral law.” </w:t>
      </w:r>
      <w:r w:rsidRPr="007153DF">
        <w:rPr>
          <w:rStyle w:val="FootnoteReference"/>
          <w:rFonts w:ascii="Times New Roman" w:eastAsia="Verdana Pro" w:hAnsi="Times New Roman" w:cs="Times New Roman"/>
          <w:color w:val="000000" w:themeColor="text1"/>
          <w:sz w:val="24"/>
          <w:szCs w:val="24"/>
        </w:rPr>
        <w:footnoteReference w:id="66"/>
      </w:r>
      <w:r w:rsidRPr="007153DF">
        <w:rPr>
          <w:rFonts w:ascii="Times New Roman" w:eastAsia="Verdana Pro" w:hAnsi="Times New Roman" w:cs="Times New Roman"/>
          <w:color w:val="000000" w:themeColor="text1"/>
          <w:sz w:val="24"/>
          <w:szCs w:val="24"/>
        </w:rPr>
        <w:t xml:space="preserve"> The </w:t>
      </w:r>
      <w:r w:rsidR="000F2494" w:rsidRPr="007153DF">
        <w:rPr>
          <w:rFonts w:ascii="Times New Roman" w:eastAsia="Verdana Pro" w:hAnsi="Times New Roman" w:cs="Times New Roman"/>
          <w:color w:val="000000" w:themeColor="text1"/>
          <w:sz w:val="24"/>
          <w:szCs w:val="24"/>
        </w:rPr>
        <w:t>C</w:t>
      </w:r>
      <w:r w:rsidR="000F2494">
        <w:rPr>
          <w:rFonts w:ascii="Times New Roman" w:eastAsia="Verdana Pro" w:hAnsi="Times New Roman" w:cs="Times New Roman"/>
          <w:color w:val="000000" w:themeColor="text1"/>
          <w:sz w:val="24"/>
          <w:szCs w:val="24"/>
        </w:rPr>
        <w:t>ongregation for the Doctrine of the Faith (the CDF)</w:t>
      </w:r>
      <w:r w:rsidRPr="007153DF">
        <w:rPr>
          <w:rFonts w:ascii="Times New Roman" w:eastAsia="Verdana Pro" w:hAnsi="Times New Roman" w:cs="Times New Roman"/>
          <w:color w:val="000000" w:themeColor="text1"/>
          <w:sz w:val="24"/>
          <w:szCs w:val="24"/>
        </w:rPr>
        <w:t xml:space="preserve"> condemns same sex relationships even though: “Many argue that the condition of the second type of homosexuals is so natural that it justifies homosexual relations for them, in the context of a genuine partnership in life </w:t>
      </w:r>
      <w:r w:rsidRPr="007153DF">
        <w:rPr>
          <w:rFonts w:ascii="Times New Roman" w:eastAsia="Verdana Pro" w:hAnsi="Times New Roman" w:cs="Times New Roman"/>
          <w:color w:val="000000" w:themeColor="text1"/>
          <w:sz w:val="24"/>
          <w:szCs w:val="24"/>
        </w:rPr>
        <w:lastRenderedPageBreak/>
        <w:t>and love analogous to marriage.”</w:t>
      </w:r>
      <w:r w:rsidRPr="007153DF">
        <w:rPr>
          <w:rStyle w:val="FootnoteReference"/>
          <w:rFonts w:ascii="Times New Roman" w:eastAsia="Verdana Pro" w:hAnsi="Times New Roman" w:cs="Times New Roman"/>
          <w:color w:val="000000" w:themeColor="text1"/>
          <w:sz w:val="24"/>
          <w:szCs w:val="24"/>
        </w:rPr>
        <w:footnoteReference w:id="67"/>
      </w:r>
      <w:r w:rsidRPr="007153DF">
        <w:rPr>
          <w:rFonts w:ascii="Times New Roman" w:eastAsia="Verdana Pro" w:hAnsi="Times New Roman" w:cs="Times New Roman"/>
          <w:color w:val="000000" w:themeColor="text1"/>
          <w:sz w:val="24"/>
          <w:szCs w:val="24"/>
        </w:rPr>
        <w:t xml:space="preserve"> Such a view is refuted since in the Church's understanding, particularly at that time, homosexuality is perceived to be a</w:t>
      </w:r>
      <w:bookmarkStart w:id="22" w:name="_Int_YA2lbZEp"/>
      <w:r w:rsidRPr="007153DF">
        <w:rPr>
          <w:rFonts w:ascii="Times New Roman" w:eastAsia="Verdana Pro" w:hAnsi="Times New Roman" w:cs="Times New Roman"/>
          <w:color w:val="000000" w:themeColor="text1"/>
          <w:sz w:val="24"/>
          <w:szCs w:val="24"/>
        </w:rPr>
        <w:t>: ”deformity</w:t>
      </w:r>
      <w:bookmarkEnd w:id="22"/>
      <w:r w:rsidRPr="007153DF">
        <w:rPr>
          <w:rFonts w:ascii="Times New Roman" w:eastAsia="Verdana Pro" w:hAnsi="Times New Roman" w:cs="Times New Roman"/>
          <w:color w:val="000000" w:themeColor="text1"/>
          <w:sz w:val="24"/>
          <w:szCs w:val="24"/>
        </w:rPr>
        <w:t xml:space="preserve">,” to </w:t>
      </w:r>
      <w:bookmarkStart w:id="23" w:name="_Int_pd0pBMH9"/>
      <w:r w:rsidRPr="007153DF">
        <w:rPr>
          <w:rFonts w:ascii="Times New Roman" w:eastAsia="Verdana Pro" w:hAnsi="Times New Roman" w:cs="Times New Roman"/>
          <w:color w:val="000000" w:themeColor="text1"/>
          <w:sz w:val="24"/>
          <w:szCs w:val="24"/>
        </w:rPr>
        <w:t>be ”overcome</w:t>
      </w:r>
      <w:bookmarkEnd w:id="23"/>
      <w:r w:rsidRPr="007153DF">
        <w:rPr>
          <w:rFonts w:ascii="Times New Roman" w:eastAsia="Verdana Pro" w:hAnsi="Times New Roman" w:cs="Times New Roman"/>
          <w:color w:val="000000" w:themeColor="text1"/>
          <w:sz w:val="24"/>
          <w:szCs w:val="24"/>
        </w:rPr>
        <w:t>.“</w:t>
      </w:r>
      <w:r w:rsidRPr="007153DF">
        <w:rPr>
          <w:rStyle w:val="FootnoteReference"/>
          <w:rFonts w:ascii="Times New Roman" w:eastAsia="Verdana Pro" w:hAnsi="Times New Roman" w:cs="Times New Roman"/>
          <w:color w:val="000000" w:themeColor="text1"/>
          <w:sz w:val="24"/>
          <w:szCs w:val="24"/>
        </w:rPr>
        <w:footnoteReference w:id="68"/>
      </w:r>
      <w:r w:rsidRPr="007153DF">
        <w:rPr>
          <w:rFonts w:ascii="Times New Roman" w:eastAsia="Verdana Pro" w:hAnsi="Times New Roman" w:cs="Times New Roman"/>
          <w:color w:val="000000" w:themeColor="text1"/>
          <w:sz w:val="24"/>
          <w:szCs w:val="24"/>
        </w:rPr>
        <w:t xml:space="preserve"> This document makes clear that any form of union is impossible, in 1986 the CDF went as far as to describe same sex attraction as a “strong tendency ordered toward an intrinsic moral evil.”</w:t>
      </w:r>
      <w:r w:rsidRPr="007153DF">
        <w:rPr>
          <w:rStyle w:val="FootnoteReference"/>
          <w:rFonts w:ascii="Times New Roman" w:eastAsia="Verdana Pro" w:hAnsi="Times New Roman" w:cs="Times New Roman"/>
          <w:color w:val="000000" w:themeColor="text1"/>
          <w:sz w:val="24"/>
          <w:szCs w:val="24"/>
        </w:rPr>
        <w:footnoteReference w:id="69"/>
      </w:r>
      <w:r w:rsidRPr="007153DF">
        <w:rPr>
          <w:rFonts w:ascii="Times New Roman" w:eastAsia="Verdana Pro" w:hAnsi="Times New Roman" w:cs="Times New Roman"/>
          <w:color w:val="000000" w:themeColor="text1"/>
          <w:sz w:val="24"/>
          <w:szCs w:val="24"/>
        </w:rPr>
        <w:t xml:space="preserve"> From th</w:t>
      </w:r>
      <w:r w:rsidR="000F2494">
        <w:rPr>
          <w:rFonts w:ascii="Times New Roman" w:eastAsia="Verdana Pro" w:hAnsi="Times New Roman" w:cs="Times New Roman"/>
          <w:color w:val="000000" w:themeColor="text1"/>
          <w:sz w:val="24"/>
          <w:szCs w:val="24"/>
        </w:rPr>
        <w:t xml:space="preserve">is perspective, the </w:t>
      </w:r>
      <w:r w:rsidR="00433A40">
        <w:rPr>
          <w:rFonts w:ascii="Times New Roman" w:eastAsia="Verdana Pro" w:hAnsi="Times New Roman" w:cs="Times New Roman"/>
          <w:color w:val="000000" w:themeColor="text1"/>
          <w:sz w:val="24"/>
          <w:szCs w:val="24"/>
        </w:rPr>
        <w:t xml:space="preserve">primary and sole </w:t>
      </w:r>
      <w:r w:rsidRPr="007153DF">
        <w:rPr>
          <w:rFonts w:ascii="Times New Roman" w:eastAsia="Verdana Pro" w:hAnsi="Times New Roman" w:cs="Times New Roman"/>
          <w:color w:val="000000" w:themeColor="text1"/>
          <w:sz w:val="24"/>
          <w:szCs w:val="24"/>
        </w:rPr>
        <w:t>purpose o</w:t>
      </w:r>
      <w:r w:rsidR="00433A40">
        <w:rPr>
          <w:rFonts w:ascii="Times New Roman" w:eastAsia="Verdana Pro" w:hAnsi="Times New Roman" w:cs="Times New Roman"/>
          <w:color w:val="000000" w:themeColor="text1"/>
          <w:sz w:val="24"/>
          <w:szCs w:val="24"/>
        </w:rPr>
        <w:t xml:space="preserve">f sex is </w:t>
      </w:r>
      <w:r w:rsidRPr="007153DF">
        <w:rPr>
          <w:rFonts w:ascii="Times New Roman" w:eastAsia="Verdana Pro" w:hAnsi="Times New Roman" w:cs="Times New Roman"/>
          <w:color w:val="000000" w:themeColor="text1"/>
          <w:sz w:val="24"/>
          <w:szCs w:val="24"/>
        </w:rPr>
        <w:t>for procreation</w:t>
      </w:r>
      <w:r w:rsidR="00433A40">
        <w:rPr>
          <w:rFonts w:ascii="Times New Roman" w:eastAsia="Verdana Pro" w:hAnsi="Times New Roman" w:cs="Times New Roman"/>
          <w:color w:val="000000" w:themeColor="text1"/>
          <w:sz w:val="24"/>
          <w:szCs w:val="24"/>
        </w:rPr>
        <w:t xml:space="preserve"> and that sexual desire is only permissible if this i</w:t>
      </w:r>
      <w:r w:rsidR="00443BD1">
        <w:rPr>
          <w:rFonts w:ascii="Times New Roman" w:eastAsia="Verdana Pro" w:hAnsi="Times New Roman" w:cs="Times New Roman"/>
          <w:color w:val="000000" w:themeColor="text1"/>
          <w:sz w:val="24"/>
          <w:szCs w:val="24"/>
        </w:rPr>
        <w:t>s its</w:t>
      </w:r>
      <w:r w:rsidR="00433A40">
        <w:rPr>
          <w:rFonts w:ascii="Times New Roman" w:eastAsia="Verdana Pro" w:hAnsi="Times New Roman" w:cs="Times New Roman"/>
          <w:color w:val="000000" w:themeColor="text1"/>
          <w:sz w:val="24"/>
          <w:szCs w:val="24"/>
        </w:rPr>
        <w:t xml:space="preserve"> intended outcome</w:t>
      </w:r>
      <w:r w:rsidRPr="007153DF">
        <w:rPr>
          <w:rFonts w:ascii="Times New Roman" w:eastAsia="Verdana Pro" w:hAnsi="Times New Roman" w:cs="Times New Roman"/>
          <w:color w:val="000000" w:themeColor="text1"/>
          <w:sz w:val="24"/>
          <w:szCs w:val="24"/>
        </w:rPr>
        <w:t>.</w:t>
      </w:r>
      <w:r w:rsidR="00443BD1">
        <w:rPr>
          <w:rFonts w:ascii="Times New Roman" w:eastAsia="Verdana Pro" w:hAnsi="Times New Roman" w:cs="Times New Roman"/>
          <w:color w:val="000000" w:themeColor="text1"/>
          <w:sz w:val="24"/>
          <w:szCs w:val="24"/>
        </w:rPr>
        <w:t xml:space="preserve"> </w:t>
      </w:r>
      <w:r w:rsidR="00A271D0">
        <w:rPr>
          <w:rFonts w:ascii="Times New Roman" w:eastAsia="Verdana Pro" w:hAnsi="Times New Roman" w:cs="Times New Roman"/>
          <w:color w:val="000000" w:themeColor="text1"/>
          <w:sz w:val="24"/>
          <w:szCs w:val="24"/>
        </w:rPr>
        <w:t>However, ev</w:t>
      </w:r>
      <w:r w:rsidR="00443BD1">
        <w:rPr>
          <w:rFonts w:ascii="Times New Roman" w:eastAsia="Verdana Pro" w:hAnsi="Times New Roman" w:cs="Times New Roman"/>
          <w:color w:val="000000" w:themeColor="text1"/>
          <w:sz w:val="24"/>
          <w:szCs w:val="24"/>
        </w:rPr>
        <w:t>en Pope Fran</w:t>
      </w:r>
      <w:r w:rsidR="002814D5">
        <w:rPr>
          <w:rFonts w:ascii="Times New Roman" w:eastAsia="Verdana Pro" w:hAnsi="Times New Roman" w:cs="Times New Roman"/>
          <w:color w:val="000000" w:themeColor="text1"/>
          <w:sz w:val="24"/>
          <w:szCs w:val="24"/>
        </w:rPr>
        <w:t>ci</w:t>
      </w:r>
      <w:r w:rsidR="00443BD1">
        <w:rPr>
          <w:rFonts w:ascii="Times New Roman" w:eastAsia="Verdana Pro" w:hAnsi="Times New Roman" w:cs="Times New Roman"/>
          <w:color w:val="000000" w:themeColor="text1"/>
          <w:sz w:val="24"/>
          <w:szCs w:val="24"/>
        </w:rPr>
        <w:t>s</w:t>
      </w:r>
      <w:r w:rsidR="00A271D0">
        <w:rPr>
          <w:rFonts w:ascii="Times New Roman" w:eastAsia="Verdana Pro" w:hAnsi="Times New Roman" w:cs="Times New Roman"/>
          <w:color w:val="000000" w:themeColor="text1"/>
          <w:sz w:val="24"/>
          <w:szCs w:val="24"/>
        </w:rPr>
        <w:t>,</w:t>
      </w:r>
      <w:r w:rsidR="008D72BB">
        <w:rPr>
          <w:rFonts w:ascii="Times New Roman" w:eastAsia="Verdana Pro" w:hAnsi="Times New Roman" w:cs="Times New Roman"/>
          <w:color w:val="000000" w:themeColor="text1"/>
          <w:sz w:val="24"/>
          <w:szCs w:val="24"/>
        </w:rPr>
        <w:t xml:space="preserve"> in referring to the human experience </w:t>
      </w:r>
      <w:r w:rsidR="00443BD1">
        <w:rPr>
          <w:rFonts w:ascii="Times New Roman" w:eastAsia="Verdana Pro" w:hAnsi="Times New Roman" w:cs="Times New Roman"/>
          <w:color w:val="000000" w:themeColor="text1"/>
          <w:sz w:val="24"/>
          <w:szCs w:val="24"/>
        </w:rPr>
        <w:t>notes that: “young people intensely feel the call to love.”</w:t>
      </w:r>
      <w:r w:rsidR="00443BD1">
        <w:rPr>
          <w:rStyle w:val="FootnoteReference"/>
          <w:rFonts w:ascii="Times New Roman" w:eastAsia="Verdana Pro" w:hAnsi="Times New Roman" w:cs="Times New Roman"/>
          <w:color w:val="000000" w:themeColor="text1"/>
          <w:sz w:val="24"/>
          <w:szCs w:val="24"/>
        </w:rPr>
        <w:footnoteReference w:id="70"/>
      </w:r>
      <w:r w:rsidR="008D72BB">
        <w:rPr>
          <w:rFonts w:ascii="Times New Roman" w:eastAsia="Verdana Pro" w:hAnsi="Times New Roman" w:cs="Times New Roman"/>
          <w:color w:val="000000" w:themeColor="text1"/>
          <w:sz w:val="24"/>
          <w:szCs w:val="24"/>
        </w:rPr>
        <w:t xml:space="preserve"> Yet what if such desires are not towards members of the opposite sex? For this question no answers are provided.</w:t>
      </w:r>
    </w:p>
    <w:p w14:paraId="17A357F9" w14:textId="62C42BCF" w:rsidR="00433A40" w:rsidRDefault="00714A50" w:rsidP="00443BD1">
      <w:pPr>
        <w:spacing w:line="480" w:lineRule="auto"/>
        <w:ind w:firstLine="567"/>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 xml:space="preserve">The </w:t>
      </w:r>
      <w:r w:rsidR="008D72BB">
        <w:rPr>
          <w:rFonts w:ascii="Times New Roman" w:eastAsia="Verdana Pro" w:hAnsi="Times New Roman" w:cs="Times New Roman"/>
          <w:color w:val="000000" w:themeColor="text1"/>
          <w:sz w:val="24"/>
          <w:szCs w:val="24"/>
        </w:rPr>
        <w:t>focus on procreation and sexual activity often</w:t>
      </w:r>
      <w:r w:rsidRPr="007153DF">
        <w:rPr>
          <w:rFonts w:ascii="Times New Roman" w:eastAsia="Verdana Pro" w:hAnsi="Times New Roman" w:cs="Times New Roman"/>
          <w:color w:val="000000" w:themeColor="text1"/>
          <w:sz w:val="24"/>
          <w:szCs w:val="24"/>
        </w:rPr>
        <w:t xml:space="preserve"> fails to go beyond the sexual as can be seen clearly in the </w:t>
      </w:r>
      <w:r w:rsidRPr="007153DF">
        <w:rPr>
          <w:rFonts w:ascii="Times New Roman" w:eastAsia="Verdana Pro" w:hAnsi="Times New Roman" w:cs="Times New Roman"/>
          <w:i/>
          <w:iCs/>
          <w:color w:val="000000" w:themeColor="text1"/>
          <w:sz w:val="24"/>
          <w:szCs w:val="24"/>
        </w:rPr>
        <w:t>Letter to the Bishops of the Catholic Church on the Pastoral Care of Homosexual Persons</w:t>
      </w:r>
      <w:r w:rsidRPr="007153DF">
        <w:rPr>
          <w:rFonts w:ascii="Times New Roman" w:eastAsia="Verdana Pro" w:hAnsi="Times New Roman" w:cs="Times New Roman"/>
          <w:color w:val="000000" w:themeColor="text1"/>
          <w:sz w:val="24"/>
          <w:szCs w:val="24"/>
        </w:rPr>
        <w:t xml:space="preserve"> there is no mention </w:t>
      </w:r>
      <w:r w:rsidR="00A271D0">
        <w:rPr>
          <w:rFonts w:ascii="Times New Roman" w:eastAsia="Verdana Pro" w:hAnsi="Times New Roman" w:cs="Times New Roman"/>
          <w:color w:val="000000" w:themeColor="text1"/>
          <w:sz w:val="24"/>
          <w:szCs w:val="24"/>
        </w:rPr>
        <w:t xml:space="preserve">of </w:t>
      </w:r>
      <w:r w:rsidRPr="007153DF">
        <w:rPr>
          <w:rFonts w:ascii="Times New Roman" w:eastAsia="Verdana Pro" w:hAnsi="Times New Roman" w:cs="Times New Roman"/>
          <w:color w:val="000000" w:themeColor="text1"/>
          <w:sz w:val="24"/>
          <w:szCs w:val="24"/>
        </w:rPr>
        <w:t xml:space="preserve">relationships between members of </w:t>
      </w:r>
      <w:r w:rsidR="004617BE">
        <w:rPr>
          <w:rFonts w:ascii="Times New Roman" w:eastAsia="Verdana Pro" w:hAnsi="Times New Roman" w:cs="Times New Roman"/>
          <w:color w:val="000000" w:themeColor="text1"/>
          <w:sz w:val="24"/>
          <w:szCs w:val="24"/>
        </w:rPr>
        <w:t>the</w:t>
      </w:r>
      <w:r w:rsidRPr="007153DF">
        <w:rPr>
          <w:rFonts w:ascii="Times New Roman" w:eastAsia="Verdana Pro" w:hAnsi="Times New Roman" w:cs="Times New Roman"/>
          <w:color w:val="000000" w:themeColor="text1"/>
          <w:sz w:val="24"/>
          <w:szCs w:val="24"/>
        </w:rPr>
        <w:t xml:space="preserve"> same sex other than the physical.</w:t>
      </w:r>
      <w:r w:rsidRPr="007153DF">
        <w:rPr>
          <w:rStyle w:val="FootnoteReference"/>
          <w:rFonts w:ascii="Times New Roman" w:eastAsia="Verdana Pro" w:hAnsi="Times New Roman" w:cs="Times New Roman"/>
          <w:color w:val="000000" w:themeColor="text1"/>
          <w:sz w:val="24"/>
          <w:szCs w:val="24"/>
        </w:rPr>
        <w:footnoteReference w:id="71"/>
      </w:r>
      <w:r w:rsidRPr="007153DF">
        <w:rPr>
          <w:rFonts w:ascii="Times New Roman" w:eastAsia="Verdana Pro" w:hAnsi="Times New Roman" w:cs="Times New Roman"/>
          <w:color w:val="000000" w:themeColor="text1"/>
          <w:sz w:val="24"/>
          <w:szCs w:val="24"/>
        </w:rPr>
        <w:t xml:space="preserve"> The language used includes phrases such as</w:t>
      </w:r>
      <w:bookmarkStart w:id="24" w:name="_Int_72ubEnbX"/>
      <w:r w:rsidRPr="007153DF">
        <w:rPr>
          <w:rFonts w:ascii="Times New Roman" w:eastAsia="Verdana Pro" w:hAnsi="Times New Roman" w:cs="Times New Roman"/>
          <w:color w:val="000000" w:themeColor="text1"/>
          <w:sz w:val="24"/>
          <w:szCs w:val="24"/>
        </w:rPr>
        <w:t>:</w:t>
      </w:r>
    </w:p>
    <w:p w14:paraId="1FE7F4A7" w14:textId="77777777" w:rsidR="00433A40" w:rsidRDefault="00433A40" w:rsidP="00433A40">
      <w:pPr>
        <w:spacing w:after="0" w:line="240" w:lineRule="auto"/>
        <w:ind w:left="567" w:right="567"/>
        <w:rPr>
          <w:rFonts w:ascii="Times New Roman" w:eastAsia="Verdana Pro" w:hAnsi="Times New Roman" w:cs="Times New Roman"/>
          <w:color w:val="000000" w:themeColor="text1"/>
          <w:sz w:val="24"/>
          <w:szCs w:val="24"/>
        </w:rPr>
      </w:pPr>
      <w:r>
        <w:rPr>
          <w:rFonts w:ascii="Times New Roman" w:eastAsia="Verdana Pro" w:hAnsi="Times New Roman" w:cs="Times New Roman"/>
          <w:color w:val="000000" w:themeColor="text1"/>
          <w:sz w:val="24"/>
          <w:szCs w:val="24"/>
        </w:rPr>
        <w:t>“</w:t>
      </w:r>
      <w:r w:rsidR="00714A50" w:rsidRPr="007153DF">
        <w:rPr>
          <w:rFonts w:ascii="Times New Roman" w:eastAsia="Verdana Pro" w:hAnsi="Times New Roman" w:cs="Times New Roman"/>
          <w:color w:val="000000" w:themeColor="text1"/>
          <w:sz w:val="24"/>
          <w:szCs w:val="24"/>
        </w:rPr>
        <w:t>when</w:t>
      </w:r>
      <w:bookmarkEnd w:id="24"/>
      <w:r w:rsidR="00714A50" w:rsidRPr="007153DF">
        <w:rPr>
          <w:rFonts w:ascii="Times New Roman" w:eastAsia="Verdana Pro" w:hAnsi="Times New Roman" w:cs="Times New Roman"/>
          <w:color w:val="000000" w:themeColor="text1"/>
          <w:sz w:val="24"/>
          <w:szCs w:val="24"/>
        </w:rPr>
        <w:t xml:space="preserve"> they engage in homosexual </w:t>
      </w:r>
      <w:bookmarkStart w:id="25" w:name="_Int_Mcv3tJ6C"/>
      <w:r w:rsidR="00714A50" w:rsidRPr="007153DF">
        <w:rPr>
          <w:rFonts w:ascii="Times New Roman" w:eastAsia="Verdana Pro" w:hAnsi="Times New Roman" w:cs="Times New Roman"/>
          <w:color w:val="000000" w:themeColor="text1"/>
          <w:sz w:val="24"/>
          <w:szCs w:val="24"/>
        </w:rPr>
        <w:t>activity</w:t>
      </w:r>
      <w:bookmarkEnd w:id="25"/>
      <w:r w:rsidR="00714A50" w:rsidRPr="007153DF">
        <w:rPr>
          <w:rFonts w:ascii="Times New Roman" w:eastAsia="Verdana Pro" w:hAnsi="Times New Roman" w:cs="Times New Roman"/>
          <w:color w:val="000000" w:themeColor="text1"/>
          <w:sz w:val="24"/>
          <w:szCs w:val="24"/>
        </w:rPr>
        <w:t xml:space="preserve"> they confirm within themselves a disordered sexual inclination which is </w:t>
      </w:r>
      <w:bookmarkStart w:id="26" w:name="_Int_d0KW5ABT"/>
      <w:r w:rsidR="00714A50" w:rsidRPr="007153DF">
        <w:rPr>
          <w:rFonts w:ascii="Times New Roman" w:eastAsia="Verdana Pro" w:hAnsi="Times New Roman" w:cs="Times New Roman"/>
          <w:color w:val="000000" w:themeColor="text1"/>
          <w:sz w:val="24"/>
          <w:szCs w:val="24"/>
        </w:rPr>
        <w:t>essentially self-indulgent</w:t>
      </w:r>
      <w:bookmarkEnd w:id="26"/>
      <w:r w:rsidR="00714A50" w:rsidRPr="007153DF">
        <w:rPr>
          <w:rFonts w:ascii="Times New Roman" w:eastAsia="Verdana Pro" w:hAnsi="Times New Roman" w:cs="Times New Roman"/>
          <w:color w:val="000000" w:themeColor="text1"/>
          <w:sz w:val="24"/>
          <w:szCs w:val="24"/>
        </w:rPr>
        <w:t>. As in every moral disorder, homosexual activity prevents one's own fulfilment and happiness by acting contrary to the creative wisdom of God.”</w:t>
      </w:r>
      <w:r w:rsidR="00714A50" w:rsidRPr="007153DF">
        <w:rPr>
          <w:rStyle w:val="FootnoteReference"/>
          <w:rFonts w:ascii="Times New Roman" w:eastAsia="Verdana Pro" w:hAnsi="Times New Roman" w:cs="Times New Roman"/>
          <w:color w:val="000000" w:themeColor="text1"/>
          <w:sz w:val="24"/>
          <w:szCs w:val="24"/>
        </w:rPr>
        <w:footnoteReference w:id="72"/>
      </w:r>
    </w:p>
    <w:p w14:paraId="3CCD3906" w14:textId="77777777" w:rsidR="00433A40" w:rsidRDefault="00433A40" w:rsidP="00433A40">
      <w:pPr>
        <w:spacing w:after="0" w:line="240" w:lineRule="auto"/>
        <w:ind w:left="567" w:right="567"/>
        <w:rPr>
          <w:rFonts w:ascii="Times New Roman" w:eastAsia="Verdana Pro" w:hAnsi="Times New Roman" w:cs="Times New Roman"/>
          <w:color w:val="000000" w:themeColor="text1"/>
          <w:sz w:val="24"/>
          <w:szCs w:val="24"/>
        </w:rPr>
      </w:pPr>
    </w:p>
    <w:p w14:paraId="14E1626E" w14:textId="3DA90180" w:rsidR="00433A40" w:rsidRDefault="00714A50" w:rsidP="007153DF">
      <w:pPr>
        <w:spacing w:line="480" w:lineRule="auto"/>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 xml:space="preserve">Even </w:t>
      </w:r>
      <w:r w:rsidR="008D72BB" w:rsidRPr="007153DF">
        <w:rPr>
          <w:rFonts w:ascii="Times New Roman" w:eastAsia="Verdana Pro" w:hAnsi="Times New Roman" w:cs="Times New Roman"/>
          <w:color w:val="000000" w:themeColor="text1"/>
          <w:sz w:val="24"/>
          <w:szCs w:val="24"/>
        </w:rPr>
        <w:t>discuss</w:t>
      </w:r>
      <w:r w:rsidR="008D72BB">
        <w:rPr>
          <w:rFonts w:ascii="Times New Roman" w:eastAsia="Verdana Pro" w:hAnsi="Times New Roman" w:cs="Times New Roman"/>
          <w:color w:val="000000" w:themeColor="text1"/>
          <w:sz w:val="24"/>
          <w:szCs w:val="24"/>
        </w:rPr>
        <w:t>ing</w:t>
      </w:r>
      <w:r w:rsidRPr="007153DF">
        <w:rPr>
          <w:rFonts w:ascii="Times New Roman" w:eastAsia="Verdana Pro" w:hAnsi="Times New Roman" w:cs="Times New Roman"/>
          <w:color w:val="000000" w:themeColor="text1"/>
          <w:sz w:val="24"/>
          <w:szCs w:val="24"/>
        </w:rPr>
        <w:t xml:space="preserve"> developments in wider civic society are presented in terms of a conspiracy theory with moves to develop equality</w:t>
      </w:r>
      <w:bookmarkStart w:id="27" w:name="_Int_ExTlctZP"/>
      <w:r w:rsidRPr="007153DF">
        <w:rPr>
          <w:rFonts w:ascii="Times New Roman" w:eastAsia="Verdana Pro" w:hAnsi="Times New Roman" w:cs="Times New Roman"/>
          <w:color w:val="000000" w:themeColor="text1"/>
          <w:sz w:val="24"/>
          <w:szCs w:val="24"/>
        </w:rPr>
        <w:t>:</w:t>
      </w:r>
    </w:p>
    <w:p w14:paraId="053249E1" w14:textId="1A95E424" w:rsidR="00433A40" w:rsidRDefault="00433A40" w:rsidP="00433A40">
      <w:pPr>
        <w:spacing w:after="0" w:line="240" w:lineRule="auto"/>
        <w:ind w:left="567" w:right="567"/>
        <w:rPr>
          <w:rFonts w:ascii="Times New Roman" w:eastAsia="Verdana Pro" w:hAnsi="Times New Roman" w:cs="Times New Roman"/>
          <w:color w:val="000000" w:themeColor="text1"/>
          <w:sz w:val="24"/>
          <w:szCs w:val="24"/>
        </w:rPr>
      </w:pPr>
      <w:r>
        <w:rPr>
          <w:rFonts w:ascii="Times New Roman" w:eastAsia="Verdana Pro" w:hAnsi="Times New Roman" w:cs="Times New Roman"/>
          <w:color w:val="000000" w:themeColor="text1"/>
          <w:sz w:val="24"/>
          <w:szCs w:val="24"/>
        </w:rPr>
        <w:t>“</w:t>
      </w:r>
      <w:r w:rsidR="00714A50" w:rsidRPr="007153DF">
        <w:rPr>
          <w:rFonts w:ascii="Times New Roman" w:eastAsia="Verdana Pro" w:hAnsi="Times New Roman" w:cs="Times New Roman"/>
          <w:color w:val="000000" w:themeColor="text1"/>
          <w:sz w:val="24"/>
          <w:szCs w:val="24"/>
        </w:rPr>
        <w:t>Even</w:t>
      </w:r>
      <w:bookmarkEnd w:id="27"/>
      <w:r w:rsidR="00714A50" w:rsidRPr="007153DF">
        <w:rPr>
          <w:rFonts w:ascii="Times New Roman" w:eastAsia="Verdana Pro" w:hAnsi="Times New Roman" w:cs="Times New Roman"/>
          <w:color w:val="000000" w:themeColor="text1"/>
          <w:sz w:val="24"/>
          <w:szCs w:val="24"/>
        </w:rPr>
        <w:t xml:space="preserve"> when the practice of homosexuality may seriously threaten the lives and well-being of a large number of people, its advocates remain undeterred and refuse to consider the magnitude of the risks involved.”</w:t>
      </w:r>
      <w:r w:rsidR="00714A50" w:rsidRPr="007153DF">
        <w:rPr>
          <w:rStyle w:val="FootnoteReference"/>
          <w:rFonts w:ascii="Times New Roman" w:eastAsia="Verdana Pro" w:hAnsi="Times New Roman" w:cs="Times New Roman"/>
          <w:color w:val="000000" w:themeColor="text1"/>
          <w:sz w:val="24"/>
          <w:szCs w:val="24"/>
        </w:rPr>
        <w:footnoteReference w:id="73"/>
      </w:r>
    </w:p>
    <w:p w14:paraId="7CB8198F" w14:textId="77777777" w:rsidR="00433A40" w:rsidRDefault="00433A40" w:rsidP="00433A40">
      <w:pPr>
        <w:spacing w:after="0" w:line="240" w:lineRule="auto"/>
        <w:ind w:left="567" w:right="567"/>
        <w:rPr>
          <w:rFonts w:ascii="Times New Roman" w:eastAsia="Verdana Pro" w:hAnsi="Times New Roman" w:cs="Times New Roman"/>
          <w:color w:val="000000" w:themeColor="text1"/>
          <w:sz w:val="24"/>
          <w:szCs w:val="24"/>
        </w:rPr>
      </w:pPr>
    </w:p>
    <w:p w14:paraId="3D1028B0" w14:textId="77777777" w:rsidR="004F6C09" w:rsidRDefault="00714A50" w:rsidP="007153DF">
      <w:pPr>
        <w:spacing w:line="480" w:lineRule="auto"/>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lastRenderedPageBreak/>
        <w:t xml:space="preserve">By reducing members of the </w:t>
      </w:r>
      <w:r w:rsidR="007B71AC">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community to sexual beings, the document flies in the face of its own advice, namely that</w:t>
      </w:r>
      <w:bookmarkStart w:id="28" w:name="_Int_oBpXflNn"/>
      <w:r w:rsidRPr="007153DF">
        <w:rPr>
          <w:rFonts w:ascii="Times New Roman" w:eastAsia="Verdana Pro" w:hAnsi="Times New Roman" w:cs="Times New Roman"/>
          <w:color w:val="000000" w:themeColor="text1"/>
          <w:sz w:val="24"/>
          <w:szCs w:val="24"/>
        </w:rPr>
        <w:t xml:space="preserve">: </w:t>
      </w:r>
      <w:r w:rsidR="00433A40">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The</w:t>
      </w:r>
      <w:bookmarkEnd w:id="28"/>
      <w:r w:rsidRPr="007153DF">
        <w:rPr>
          <w:rFonts w:ascii="Times New Roman" w:eastAsia="Verdana Pro" w:hAnsi="Times New Roman" w:cs="Times New Roman"/>
          <w:color w:val="000000" w:themeColor="text1"/>
          <w:sz w:val="24"/>
          <w:szCs w:val="24"/>
        </w:rPr>
        <w:t xml:space="preserve"> human person, made in the image and likeness of God, can hardly be adequately described by a reductionist reference to his or her sexual orientation.”</w:t>
      </w:r>
      <w:r w:rsidRPr="007153DF">
        <w:rPr>
          <w:rStyle w:val="FootnoteReference"/>
          <w:rFonts w:ascii="Times New Roman" w:eastAsia="Verdana Pro" w:hAnsi="Times New Roman" w:cs="Times New Roman"/>
          <w:color w:val="000000" w:themeColor="text1"/>
          <w:sz w:val="24"/>
          <w:szCs w:val="24"/>
        </w:rPr>
        <w:footnoteReference w:id="74"/>
      </w:r>
      <w:r w:rsidRPr="007153DF">
        <w:rPr>
          <w:rFonts w:ascii="Times New Roman" w:eastAsia="Verdana Pro" w:hAnsi="Times New Roman" w:cs="Times New Roman"/>
          <w:color w:val="000000" w:themeColor="text1"/>
          <w:sz w:val="24"/>
          <w:szCs w:val="24"/>
        </w:rPr>
        <w:t xml:space="preserve"> In 2003, the CDF went further in its refusal to consider the possibility of unions between members of the same sex within the civil and secular sphere. The document </w:t>
      </w:r>
      <w:r w:rsidRPr="007153DF">
        <w:rPr>
          <w:rFonts w:ascii="Times New Roman" w:eastAsia="Verdana Pro" w:hAnsi="Times New Roman" w:cs="Times New Roman"/>
          <w:i/>
          <w:iCs/>
          <w:color w:val="000000" w:themeColor="text1"/>
          <w:sz w:val="24"/>
          <w:szCs w:val="24"/>
        </w:rPr>
        <w:t xml:space="preserve">Considerations regarding proposals to give legal recognition to unions between homosexual persons </w:t>
      </w:r>
      <w:r w:rsidRPr="007153DF">
        <w:rPr>
          <w:rFonts w:ascii="Times New Roman" w:eastAsia="Verdana Pro" w:hAnsi="Times New Roman" w:cs="Times New Roman"/>
          <w:color w:val="000000" w:themeColor="text1"/>
          <w:sz w:val="24"/>
          <w:szCs w:val="24"/>
        </w:rPr>
        <w:t>while couched in theological and scriptural language presents a case for bishops and politicians to argue against the introduction of civil unions between members of the same sex in the secular sphere.</w:t>
      </w:r>
      <w:r w:rsidRPr="007153DF">
        <w:rPr>
          <w:rStyle w:val="FootnoteReference"/>
          <w:rFonts w:ascii="Times New Roman" w:eastAsia="Verdana Pro" w:hAnsi="Times New Roman" w:cs="Times New Roman"/>
          <w:color w:val="000000" w:themeColor="text1"/>
          <w:sz w:val="24"/>
          <w:szCs w:val="24"/>
        </w:rPr>
        <w:footnoteReference w:id="75"/>
      </w:r>
      <w:r w:rsidRPr="007153DF">
        <w:rPr>
          <w:rFonts w:ascii="Times New Roman" w:eastAsia="Verdana Pro" w:hAnsi="Times New Roman" w:cs="Times New Roman"/>
          <w:color w:val="000000" w:themeColor="text1"/>
          <w:sz w:val="24"/>
          <w:szCs w:val="24"/>
        </w:rPr>
        <w:t xml:space="preserve"> The document stresses that:</w:t>
      </w:r>
    </w:p>
    <w:p w14:paraId="76698A8C" w14:textId="77777777" w:rsidR="004F6C09" w:rsidRDefault="00900321" w:rsidP="004F6C09">
      <w:pPr>
        <w:spacing w:after="0" w:line="240" w:lineRule="auto"/>
        <w:ind w:left="567" w:right="567"/>
        <w:rPr>
          <w:rFonts w:ascii="Times New Roman" w:eastAsia="Verdana Pro" w:hAnsi="Times New Roman" w:cs="Times New Roman"/>
          <w:color w:val="000000" w:themeColor="text1"/>
          <w:sz w:val="24"/>
          <w:szCs w:val="24"/>
        </w:rPr>
      </w:pPr>
      <w:r>
        <w:rPr>
          <w:rFonts w:ascii="Times New Roman" w:eastAsia="Verdana Pro" w:hAnsi="Times New Roman" w:cs="Times New Roman"/>
          <w:color w:val="000000" w:themeColor="text1"/>
          <w:sz w:val="24"/>
          <w:szCs w:val="24"/>
        </w:rPr>
        <w:t>“</w:t>
      </w:r>
      <w:r w:rsidR="00714A50" w:rsidRPr="007153DF">
        <w:rPr>
          <w:rFonts w:ascii="Times New Roman" w:eastAsia="Verdana Pro" w:hAnsi="Times New Roman" w:cs="Times New Roman"/>
          <w:color w:val="000000" w:themeColor="text1"/>
          <w:sz w:val="24"/>
          <w:szCs w:val="24"/>
        </w:rPr>
        <w:t>There are absolutely no grounds for considering homosexual unions to be in any way similar or even remotely analogous to God's plan for marriage and family. Marriage is holy, while homosexual acts go against the natural moral law.”</w:t>
      </w:r>
      <w:r w:rsidR="00714A50" w:rsidRPr="007153DF">
        <w:rPr>
          <w:rStyle w:val="FootnoteReference"/>
          <w:rFonts w:ascii="Times New Roman" w:eastAsia="Verdana Pro" w:hAnsi="Times New Roman" w:cs="Times New Roman"/>
          <w:color w:val="000000" w:themeColor="text1"/>
          <w:sz w:val="24"/>
          <w:szCs w:val="24"/>
        </w:rPr>
        <w:footnoteReference w:id="76"/>
      </w:r>
    </w:p>
    <w:p w14:paraId="6CB10623" w14:textId="77777777" w:rsidR="004F6C09" w:rsidRDefault="004F6C09" w:rsidP="004F6C09">
      <w:pPr>
        <w:spacing w:after="0" w:line="240" w:lineRule="auto"/>
        <w:ind w:left="567" w:right="567"/>
        <w:rPr>
          <w:rFonts w:ascii="Times New Roman" w:eastAsia="Verdana Pro" w:hAnsi="Times New Roman" w:cs="Times New Roman"/>
          <w:color w:val="000000" w:themeColor="text1"/>
          <w:sz w:val="24"/>
          <w:szCs w:val="24"/>
        </w:rPr>
      </w:pPr>
    </w:p>
    <w:p w14:paraId="39BCC82A" w14:textId="7FE45A4F" w:rsidR="00714A50" w:rsidRDefault="00714A50" w:rsidP="007153DF">
      <w:pPr>
        <w:spacing w:line="480" w:lineRule="auto"/>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 xml:space="preserve">The CDF’s </w:t>
      </w:r>
      <w:r w:rsidRPr="007153DF">
        <w:rPr>
          <w:rFonts w:ascii="Times New Roman" w:eastAsia="Verdana Pro" w:hAnsi="Times New Roman" w:cs="Times New Roman"/>
          <w:i/>
          <w:iCs/>
          <w:color w:val="000000" w:themeColor="text1"/>
          <w:sz w:val="24"/>
          <w:szCs w:val="24"/>
        </w:rPr>
        <w:t>Considerations</w:t>
      </w:r>
      <w:r w:rsidRPr="007153DF">
        <w:rPr>
          <w:rFonts w:ascii="Times New Roman" w:eastAsia="Verdana Pro" w:hAnsi="Times New Roman" w:cs="Times New Roman"/>
          <w:color w:val="000000" w:themeColor="text1"/>
          <w:sz w:val="24"/>
          <w:szCs w:val="24"/>
        </w:rPr>
        <w:t xml:space="preserve"> use language that would now be considered inflammatory</w:t>
      </w:r>
      <w:r w:rsidR="00900321">
        <w:rPr>
          <w:rFonts w:ascii="Times New Roman" w:eastAsia="Verdana Pro" w:hAnsi="Times New Roman" w:cs="Times New Roman"/>
          <w:color w:val="000000" w:themeColor="text1"/>
          <w:sz w:val="24"/>
          <w:szCs w:val="24"/>
        </w:rPr>
        <w:t xml:space="preserve">, even though </w:t>
      </w:r>
      <w:r w:rsidR="00900321" w:rsidRPr="00900321">
        <w:rPr>
          <w:rFonts w:ascii="Times New Roman" w:eastAsia="Verdana Pro" w:hAnsi="Times New Roman" w:cs="Times New Roman"/>
          <w:color w:val="000000" w:themeColor="text1"/>
          <w:sz w:val="24"/>
          <w:szCs w:val="24"/>
        </w:rPr>
        <w:t>the Church still argues that it is necessary to provide pastoral care for those who are attracted to members of the same sex</w:t>
      </w:r>
      <w:r w:rsidRPr="007153DF">
        <w:rPr>
          <w:rFonts w:ascii="Times New Roman" w:eastAsia="Verdana Pro" w:hAnsi="Times New Roman" w:cs="Times New Roman"/>
          <w:color w:val="000000" w:themeColor="text1"/>
          <w:sz w:val="24"/>
          <w:szCs w:val="24"/>
        </w:rPr>
        <w:t>.</w:t>
      </w:r>
      <w:r w:rsidRPr="007153DF">
        <w:rPr>
          <w:rStyle w:val="FootnoteReference"/>
          <w:rFonts w:ascii="Times New Roman" w:eastAsia="Verdana Pro" w:hAnsi="Times New Roman" w:cs="Times New Roman"/>
          <w:color w:val="000000" w:themeColor="text1"/>
          <w:sz w:val="24"/>
          <w:szCs w:val="24"/>
        </w:rPr>
        <w:footnoteReference w:id="77"/>
      </w:r>
    </w:p>
    <w:p w14:paraId="1968936C" w14:textId="03CF83CF" w:rsidR="00EA6ECA" w:rsidRPr="008804E0" w:rsidRDefault="00EA6ECA" w:rsidP="007153DF">
      <w:pPr>
        <w:spacing w:line="480" w:lineRule="auto"/>
        <w:rPr>
          <w:rFonts w:ascii="Times New Roman" w:eastAsia="Verdana Pro" w:hAnsi="Times New Roman" w:cs="Times New Roman"/>
          <w:b/>
          <w:bCs/>
          <w:color w:val="000000" w:themeColor="text1"/>
          <w:sz w:val="24"/>
          <w:szCs w:val="24"/>
        </w:rPr>
      </w:pPr>
      <w:r w:rsidRPr="008804E0">
        <w:rPr>
          <w:rFonts w:ascii="Times New Roman" w:eastAsia="Verdana Pro" w:hAnsi="Times New Roman" w:cs="Times New Roman"/>
          <w:b/>
          <w:bCs/>
          <w:color w:val="000000" w:themeColor="text1"/>
          <w:sz w:val="24"/>
          <w:szCs w:val="24"/>
        </w:rPr>
        <w:t xml:space="preserve">2.1. </w:t>
      </w:r>
      <w:r w:rsidR="00C3223D">
        <w:rPr>
          <w:rFonts w:ascii="Times New Roman" w:eastAsia="Verdana Pro" w:hAnsi="Times New Roman" w:cs="Times New Roman"/>
          <w:b/>
          <w:bCs/>
          <w:color w:val="000000" w:themeColor="text1"/>
          <w:sz w:val="24"/>
          <w:szCs w:val="24"/>
        </w:rPr>
        <w:t>b</w:t>
      </w:r>
      <w:r w:rsidR="003F1333">
        <w:rPr>
          <w:rFonts w:ascii="Times New Roman" w:eastAsia="Verdana Pro" w:hAnsi="Times New Roman" w:cs="Times New Roman"/>
          <w:b/>
          <w:bCs/>
          <w:color w:val="000000" w:themeColor="text1"/>
          <w:sz w:val="24"/>
          <w:szCs w:val="24"/>
        </w:rPr>
        <w:tab/>
      </w:r>
      <w:r w:rsidRPr="008804E0">
        <w:rPr>
          <w:rFonts w:ascii="Times New Roman" w:eastAsia="Verdana Pro" w:hAnsi="Times New Roman" w:cs="Times New Roman"/>
          <w:b/>
          <w:bCs/>
          <w:color w:val="000000" w:themeColor="text1"/>
          <w:sz w:val="24"/>
          <w:szCs w:val="24"/>
        </w:rPr>
        <w:t>Pastoral Care</w:t>
      </w:r>
      <w:r w:rsidR="000C4B3F">
        <w:rPr>
          <w:rFonts w:ascii="Times New Roman" w:eastAsia="Verdana Pro" w:hAnsi="Times New Roman" w:cs="Times New Roman"/>
          <w:b/>
          <w:bCs/>
          <w:color w:val="000000" w:themeColor="text1"/>
          <w:sz w:val="24"/>
          <w:szCs w:val="24"/>
        </w:rPr>
        <w:t xml:space="preserve"> for LGBT+ Catholics</w:t>
      </w:r>
    </w:p>
    <w:p w14:paraId="3C5FC100" w14:textId="36523CF2" w:rsidR="0093280A" w:rsidRDefault="00EA6ECA" w:rsidP="008D72BB">
      <w:pPr>
        <w:spacing w:line="480" w:lineRule="auto"/>
        <w:ind w:firstLine="720"/>
        <w:rPr>
          <w:rFonts w:ascii="Times New Roman" w:eastAsia="Times New Roman" w:hAnsi="Times New Roman" w:cs="Times New Roman"/>
          <w:sz w:val="24"/>
          <w:szCs w:val="24"/>
        </w:rPr>
      </w:pPr>
      <w:r w:rsidRPr="007153DF">
        <w:rPr>
          <w:rFonts w:ascii="Times New Roman" w:eastAsia="Times New Roman" w:hAnsi="Times New Roman" w:cs="Times New Roman"/>
          <w:color w:val="000000"/>
          <w:sz w:val="24"/>
          <w:szCs w:val="24"/>
        </w:rPr>
        <w:t>There are</w:t>
      </w:r>
      <w:r w:rsidR="008804E0">
        <w:rPr>
          <w:rFonts w:ascii="Times New Roman" w:eastAsia="Times New Roman" w:hAnsi="Times New Roman" w:cs="Times New Roman"/>
          <w:color w:val="000000"/>
          <w:sz w:val="24"/>
          <w:szCs w:val="24"/>
        </w:rPr>
        <w:t xml:space="preserve"> few </w:t>
      </w:r>
      <w:r w:rsidR="00900321">
        <w:rPr>
          <w:rFonts w:ascii="Times New Roman" w:eastAsia="Times New Roman" w:hAnsi="Times New Roman" w:cs="Times New Roman"/>
          <w:color w:val="000000"/>
          <w:sz w:val="24"/>
          <w:szCs w:val="24"/>
        </w:rPr>
        <w:t>t</w:t>
      </w:r>
      <w:r w:rsidRPr="007153DF">
        <w:rPr>
          <w:rFonts w:ascii="Times New Roman" w:eastAsia="Times New Roman" w:hAnsi="Times New Roman" w:cs="Times New Roman"/>
          <w:color w:val="000000"/>
          <w:sz w:val="24"/>
          <w:szCs w:val="24"/>
        </w:rPr>
        <w:t xml:space="preserve">exts </w:t>
      </w:r>
      <w:r w:rsidR="00900321">
        <w:rPr>
          <w:rFonts w:ascii="Times New Roman" w:eastAsia="Times New Roman" w:hAnsi="Times New Roman" w:cs="Times New Roman"/>
          <w:color w:val="000000"/>
          <w:sz w:val="24"/>
          <w:szCs w:val="24"/>
        </w:rPr>
        <w:t xml:space="preserve">written </w:t>
      </w:r>
      <w:r w:rsidRPr="007153DF">
        <w:rPr>
          <w:rFonts w:ascii="Times New Roman" w:eastAsia="Times New Roman" w:hAnsi="Times New Roman" w:cs="Times New Roman"/>
          <w:color w:val="000000"/>
          <w:sz w:val="24"/>
          <w:szCs w:val="24"/>
        </w:rPr>
        <w:t xml:space="preserve">that </w:t>
      </w:r>
      <w:r w:rsidR="008804E0">
        <w:rPr>
          <w:rFonts w:ascii="Times New Roman" w:eastAsia="Times New Roman" w:hAnsi="Times New Roman" w:cs="Times New Roman"/>
          <w:color w:val="000000"/>
          <w:sz w:val="24"/>
          <w:szCs w:val="24"/>
        </w:rPr>
        <w:t xml:space="preserve">attempt to </w:t>
      </w:r>
      <w:r w:rsidRPr="007153DF">
        <w:rPr>
          <w:rFonts w:ascii="Times New Roman" w:eastAsia="Times New Roman" w:hAnsi="Times New Roman" w:cs="Times New Roman"/>
          <w:color w:val="000000"/>
          <w:sz w:val="24"/>
          <w:szCs w:val="24"/>
        </w:rPr>
        <w:t>argu</w:t>
      </w:r>
      <w:r w:rsidR="008D72BB">
        <w:rPr>
          <w:rFonts w:ascii="Times New Roman" w:eastAsia="Times New Roman" w:hAnsi="Times New Roman" w:cs="Times New Roman"/>
          <w:color w:val="000000"/>
          <w:sz w:val="24"/>
          <w:szCs w:val="24"/>
        </w:rPr>
        <w:t>e</w:t>
      </w:r>
      <w:r w:rsidRPr="007153DF">
        <w:rPr>
          <w:rFonts w:ascii="Times New Roman" w:eastAsia="Times New Roman" w:hAnsi="Times New Roman" w:cs="Times New Roman"/>
          <w:color w:val="000000"/>
          <w:sz w:val="24"/>
          <w:szCs w:val="24"/>
        </w:rPr>
        <w:t xml:space="preserve"> </w:t>
      </w:r>
      <w:r w:rsidR="008804E0">
        <w:rPr>
          <w:rFonts w:ascii="Times New Roman" w:eastAsia="Times New Roman" w:hAnsi="Times New Roman" w:cs="Times New Roman"/>
          <w:color w:val="000000"/>
          <w:sz w:val="24"/>
          <w:szCs w:val="24"/>
        </w:rPr>
        <w:t>for the</w:t>
      </w:r>
      <w:r w:rsidR="00900321">
        <w:rPr>
          <w:rFonts w:ascii="Times New Roman" w:eastAsia="Times New Roman" w:hAnsi="Times New Roman" w:cs="Times New Roman"/>
          <w:color w:val="000000"/>
          <w:sz w:val="24"/>
          <w:szCs w:val="24"/>
        </w:rPr>
        <w:t xml:space="preserve"> current position of the Church</w:t>
      </w:r>
      <w:r w:rsidR="008D72BB">
        <w:rPr>
          <w:rFonts w:ascii="Times New Roman" w:eastAsia="Times New Roman" w:hAnsi="Times New Roman" w:cs="Times New Roman"/>
          <w:color w:val="000000"/>
          <w:sz w:val="24"/>
          <w:szCs w:val="24"/>
        </w:rPr>
        <w:t xml:space="preserve"> </w:t>
      </w:r>
      <w:r w:rsidRPr="007153DF">
        <w:rPr>
          <w:rFonts w:ascii="Times New Roman" w:eastAsia="Times New Roman" w:hAnsi="Times New Roman" w:cs="Times New Roman"/>
          <w:color w:val="000000"/>
          <w:sz w:val="24"/>
          <w:szCs w:val="24"/>
        </w:rPr>
        <w:t>beyond the official teaching documents of the Church</w:t>
      </w:r>
      <w:r w:rsidR="00900321">
        <w:rPr>
          <w:rFonts w:ascii="Times New Roman" w:eastAsia="Times New Roman" w:hAnsi="Times New Roman" w:cs="Times New Roman"/>
          <w:color w:val="000000"/>
          <w:sz w:val="24"/>
          <w:szCs w:val="24"/>
        </w:rPr>
        <w:t>;</w:t>
      </w:r>
      <w:r w:rsidRPr="007153DF">
        <w:rPr>
          <w:rFonts w:ascii="Times New Roman" w:eastAsia="Times New Roman" w:hAnsi="Times New Roman" w:cs="Times New Roman"/>
          <w:color w:val="000000"/>
          <w:sz w:val="24"/>
          <w:szCs w:val="24"/>
        </w:rPr>
        <w:t xml:space="preserve"> one example is Fr Michael Schmitz’ book </w:t>
      </w:r>
      <w:r w:rsidRPr="007153DF">
        <w:rPr>
          <w:rFonts w:ascii="Times New Roman" w:eastAsia="Times New Roman" w:hAnsi="Times New Roman" w:cs="Times New Roman"/>
          <w:i/>
          <w:iCs/>
          <w:color w:val="000000"/>
          <w:sz w:val="24"/>
          <w:szCs w:val="24"/>
        </w:rPr>
        <w:t>Made for Love</w:t>
      </w:r>
      <w:r w:rsidRPr="007153DF">
        <w:rPr>
          <w:rFonts w:ascii="Times New Roman" w:eastAsia="Times New Roman" w:hAnsi="Times New Roman" w:cs="Times New Roman"/>
          <w:color w:val="000000"/>
          <w:sz w:val="24"/>
          <w:szCs w:val="24"/>
        </w:rPr>
        <w:t>, in</w:t>
      </w:r>
      <w:r w:rsidR="008D72BB">
        <w:rPr>
          <w:rFonts w:ascii="Times New Roman" w:eastAsia="Times New Roman" w:hAnsi="Times New Roman" w:cs="Times New Roman"/>
          <w:color w:val="000000"/>
          <w:sz w:val="24"/>
          <w:szCs w:val="24"/>
        </w:rPr>
        <w:t xml:space="preserve"> which</w:t>
      </w:r>
      <w:r w:rsidRPr="007153DF">
        <w:rPr>
          <w:rFonts w:ascii="Times New Roman" w:eastAsia="Times New Roman" w:hAnsi="Times New Roman" w:cs="Times New Roman"/>
          <w:color w:val="000000"/>
          <w:sz w:val="24"/>
          <w:szCs w:val="24"/>
        </w:rPr>
        <w:t xml:space="preserve"> he </w:t>
      </w:r>
      <w:r w:rsidR="00433A40">
        <w:rPr>
          <w:rFonts w:ascii="Times New Roman" w:eastAsia="Times New Roman" w:hAnsi="Times New Roman" w:cs="Times New Roman"/>
          <w:color w:val="000000"/>
          <w:sz w:val="24"/>
          <w:szCs w:val="24"/>
        </w:rPr>
        <w:t>develops</w:t>
      </w:r>
      <w:r w:rsidRPr="007153DF">
        <w:rPr>
          <w:rFonts w:ascii="Times New Roman" w:eastAsia="Times New Roman" w:hAnsi="Times New Roman" w:cs="Times New Roman"/>
          <w:color w:val="000000"/>
          <w:sz w:val="24"/>
          <w:szCs w:val="24"/>
        </w:rPr>
        <w:t xml:space="preserve"> an apologetic explanation</w:t>
      </w:r>
      <w:r w:rsidR="008D72BB">
        <w:rPr>
          <w:rFonts w:ascii="Times New Roman" w:eastAsia="Times New Roman" w:hAnsi="Times New Roman" w:cs="Times New Roman"/>
          <w:color w:val="000000"/>
          <w:sz w:val="24"/>
          <w:szCs w:val="24"/>
        </w:rPr>
        <w:t xml:space="preserve"> of</w:t>
      </w:r>
      <w:r w:rsidRPr="007153DF">
        <w:rPr>
          <w:rFonts w:ascii="Times New Roman" w:eastAsia="Times New Roman" w:hAnsi="Times New Roman" w:cs="Times New Roman"/>
          <w:color w:val="000000"/>
          <w:sz w:val="24"/>
          <w:szCs w:val="24"/>
        </w:rPr>
        <w:t xml:space="preserve"> the Church</w:t>
      </w:r>
      <w:r w:rsidR="00433A40">
        <w:rPr>
          <w:rFonts w:ascii="Times New Roman" w:eastAsia="Times New Roman" w:hAnsi="Times New Roman" w:cs="Times New Roman"/>
          <w:color w:val="000000"/>
          <w:sz w:val="24"/>
          <w:szCs w:val="24"/>
        </w:rPr>
        <w:t>’s teaching</w:t>
      </w:r>
      <w:r w:rsidRPr="007153DF">
        <w:rPr>
          <w:rFonts w:ascii="Times New Roman" w:eastAsia="Times New Roman" w:hAnsi="Times New Roman" w:cs="Times New Roman"/>
          <w:color w:val="000000"/>
          <w:sz w:val="24"/>
          <w:szCs w:val="24"/>
        </w:rPr>
        <w:t>.</w:t>
      </w:r>
      <w:r w:rsidRPr="007153DF">
        <w:rPr>
          <w:rStyle w:val="FootnoteReference"/>
          <w:rFonts w:ascii="Times New Roman" w:eastAsia="Times New Roman" w:hAnsi="Times New Roman" w:cs="Times New Roman"/>
          <w:color w:val="000000"/>
          <w:sz w:val="24"/>
          <w:szCs w:val="24"/>
        </w:rPr>
        <w:footnoteReference w:id="78"/>
      </w:r>
      <w:r w:rsidRPr="007153DF">
        <w:rPr>
          <w:rFonts w:ascii="Times New Roman" w:eastAsia="Times New Roman" w:hAnsi="Times New Roman" w:cs="Times New Roman"/>
          <w:color w:val="000000"/>
          <w:sz w:val="24"/>
          <w:szCs w:val="24"/>
        </w:rPr>
        <w:t xml:space="preserve"> While Schmitz seeks to </w:t>
      </w:r>
      <w:r w:rsidR="00433A40">
        <w:rPr>
          <w:rFonts w:ascii="Times New Roman" w:eastAsia="Times New Roman" w:hAnsi="Times New Roman" w:cs="Times New Roman"/>
          <w:color w:val="000000"/>
          <w:sz w:val="24"/>
          <w:szCs w:val="24"/>
        </w:rPr>
        <w:t>appeal to</w:t>
      </w:r>
      <w:r w:rsidRPr="007153DF">
        <w:rPr>
          <w:rFonts w:ascii="Times New Roman" w:eastAsia="Times New Roman" w:hAnsi="Times New Roman" w:cs="Times New Roman"/>
          <w:color w:val="000000"/>
          <w:sz w:val="24"/>
          <w:szCs w:val="24"/>
        </w:rPr>
        <w:t xml:space="preserve"> a wider audience than any Church documentation could, it is couched in the language of “disordered affections” and that </w:t>
      </w:r>
      <w:r w:rsidR="008804E0">
        <w:rPr>
          <w:rFonts w:ascii="Times New Roman" w:eastAsia="Times New Roman" w:hAnsi="Times New Roman" w:cs="Times New Roman"/>
          <w:color w:val="000000"/>
          <w:sz w:val="24"/>
          <w:szCs w:val="24"/>
        </w:rPr>
        <w:t xml:space="preserve">while </w:t>
      </w:r>
      <w:r w:rsidRPr="007153DF">
        <w:rPr>
          <w:rFonts w:ascii="Times New Roman" w:eastAsia="Times New Roman" w:hAnsi="Times New Roman" w:cs="Times New Roman"/>
          <w:color w:val="000000"/>
          <w:sz w:val="24"/>
          <w:szCs w:val="24"/>
        </w:rPr>
        <w:lastRenderedPageBreak/>
        <w:t xml:space="preserve">the Church is a place of welcome, the </w:t>
      </w:r>
      <w:r w:rsidRPr="008804E0">
        <w:rPr>
          <w:rFonts w:ascii="Times New Roman" w:eastAsia="Times New Roman" w:hAnsi="Times New Roman" w:cs="Times New Roman"/>
          <w:i/>
          <w:iCs/>
          <w:color w:val="000000"/>
          <w:sz w:val="24"/>
          <w:szCs w:val="24"/>
        </w:rPr>
        <w:t>proviso</w:t>
      </w:r>
      <w:r w:rsidRPr="007153DF">
        <w:rPr>
          <w:rFonts w:ascii="Times New Roman" w:eastAsia="Times New Roman" w:hAnsi="Times New Roman" w:cs="Times New Roman"/>
          <w:color w:val="000000"/>
          <w:sz w:val="24"/>
          <w:szCs w:val="24"/>
        </w:rPr>
        <w:t xml:space="preserve"> </w:t>
      </w:r>
      <w:r w:rsidR="008804E0">
        <w:rPr>
          <w:rFonts w:ascii="Times New Roman" w:eastAsia="Times New Roman" w:hAnsi="Times New Roman" w:cs="Times New Roman"/>
          <w:color w:val="000000"/>
          <w:sz w:val="24"/>
          <w:szCs w:val="24"/>
        </w:rPr>
        <w:t xml:space="preserve">remains </w:t>
      </w:r>
      <w:r w:rsidRPr="007153DF">
        <w:rPr>
          <w:rFonts w:ascii="Times New Roman" w:eastAsia="Times New Roman" w:hAnsi="Times New Roman" w:cs="Times New Roman"/>
          <w:color w:val="000000"/>
          <w:sz w:val="24"/>
          <w:szCs w:val="24"/>
        </w:rPr>
        <w:t>“Go therefore and sin no more</w:t>
      </w:r>
      <w:r w:rsidR="008D72BB">
        <w:rPr>
          <w:rFonts w:ascii="Times New Roman" w:eastAsia="Times New Roman" w:hAnsi="Times New Roman" w:cs="Times New Roman"/>
          <w:color w:val="000000"/>
          <w:sz w:val="24"/>
          <w:szCs w:val="24"/>
        </w:rPr>
        <w:t>,</w:t>
      </w:r>
      <w:r w:rsidR="00433A40">
        <w:rPr>
          <w:rFonts w:ascii="Times New Roman" w:eastAsia="Times New Roman" w:hAnsi="Times New Roman" w:cs="Times New Roman"/>
          <w:color w:val="000000"/>
          <w:sz w:val="24"/>
          <w:szCs w:val="24"/>
        </w:rPr>
        <w:t>”</w:t>
      </w:r>
      <w:r w:rsidR="008D72BB">
        <w:rPr>
          <w:rFonts w:ascii="Times New Roman" w:eastAsia="Times New Roman" w:hAnsi="Times New Roman" w:cs="Times New Roman"/>
          <w:color w:val="000000"/>
          <w:sz w:val="24"/>
          <w:szCs w:val="24"/>
        </w:rPr>
        <w:t xml:space="preserve"> and even </w:t>
      </w:r>
      <w:r w:rsidR="00900321">
        <w:rPr>
          <w:rFonts w:ascii="Times New Roman" w:eastAsia="Times New Roman" w:hAnsi="Times New Roman" w:cs="Times New Roman"/>
          <w:color w:val="000000"/>
          <w:sz w:val="24"/>
          <w:szCs w:val="24"/>
        </w:rPr>
        <w:t xml:space="preserve">advocates for </w:t>
      </w:r>
      <w:r w:rsidRPr="007153DF">
        <w:rPr>
          <w:rFonts w:ascii="Times New Roman" w:eastAsia="Times New Roman" w:hAnsi="Times New Roman" w:cs="Times New Roman"/>
          <w:color w:val="000000"/>
          <w:sz w:val="24"/>
          <w:szCs w:val="24"/>
        </w:rPr>
        <w:t>Courage International</w:t>
      </w:r>
      <w:r w:rsidR="00433A40">
        <w:rPr>
          <w:rFonts w:ascii="Times New Roman" w:eastAsia="Times New Roman" w:hAnsi="Times New Roman" w:cs="Times New Roman"/>
          <w:color w:val="000000"/>
          <w:sz w:val="24"/>
          <w:szCs w:val="24"/>
        </w:rPr>
        <w:t xml:space="preserve">, a Catholic </w:t>
      </w:r>
      <w:r w:rsidR="00900321">
        <w:rPr>
          <w:rFonts w:ascii="Times New Roman" w:eastAsia="Times New Roman" w:hAnsi="Times New Roman" w:cs="Times New Roman"/>
          <w:color w:val="000000"/>
          <w:sz w:val="24"/>
          <w:szCs w:val="24"/>
        </w:rPr>
        <w:t xml:space="preserve">organisation </w:t>
      </w:r>
      <w:r w:rsidR="00433A40">
        <w:rPr>
          <w:rFonts w:ascii="Times New Roman" w:eastAsia="Times New Roman" w:hAnsi="Times New Roman" w:cs="Times New Roman"/>
          <w:color w:val="000000"/>
          <w:sz w:val="24"/>
          <w:szCs w:val="24"/>
        </w:rPr>
        <w:t>engaged in conversion therapy</w:t>
      </w:r>
      <w:r w:rsidRPr="007153DF">
        <w:rPr>
          <w:rFonts w:ascii="Times New Roman" w:eastAsia="Times New Roman" w:hAnsi="Times New Roman" w:cs="Times New Roman"/>
          <w:color w:val="000000"/>
          <w:sz w:val="24"/>
          <w:szCs w:val="24"/>
        </w:rPr>
        <w:t>.</w:t>
      </w:r>
      <w:r w:rsidRPr="007153DF">
        <w:rPr>
          <w:rStyle w:val="FootnoteReference"/>
          <w:rFonts w:ascii="Times New Roman" w:eastAsia="Times New Roman" w:hAnsi="Times New Roman" w:cs="Times New Roman"/>
          <w:color w:val="000000"/>
          <w:sz w:val="24"/>
          <w:szCs w:val="24"/>
        </w:rPr>
        <w:footnoteReference w:id="79"/>
      </w:r>
      <w:r w:rsidRPr="007153DF">
        <w:rPr>
          <w:rFonts w:ascii="Times New Roman" w:eastAsia="Times New Roman" w:hAnsi="Times New Roman" w:cs="Times New Roman"/>
          <w:color w:val="000000"/>
          <w:sz w:val="24"/>
          <w:szCs w:val="24"/>
        </w:rPr>
        <w:t xml:space="preserve"> More than anything, though not cited extensively, Fr Schmitz’s pastoral approach reflects the </w:t>
      </w:r>
      <w:r w:rsidRPr="007153DF">
        <w:rPr>
          <w:rFonts w:ascii="Times New Roman" w:eastAsia="Times New Roman" w:hAnsi="Times New Roman" w:cs="Times New Roman"/>
          <w:sz w:val="24"/>
          <w:szCs w:val="24"/>
        </w:rPr>
        <w:t xml:space="preserve">United States Conference of Catholic Bishops, 2006 statement </w:t>
      </w:r>
      <w:r w:rsidRPr="007153DF">
        <w:rPr>
          <w:rFonts w:ascii="Times New Roman" w:eastAsia="Times New Roman" w:hAnsi="Times New Roman" w:cs="Times New Roman"/>
          <w:i/>
          <w:iCs/>
          <w:sz w:val="24"/>
          <w:szCs w:val="24"/>
        </w:rPr>
        <w:t>Ministry to Persons with a Homosexual Inclination: Guidelines for Pastoral Care.</w:t>
      </w:r>
      <w:r w:rsidRPr="007153DF">
        <w:rPr>
          <w:rStyle w:val="FootnoteReference"/>
          <w:rFonts w:ascii="Times New Roman" w:eastAsia="Times New Roman" w:hAnsi="Times New Roman" w:cs="Times New Roman"/>
          <w:i/>
          <w:iCs/>
          <w:sz w:val="24"/>
          <w:szCs w:val="24"/>
        </w:rPr>
        <w:footnoteReference w:id="80"/>
      </w:r>
      <w:r w:rsidRPr="007153DF">
        <w:rPr>
          <w:rFonts w:ascii="Times New Roman" w:eastAsia="Times New Roman" w:hAnsi="Times New Roman" w:cs="Times New Roman"/>
          <w:i/>
          <w:iCs/>
          <w:sz w:val="24"/>
          <w:szCs w:val="24"/>
        </w:rPr>
        <w:t xml:space="preserve"> </w:t>
      </w:r>
      <w:r w:rsidRPr="007153DF">
        <w:rPr>
          <w:rFonts w:ascii="Times New Roman" w:eastAsia="Times New Roman" w:hAnsi="Times New Roman" w:cs="Times New Roman"/>
          <w:sz w:val="24"/>
          <w:szCs w:val="24"/>
        </w:rPr>
        <w:t>There are holes in the arguments made, in referring to Pope St John Paul II’s Theology of the Body, Fr Schmitz argues that human beings were made for love, yet in the case of those who are attracted to those of the same sex, this intrinsic element and need are denied.</w:t>
      </w:r>
      <w:r w:rsidRPr="007153DF">
        <w:rPr>
          <w:rStyle w:val="FootnoteReference"/>
          <w:rFonts w:ascii="Times New Roman" w:eastAsia="Times New Roman" w:hAnsi="Times New Roman" w:cs="Times New Roman"/>
          <w:sz w:val="24"/>
          <w:szCs w:val="24"/>
        </w:rPr>
        <w:footnoteReference w:id="81"/>
      </w:r>
      <w:r w:rsidRPr="007153DF">
        <w:rPr>
          <w:rFonts w:ascii="Times New Roman" w:eastAsia="Times New Roman" w:hAnsi="Times New Roman" w:cs="Times New Roman"/>
          <w:sz w:val="24"/>
          <w:szCs w:val="24"/>
        </w:rPr>
        <w:t xml:space="preserve"> </w:t>
      </w:r>
    </w:p>
    <w:p w14:paraId="0945C730" w14:textId="5E455769" w:rsidR="00900321" w:rsidRDefault="0093280A" w:rsidP="0090032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similar vein, in 2016, the Archdiocese of St Louis published a document: </w:t>
      </w:r>
      <w:r w:rsidRPr="00900321">
        <w:rPr>
          <w:rFonts w:ascii="Times New Roman" w:eastAsia="Times New Roman" w:hAnsi="Times New Roman" w:cs="Times New Roman"/>
          <w:i/>
          <w:iCs/>
          <w:sz w:val="24"/>
          <w:szCs w:val="24"/>
        </w:rPr>
        <w:t>Hope and Holiness: Pastoral Care for those with Same-Sex Attraction</w:t>
      </w:r>
      <w:r w:rsidR="00900321">
        <w:rPr>
          <w:rFonts w:ascii="Times New Roman" w:eastAsia="Times New Roman" w:hAnsi="Times New Roman" w:cs="Times New Roman"/>
          <w:sz w:val="24"/>
          <w:szCs w:val="24"/>
        </w:rPr>
        <w:t xml:space="preserve">, a </w:t>
      </w:r>
      <w:r w:rsidR="003F1333">
        <w:rPr>
          <w:rFonts w:ascii="Times New Roman" w:eastAsia="Times New Roman" w:hAnsi="Times New Roman" w:cs="Times New Roman"/>
          <w:sz w:val="24"/>
          <w:szCs w:val="24"/>
        </w:rPr>
        <w:t>far-reaching</w:t>
      </w:r>
      <w:r w:rsidR="00900321">
        <w:rPr>
          <w:rFonts w:ascii="Times New Roman" w:eastAsia="Times New Roman" w:hAnsi="Times New Roman" w:cs="Times New Roman"/>
          <w:sz w:val="24"/>
          <w:szCs w:val="24"/>
        </w:rPr>
        <w:t xml:space="preserve"> document that begins with the admirable words of the </w:t>
      </w:r>
      <w:r w:rsidR="00900321" w:rsidRPr="00900321">
        <w:rPr>
          <w:rFonts w:ascii="Times New Roman" w:eastAsia="Times New Roman" w:hAnsi="Times New Roman" w:cs="Times New Roman"/>
          <w:i/>
          <w:iCs/>
          <w:sz w:val="24"/>
          <w:szCs w:val="24"/>
        </w:rPr>
        <w:t>Catechism</w:t>
      </w:r>
      <w:r w:rsidR="00900321">
        <w:rPr>
          <w:rFonts w:ascii="Times New Roman" w:eastAsia="Times New Roman" w:hAnsi="Times New Roman" w:cs="Times New Roman"/>
          <w:sz w:val="24"/>
          <w:szCs w:val="24"/>
        </w:rPr>
        <w:t xml:space="preserve"> </w:t>
      </w:r>
      <w:r w:rsidR="00900321" w:rsidRPr="00900321">
        <w:rPr>
          <w:rFonts w:ascii="Times New Roman" w:eastAsia="Times New Roman" w:hAnsi="Times New Roman" w:cs="Times New Roman"/>
          <w:sz w:val="24"/>
          <w:szCs w:val="24"/>
        </w:rPr>
        <w:t>that those who identify as LGBT+: “must be accepted with respect, compassion, and sensitivity. Every sign of unjust discrimination in their regard should be avoided.”</w:t>
      </w:r>
      <w:r w:rsidR="00EA4C91">
        <w:rPr>
          <w:rStyle w:val="FootnoteReference"/>
          <w:rFonts w:ascii="Times New Roman" w:eastAsia="Times New Roman" w:hAnsi="Times New Roman" w:cs="Times New Roman"/>
          <w:sz w:val="24"/>
          <w:szCs w:val="24"/>
        </w:rPr>
        <w:footnoteReference w:id="82"/>
      </w:r>
      <w:r w:rsidR="00EA4C91">
        <w:rPr>
          <w:rFonts w:ascii="Times New Roman" w:eastAsia="Times New Roman" w:hAnsi="Times New Roman" w:cs="Times New Roman"/>
          <w:sz w:val="24"/>
          <w:szCs w:val="24"/>
        </w:rPr>
        <w:t xml:space="preserve"> Yet the document takes a view of homosexuality as </w:t>
      </w:r>
      <w:r w:rsidR="002546E4">
        <w:rPr>
          <w:rFonts w:ascii="Times New Roman" w:eastAsia="Times New Roman" w:hAnsi="Times New Roman" w:cs="Times New Roman"/>
          <w:sz w:val="24"/>
          <w:szCs w:val="24"/>
        </w:rPr>
        <w:t>a disorder</w:t>
      </w:r>
      <w:r w:rsidR="00EA4C91">
        <w:rPr>
          <w:rFonts w:ascii="Times New Roman" w:eastAsia="Times New Roman" w:hAnsi="Times New Roman" w:cs="Times New Roman"/>
          <w:sz w:val="24"/>
          <w:szCs w:val="24"/>
        </w:rPr>
        <w:t>, that there is a road to recovery, and that this process includes identifying as a child of God rather than using other terms to self-identify</w:t>
      </w:r>
      <w:r w:rsidR="002546E4">
        <w:rPr>
          <w:rFonts w:ascii="Times New Roman" w:eastAsia="Times New Roman" w:hAnsi="Times New Roman" w:cs="Times New Roman"/>
          <w:sz w:val="24"/>
          <w:szCs w:val="24"/>
        </w:rPr>
        <w:t>;</w:t>
      </w:r>
      <w:r w:rsidR="00EA4C91">
        <w:rPr>
          <w:rFonts w:ascii="Times New Roman" w:eastAsia="Times New Roman" w:hAnsi="Times New Roman" w:cs="Times New Roman"/>
          <w:sz w:val="24"/>
          <w:szCs w:val="24"/>
        </w:rPr>
        <w:t xml:space="preserve"> </w:t>
      </w:r>
      <w:r w:rsidR="00900321">
        <w:rPr>
          <w:rFonts w:ascii="Times New Roman" w:eastAsia="Times New Roman" w:hAnsi="Times New Roman" w:cs="Times New Roman"/>
          <w:sz w:val="24"/>
          <w:szCs w:val="24"/>
        </w:rPr>
        <w:t xml:space="preserve">it highlights </w:t>
      </w:r>
      <w:r w:rsidR="00EA4C91">
        <w:rPr>
          <w:rFonts w:ascii="Times New Roman" w:eastAsia="Times New Roman" w:hAnsi="Times New Roman" w:cs="Times New Roman"/>
          <w:sz w:val="24"/>
          <w:szCs w:val="24"/>
        </w:rPr>
        <w:t xml:space="preserve">the dangers of creating </w:t>
      </w:r>
      <w:r w:rsidR="00900321">
        <w:rPr>
          <w:rFonts w:ascii="Times New Roman" w:eastAsia="Times New Roman" w:hAnsi="Times New Roman" w:cs="Times New Roman"/>
          <w:sz w:val="24"/>
          <w:szCs w:val="24"/>
        </w:rPr>
        <w:t xml:space="preserve">support </w:t>
      </w:r>
      <w:r w:rsidR="00EA4C91">
        <w:rPr>
          <w:rFonts w:ascii="Times New Roman" w:eastAsia="Times New Roman" w:hAnsi="Times New Roman" w:cs="Times New Roman"/>
          <w:sz w:val="24"/>
          <w:szCs w:val="24"/>
        </w:rPr>
        <w:t xml:space="preserve">groups </w:t>
      </w:r>
      <w:r w:rsidR="00900321">
        <w:rPr>
          <w:rFonts w:ascii="Times New Roman" w:eastAsia="Times New Roman" w:hAnsi="Times New Roman" w:cs="Times New Roman"/>
          <w:sz w:val="24"/>
          <w:szCs w:val="24"/>
        </w:rPr>
        <w:t xml:space="preserve">for </w:t>
      </w:r>
      <w:r w:rsidR="00EA4C91">
        <w:rPr>
          <w:rFonts w:ascii="Times New Roman" w:eastAsia="Times New Roman" w:hAnsi="Times New Roman" w:cs="Times New Roman"/>
          <w:sz w:val="24"/>
          <w:szCs w:val="24"/>
        </w:rPr>
        <w:t>those who are attracted to members of the same sex.</w:t>
      </w:r>
      <w:r w:rsidR="0090730E">
        <w:rPr>
          <w:rStyle w:val="FootnoteReference"/>
          <w:rFonts w:ascii="Times New Roman" w:eastAsia="Times New Roman" w:hAnsi="Times New Roman" w:cs="Times New Roman"/>
          <w:sz w:val="24"/>
          <w:szCs w:val="24"/>
        </w:rPr>
        <w:footnoteReference w:id="83"/>
      </w:r>
      <w:r w:rsidR="0090730E">
        <w:rPr>
          <w:rFonts w:ascii="Times New Roman" w:eastAsia="Times New Roman" w:hAnsi="Times New Roman" w:cs="Times New Roman"/>
          <w:sz w:val="24"/>
          <w:szCs w:val="24"/>
        </w:rPr>
        <w:t xml:space="preserve"> </w:t>
      </w:r>
      <w:r w:rsidR="00900321">
        <w:rPr>
          <w:rFonts w:ascii="Times New Roman" w:eastAsia="Times New Roman" w:hAnsi="Times New Roman" w:cs="Times New Roman"/>
          <w:sz w:val="24"/>
          <w:szCs w:val="24"/>
        </w:rPr>
        <w:t>S</w:t>
      </w:r>
      <w:r w:rsidR="0090730E">
        <w:rPr>
          <w:rFonts w:ascii="Times New Roman" w:eastAsia="Times New Roman" w:hAnsi="Times New Roman" w:cs="Times New Roman"/>
          <w:sz w:val="24"/>
          <w:szCs w:val="24"/>
        </w:rPr>
        <w:t>uch approaches to pastoral care reinforce the stereotype that the Church is out of touch with wider society</w:t>
      </w:r>
      <w:r w:rsidR="00900321">
        <w:rPr>
          <w:rFonts w:ascii="Times New Roman" w:eastAsia="Times New Roman" w:hAnsi="Times New Roman" w:cs="Times New Roman"/>
          <w:sz w:val="24"/>
          <w:szCs w:val="24"/>
        </w:rPr>
        <w:t xml:space="preserve"> and cannot include those who identify as members of the LGBT+ community. </w:t>
      </w:r>
      <w:r w:rsidR="00900321">
        <w:rPr>
          <w:rFonts w:ascii="Times New Roman" w:eastAsia="Times New Roman" w:hAnsi="Times New Roman" w:cs="Times New Roman"/>
          <w:sz w:val="24"/>
          <w:szCs w:val="24"/>
        </w:rPr>
        <w:lastRenderedPageBreak/>
        <w:t>Under the Pontificate of Pope Francis,</w:t>
      </w:r>
      <w:r w:rsidR="0090730E">
        <w:rPr>
          <w:rFonts w:ascii="Times New Roman" w:eastAsia="Times New Roman" w:hAnsi="Times New Roman" w:cs="Times New Roman"/>
          <w:sz w:val="24"/>
          <w:szCs w:val="24"/>
        </w:rPr>
        <w:t xml:space="preserve"> </w:t>
      </w:r>
      <w:r w:rsidR="00900321">
        <w:rPr>
          <w:rFonts w:ascii="Times New Roman" w:eastAsia="Times New Roman" w:hAnsi="Times New Roman" w:cs="Times New Roman"/>
          <w:sz w:val="24"/>
          <w:szCs w:val="24"/>
        </w:rPr>
        <w:t>a gentler pastoral style seems to be emerging, yet one that also has its difficulties.</w:t>
      </w:r>
    </w:p>
    <w:p w14:paraId="1A57D50B" w14:textId="597BD251" w:rsidR="00714A50" w:rsidRPr="007153DF" w:rsidRDefault="00714A50" w:rsidP="007153DF">
      <w:pPr>
        <w:spacing w:line="480" w:lineRule="auto"/>
        <w:rPr>
          <w:rFonts w:ascii="Times New Roman" w:eastAsia="Verdana Pro" w:hAnsi="Times New Roman" w:cs="Times New Roman"/>
          <w:b/>
          <w:bCs/>
          <w:color w:val="000000" w:themeColor="text1"/>
          <w:sz w:val="24"/>
          <w:szCs w:val="24"/>
        </w:rPr>
      </w:pPr>
      <w:bookmarkStart w:id="29" w:name="_Hlk146483663"/>
      <w:r w:rsidRPr="007153DF">
        <w:rPr>
          <w:rFonts w:ascii="Times New Roman" w:eastAsia="Verdana Pro" w:hAnsi="Times New Roman" w:cs="Times New Roman"/>
          <w:b/>
          <w:bCs/>
          <w:color w:val="000000" w:themeColor="text1"/>
          <w:sz w:val="24"/>
          <w:szCs w:val="24"/>
        </w:rPr>
        <w:t xml:space="preserve">2.1. </w:t>
      </w:r>
      <w:r w:rsidR="000C4B3F">
        <w:rPr>
          <w:rFonts w:ascii="Times New Roman" w:eastAsia="Verdana Pro" w:hAnsi="Times New Roman" w:cs="Times New Roman"/>
          <w:b/>
          <w:bCs/>
          <w:color w:val="000000" w:themeColor="text1"/>
          <w:sz w:val="24"/>
          <w:szCs w:val="24"/>
        </w:rPr>
        <w:t>c</w:t>
      </w:r>
      <w:r w:rsidR="003F1333">
        <w:rPr>
          <w:rFonts w:ascii="Times New Roman" w:eastAsia="Verdana Pro" w:hAnsi="Times New Roman" w:cs="Times New Roman"/>
          <w:b/>
          <w:bCs/>
          <w:color w:val="000000" w:themeColor="text1"/>
          <w:sz w:val="24"/>
          <w:szCs w:val="24"/>
        </w:rPr>
        <w:tab/>
      </w:r>
      <w:r w:rsidRPr="007153DF">
        <w:rPr>
          <w:rFonts w:ascii="Times New Roman" w:eastAsia="Verdana Pro" w:hAnsi="Times New Roman" w:cs="Times New Roman"/>
          <w:b/>
          <w:bCs/>
          <w:color w:val="000000" w:themeColor="text1"/>
          <w:sz w:val="24"/>
          <w:szCs w:val="24"/>
        </w:rPr>
        <w:t xml:space="preserve">Pope Francis – </w:t>
      </w:r>
      <w:r w:rsidR="008804E0">
        <w:rPr>
          <w:rFonts w:ascii="Times New Roman" w:eastAsia="Verdana Pro" w:hAnsi="Times New Roman" w:cs="Times New Roman"/>
          <w:b/>
          <w:bCs/>
          <w:color w:val="000000" w:themeColor="text1"/>
          <w:sz w:val="24"/>
          <w:szCs w:val="24"/>
        </w:rPr>
        <w:t>P</w:t>
      </w:r>
      <w:r w:rsidRPr="007153DF">
        <w:rPr>
          <w:rFonts w:ascii="Times New Roman" w:eastAsia="Verdana Pro" w:hAnsi="Times New Roman" w:cs="Times New Roman"/>
          <w:b/>
          <w:bCs/>
          <w:color w:val="000000" w:themeColor="text1"/>
          <w:sz w:val="24"/>
          <w:szCs w:val="24"/>
        </w:rPr>
        <w:t>astoral care but no change</w:t>
      </w:r>
    </w:p>
    <w:bookmarkEnd w:id="29"/>
    <w:p w14:paraId="3694BC0C" w14:textId="5CD8BE7D" w:rsidR="00714A50" w:rsidRPr="007153DF" w:rsidRDefault="00714A50" w:rsidP="004F6C09">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It would be possible to say that we are living in interesting times, or even in messy days, under the Pontificate of Pope Francis</w:t>
      </w:r>
      <w:r w:rsidR="00E972A5">
        <w:rPr>
          <w:rFonts w:ascii="Times New Roman" w:eastAsia="Verdana Pro" w:hAnsi="Times New Roman" w:cs="Times New Roman"/>
          <w:color w:val="000000" w:themeColor="text1"/>
          <w:sz w:val="24"/>
          <w:szCs w:val="24"/>
        </w:rPr>
        <w:t xml:space="preserve">. Beginning with </w:t>
      </w:r>
      <w:r w:rsidRPr="007153DF">
        <w:rPr>
          <w:rFonts w:ascii="Times New Roman" w:eastAsia="Verdana Pro" w:hAnsi="Times New Roman" w:cs="Times New Roman"/>
          <w:color w:val="000000" w:themeColor="text1"/>
          <w:sz w:val="24"/>
          <w:szCs w:val="24"/>
        </w:rPr>
        <w:t xml:space="preserve">his Apostolic Exhortation </w:t>
      </w:r>
      <w:r w:rsidRPr="007153DF">
        <w:rPr>
          <w:rFonts w:ascii="Times New Roman" w:eastAsia="Verdana Pro" w:hAnsi="Times New Roman" w:cs="Times New Roman"/>
          <w:i/>
          <w:iCs/>
          <w:color w:val="000000" w:themeColor="text1"/>
          <w:sz w:val="24"/>
          <w:szCs w:val="24"/>
        </w:rPr>
        <w:t xml:space="preserve">Amoris Laetitiae </w:t>
      </w:r>
      <w:r w:rsidRPr="007153DF">
        <w:rPr>
          <w:rFonts w:ascii="Times New Roman" w:eastAsia="Verdana Pro" w:hAnsi="Times New Roman" w:cs="Times New Roman"/>
          <w:color w:val="000000" w:themeColor="text1"/>
          <w:sz w:val="24"/>
          <w:szCs w:val="24"/>
        </w:rPr>
        <w:t>Pope Francis notes that:</w:t>
      </w:r>
      <w:r w:rsidR="004F6C09">
        <w:rPr>
          <w:rFonts w:ascii="Times New Roman" w:eastAsia="Verdana Pro" w:hAnsi="Times New Roman" w:cs="Times New Roman"/>
          <w:color w:val="000000" w:themeColor="text1"/>
          <w:sz w:val="24"/>
          <w:szCs w:val="24"/>
        </w:rPr>
        <w:t xml:space="preserve"> </w:t>
      </w:r>
      <w:r w:rsidRPr="007153DF">
        <w:rPr>
          <w:rFonts w:ascii="Times New Roman" w:eastAsia="Verdana Pro" w:hAnsi="Times New Roman" w:cs="Times New Roman"/>
          <w:color w:val="000000" w:themeColor="text1"/>
          <w:sz w:val="24"/>
          <w:szCs w:val="24"/>
        </w:rPr>
        <w:t>“there are absolutely no grounds for considering homosexual unions to be in any way similar or even remotely analogous to God’s plan for marriage and family.”</w:t>
      </w:r>
      <w:r w:rsidRPr="007153DF">
        <w:rPr>
          <w:rStyle w:val="FootnoteReference"/>
          <w:rFonts w:ascii="Times New Roman" w:eastAsia="Verdana Pro" w:hAnsi="Times New Roman" w:cs="Times New Roman"/>
          <w:color w:val="000000" w:themeColor="text1"/>
          <w:sz w:val="24"/>
          <w:szCs w:val="24"/>
        </w:rPr>
        <w:footnoteReference w:id="84"/>
      </w:r>
      <w:r w:rsidRPr="007153DF">
        <w:rPr>
          <w:rFonts w:ascii="Times New Roman" w:eastAsia="Verdana Pro" w:hAnsi="Times New Roman" w:cs="Times New Roman"/>
          <w:color w:val="000000" w:themeColor="text1"/>
          <w:sz w:val="24"/>
          <w:szCs w:val="24"/>
        </w:rPr>
        <w:t xml:space="preserve"> The preceding paragraph speaks of mercy and respect for </w:t>
      </w:r>
      <w:r w:rsidR="00E972A5">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persons who experience same-sex attraction</w:t>
      </w:r>
      <w:r w:rsidR="00E972A5">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 </w:t>
      </w:r>
      <w:r w:rsidR="00E972A5">
        <w:rPr>
          <w:rFonts w:ascii="Times New Roman" w:eastAsia="Verdana Pro" w:hAnsi="Times New Roman" w:cs="Times New Roman"/>
          <w:color w:val="000000" w:themeColor="text1"/>
          <w:sz w:val="24"/>
          <w:szCs w:val="24"/>
        </w:rPr>
        <w:t>y</w:t>
      </w:r>
      <w:r w:rsidRPr="007153DF">
        <w:rPr>
          <w:rFonts w:ascii="Times New Roman" w:eastAsia="Verdana Pro" w:hAnsi="Times New Roman" w:cs="Times New Roman"/>
          <w:color w:val="000000" w:themeColor="text1"/>
          <w:sz w:val="24"/>
          <w:szCs w:val="24"/>
        </w:rPr>
        <w:t>et th</w:t>
      </w:r>
      <w:r w:rsidR="004F6C09">
        <w:rPr>
          <w:rFonts w:ascii="Times New Roman" w:eastAsia="Verdana Pro" w:hAnsi="Times New Roman" w:cs="Times New Roman"/>
          <w:color w:val="000000" w:themeColor="text1"/>
          <w:sz w:val="24"/>
          <w:szCs w:val="24"/>
        </w:rPr>
        <w:t>is same</w:t>
      </w:r>
      <w:r w:rsidRPr="007153DF">
        <w:rPr>
          <w:rFonts w:ascii="Times New Roman" w:eastAsia="Verdana Pro" w:hAnsi="Times New Roman" w:cs="Times New Roman"/>
          <w:color w:val="000000" w:themeColor="text1"/>
          <w:sz w:val="24"/>
          <w:szCs w:val="24"/>
        </w:rPr>
        <w:t xml:space="preserve"> document </w:t>
      </w:r>
      <w:r w:rsidR="00E972A5">
        <w:rPr>
          <w:rFonts w:ascii="Times New Roman" w:eastAsia="Verdana Pro" w:hAnsi="Times New Roman" w:cs="Times New Roman"/>
          <w:color w:val="000000" w:themeColor="text1"/>
          <w:sz w:val="24"/>
          <w:szCs w:val="24"/>
        </w:rPr>
        <w:t>also emphasises a</w:t>
      </w:r>
      <w:r w:rsidR="004F6C09">
        <w:rPr>
          <w:rFonts w:ascii="Times New Roman" w:eastAsia="Verdana Pro" w:hAnsi="Times New Roman" w:cs="Times New Roman"/>
          <w:color w:val="000000" w:themeColor="text1"/>
          <w:sz w:val="24"/>
          <w:szCs w:val="24"/>
        </w:rPr>
        <w:t>n even</w:t>
      </w:r>
      <w:r w:rsidR="00E972A5">
        <w:rPr>
          <w:rFonts w:ascii="Times New Roman" w:eastAsia="Verdana Pro" w:hAnsi="Times New Roman" w:cs="Times New Roman"/>
          <w:color w:val="000000" w:themeColor="text1"/>
          <w:sz w:val="24"/>
          <w:szCs w:val="24"/>
        </w:rPr>
        <w:t xml:space="preserve"> more merciful response </w:t>
      </w:r>
      <w:r w:rsidRPr="007153DF">
        <w:rPr>
          <w:rFonts w:ascii="Times New Roman" w:eastAsia="Verdana Pro" w:hAnsi="Times New Roman" w:cs="Times New Roman"/>
          <w:color w:val="000000" w:themeColor="text1"/>
          <w:sz w:val="24"/>
          <w:szCs w:val="24"/>
        </w:rPr>
        <w:t>to straight married couples who have divorced and remarried.</w:t>
      </w:r>
      <w:r w:rsidRPr="007153DF">
        <w:rPr>
          <w:rStyle w:val="FootnoteReference"/>
          <w:rFonts w:ascii="Times New Roman" w:eastAsia="Verdana Pro" w:hAnsi="Times New Roman" w:cs="Times New Roman"/>
          <w:color w:val="000000" w:themeColor="text1"/>
          <w:sz w:val="24"/>
          <w:szCs w:val="24"/>
        </w:rPr>
        <w:footnoteReference w:id="85"/>
      </w:r>
      <w:r w:rsidRPr="007153DF">
        <w:rPr>
          <w:rFonts w:ascii="Times New Roman" w:eastAsia="Verdana Pro" w:hAnsi="Times New Roman" w:cs="Times New Roman"/>
          <w:color w:val="000000" w:themeColor="text1"/>
          <w:sz w:val="24"/>
          <w:szCs w:val="24"/>
        </w:rPr>
        <w:t xml:space="preserve"> This is the same Pope who would speak positively of the benefits of civil unions and </w:t>
      </w:r>
      <w:r w:rsidR="00E972A5">
        <w:rPr>
          <w:rFonts w:ascii="Times New Roman" w:eastAsia="Verdana Pro" w:hAnsi="Times New Roman" w:cs="Times New Roman"/>
          <w:color w:val="000000" w:themeColor="text1"/>
          <w:sz w:val="24"/>
          <w:szCs w:val="24"/>
        </w:rPr>
        <w:t>h</w:t>
      </w:r>
      <w:r w:rsidR="00B21DC2">
        <w:rPr>
          <w:rFonts w:ascii="Times New Roman" w:eastAsia="Verdana Pro" w:hAnsi="Times New Roman" w:cs="Times New Roman"/>
          <w:color w:val="000000" w:themeColor="text1"/>
          <w:sz w:val="24"/>
          <w:szCs w:val="24"/>
        </w:rPr>
        <w:t>a</w:t>
      </w:r>
      <w:r w:rsidR="00E972A5">
        <w:rPr>
          <w:rFonts w:ascii="Times New Roman" w:eastAsia="Verdana Pro" w:hAnsi="Times New Roman" w:cs="Times New Roman"/>
          <w:color w:val="000000" w:themeColor="text1"/>
          <w:sz w:val="24"/>
          <w:szCs w:val="24"/>
        </w:rPr>
        <w:t xml:space="preserve">d </w:t>
      </w:r>
      <w:r w:rsidRPr="007153DF">
        <w:rPr>
          <w:rFonts w:ascii="Times New Roman" w:eastAsia="Verdana Pro" w:hAnsi="Times New Roman" w:cs="Times New Roman"/>
          <w:color w:val="000000" w:themeColor="text1"/>
          <w:sz w:val="24"/>
          <w:szCs w:val="24"/>
        </w:rPr>
        <w:t>advocated for the introduction of civil unions in his native Argentina.</w:t>
      </w:r>
      <w:r w:rsidRPr="007153DF">
        <w:rPr>
          <w:rStyle w:val="FootnoteReference"/>
          <w:rFonts w:ascii="Times New Roman" w:eastAsia="Verdana Pro" w:hAnsi="Times New Roman" w:cs="Times New Roman"/>
          <w:color w:val="000000" w:themeColor="text1"/>
          <w:sz w:val="24"/>
          <w:szCs w:val="24"/>
        </w:rPr>
        <w:footnoteReference w:id="86"/>
      </w:r>
      <w:r w:rsidRPr="007153DF">
        <w:rPr>
          <w:rFonts w:ascii="Times New Roman" w:eastAsia="Verdana Pro" w:hAnsi="Times New Roman" w:cs="Times New Roman"/>
          <w:color w:val="000000" w:themeColor="text1"/>
          <w:sz w:val="24"/>
          <w:szCs w:val="24"/>
        </w:rPr>
        <w:t xml:space="preserve"> </w:t>
      </w:r>
      <w:r w:rsidR="00E972A5">
        <w:rPr>
          <w:rFonts w:ascii="Times New Roman" w:eastAsia="Verdana Pro" w:hAnsi="Times New Roman" w:cs="Times New Roman"/>
          <w:color w:val="000000" w:themeColor="text1"/>
          <w:sz w:val="24"/>
          <w:szCs w:val="24"/>
        </w:rPr>
        <w:t>Yet t</w:t>
      </w:r>
      <w:r w:rsidRPr="007153DF">
        <w:rPr>
          <w:rFonts w:ascii="Times New Roman" w:eastAsia="Verdana Pro" w:hAnsi="Times New Roman" w:cs="Times New Roman"/>
          <w:color w:val="000000" w:themeColor="text1"/>
          <w:sz w:val="24"/>
          <w:szCs w:val="24"/>
        </w:rPr>
        <w:t>he greatest enigma is that under the pontificate of Francis there is a new energy and a new openness to discuss questions around sexuality and gender.</w:t>
      </w:r>
      <w:r w:rsidRPr="007153DF">
        <w:rPr>
          <w:rStyle w:val="FootnoteReference"/>
          <w:rFonts w:ascii="Times New Roman" w:eastAsia="Verdana Pro" w:hAnsi="Times New Roman" w:cs="Times New Roman"/>
          <w:color w:val="000000" w:themeColor="text1"/>
          <w:sz w:val="24"/>
          <w:szCs w:val="24"/>
        </w:rPr>
        <w:footnoteReference w:id="87"/>
      </w:r>
      <w:r w:rsidRPr="007153DF">
        <w:rPr>
          <w:rFonts w:ascii="Times New Roman" w:eastAsia="Verdana Pro" w:hAnsi="Times New Roman" w:cs="Times New Roman"/>
          <w:color w:val="000000" w:themeColor="text1"/>
          <w:sz w:val="24"/>
          <w:szCs w:val="24"/>
        </w:rPr>
        <w:t xml:space="preserve"> This is the Pope who has received young trans people and dialogued with same</w:t>
      </w:r>
      <w:r w:rsidR="00B21DC2">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sex couples and those providing ministry to the LGBT</w:t>
      </w:r>
      <w:r w:rsidR="0090730E">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 community.</w:t>
      </w:r>
      <w:r w:rsidRPr="007153DF">
        <w:rPr>
          <w:rStyle w:val="FootnoteReference"/>
          <w:rFonts w:ascii="Times New Roman" w:eastAsia="Verdana Pro" w:hAnsi="Times New Roman" w:cs="Times New Roman"/>
          <w:color w:val="000000" w:themeColor="text1"/>
          <w:sz w:val="24"/>
          <w:szCs w:val="24"/>
        </w:rPr>
        <w:footnoteReference w:id="88"/>
      </w:r>
    </w:p>
    <w:p w14:paraId="5E2A4B49" w14:textId="2C48D396" w:rsidR="00EA6ECA" w:rsidRPr="007153DF" w:rsidRDefault="00714A50" w:rsidP="00E972A5">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 xml:space="preserve">The most recent document to deal with the question of blessing unions between members of the same sex was a </w:t>
      </w:r>
      <w:r w:rsidRPr="007153DF">
        <w:rPr>
          <w:rFonts w:ascii="Times New Roman" w:eastAsia="Verdana Pro" w:hAnsi="Times New Roman" w:cs="Times New Roman"/>
          <w:i/>
          <w:iCs/>
          <w:color w:val="000000" w:themeColor="text1"/>
          <w:sz w:val="24"/>
          <w:szCs w:val="24"/>
        </w:rPr>
        <w:t>Responsum</w:t>
      </w:r>
      <w:r w:rsidRPr="007153DF">
        <w:rPr>
          <w:rFonts w:ascii="Times New Roman" w:eastAsia="Verdana Pro" w:hAnsi="Times New Roman" w:cs="Times New Roman"/>
          <w:color w:val="000000" w:themeColor="text1"/>
          <w:sz w:val="24"/>
          <w:szCs w:val="24"/>
        </w:rPr>
        <w:t xml:space="preserve"> of the C</w:t>
      </w:r>
      <w:r w:rsidR="0090730E">
        <w:rPr>
          <w:rFonts w:ascii="Times New Roman" w:eastAsia="Verdana Pro" w:hAnsi="Times New Roman" w:cs="Times New Roman"/>
          <w:color w:val="000000" w:themeColor="text1"/>
          <w:sz w:val="24"/>
          <w:szCs w:val="24"/>
        </w:rPr>
        <w:t xml:space="preserve">DF </w:t>
      </w:r>
      <w:r w:rsidRPr="007153DF">
        <w:rPr>
          <w:rFonts w:ascii="Times New Roman" w:eastAsia="Verdana Pro" w:hAnsi="Times New Roman" w:cs="Times New Roman"/>
          <w:color w:val="000000" w:themeColor="text1"/>
          <w:sz w:val="24"/>
          <w:szCs w:val="24"/>
        </w:rPr>
        <w:t xml:space="preserve">to a </w:t>
      </w:r>
      <w:r w:rsidRPr="007153DF">
        <w:rPr>
          <w:rFonts w:ascii="Times New Roman" w:eastAsia="Verdana Pro" w:hAnsi="Times New Roman" w:cs="Times New Roman"/>
          <w:i/>
          <w:iCs/>
          <w:color w:val="000000" w:themeColor="text1"/>
          <w:sz w:val="24"/>
          <w:szCs w:val="24"/>
        </w:rPr>
        <w:t>dubium</w:t>
      </w:r>
      <w:r w:rsidRPr="007153DF">
        <w:rPr>
          <w:rFonts w:ascii="Times New Roman" w:eastAsia="Verdana Pro" w:hAnsi="Times New Roman" w:cs="Times New Roman"/>
          <w:color w:val="000000" w:themeColor="text1"/>
          <w:sz w:val="24"/>
          <w:szCs w:val="24"/>
        </w:rPr>
        <w:t xml:space="preserve"> regarding the blessing of </w:t>
      </w:r>
      <w:r w:rsidRPr="007153DF">
        <w:rPr>
          <w:rFonts w:ascii="Times New Roman" w:eastAsia="Verdana Pro" w:hAnsi="Times New Roman" w:cs="Times New Roman"/>
          <w:color w:val="000000" w:themeColor="text1"/>
          <w:sz w:val="24"/>
          <w:szCs w:val="24"/>
        </w:rPr>
        <w:lastRenderedPageBreak/>
        <w:t xml:space="preserve">the unions of the same sex. This </w:t>
      </w:r>
      <w:r w:rsidRPr="007153DF">
        <w:rPr>
          <w:rFonts w:ascii="Times New Roman" w:eastAsia="Verdana Pro" w:hAnsi="Times New Roman" w:cs="Times New Roman"/>
          <w:i/>
          <w:iCs/>
          <w:color w:val="000000" w:themeColor="text1"/>
          <w:sz w:val="24"/>
          <w:szCs w:val="24"/>
        </w:rPr>
        <w:t xml:space="preserve">Responsum </w:t>
      </w:r>
      <w:r w:rsidRPr="007153DF">
        <w:rPr>
          <w:rFonts w:ascii="Times New Roman" w:eastAsia="Verdana Pro" w:hAnsi="Times New Roman" w:cs="Times New Roman"/>
          <w:color w:val="000000" w:themeColor="text1"/>
          <w:sz w:val="24"/>
          <w:szCs w:val="24"/>
        </w:rPr>
        <w:t>is clear that the Church: “does not have, and cannot have, the power to bless unions of persons of the same sex.”</w:t>
      </w:r>
      <w:r w:rsidRPr="007153DF">
        <w:rPr>
          <w:rStyle w:val="FootnoteReference"/>
          <w:rFonts w:ascii="Times New Roman" w:eastAsia="Verdana Pro" w:hAnsi="Times New Roman" w:cs="Times New Roman"/>
          <w:color w:val="000000" w:themeColor="text1"/>
          <w:sz w:val="24"/>
          <w:szCs w:val="24"/>
        </w:rPr>
        <w:footnoteReference w:id="89"/>
      </w:r>
      <w:r w:rsidRPr="007153DF">
        <w:rPr>
          <w:rFonts w:ascii="Times New Roman" w:eastAsia="Verdana Pro" w:hAnsi="Times New Roman" w:cs="Times New Roman"/>
          <w:color w:val="000000" w:themeColor="text1"/>
          <w:sz w:val="24"/>
          <w:szCs w:val="24"/>
        </w:rPr>
        <w:t xml:space="preserve"> The language differs markedly to any document that has been published hitherto, the focus is on supporting, respecting and </w:t>
      </w:r>
      <w:r w:rsidRPr="0090730E">
        <w:rPr>
          <w:rFonts w:ascii="Times New Roman" w:eastAsia="Verdana Pro" w:hAnsi="Times New Roman" w:cs="Times New Roman"/>
          <w:color w:val="000000" w:themeColor="text1"/>
          <w:sz w:val="24"/>
          <w:szCs w:val="24"/>
        </w:rPr>
        <w:t xml:space="preserve">accompanying </w:t>
      </w:r>
      <w:r w:rsidR="001F5DF2" w:rsidRPr="0090730E">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members of the Church.</w:t>
      </w:r>
      <w:r w:rsidRPr="007153DF">
        <w:rPr>
          <w:rStyle w:val="FootnoteReference"/>
          <w:rFonts w:ascii="Times New Roman" w:eastAsia="Verdana Pro" w:hAnsi="Times New Roman" w:cs="Times New Roman"/>
          <w:color w:val="000000" w:themeColor="text1"/>
          <w:sz w:val="24"/>
          <w:szCs w:val="24"/>
        </w:rPr>
        <w:footnoteReference w:id="90"/>
      </w:r>
      <w:r w:rsidRPr="007153DF">
        <w:rPr>
          <w:rFonts w:ascii="Times New Roman" w:eastAsia="Verdana Pro" w:hAnsi="Times New Roman" w:cs="Times New Roman"/>
          <w:color w:val="000000" w:themeColor="text1"/>
          <w:sz w:val="24"/>
          <w:szCs w:val="24"/>
        </w:rPr>
        <w:t xml:space="preserve"> The </w:t>
      </w:r>
      <w:r w:rsidR="00E972A5" w:rsidRPr="00E972A5">
        <w:rPr>
          <w:rFonts w:ascii="Times New Roman" w:eastAsia="Verdana Pro" w:hAnsi="Times New Roman" w:cs="Times New Roman"/>
          <w:i/>
          <w:iCs/>
          <w:color w:val="000000" w:themeColor="text1"/>
          <w:sz w:val="24"/>
          <w:szCs w:val="24"/>
        </w:rPr>
        <w:t>Responsum</w:t>
      </w:r>
      <w:r w:rsidR="00E972A5">
        <w:rPr>
          <w:rFonts w:ascii="Times New Roman" w:eastAsia="Verdana Pro" w:hAnsi="Times New Roman" w:cs="Times New Roman"/>
          <w:color w:val="000000" w:themeColor="text1"/>
          <w:sz w:val="24"/>
          <w:szCs w:val="24"/>
        </w:rPr>
        <w:t xml:space="preserve"> </w:t>
      </w:r>
      <w:r w:rsidRPr="007153DF">
        <w:rPr>
          <w:rFonts w:ascii="Times New Roman" w:eastAsia="Verdana Pro" w:hAnsi="Times New Roman" w:cs="Times New Roman"/>
          <w:color w:val="000000" w:themeColor="text1"/>
          <w:sz w:val="24"/>
          <w:szCs w:val="24"/>
        </w:rPr>
        <w:t>provide</w:t>
      </w:r>
      <w:r w:rsidR="004371C4">
        <w:rPr>
          <w:rFonts w:ascii="Times New Roman" w:eastAsia="Verdana Pro" w:hAnsi="Times New Roman" w:cs="Times New Roman"/>
          <w:color w:val="000000" w:themeColor="text1"/>
          <w:sz w:val="24"/>
          <w:szCs w:val="24"/>
        </w:rPr>
        <w:t>s</w:t>
      </w:r>
      <w:r w:rsidRPr="007153DF">
        <w:rPr>
          <w:rFonts w:ascii="Times New Roman" w:eastAsia="Verdana Pro" w:hAnsi="Times New Roman" w:cs="Times New Roman"/>
          <w:color w:val="000000" w:themeColor="text1"/>
          <w:sz w:val="24"/>
          <w:szCs w:val="24"/>
        </w:rPr>
        <w:t xml:space="preserve"> a static view that unions between members of the same</w:t>
      </w:r>
      <w:r w:rsidR="00B21DC2">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sex can neither be approved nor blessed</w:t>
      </w:r>
      <w:r w:rsidR="004371C4">
        <w:rPr>
          <w:rFonts w:ascii="Times New Roman" w:eastAsia="Verdana Pro" w:hAnsi="Times New Roman" w:cs="Times New Roman"/>
          <w:color w:val="000000" w:themeColor="text1"/>
          <w:sz w:val="24"/>
          <w:szCs w:val="24"/>
        </w:rPr>
        <w:t>, y</w:t>
      </w:r>
      <w:r w:rsidRPr="007153DF">
        <w:rPr>
          <w:rFonts w:ascii="Times New Roman" w:eastAsia="Verdana Pro" w:hAnsi="Times New Roman" w:cs="Times New Roman"/>
          <w:color w:val="000000" w:themeColor="text1"/>
          <w:sz w:val="24"/>
          <w:szCs w:val="24"/>
        </w:rPr>
        <w:t>et there are voices within the Church that argue for change.</w:t>
      </w:r>
      <w:r w:rsidRPr="007153DF">
        <w:rPr>
          <w:rStyle w:val="FootnoteReference"/>
          <w:rFonts w:ascii="Times New Roman" w:eastAsia="Verdana Pro" w:hAnsi="Times New Roman" w:cs="Times New Roman"/>
          <w:color w:val="000000" w:themeColor="text1"/>
          <w:sz w:val="24"/>
          <w:szCs w:val="24"/>
        </w:rPr>
        <w:footnoteReference w:id="91"/>
      </w:r>
      <w:r w:rsidRPr="007153DF">
        <w:rPr>
          <w:rFonts w:ascii="Times New Roman" w:eastAsia="Verdana Pro" w:hAnsi="Times New Roman" w:cs="Times New Roman"/>
          <w:color w:val="000000" w:themeColor="text1"/>
          <w:sz w:val="24"/>
          <w:szCs w:val="24"/>
        </w:rPr>
        <w:t xml:space="preserve"> I</w:t>
      </w:r>
      <w:r w:rsidRPr="007153DF">
        <w:rPr>
          <w:rFonts w:ascii="Times New Roman" w:eastAsia="Verdana Pro" w:hAnsi="Times New Roman" w:cs="Times New Roman"/>
          <w:color w:val="212121"/>
          <w:sz w:val="24"/>
          <w:szCs w:val="24"/>
        </w:rPr>
        <w:t xml:space="preserve">n terms of its official stance </w:t>
      </w:r>
      <w:r w:rsidRPr="007153DF">
        <w:rPr>
          <w:rFonts w:ascii="Times New Roman" w:eastAsia="Verdana Pro" w:hAnsi="Times New Roman" w:cs="Times New Roman"/>
          <w:color w:val="000000" w:themeColor="text1"/>
          <w:sz w:val="24"/>
          <w:szCs w:val="24"/>
        </w:rPr>
        <w:t>the Church holds to a static view that homosexual acts, namely sexual relations</w:t>
      </w:r>
      <w:r w:rsidR="0090730E">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 are “acts of grave depravity,” and are “intrinsically disordered.”</w:t>
      </w:r>
      <w:r w:rsidRPr="007153DF">
        <w:rPr>
          <w:rStyle w:val="FootnoteReference"/>
          <w:rFonts w:ascii="Times New Roman" w:eastAsia="Verdana Pro" w:hAnsi="Times New Roman" w:cs="Times New Roman"/>
          <w:color w:val="000000" w:themeColor="text1"/>
          <w:sz w:val="24"/>
          <w:szCs w:val="24"/>
        </w:rPr>
        <w:footnoteReference w:id="92"/>
      </w:r>
      <w:r w:rsidRPr="007153DF">
        <w:rPr>
          <w:rFonts w:ascii="Times New Roman" w:eastAsia="Verdana Pro" w:hAnsi="Times New Roman" w:cs="Times New Roman"/>
          <w:color w:val="000000" w:themeColor="text1"/>
          <w:sz w:val="24"/>
          <w:szCs w:val="24"/>
        </w:rPr>
        <w:t xml:space="preserve"> Such an approach fits well with the adage </w:t>
      </w:r>
      <w:r w:rsidRPr="007153DF">
        <w:rPr>
          <w:rFonts w:ascii="Times New Roman" w:eastAsia="Verdana Pro" w:hAnsi="Times New Roman" w:cs="Times New Roman"/>
          <w:i/>
          <w:iCs/>
          <w:color w:val="000000" w:themeColor="text1"/>
          <w:sz w:val="24"/>
          <w:szCs w:val="24"/>
        </w:rPr>
        <w:t>Roma locuta, causa finita est,</w:t>
      </w:r>
      <w:r w:rsidRPr="007153DF">
        <w:rPr>
          <w:rFonts w:ascii="Times New Roman" w:eastAsia="Verdana Pro" w:hAnsi="Times New Roman" w:cs="Times New Roman"/>
          <w:color w:val="000000" w:themeColor="text1"/>
          <w:sz w:val="24"/>
          <w:szCs w:val="24"/>
        </w:rPr>
        <w:t xml:space="preserve"> yet as we see from Lonergan and others, theology is developmental, as we gain deeper insights into the nature of the human person and human relationships, so too our understanding, our judgements, and our assessments change.</w:t>
      </w:r>
    </w:p>
    <w:p w14:paraId="3BC0FC39" w14:textId="0B37FBB8" w:rsidR="00714A50" w:rsidRPr="007153DF" w:rsidRDefault="00714A50" w:rsidP="007153DF">
      <w:pPr>
        <w:spacing w:line="480" w:lineRule="auto"/>
        <w:rPr>
          <w:rFonts w:ascii="Times New Roman" w:eastAsia="Verdana Pro" w:hAnsi="Times New Roman" w:cs="Times New Roman"/>
          <w:b/>
          <w:bCs/>
          <w:color w:val="000000" w:themeColor="text1"/>
          <w:sz w:val="24"/>
          <w:szCs w:val="24"/>
        </w:rPr>
      </w:pPr>
      <w:r w:rsidRPr="007153DF">
        <w:rPr>
          <w:rFonts w:ascii="Times New Roman" w:eastAsia="Verdana Pro" w:hAnsi="Times New Roman" w:cs="Times New Roman"/>
          <w:b/>
          <w:bCs/>
          <w:color w:val="000000" w:themeColor="text1"/>
          <w:sz w:val="24"/>
          <w:szCs w:val="24"/>
        </w:rPr>
        <w:t xml:space="preserve">2.2 </w:t>
      </w:r>
      <w:r w:rsidR="000C4B3F">
        <w:rPr>
          <w:rFonts w:ascii="Times New Roman" w:eastAsia="Verdana Pro" w:hAnsi="Times New Roman" w:cs="Times New Roman"/>
          <w:b/>
          <w:bCs/>
          <w:color w:val="000000" w:themeColor="text1"/>
          <w:sz w:val="24"/>
          <w:szCs w:val="24"/>
        </w:rPr>
        <w:t>a</w:t>
      </w:r>
      <w:r w:rsidR="003F1333">
        <w:rPr>
          <w:rFonts w:ascii="Times New Roman" w:eastAsia="Verdana Pro" w:hAnsi="Times New Roman" w:cs="Times New Roman"/>
          <w:b/>
          <w:bCs/>
          <w:color w:val="000000" w:themeColor="text1"/>
          <w:sz w:val="24"/>
          <w:szCs w:val="24"/>
        </w:rPr>
        <w:tab/>
      </w:r>
      <w:r w:rsidRPr="007153DF">
        <w:rPr>
          <w:rFonts w:ascii="Times New Roman" w:eastAsia="Verdana Pro" w:hAnsi="Times New Roman" w:cs="Times New Roman"/>
          <w:b/>
          <w:bCs/>
          <w:color w:val="000000" w:themeColor="text1"/>
          <w:sz w:val="24"/>
          <w:szCs w:val="24"/>
        </w:rPr>
        <w:t>Developments</w:t>
      </w:r>
      <w:r w:rsidR="000C4B3F">
        <w:rPr>
          <w:rFonts w:ascii="Times New Roman" w:eastAsia="Verdana Pro" w:hAnsi="Times New Roman" w:cs="Times New Roman"/>
          <w:b/>
          <w:bCs/>
          <w:color w:val="000000" w:themeColor="text1"/>
          <w:sz w:val="24"/>
          <w:szCs w:val="24"/>
        </w:rPr>
        <w:t xml:space="preserve"> in the Church</w:t>
      </w:r>
    </w:p>
    <w:p w14:paraId="29782E2E" w14:textId="77777777" w:rsidR="004371C4" w:rsidRDefault="00714A50" w:rsidP="00E972A5">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Just as once the Church saw the primary purpose of marriage as being procreation, it is possible that gay and lesbian Catholics could share a partnership of life and love too. Currently the Church focuses upon homosexual relationships through the lens of sexual activity, yet as Cardinal Hollerich notes</w:t>
      </w:r>
      <w:bookmarkStart w:id="30" w:name="_Int_kYY4F1MR"/>
      <w:r w:rsidRPr="007153DF">
        <w:rPr>
          <w:rFonts w:ascii="Times New Roman" w:eastAsia="Verdana Pro" w:hAnsi="Times New Roman" w:cs="Times New Roman"/>
          <w:color w:val="000000" w:themeColor="text1"/>
          <w:sz w:val="24"/>
          <w:szCs w:val="24"/>
        </w:rPr>
        <w:t>:</w:t>
      </w:r>
    </w:p>
    <w:p w14:paraId="265796A1" w14:textId="5291BEDD" w:rsidR="004371C4" w:rsidRDefault="0090730E" w:rsidP="004371C4">
      <w:pPr>
        <w:spacing w:after="0" w:line="240" w:lineRule="auto"/>
        <w:ind w:left="567" w:right="567" w:firstLine="720"/>
        <w:rPr>
          <w:rFonts w:ascii="Times New Roman" w:eastAsia="Verdana Pro" w:hAnsi="Times New Roman" w:cs="Times New Roman"/>
          <w:color w:val="000000" w:themeColor="text1"/>
          <w:sz w:val="24"/>
          <w:szCs w:val="24"/>
        </w:rPr>
      </w:pPr>
      <w:r>
        <w:rPr>
          <w:rFonts w:ascii="Times New Roman" w:eastAsia="Verdana Pro" w:hAnsi="Times New Roman" w:cs="Times New Roman"/>
          <w:color w:val="000000" w:themeColor="text1"/>
          <w:sz w:val="24"/>
          <w:szCs w:val="24"/>
        </w:rPr>
        <w:t>“</w:t>
      </w:r>
      <w:r w:rsidR="00714A50" w:rsidRPr="007153DF">
        <w:rPr>
          <w:rFonts w:ascii="Times New Roman" w:eastAsia="Verdana Pro" w:hAnsi="Times New Roman" w:cs="Times New Roman"/>
          <w:color w:val="000000" w:themeColor="text1"/>
          <w:sz w:val="24"/>
          <w:szCs w:val="24"/>
        </w:rPr>
        <w:t>When</w:t>
      </w:r>
      <w:bookmarkEnd w:id="30"/>
      <w:r w:rsidR="00714A50" w:rsidRPr="007153DF">
        <w:rPr>
          <w:rFonts w:ascii="Times New Roman" w:eastAsia="Verdana Pro" w:hAnsi="Times New Roman" w:cs="Times New Roman"/>
          <w:color w:val="000000" w:themeColor="text1"/>
          <w:sz w:val="24"/>
          <w:szCs w:val="24"/>
        </w:rPr>
        <w:t xml:space="preserve"> Church teaching was made, the term homosexuality did not even exist. Homosexuality is a new word; even in the time of Saint Paul people had no idea that there might be men and women attracted to the same sex.</w:t>
      </w:r>
      <w:r w:rsidR="004371C4">
        <w:rPr>
          <w:rFonts w:ascii="Times New Roman" w:eastAsia="Verdana Pro" w:hAnsi="Times New Roman" w:cs="Times New Roman"/>
          <w:color w:val="000000" w:themeColor="text1"/>
          <w:sz w:val="24"/>
          <w:szCs w:val="24"/>
        </w:rPr>
        <w:t>”</w:t>
      </w:r>
      <w:r w:rsidR="00714A50" w:rsidRPr="007153DF">
        <w:rPr>
          <w:rStyle w:val="FootnoteReference"/>
          <w:rFonts w:ascii="Times New Roman" w:eastAsia="Verdana Pro" w:hAnsi="Times New Roman" w:cs="Times New Roman"/>
          <w:color w:val="000000" w:themeColor="text1"/>
          <w:sz w:val="24"/>
          <w:szCs w:val="24"/>
        </w:rPr>
        <w:footnoteReference w:id="93"/>
      </w:r>
    </w:p>
    <w:p w14:paraId="4A268CCA" w14:textId="700D9840" w:rsidR="00E972A5" w:rsidRDefault="00714A50" w:rsidP="00E972A5">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lastRenderedPageBreak/>
        <w:t xml:space="preserve">A similar view was expressed by </w:t>
      </w:r>
      <w:r w:rsidRPr="007153DF">
        <w:rPr>
          <w:rFonts w:ascii="Times New Roman" w:eastAsia="Verdana Pro" w:hAnsi="Times New Roman" w:cs="Times New Roman"/>
          <w:i/>
          <w:iCs/>
          <w:color w:val="000000" w:themeColor="text1"/>
          <w:sz w:val="24"/>
          <w:szCs w:val="24"/>
        </w:rPr>
        <w:t>The Pontifical Biblical Commission</w:t>
      </w:r>
      <w:r w:rsidRPr="007153DF">
        <w:rPr>
          <w:rFonts w:ascii="Times New Roman" w:eastAsia="Verdana Pro" w:hAnsi="Times New Roman" w:cs="Times New Roman"/>
          <w:color w:val="000000" w:themeColor="text1"/>
          <w:sz w:val="24"/>
          <w:szCs w:val="24"/>
        </w:rPr>
        <w:t>, it states that the Scriptures do not explore or examine the “erotic inclination towards a person of the same sex.</w:t>
      </w:r>
      <w:r w:rsidR="004371C4">
        <w:rPr>
          <w:rFonts w:ascii="Times New Roman" w:eastAsia="Verdana Pro" w:hAnsi="Times New Roman" w:cs="Times New Roman"/>
          <w:color w:val="000000" w:themeColor="text1"/>
          <w:sz w:val="24"/>
          <w:szCs w:val="24"/>
        </w:rPr>
        <w:t>”</w:t>
      </w:r>
      <w:r w:rsidRPr="007153DF">
        <w:rPr>
          <w:rStyle w:val="FootnoteReference"/>
          <w:rFonts w:ascii="Times New Roman" w:eastAsia="Verdana Pro" w:hAnsi="Times New Roman" w:cs="Times New Roman"/>
          <w:color w:val="000000" w:themeColor="text1"/>
          <w:sz w:val="24"/>
          <w:szCs w:val="24"/>
        </w:rPr>
        <w:footnoteReference w:id="94"/>
      </w:r>
      <w:r w:rsidRPr="007153DF">
        <w:rPr>
          <w:rFonts w:ascii="Times New Roman" w:eastAsia="Verdana Pro" w:hAnsi="Times New Roman" w:cs="Times New Roman"/>
          <w:color w:val="000000" w:themeColor="text1"/>
          <w:sz w:val="24"/>
          <w:szCs w:val="24"/>
        </w:rPr>
        <w:t xml:space="preserve"> </w:t>
      </w:r>
      <w:r w:rsidR="004371C4">
        <w:rPr>
          <w:rFonts w:ascii="Times New Roman" w:eastAsia="Verdana Pro" w:hAnsi="Times New Roman" w:cs="Times New Roman"/>
          <w:color w:val="000000" w:themeColor="text1"/>
          <w:sz w:val="24"/>
          <w:szCs w:val="24"/>
        </w:rPr>
        <w:t>F</w:t>
      </w:r>
      <w:r w:rsidRPr="007153DF">
        <w:rPr>
          <w:rFonts w:ascii="Times New Roman" w:eastAsia="Verdana Pro" w:hAnsi="Times New Roman" w:cs="Times New Roman"/>
          <w:color w:val="000000" w:themeColor="text1"/>
          <w:sz w:val="24"/>
          <w:szCs w:val="24"/>
        </w:rPr>
        <w:t xml:space="preserve">rom a theological position little enough is known regarding same sex attraction to make any definitive decision whether in terms of change or in terms of </w:t>
      </w:r>
      <w:r w:rsidR="0090730E">
        <w:rPr>
          <w:rFonts w:ascii="Times New Roman" w:eastAsia="Verdana Pro" w:hAnsi="Times New Roman" w:cs="Times New Roman"/>
          <w:color w:val="000000" w:themeColor="text1"/>
          <w:sz w:val="24"/>
          <w:szCs w:val="24"/>
        </w:rPr>
        <w:t>retaining</w:t>
      </w:r>
      <w:r w:rsidRPr="007153DF">
        <w:rPr>
          <w:rFonts w:ascii="Times New Roman" w:eastAsia="Verdana Pro" w:hAnsi="Times New Roman" w:cs="Times New Roman"/>
          <w:color w:val="000000" w:themeColor="text1"/>
          <w:sz w:val="24"/>
          <w:szCs w:val="24"/>
        </w:rPr>
        <w:t xml:space="preserve"> </w:t>
      </w:r>
      <w:r w:rsidR="004617BE">
        <w:rPr>
          <w:rFonts w:ascii="Times New Roman" w:eastAsia="Verdana Pro" w:hAnsi="Times New Roman" w:cs="Times New Roman"/>
          <w:color w:val="000000" w:themeColor="text1"/>
          <w:sz w:val="24"/>
          <w:szCs w:val="24"/>
        </w:rPr>
        <w:t>the</w:t>
      </w:r>
      <w:r w:rsidRPr="007153DF">
        <w:rPr>
          <w:rFonts w:ascii="Times New Roman" w:eastAsia="Verdana Pro" w:hAnsi="Times New Roman" w:cs="Times New Roman"/>
          <w:color w:val="000000" w:themeColor="text1"/>
          <w:sz w:val="24"/>
          <w:szCs w:val="24"/>
        </w:rPr>
        <w:t xml:space="preserve"> </w:t>
      </w:r>
      <w:r w:rsidRPr="0090730E">
        <w:rPr>
          <w:rFonts w:ascii="Times New Roman" w:eastAsia="Verdana Pro" w:hAnsi="Times New Roman" w:cs="Times New Roman"/>
          <w:i/>
          <w:iCs/>
          <w:color w:val="000000" w:themeColor="text1"/>
          <w:sz w:val="24"/>
          <w:szCs w:val="24"/>
        </w:rPr>
        <w:t>status quo</w:t>
      </w:r>
      <w:r w:rsidRPr="007153DF">
        <w:rPr>
          <w:rFonts w:ascii="Times New Roman" w:eastAsia="Verdana Pro" w:hAnsi="Times New Roman" w:cs="Times New Roman"/>
          <w:color w:val="000000" w:themeColor="text1"/>
          <w:sz w:val="24"/>
          <w:szCs w:val="24"/>
        </w:rPr>
        <w:t xml:space="preserve">. As we understand more about the human person and condition, as the </w:t>
      </w:r>
      <w:r w:rsidRPr="007153DF">
        <w:rPr>
          <w:rFonts w:ascii="Times New Roman" w:eastAsia="Verdana Pro" w:hAnsi="Times New Roman" w:cs="Times New Roman"/>
          <w:i/>
          <w:iCs/>
          <w:color w:val="000000" w:themeColor="text1"/>
          <w:sz w:val="24"/>
          <w:szCs w:val="24"/>
        </w:rPr>
        <w:t>Pontifical Biblical Commission</w:t>
      </w:r>
      <w:r w:rsidRPr="007153DF">
        <w:rPr>
          <w:rFonts w:ascii="Times New Roman" w:eastAsia="Verdana Pro" w:hAnsi="Times New Roman" w:cs="Times New Roman"/>
          <w:color w:val="000000" w:themeColor="text1"/>
          <w:sz w:val="24"/>
          <w:szCs w:val="24"/>
        </w:rPr>
        <w:t xml:space="preserve"> states: </w:t>
      </w:r>
      <w:r w:rsidR="004371C4">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the contribution of the human sciences, together with the reflections of theologians and moralists, will be necessary.”</w:t>
      </w:r>
      <w:r w:rsidRPr="007153DF">
        <w:rPr>
          <w:rStyle w:val="FootnoteReference"/>
          <w:rFonts w:ascii="Times New Roman" w:eastAsia="Verdana Pro" w:hAnsi="Times New Roman" w:cs="Times New Roman"/>
          <w:color w:val="000000" w:themeColor="text1"/>
          <w:sz w:val="24"/>
          <w:szCs w:val="24"/>
        </w:rPr>
        <w:footnoteReference w:id="95"/>
      </w:r>
      <w:r w:rsidRPr="007153DF">
        <w:rPr>
          <w:rFonts w:ascii="Times New Roman" w:eastAsia="Verdana Pro" w:hAnsi="Times New Roman" w:cs="Times New Roman"/>
          <w:color w:val="000000" w:themeColor="text1"/>
          <w:sz w:val="24"/>
          <w:szCs w:val="24"/>
        </w:rPr>
        <w:t xml:space="preserve"> While there is a perceived lack of knowledge there is a considerable number of Catholics who a</w:t>
      </w:r>
      <w:r w:rsidR="0090730E">
        <w:rPr>
          <w:rFonts w:ascii="Times New Roman" w:eastAsia="Verdana Pro" w:hAnsi="Times New Roman" w:cs="Times New Roman"/>
          <w:color w:val="000000" w:themeColor="text1"/>
          <w:sz w:val="24"/>
          <w:szCs w:val="24"/>
        </w:rPr>
        <w:t>rgue that there is a</w:t>
      </w:r>
      <w:r w:rsidRPr="007153DF">
        <w:rPr>
          <w:rFonts w:ascii="Times New Roman" w:eastAsia="Verdana Pro" w:hAnsi="Times New Roman" w:cs="Times New Roman"/>
          <w:color w:val="000000" w:themeColor="text1"/>
          <w:sz w:val="24"/>
          <w:szCs w:val="24"/>
        </w:rPr>
        <w:t xml:space="preserve"> need to address these questions and </w:t>
      </w:r>
      <w:r w:rsidR="00E972A5">
        <w:rPr>
          <w:rFonts w:ascii="Times New Roman" w:eastAsia="Verdana Pro" w:hAnsi="Times New Roman" w:cs="Times New Roman"/>
          <w:color w:val="000000" w:themeColor="text1"/>
          <w:sz w:val="24"/>
          <w:szCs w:val="24"/>
        </w:rPr>
        <w:t>who</w:t>
      </w:r>
      <w:r w:rsidR="0090730E">
        <w:rPr>
          <w:rFonts w:ascii="Times New Roman" w:eastAsia="Verdana Pro" w:hAnsi="Times New Roman" w:cs="Times New Roman"/>
          <w:color w:val="000000" w:themeColor="text1"/>
          <w:sz w:val="24"/>
          <w:szCs w:val="24"/>
        </w:rPr>
        <w:t xml:space="preserve"> are willing to </w:t>
      </w:r>
      <w:r w:rsidRPr="007153DF">
        <w:rPr>
          <w:rFonts w:ascii="Times New Roman" w:eastAsia="Verdana Pro" w:hAnsi="Times New Roman" w:cs="Times New Roman"/>
          <w:color w:val="000000" w:themeColor="text1"/>
          <w:sz w:val="24"/>
          <w:szCs w:val="24"/>
        </w:rPr>
        <w:t>share their experience,</w:t>
      </w:r>
      <w:r w:rsidR="00484841">
        <w:rPr>
          <w:rFonts w:ascii="Times New Roman" w:eastAsia="Verdana Pro" w:hAnsi="Times New Roman" w:cs="Times New Roman"/>
          <w:color w:val="000000" w:themeColor="text1"/>
          <w:sz w:val="24"/>
          <w:szCs w:val="24"/>
        </w:rPr>
        <w:t xml:space="preserve"> including those who are married to members of the same sex and feel that they can say</w:t>
      </w:r>
      <w:r w:rsidRPr="007153DF">
        <w:rPr>
          <w:rFonts w:ascii="Times New Roman" w:eastAsia="Verdana Pro" w:hAnsi="Times New Roman" w:cs="Times New Roman"/>
          <w:color w:val="000000" w:themeColor="text1"/>
          <w:sz w:val="24"/>
          <w:szCs w:val="24"/>
        </w:rPr>
        <w:t xml:space="preserve"> that: </w:t>
      </w:r>
      <w:r w:rsidR="004371C4">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This is of God.”</w:t>
      </w:r>
      <w:r w:rsidRPr="007153DF">
        <w:rPr>
          <w:rStyle w:val="FootnoteReference"/>
          <w:rFonts w:ascii="Times New Roman" w:eastAsia="Verdana Pro" w:hAnsi="Times New Roman" w:cs="Times New Roman"/>
          <w:color w:val="212121"/>
          <w:sz w:val="24"/>
          <w:szCs w:val="24"/>
        </w:rPr>
        <w:footnoteReference w:id="96"/>
      </w:r>
      <w:r w:rsidR="00E972A5">
        <w:rPr>
          <w:rFonts w:ascii="Times New Roman" w:eastAsia="Verdana Pro" w:hAnsi="Times New Roman" w:cs="Times New Roman"/>
          <w:color w:val="212121"/>
          <w:sz w:val="24"/>
          <w:szCs w:val="24"/>
        </w:rPr>
        <w:t xml:space="preserve"> </w:t>
      </w:r>
      <w:r w:rsidR="004371C4">
        <w:rPr>
          <w:rFonts w:ascii="Times New Roman" w:eastAsia="Verdana Pro" w:hAnsi="Times New Roman" w:cs="Times New Roman"/>
          <w:color w:val="000000" w:themeColor="text1"/>
          <w:sz w:val="24"/>
          <w:szCs w:val="24"/>
        </w:rPr>
        <w:t>T</w:t>
      </w:r>
      <w:r w:rsidRPr="007153DF">
        <w:rPr>
          <w:rFonts w:ascii="Times New Roman" w:eastAsia="Verdana Pro" w:hAnsi="Times New Roman" w:cs="Times New Roman"/>
          <w:color w:val="000000" w:themeColor="text1"/>
          <w:sz w:val="24"/>
          <w:szCs w:val="24"/>
        </w:rPr>
        <w:t xml:space="preserve">here are </w:t>
      </w:r>
      <w:r w:rsidR="004371C4">
        <w:rPr>
          <w:rFonts w:ascii="Times New Roman" w:eastAsia="Verdana Pro" w:hAnsi="Times New Roman" w:cs="Times New Roman"/>
          <w:color w:val="000000" w:themeColor="text1"/>
          <w:sz w:val="24"/>
          <w:szCs w:val="24"/>
        </w:rPr>
        <w:t xml:space="preserve">also </w:t>
      </w:r>
      <w:r w:rsidRPr="007153DF">
        <w:rPr>
          <w:rFonts w:ascii="Times New Roman" w:eastAsia="Verdana Pro" w:hAnsi="Times New Roman" w:cs="Times New Roman"/>
          <w:color w:val="000000" w:themeColor="text1"/>
          <w:sz w:val="24"/>
          <w:szCs w:val="24"/>
        </w:rPr>
        <w:t>the anthropological and social questions that F</w:t>
      </w:r>
      <w:r w:rsidR="00507166">
        <w:rPr>
          <w:rFonts w:ascii="Times New Roman" w:eastAsia="Verdana Pro" w:hAnsi="Times New Roman" w:cs="Times New Roman"/>
          <w:color w:val="000000" w:themeColor="text1"/>
          <w:sz w:val="24"/>
          <w:szCs w:val="24"/>
        </w:rPr>
        <w:t>ar</w:t>
      </w:r>
      <w:r w:rsidR="00F61D3B">
        <w:rPr>
          <w:rFonts w:ascii="Times New Roman" w:eastAsia="Verdana Pro" w:hAnsi="Times New Roman" w:cs="Times New Roman"/>
          <w:color w:val="000000" w:themeColor="text1"/>
          <w:sz w:val="24"/>
          <w:szCs w:val="24"/>
        </w:rPr>
        <w:t>ley</w:t>
      </w:r>
      <w:r w:rsidRPr="007153DF">
        <w:rPr>
          <w:rFonts w:ascii="Times New Roman" w:eastAsia="Verdana Pro" w:hAnsi="Times New Roman" w:cs="Times New Roman"/>
          <w:color w:val="000000" w:themeColor="text1"/>
          <w:sz w:val="24"/>
          <w:szCs w:val="24"/>
        </w:rPr>
        <w:t xml:space="preserve"> raises and the implications that these have, such as what this means </w:t>
      </w:r>
      <w:r w:rsidRPr="00484841">
        <w:rPr>
          <w:rFonts w:ascii="Times New Roman" w:eastAsia="Verdana Pro" w:hAnsi="Times New Roman" w:cs="Times New Roman"/>
          <w:color w:val="000000" w:themeColor="text1"/>
          <w:sz w:val="24"/>
          <w:szCs w:val="24"/>
        </w:rPr>
        <w:t xml:space="preserve">for </w:t>
      </w:r>
      <w:r w:rsidR="001F5DF2" w:rsidRPr="00484841">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members of the Church and their families in terms of: </w:t>
      </w:r>
      <w:r w:rsidR="004371C4">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identity, place in community, relationships, and callings.”</w:t>
      </w:r>
      <w:r w:rsidRPr="007153DF">
        <w:rPr>
          <w:rStyle w:val="FootnoteReference"/>
          <w:rFonts w:ascii="Times New Roman" w:eastAsia="Verdana Pro" w:hAnsi="Times New Roman" w:cs="Times New Roman"/>
          <w:color w:val="000000" w:themeColor="text1"/>
          <w:sz w:val="24"/>
          <w:szCs w:val="24"/>
        </w:rPr>
        <w:footnoteReference w:id="97"/>
      </w:r>
      <w:r w:rsidRPr="007153DF">
        <w:rPr>
          <w:rFonts w:ascii="Times New Roman" w:eastAsia="Verdana Pro" w:hAnsi="Times New Roman" w:cs="Times New Roman"/>
          <w:color w:val="000000" w:themeColor="text1"/>
          <w:sz w:val="24"/>
          <w:szCs w:val="24"/>
        </w:rPr>
        <w:t xml:space="preserve"> </w:t>
      </w:r>
      <w:r w:rsidR="00E972A5">
        <w:rPr>
          <w:rFonts w:ascii="Times New Roman" w:eastAsia="Verdana Pro" w:hAnsi="Times New Roman" w:cs="Times New Roman"/>
          <w:color w:val="000000" w:themeColor="text1"/>
          <w:sz w:val="24"/>
          <w:szCs w:val="24"/>
        </w:rPr>
        <w:t>The Church has to g</w:t>
      </w:r>
      <w:r w:rsidRPr="007153DF">
        <w:rPr>
          <w:rFonts w:ascii="Times New Roman" w:eastAsia="Verdana Pro" w:hAnsi="Times New Roman" w:cs="Times New Roman"/>
          <w:color w:val="000000" w:themeColor="text1"/>
          <w:sz w:val="24"/>
          <w:szCs w:val="24"/>
        </w:rPr>
        <w:t>o beyond a hermeneutic that examines sexuality through the medium of sexual acts and accords with the Church’s teaching that questions around attraction are not to be narrowly focused upon sexual activity.</w:t>
      </w:r>
      <w:r w:rsidR="00484841">
        <w:rPr>
          <w:rFonts w:ascii="Times New Roman" w:eastAsia="Verdana Pro" w:hAnsi="Times New Roman" w:cs="Times New Roman"/>
          <w:color w:val="000000" w:themeColor="text1"/>
          <w:sz w:val="24"/>
          <w:szCs w:val="24"/>
        </w:rPr>
        <w:t xml:space="preserve"> </w:t>
      </w:r>
    </w:p>
    <w:p w14:paraId="6E136CB3" w14:textId="6E3D2F01" w:rsidR="00714A50" w:rsidRPr="00E972A5" w:rsidRDefault="00714A50" w:rsidP="00E972A5">
      <w:pPr>
        <w:spacing w:line="480" w:lineRule="auto"/>
        <w:ind w:firstLine="720"/>
        <w:rPr>
          <w:rFonts w:ascii="Times New Roman" w:eastAsia="Verdana Pro" w:hAnsi="Times New Roman" w:cs="Times New Roman"/>
          <w:color w:val="212121"/>
          <w:sz w:val="24"/>
          <w:szCs w:val="24"/>
        </w:rPr>
      </w:pPr>
      <w:r w:rsidRPr="007153DF">
        <w:rPr>
          <w:rFonts w:ascii="Times New Roman" w:eastAsia="Verdana Pro" w:hAnsi="Times New Roman" w:cs="Times New Roman"/>
          <w:color w:val="000000" w:themeColor="text1"/>
          <w:sz w:val="24"/>
          <w:szCs w:val="24"/>
        </w:rPr>
        <w:t>While the Church has used the arguments of scriptural witness, tradition and natural law, none of these is static</w:t>
      </w:r>
      <w:r w:rsidR="00A5178E">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 </w:t>
      </w:r>
      <w:r w:rsidR="00A5178E">
        <w:rPr>
          <w:rFonts w:ascii="Times New Roman" w:eastAsia="Verdana Pro" w:hAnsi="Times New Roman" w:cs="Times New Roman"/>
          <w:color w:val="000000" w:themeColor="text1"/>
          <w:sz w:val="24"/>
          <w:szCs w:val="24"/>
        </w:rPr>
        <w:t>t</w:t>
      </w:r>
      <w:r w:rsidRPr="007153DF">
        <w:rPr>
          <w:rFonts w:ascii="Times New Roman" w:eastAsia="Verdana Pro" w:hAnsi="Times New Roman" w:cs="Times New Roman"/>
          <w:color w:val="000000" w:themeColor="text1"/>
          <w:sz w:val="24"/>
          <w:szCs w:val="24"/>
        </w:rPr>
        <w:t>he Church has even stated this in that natural law is not a static construct: "It does not consist of a list of definitive and immutable precepts. It is a spring of inspiration always flowing forth for the search for an objective foundation for a universal ethic.”</w:t>
      </w:r>
      <w:r w:rsidRPr="007153DF">
        <w:rPr>
          <w:rStyle w:val="FootnoteReference"/>
          <w:rFonts w:ascii="Times New Roman" w:eastAsia="Verdana Pro" w:hAnsi="Times New Roman" w:cs="Times New Roman"/>
          <w:color w:val="000000" w:themeColor="text1"/>
          <w:sz w:val="24"/>
          <w:szCs w:val="24"/>
        </w:rPr>
        <w:footnoteReference w:id="98"/>
      </w:r>
      <w:r w:rsidRPr="007153DF">
        <w:rPr>
          <w:rFonts w:ascii="Times New Roman" w:eastAsia="Verdana Pro" w:hAnsi="Times New Roman" w:cs="Times New Roman"/>
          <w:color w:val="000000" w:themeColor="text1"/>
          <w:sz w:val="24"/>
          <w:szCs w:val="24"/>
        </w:rPr>
        <w:t xml:space="preserve"> If this is the case</w:t>
      </w:r>
      <w:r w:rsidR="00484841">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 natural law around marriage can be re-examined and re-evaluated. </w:t>
      </w:r>
      <w:r w:rsidRPr="007153DF">
        <w:rPr>
          <w:rFonts w:ascii="Times New Roman" w:eastAsia="Verdana Pro" w:hAnsi="Times New Roman" w:cs="Times New Roman"/>
          <w:color w:val="000000" w:themeColor="text1"/>
          <w:sz w:val="24"/>
          <w:szCs w:val="24"/>
        </w:rPr>
        <w:lastRenderedPageBreak/>
        <w:t>If we follow the Church</w:t>
      </w:r>
      <w:r w:rsidR="00484841">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s teaching that marriage is a partnership of life and love, why </w:t>
      </w:r>
      <w:r w:rsidR="00484841">
        <w:rPr>
          <w:rFonts w:ascii="Times New Roman" w:eastAsia="Verdana Pro" w:hAnsi="Times New Roman" w:cs="Times New Roman"/>
          <w:color w:val="000000" w:themeColor="text1"/>
          <w:sz w:val="24"/>
          <w:szCs w:val="24"/>
        </w:rPr>
        <w:t xml:space="preserve">is such a partnership denied to </w:t>
      </w:r>
      <w:r w:rsidRPr="007153DF">
        <w:rPr>
          <w:rFonts w:ascii="Times New Roman" w:eastAsia="Verdana Pro" w:hAnsi="Times New Roman" w:cs="Times New Roman"/>
          <w:color w:val="000000" w:themeColor="text1"/>
          <w:sz w:val="24"/>
          <w:szCs w:val="24"/>
        </w:rPr>
        <w:t xml:space="preserve">those </w:t>
      </w:r>
      <w:r w:rsidR="00484841">
        <w:rPr>
          <w:rFonts w:ascii="Times New Roman" w:eastAsia="Verdana Pro" w:hAnsi="Times New Roman" w:cs="Times New Roman"/>
          <w:color w:val="000000" w:themeColor="text1"/>
          <w:sz w:val="24"/>
          <w:szCs w:val="24"/>
        </w:rPr>
        <w:t>who may have a partner</w:t>
      </w:r>
      <w:r w:rsidR="004371C4">
        <w:rPr>
          <w:rFonts w:ascii="Times New Roman" w:eastAsia="Verdana Pro" w:hAnsi="Times New Roman" w:cs="Times New Roman"/>
          <w:color w:val="000000" w:themeColor="text1"/>
          <w:sz w:val="24"/>
          <w:szCs w:val="24"/>
        </w:rPr>
        <w:t xml:space="preserve"> of the same sex</w:t>
      </w:r>
      <w:r w:rsidRPr="007153DF">
        <w:rPr>
          <w:rFonts w:ascii="Times New Roman" w:eastAsia="Verdana Pro" w:hAnsi="Times New Roman" w:cs="Times New Roman"/>
          <w:color w:val="000000" w:themeColor="text1"/>
          <w:sz w:val="24"/>
          <w:szCs w:val="24"/>
        </w:rPr>
        <w:t xml:space="preserve">? </w:t>
      </w:r>
      <w:r w:rsidR="00484841">
        <w:rPr>
          <w:rFonts w:ascii="Times New Roman" w:eastAsia="Verdana Pro" w:hAnsi="Times New Roman" w:cs="Times New Roman"/>
          <w:color w:val="000000" w:themeColor="text1"/>
          <w:sz w:val="24"/>
          <w:szCs w:val="24"/>
        </w:rPr>
        <w:t>While t</w:t>
      </w:r>
      <w:r w:rsidRPr="007153DF">
        <w:rPr>
          <w:rFonts w:ascii="Times New Roman" w:eastAsia="Verdana Pro" w:hAnsi="Times New Roman" w:cs="Times New Roman"/>
          <w:color w:val="000000" w:themeColor="text1"/>
          <w:sz w:val="24"/>
          <w:szCs w:val="24"/>
        </w:rPr>
        <w:t xml:space="preserve">he Vatican has made it clear that there can be no change, the Flemish Bishops of Belgium have created a text for the blessing of same-sex couples, the German Synodal Way has argued for the provision of blessing couples in same-sex relationships, and the New Zealand Catholic Bishops Conference has published a </w:t>
      </w:r>
      <w:r w:rsidR="00484841">
        <w:rPr>
          <w:rFonts w:ascii="Times New Roman" w:eastAsia="Verdana Pro" w:hAnsi="Times New Roman" w:cs="Times New Roman"/>
          <w:color w:val="000000" w:themeColor="text1"/>
          <w:sz w:val="24"/>
          <w:szCs w:val="24"/>
        </w:rPr>
        <w:t xml:space="preserve">positive </w:t>
      </w:r>
      <w:r w:rsidRPr="007153DF">
        <w:rPr>
          <w:rFonts w:ascii="Times New Roman" w:eastAsia="Verdana Pro" w:hAnsi="Times New Roman" w:cs="Times New Roman"/>
          <w:color w:val="000000" w:themeColor="text1"/>
          <w:sz w:val="24"/>
          <w:szCs w:val="24"/>
        </w:rPr>
        <w:t>document on sexuality and gender policy for schools.</w:t>
      </w:r>
      <w:r w:rsidRPr="007153DF">
        <w:rPr>
          <w:rStyle w:val="FootnoteReference"/>
          <w:rFonts w:ascii="Times New Roman" w:eastAsia="Verdana Pro" w:hAnsi="Times New Roman" w:cs="Times New Roman"/>
          <w:color w:val="000000" w:themeColor="text1"/>
          <w:sz w:val="24"/>
          <w:szCs w:val="24"/>
        </w:rPr>
        <w:footnoteReference w:id="99"/>
      </w:r>
      <w:r w:rsidRPr="007153DF">
        <w:rPr>
          <w:rFonts w:ascii="Times New Roman" w:eastAsia="Verdana Pro" w:hAnsi="Times New Roman" w:cs="Times New Roman"/>
          <w:color w:val="000000" w:themeColor="text1"/>
          <w:sz w:val="24"/>
          <w:szCs w:val="24"/>
        </w:rPr>
        <w:t xml:space="preserve"> Some Catholic academics have become allies such as Fr James Martin, SJ and some have even come out such as Fr Bryan Massingale, other parts of the Church offer nodding approval to the minimal standards of loving the sinner but hating the sin. There is a groundswell of opinion in the wider Church that there is a need for </w:t>
      </w:r>
      <w:r w:rsidR="004371C4">
        <w:rPr>
          <w:rFonts w:ascii="Times New Roman" w:eastAsia="Verdana Pro" w:hAnsi="Times New Roman" w:cs="Times New Roman"/>
          <w:color w:val="000000" w:themeColor="text1"/>
          <w:sz w:val="24"/>
          <w:szCs w:val="24"/>
        </w:rPr>
        <w:t>a development in teaching</w:t>
      </w:r>
      <w:r w:rsidRPr="007153DF">
        <w:rPr>
          <w:rFonts w:ascii="Times New Roman" w:eastAsia="Verdana Pro" w:hAnsi="Times New Roman" w:cs="Times New Roman"/>
          <w:color w:val="000000" w:themeColor="text1"/>
          <w:sz w:val="24"/>
          <w:szCs w:val="24"/>
        </w:rPr>
        <w:t>, and this has been included among other issues where the laity are calling for change. The current synodal process has permitted the laity to speak out and to speak up.</w:t>
      </w:r>
    </w:p>
    <w:p w14:paraId="7A3DFBF8" w14:textId="7391DB27" w:rsidR="00714A50" w:rsidRPr="007153DF" w:rsidRDefault="00714A50" w:rsidP="007153DF">
      <w:pPr>
        <w:spacing w:line="480" w:lineRule="auto"/>
        <w:rPr>
          <w:rFonts w:ascii="Times New Roman" w:eastAsia="Verdana Pro" w:hAnsi="Times New Roman" w:cs="Times New Roman"/>
          <w:b/>
          <w:bCs/>
          <w:color w:val="000000" w:themeColor="text1"/>
          <w:sz w:val="24"/>
          <w:szCs w:val="24"/>
        </w:rPr>
      </w:pPr>
      <w:r w:rsidRPr="007153DF">
        <w:rPr>
          <w:rFonts w:ascii="Times New Roman" w:eastAsia="Verdana Pro" w:hAnsi="Times New Roman" w:cs="Times New Roman"/>
          <w:b/>
          <w:bCs/>
          <w:color w:val="000000" w:themeColor="text1"/>
          <w:sz w:val="24"/>
          <w:szCs w:val="24"/>
        </w:rPr>
        <w:t>2.2</w:t>
      </w:r>
      <w:r w:rsidR="000C4B3F">
        <w:rPr>
          <w:rFonts w:ascii="Times New Roman" w:eastAsia="Verdana Pro" w:hAnsi="Times New Roman" w:cs="Times New Roman"/>
          <w:b/>
          <w:bCs/>
          <w:color w:val="000000" w:themeColor="text1"/>
          <w:sz w:val="24"/>
          <w:szCs w:val="24"/>
        </w:rPr>
        <w:t xml:space="preserve"> b</w:t>
      </w:r>
      <w:r w:rsidR="003F1333">
        <w:rPr>
          <w:rFonts w:ascii="Times New Roman" w:eastAsia="Verdana Pro" w:hAnsi="Times New Roman" w:cs="Times New Roman"/>
          <w:b/>
          <w:bCs/>
          <w:color w:val="000000" w:themeColor="text1"/>
          <w:sz w:val="24"/>
          <w:szCs w:val="24"/>
        </w:rPr>
        <w:tab/>
      </w:r>
      <w:r w:rsidRPr="007153DF">
        <w:rPr>
          <w:rFonts w:ascii="Times New Roman" w:eastAsia="Verdana Pro" w:hAnsi="Times New Roman" w:cs="Times New Roman"/>
          <w:b/>
          <w:bCs/>
          <w:color w:val="000000" w:themeColor="text1"/>
          <w:sz w:val="24"/>
          <w:szCs w:val="24"/>
        </w:rPr>
        <w:t>The Synodal Process</w:t>
      </w:r>
    </w:p>
    <w:p w14:paraId="36F85D7E" w14:textId="592186AE" w:rsidR="00714A50" w:rsidRPr="007153DF" w:rsidRDefault="00714A50" w:rsidP="00E972A5">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Currently the Catholic Church across the world is engaged with a synodal process, in which, there is a focus on Communion, Participation and Mission.</w:t>
      </w:r>
      <w:r w:rsidRPr="007153DF">
        <w:rPr>
          <w:rStyle w:val="FootnoteReference"/>
          <w:rFonts w:ascii="Times New Roman" w:eastAsia="Verdana Pro" w:hAnsi="Times New Roman" w:cs="Times New Roman"/>
          <w:color w:val="000000" w:themeColor="text1"/>
          <w:sz w:val="24"/>
          <w:szCs w:val="24"/>
        </w:rPr>
        <w:footnoteReference w:id="100"/>
      </w:r>
      <w:r w:rsidRPr="007153DF">
        <w:rPr>
          <w:rFonts w:ascii="Times New Roman" w:eastAsia="Verdana Pro" w:hAnsi="Times New Roman" w:cs="Times New Roman"/>
          <w:color w:val="000000" w:themeColor="text1"/>
          <w:sz w:val="24"/>
          <w:szCs w:val="24"/>
        </w:rPr>
        <w:t xml:space="preserve"> One of the outcomes of this process is that in some parts of the world, particularly western Europe, one of the main criticisms of the Church has been </w:t>
      </w:r>
      <w:r w:rsidR="004371C4">
        <w:rPr>
          <w:rFonts w:ascii="Times New Roman" w:eastAsia="Verdana Pro" w:hAnsi="Times New Roman" w:cs="Times New Roman"/>
          <w:color w:val="000000" w:themeColor="text1"/>
          <w:sz w:val="24"/>
          <w:szCs w:val="24"/>
        </w:rPr>
        <w:t>a</w:t>
      </w:r>
      <w:r w:rsidRPr="007153DF">
        <w:rPr>
          <w:rFonts w:ascii="Times New Roman" w:eastAsia="Verdana Pro" w:hAnsi="Times New Roman" w:cs="Times New Roman"/>
          <w:color w:val="000000" w:themeColor="text1"/>
          <w:sz w:val="24"/>
          <w:szCs w:val="24"/>
        </w:rPr>
        <w:t xml:space="preserve"> lack of inclusivity and the </w:t>
      </w:r>
      <w:r w:rsidR="004371C4">
        <w:rPr>
          <w:rFonts w:ascii="Times New Roman" w:eastAsia="Verdana Pro" w:hAnsi="Times New Roman" w:cs="Times New Roman"/>
          <w:color w:val="000000" w:themeColor="text1"/>
          <w:sz w:val="24"/>
          <w:szCs w:val="24"/>
        </w:rPr>
        <w:t xml:space="preserve">poor </w:t>
      </w:r>
      <w:r w:rsidRPr="007153DF">
        <w:rPr>
          <w:rFonts w:ascii="Times New Roman" w:eastAsia="Verdana Pro" w:hAnsi="Times New Roman" w:cs="Times New Roman"/>
          <w:color w:val="000000" w:themeColor="text1"/>
          <w:sz w:val="24"/>
          <w:szCs w:val="24"/>
        </w:rPr>
        <w:t xml:space="preserve">treatment </w:t>
      </w:r>
      <w:r w:rsidRPr="00484841">
        <w:rPr>
          <w:rFonts w:ascii="Times New Roman" w:eastAsia="Verdana Pro" w:hAnsi="Times New Roman" w:cs="Times New Roman"/>
          <w:color w:val="000000" w:themeColor="text1"/>
          <w:sz w:val="24"/>
          <w:szCs w:val="24"/>
        </w:rPr>
        <w:t xml:space="preserve">of </w:t>
      </w:r>
      <w:r w:rsidR="001F5DF2" w:rsidRPr="00484841">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members of the Church.</w:t>
      </w:r>
      <w:r w:rsidRPr="007153DF">
        <w:rPr>
          <w:rStyle w:val="FootnoteReference"/>
          <w:rFonts w:ascii="Times New Roman" w:eastAsia="Verdana Pro" w:hAnsi="Times New Roman" w:cs="Times New Roman"/>
          <w:color w:val="000000" w:themeColor="text1"/>
          <w:sz w:val="24"/>
          <w:szCs w:val="24"/>
        </w:rPr>
        <w:footnoteReference w:id="101"/>
      </w:r>
      <w:r w:rsidRPr="007153DF">
        <w:rPr>
          <w:rFonts w:ascii="Times New Roman" w:eastAsia="Verdana Pro" w:hAnsi="Times New Roman" w:cs="Times New Roman"/>
          <w:color w:val="000000" w:themeColor="text1"/>
          <w:sz w:val="24"/>
          <w:szCs w:val="24"/>
        </w:rPr>
        <w:t xml:space="preserve"> The call for inclusivity does not of necessity mean anything other </w:t>
      </w:r>
      <w:r w:rsidRPr="007153DF">
        <w:rPr>
          <w:rFonts w:ascii="Times New Roman" w:eastAsia="Verdana Pro" w:hAnsi="Times New Roman" w:cs="Times New Roman"/>
          <w:color w:val="000000" w:themeColor="text1"/>
          <w:sz w:val="24"/>
          <w:szCs w:val="24"/>
        </w:rPr>
        <w:lastRenderedPageBreak/>
        <w:t>being a place of welcome, for others inclusivity means changing attitude and even teaching. Part of this reflects wider society and its values, and the greater openness that more people may have family members, friends and colleagues who identify as members of the LGBTQ community.</w:t>
      </w:r>
    </w:p>
    <w:p w14:paraId="7127831C" w14:textId="007C3864" w:rsidR="00714A50" w:rsidRPr="007153DF" w:rsidRDefault="00714A50" w:rsidP="00E972A5">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 xml:space="preserve">There are other voices </w:t>
      </w:r>
      <w:r w:rsidR="00B21DC2">
        <w:rPr>
          <w:rFonts w:ascii="Times New Roman" w:eastAsia="Verdana Pro" w:hAnsi="Times New Roman" w:cs="Times New Roman"/>
          <w:color w:val="000000" w:themeColor="text1"/>
          <w:sz w:val="24"/>
          <w:szCs w:val="24"/>
        </w:rPr>
        <w:t>that</w:t>
      </w:r>
      <w:r w:rsidRPr="007153DF">
        <w:rPr>
          <w:rFonts w:ascii="Times New Roman" w:eastAsia="Verdana Pro" w:hAnsi="Times New Roman" w:cs="Times New Roman"/>
          <w:color w:val="000000" w:themeColor="text1"/>
          <w:sz w:val="24"/>
          <w:szCs w:val="24"/>
        </w:rPr>
        <w:t xml:space="preserve"> do not perceive the way of dialogue as a possibility, this is as true of those who hold a static vision of theology and Church teaching as those who hope for dynamic developments. Josh Mock notes that: “Dialogue with the Church cannot liberate queer people because dialogue with your oppressor while they are still oppressing you can never bring liberation.”</w:t>
      </w:r>
      <w:r w:rsidRPr="007153DF">
        <w:rPr>
          <w:rStyle w:val="FootnoteReference"/>
          <w:rFonts w:ascii="Times New Roman" w:eastAsia="Verdana Pro" w:hAnsi="Times New Roman" w:cs="Times New Roman"/>
          <w:color w:val="000000" w:themeColor="text1"/>
          <w:sz w:val="24"/>
          <w:szCs w:val="24"/>
        </w:rPr>
        <w:footnoteReference w:id="102"/>
      </w:r>
      <w:r w:rsidRPr="007153DF">
        <w:rPr>
          <w:rFonts w:ascii="Times New Roman" w:eastAsia="Verdana Pro" w:hAnsi="Times New Roman" w:cs="Times New Roman"/>
          <w:color w:val="000000" w:themeColor="text1"/>
          <w:sz w:val="24"/>
          <w:szCs w:val="24"/>
        </w:rPr>
        <w:t xml:space="preserve"> The reason that he offers such a negative insight into dialogue is that: “Dialogue places the onus on the oppressed to educate and justify themselves to the oppressor.”</w:t>
      </w:r>
      <w:r w:rsidRPr="007153DF">
        <w:rPr>
          <w:rStyle w:val="FootnoteReference"/>
          <w:rFonts w:ascii="Times New Roman" w:eastAsia="Verdana Pro" w:hAnsi="Times New Roman" w:cs="Times New Roman"/>
          <w:color w:val="000000" w:themeColor="text1"/>
          <w:sz w:val="24"/>
          <w:szCs w:val="24"/>
        </w:rPr>
        <w:footnoteReference w:id="103"/>
      </w:r>
      <w:r w:rsidRPr="007153DF">
        <w:rPr>
          <w:rFonts w:ascii="Times New Roman" w:eastAsia="Verdana Pro" w:hAnsi="Times New Roman" w:cs="Times New Roman"/>
          <w:color w:val="000000" w:themeColor="text1"/>
          <w:sz w:val="24"/>
          <w:szCs w:val="24"/>
        </w:rPr>
        <w:t xml:space="preserve"> Rather than entering a dialogue of equals, an I-Thou relationship, Mock, Lorde, and Althaus-Reid note that the openness of the oppressed to the other, becomes couched in</w:t>
      </w:r>
      <w:bookmarkStart w:id="31" w:name="_Int_Lwf1erqk"/>
      <w:r w:rsidRPr="007153DF">
        <w:rPr>
          <w:rFonts w:ascii="Times New Roman" w:eastAsia="Verdana Pro" w:hAnsi="Times New Roman" w:cs="Times New Roman"/>
          <w:color w:val="000000" w:themeColor="text1"/>
          <w:sz w:val="24"/>
          <w:szCs w:val="24"/>
        </w:rPr>
        <w:t xml:space="preserve">: </w:t>
      </w:r>
      <w:r w:rsidR="004371C4">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the</w:t>
      </w:r>
      <w:bookmarkEnd w:id="31"/>
      <w:r w:rsidRPr="007153DF">
        <w:rPr>
          <w:rFonts w:ascii="Times New Roman" w:eastAsia="Verdana Pro" w:hAnsi="Times New Roman" w:cs="Times New Roman"/>
          <w:color w:val="000000" w:themeColor="text1"/>
          <w:sz w:val="24"/>
          <w:szCs w:val="24"/>
        </w:rPr>
        <w:t xml:space="preserve"> heteronormative culture of the Church,” rather than being a liberative process it perpetuates the binary struggle.</w:t>
      </w:r>
      <w:r w:rsidRPr="007153DF">
        <w:rPr>
          <w:rStyle w:val="FootnoteReference"/>
          <w:rFonts w:ascii="Times New Roman" w:eastAsia="Verdana Pro" w:hAnsi="Times New Roman" w:cs="Times New Roman"/>
          <w:color w:val="000000" w:themeColor="text1"/>
          <w:sz w:val="24"/>
          <w:szCs w:val="24"/>
        </w:rPr>
        <w:footnoteReference w:id="104"/>
      </w:r>
      <w:r w:rsidRPr="007153DF">
        <w:rPr>
          <w:rFonts w:ascii="Times New Roman" w:eastAsia="Verdana Pro" w:hAnsi="Times New Roman" w:cs="Times New Roman"/>
          <w:color w:val="000000" w:themeColor="text1"/>
          <w:sz w:val="24"/>
          <w:szCs w:val="24"/>
        </w:rPr>
        <w:t xml:space="preserve"> Mock suggests that direct action can be the only valid engagement, citing two examples, firstly the ACT UP protest at St Patrick’s Cathedral, New York in 1989.</w:t>
      </w:r>
      <w:r w:rsidRPr="007153DF">
        <w:rPr>
          <w:rStyle w:val="FootnoteReference"/>
          <w:rFonts w:ascii="Times New Roman" w:eastAsia="Verdana Pro" w:hAnsi="Times New Roman" w:cs="Times New Roman"/>
          <w:color w:val="000000" w:themeColor="text1"/>
          <w:sz w:val="24"/>
          <w:szCs w:val="24"/>
        </w:rPr>
        <w:footnoteReference w:id="105"/>
      </w:r>
      <w:r w:rsidRPr="007153DF">
        <w:rPr>
          <w:rFonts w:ascii="Times New Roman" w:eastAsia="Verdana Pro" w:hAnsi="Times New Roman" w:cs="Times New Roman"/>
          <w:color w:val="000000" w:themeColor="text1"/>
          <w:sz w:val="24"/>
          <w:szCs w:val="24"/>
        </w:rPr>
        <w:t xml:space="preserve"> The second being the </w:t>
      </w:r>
      <w:r w:rsidRPr="007153DF">
        <w:rPr>
          <w:rFonts w:ascii="Times New Roman" w:eastAsia="Verdana Pro" w:hAnsi="Times New Roman" w:cs="Times New Roman"/>
          <w:i/>
          <w:iCs/>
          <w:color w:val="000000" w:themeColor="text1"/>
          <w:sz w:val="24"/>
          <w:szCs w:val="24"/>
        </w:rPr>
        <w:t>#Liebegewinnt</w:t>
      </w:r>
      <w:r w:rsidRPr="007153DF">
        <w:rPr>
          <w:rFonts w:ascii="Times New Roman" w:eastAsia="Verdana Pro" w:hAnsi="Times New Roman" w:cs="Times New Roman"/>
          <w:color w:val="000000" w:themeColor="text1"/>
          <w:sz w:val="24"/>
          <w:szCs w:val="24"/>
        </w:rPr>
        <w:t xml:space="preserve"> social action in 2021 in Germany, when over one hundred Catholic priests in various places blessed </w:t>
      </w:r>
      <w:r w:rsidR="007F4178" w:rsidRPr="007153DF">
        <w:rPr>
          <w:rFonts w:ascii="Times New Roman" w:eastAsia="Verdana Pro" w:hAnsi="Times New Roman" w:cs="Times New Roman"/>
          <w:color w:val="000000" w:themeColor="text1"/>
          <w:sz w:val="24"/>
          <w:szCs w:val="24"/>
        </w:rPr>
        <w:t>same</w:t>
      </w:r>
      <w:r w:rsidR="008F5B1E">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 sex unions in an act </w:t>
      </w:r>
      <w:r w:rsidRPr="007153DF">
        <w:rPr>
          <w:rFonts w:ascii="Times New Roman" w:eastAsia="Verdana Pro" w:hAnsi="Times New Roman" w:cs="Times New Roman"/>
          <w:color w:val="000000" w:themeColor="text1"/>
          <w:sz w:val="24"/>
          <w:szCs w:val="24"/>
        </w:rPr>
        <w:lastRenderedPageBreak/>
        <w:t xml:space="preserve">of defiance towards the </w:t>
      </w:r>
      <w:r w:rsidRPr="007153DF">
        <w:rPr>
          <w:rFonts w:ascii="Times New Roman" w:eastAsia="Verdana Pro" w:hAnsi="Times New Roman" w:cs="Times New Roman"/>
          <w:i/>
          <w:iCs/>
          <w:color w:val="000000" w:themeColor="text1"/>
          <w:sz w:val="24"/>
          <w:szCs w:val="24"/>
        </w:rPr>
        <w:t>Responsum ad Dubium</w:t>
      </w:r>
      <w:r w:rsidRPr="007153DF">
        <w:rPr>
          <w:rFonts w:ascii="Times New Roman" w:eastAsia="Verdana Pro" w:hAnsi="Times New Roman" w:cs="Times New Roman"/>
          <w:color w:val="000000" w:themeColor="text1"/>
          <w:sz w:val="24"/>
          <w:szCs w:val="24"/>
        </w:rPr>
        <w:t xml:space="preserve"> from the CDF.</w:t>
      </w:r>
      <w:r w:rsidRPr="007153DF">
        <w:rPr>
          <w:rStyle w:val="FootnoteReference"/>
          <w:rFonts w:ascii="Times New Roman" w:eastAsia="Verdana Pro" w:hAnsi="Times New Roman" w:cs="Times New Roman"/>
          <w:color w:val="000000" w:themeColor="text1"/>
          <w:sz w:val="24"/>
          <w:szCs w:val="24"/>
        </w:rPr>
        <w:footnoteReference w:id="106"/>
      </w:r>
      <w:r w:rsidRPr="007153DF">
        <w:rPr>
          <w:rFonts w:ascii="Times New Roman" w:eastAsia="Verdana Pro" w:hAnsi="Times New Roman" w:cs="Times New Roman"/>
          <w:color w:val="000000" w:themeColor="text1"/>
          <w:sz w:val="24"/>
          <w:szCs w:val="24"/>
        </w:rPr>
        <w:t xml:space="preserve"> Rather than engaging with fruitless dialogue, Mock urges Queer Christians to be visibly present, to be confrontational and to be a community of radical resistance.</w:t>
      </w:r>
      <w:r w:rsidRPr="007153DF">
        <w:rPr>
          <w:rStyle w:val="FootnoteReference"/>
          <w:rFonts w:ascii="Times New Roman" w:eastAsia="Verdana Pro" w:hAnsi="Times New Roman" w:cs="Times New Roman"/>
          <w:color w:val="000000" w:themeColor="text1"/>
          <w:sz w:val="24"/>
          <w:szCs w:val="24"/>
        </w:rPr>
        <w:footnoteReference w:id="107"/>
      </w:r>
      <w:r w:rsidRPr="007153DF">
        <w:rPr>
          <w:rFonts w:ascii="Times New Roman" w:eastAsia="Verdana Pro" w:hAnsi="Times New Roman" w:cs="Times New Roman"/>
          <w:color w:val="000000" w:themeColor="text1"/>
          <w:sz w:val="24"/>
          <w:szCs w:val="24"/>
        </w:rPr>
        <w:t xml:space="preserve"> Such approaches have had negligible effect within the Church. Althaus-Reid reaches the same conclusions regarding the dangers of creating ideologies that serve the </w:t>
      </w:r>
      <w:r w:rsidRPr="007153DF">
        <w:rPr>
          <w:rFonts w:ascii="Times New Roman" w:eastAsia="Verdana Pro" w:hAnsi="Times New Roman" w:cs="Times New Roman"/>
          <w:i/>
          <w:iCs/>
          <w:color w:val="000000" w:themeColor="text1"/>
          <w:sz w:val="24"/>
          <w:szCs w:val="24"/>
        </w:rPr>
        <w:t>status quo</w:t>
      </w:r>
      <w:r w:rsidRPr="007153DF">
        <w:rPr>
          <w:rFonts w:ascii="Times New Roman" w:eastAsia="Verdana Pro" w:hAnsi="Times New Roman" w:cs="Times New Roman"/>
          <w:color w:val="000000" w:themeColor="text1"/>
          <w:sz w:val="24"/>
          <w:szCs w:val="24"/>
        </w:rPr>
        <w:t>, rather than taking into consideration a constant developmental approach that is open both to refinement and development as human knowledge and understanding increases.</w:t>
      </w:r>
      <w:r w:rsidRPr="007153DF">
        <w:rPr>
          <w:rStyle w:val="FootnoteReference"/>
          <w:rFonts w:ascii="Times New Roman" w:eastAsia="Verdana Pro" w:hAnsi="Times New Roman" w:cs="Times New Roman"/>
          <w:color w:val="000000" w:themeColor="text1"/>
          <w:sz w:val="24"/>
          <w:szCs w:val="24"/>
        </w:rPr>
        <w:footnoteReference w:id="108"/>
      </w:r>
      <w:r w:rsidR="00977673">
        <w:rPr>
          <w:rFonts w:ascii="Times New Roman" w:eastAsia="Verdana Pro" w:hAnsi="Times New Roman" w:cs="Times New Roman"/>
          <w:color w:val="000000" w:themeColor="text1"/>
          <w:sz w:val="24"/>
          <w:szCs w:val="24"/>
        </w:rPr>
        <w:t xml:space="preserve"> In her writings on ‘Indecent Theology,’ Althaus-Re</w:t>
      </w:r>
      <w:r w:rsidR="004371C4">
        <w:rPr>
          <w:rFonts w:ascii="Times New Roman" w:eastAsia="Verdana Pro" w:hAnsi="Times New Roman" w:cs="Times New Roman"/>
          <w:color w:val="000000" w:themeColor="text1"/>
          <w:sz w:val="24"/>
          <w:szCs w:val="24"/>
        </w:rPr>
        <w:t>i</w:t>
      </w:r>
      <w:r w:rsidR="00977673">
        <w:rPr>
          <w:rFonts w:ascii="Times New Roman" w:eastAsia="Verdana Pro" w:hAnsi="Times New Roman" w:cs="Times New Roman"/>
          <w:color w:val="000000" w:themeColor="text1"/>
          <w:sz w:val="24"/>
          <w:szCs w:val="24"/>
        </w:rPr>
        <w:t>d goes further in her criticism of the hierarchical nature of the Church and its tendencies to exclude the othe</w:t>
      </w:r>
      <w:r w:rsidR="00AB019B">
        <w:rPr>
          <w:rFonts w:ascii="Times New Roman" w:eastAsia="Verdana Pro" w:hAnsi="Times New Roman" w:cs="Times New Roman"/>
          <w:color w:val="000000" w:themeColor="text1"/>
          <w:sz w:val="24"/>
          <w:szCs w:val="24"/>
        </w:rPr>
        <w:t>r</w:t>
      </w:r>
      <w:r w:rsidR="00977673">
        <w:rPr>
          <w:rFonts w:ascii="Times New Roman" w:eastAsia="Verdana Pro" w:hAnsi="Times New Roman" w:cs="Times New Roman"/>
          <w:color w:val="000000" w:themeColor="text1"/>
          <w:sz w:val="24"/>
          <w:szCs w:val="24"/>
        </w:rPr>
        <w:t>.</w:t>
      </w:r>
      <w:r w:rsidR="00977673">
        <w:rPr>
          <w:rStyle w:val="FootnoteReference"/>
          <w:rFonts w:ascii="Times New Roman" w:eastAsia="Verdana Pro" w:hAnsi="Times New Roman" w:cs="Times New Roman"/>
          <w:color w:val="000000" w:themeColor="text1"/>
          <w:sz w:val="24"/>
          <w:szCs w:val="24"/>
        </w:rPr>
        <w:footnoteReference w:id="109"/>
      </w:r>
    </w:p>
    <w:p w14:paraId="3F664F7B" w14:textId="65CCF236" w:rsidR="00714A50" w:rsidRPr="007153DF" w:rsidRDefault="00714A50" w:rsidP="008F5B1E">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There are diverse ways in which questions arising from theology and its encounter with contemporary attitudes can be explored. Rogers states that to be taken seriously, particularly when approaching those with views that are not open to change or development, that “there is no ‘strategy’ apart from better theology.”</w:t>
      </w:r>
      <w:r w:rsidRPr="007153DF">
        <w:rPr>
          <w:rStyle w:val="FootnoteReference"/>
          <w:rFonts w:ascii="Times New Roman" w:eastAsia="Verdana Pro" w:hAnsi="Times New Roman" w:cs="Times New Roman"/>
          <w:color w:val="000000" w:themeColor="text1"/>
          <w:sz w:val="24"/>
          <w:szCs w:val="24"/>
        </w:rPr>
        <w:footnoteReference w:id="110"/>
      </w:r>
      <w:r w:rsidRPr="007153DF">
        <w:rPr>
          <w:rFonts w:ascii="Times New Roman" w:eastAsia="Verdana Pro" w:hAnsi="Times New Roman" w:cs="Times New Roman"/>
          <w:color w:val="000000" w:themeColor="text1"/>
          <w:sz w:val="24"/>
          <w:szCs w:val="24"/>
        </w:rPr>
        <w:t xml:space="preserve"> To unwrap this phrase, using Rogers’ ideas, is that only by furthering and deepening broad theological reflection can we engage with new ideas.</w:t>
      </w:r>
      <w:r w:rsidR="008F5B1E">
        <w:rPr>
          <w:rFonts w:ascii="Times New Roman" w:eastAsia="Verdana Pro" w:hAnsi="Times New Roman" w:cs="Times New Roman"/>
          <w:color w:val="000000" w:themeColor="text1"/>
          <w:sz w:val="24"/>
          <w:szCs w:val="24"/>
        </w:rPr>
        <w:t xml:space="preserve"> </w:t>
      </w:r>
      <w:r w:rsidRPr="007153DF">
        <w:rPr>
          <w:rFonts w:ascii="Times New Roman" w:eastAsia="Verdana Pro" w:hAnsi="Times New Roman" w:cs="Times New Roman"/>
          <w:color w:val="000000" w:themeColor="text1"/>
          <w:sz w:val="24"/>
          <w:szCs w:val="24"/>
        </w:rPr>
        <w:t xml:space="preserve">While </w:t>
      </w:r>
      <w:r w:rsidRPr="00484841">
        <w:rPr>
          <w:rFonts w:ascii="Times New Roman" w:eastAsia="Verdana Pro" w:hAnsi="Times New Roman" w:cs="Times New Roman"/>
          <w:color w:val="000000" w:themeColor="text1"/>
          <w:sz w:val="24"/>
          <w:szCs w:val="24"/>
        </w:rPr>
        <w:t xml:space="preserve">many </w:t>
      </w:r>
      <w:r w:rsidR="001F5DF2" w:rsidRPr="00484841">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Catholics and their allies may wish to be engaged on a deeper level, few cler</w:t>
      </w:r>
      <w:r w:rsidR="00977673">
        <w:rPr>
          <w:rFonts w:ascii="Times New Roman" w:eastAsia="Verdana Pro" w:hAnsi="Times New Roman" w:cs="Times New Roman"/>
          <w:color w:val="000000" w:themeColor="text1"/>
          <w:sz w:val="24"/>
          <w:szCs w:val="24"/>
        </w:rPr>
        <w:t>gy</w:t>
      </w:r>
      <w:r w:rsidRPr="007153DF">
        <w:rPr>
          <w:rFonts w:ascii="Times New Roman" w:eastAsia="Verdana Pro" w:hAnsi="Times New Roman" w:cs="Times New Roman"/>
          <w:color w:val="000000" w:themeColor="text1"/>
          <w:sz w:val="24"/>
          <w:szCs w:val="24"/>
        </w:rPr>
        <w:t xml:space="preserve"> and theologians appear to be willing to put their heads above the parapet. This is a frustration for many, who owing to their experience in wider society in which there are few </w:t>
      </w:r>
      <w:r w:rsidR="00977673">
        <w:rPr>
          <w:rFonts w:ascii="Times New Roman" w:eastAsia="Verdana Pro" w:hAnsi="Times New Roman" w:cs="Times New Roman"/>
          <w:color w:val="000000" w:themeColor="text1"/>
          <w:sz w:val="24"/>
          <w:szCs w:val="24"/>
        </w:rPr>
        <w:t xml:space="preserve">civil </w:t>
      </w:r>
      <w:r w:rsidRPr="007153DF">
        <w:rPr>
          <w:rFonts w:ascii="Times New Roman" w:eastAsia="Verdana Pro" w:hAnsi="Times New Roman" w:cs="Times New Roman"/>
          <w:color w:val="000000" w:themeColor="text1"/>
          <w:sz w:val="24"/>
          <w:szCs w:val="24"/>
        </w:rPr>
        <w:t>battles to be fought and won, their experience in communities of faith is often one of rejection. The same can be said of other marginalised groups within the Church, although sixty years on from the Second Vatican Council women, people with disabilities, people of colour</w:t>
      </w:r>
      <w:r w:rsidR="008F5B1E">
        <w:rPr>
          <w:rFonts w:ascii="Times New Roman" w:eastAsia="Verdana Pro" w:hAnsi="Times New Roman" w:cs="Times New Roman"/>
          <w:color w:val="000000" w:themeColor="text1"/>
          <w:sz w:val="24"/>
          <w:szCs w:val="24"/>
        </w:rPr>
        <w:t>, those</w:t>
      </w:r>
      <w:r w:rsidRPr="007153DF">
        <w:rPr>
          <w:rFonts w:ascii="Times New Roman" w:eastAsia="Verdana Pro" w:hAnsi="Times New Roman" w:cs="Times New Roman"/>
          <w:color w:val="000000" w:themeColor="text1"/>
          <w:sz w:val="24"/>
          <w:szCs w:val="24"/>
        </w:rPr>
        <w:t xml:space="preserve"> in the developed world, the poor, immigrants, </w:t>
      </w:r>
      <w:r w:rsidRPr="007153DF">
        <w:rPr>
          <w:rFonts w:ascii="Times New Roman" w:eastAsia="Verdana Pro" w:hAnsi="Times New Roman" w:cs="Times New Roman"/>
          <w:color w:val="000000" w:themeColor="text1"/>
          <w:sz w:val="24"/>
          <w:szCs w:val="24"/>
        </w:rPr>
        <w:lastRenderedPageBreak/>
        <w:t xml:space="preserve">and </w:t>
      </w:r>
      <w:r w:rsidR="008F5B1E">
        <w:rPr>
          <w:rFonts w:ascii="Times New Roman" w:eastAsia="Verdana Pro" w:hAnsi="Times New Roman" w:cs="Times New Roman"/>
          <w:color w:val="000000" w:themeColor="text1"/>
          <w:sz w:val="24"/>
          <w:szCs w:val="24"/>
        </w:rPr>
        <w:t xml:space="preserve">others are </w:t>
      </w:r>
      <w:r w:rsidRPr="007153DF">
        <w:rPr>
          <w:rFonts w:ascii="Times New Roman" w:eastAsia="Verdana Pro" w:hAnsi="Times New Roman" w:cs="Times New Roman"/>
          <w:color w:val="000000" w:themeColor="text1"/>
          <w:sz w:val="24"/>
          <w:szCs w:val="24"/>
        </w:rPr>
        <w:t>still marginalised, both on the institutional and the local levels in the life of the Church and outside the Church.</w:t>
      </w:r>
      <w:r w:rsidRPr="007153DF">
        <w:rPr>
          <w:rStyle w:val="FootnoteReference"/>
          <w:rFonts w:ascii="Times New Roman" w:eastAsia="Verdana Pro" w:hAnsi="Times New Roman" w:cs="Times New Roman"/>
          <w:color w:val="000000" w:themeColor="text1"/>
          <w:sz w:val="24"/>
          <w:szCs w:val="24"/>
        </w:rPr>
        <w:footnoteReference w:id="111"/>
      </w:r>
      <w:r w:rsidRPr="007153DF">
        <w:rPr>
          <w:rFonts w:ascii="Times New Roman" w:eastAsia="Verdana Pro" w:hAnsi="Times New Roman" w:cs="Times New Roman"/>
          <w:color w:val="000000" w:themeColor="text1"/>
          <w:sz w:val="24"/>
          <w:szCs w:val="24"/>
        </w:rPr>
        <w:t xml:space="preserve"> The </w:t>
      </w:r>
      <w:r w:rsidRPr="007153DF">
        <w:rPr>
          <w:rFonts w:ascii="Times New Roman" w:eastAsia="Verdana Pro" w:hAnsi="Times New Roman" w:cs="Times New Roman"/>
          <w:i/>
          <w:iCs/>
          <w:color w:val="000000" w:themeColor="text1"/>
          <w:sz w:val="24"/>
          <w:szCs w:val="24"/>
        </w:rPr>
        <w:t>Working Document for the Continental Stage of the Synod</w:t>
      </w:r>
      <w:r w:rsidRPr="007153DF">
        <w:rPr>
          <w:rFonts w:ascii="Times New Roman" w:eastAsia="Verdana Pro" w:hAnsi="Times New Roman" w:cs="Times New Roman"/>
          <w:color w:val="000000" w:themeColor="text1"/>
          <w:sz w:val="24"/>
          <w:szCs w:val="24"/>
        </w:rPr>
        <w:t xml:space="preserve"> highlights this point, much of which is the response of lay people in the Church as part of the local synod meetings.</w:t>
      </w:r>
      <w:r w:rsidRPr="007153DF">
        <w:rPr>
          <w:rStyle w:val="FootnoteReference"/>
          <w:rFonts w:ascii="Times New Roman" w:eastAsia="Verdana Pro" w:hAnsi="Times New Roman" w:cs="Times New Roman"/>
          <w:color w:val="000000" w:themeColor="text1"/>
          <w:sz w:val="24"/>
          <w:szCs w:val="24"/>
        </w:rPr>
        <w:footnoteReference w:id="112"/>
      </w:r>
      <w:r w:rsidRPr="007153DF">
        <w:rPr>
          <w:rFonts w:ascii="Times New Roman" w:eastAsia="Verdana Pro" w:hAnsi="Times New Roman" w:cs="Times New Roman"/>
          <w:color w:val="000000" w:themeColor="text1"/>
          <w:sz w:val="24"/>
          <w:szCs w:val="24"/>
        </w:rPr>
        <w:t xml:space="preserve"> Amongst those wishing to have a dynamic approach to their faith, the Synod has been a positive experience, for those who have a vision of a static theology and the Church being now as it has been for centuries, this has been a negative experience.</w:t>
      </w:r>
    </w:p>
    <w:p w14:paraId="5303F65A" w14:textId="5F401376" w:rsidR="00714A50" w:rsidRPr="007153DF" w:rsidRDefault="00714A50" w:rsidP="00443BD1">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 xml:space="preserve">It is easy to see how the experience of the laity, that natural law and tradition can develop, but what of the scriptural witness? One of the strands present in the </w:t>
      </w:r>
      <w:r w:rsidR="00484841" w:rsidRPr="007153DF">
        <w:rPr>
          <w:rFonts w:ascii="Times New Roman" w:eastAsia="Verdana Pro" w:hAnsi="Times New Roman" w:cs="Times New Roman"/>
          <w:color w:val="000000" w:themeColor="text1"/>
          <w:sz w:val="24"/>
          <w:szCs w:val="24"/>
        </w:rPr>
        <w:t>Church</w:t>
      </w:r>
      <w:r w:rsidR="00484841">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s approach to ethical questions is based upon Sacred Tradition, which includes the Scriptures and the </w:t>
      </w:r>
      <w:bookmarkStart w:id="32" w:name="_Int_GdjWTh3I"/>
      <w:r w:rsidRPr="007153DF">
        <w:rPr>
          <w:rFonts w:ascii="Times New Roman" w:eastAsia="Verdana Pro" w:hAnsi="Times New Roman" w:cs="Times New Roman"/>
          <w:color w:val="000000" w:themeColor="text1"/>
          <w:sz w:val="24"/>
          <w:szCs w:val="24"/>
        </w:rPr>
        <w:t>Church</w:t>
      </w:r>
      <w:bookmarkEnd w:id="32"/>
      <w:r w:rsidR="00977673">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s Magisterium.</w:t>
      </w:r>
      <w:r w:rsidR="00EA6F75">
        <w:rPr>
          <w:rStyle w:val="FootnoteReference"/>
          <w:rFonts w:ascii="Times New Roman" w:eastAsia="Verdana Pro" w:hAnsi="Times New Roman" w:cs="Times New Roman"/>
          <w:color w:val="000000" w:themeColor="text1"/>
          <w:sz w:val="24"/>
          <w:szCs w:val="24"/>
        </w:rPr>
        <w:footnoteReference w:id="113"/>
      </w:r>
      <w:r w:rsidRPr="007153DF">
        <w:rPr>
          <w:rFonts w:ascii="Times New Roman" w:eastAsia="Verdana Pro" w:hAnsi="Times New Roman" w:cs="Times New Roman"/>
          <w:color w:val="000000" w:themeColor="text1"/>
          <w:sz w:val="24"/>
          <w:szCs w:val="24"/>
        </w:rPr>
        <w:t xml:space="preserve"> For most coming from the Protestant traditions the arguments centre around Scripture and specifically those </w:t>
      </w:r>
      <w:r w:rsidR="004371C4">
        <w:rPr>
          <w:rFonts w:ascii="Times New Roman" w:eastAsia="Verdana Pro" w:hAnsi="Times New Roman" w:cs="Times New Roman"/>
          <w:color w:val="000000" w:themeColor="text1"/>
          <w:sz w:val="24"/>
          <w:szCs w:val="24"/>
        </w:rPr>
        <w:t xml:space="preserve">few verses </w:t>
      </w:r>
      <w:r w:rsidRPr="007153DF">
        <w:rPr>
          <w:rFonts w:ascii="Times New Roman" w:eastAsia="Verdana Pro" w:hAnsi="Times New Roman" w:cs="Times New Roman"/>
          <w:color w:val="000000" w:themeColor="text1"/>
          <w:sz w:val="24"/>
          <w:szCs w:val="24"/>
        </w:rPr>
        <w:t>that refer to same sex sexual activity</w:t>
      </w:r>
      <w:r w:rsidR="008F5B1E">
        <w:rPr>
          <w:rFonts w:ascii="Times New Roman" w:eastAsia="Verdana Pro" w:hAnsi="Times New Roman" w:cs="Times New Roman"/>
          <w:color w:val="000000" w:themeColor="text1"/>
          <w:sz w:val="24"/>
          <w:szCs w:val="24"/>
        </w:rPr>
        <w:t>.</w:t>
      </w:r>
      <w:r w:rsidR="00EA6ECA">
        <w:rPr>
          <w:rStyle w:val="FootnoteReference"/>
          <w:rFonts w:ascii="Times New Roman" w:eastAsia="Verdana Pro" w:hAnsi="Times New Roman" w:cs="Times New Roman"/>
          <w:color w:val="000000" w:themeColor="text1"/>
          <w:sz w:val="24"/>
          <w:szCs w:val="24"/>
        </w:rPr>
        <w:footnoteReference w:id="114"/>
      </w:r>
      <w:r w:rsidRPr="007153DF">
        <w:rPr>
          <w:rFonts w:ascii="Times New Roman" w:eastAsia="Verdana Pro" w:hAnsi="Times New Roman" w:cs="Times New Roman"/>
          <w:color w:val="000000" w:themeColor="text1"/>
          <w:sz w:val="24"/>
          <w:szCs w:val="24"/>
        </w:rPr>
        <w:t xml:space="preserve"> Whatever stance one takes as a result of reading and reflecting upon these texts will invariably define the stance taken in terms of relating to members of the </w:t>
      </w:r>
      <w:r w:rsidR="001F5DF2" w:rsidRPr="00484841">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community. There are </w:t>
      </w:r>
      <w:r w:rsidR="00AB019B">
        <w:rPr>
          <w:rFonts w:ascii="Times New Roman" w:eastAsia="Verdana Pro" w:hAnsi="Times New Roman" w:cs="Times New Roman"/>
          <w:color w:val="000000" w:themeColor="text1"/>
          <w:sz w:val="24"/>
          <w:szCs w:val="24"/>
        </w:rPr>
        <w:t xml:space="preserve">other </w:t>
      </w:r>
      <w:r w:rsidRPr="007153DF">
        <w:rPr>
          <w:rFonts w:ascii="Times New Roman" w:eastAsia="Verdana Pro" w:hAnsi="Times New Roman" w:cs="Times New Roman"/>
          <w:color w:val="000000" w:themeColor="text1"/>
          <w:sz w:val="24"/>
          <w:szCs w:val="24"/>
        </w:rPr>
        <w:t>Christian traditions that have discerned that blessing same</w:t>
      </w:r>
      <w:r w:rsidR="00B21DC2">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sex couples and marrying same sex couples is an acceptable development of Christian practice </w:t>
      </w:r>
      <w:r w:rsidRPr="007153DF">
        <w:rPr>
          <w:rFonts w:ascii="Times New Roman" w:eastAsia="Verdana Pro" w:hAnsi="Times New Roman" w:cs="Times New Roman"/>
          <w:color w:val="000000" w:themeColor="text1"/>
          <w:sz w:val="24"/>
          <w:szCs w:val="24"/>
        </w:rPr>
        <w:lastRenderedPageBreak/>
        <w:t>and teaching.</w:t>
      </w:r>
      <w:r w:rsidRPr="007153DF">
        <w:rPr>
          <w:rStyle w:val="FootnoteReference"/>
          <w:rFonts w:ascii="Times New Roman" w:eastAsia="Verdana Pro" w:hAnsi="Times New Roman" w:cs="Times New Roman"/>
          <w:color w:val="000000" w:themeColor="text1"/>
          <w:sz w:val="24"/>
          <w:szCs w:val="24"/>
        </w:rPr>
        <w:footnoteReference w:id="115"/>
      </w:r>
      <w:r w:rsidRPr="007153DF">
        <w:rPr>
          <w:rFonts w:ascii="Times New Roman" w:eastAsia="Verdana Pro" w:hAnsi="Times New Roman" w:cs="Times New Roman"/>
          <w:color w:val="000000" w:themeColor="text1"/>
          <w:sz w:val="24"/>
          <w:szCs w:val="24"/>
        </w:rPr>
        <w:t xml:space="preserve"> In recent years, a considerable number of writers</w:t>
      </w:r>
      <w:r w:rsidR="00AB019B">
        <w:rPr>
          <w:rFonts w:ascii="Times New Roman" w:eastAsia="Verdana Pro" w:hAnsi="Times New Roman" w:cs="Times New Roman"/>
          <w:color w:val="000000" w:themeColor="text1"/>
          <w:sz w:val="24"/>
          <w:szCs w:val="24"/>
        </w:rPr>
        <w:t xml:space="preserve"> </w:t>
      </w:r>
      <w:r w:rsidRPr="007153DF">
        <w:rPr>
          <w:rFonts w:ascii="Times New Roman" w:eastAsia="Verdana Pro" w:hAnsi="Times New Roman" w:cs="Times New Roman"/>
          <w:color w:val="000000" w:themeColor="text1"/>
          <w:sz w:val="24"/>
          <w:szCs w:val="24"/>
        </w:rPr>
        <w:t xml:space="preserve">have produced a plethora of books on the questions of </w:t>
      </w:r>
      <w:r w:rsidR="00AB019B">
        <w:rPr>
          <w:rFonts w:ascii="Times New Roman" w:eastAsia="Verdana Pro" w:hAnsi="Times New Roman" w:cs="Times New Roman"/>
          <w:color w:val="000000" w:themeColor="text1"/>
          <w:sz w:val="24"/>
          <w:szCs w:val="24"/>
        </w:rPr>
        <w:t xml:space="preserve">inclusion </w:t>
      </w:r>
      <w:r w:rsidRPr="007153DF">
        <w:rPr>
          <w:rFonts w:ascii="Times New Roman" w:eastAsia="Verdana Pro" w:hAnsi="Times New Roman" w:cs="Times New Roman"/>
          <w:color w:val="000000" w:themeColor="text1"/>
          <w:sz w:val="24"/>
          <w:szCs w:val="24"/>
        </w:rPr>
        <w:t xml:space="preserve">for </w:t>
      </w:r>
      <w:r w:rsidR="00AB019B">
        <w:rPr>
          <w:rFonts w:ascii="Times New Roman" w:eastAsia="Verdana Pro" w:hAnsi="Times New Roman" w:cs="Times New Roman"/>
          <w:color w:val="000000" w:themeColor="text1"/>
          <w:sz w:val="24"/>
          <w:szCs w:val="24"/>
        </w:rPr>
        <w:t xml:space="preserve">members of the </w:t>
      </w:r>
      <w:r w:rsidR="001F5DF2" w:rsidRPr="00484841">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w:t>
      </w:r>
      <w:r w:rsidR="00AB019B">
        <w:rPr>
          <w:rFonts w:ascii="Times New Roman" w:eastAsia="Verdana Pro" w:hAnsi="Times New Roman" w:cs="Times New Roman"/>
          <w:color w:val="000000" w:themeColor="text1"/>
          <w:sz w:val="24"/>
          <w:szCs w:val="24"/>
        </w:rPr>
        <w:t>community</w:t>
      </w:r>
      <w:r w:rsidR="004371C4">
        <w:rPr>
          <w:rFonts w:ascii="Times New Roman" w:eastAsia="Verdana Pro" w:hAnsi="Times New Roman" w:cs="Times New Roman"/>
          <w:color w:val="000000" w:themeColor="text1"/>
          <w:sz w:val="24"/>
          <w:szCs w:val="24"/>
        </w:rPr>
        <w:t xml:space="preserve"> within the Church and the Churches</w:t>
      </w:r>
      <w:r w:rsidR="00AB019B">
        <w:rPr>
          <w:rFonts w:ascii="Times New Roman" w:eastAsia="Verdana Pro" w:hAnsi="Times New Roman" w:cs="Times New Roman"/>
          <w:color w:val="000000" w:themeColor="text1"/>
          <w:sz w:val="24"/>
          <w:szCs w:val="24"/>
        </w:rPr>
        <w:t>.</w:t>
      </w:r>
      <w:r w:rsidRPr="007153DF">
        <w:rPr>
          <w:rStyle w:val="FootnoteReference"/>
          <w:rFonts w:ascii="Times New Roman" w:eastAsia="Verdana Pro" w:hAnsi="Times New Roman" w:cs="Times New Roman"/>
          <w:color w:val="000000" w:themeColor="text1"/>
          <w:sz w:val="24"/>
          <w:szCs w:val="24"/>
        </w:rPr>
        <w:footnoteReference w:id="116"/>
      </w:r>
      <w:r w:rsidRPr="007153DF">
        <w:rPr>
          <w:rFonts w:ascii="Times New Roman" w:eastAsia="Verdana Pro" w:hAnsi="Times New Roman" w:cs="Times New Roman"/>
          <w:color w:val="000000" w:themeColor="text1"/>
          <w:sz w:val="24"/>
          <w:szCs w:val="24"/>
        </w:rPr>
        <w:t xml:space="preserve"> This is a going beyond welcoming, but celebrating the inclusive nature of the Church in which everybody is welcome, as they are. The Church under Pope Francis shows promise for becoming an ever more inclusive Church, yet the </w:t>
      </w:r>
      <w:r w:rsidR="00AB019B">
        <w:rPr>
          <w:rFonts w:ascii="Times New Roman" w:eastAsia="Verdana Pro" w:hAnsi="Times New Roman" w:cs="Times New Roman"/>
          <w:color w:val="000000" w:themeColor="text1"/>
          <w:sz w:val="24"/>
          <w:szCs w:val="24"/>
        </w:rPr>
        <w:t xml:space="preserve">official </w:t>
      </w:r>
      <w:r w:rsidR="00B21DC2">
        <w:rPr>
          <w:rFonts w:ascii="Times New Roman" w:eastAsia="Verdana Pro" w:hAnsi="Times New Roman" w:cs="Times New Roman"/>
          <w:color w:val="000000" w:themeColor="text1"/>
          <w:sz w:val="24"/>
          <w:szCs w:val="24"/>
        </w:rPr>
        <w:t>position</w:t>
      </w:r>
      <w:r w:rsidR="00AB019B">
        <w:rPr>
          <w:rFonts w:ascii="Times New Roman" w:eastAsia="Verdana Pro" w:hAnsi="Times New Roman" w:cs="Times New Roman"/>
          <w:color w:val="000000" w:themeColor="text1"/>
          <w:sz w:val="24"/>
          <w:szCs w:val="24"/>
        </w:rPr>
        <w:t xml:space="preserve"> of the </w:t>
      </w:r>
      <w:r w:rsidRPr="007153DF">
        <w:rPr>
          <w:rFonts w:ascii="Times New Roman" w:eastAsia="Verdana Pro" w:hAnsi="Times New Roman" w:cs="Times New Roman"/>
          <w:color w:val="000000" w:themeColor="text1"/>
          <w:sz w:val="24"/>
          <w:szCs w:val="24"/>
        </w:rPr>
        <w:t xml:space="preserve">Church </w:t>
      </w:r>
      <w:r w:rsidR="00F575A5">
        <w:rPr>
          <w:rFonts w:ascii="Times New Roman" w:eastAsia="Verdana Pro" w:hAnsi="Times New Roman" w:cs="Times New Roman"/>
          <w:color w:val="000000" w:themeColor="text1"/>
          <w:sz w:val="24"/>
          <w:szCs w:val="24"/>
        </w:rPr>
        <w:t>remains</w:t>
      </w:r>
      <w:r w:rsidRPr="007153DF">
        <w:rPr>
          <w:rFonts w:ascii="Times New Roman" w:eastAsia="Verdana Pro" w:hAnsi="Times New Roman" w:cs="Times New Roman"/>
          <w:color w:val="000000" w:themeColor="text1"/>
          <w:sz w:val="24"/>
          <w:szCs w:val="24"/>
        </w:rPr>
        <w:t xml:space="preserve"> closed to </w:t>
      </w:r>
      <w:r w:rsidR="00B21DC2">
        <w:rPr>
          <w:rFonts w:ascii="Times New Roman" w:eastAsia="Verdana Pro" w:hAnsi="Times New Roman" w:cs="Times New Roman"/>
          <w:color w:val="000000" w:themeColor="text1"/>
          <w:sz w:val="24"/>
          <w:szCs w:val="24"/>
        </w:rPr>
        <w:t>such questions</w:t>
      </w:r>
      <w:r w:rsidRPr="007153DF">
        <w:rPr>
          <w:rFonts w:ascii="Times New Roman" w:eastAsia="Verdana Pro" w:hAnsi="Times New Roman" w:cs="Times New Roman"/>
          <w:color w:val="000000" w:themeColor="text1"/>
          <w:sz w:val="24"/>
          <w:szCs w:val="24"/>
        </w:rPr>
        <w:t>.</w:t>
      </w:r>
    </w:p>
    <w:p w14:paraId="5A0EBE46" w14:textId="6BB16967" w:rsidR="00714A50" w:rsidRPr="007153DF" w:rsidRDefault="002B0869" w:rsidP="007153DF">
      <w:pPr>
        <w:spacing w:line="480" w:lineRule="auto"/>
        <w:rPr>
          <w:rFonts w:ascii="Times New Roman" w:eastAsia="Verdana Pro" w:hAnsi="Times New Roman" w:cs="Times New Roman"/>
          <w:b/>
          <w:bCs/>
          <w:color w:val="000000" w:themeColor="text1"/>
          <w:sz w:val="24"/>
          <w:szCs w:val="24"/>
        </w:rPr>
      </w:pPr>
      <w:r>
        <w:rPr>
          <w:rFonts w:ascii="Times New Roman" w:eastAsia="Verdana Pro" w:hAnsi="Times New Roman" w:cs="Times New Roman"/>
          <w:b/>
          <w:bCs/>
          <w:color w:val="000000" w:themeColor="text1"/>
          <w:sz w:val="24"/>
          <w:szCs w:val="24"/>
        </w:rPr>
        <w:t>Summary</w:t>
      </w:r>
    </w:p>
    <w:p w14:paraId="45A2373A" w14:textId="20B74DB4" w:rsidR="00714A50" w:rsidRDefault="00714A50" w:rsidP="00AB019B">
      <w:pPr>
        <w:spacing w:line="480" w:lineRule="auto"/>
        <w:ind w:firstLine="720"/>
        <w:rPr>
          <w:rFonts w:ascii="Times New Roman" w:eastAsia="Verdana Pro" w:hAnsi="Times New Roman" w:cs="Times New Roman"/>
          <w:color w:val="000000" w:themeColor="text1"/>
          <w:sz w:val="24"/>
          <w:szCs w:val="24"/>
        </w:rPr>
      </w:pPr>
      <w:r w:rsidRPr="007153DF">
        <w:rPr>
          <w:rFonts w:ascii="Times New Roman" w:eastAsia="Verdana Pro" w:hAnsi="Times New Roman" w:cs="Times New Roman"/>
          <w:color w:val="000000" w:themeColor="text1"/>
          <w:sz w:val="24"/>
          <w:szCs w:val="24"/>
        </w:rPr>
        <w:t xml:space="preserve">There appear to be three views, the </w:t>
      </w:r>
      <w:r w:rsidRPr="00484841">
        <w:rPr>
          <w:rFonts w:ascii="Times New Roman" w:eastAsia="Verdana Pro" w:hAnsi="Times New Roman" w:cs="Times New Roman"/>
          <w:i/>
          <w:iCs/>
          <w:color w:val="000000" w:themeColor="text1"/>
          <w:sz w:val="24"/>
          <w:szCs w:val="24"/>
        </w:rPr>
        <w:t>status quo</w:t>
      </w:r>
      <w:r w:rsidRPr="007153DF">
        <w:rPr>
          <w:rFonts w:ascii="Times New Roman" w:eastAsia="Verdana Pro" w:hAnsi="Times New Roman" w:cs="Times New Roman"/>
          <w:color w:val="000000" w:themeColor="text1"/>
          <w:sz w:val="24"/>
          <w:szCs w:val="24"/>
        </w:rPr>
        <w:t>, compromise, or change n</w:t>
      </w:r>
      <w:r w:rsidR="00B21DC2">
        <w:rPr>
          <w:rFonts w:ascii="Times New Roman" w:eastAsia="Verdana Pro" w:hAnsi="Times New Roman" w:cs="Times New Roman"/>
          <w:color w:val="000000" w:themeColor="text1"/>
          <w:sz w:val="24"/>
          <w:szCs w:val="24"/>
        </w:rPr>
        <w:t>one</w:t>
      </w:r>
      <w:r w:rsidRPr="007153DF">
        <w:rPr>
          <w:rFonts w:ascii="Times New Roman" w:eastAsia="Verdana Pro" w:hAnsi="Times New Roman" w:cs="Times New Roman"/>
          <w:color w:val="000000" w:themeColor="text1"/>
          <w:sz w:val="24"/>
          <w:szCs w:val="24"/>
        </w:rPr>
        <w:t xml:space="preserve"> of which are satisfactory, the </w:t>
      </w:r>
      <w:r w:rsidRPr="00484841">
        <w:rPr>
          <w:rFonts w:ascii="Times New Roman" w:eastAsia="Verdana Pro" w:hAnsi="Times New Roman" w:cs="Times New Roman"/>
          <w:i/>
          <w:iCs/>
          <w:color w:val="000000" w:themeColor="text1"/>
          <w:sz w:val="24"/>
          <w:szCs w:val="24"/>
        </w:rPr>
        <w:t>status quo</w:t>
      </w:r>
      <w:r w:rsidRPr="007153DF">
        <w:rPr>
          <w:rFonts w:ascii="Times New Roman" w:eastAsia="Verdana Pro" w:hAnsi="Times New Roman" w:cs="Times New Roman"/>
          <w:color w:val="000000" w:themeColor="text1"/>
          <w:sz w:val="24"/>
          <w:szCs w:val="24"/>
        </w:rPr>
        <w:t xml:space="preserve"> holds that there can be no change, compromise appears to be patronising to members of the </w:t>
      </w:r>
      <w:r w:rsidR="001F5DF2" w:rsidRPr="00484841">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community and demands a change in attitude but no change in doctrine, change on the other hand would lead to exploring new ways of understanding marriage, relationships and same sex relationships in particular.</w:t>
      </w:r>
      <w:r w:rsidR="00484841">
        <w:rPr>
          <w:rFonts w:ascii="Times New Roman" w:eastAsia="Verdana Pro" w:hAnsi="Times New Roman" w:cs="Times New Roman"/>
          <w:color w:val="000000" w:themeColor="text1"/>
          <w:sz w:val="24"/>
          <w:szCs w:val="24"/>
        </w:rPr>
        <w:t xml:space="preserve"> </w:t>
      </w:r>
      <w:r w:rsidRPr="007153DF">
        <w:rPr>
          <w:rFonts w:ascii="Times New Roman" w:eastAsia="Verdana Pro" w:hAnsi="Times New Roman" w:cs="Times New Roman"/>
          <w:color w:val="000000" w:themeColor="text1"/>
          <w:sz w:val="24"/>
          <w:szCs w:val="24"/>
        </w:rPr>
        <w:t>The current teaching of the Church is clear, but it has developed</w:t>
      </w:r>
      <w:r w:rsidR="00484841">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 until the document </w:t>
      </w:r>
      <w:r w:rsidRPr="007153DF">
        <w:rPr>
          <w:rFonts w:ascii="Times New Roman" w:eastAsia="Verdana Pro" w:hAnsi="Times New Roman" w:cs="Times New Roman"/>
          <w:i/>
          <w:iCs/>
          <w:color w:val="000000" w:themeColor="text1"/>
          <w:sz w:val="24"/>
          <w:szCs w:val="24"/>
        </w:rPr>
        <w:t>Persona Humana</w:t>
      </w:r>
      <w:r w:rsidRPr="007153DF">
        <w:rPr>
          <w:rFonts w:ascii="Times New Roman" w:eastAsia="Verdana Pro" w:hAnsi="Times New Roman" w:cs="Times New Roman"/>
          <w:color w:val="000000" w:themeColor="text1"/>
          <w:sz w:val="24"/>
          <w:szCs w:val="24"/>
        </w:rPr>
        <w:t>, the only understanding of homosexuality was in relation to sexual activity between members of the same sex.</w:t>
      </w:r>
      <w:r w:rsidR="00F575A5">
        <w:rPr>
          <w:rStyle w:val="FootnoteReference"/>
          <w:rFonts w:ascii="Times New Roman" w:eastAsia="Verdana Pro" w:hAnsi="Times New Roman" w:cs="Times New Roman"/>
          <w:color w:val="000000" w:themeColor="text1"/>
          <w:sz w:val="24"/>
          <w:szCs w:val="24"/>
        </w:rPr>
        <w:footnoteReference w:id="117"/>
      </w:r>
      <w:r w:rsidRPr="007153DF">
        <w:rPr>
          <w:rFonts w:ascii="Times New Roman" w:eastAsia="Verdana Pro" w:hAnsi="Times New Roman" w:cs="Times New Roman"/>
          <w:color w:val="000000" w:themeColor="text1"/>
          <w:sz w:val="24"/>
          <w:szCs w:val="24"/>
        </w:rPr>
        <w:t xml:space="preserve"> </w:t>
      </w:r>
      <w:r w:rsidRPr="007153DF">
        <w:rPr>
          <w:rFonts w:ascii="Times New Roman" w:eastAsia="Verdana Pro" w:hAnsi="Times New Roman" w:cs="Times New Roman"/>
          <w:i/>
          <w:iCs/>
          <w:color w:val="000000" w:themeColor="text1"/>
          <w:sz w:val="24"/>
          <w:szCs w:val="24"/>
        </w:rPr>
        <w:t xml:space="preserve">Persona Humana </w:t>
      </w:r>
      <w:r w:rsidRPr="007153DF">
        <w:rPr>
          <w:rFonts w:ascii="Times New Roman" w:eastAsia="Verdana Pro" w:hAnsi="Times New Roman" w:cs="Times New Roman"/>
          <w:color w:val="000000" w:themeColor="text1"/>
          <w:sz w:val="24"/>
          <w:szCs w:val="24"/>
        </w:rPr>
        <w:t xml:space="preserve">recognises that there are among </w:t>
      </w:r>
      <w:r w:rsidR="001F5DF2" w:rsidRPr="00484841">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people the desire for human relationships “genuine partnerships in life and love analogous to marriage.”</w:t>
      </w:r>
      <w:r w:rsidRPr="007153DF">
        <w:rPr>
          <w:rStyle w:val="FootnoteReference"/>
          <w:rFonts w:ascii="Times New Roman" w:eastAsia="Verdana Pro" w:hAnsi="Times New Roman" w:cs="Times New Roman"/>
          <w:color w:val="000000" w:themeColor="text1"/>
          <w:sz w:val="24"/>
          <w:szCs w:val="24"/>
        </w:rPr>
        <w:footnoteReference w:id="118"/>
      </w:r>
      <w:r w:rsidRPr="007153DF">
        <w:rPr>
          <w:rFonts w:ascii="Times New Roman" w:eastAsia="Verdana Pro" w:hAnsi="Times New Roman" w:cs="Times New Roman"/>
          <w:color w:val="000000" w:themeColor="text1"/>
          <w:sz w:val="24"/>
          <w:szCs w:val="24"/>
        </w:rPr>
        <w:t xml:space="preserve"> While the Church still denies this as a possibility to her members, the language has been toned down in terms </w:t>
      </w:r>
      <w:r w:rsidR="00484841" w:rsidRPr="007153DF">
        <w:rPr>
          <w:rFonts w:ascii="Times New Roman" w:eastAsia="Verdana Pro" w:hAnsi="Times New Roman" w:cs="Times New Roman"/>
          <w:color w:val="000000" w:themeColor="text1"/>
          <w:sz w:val="24"/>
          <w:szCs w:val="24"/>
        </w:rPr>
        <w:t xml:space="preserve">of </w:t>
      </w:r>
      <w:r w:rsidR="00484841">
        <w:rPr>
          <w:rFonts w:ascii="Times New Roman" w:eastAsia="Verdana Pro" w:hAnsi="Times New Roman" w:cs="Times New Roman"/>
          <w:color w:val="000000" w:themeColor="text1"/>
          <w:sz w:val="24"/>
          <w:szCs w:val="24"/>
        </w:rPr>
        <w:t>“</w:t>
      </w:r>
      <w:r w:rsidR="009F1B2A" w:rsidRPr="007153DF">
        <w:rPr>
          <w:rFonts w:ascii="Times New Roman" w:eastAsia="Verdana Pro" w:hAnsi="Times New Roman" w:cs="Times New Roman"/>
          <w:color w:val="000000" w:themeColor="text1"/>
          <w:sz w:val="24"/>
          <w:szCs w:val="24"/>
        </w:rPr>
        <w:t>intrinsic</w:t>
      </w:r>
      <w:r w:rsidRPr="007153DF">
        <w:rPr>
          <w:rFonts w:ascii="Times New Roman" w:eastAsia="Verdana Pro" w:hAnsi="Times New Roman" w:cs="Times New Roman"/>
          <w:color w:val="000000" w:themeColor="text1"/>
          <w:sz w:val="24"/>
          <w:szCs w:val="24"/>
        </w:rPr>
        <w:t xml:space="preserve"> disorder” and </w:t>
      </w:r>
      <w:r w:rsidR="00484841">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grave depravity.” There is an openness on the part on some theologians to state that the Church‘s response is not conclusive as we do not know enough about homosexuality or same sex relationships, and yet others would argue that the onus is on the church to listen to those who are in same sex </w:t>
      </w:r>
      <w:r w:rsidRPr="007153DF">
        <w:rPr>
          <w:rFonts w:ascii="Times New Roman" w:eastAsia="Verdana Pro" w:hAnsi="Times New Roman" w:cs="Times New Roman"/>
          <w:color w:val="000000" w:themeColor="text1"/>
          <w:sz w:val="24"/>
          <w:szCs w:val="24"/>
        </w:rPr>
        <w:lastRenderedPageBreak/>
        <w:t>relationships, there is sufficient evidence available.</w:t>
      </w:r>
      <w:r w:rsidRPr="007153DF">
        <w:rPr>
          <w:rStyle w:val="FootnoteReference"/>
          <w:rFonts w:ascii="Times New Roman" w:eastAsia="Verdana Pro" w:hAnsi="Times New Roman" w:cs="Times New Roman"/>
          <w:color w:val="000000" w:themeColor="text1"/>
          <w:sz w:val="24"/>
          <w:szCs w:val="24"/>
        </w:rPr>
        <w:footnoteReference w:id="119"/>
      </w:r>
      <w:r w:rsidRPr="007153DF">
        <w:rPr>
          <w:rFonts w:ascii="Times New Roman" w:eastAsia="Verdana Pro" w:hAnsi="Times New Roman" w:cs="Times New Roman"/>
          <w:color w:val="000000" w:themeColor="text1"/>
          <w:sz w:val="24"/>
          <w:szCs w:val="24"/>
        </w:rPr>
        <w:t xml:space="preserve"> The questions is, in light of Scripture and tradition, if the </w:t>
      </w:r>
      <w:r w:rsidR="00484841">
        <w:rPr>
          <w:rFonts w:ascii="Times New Roman" w:eastAsia="Verdana Pro" w:hAnsi="Times New Roman" w:cs="Times New Roman"/>
          <w:color w:val="000000" w:themeColor="text1"/>
          <w:sz w:val="24"/>
          <w:szCs w:val="24"/>
        </w:rPr>
        <w:t>C</w:t>
      </w:r>
      <w:r w:rsidRPr="007153DF">
        <w:rPr>
          <w:rFonts w:ascii="Times New Roman" w:eastAsia="Verdana Pro" w:hAnsi="Times New Roman" w:cs="Times New Roman"/>
          <w:color w:val="000000" w:themeColor="text1"/>
          <w:sz w:val="24"/>
          <w:szCs w:val="24"/>
        </w:rPr>
        <w:t>hurch is to change is position on these issues, is the Church truly seeking to be an inclusive place in which radical inclusion for all is there for all</w:t>
      </w:r>
      <w:r w:rsidR="00F575A5">
        <w:rPr>
          <w:rFonts w:ascii="Times New Roman" w:eastAsia="Verdana Pro" w:hAnsi="Times New Roman" w:cs="Times New Roman"/>
          <w:color w:val="000000" w:themeColor="text1"/>
          <w:sz w:val="24"/>
          <w:szCs w:val="24"/>
        </w:rPr>
        <w:t>;</w:t>
      </w:r>
      <w:r w:rsidRPr="007153DF">
        <w:rPr>
          <w:rFonts w:ascii="Times New Roman" w:eastAsia="Verdana Pro" w:hAnsi="Times New Roman" w:cs="Times New Roman"/>
          <w:color w:val="000000" w:themeColor="text1"/>
          <w:sz w:val="24"/>
          <w:szCs w:val="24"/>
        </w:rPr>
        <w:t xml:space="preserve"> this is where the Church in </w:t>
      </w:r>
      <w:r w:rsidR="00F575A5">
        <w:rPr>
          <w:rFonts w:ascii="Times New Roman" w:eastAsia="Verdana Pro" w:hAnsi="Times New Roman" w:cs="Times New Roman"/>
          <w:color w:val="000000" w:themeColor="text1"/>
          <w:sz w:val="24"/>
          <w:szCs w:val="24"/>
        </w:rPr>
        <w:t xml:space="preserve">Flanders and </w:t>
      </w:r>
      <w:r w:rsidRPr="007153DF">
        <w:rPr>
          <w:rFonts w:ascii="Times New Roman" w:eastAsia="Verdana Pro" w:hAnsi="Times New Roman" w:cs="Times New Roman"/>
          <w:color w:val="000000" w:themeColor="text1"/>
          <w:sz w:val="24"/>
          <w:szCs w:val="24"/>
        </w:rPr>
        <w:t>Germany and indeed, according to some of the responses of the synod, where many of the lay faithful stand. The question is not closed, despite the official teaching. There are lessons that the Catholic Church can learn from some of the Protestant denominations, lessons of what to do and what not to do, but the greatest lesson that Pope Francis himself is demonstrating is th</w:t>
      </w:r>
      <w:r w:rsidR="00F575A5">
        <w:rPr>
          <w:rFonts w:ascii="Times New Roman" w:eastAsia="Verdana Pro" w:hAnsi="Times New Roman" w:cs="Times New Roman"/>
          <w:color w:val="000000" w:themeColor="text1"/>
          <w:sz w:val="24"/>
          <w:szCs w:val="24"/>
        </w:rPr>
        <w:t>e way</w:t>
      </w:r>
      <w:r w:rsidRPr="007153DF">
        <w:rPr>
          <w:rFonts w:ascii="Times New Roman" w:eastAsia="Verdana Pro" w:hAnsi="Times New Roman" w:cs="Times New Roman"/>
          <w:color w:val="000000" w:themeColor="text1"/>
          <w:sz w:val="24"/>
          <w:szCs w:val="24"/>
        </w:rPr>
        <w:t xml:space="preserve"> of dialogue and listening to the experience of </w:t>
      </w:r>
      <w:r w:rsidR="001F5DF2" w:rsidRPr="00484841">
        <w:rPr>
          <w:rFonts w:ascii="Times New Roman" w:eastAsia="Verdana Pro" w:hAnsi="Times New Roman" w:cs="Times New Roman"/>
          <w:color w:val="000000" w:themeColor="text1"/>
          <w:sz w:val="24"/>
          <w:szCs w:val="24"/>
        </w:rPr>
        <w:t>LGBT+</w:t>
      </w:r>
      <w:r w:rsidRPr="007153DF">
        <w:rPr>
          <w:rFonts w:ascii="Times New Roman" w:eastAsia="Verdana Pro" w:hAnsi="Times New Roman" w:cs="Times New Roman"/>
          <w:color w:val="000000" w:themeColor="text1"/>
          <w:sz w:val="24"/>
          <w:szCs w:val="24"/>
        </w:rPr>
        <w:t xml:space="preserve"> members of the Church. The last century witnessed many developments within the Church</w:t>
      </w:r>
      <w:r w:rsidR="00484841">
        <w:rPr>
          <w:rFonts w:ascii="Times New Roman" w:eastAsia="Verdana Pro" w:hAnsi="Times New Roman" w:cs="Times New Roman"/>
          <w:color w:val="000000" w:themeColor="text1"/>
          <w:sz w:val="24"/>
          <w:szCs w:val="24"/>
        </w:rPr>
        <w:t>, developments</w:t>
      </w:r>
      <w:r w:rsidRPr="007153DF">
        <w:rPr>
          <w:rFonts w:ascii="Times New Roman" w:eastAsia="Verdana Pro" w:hAnsi="Times New Roman" w:cs="Times New Roman"/>
          <w:color w:val="000000" w:themeColor="text1"/>
          <w:sz w:val="24"/>
          <w:szCs w:val="24"/>
        </w:rPr>
        <w:t xml:space="preserve"> that took decades to come about, some developments have taken centuries such as the about face from certain statements made at Trent in response to the Protestant Reformation. As such the next chapter will explore </w:t>
      </w:r>
      <w:r w:rsidR="00F575A5">
        <w:rPr>
          <w:rFonts w:ascii="Times New Roman" w:eastAsia="Verdana Pro" w:hAnsi="Times New Roman" w:cs="Times New Roman"/>
          <w:color w:val="000000" w:themeColor="text1"/>
          <w:sz w:val="24"/>
          <w:szCs w:val="24"/>
        </w:rPr>
        <w:t>applying Lonergan’s method to this question</w:t>
      </w:r>
      <w:r w:rsidRPr="007153DF">
        <w:rPr>
          <w:rFonts w:ascii="Times New Roman" w:eastAsia="Verdana Pro" w:hAnsi="Times New Roman" w:cs="Times New Roman"/>
          <w:color w:val="000000" w:themeColor="text1"/>
          <w:sz w:val="24"/>
          <w:szCs w:val="24"/>
        </w:rPr>
        <w:t xml:space="preserve"> and whether</w:t>
      </w:r>
      <w:r w:rsidR="00F575A5">
        <w:rPr>
          <w:rFonts w:ascii="Times New Roman" w:eastAsia="Verdana Pro" w:hAnsi="Times New Roman" w:cs="Times New Roman"/>
          <w:color w:val="000000" w:themeColor="text1"/>
          <w:sz w:val="24"/>
          <w:szCs w:val="24"/>
        </w:rPr>
        <w:t>, perhaps,</w:t>
      </w:r>
      <w:r w:rsidRPr="007153DF">
        <w:rPr>
          <w:rFonts w:ascii="Times New Roman" w:eastAsia="Verdana Pro" w:hAnsi="Times New Roman" w:cs="Times New Roman"/>
          <w:color w:val="000000" w:themeColor="text1"/>
          <w:sz w:val="24"/>
          <w:szCs w:val="24"/>
        </w:rPr>
        <w:t xml:space="preserve"> one day </w:t>
      </w:r>
      <w:r w:rsidR="00F575A5">
        <w:rPr>
          <w:rFonts w:ascii="Times New Roman" w:eastAsia="Verdana Pro" w:hAnsi="Times New Roman" w:cs="Times New Roman"/>
          <w:color w:val="000000" w:themeColor="text1"/>
          <w:sz w:val="24"/>
          <w:szCs w:val="24"/>
        </w:rPr>
        <w:t xml:space="preserve">Professor </w:t>
      </w:r>
      <w:r w:rsidRPr="007153DF">
        <w:rPr>
          <w:rFonts w:ascii="Times New Roman" w:eastAsia="Verdana Pro" w:hAnsi="Times New Roman" w:cs="Times New Roman"/>
          <w:color w:val="000000" w:themeColor="text1"/>
          <w:sz w:val="24"/>
          <w:szCs w:val="24"/>
        </w:rPr>
        <w:t xml:space="preserve"> Massingale’s dream will be fulfilled.</w:t>
      </w:r>
    </w:p>
    <w:p w14:paraId="15A00A04" w14:textId="37ACF380" w:rsidR="000C4B3F" w:rsidRDefault="000C4B3F">
      <w:pPr>
        <w:rPr>
          <w:rFonts w:ascii="Times New Roman" w:eastAsia="Verdana Pro" w:hAnsi="Times New Roman" w:cs="Times New Roman"/>
          <w:color w:val="000000" w:themeColor="text1"/>
          <w:sz w:val="24"/>
          <w:szCs w:val="24"/>
        </w:rPr>
      </w:pPr>
      <w:r>
        <w:rPr>
          <w:rFonts w:ascii="Times New Roman" w:eastAsia="Verdana Pro" w:hAnsi="Times New Roman" w:cs="Times New Roman"/>
          <w:color w:val="000000" w:themeColor="text1"/>
          <w:sz w:val="24"/>
          <w:szCs w:val="24"/>
        </w:rPr>
        <w:br w:type="page"/>
      </w:r>
    </w:p>
    <w:p w14:paraId="56F06661" w14:textId="367E86BE" w:rsidR="002734B4" w:rsidRDefault="002734B4" w:rsidP="000C4B3F">
      <w:pPr>
        <w:spacing w:line="480" w:lineRule="auto"/>
        <w:jc w:val="center"/>
        <w:rPr>
          <w:rFonts w:ascii="Times New Roman" w:eastAsia="Times New Roman" w:hAnsi="Times New Roman" w:cs="Times New Roman"/>
          <w:b/>
          <w:bCs/>
          <w:color w:val="000000"/>
          <w:sz w:val="28"/>
          <w:szCs w:val="28"/>
        </w:rPr>
      </w:pPr>
      <w:r w:rsidRPr="007153DF">
        <w:rPr>
          <w:rFonts w:ascii="Times New Roman" w:eastAsia="Times New Roman" w:hAnsi="Times New Roman" w:cs="Times New Roman"/>
          <w:b/>
          <w:bCs/>
          <w:color w:val="000000"/>
          <w:sz w:val="28"/>
          <w:szCs w:val="28"/>
        </w:rPr>
        <w:lastRenderedPageBreak/>
        <w:t>Chapter 3</w:t>
      </w:r>
    </w:p>
    <w:p w14:paraId="6690F29E" w14:textId="3C6D27B3" w:rsidR="000C4B3F" w:rsidRPr="00674112" w:rsidRDefault="000C4B3F" w:rsidP="000C4B3F">
      <w:pPr>
        <w:spacing w:line="480" w:lineRule="auto"/>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color w:val="000000"/>
          <w:sz w:val="28"/>
          <w:szCs w:val="28"/>
        </w:rPr>
        <w:t>Applying Lonergan’s Method and other Considerations</w:t>
      </w:r>
    </w:p>
    <w:p w14:paraId="5F9476EC" w14:textId="2BD29F7B" w:rsidR="002734B4" w:rsidRPr="007153DF" w:rsidRDefault="00432B6A" w:rsidP="00AB019B">
      <w:pPr>
        <w:spacing w:line="480" w:lineRule="auto"/>
        <w:ind w:firstLine="720"/>
        <w:rPr>
          <w:rFonts w:ascii="Times New Roman" w:hAnsi="Times New Roman" w:cs="Times New Roman"/>
          <w:sz w:val="24"/>
          <w:szCs w:val="24"/>
        </w:rPr>
      </w:pPr>
      <w:r>
        <w:rPr>
          <w:rFonts w:ascii="Times New Roman" w:eastAsia="Times New Roman" w:hAnsi="Times New Roman" w:cs="Times New Roman"/>
          <w:color w:val="000000"/>
          <w:sz w:val="24"/>
          <w:szCs w:val="24"/>
        </w:rPr>
        <w:t xml:space="preserve">Having explored in the previous chapter </w:t>
      </w:r>
      <w:r w:rsidR="002734B4" w:rsidRPr="007153DF">
        <w:rPr>
          <w:rFonts w:ascii="Times New Roman" w:eastAsia="Times New Roman" w:hAnsi="Times New Roman" w:cs="Times New Roman"/>
          <w:color w:val="000000"/>
          <w:sz w:val="24"/>
          <w:szCs w:val="24"/>
        </w:rPr>
        <w:t>the idea of static and dynamic approaches to theology</w:t>
      </w:r>
      <w:r w:rsidR="00AE71B0">
        <w:rPr>
          <w:rFonts w:ascii="Times New Roman" w:eastAsia="Times New Roman" w:hAnsi="Times New Roman" w:cs="Times New Roman"/>
          <w:color w:val="000000"/>
          <w:sz w:val="24"/>
          <w:szCs w:val="24"/>
        </w:rPr>
        <w:t xml:space="preserve"> with regards the question of those attracted to members of the same sex</w:t>
      </w:r>
      <w:r w:rsidR="002734B4" w:rsidRPr="007153DF">
        <w:rPr>
          <w:rFonts w:ascii="Times New Roman" w:eastAsia="Times New Roman" w:hAnsi="Times New Roman" w:cs="Times New Roman"/>
          <w:color w:val="000000"/>
          <w:sz w:val="24"/>
          <w:szCs w:val="24"/>
        </w:rPr>
        <w:t xml:space="preserve">, </w:t>
      </w:r>
      <w:r w:rsidR="00AE71B0">
        <w:rPr>
          <w:rFonts w:ascii="Times New Roman" w:eastAsia="Times New Roman" w:hAnsi="Times New Roman" w:cs="Times New Roman"/>
          <w:color w:val="000000"/>
          <w:sz w:val="24"/>
          <w:szCs w:val="24"/>
        </w:rPr>
        <w:t xml:space="preserve">it is, </w:t>
      </w:r>
      <w:r w:rsidR="002734B4" w:rsidRPr="007153DF">
        <w:rPr>
          <w:rFonts w:ascii="Times New Roman" w:eastAsia="Times New Roman" w:hAnsi="Times New Roman" w:cs="Times New Roman"/>
          <w:color w:val="000000"/>
          <w:sz w:val="24"/>
          <w:szCs w:val="24"/>
        </w:rPr>
        <w:t xml:space="preserve">as Massingale </w:t>
      </w:r>
      <w:r>
        <w:rPr>
          <w:rFonts w:ascii="Times New Roman" w:eastAsia="Times New Roman" w:hAnsi="Times New Roman" w:cs="Times New Roman"/>
          <w:color w:val="000000"/>
          <w:sz w:val="24"/>
          <w:szCs w:val="24"/>
        </w:rPr>
        <w:t>asserts</w:t>
      </w:r>
      <w:r w:rsidR="00AE71B0">
        <w:rPr>
          <w:rFonts w:ascii="Times New Roman" w:eastAsia="Times New Roman" w:hAnsi="Times New Roman" w:cs="Times New Roman"/>
          <w:color w:val="000000"/>
          <w:sz w:val="24"/>
          <w:szCs w:val="24"/>
        </w:rPr>
        <w:t>, messy</w:t>
      </w:r>
      <w:r w:rsidR="002734B4" w:rsidRPr="007153DF">
        <w:rPr>
          <w:rFonts w:ascii="Times New Roman" w:eastAsia="Times New Roman" w:hAnsi="Times New Roman" w:cs="Times New Roman"/>
          <w:color w:val="000000"/>
          <w:sz w:val="24"/>
          <w:szCs w:val="24"/>
        </w:rPr>
        <w:t>. Rome has stated that there is no possibility of development or change, but as has been seen the language used now differs to language that was used in recent decades</w:t>
      </w:r>
      <w:r>
        <w:rPr>
          <w:rFonts w:ascii="Times New Roman" w:eastAsia="Times New Roman" w:hAnsi="Times New Roman" w:cs="Times New Roman"/>
          <w:color w:val="000000"/>
          <w:sz w:val="24"/>
          <w:szCs w:val="24"/>
        </w:rPr>
        <w:t>, the question arises as to whether there will be further developments in the future</w:t>
      </w:r>
      <w:r w:rsidR="002734B4" w:rsidRPr="007153DF">
        <w:rPr>
          <w:rFonts w:ascii="Times New Roman" w:eastAsia="Times New Roman" w:hAnsi="Times New Roman" w:cs="Times New Roman"/>
          <w:color w:val="000000"/>
          <w:sz w:val="24"/>
          <w:szCs w:val="24"/>
        </w:rPr>
        <w:t>.</w:t>
      </w:r>
      <w:r w:rsidR="002734B4" w:rsidRPr="007153DF">
        <w:rPr>
          <w:rStyle w:val="FootnoteReference"/>
          <w:rFonts w:ascii="Times New Roman" w:eastAsia="Times New Roman" w:hAnsi="Times New Roman" w:cs="Times New Roman"/>
          <w:color w:val="000000"/>
          <w:sz w:val="24"/>
          <w:szCs w:val="24"/>
        </w:rPr>
        <w:footnoteReference w:id="120"/>
      </w:r>
      <w:r w:rsidR="002734B4" w:rsidRPr="007153DF">
        <w:rPr>
          <w:rFonts w:ascii="Times New Roman" w:eastAsia="Times New Roman" w:hAnsi="Times New Roman" w:cs="Times New Roman"/>
          <w:color w:val="000000"/>
          <w:sz w:val="24"/>
          <w:szCs w:val="24"/>
        </w:rPr>
        <w:t xml:space="preserve"> The Church has a</w:t>
      </w:r>
      <w:r>
        <w:rPr>
          <w:rFonts w:ascii="Times New Roman" w:eastAsia="Times New Roman" w:hAnsi="Times New Roman" w:cs="Times New Roman"/>
          <w:color w:val="000000"/>
          <w:sz w:val="24"/>
          <w:szCs w:val="24"/>
        </w:rPr>
        <w:t xml:space="preserve"> long</w:t>
      </w:r>
      <w:r w:rsidR="002734B4" w:rsidRPr="007153DF">
        <w:rPr>
          <w:rFonts w:ascii="Times New Roman" w:eastAsia="Times New Roman" w:hAnsi="Times New Roman" w:cs="Times New Roman"/>
          <w:color w:val="000000"/>
          <w:sz w:val="24"/>
          <w:szCs w:val="24"/>
        </w:rPr>
        <w:t xml:space="preserve"> history of developing doctrine, </w:t>
      </w:r>
      <w:r>
        <w:rPr>
          <w:rFonts w:ascii="Times New Roman" w:eastAsia="Times New Roman" w:hAnsi="Times New Roman" w:cs="Times New Roman"/>
          <w:color w:val="000000"/>
          <w:sz w:val="24"/>
          <w:szCs w:val="24"/>
        </w:rPr>
        <w:t xml:space="preserve">and </w:t>
      </w:r>
      <w:r w:rsidR="002734B4" w:rsidRPr="007153DF">
        <w:rPr>
          <w:rFonts w:ascii="Times New Roman" w:eastAsia="Times New Roman" w:hAnsi="Times New Roman" w:cs="Times New Roman"/>
          <w:color w:val="000000"/>
          <w:sz w:val="24"/>
          <w:szCs w:val="24"/>
        </w:rPr>
        <w:t xml:space="preserve">there are </w:t>
      </w:r>
      <w:r w:rsidR="00AE71B0">
        <w:rPr>
          <w:rFonts w:ascii="Times New Roman" w:eastAsia="Times New Roman" w:hAnsi="Times New Roman" w:cs="Times New Roman"/>
          <w:color w:val="000000"/>
          <w:sz w:val="24"/>
          <w:szCs w:val="24"/>
        </w:rPr>
        <w:t>key</w:t>
      </w:r>
      <w:r w:rsidR="002734B4" w:rsidRPr="007153DF">
        <w:rPr>
          <w:rFonts w:ascii="Times New Roman" w:eastAsia="Times New Roman" w:hAnsi="Times New Roman" w:cs="Times New Roman"/>
          <w:color w:val="000000"/>
          <w:sz w:val="24"/>
          <w:szCs w:val="24"/>
        </w:rPr>
        <w:t xml:space="preserve"> examples of this with interfaith dialogue, ecumenism, freedom of religion and the liturgy.</w:t>
      </w:r>
      <w:r w:rsidR="002734B4" w:rsidRPr="007153DF">
        <w:rPr>
          <w:rStyle w:val="FootnoteReference"/>
          <w:rFonts w:ascii="Times New Roman" w:eastAsia="Times New Roman" w:hAnsi="Times New Roman" w:cs="Times New Roman"/>
          <w:color w:val="000000"/>
          <w:sz w:val="24"/>
          <w:szCs w:val="24"/>
        </w:rPr>
        <w:footnoteReference w:id="121"/>
      </w:r>
      <w:r w:rsidR="002734B4" w:rsidRPr="007153DF">
        <w:rPr>
          <w:rFonts w:ascii="Times New Roman" w:eastAsia="Times New Roman" w:hAnsi="Times New Roman" w:cs="Times New Roman"/>
          <w:color w:val="000000"/>
          <w:sz w:val="24"/>
          <w:szCs w:val="24"/>
        </w:rPr>
        <w:t xml:space="preserve"> The first three of these teachings that changed as a result of the Second Vatican Council marked a reversal of hitherto non-negotiable stances on these issues. Pope Francis has expressed both positive and negative evaluations of the </w:t>
      </w:r>
      <w:bookmarkStart w:id="33" w:name="_Int_JC4la6RE"/>
      <w:r w:rsidR="002734B4" w:rsidRPr="007153DF">
        <w:rPr>
          <w:rFonts w:ascii="Times New Roman" w:eastAsia="Times New Roman" w:hAnsi="Times New Roman" w:cs="Times New Roman"/>
          <w:color w:val="000000"/>
          <w:sz w:val="24"/>
          <w:szCs w:val="24"/>
        </w:rPr>
        <w:t>current status</w:t>
      </w:r>
      <w:bookmarkEnd w:id="33"/>
      <w:r w:rsidR="002734B4" w:rsidRPr="007153DF">
        <w:rPr>
          <w:rFonts w:ascii="Times New Roman" w:eastAsia="Times New Roman" w:hAnsi="Times New Roman" w:cs="Times New Roman"/>
          <w:color w:val="000000"/>
          <w:sz w:val="24"/>
          <w:szCs w:val="24"/>
        </w:rPr>
        <w:t xml:space="preserve"> of LGBT+ Catholics and their place in the Church, </w:t>
      </w:r>
      <w:r w:rsidR="00AE71B0">
        <w:rPr>
          <w:rFonts w:ascii="Times New Roman" w:eastAsia="Times New Roman" w:hAnsi="Times New Roman" w:cs="Times New Roman"/>
          <w:color w:val="000000"/>
          <w:sz w:val="24"/>
          <w:szCs w:val="24"/>
        </w:rPr>
        <w:t xml:space="preserve">and </w:t>
      </w:r>
      <w:r w:rsidR="002734B4" w:rsidRPr="007153DF">
        <w:rPr>
          <w:rFonts w:ascii="Times New Roman" w:eastAsia="Times New Roman" w:hAnsi="Times New Roman" w:cs="Times New Roman"/>
          <w:color w:val="000000"/>
          <w:sz w:val="24"/>
          <w:szCs w:val="24"/>
        </w:rPr>
        <w:t>has at least opened the way to dialogue</w:t>
      </w:r>
      <w:r w:rsidR="00C21F3B">
        <w:rPr>
          <w:rFonts w:ascii="Times New Roman" w:eastAsia="Times New Roman" w:hAnsi="Times New Roman" w:cs="Times New Roman"/>
          <w:color w:val="000000"/>
          <w:sz w:val="24"/>
          <w:szCs w:val="24"/>
        </w:rPr>
        <w:t xml:space="preserve"> and “changed the tone</w:t>
      </w:r>
      <w:r w:rsidR="002734B4" w:rsidRPr="007153DF">
        <w:rPr>
          <w:rFonts w:ascii="Times New Roman" w:eastAsia="Times New Roman" w:hAnsi="Times New Roman" w:cs="Times New Roman"/>
          <w:color w:val="000000"/>
          <w:sz w:val="24"/>
          <w:szCs w:val="24"/>
        </w:rPr>
        <w:t>.</w:t>
      </w:r>
      <w:r w:rsidR="00C21F3B">
        <w:rPr>
          <w:rFonts w:ascii="Times New Roman" w:eastAsia="Times New Roman" w:hAnsi="Times New Roman" w:cs="Times New Roman"/>
          <w:color w:val="000000"/>
          <w:sz w:val="24"/>
          <w:szCs w:val="24"/>
        </w:rPr>
        <w:t>”</w:t>
      </w:r>
      <w:r w:rsidR="00C21F3B">
        <w:rPr>
          <w:rStyle w:val="FootnoteReference"/>
          <w:rFonts w:ascii="Times New Roman" w:eastAsia="Times New Roman" w:hAnsi="Times New Roman" w:cs="Times New Roman"/>
          <w:color w:val="000000"/>
          <w:sz w:val="24"/>
          <w:szCs w:val="24"/>
        </w:rPr>
        <w:footnoteReference w:id="122"/>
      </w:r>
    </w:p>
    <w:p w14:paraId="5DA313D9" w14:textId="2B6EA871" w:rsidR="002734B4" w:rsidRPr="007153DF" w:rsidRDefault="002734B4" w:rsidP="00AB019B">
      <w:pPr>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color w:val="000000"/>
          <w:sz w:val="24"/>
          <w:szCs w:val="24"/>
        </w:rPr>
        <w:t xml:space="preserve">The aim of this concluding chapter is to examine whether dialogue can lead to new outcomes. Beginning with Lonergan’s methodology and utilising Smith’s approach to postmodernism, the question in regard to the case at hand will be explored as </w:t>
      </w:r>
      <w:r w:rsidR="00C21F3B">
        <w:rPr>
          <w:rFonts w:ascii="Times New Roman" w:eastAsia="Times New Roman" w:hAnsi="Times New Roman" w:cs="Times New Roman"/>
          <w:color w:val="000000"/>
          <w:sz w:val="24"/>
          <w:szCs w:val="24"/>
        </w:rPr>
        <w:t xml:space="preserve">what </w:t>
      </w:r>
      <w:r w:rsidRPr="007153DF">
        <w:rPr>
          <w:rFonts w:ascii="Times New Roman" w:eastAsia="Times New Roman" w:hAnsi="Times New Roman" w:cs="Times New Roman"/>
          <w:color w:val="000000"/>
          <w:sz w:val="24"/>
          <w:szCs w:val="24"/>
        </w:rPr>
        <w:t>feasible way</w:t>
      </w:r>
      <w:r w:rsidR="00C21F3B">
        <w:rPr>
          <w:rFonts w:ascii="Times New Roman" w:eastAsia="Times New Roman" w:hAnsi="Times New Roman" w:cs="Times New Roman"/>
          <w:color w:val="000000"/>
          <w:sz w:val="24"/>
          <w:szCs w:val="24"/>
        </w:rPr>
        <w:t>s</w:t>
      </w:r>
      <w:r w:rsidRPr="007153DF">
        <w:rPr>
          <w:rFonts w:ascii="Times New Roman" w:eastAsia="Times New Roman" w:hAnsi="Times New Roman" w:cs="Times New Roman"/>
          <w:color w:val="000000"/>
          <w:sz w:val="24"/>
          <w:szCs w:val="24"/>
        </w:rPr>
        <w:t xml:space="preserve"> forward for the Church in approaching these questions</w:t>
      </w:r>
      <w:r w:rsidR="00C21F3B">
        <w:rPr>
          <w:rFonts w:ascii="Times New Roman" w:eastAsia="Times New Roman" w:hAnsi="Times New Roman" w:cs="Times New Roman"/>
          <w:color w:val="000000"/>
          <w:sz w:val="24"/>
          <w:szCs w:val="24"/>
        </w:rPr>
        <w:t xml:space="preserve"> are available</w:t>
      </w:r>
      <w:r w:rsidRPr="007153DF">
        <w:rPr>
          <w:rFonts w:ascii="Times New Roman" w:eastAsia="Times New Roman" w:hAnsi="Times New Roman" w:cs="Times New Roman"/>
          <w:color w:val="000000"/>
          <w:sz w:val="24"/>
          <w:szCs w:val="24"/>
        </w:rPr>
        <w:t xml:space="preserve">. At times it can seem that the static view is so static that it does not lend itself to discussion, yet the earliest documents dealing with human sexuality and specifically homosexuality make it clear that </w:t>
      </w:r>
      <w:r w:rsidRPr="007153DF">
        <w:rPr>
          <w:rFonts w:ascii="Times New Roman" w:eastAsia="Times New Roman" w:hAnsi="Times New Roman" w:cs="Times New Roman"/>
          <w:color w:val="000000"/>
          <w:sz w:val="24"/>
          <w:szCs w:val="24"/>
        </w:rPr>
        <w:lastRenderedPageBreak/>
        <w:t>there is no possibility of dialogue. There are dissenting voices such as Massingale’s</w:t>
      </w:r>
      <w:r w:rsidR="00C21F3B">
        <w:rPr>
          <w:rFonts w:ascii="Times New Roman" w:eastAsia="Times New Roman" w:hAnsi="Times New Roman" w:cs="Times New Roman"/>
          <w:color w:val="000000"/>
          <w:sz w:val="24"/>
          <w:szCs w:val="24"/>
        </w:rPr>
        <w:t>, and others, yet often these appear to be lone voices calling out in the wilderness</w:t>
      </w:r>
      <w:r w:rsidRPr="007153DF">
        <w:rPr>
          <w:rFonts w:ascii="Times New Roman" w:eastAsia="Times New Roman" w:hAnsi="Times New Roman" w:cs="Times New Roman"/>
          <w:color w:val="000000"/>
          <w:sz w:val="24"/>
          <w:szCs w:val="24"/>
        </w:rPr>
        <w:t>.</w:t>
      </w:r>
      <w:r w:rsidRPr="007153DF">
        <w:rPr>
          <w:rStyle w:val="FootnoteReference"/>
          <w:rFonts w:ascii="Times New Roman" w:eastAsia="Times New Roman" w:hAnsi="Times New Roman" w:cs="Times New Roman"/>
          <w:color w:val="000000"/>
          <w:sz w:val="24"/>
          <w:szCs w:val="24"/>
        </w:rPr>
        <w:footnoteReference w:id="123"/>
      </w:r>
    </w:p>
    <w:p w14:paraId="543D5D0C" w14:textId="59A5CA90" w:rsidR="002734B4" w:rsidRPr="007153DF" w:rsidRDefault="002734B4" w:rsidP="00AB019B">
      <w:pPr>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color w:val="000000"/>
          <w:sz w:val="24"/>
          <w:szCs w:val="24"/>
        </w:rPr>
        <w:t xml:space="preserve">The last part of this chapter will explore ecumenical developments in recent years. One question that needs to be discussed is whether the Catholic Church can learn from its Protestant brothers and sisters. Just as some Protestant denominations in the developed world now permit the blessing of same sex couples and even marriage, these have led to complex discussions and debates on a national and international </w:t>
      </w:r>
      <w:r w:rsidR="00C21F3B">
        <w:rPr>
          <w:rFonts w:ascii="Times New Roman" w:eastAsia="Times New Roman" w:hAnsi="Times New Roman" w:cs="Times New Roman"/>
          <w:color w:val="000000"/>
          <w:sz w:val="24"/>
          <w:szCs w:val="24"/>
        </w:rPr>
        <w:t>levels</w:t>
      </w:r>
      <w:r w:rsidRPr="007153DF">
        <w:rPr>
          <w:rFonts w:ascii="Times New Roman" w:eastAsia="Times New Roman" w:hAnsi="Times New Roman" w:cs="Times New Roman"/>
          <w:color w:val="000000"/>
          <w:sz w:val="24"/>
          <w:szCs w:val="24"/>
        </w:rPr>
        <w:t xml:space="preserve">. </w:t>
      </w:r>
      <w:r w:rsidR="00C21F3B">
        <w:rPr>
          <w:rFonts w:ascii="Times New Roman" w:eastAsia="Times New Roman" w:hAnsi="Times New Roman" w:cs="Times New Roman"/>
          <w:color w:val="000000"/>
          <w:sz w:val="24"/>
          <w:szCs w:val="24"/>
        </w:rPr>
        <w:t>From</w:t>
      </w:r>
      <w:r w:rsidRPr="007153DF">
        <w:rPr>
          <w:rFonts w:ascii="Times New Roman" w:eastAsia="Times New Roman" w:hAnsi="Times New Roman" w:cs="Times New Roman"/>
          <w:color w:val="000000"/>
          <w:sz w:val="24"/>
          <w:szCs w:val="24"/>
        </w:rPr>
        <w:t xml:space="preserve"> a Catholic perspective </w:t>
      </w:r>
      <w:r w:rsidR="00C21F3B">
        <w:rPr>
          <w:rFonts w:ascii="Times New Roman" w:eastAsia="Times New Roman" w:hAnsi="Times New Roman" w:cs="Times New Roman"/>
          <w:color w:val="000000"/>
          <w:sz w:val="24"/>
          <w:szCs w:val="24"/>
        </w:rPr>
        <w:t>the question arises as to whether</w:t>
      </w:r>
      <w:r w:rsidRPr="007153DF">
        <w:rPr>
          <w:rFonts w:ascii="Times New Roman" w:eastAsia="Times New Roman" w:hAnsi="Times New Roman" w:cs="Times New Roman"/>
          <w:color w:val="000000"/>
          <w:sz w:val="24"/>
          <w:szCs w:val="24"/>
        </w:rPr>
        <w:t xml:space="preserve"> any perceived innovation has to be universally applicable and while it may represent a development, there must be a consistency with Catholic moral and social teaching.</w:t>
      </w:r>
      <w:r w:rsidRPr="007153DF">
        <w:rPr>
          <w:rStyle w:val="FootnoteReference"/>
          <w:rFonts w:ascii="Times New Roman" w:eastAsia="Times New Roman" w:hAnsi="Times New Roman" w:cs="Times New Roman"/>
          <w:color w:val="000000"/>
          <w:sz w:val="24"/>
          <w:szCs w:val="24"/>
        </w:rPr>
        <w:footnoteReference w:id="124"/>
      </w:r>
      <w:r w:rsidRPr="007153DF">
        <w:rPr>
          <w:rFonts w:ascii="Times New Roman" w:eastAsia="Times New Roman" w:hAnsi="Times New Roman" w:cs="Times New Roman"/>
          <w:color w:val="000000"/>
          <w:sz w:val="24"/>
          <w:szCs w:val="24"/>
        </w:rPr>
        <w:t xml:space="preserve"> Can the Church live with different visions to the case at hand? The thorny issue is whether the Catholic Church</w:t>
      </w:r>
      <w:r w:rsidR="00AB019B">
        <w:rPr>
          <w:rFonts w:ascii="Times New Roman" w:eastAsia="Times New Roman" w:hAnsi="Times New Roman" w:cs="Times New Roman"/>
          <w:color w:val="000000"/>
          <w:sz w:val="24"/>
          <w:szCs w:val="24"/>
        </w:rPr>
        <w:t>,</w:t>
      </w:r>
      <w:r w:rsidRPr="007153DF">
        <w:rPr>
          <w:rFonts w:ascii="Times New Roman" w:eastAsia="Times New Roman" w:hAnsi="Times New Roman" w:cs="Times New Roman"/>
          <w:color w:val="000000"/>
          <w:sz w:val="24"/>
          <w:szCs w:val="24"/>
        </w:rPr>
        <w:t xml:space="preserve"> considering its current and previous objections</w:t>
      </w:r>
      <w:r w:rsidR="00AB019B">
        <w:rPr>
          <w:rFonts w:ascii="Times New Roman" w:eastAsia="Times New Roman" w:hAnsi="Times New Roman" w:cs="Times New Roman"/>
          <w:color w:val="000000"/>
          <w:sz w:val="24"/>
          <w:szCs w:val="24"/>
        </w:rPr>
        <w:t>,</w:t>
      </w:r>
      <w:r w:rsidRPr="007153DF">
        <w:rPr>
          <w:rFonts w:ascii="Times New Roman" w:eastAsia="Times New Roman" w:hAnsi="Times New Roman" w:cs="Times New Roman"/>
          <w:color w:val="000000"/>
          <w:sz w:val="24"/>
          <w:szCs w:val="24"/>
        </w:rPr>
        <w:t xml:space="preserve"> could develop in an analogous way, while remaining true to </w:t>
      </w:r>
      <w:r w:rsidR="00AB019B">
        <w:rPr>
          <w:rFonts w:ascii="Times New Roman" w:eastAsia="Times New Roman" w:hAnsi="Times New Roman" w:cs="Times New Roman"/>
          <w:color w:val="000000"/>
          <w:sz w:val="24"/>
          <w:szCs w:val="24"/>
        </w:rPr>
        <w:t>the</w:t>
      </w:r>
      <w:r w:rsidRPr="007153DF">
        <w:rPr>
          <w:rFonts w:ascii="Times New Roman" w:eastAsia="Times New Roman" w:hAnsi="Times New Roman" w:cs="Times New Roman"/>
          <w:color w:val="000000"/>
          <w:sz w:val="24"/>
          <w:szCs w:val="24"/>
        </w:rPr>
        <w:t xml:space="preserve"> tradition.</w:t>
      </w:r>
    </w:p>
    <w:p w14:paraId="512780CE" w14:textId="20359E0C" w:rsidR="002734B4" w:rsidRPr="007153DF" w:rsidRDefault="002734B4" w:rsidP="007153DF">
      <w:pPr>
        <w:spacing w:line="480" w:lineRule="auto"/>
        <w:rPr>
          <w:rFonts w:ascii="Times New Roman" w:hAnsi="Times New Roman" w:cs="Times New Roman"/>
          <w:sz w:val="24"/>
          <w:szCs w:val="24"/>
        </w:rPr>
      </w:pPr>
      <w:bookmarkStart w:id="34" w:name="_Hlk146484380"/>
      <w:r w:rsidRPr="007153DF">
        <w:rPr>
          <w:rFonts w:ascii="Times New Roman" w:eastAsia="Times New Roman" w:hAnsi="Times New Roman" w:cs="Times New Roman"/>
          <w:b/>
          <w:bCs/>
          <w:color w:val="000000"/>
          <w:sz w:val="24"/>
          <w:szCs w:val="24"/>
        </w:rPr>
        <w:t xml:space="preserve">3.1 Examples of change and development </w:t>
      </w:r>
      <w:bookmarkStart w:id="35" w:name="_Int_pt0Mktog"/>
      <w:r w:rsidR="0074452D">
        <w:rPr>
          <w:rFonts w:ascii="Times New Roman" w:eastAsia="Times New Roman" w:hAnsi="Times New Roman" w:cs="Times New Roman"/>
          <w:b/>
          <w:bCs/>
          <w:color w:val="000000"/>
          <w:sz w:val="24"/>
          <w:szCs w:val="24"/>
        </w:rPr>
        <w:t xml:space="preserve">following </w:t>
      </w:r>
      <w:bookmarkEnd w:id="35"/>
      <w:r w:rsidRPr="007153DF">
        <w:rPr>
          <w:rFonts w:ascii="Times New Roman" w:eastAsia="Times New Roman" w:hAnsi="Times New Roman" w:cs="Times New Roman"/>
          <w:b/>
          <w:bCs/>
          <w:color w:val="000000"/>
          <w:sz w:val="24"/>
          <w:szCs w:val="24"/>
        </w:rPr>
        <w:t>Vatican II</w:t>
      </w:r>
    </w:p>
    <w:bookmarkEnd w:id="34"/>
    <w:p w14:paraId="73854ACE" w14:textId="2F42888E" w:rsidR="002734B4" w:rsidRPr="007153DF" w:rsidRDefault="002734B4" w:rsidP="00EE41EE">
      <w:pPr>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color w:val="000000"/>
          <w:sz w:val="24"/>
          <w:szCs w:val="24"/>
        </w:rPr>
        <w:t xml:space="preserve">The Church in general, </w:t>
      </w:r>
      <w:r w:rsidR="00EE41EE">
        <w:rPr>
          <w:rFonts w:ascii="Times New Roman" w:eastAsia="Times New Roman" w:hAnsi="Times New Roman" w:cs="Times New Roman"/>
          <w:color w:val="000000"/>
          <w:sz w:val="24"/>
          <w:szCs w:val="24"/>
        </w:rPr>
        <w:t xml:space="preserve">in its widest sense, </w:t>
      </w:r>
      <w:r w:rsidRPr="007153DF">
        <w:rPr>
          <w:rFonts w:ascii="Times New Roman" w:eastAsia="Times New Roman" w:hAnsi="Times New Roman" w:cs="Times New Roman"/>
          <w:color w:val="000000"/>
          <w:sz w:val="24"/>
          <w:szCs w:val="24"/>
        </w:rPr>
        <w:t xml:space="preserve">is seen to be monolithic in its approach to change. Even in the post Vatican II era </w:t>
      </w:r>
      <w:r w:rsidR="00EE41EE">
        <w:rPr>
          <w:rFonts w:ascii="Times New Roman" w:eastAsia="Times New Roman" w:hAnsi="Times New Roman" w:cs="Times New Roman"/>
          <w:color w:val="000000"/>
          <w:sz w:val="24"/>
          <w:szCs w:val="24"/>
        </w:rPr>
        <w:t>the Church is</w:t>
      </w:r>
      <w:r w:rsidRPr="007153DF">
        <w:rPr>
          <w:rFonts w:ascii="Times New Roman" w:eastAsia="Times New Roman" w:hAnsi="Times New Roman" w:cs="Times New Roman"/>
          <w:color w:val="000000"/>
          <w:sz w:val="24"/>
          <w:szCs w:val="24"/>
        </w:rPr>
        <w:t xml:space="preserve"> seen to be a bastion of tradition. While there were significant changes, e.g. in terms of liturgy, relationships with other ecclesial communities and churches, other faiths, the general principle of religious freedom, in terms of the moral teaching of the Church little, if anything, has changed; one of the clearest examples of this can be seen in the Encyclical Letter document </w:t>
      </w:r>
      <w:r w:rsidRPr="007153DF">
        <w:rPr>
          <w:rFonts w:ascii="Times New Roman" w:eastAsia="Times New Roman" w:hAnsi="Times New Roman" w:cs="Times New Roman"/>
          <w:i/>
          <w:iCs/>
          <w:color w:val="000000"/>
          <w:sz w:val="24"/>
          <w:szCs w:val="24"/>
        </w:rPr>
        <w:t>Humanae Vitae</w:t>
      </w:r>
      <w:r w:rsidRPr="007153DF">
        <w:rPr>
          <w:rFonts w:ascii="Times New Roman" w:eastAsia="Times New Roman" w:hAnsi="Times New Roman" w:cs="Times New Roman"/>
          <w:color w:val="000000"/>
          <w:sz w:val="24"/>
          <w:szCs w:val="24"/>
        </w:rPr>
        <w:t xml:space="preserve"> and the continued prohibition on the use of artificial means of contraception.</w:t>
      </w:r>
      <w:r w:rsidRPr="007153DF">
        <w:rPr>
          <w:rStyle w:val="FootnoteReference"/>
          <w:rFonts w:ascii="Times New Roman" w:eastAsia="Times New Roman" w:hAnsi="Times New Roman" w:cs="Times New Roman"/>
          <w:color w:val="000000"/>
          <w:sz w:val="24"/>
          <w:szCs w:val="24"/>
        </w:rPr>
        <w:footnoteReference w:id="125"/>
      </w:r>
      <w:r w:rsidRPr="007153DF">
        <w:rPr>
          <w:rFonts w:ascii="Times New Roman" w:eastAsia="Times New Roman" w:hAnsi="Times New Roman" w:cs="Times New Roman"/>
          <w:color w:val="000000"/>
          <w:sz w:val="24"/>
          <w:szCs w:val="24"/>
        </w:rPr>
        <w:t xml:space="preserve"> Other changes were </w:t>
      </w:r>
      <w:r w:rsidRPr="007153DF">
        <w:rPr>
          <w:rFonts w:ascii="Times New Roman" w:eastAsia="Times New Roman" w:hAnsi="Times New Roman" w:cs="Times New Roman"/>
          <w:color w:val="000000"/>
          <w:sz w:val="24"/>
          <w:szCs w:val="24"/>
        </w:rPr>
        <w:lastRenderedPageBreak/>
        <w:t>emphasised as being continuations, and that only changeable elements could and should be reformed.</w:t>
      </w:r>
      <w:r w:rsidRPr="007153DF">
        <w:rPr>
          <w:rStyle w:val="FootnoteReference"/>
          <w:rFonts w:ascii="Times New Roman" w:eastAsia="Times New Roman" w:hAnsi="Times New Roman" w:cs="Times New Roman"/>
          <w:color w:val="000000"/>
          <w:sz w:val="24"/>
          <w:szCs w:val="24"/>
        </w:rPr>
        <w:footnoteReference w:id="126"/>
      </w:r>
      <w:r w:rsidRPr="007153DF">
        <w:rPr>
          <w:rFonts w:ascii="Times New Roman" w:eastAsia="Times New Roman" w:hAnsi="Times New Roman" w:cs="Times New Roman"/>
          <w:color w:val="000000"/>
          <w:sz w:val="24"/>
          <w:szCs w:val="24"/>
        </w:rPr>
        <w:t xml:space="preserve"> The openness to other Christian traditions and non-Christian religions marked a revolutionary moment in that dialogue and engagement had </w:t>
      </w:r>
      <w:r w:rsidR="00D12B10">
        <w:rPr>
          <w:rFonts w:ascii="Times New Roman" w:eastAsia="Times New Roman" w:hAnsi="Times New Roman" w:cs="Times New Roman"/>
          <w:color w:val="000000"/>
          <w:sz w:val="24"/>
          <w:szCs w:val="24"/>
        </w:rPr>
        <w:t xml:space="preserve">previously </w:t>
      </w:r>
      <w:r w:rsidRPr="007153DF">
        <w:rPr>
          <w:rFonts w:ascii="Times New Roman" w:eastAsia="Times New Roman" w:hAnsi="Times New Roman" w:cs="Times New Roman"/>
          <w:color w:val="000000"/>
          <w:sz w:val="24"/>
          <w:szCs w:val="24"/>
        </w:rPr>
        <w:t xml:space="preserve">been condemned. </w:t>
      </w:r>
      <w:r w:rsidR="00D12B10">
        <w:rPr>
          <w:rFonts w:ascii="Times New Roman" w:eastAsia="Times New Roman" w:hAnsi="Times New Roman" w:cs="Times New Roman"/>
          <w:color w:val="000000"/>
          <w:sz w:val="24"/>
          <w:szCs w:val="24"/>
        </w:rPr>
        <w:t>T</w:t>
      </w:r>
      <w:r w:rsidRPr="007153DF">
        <w:rPr>
          <w:rFonts w:ascii="Times New Roman" w:eastAsia="Times New Roman" w:hAnsi="Times New Roman" w:cs="Times New Roman"/>
          <w:color w:val="000000"/>
          <w:sz w:val="24"/>
          <w:szCs w:val="24"/>
        </w:rPr>
        <w:t xml:space="preserve">he Church’s declaration </w:t>
      </w:r>
      <w:r w:rsidRPr="007153DF">
        <w:rPr>
          <w:rFonts w:ascii="Times New Roman" w:eastAsia="Times New Roman" w:hAnsi="Times New Roman" w:cs="Times New Roman"/>
          <w:i/>
          <w:iCs/>
          <w:color w:val="000000"/>
          <w:sz w:val="24"/>
          <w:szCs w:val="24"/>
        </w:rPr>
        <w:t>Nostra Aetate</w:t>
      </w:r>
      <w:r w:rsidRPr="007153DF">
        <w:rPr>
          <w:rFonts w:ascii="Times New Roman" w:eastAsia="Times New Roman" w:hAnsi="Times New Roman" w:cs="Times New Roman"/>
          <w:color w:val="000000"/>
          <w:sz w:val="24"/>
          <w:szCs w:val="24"/>
        </w:rPr>
        <w:t xml:space="preserve"> has but two references owing to </w:t>
      </w:r>
      <w:r w:rsidR="00D12B10">
        <w:rPr>
          <w:rFonts w:ascii="Times New Roman" w:eastAsia="Times New Roman" w:hAnsi="Times New Roman" w:cs="Times New Roman"/>
          <w:color w:val="000000"/>
          <w:sz w:val="24"/>
          <w:szCs w:val="24"/>
        </w:rPr>
        <w:t>its</w:t>
      </w:r>
      <w:r w:rsidRPr="007153DF">
        <w:rPr>
          <w:rFonts w:ascii="Times New Roman" w:eastAsia="Times New Roman" w:hAnsi="Times New Roman" w:cs="Times New Roman"/>
          <w:color w:val="000000"/>
          <w:sz w:val="24"/>
          <w:szCs w:val="24"/>
        </w:rPr>
        <w:t xml:space="preserve"> novelty, the same can be found in </w:t>
      </w:r>
      <w:r w:rsidRPr="007153DF">
        <w:rPr>
          <w:rFonts w:ascii="Times New Roman" w:eastAsia="Times New Roman" w:hAnsi="Times New Roman" w:cs="Times New Roman"/>
          <w:i/>
          <w:iCs/>
          <w:color w:val="000000"/>
          <w:sz w:val="24"/>
          <w:szCs w:val="24"/>
        </w:rPr>
        <w:t>Lumen Gentium</w:t>
      </w:r>
      <w:r w:rsidRPr="007153DF">
        <w:rPr>
          <w:rFonts w:ascii="Times New Roman" w:eastAsia="Times New Roman" w:hAnsi="Times New Roman" w:cs="Times New Roman"/>
          <w:color w:val="000000"/>
          <w:sz w:val="24"/>
          <w:szCs w:val="24"/>
        </w:rPr>
        <w:t>.</w:t>
      </w:r>
      <w:r w:rsidRPr="007153DF">
        <w:rPr>
          <w:rStyle w:val="FootnoteReference"/>
          <w:rFonts w:ascii="Times New Roman" w:eastAsia="Times New Roman" w:hAnsi="Times New Roman" w:cs="Times New Roman"/>
          <w:color w:val="000000"/>
          <w:sz w:val="24"/>
          <w:szCs w:val="24"/>
        </w:rPr>
        <w:footnoteReference w:id="127"/>
      </w:r>
      <w:r w:rsidRPr="007153DF">
        <w:rPr>
          <w:rFonts w:ascii="Times New Roman" w:eastAsia="Times New Roman" w:hAnsi="Times New Roman" w:cs="Times New Roman"/>
          <w:color w:val="000000"/>
          <w:sz w:val="24"/>
          <w:szCs w:val="24"/>
        </w:rPr>
        <w:t xml:space="preserve">  </w:t>
      </w:r>
      <w:r w:rsidR="00D12B10">
        <w:rPr>
          <w:rFonts w:ascii="Times New Roman" w:eastAsia="Times New Roman" w:hAnsi="Times New Roman" w:cs="Times New Roman"/>
          <w:color w:val="000000"/>
          <w:sz w:val="24"/>
          <w:szCs w:val="24"/>
        </w:rPr>
        <w:t xml:space="preserve">The same can be said of </w:t>
      </w:r>
      <w:r w:rsidRPr="007153DF">
        <w:rPr>
          <w:rFonts w:ascii="Times New Roman" w:eastAsia="Times New Roman" w:hAnsi="Times New Roman" w:cs="Times New Roman"/>
          <w:color w:val="000000"/>
          <w:sz w:val="24"/>
          <w:szCs w:val="24"/>
        </w:rPr>
        <w:t xml:space="preserve">the Church's approach to </w:t>
      </w:r>
      <w:r w:rsidR="00D12B10">
        <w:rPr>
          <w:rFonts w:ascii="Times New Roman" w:eastAsia="Times New Roman" w:hAnsi="Times New Roman" w:cs="Times New Roman"/>
          <w:color w:val="000000"/>
          <w:sz w:val="24"/>
          <w:szCs w:val="24"/>
        </w:rPr>
        <w:t>ecumenism</w:t>
      </w:r>
      <w:r w:rsidRPr="007153DF">
        <w:rPr>
          <w:rFonts w:ascii="Times New Roman" w:eastAsia="Times New Roman" w:hAnsi="Times New Roman" w:cs="Times New Roman"/>
          <w:color w:val="000000"/>
          <w:sz w:val="24"/>
          <w:szCs w:val="24"/>
        </w:rPr>
        <w:t>.</w:t>
      </w:r>
      <w:r w:rsidRPr="007153DF">
        <w:rPr>
          <w:rStyle w:val="FootnoteReference"/>
          <w:rFonts w:ascii="Times New Roman" w:eastAsia="Times New Roman" w:hAnsi="Times New Roman" w:cs="Times New Roman"/>
          <w:color w:val="000000"/>
          <w:sz w:val="24"/>
          <w:szCs w:val="24"/>
        </w:rPr>
        <w:footnoteReference w:id="128"/>
      </w:r>
      <w:r w:rsidRPr="007153DF">
        <w:rPr>
          <w:rFonts w:ascii="Times New Roman" w:eastAsia="Times New Roman" w:hAnsi="Times New Roman" w:cs="Times New Roman"/>
          <w:color w:val="000000"/>
          <w:sz w:val="24"/>
          <w:szCs w:val="24"/>
        </w:rPr>
        <w:t xml:space="preserve"> It is possible for the Church to change its mind; development is ingrained in the Church’s history, and while there may not be a universal acceptance of such teachings, e.g. approaches to ecumenism in predominately non-Catholic countries, this is the formal teaching of the Church.</w:t>
      </w:r>
      <w:r w:rsidR="007B71AC">
        <w:rPr>
          <w:rStyle w:val="FootnoteReference"/>
          <w:rFonts w:ascii="Times New Roman" w:eastAsia="Times New Roman" w:hAnsi="Times New Roman" w:cs="Times New Roman"/>
          <w:color w:val="000000"/>
          <w:sz w:val="24"/>
          <w:szCs w:val="24"/>
        </w:rPr>
        <w:footnoteReference w:id="129"/>
      </w:r>
      <w:r w:rsidRPr="007153DF">
        <w:rPr>
          <w:rFonts w:ascii="Times New Roman" w:eastAsia="Times New Roman" w:hAnsi="Times New Roman" w:cs="Times New Roman"/>
          <w:color w:val="000000"/>
          <w:sz w:val="24"/>
          <w:szCs w:val="24"/>
        </w:rPr>
        <w:t xml:space="preserve"> </w:t>
      </w:r>
      <w:r w:rsidR="00D12B10">
        <w:rPr>
          <w:rFonts w:ascii="Times New Roman" w:eastAsia="Times New Roman" w:hAnsi="Times New Roman" w:cs="Times New Roman"/>
          <w:color w:val="000000"/>
          <w:sz w:val="24"/>
          <w:szCs w:val="24"/>
        </w:rPr>
        <w:t>When changes does occur, often this is d</w:t>
      </w:r>
      <w:r w:rsidRPr="007153DF">
        <w:rPr>
          <w:rFonts w:ascii="Times New Roman" w:eastAsia="Times New Roman" w:hAnsi="Times New Roman" w:cs="Times New Roman"/>
          <w:color w:val="000000"/>
          <w:sz w:val="24"/>
          <w:szCs w:val="24"/>
        </w:rPr>
        <w:t>efined as</w:t>
      </w:r>
      <w:r w:rsidR="00D12B10">
        <w:rPr>
          <w:rFonts w:ascii="Times New Roman" w:eastAsia="Times New Roman" w:hAnsi="Times New Roman" w:cs="Times New Roman"/>
          <w:color w:val="000000"/>
          <w:sz w:val="24"/>
          <w:szCs w:val="24"/>
        </w:rPr>
        <w:t xml:space="preserve"> taking </w:t>
      </w:r>
      <w:r w:rsidRPr="007153DF">
        <w:rPr>
          <w:rFonts w:ascii="Times New Roman" w:eastAsia="Times New Roman" w:hAnsi="Times New Roman" w:cs="Times New Roman"/>
          <w:color w:val="000000"/>
          <w:sz w:val="24"/>
          <w:szCs w:val="24"/>
        </w:rPr>
        <w:t>a pastoral approach to theology.</w:t>
      </w:r>
      <w:r w:rsidR="007B71AC">
        <w:rPr>
          <w:rStyle w:val="FootnoteReference"/>
          <w:rFonts w:ascii="Times New Roman" w:eastAsia="Times New Roman" w:hAnsi="Times New Roman" w:cs="Times New Roman"/>
          <w:color w:val="000000"/>
          <w:sz w:val="24"/>
          <w:szCs w:val="24"/>
        </w:rPr>
        <w:footnoteReference w:id="130"/>
      </w:r>
      <w:r w:rsidRPr="007153DF">
        <w:rPr>
          <w:rFonts w:ascii="Times New Roman" w:eastAsia="Times New Roman" w:hAnsi="Times New Roman" w:cs="Times New Roman"/>
          <w:color w:val="000000"/>
          <w:sz w:val="24"/>
          <w:szCs w:val="24"/>
        </w:rPr>
        <w:t xml:space="preserve"> There are those who are not open to such developments of thought, Jaroslav Pelikan, famously stated: “Tradition is the living faith of the dead; traditionalism is the dead faith of the living.”</w:t>
      </w:r>
      <w:r w:rsidRPr="007153DF">
        <w:rPr>
          <w:rStyle w:val="FootnoteReference"/>
          <w:rFonts w:ascii="Times New Roman" w:eastAsia="Times New Roman" w:hAnsi="Times New Roman" w:cs="Times New Roman"/>
          <w:color w:val="000000"/>
          <w:sz w:val="24"/>
          <w:szCs w:val="24"/>
        </w:rPr>
        <w:footnoteReference w:id="131"/>
      </w:r>
      <w:r w:rsidRPr="007153DF">
        <w:rPr>
          <w:rFonts w:ascii="Times New Roman" w:eastAsia="Times New Roman" w:hAnsi="Times New Roman" w:cs="Times New Roman"/>
          <w:color w:val="000000"/>
          <w:sz w:val="24"/>
          <w:szCs w:val="24"/>
        </w:rPr>
        <w:t xml:space="preserve"> This can be seen at times in fundamentalist approaches that deny that change can or should </w:t>
      </w:r>
      <w:r w:rsidR="00C0273E">
        <w:rPr>
          <w:rFonts w:ascii="Times New Roman" w:eastAsia="Times New Roman" w:hAnsi="Times New Roman" w:cs="Times New Roman"/>
          <w:color w:val="000000"/>
          <w:sz w:val="24"/>
          <w:szCs w:val="24"/>
        </w:rPr>
        <w:t xml:space="preserve">ever </w:t>
      </w:r>
      <w:r w:rsidRPr="007153DF">
        <w:rPr>
          <w:rFonts w:ascii="Times New Roman" w:eastAsia="Times New Roman" w:hAnsi="Times New Roman" w:cs="Times New Roman"/>
          <w:color w:val="000000"/>
          <w:sz w:val="24"/>
          <w:szCs w:val="24"/>
        </w:rPr>
        <w:t xml:space="preserve">occur; but change remains within the tradition, and as seen in the examples of change within a number of Protestant </w:t>
      </w:r>
      <w:r w:rsidR="00C0273E">
        <w:rPr>
          <w:rFonts w:ascii="Times New Roman" w:eastAsia="Times New Roman" w:hAnsi="Times New Roman" w:cs="Times New Roman"/>
          <w:color w:val="000000"/>
          <w:sz w:val="24"/>
          <w:szCs w:val="24"/>
        </w:rPr>
        <w:t>denominations</w:t>
      </w:r>
      <w:r w:rsidRPr="007153DF">
        <w:rPr>
          <w:rFonts w:ascii="Times New Roman" w:eastAsia="Times New Roman" w:hAnsi="Times New Roman" w:cs="Times New Roman"/>
          <w:color w:val="000000"/>
          <w:sz w:val="24"/>
          <w:szCs w:val="24"/>
        </w:rPr>
        <w:t xml:space="preserve">, change that is a development </w:t>
      </w:r>
      <w:r w:rsidR="00C0273E">
        <w:rPr>
          <w:rFonts w:ascii="Times New Roman" w:eastAsia="Times New Roman" w:hAnsi="Times New Roman" w:cs="Times New Roman"/>
          <w:color w:val="000000"/>
          <w:sz w:val="24"/>
          <w:szCs w:val="24"/>
        </w:rPr>
        <w:t xml:space="preserve">and evolution </w:t>
      </w:r>
      <w:r w:rsidRPr="007153DF">
        <w:rPr>
          <w:rFonts w:ascii="Times New Roman" w:eastAsia="Times New Roman" w:hAnsi="Times New Roman" w:cs="Times New Roman"/>
          <w:color w:val="000000"/>
          <w:sz w:val="24"/>
          <w:szCs w:val="24"/>
        </w:rPr>
        <w:t xml:space="preserve">of tradition, </w:t>
      </w:r>
      <w:r w:rsidR="00D12B10">
        <w:rPr>
          <w:rFonts w:ascii="Times New Roman" w:eastAsia="Times New Roman" w:hAnsi="Times New Roman" w:cs="Times New Roman"/>
          <w:color w:val="000000"/>
          <w:sz w:val="24"/>
          <w:szCs w:val="24"/>
        </w:rPr>
        <w:t xml:space="preserve">e.g. </w:t>
      </w:r>
      <w:r w:rsidRPr="007153DF">
        <w:rPr>
          <w:rFonts w:ascii="Times New Roman" w:eastAsia="Times New Roman" w:hAnsi="Times New Roman" w:cs="Times New Roman"/>
          <w:color w:val="000000"/>
          <w:sz w:val="24"/>
          <w:szCs w:val="24"/>
        </w:rPr>
        <w:t xml:space="preserve">the introduction to the ordination of women and the possibility that same-sex couples marrying or having their relationships blessed. If such changes can occur amongst other churches could such changes occur within the Catholic </w:t>
      </w:r>
      <w:r w:rsidRPr="007153DF">
        <w:rPr>
          <w:rFonts w:ascii="Times New Roman" w:eastAsia="Times New Roman" w:hAnsi="Times New Roman" w:cs="Times New Roman"/>
          <w:color w:val="000000"/>
          <w:sz w:val="24"/>
          <w:szCs w:val="24"/>
        </w:rPr>
        <w:lastRenderedPageBreak/>
        <w:t>Church? The next section of this dissertation will explore what Lonergan might have said on the issue, or at least us</w:t>
      </w:r>
      <w:r w:rsidR="00D12B10">
        <w:rPr>
          <w:rFonts w:ascii="Times New Roman" w:eastAsia="Times New Roman" w:hAnsi="Times New Roman" w:cs="Times New Roman"/>
          <w:color w:val="000000"/>
          <w:sz w:val="24"/>
          <w:szCs w:val="24"/>
        </w:rPr>
        <w:t>e</w:t>
      </w:r>
      <w:r w:rsidRPr="007153DF">
        <w:rPr>
          <w:rFonts w:ascii="Times New Roman" w:eastAsia="Times New Roman" w:hAnsi="Times New Roman" w:cs="Times New Roman"/>
          <w:color w:val="000000"/>
          <w:sz w:val="24"/>
          <w:szCs w:val="24"/>
        </w:rPr>
        <w:t xml:space="preserve"> his method to tease out whether change is possible.</w:t>
      </w:r>
    </w:p>
    <w:p w14:paraId="5B93B739" w14:textId="52667C4D" w:rsidR="002734B4" w:rsidRPr="007153DF" w:rsidRDefault="002734B4" w:rsidP="007153DF">
      <w:pPr>
        <w:spacing w:line="480" w:lineRule="auto"/>
        <w:rPr>
          <w:rFonts w:ascii="Times New Roman" w:hAnsi="Times New Roman" w:cs="Times New Roman"/>
          <w:sz w:val="24"/>
          <w:szCs w:val="24"/>
        </w:rPr>
      </w:pPr>
      <w:bookmarkStart w:id="36" w:name="_Hlk146484443"/>
      <w:r w:rsidRPr="007153DF">
        <w:rPr>
          <w:rFonts w:ascii="Times New Roman" w:eastAsia="Times New Roman" w:hAnsi="Times New Roman" w:cs="Times New Roman"/>
          <w:b/>
          <w:bCs/>
          <w:color w:val="000000"/>
          <w:sz w:val="24"/>
          <w:szCs w:val="24"/>
        </w:rPr>
        <w:t>3.</w:t>
      </w:r>
      <w:r w:rsidR="00EE41EE">
        <w:rPr>
          <w:rFonts w:ascii="Times New Roman" w:eastAsia="Times New Roman" w:hAnsi="Times New Roman" w:cs="Times New Roman"/>
          <w:b/>
          <w:bCs/>
          <w:color w:val="000000"/>
          <w:sz w:val="24"/>
          <w:szCs w:val="24"/>
        </w:rPr>
        <w:t>2</w:t>
      </w:r>
      <w:r w:rsidRPr="007153DF">
        <w:rPr>
          <w:rFonts w:ascii="Times New Roman" w:eastAsia="Times New Roman" w:hAnsi="Times New Roman" w:cs="Times New Roman"/>
          <w:b/>
          <w:bCs/>
          <w:color w:val="000000"/>
          <w:sz w:val="24"/>
          <w:szCs w:val="24"/>
        </w:rPr>
        <w:t xml:space="preserve"> </w:t>
      </w:r>
      <w:r w:rsidR="0074452D">
        <w:rPr>
          <w:rFonts w:ascii="Times New Roman" w:eastAsia="Times New Roman" w:hAnsi="Times New Roman" w:cs="Times New Roman"/>
          <w:b/>
          <w:bCs/>
          <w:color w:val="000000"/>
          <w:sz w:val="24"/>
          <w:szCs w:val="24"/>
        </w:rPr>
        <w:t>a</w:t>
      </w:r>
      <w:r w:rsidR="003F1333">
        <w:rPr>
          <w:rFonts w:ascii="Times New Roman" w:eastAsia="Times New Roman" w:hAnsi="Times New Roman" w:cs="Times New Roman"/>
          <w:b/>
          <w:bCs/>
          <w:color w:val="000000"/>
          <w:sz w:val="24"/>
          <w:szCs w:val="24"/>
        </w:rPr>
        <w:tab/>
      </w:r>
      <w:r w:rsidR="0074452D">
        <w:rPr>
          <w:rFonts w:ascii="Times New Roman" w:eastAsia="Times New Roman" w:hAnsi="Times New Roman" w:cs="Times New Roman"/>
          <w:b/>
          <w:bCs/>
          <w:color w:val="000000"/>
          <w:sz w:val="24"/>
          <w:szCs w:val="24"/>
        </w:rPr>
        <w:t xml:space="preserve">Applying </w:t>
      </w:r>
      <w:r w:rsidRPr="007153DF">
        <w:rPr>
          <w:rFonts w:ascii="Times New Roman" w:eastAsia="Times New Roman" w:hAnsi="Times New Roman" w:cs="Times New Roman"/>
          <w:b/>
          <w:bCs/>
          <w:color w:val="000000"/>
          <w:sz w:val="24"/>
          <w:szCs w:val="24"/>
        </w:rPr>
        <w:t>Lonergan</w:t>
      </w:r>
      <w:r w:rsidR="0074452D">
        <w:rPr>
          <w:rFonts w:ascii="Times New Roman" w:eastAsia="Times New Roman" w:hAnsi="Times New Roman" w:cs="Times New Roman"/>
          <w:b/>
          <w:bCs/>
          <w:color w:val="000000"/>
          <w:sz w:val="24"/>
          <w:szCs w:val="24"/>
        </w:rPr>
        <w:t>’s Method</w:t>
      </w:r>
    </w:p>
    <w:bookmarkEnd w:id="36"/>
    <w:p w14:paraId="4CE8DF3F" w14:textId="01078C91" w:rsidR="002734B4" w:rsidRDefault="002734B4" w:rsidP="00EE41EE">
      <w:pPr>
        <w:spacing w:line="480" w:lineRule="auto"/>
        <w:ind w:firstLine="720"/>
        <w:rPr>
          <w:rFonts w:ascii="Times New Roman" w:eastAsia="Times New Roman" w:hAnsi="Times New Roman" w:cs="Times New Roman"/>
          <w:color w:val="000000"/>
          <w:sz w:val="24"/>
          <w:szCs w:val="24"/>
        </w:rPr>
      </w:pPr>
      <w:r w:rsidRPr="007153DF">
        <w:rPr>
          <w:rFonts w:ascii="Times New Roman" w:eastAsia="Times New Roman" w:hAnsi="Times New Roman" w:cs="Times New Roman"/>
          <w:color w:val="000000"/>
          <w:sz w:val="24"/>
          <w:szCs w:val="24"/>
        </w:rPr>
        <w:t>Lonergan does not discuss human sexuality in any of his major works</w:t>
      </w:r>
      <w:r w:rsidR="00D12B10">
        <w:rPr>
          <w:rFonts w:ascii="Times New Roman" w:eastAsia="Times New Roman" w:hAnsi="Times New Roman" w:cs="Times New Roman"/>
          <w:color w:val="000000"/>
          <w:sz w:val="24"/>
          <w:szCs w:val="24"/>
        </w:rPr>
        <w:t>,</w:t>
      </w:r>
      <w:r w:rsidRPr="007153DF">
        <w:rPr>
          <w:rFonts w:ascii="Times New Roman" w:eastAsia="Times New Roman" w:hAnsi="Times New Roman" w:cs="Times New Roman"/>
          <w:color w:val="000000"/>
          <w:sz w:val="24"/>
          <w:szCs w:val="24"/>
        </w:rPr>
        <w:t xml:space="preserve"> rather than exploring specific questions </w:t>
      </w:r>
      <w:r w:rsidR="00D12B10">
        <w:rPr>
          <w:rFonts w:ascii="Times New Roman" w:eastAsia="Times New Roman" w:hAnsi="Times New Roman" w:cs="Times New Roman"/>
          <w:color w:val="000000"/>
          <w:sz w:val="24"/>
          <w:szCs w:val="24"/>
        </w:rPr>
        <w:t xml:space="preserve">he </w:t>
      </w:r>
      <w:r w:rsidRPr="007153DF">
        <w:rPr>
          <w:rFonts w:ascii="Times New Roman" w:eastAsia="Times New Roman" w:hAnsi="Times New Roman" w:cs="Times New Roman"/>
          <w:color w:val="000000"/>
          <w:sz w:val="24"/>
          <w:szCs w:val="24"/>
        </w:rPr>
        <w:t>looks</w:t>
      </w:r>
      <w:bookmarkStart w:id="37" w:name="_Int_yEgMh4Bz"/>
      <w:r w:rsidRPr="007153DF">
        <w:rPr>
          <w:rFonts w:ascii="Times New Roman" w:eastAsia="Times New Roman" w:hAnsi="Times New Roman" w:cs="Times New Roman"/>
          <w:color w:val="000000"/>
          <w:sz w:val="24"/>
          <w:szCs w:val="24"/>
        </w:rPr>
        <w:t xml:space="preserve"> at</w:t>
      </w:r>
      <w:bookmarkEnd w:id="37"/>
      <w:r w:rsidRPr="007153DF">
        <w:rPr>
          <w:rFonts w:ascii="Times New Roman" w:eastAsia="Times New Roman" w:hAnsi="Times New Roman" w:cs="Times New Roman"/>
          <w:color w:val="000000"/>
          <w:sz w:val="24"/>
          <w:szCs w:val="24"/>
        </w:rPr>
        <w:t xml:space="preserve"> the issues concerning epistemology, and from this epistemological basis suggests a process for inquiry and human development. The main purpose of focusing upon Lonergan in this chapter is to attempt to apply his method considering the question at hand. As was explored in the first chapter of this dissertation for Lonergan there is a process by which truth is discovered through accumulating data, analysing data, assessing data, and concluding that may of itself be contingent. The following section will explore </w:t>
      </w:r>
      <w:r w:rsidR="00D12B10">
        <w:rPr>
          <w:rFonts w:ascii="Times New Roman" w:eastAsia="Times New Roman" w:hAnsi="Times New Roman" w:cs="Times New Roman"/>
          <w:color w:val="000000"/>
          <w:sz w:val="24"/>
          <w:szCs w:val="24"/>
        </w:rPr>
        <w:t>that</w:t>
      </w:r>
      <w:r w:rsidRPr="007153DF">
        <w:rPr>
          <w:rFonts w:ascii="Times New Roman" w:eastAsia="Times New Roman" w:hAnsi="Times New Roman" w:cs="Times New Roman"/>
          <w:color w:val="000000"/>
          <w:sz w:val="24"/>
          <w:szCs w:val="24"/>
        </w:rPr>
        <w:t xml:space="preserve"> method </w:t>
      </w:r>
      <w:bookmarkStart w:id="38" w:name="_Int_07zuc79x"/>
      <w:r w:rsidRPr="007153DF">
        <w:rPr>
          <w:rFonts w:ascii="Times New Roman" w:eastAsia="Times New Roman" w:hAnsi="Times New Roman" w:cs="Times New Roman"/>
          <w:color w:val="000000"/>
          <w:sz w:val="24"/>
          <w:szCs w:val="24"/>
        </w:rPr>
        <w:t>in light of</w:t>
      </w:r>
      <w:bookmarkEnd w:id="38"/>
      <w:r w:rsidRPr="007153DF">
        <w:rPr>
          <w:rFonts w:ascii="Times New Roman" w:eastAsia="Times New Roman" w:hAnsi="Times New Roman" w:cs="Times New Roman"/>
          <w:color w:val="000000"/>
          <w:sz w:val="24"/>
          <w:szCs w:val="24"/>
        </w:rPr>
        <w:t xml:space="preserve"> the question of whether the Church could bless the unions of same sex couples.</w:t>
      </w:r>
      <w:r w:rsidR="00AE71B0">
        <w:rPr>
          <w:rFonts w:ascii="Times New Roman" w:eastAsia="Times New Roman" w:hAnsi="Times New Roman" w:cs="Times New Roman"/>
          <w:color w:val="000000"/>
          <w:sz w:val="24"/>
          <w:szCs w:val="24"/>
        </w:rPr>
        <w:t xml:space="preserve"> If as a result of the accumulation of data, analysing </w:t>
      </w:r>
      <w:r w:rsidR="00857729">
        <w:rPr>
          <w:rFonts w:ascii="Times New Roman" w:eastAsia="Times New Roman" w:hAnsi="Times New Roman" w:cs="Times New Roman"/>
          <w:color w:val="000000"/>
          <w:sz w:val="24"/>
          <w:szCs w:val="24"/>
        </w:rPr>
        <w:t xml:space="preserve">and reflecting upon the data that has been acquired </w:t>
      </w:r>
      <w:r w:rsidR="00AE71B0">
        <w:rPr>
          <w:rFonts w:ascii="Times New Roman" w:eastAsia="Times New Roman" w:hAnsi="Times New Roman" w:cs="Times New Roman"/>
          <w:color w:val="000000"/>
          <w:sz w:val="24"/>
          <w:szCs w:val="24"/>
        </w:rPr>
        <w:t>it and then assessing that data</w:t>
      </w:r>
      <w:r w:rsidR="00857729">
        <w:rPr>
          <w:rFonts w:ascii="Times New Roman" w:eastAsia="Times New Roman" w:hAnsi="Times New Roman" w:cs="Times New Roman"/>
          <w:color w:val="000000"/>
          <w:sz w:val="24"/>
          <w:szCs w:val="24"/>
        </w:rPr>
        <w:t xml:space="preserve"> </w:t>
      </w:r>
      <w:r w:rsidR="00AE71B0">
        <w:rPr>
          <w:rFonts w:ascii="Times New Roman" w:eastAsia="Times New Roman" w:hAnsi="Times New Roman" w:cs="Times New Roman"/>
          <w:color w:val="000000"/>
          <w:sz w:val="24"/>
          <w:szCs w:val="24"/>
        </w:rPr>
        <w:t xml:space="preserve">new ideas are brought forward then such new ideas </w:t>
      </w:r>
      <w:r w:rsidR="00857729">
        <w:rPr>
          <w:rFonts w:ascii="Times New Roman" w:eastAsia="Times New Roman" w:hAnsi="Times New Roman" w:cs="Times New Roman"/>
          <w:color w:val="000000"/>
          <w:sz w:val="24"/>
          <w:szCs w:val="24"/>
        </w:rPr>
        <w:t>can be accepted. One can hold for example previous developments in doctrine, such as the Assumption and the Immaculate Conception, papal infallibility, as innovations,</w:t>
      </w:r>
      <w:r w:rsidR="003109C3">
        <w:rPr>
          <w:rFonts w:ascii="Times New Roman" w:eastAsia="Times New Roman" w:hAnsi="Times New Roman" w:cs="Times New Roman"/>
          <w:color w:val="000000"/>
          <w:sz w:val="24"/>
          <w:szCs w:val="24"/>
        </w:rPr>
        <w:t xml:space="preserve"> yet innovations that the Church has implemented as a result of </w:t>
      </w:r>
      <w:r w:rsidR="00D12B10">
        <w:rPr>
          <w:rFonts w:ascii="Times New Roman" w:eastAsia="Times New Roman" w:hAnsi="Times New Roman" w:cs="Times New Roman"/>
          <w:color w:val="000000"/>
          <w:sz w:val="24"/>
          <w:szCs w:val="24"/>
        </w:rPr>
        <w:t>the</w:t>
      </w:r>
      <w:r w:rsidR="003109C3">
        <w:rPr>
          <w:rFonts w:ascii="Times New Roman" w:eastAsia="Times New Roman" w:hAnsi="Times New Roman" w:cs="Times New Roman"/>
          <w:color w:val="000000"/>
          <w:sz w:val="24"/>
          <w:szCs w:val="24"/>
        </w:rPr>
        <w:t xml:space="preserve"> groundswell of opinion, </w:t>
      </w:r>
      <w:r w:rsidR="00D12B10">
        <w:rPr>
          <w:rFonts w:ascii="Times New Roman" w:eastAsia="Times New Roman" w:hAnsi="Times New Roman" w:cs="Times New Roman"/>
          <w:color w:val="000000"/>
          <w:sz w:val="24"/>
          <w:szCs w:val="24"/>
        </w:rPr>
        <w:t xml:space="preserve">but also taking into consideration </w:t>
      </w:r>
      <w:r w:rsidR="003109C3">
        <w:rPr>
          <w:rFonts w:ascii="Times New Roman" w:eastAsia="Times New Roman" w:hAnsi="Times New Roman" w:cs="Times New Roman"/>
          <w:color w:val="000000"/>
          <w:sz w:val="24"/>
          <w:szCs w:val="24"/>
        </w:rPr>
        <w:t>Scripture</w:t>
      </w:r>
      <w:r w:rsidR="00D12B10">
        <w:rPr>
          <w:rFonts w:ascii="Times New Roman" w:eastAsia="Times New Roman" w:hAnsi="Times New Roman" w:cs="Times New Roman"/>
          <w:color w:val="000000"/>
          <w:sz w:val="24"/>
          <w:szCs w:val="24"/>
        </w:rPr>
        <w:t xml:space="preserve"> and</w:t>
      </w:r>
      <w:r w:rsidR="003109C3">
        <w:rPr>
          <w:rFonts w:ascii="Times New Roman" w:eastAsia="Times New Roman" w:hAnsi="Times New Roman" w:cs="Times New Roman"/>
          <w:color w:val="000000"/>
          <w:sz w:val="24"/>
          <w:szCs w:val="24"/>
        </w:rPr>
        <w:t xml:space="preserve"> tradition, in order to come to new and yet also contingent conclusions.</w:t>
      </w:r>
    </w:p>
    <w:p w14:paraId="1CC9500D" w14:textId="020BBA9A" w:rsidR="002734B4" w:rsidRPr="007153DF" w:rsidRDefault="002734B4" w:rsidP="007153DF">
      <w:pPr>
        <w:spacing w:line="480" w:lineRule="auto"/>
        <w:rPr>
          <w:rFonts w:ascii="Times New Roman" w:hAnsi="Times New Roman" w:cs="Times New Roman"/>
          <w:sz w:val="24"/>
          <w:szCs w:val="24"/>
        </w:rPr>
      </w:pPr>
      <w:bookmarkStart w:id="39" w:name="_Hlk146484468"/>
      <w:r w:rsidRPr="007153DF">
        <w:rPr>
          <w:rFonts w:ascii="Times New Roman" w:eastAsia="Times New Roman" w:hAnsi="Times New Roman" w:cs="Times New Roman"/>
          <w:b/>
          <w:bCs/>
          <w:color w:val="000000"/>
          <w:sz w:val="24"/>
          <w:szCs w:val="24"/>
        </w:rPr>
        <w:t>3.</w:t>
      </w:r>
      <w:r w:rsidR="00EE41EE">
        <w:rPr>
          <w:rFonts w:ascii="Times New Roman" w:eastAsia="Times New Roman" w:hAnsi="Times New Roman" w:cs="Times New Roman"/>
          <w:b/>
          <w:bCs/>
          <w:color w:val="000000"/>
          <w:sz w:val="24"/>
          <w:szCs w:val="24"/>
        </w:rPr>
        <w:t>2</w:t>
      </w:r>
      <w:r w:rsidRPr="007153DF">
        <w:rPr>
          <w:rFonts w:ascii="Times New Roman" w:eastAsia="Times New Roman" w:hAnsi="Times New Roman" w:cs="Times New Roman"/>
          <w:b/>
          <w:bCs/>
          <w:color w:val="000000"/>
          <w:sz w:val="24"/>
          <w:szCs w:val="24"/>
        </w:rPr>
        <w:t xml:space="preserve"> </w:t>
      </w:r>
      <w:r w:rsidR="0074452D">
        <w:rPr>
          <w:rFonts w:ascii="Times New Roman" w:eastAsia="Times New Roman" w:hAnsi="Times New Roman" w:cs="Times New Roman"/>
          <w:b/>
          <w:bCs/>
          <w:color w:val="000000"/>
          <w:sz w:val="24"/>
          <w:szCs w:val="24"/>
        </w:rPr>
        <w:t>b</w:t>
      </w:r>
      <w:r w:rsidR="003F1333">
        <w:rPr>
          <w:rFonts w:ascii="Times New Roman" w:eastAsia="Times New Roman" w:hAnsi="Times New Roman" w:cs="Times New Roman"/>
          <w:b/>
          <w:bCs/>
          <w:color w:val="000000"/>
          <w:sz w:val="24"/>
          <w:szCs w:val="24"/>
        </w:rPr>
        <w:tab/>
      </w:r>
      <w:r w:rsidRPr="007153DF">
        <w:rPr>
          <w:rFonts w:ascii="Times New Roman" w:eastAsia="Times New Roman" w:hAnsi="Times New Roman" w:cs="Times New Roman"/>
          <w:b/>
          <w:bCs/>
          <w:color w:val="000000"/>
          <w:sz w:val="24"/>
          <w:szCs w:val="24"/>
        </w:rPr>
        <w:t>Accumulating data</w:t>
      </w:r>
    </w:p>
    <w:bookmarkEnd w:id="39"/>
    <w:p w14:paraId="0891B887" w14:textId="5F6EF567" w:rsidR="002734B4" w:rsidRPr="003109C3" w:rsidRDefault="002734B4" w:rsidP="00EE41EE">
      <w:pPr>
        <w:spacing w:line="480" w:lineRule="auto"/>
        <w:ind w:firstLine="720"/>
        <w:rPr>
          <w:rFonts w:ascii="Times New Roman" w:eastAsia="Times New Roman" w:hAnsi="Times New Roman" w:cs="Times New Roman"/>
          <w:color w:val="000000"/>
          <w:sz w:val="24"/>
          <w:szCs w:val="24"/>
        </w:rPr>
      </w:pPr>
      <w:r w:rsidRPr="007153DF">
        <w:rPr>
          <w:rFonts w:ascii="Times New Roman" w:eastAsia="Times New Roman" w:hAnsi="Times New Roman" w:cs="Times New Roman"/>
          <w:color w:val="000000"/>
          <w:sz w:val="24"/>
          <w:szCs w:val="24"/>
        </w:rPr>
        <w:t xml:space="preserve">The data required for any exploration of the question of blessing the unions of same sex couples can only be founded upon the experience of </w:t>
      </w:r>
      <w:r w:rsidR="007B71AC">
        <w:rPr>
          <w:rFonts w:ascii="Times New Roman" w:eastAsia="Times New Roman" w:hAnsi="Times New Roman" w:cs="Times New Roman"/>
          <w:color w:val="000000"/>
          <w:sz w:val="24"/>
          <w:szCs w:val="24"/>
        </w:rPr>
        <w:t>LGBT+</w:t>
      </w:r>
      <w:r w:rsidRPr="007153DF">
        <w:rPr>
          <w:rFonts w:ascii="Times New Roman" w:eastAsia="Times New Roman" w:hAnsi="Times New Roman" w:cs="Times New Roman"/>
          <w:color w:val="000000"/>
          <w:sz w:val="24"/>
          <w:szCs w:val="24"/>
        </w:rPr>
        <w:t xml:space="preserve"> couples and individuals. While Lonergan has much to say on epistemology, generalised empirical method and the question of conversion, a question that was less debated in his days was that of </w:t>
      </w:r>
      <w:r w:rsidR="007B71AC">
        <w:rPr>
          <w:rFonts w:ascii="Times New Roman" w:eastAsia="Times New Roman" w:hAnsi="Times New Roman" w:cs="Times New Roman"/>
          <w:color w:val="000000"/>
          <w:sz w:val="24"/>
          <w:szCs w:val="24"/>
        </w:rPr>
        <w:t>LGBT+</w:t>
      </w:r>
      <w:r w:rsidRPr="007153DF">
        <w:rPr>
          <w:rFonts w:ascii="Times New Roman" w:eastAsia="Times New Roman" w:hAnsi="Times New Roman" w:cs="Times New Roman"/>
          <w:color w:val="000000"/>
          <w:sz w:val="24"/>
          <w:szCs w:val="24"/>
        </w:rPr>
        <w:t xml:space="preserve"> rights, nor was same sex marriage discussed on a wide level.</w:t>
      </w:r>
      <w:r w:rsidR="003109C3">
        <w:rPr>
          <w:rFonts w:ascii="Times New Roman" w:eastAsia="Times New Roman" w:hAnsi="Times New Roman" w:cs="Times New Roman"/>
          <w:color w:val="000000"/>
          <w:sz w:val="24"/>
          <w:szCs w:val="24"/>
        </w:rPr>
        <w:t xml:space="preserve"> </w:t>
      </w:r>
      <w:r w:rsidRPr="007153DF">
        <w:rPr>
          <w:rFonts w:ascii="Times New Roman" w:eastAsia="Times New Roman" w:hAnsi="Times New Roman" w:cs="Times New Roman"/>
          <w:color w:val="000000"/>
          <w:sz w:val="24"/>
          <w:szCs w:val="24"/>
        </w:rPr>
        <w:t>On us</w:t>
      </w:r>
      <w:r w:rsidR="007B71AC">
        <w:rPr>
          <w:rFonts w:ascii="Times New Roman" w:eastAsia="Times New Roman" w:hAnsi="Times New Roman" w:cs="Times New Roman"/>
          <w:color w:val="000000"/>
          <w:sz w:val="24"/>
          <w:szCs w:val="24"/>
        </w:rPr>
        <w:t>ing</w:t>
      </w:r>
      <w:r w:rsidRPr="007153DF">
        <w:rPr>
          <w:rFonts w:ascii="Times New Roman" w:eastAsia="Times New Roman" w:hAnsi="Times New Roman" w:cs="Times New Roman"/>
          <w:color w:val="000000"/>
          <w:sz w:val="24"/>
          <w:szCs w:val="24"/>
        </w:rPr>
        <w:t xml:space="preserve"> Lonergan’s </w:t>
      </w:r>
      <w:r w:rsidRPr="007153DF">
        <w:rPr>
          <w:rFonts w:ascii="Times New Roman" w:eastAsia="Times New Roman" w:hAnsi="Times New Roman" w:cs="Times New Roman"/>
          <w:color w:val="000000"/>
          <w:sz w:val="24"/>
          <w:szCs w:val="24"/>
        </w:rPr>
        <w:lastRenderedPageBreak/>
        <w:t xml:space="preserve">methodology, firstly we start with data. </w:t>
      </w:r>
      <w:r w:rsidR="003109C3">
        <w:rPr>
          <w:rFonts w:ascii="Times New Roman" w:eastAsia="Times New Roman" w:hAnsi="Times New Roman" w:cs="Times New Roman"/>
          <w:color w:val="000000"/>
          <w:sz w:val="24"/>
          <w:szCs w:val="24"/>
        </w:rPr>
        <w:t>According to the</w:t>
      </w:r>
      <w:r w:rsidRPr="007153DF">
        <w:rPr>
          <w:rFonts w:ascii="Times New Roman" w:eastAsia="Times New Roman" w:hAnsi="Times New Roman" w:cs="Times New Roman"/>
          <w:color w:val="000000"/>
          <w:sz w:val="24"/>
          <w:szCs w:val="24"/>
        </w:rPr>
        <w:t xml:space="preserve"> </w:t>
      </w:r>
      <w:r w:rsidR="003109C3">
        <w:rPr>
          <w:rFonts w:ascii="Times New Roman" w:eastAsia="Times New Roman" w:hAnsi="Times New Roman" w:cs="Times New Roman"/>
          <w:color w:val="000000"/>
          <w:sz w:val="24"/>
          <w:szCs w:val="24"/>
        </w:rPr>
        <w:t xml:space="preserve">UK’s </w:t>
      </w:r>
      <w:r w:rsidRPr="007153DF">
        <w:rPr>
          <w:rFonts w:ascii="Times New Roman" w:eastAsia="Times New Roman" w:hAnsi="Times New Roman" w:cs="Times New Roman"/>
          <w:color w:val="000000"/>
          <w:sz w:val="24"/>
          <w:szCs w:val="24"/>
        </w:rPr>
        <w:t>2020 census, for the first time there were questions relating to sexual orientation, the results of these were that:</w:t>
      </w:r>
      <w:r w:rsidR="003109C3">
        <w:rPr>
          <w:rFonts w:ascii="Times New Roman" w:eastAsia="Times New Roman" w:hAnsi="Times New Roman" w:cs="Times New Roman"/>
          <w:color w:val="000000"/>
          <w:sz w:val="24"/>
          <w:szCs w:val="24"/>
        </w:rPr>
        <w:t xml:space="preserve"> “</w:t>
      </w:r>
      <w:r w:rsidRPr="007153DF">
        <w:rPr>
          <w:rFonts w:ascii="Times New Roman" w:eastAsia="Times New Roman" w:hAnsi="Times New Roman" w:cs="Times New Roman"/>
          <w:color w:val="000000"/>
          <w:sz w:val="24"/>
          <w:szCs w:val="24"/>
        </w:rPr>
        <w:t>Around 1.5 million people (3.2%) identified as gay, lesbian, bisexual, or another sexual orientation (LGB+). 1.5% of respondents identified as gay or lesbian (around 748,000) while 1.3% (628,000) identified as bisexual.”</w:t>
      </w:r>
      <w:r w:rsidRPr="007153DF">
        <w:rPr>
          <w:rStyle w:val="FootnoteReference"/>
          <w:rFonts w:ascii="Times New Roman" w:eastAsia="Times New Roman" w:hAnsi="Times New Roman" w:cs="Times New Roman"/>
          <w:color w:val="000000"/>
          <w:sz w:val="24"/>
          <w:szCs w:val="24"/>
        </w:rPr>
        <w:footnoteReference w:id="132"/>
      </w:r>
      <w:r w:rsidR="003109C3">
        <w:rPr>
          <w:rFonts w:ascii="Times New Roman" w:eastAsia="Times New Roman" w:hAnsi="Times New Roman" w:cs="Times New Roman"/>
          <w:color w:val="000000"/>
          <w:sz w:val="24"/>
          <w:szCs w:val="24"/>
        </w:rPr>
        <w:t xml:space="preserve"> </w:t>
      </w:r>
      <w:r w:rsidRPr="007153DF">
        <w:rPr>
          <w:rFonts w:ascii="Times New Roman" w:eastAsia="Times New Roman" w:hAnsi="Times New Roman" w:cs="Times New Roman"/>
          <w:color w:val="000000"/>
          <w:sz w:val="24"/>
          <w:szCs w:val="24"/>
        </w:rPr>
        <w:t xml:space="preserve">Whilst in percentages the number is minimal, in terms of real figures, 1.5 million people is a considerable number within the population. In 2019 there were </w:t>
      </w:r>
      <w:r w:rsidRPr="007153DF">
        <w:rPr>
          <w:rFonts w:ascii="Times New Roman" w:eastAsia="Times New Roman" w:hAnsi="Times New Roman" w:cs="Times New Roman"/>
          <w:color w:val="323132"/>
          <w:sz w:val="24"/>
          <w:szCs w:val="24"/>
        </w:rPr>
        <w:t>6,728 marriages between members of the same sex.</w:t>
      </w:r>
      <w:r w:rsidRPr="007153DF">
        <w:rPr>
          <w:rStyle w:val="FootnoteReference"/>
          <w:rFonts w:ascii="Times New Roman" w:eastAsia="Times New Roman" w:hAnsi="Times New Roman" w:cs="Times New Roman"/>
          <w:color w:val="323132"/>
          <w:sz w:val="24"/>
          <w:szCs w:val="24"/>
        </w:rPr>
        <w:footnoteReference w:id="133"/>
      </w:r>
      <w:r w:rsidRPr="007153DF">
        <w:rPr>
          <w:rFonts w:ascii="Times New Roman" w:eastAsia="Times New Roman" w:hAnsi="Times New Roman" w:cs="Times New Roman"/>
          <w:color w:val="323132"/>
          <w:sz w:val="24"/>
          <w:szCs w:val="24"/>
        </w:rPr>
        <w:t xml:space="preserve"> In Germany since the introduction of civil marriages for all in 2018, some </w:t>
      </w:r>
      <w:r w:rsidRPr="007153DF">
        <w:rPr>
          <w:rFonts w:ascii="Times New Roman" w:eastAsia="Times New Roman" w:hAnsi="Times New Roman" w:cs="Times New Roman"/>
          <w:color w:val="3B444D"/>
          <w:sz w:val="24"/>
          <w:szCs w:val="24"/>
        </w:rPr>
        <w:t>36,800 marriages have taken place between members of the same sex, again this is not an insignificant number.</w:t>
      </w:r>
      <w:r w:rsidRPr="007153DF">
        <w:rPr>
          <w:rStyle w:val="FootnoteReference"/>
          <w:rFonts w:ascii="Times New Roman" w:eastAsia="Times New Roman" w:hAnsi="Times New Roman" w:cs="Times New Roman"/>
          <w:color w:val="3B444D"/>
          <w:sz w:val="24"/>
          <w:szCs w:val="24"/>
        </w:rPr>
        <w:footnoteReference w:id="134"/>
      </w:r>
      <w:r w:rsidRPr="007153DF">
        <w:rPr>
          <w:rFonts w:ascii="Times New Roman" w:eastAsia="Times New Roman" w:hAnsi="Times New Roman" w:cs="Times New Roman"/>
          <w:color w:val="3B444D"/>
          <w:sz w:val="24"/>
          <w:szCs w:val="24"/>
        </w:rPr>
        <w:t xml:space="preserve"> In terms of data around sexuality, it can be affirmed that not only are the number of those who identify as being attracted to members of the same sex significant, but the number of those who are entering into committed relationships is also significant</w:t>
      </w:r>
      <w:r w:rsidR="003109C3">
        <w:rPr>
          <w:rFonts w:ascii="Times New Roman" w:eastAsia="Times New Roman" w:hAnsi="Times New Roman" w:cs="Times New Roman"/>
          <w:color w:val="3B444D"/>
          <w:sz w:val="24"/>
          <w:szCs w:val="24"/>
        </w:rPr>
        <w:t>, and such numbers continue to rise as people feel more comfortable in sharing this dimension of their lives with others</w:t>
      </w:r>
      <w:r w:rsidRPr="007153DF">
        <w:rPr>
          <w:rFonts w:ascii="Times New Roman" w:eastAsia="Times New Roman" w:hAnsi="Times New Roman" w:cs="Times New Roman"/>
          <w:color w:val="3B444D"/>
          <w:sz w:val="24"/>
          <w:szCs w:val="24"/>
        </w:rPr>
        <w:t xml:space="preserve">. </w:t>
      </w:r>
    </w:p>
    <w:p w14:paraId="70ACADFC" w14:textId="16566932" w:rsidR="002734B4" w:rsidRPr="00EE41EE" w:rsidRDefault="002734B4" w:rsidP="00EE41EE">
      <w:pPr>
        <w:pStyle w:val="Standard"/>
        <w:spacing w:line="480" w:lineRule="auto"/>
        <w:ind w:firstLine="720"/>
        <w:rPr>
          <w:rFonts w:ascii="Times New Roman" w:eastAsia="Times New Roman" w:hAnsi="Times New Roman" w:cs="Times New Roman"/>
          <w:color w:val="3B444D"/>
          <w:sz w:val="24"/>
          <w:szCs w:val="24"/>
        </w:rPr>
      </w:pPr>
      <w:r w:rsidRPr="007153DF">
        <w:rPr>
          <w:rFonts w:ascii="Times New Roman" w:eastAsia="Times New Roman" w:hAnsi="Times New Roman" w:cs="Times New Roman"/>
          <w:color w:val="3B444D"/>
          <w:sz w:val="24"/>
          <w:szCs w:val="24"/>
        </w:rPr>
        <w:t xml:space="preserve">Although the Church’s teaching around homosexuality limits homosexuality to those who engage in </w:t>
      </w:r>
      <w:r w:rsidR="003109C3">
        <w:rPr>
          <w:rFonts w:ascii="Times New Roman" w:eastAsia="Times New Roman" w:hAnsi="Times New Roman" w:cs="Times New Roman"/>
          <w:color w:val="3B444D"/>
          <w:sz w:val="24"/>
          <w:szCs w:val="24"/>
        </w:rPr>
        <w:t>sexual</w:t>
      </w:r>
      <w:r w:rsidRPr="007153DF">
        <w:rPr>
          <w:rFonts w:ascii="Times New Roman" w:eastAsia="Times New Roman" w:hAnsi="Times New Roman" w:cs="Times New Roman"/>
          <w:color w:val="3B444D"/>
          <w:sz w:val="24"/>
          <w:szCs w:val="24"/>
        </w:rPr>
        <w:t xml:space="preserve"> acts, the evidence suggests that for many members of the </w:t>
      </w:r>
      <w:r w:rsidR="007B71AC">
        <w:rPr>
          <w:rFonts w:ascii="Times New Roman" w:eastAsia="Times New Roman" w:hAnsi="Times New Roman" w:cs="Times New Roman"/>
          <w:color w:val="3B444D"/>
          <w:sz w:val="24"/>
          <w:szCs w:val="24"/>
        </w:rPr>
        <w:t>LGBT+</w:t>
      </w:r>
      <w:r w:rsidRPr="007153DF">
        <w:rPr>
          <w:rFonts w:ascii="Times New Roman" w:eastAsia="Times New Roman" w:hAnsi="Times New Roman" w:cs="Times New Roman"/>
          <w:color w:val="3B444D"/>
          <w:sz w:val="24"/>
          <w:szCs w:val="24"/>
        </w:rPr>
        <w:t xml:space="preserve"> community, sexuality is part of their identity, and that some wish to form meaningful relationships in which they commit themselves to their partner in a public ceremony that is both legal and binding. Such findings are based on statistics, but it is evidence that helps build the wider picture. </w:t>
      </w:r>
      <w:r w:rsidR="00D12B10">
        <w:rPr>
          <w:rFonts w:ascii="Times New Roman" w:eastAsia="Times New Roman" w:hAnsi="Times New Roman" w:cs="Times New Roman"/>
          <w:color w:val="3B444D"/>
          <w:sz w:val="24"/>
          <w:szCs w:val="24"/>
        </w:rPr>
        <w:t>These</w:t>
      </w:r>
      <w:r w:rsidRPr="007153DF">
        <w:rPr>
          <w:rFonts w:ascii="Times New Roman" w:eastAsia="Times New Roman" w:hAnsi="Times New Roman" w:cs="Times New Roman"/>
          <w:color w:val="3B444D"/>
          <w:sz w:val="24"/>
          <w:szCs w:val="24"/>
        </w:rPr>
        <w:t xml:space="preserve"> numbers cannot be ignored, while this is more the case in the developed world where laws have been changed to allow </w:t>
      </w:r>
      <w:r w:rsidR="00D12B10">
        <w:rPr>
          <w:rFonts w:ascii="Times New Roman" w:eastAsia="Times New Roman" w:hAnsi="Times New Roman" w:cs="Times New Roman"/>
          <w:color w:val="3B444D"/>
          <w:sz w:val="24"/>
          <w:szCs w:val="24"/>
        </w:rPr>
        <w:t xml:space="preserve">same-sex </w:t>
      </w:r>
      <w:r w:rsidRPr="007153DF">
        <w:rPr>
          <w:rFonts w:ascii="Times New Roman" w:eastAsia="Times New Roman" w:hAnsi="Times New Roman" w:cs="Times New Roman"/>
          <w:color w:val="3B444D"/>
          <w:sz w:val="24"/>
          <w:szCs w:val="24"/>
        </w:rPr>
        <w:t xml:space="preserve">couples to marry, </w:t>
      </w:r>
      <w:r w:rsidR="00D12B10">
        <w:rPr>
          <w:rFonts w:ascii="Times New Roman" w:eastAsia="Times New Roman" w:hAnsi="Times New Roman" w:cs="Times New Roman"/>
          <w:color w:val="3B444D"/>
          <w:sz w:val="24"/>
          <w:szCs w:val="24"/>
        </w:rPr>
        <w:t xml:space="preserve">such </w:t>
      </w:r>
      <w:r w:rsidRPr="007153DF">
        <w:rPr>
          <w:rFonts w:ascii="Times New Roman" w:eastAsia="Times New Roman" w:hAnsi="Times New Roman" w:cs="Times New Roman"/>
          <w:color w:val="3B444D"/>
          <w:sz w:val="24"/>
          <w:szCs w:val="24"/>
        </w:rPr>
        <w:t xml:space="preserve">freedoms are not present in much of the developing world, </w:t>
      </w:r>
      <w:r w:rsidR="00D12B10">
        <w:rPr>
          <w:rFonts w:ascii="Times New Roman" w:eastAsia="Times New Roman" w:hAnsi="Times New Roman" w:cs="Times New Roman"/>
          <w:color w:val="3B444D"/>
          <w:sz w:val="24"/>
          <w:szCs w:val="24"/>
        </w:rPr>
        <w:t xml:space="preserve">thus </w:t>
      </w:r>
      <w:r w:rsidRPr="007153DF">
        <w:rPr>
          <w:rFonts w:ascii="Times New Roman" w:eastAsia="Times New Roman" w:hAnsi="Times New Roman" w:cs="Times New Roman"/>
          <w:color w:val="3B444D"/>
          <w:sz w:val="24"/>
          <w:szCs w:val="24"/>
        </w:rPr>
        <w:t xml:space="preserve">there is </w:t>
      </w:r>
      <w:r w:rsidR="00D12B10">
        <w:rPr>
          <w:rFonts w:ascii="Times New Roman" w:eastAsia="Times New Roman" w:hAnsi="Times New Roman" w:cs="Times New Roman"/>
          <w:color w:val="3B444D"/>
          <w:sz w:val="24"/>
          <w:szCs w:val="24"/>
        </w:rPr>
        <w:t xml:space="preserve">little or </w:t>
      </w:r>
      <w:r w:rsidRPr="007153DF">
        <w:rPr>
          <w:rFonts w:ascii="Times New Roman" w:eastAsia="Times New Roman" w:hAnsi="Times New Roman" w:cs="Times New Roman"/>
          <w:color w:val="3B444D"/>
          <w:sz w:val="24"/>
          <w:szCs w:val="24"/>
        </w:rPr>
        <w:t xml:space="preserve">no data to </w:t>
      </w:r>
      <w:r w:rsidRPr="007153DF">
        <w:rPr>
          <w:rFonts w:ascii="Times New Roman" w:eastAsia="Times New Roman" w:hAnsi="Times New Roman" w:cs="Times New Roman"/>
          <w:color w:val="3B444D"/>
          <w:sz w:val="24"/>
          <w:szCs w:val="24"/>
        </w:rPr>
        <w:lastRenderedPageBreak/>
        <w:t>either deny or affirm that this is part of the human experience.</w:t>
      </w:r>
      <w:r w:rsidR="00EE41EE">
        <w:rPr>
          <w:rFonts w:ascii="Times New Roman" w:eastAsia="Times New Roman" w:hAnsi="Times New Roman" w:cs="Times New Roman"/>
          <w:color w:val="3B444D"/>
          <w:sz w:val="24"/>
          <w:szCs w:val="24"/>
        </w:rPr>
        <w:t xml:space="preserve"> </w:t>
      </w:r>
      <w:r w:rsidR="00D12B10">
        <w:rPr>
          <w:rFonts w:ascii="Times New Roman" w:eastAsia="Times New Roman" w:hAnsi="Times New Roman" w:cs="Times New Roman"/>
          <w:color w:val="3B444D"/>
          <w:sz w:val="24"/>
          <w:szCs w:val="24"/>
        </w:rPr>
        <w:t>Yet for</w:t>
      </w:r>
      <w:r w:rsidRPr="007153DF">
        <w:rPr>
          <w:rFonts w:ascii="Times New Roman" w:eastAsia="Times New Roman" w:hAnsi="Times New Roman" w:cs="Times New Roman"/>
          <w:color w:val="3B444D"/>
          <w:sz w:val="24"/>
          <w:szCs w:val="24"/>
        </w:rPr>
        <w:t xml:space="preserve"> Lonergan </w:t>
      </w:r>
      <w:r w:rsidR="00D12B10">
        <w:rPr>
          <w:rFonts w:ascii="Times New Roman" w:eastAsia="Times New Roman" w:hAnsi="Times New Roman" w:cs="Times New Roman"/>
          <w:color w:val="3B444D"/>
          <w:sz w:val="24"/>
          <w:szCs w:val="24"/>
        </w:rPr>
        <w:t xml:space="preserve">and his method </w:t>
      </w:r>
      <w:r w:rsidRPr="007153DF">
        <w:rPr>
          <w:rFonts w:ascii="Times New Roman" w:eastAsia="Times New Roman" w:hAnsi="Times New Roman" w:cs="Times New Roman"/>
          <w:color w:val="3B444D"/>
          <w:sz w:val="24"/>
          <w:szCs w:val="24"/>
        </w:rPr>
        <w:t xml:space="preserve">human experience is central to the data that leads to the possibility of decision making. There is a host of literature that contains the personal stories of </w:t>
      </w:r>
      <w:r w:rsidR="007B71AC">
        <w:rPr>
          <w:rFonts w:ascii="Times New Roman" w:eastAsia="Times New Roman" w:hAnsi="Times New Roman" w:cs="Times New Roman"/>
          <w:color w:val="3B444D"/>
          <w:sz w:val="24"/>
          <w:szCs w:val="24"/>
        </w:rPr>
        <w:t>LGBT+</w:t>
      </w:r>
      <w:r w:rsidRPr="007153DF">
        <w:rPr>
          <w:rFonts w:ascii="Times New Roman" w:eastAsia="Times New Roman" w:hAnsi="Times New Roman" w:cs="Times New Roman"/>
          <w:color w:val="3B444D"/>
          <w:sz w:val="24"/>
          <w:szCs w:val="24"/>
        </w:rPr>
        <w:t xml:space="preserve"> Catholics and have expressed their views on same</w:t>
      </w:r>
      <w:r w:rsidR="00D12B10">
        <w:rPr>
          <w:rFonts w:ascii="Times New Roman" w:eastAsia="Times New Roman" w:hAnsi="Times New Roman" w:cs="Times New Roman"/>
          <w:color w:val="3B444D"/>
          <w:sz w:val="24"/>
          <w:szCs w:val="24"/>
        </w:rPr>
        <w:t>-</w:t>
      </w:r>
      <w:r w:rsidRPr="007153DF">
        <w:rPr>
          <w:rFonts w:ascii="Times New Roman" w:eastAsia="Times New Roman" w:hAnsi="Times New Roman" w:cs="Times New Roman"/>
          <w:color w:val="3B444D"/>
          <w:sz w:val="24"/>
          <w:szCs w:val="24"/>
        </w:rPr>
        <w:t>sex marriage and the blessing of civil unions.</w:t>
      </w:r>
      <w:r w:rsidR="007B71AC">
        <w:rPr>
          <w:rStyle w:val="FootnoteReference"/>
          <w:rFonts w:ascii="Times New Roman" w:eastAsia="Times New Roman" w:hAnsi="Times New Roman" w:cs="Times New Roman"/>
          <w:color w:val="3B444D"/>
          <w:sz w:val="24"/>
          <w:szCs w:val="24"/>
        </w:rPr>
        <w:footnoteReference w:id="135"/>
      </w:r>
      <w:r w:rsidRPr="007153DF">
        <w:rPr>
          <w:rFonts w:ascii="Times New Roman" w:eastAsia="Times New Roman" w:hAnsi="Times New Roman" w:cs="Times New Roman"/>
          <w:color w:val="3B444D"/>
          <w:sz w:val="24"/>
          <w:szCs w:val="24"/>
        </w:rPr>
        <w:t xml:space="preserve"> The work of the “OutinChurch” Movement in Germany is based upon the personal testimony of </w:t>
      </w:r>
      <w:r w:rsidR="00D12B10">
        <w:rPr>
          <w:rFonts w:ascii="Times New Roman" w:eastAsia="Times New Roman" w:hAnsi="Times New Roman" w:cs="Times New Roman"/>
          <w:color w:val="3B444D"/>
          <w:sz w:val="24"/>
          <w:szCs w:val="24"/>
        </w:rPr>
        <w:t>LGBT+</w:t>
      </w:r>
      <w:r w:rsidRPr="007153DF">
        <w:rPr>
          <w:rFonts w:ascii="Times New Roman" w:eastAsia="Times New Roman" w:hAnsi="Times New Roman" w:cs="Times New Roman"/>
          <w:color w:val="3B444D"/>
          <w:sz w:val="24"/>
          <w:szCs w:val="24"/>
        </w:rPr>
        <w:t xml:space="preserve"> Catholics, many of whom have spoken movingly of their relationships, their encounters with couples and why this is an issue for the Church to enter into dialogue with others.</w:t>
      </w:r>
    </w:p>
    <w:p w14:paraId="2B9B9C4D" w14:textId="594B387A" w:rsidR="002734B4" w:rsidRPr="007153DF" w:rsidRDefault="002734B4" w:rsidP="007153DF">
      <w:pPr>
        <w:spacing w:line="480" w:lineRule="auto"/>
        <w:rPr>
          <w:rFonts w:ascii="Times New Roman" w:hAnsi="Times New Roman" w:cs="Times New Roman"/>
          <w:sz w:val="24"/>
          <w:szCs w:val="24"/>
        </w:rPr>
      </w:pPr>
      <w:bookmarkStart w:id="40" w:name="_Hlk146484501"/>
      <w:r w:rsidRPr="007153DF">
        <w:rPr>
          <w:rFonts w:ascii="Times New Roman" w:eastAsia="Times New Roman" w:hAnsi="Times New Roman" w:cs="Times New Roman"/>
          <w:b/>
          <w:bCs/>
          <w:sz w:val="24"/>
          <w:szCs w:val="24"/>
        </w:rPr>
        <w:t>3.</w:t>
      </w:r>
      <w:r w:rsidR="00EE41EE">
        <w:rPr>
          <w:rFonts w:ascii="Times New Roman" w:eastAsia="Times New Roman" w:hAnsi="Times New Roman" w:cs="Times New Roman"/>
          <w:b/>
          <w:bCs/>
          <w:sz w:val="24"/>
          <w:szCs w:val="24"/>
        </w:rPr>
        <w:t>2</w:t>
      </w:r>
      <w:r w:rsidR="0074452D">
        <w:rPr>
          <w:rFonts w:ascii="Times New Roman" w:eastAsia="Times New Roman" w:hAnsi="Times New Roman" w:cs="Times New Roman"/>
          <w:b/>
          <w:bCs/>
          <w:sz w:val="24"/>
          <w:szCs w:val="24"/>
        </w:rPr>
        <w:t xml:space="preserve"> c</w:t>
      </w:r>
      <w:r w:rsidR="003F1333">
        <w:rPr>
          <w:rFonts w:ascii="Times New Roman" w:eastAsia="Times New Roman" w:hAnsi="Times New Roman" w:cs="Times New Roman"/>
          <w:b/>
          <w:bCs/>
          <w:sz w:val="24"/>
          <w:szCs w:val="24"/>
        </w:rPr>
        <w:tab/>
      </w:r>
      <w:r w:rsidRPr="007153DF">
        <w:rPr>
          <w:rFonts w:ascii="Times New Roman" w:eastAsia="Times New Roman" w:hAnsi="Times New Roman" w:cs="Times New Roman"/>
          <w:b/>
          <w:bCs/>
          <w:sz w:val="24"/>
          <w:szCs w:val="24"/>
        </w:rPr>
        <w:t xml:space="preserve">Analysing </w:t>
      </w:r>
      <w:r w:rsidR="0074452D">
        <w:rPr>
          <w:rFonts w:ascii="Times New Roman" w:eastAsia="Times New Roman" w:hAnsi="Times New Roman" w:cs="Times New Roman"/>
          <w:b/>
          <w:bCs/>
          <w:sz w:val="24"/>
          <w:szCs w:val="24"/>
        </w:rPr>
        <w:t xml:space="preserve">the </w:t>
      </w:r>
      <w:r w:rsidRPr="007153DF">
        <w:rPr>
          <w:rFonts w:ascii="Times New Roman" w:eastAsia="Times New Roman" w:hAnsi="Times New Roman" w:cs="Times New Roman"/>
          <w:b/>
          <w:bCs/>
          <w:sz w:val="24"/>
          <w:szCs w:val="24"/>
        </w:rPr>
        <w:t>data</w:t>
      </w:r>
    </w:p>
    <w:bookmarkEnd w:id="40"/>
    <w:p w14:paraId="0BC80447" w14:textId="08DC5DAC" w:rsidR="002734B4" w:rsidRPr="007153DF" w:rsidRDefault="002734B4" w:rsidP="007153DF">
      <w:pPr>
        <w:spacing w:line="480" w:lineRule="auto"/>
        <w:rPr>
          <w:rFonts w:ascii="Times New Roman" w:hAnsi="Times New Roman" w:cs="Times New Roman"/>
          <w:sz w:val="24"/>
          <w:szCs w:val="24"/>
        </w:rPr>
      </w:pPr>
      <w:r w:rsidRPr="007153DF">
        <w:rPr>
          <w:rFonts w:ascii="Times New Roman" w:eastAsia="Times New Roman" w:hAnsi="Times New Roman" w:cs="Times New Roman"/>
          <w:sz w:val="24"/>
          <w:szCs w:val="24"/>
        </w:rPr>
        <w:t xml:space="preserve">In the second chapter we explored two distinctive approaches to the central question concerning the blessing of same-sex unions. In terms of a critical assessment and analysis of the data the two camps are polarised, and there seems little room for compromise. Lonergan’s approach could be argued to be against the traditionalist approach in that it is ideological, and those who argue against any openness to </w:t>
      </w:r>
      <w:r w:rsidR="003109C3">
        <w:rPr>
          <w:rFonts w:ascii="Times New Roman" w:eastAsia="Times New Roman" w:hAnsi="Times New Roman" w:cs="Times New Roman"/>
          <w:sz w:val="24"/>
          <w:szCs w:val="24"/>
        </w:rPr>
        <w:t xml:space="preserve">any form of </w:t>
      </w:r>
      <w:r w:rsidRPr="007153DF">
        <w:rPr>
          <w:rFonts w:ascii="Times New Roman" w:eastAsia="Times New Roman" w:hAnsi="Times New Roman" w:cs="Times New Roman"/>
          <w:sz w:val="24"/>
          <w:szCs w:val="24"/>
        </w:rPr>
        <w:t>dialogue are guilty of irrationality</w:t>
      </w:r>
      <w:r w:rsidR="003109C3">
        <w:rPr>
          <w:rFonts w:ascii="Times New Roman" w:eastAsia="Times New Roman" w:hAnsi="Times New Roman" w:cs="Times New Roman"/>
          <w:sz w:val="24"/>
          <w:szCs w:val="24"/>
        </w:rPr>
        <w:t xml:space="preserve"> </w:t>
      </w:r>
      <w:r w:rsidRPr="007153DF">
        <w:rPr>
          <w:rFonts w:ascii="Times New Roman" w:eastAsia="Times New Roman" w:hAnsi="Times New Roman" w:cs="Times New Roman"/>
          <w:sz w:val="24"/>
          <w:szCs w:val="24"/>
        </w:rPr>
        <w:t>and dramatic bias.</w:t>
      </w:r>
      <w:r w:rsidRPr="007153DF">
        <w:rPr>
          <w:rStyle w:val="FootnoteReference"/>
          <w:rFonts w:ascii="Times New Roman" w:eastAsia="Times New Roman" w:hAnsi="Times New Roman" w:cs="Times New Roman"/>
          <w:sz w:val="24"/>
          <w:szCs w:val="24"/>
        </w:rPr>
        <w:footnoteReference w:id="136"/>
      </w:r>
      <w:r w:rsidRPr="007153DF">
        <w:rPr>
          <w:rFonts w:ascii="Times New Roman" w:eastAsia="Times New Roman" w:hAnsi="Times New Roman" w:cs="Times New Roman"/>
          <w:sz w:val="24"/>
          <w:szCs w:val="24"/>
        </w:rPr>
        <w:t xml:space="preserve"> On the other hand, those who argue in favour of blessing same</w:t>
      </w:r>
      <w:r w:rsidR="00D12B10">
        <w:rPr>
          <w:rFonts w:ascii="Times New Roman" w:eastAsia="Times New Roman" w:hAnsi="Times New Roman" w:cs="Times New Roman"/>
          <w:sz w:val="24"/>
          <w:szCs w:val="24"/>
        </w:rPr>
        <w:t>-</w:t>
      </w:r>
      <w:r w:rsidRPr="007153DF">
        <w:rPr>
          <w:rFonts w:ascii="Times New Roman" w:eastAsia="Times New Roman" w:hAnsi="Times New Roman" w:cs="Times New Roman"/>
          <w:sz w:val="24"/>
          <w:szCs w:val="24"/>
        </w:rPr>
        <w:t>sex unions</w:t>
      </w:r>
      <w:r w:rsidRPr="007153DF">
        <w:rPr>
          <w:rFonts w:ascii="Times New Roman" w:eastAsia="Times New Roman" w:hAnsi="Times New Roman" w:cs="Times New Roman"/>
          <w:color w:val="000000"/>
          <w:sz w:val="24"/>
          <w:szCs w:val="24"/>
        </w:rPr>
        <w:t xml:space="preserve"> and a greater liberalisation of Church teaching, </w:t>
      </w:r>
      <w:r w:rsidR="003109C3">
        <w:rPr>
          <w:rFonts w:ascii="Times New Roman" w:eastAsia="Times New Roman" w:hAnsi="Times New Roman" w:cs="Times New Roman"/>
          <w:color w:val="000000"/>
          <w:sz w:val="24"/>
          <w:szCs w:val="24"/>
        </w:rPr>
        <w:t xml:space="preserve">which </w:t>
      </w:r>
      <w:r w:rsidRPr="007153DF">
        <w:rPr>
          <w:rFonts w:ascii="Times New Roman" w:eastAsia="Times New Roman" w:hAnsi="Times New Roman" w:cs="Times New Roman"/>
          <w:color w:val="000000"/>
          <w:sz w:val="24"/>
          <w:szCs w:val="24"/>
        </w:rPr>
        <w:t>are often based on experience</w:t>
      </w:r>
      <w:r w:rsidR="003109C3">
        <w:rPr>
          <w:rFonts w:ascii="Times New Roman" w:eastAsia="Times New Roman" w:hAnsi="Times New Roman" w:cs="Times New Roman"/>
          <w:color w:val="000000"/>
          <w:sz w:val="24"/>
          <w:szCs w:val="24"/>
        </w:rPr>
        <w:t xml:space="preserve"> </w:t>
      </w:r>
      <w:r w:rsidRPr="007153DF">
        <w:rPr>
          <w:rFonts w:ascii="Times New Roman" w:eastAsia="Times New Roman" w:hAnsi="Times New Roman" w:cs="Times New Roman"/>
          <w:color w:val="000000"/>
          <w:sz w:val="24"/>
          <w:szCs w:val="24"/>
        </w:rPr>
        <w:t>alone, and as such the accusation of subjectivism is raised and the source of knowledge as the self, and the perceived challenges of relativism.</w:t>
      </w:r>
      <w:r w:rsidRPr="007153DF">
        <w:rPr>
          <w:rStyle w:val="FootnoteReference"/>
          <w:rFonts w:ascii="Times New Roman" w:eastAsia="Times New Roman" w:hAnsi="Times New Roman" w:cs="Times New Roman"/>
          <w:color w:val="000000"/>
          <w:sz w:val="24"/>
          <w:szCs w:val="24"/>
        </w:rPr>
        <w:footnoteReference w:id="137"/>
      </w:r>
      <w:r w:rsidRPr="007153DF">
        <w:rPr>
          <w:rFonts w:ascii="Times New Roman" w:eastAsia="Times New Roman" w:hAnsi="Times New Roman" w:cs="Times New Roman"/>
          <w:color w:val="000000"/>
          <w:sz w:val="24"/>
          <w:szCs w:val="24"/>
        </w:rPr>
        <w:t xml:space="preserve"> James Martin in exploring the notion of dialogue notes</w:t>
      </w:r>
      <w:r w:rsidRPr="007153DF">
        <w:rPr>
          <w:rFonts w:ascii="Times New Roman" w:eastAsia="Times New Roman" w:hAnsi="Times New Roman" w:cs="Times New Roman"/>
          <w:color w:val="3B444D"/>
          <w:sz w:val="24"/>
          <w:szCs w:val="24"/>
        </w:rPr>
        <w:t xml:space="preserve"> that often members of the </w:t>
      </w:r>
      <w:r w:rsidR="007B71AC">
        <w:rPr>
          <w:rFonts w:ascii="Times New Roman" w:eastAsia="Times New Roman" w:hAnsi="Times New Roman" w:cs="Times New Roman"/>
          <w:color w:val="3B444D"/>
          <w:sz w:val="24"/>
          <w:szCs w:val="24"/>
        </w:rPr>
        <w:t>LGBT+</w:t>
      </w:r>
      <w:r w:rsidRPr="007153DF">
        <w:rPr>
          <w:rFonts w:ascii="Times New Roman" w:eastAsia="Times New Roman" w:hAnsi="Times New Roman" w:cs="Times New Roman"/>
          <w:color w:val="3B444D"/>
          <w:sz w:val="24"/>
          <w:szCs w:val="24"/>
        </w:rPr>
        <w:t xml:space="preserve"> community are just as unwilling to listen as those who oppose any form of change.</w:t>
      </w:r>
      <w:r w:rsidR="007B71AC">
        <w:rPr>
          <w:rStyle w:val="FootnoteReference"/>
          <w:rFonts w:ascii="Times New Roman" w:eastAsia="Times New Roman" w:hAnsi="Times New Roman" w:cs="Times New Roman"/>
          <w:color w:val="3B444D"/>
          <w:sz w:val="24"/>
          <w:szCs w:val="24"/>
        </w:rPr>
        <w:footnoteReference w:id="138"/>
      </w:r>
      <w:r w:rsidRPr="007153DF">
        <w:rPr>
          <w:rFonts w:ascii="Times New Roman" w:eastAsia="Times New Roman" w:hAnsi="Times New Roman" w:cs="Times New Roman"/>
          <w:color w:val="3B444D"/>
          <w:sz w:val="24"/>
          <w:szCs w:val="24"/>
        </w:rPr>
        <w:t xml:space="preserve"> For Martin, as at times the situation bears out, neither side </w:t>
      </w:r>
      <w:bookmarkStart w:id="41" w:name="_Int_iyuYt3io"/>
      <w:r w:rsidRPr="007153DF">
        <w:rPr>
          <w:rFonts w:ascii="Times New Roman" w:eastAsia="Times New Roman" w:hAnsi="Times New Roman" w:cs="Times New Roman"/>
          <w:color w:val="3B444D"/>
          <w:sz w:val="24"/>
          <w:szCs w:val="24"/>
        </w:rPr>
        <w:t>is able to</w:t>
      </w:r>
      <w:bookmarkEnd w:id="41"/>
      <w:r w:rsidRPr="007153DF">
        <w:rPr>
          <w:rFonts w:ascii="Times New Roman" w:eastAsia="Times New Roman" w:hAnsi="Times New Roman" w:cs="Times New Roman"/>
          <w:color w:val="3B444D"/>
          <w:sz w:val="24"/>
          <w:szCs w:val="24"/>
        </w:rPr>
        <w:t xml:space="preserve"> listen to the other, which from Lonergan’s perspective is one in which </w:t>
      </w:r>
      <w:r w:rsidRPr="007153DF">
        <w:rPr>
          <w:rFonts w:ascii="Times New Roman" w:eastAsia="Times New Roman" w:hAnsi="Times New Roman" w:cs="Times New Roman"/>
          <w:color w:val="3B444D"/>
          <w:sz w:val="24"/>
          <w:szCs w:val="24"/>
        </w:rPr>
        <w:lastRenderedPageBreak/>
        <w:t>no development can occur.</w:t>
      </w:r>
      <w:r w:rsidR="007B71AC">
        <w:rPr>
          <w:rStyle w:val="FootnoteReference"/>
          <w:rFonts w:ascii="Times New Roman" w:eastAsia="Times New Roman" w:hAnsi="Times New Roman" w:cs="Times New Roman"/>
          <w:color w:val="3B444D"/>
          <w:sz w:val="24"/>
          <w:szCs w:val="24"/>
        </w:rPr>
        <w:footnoteReference w:id="139"/>
      </w:r>
      <w:r w:rsidRPr="007153DF">
        <w:rPr>
          <w:rFonts w:ascii="Times New Roman" w:eastAsia="Times New Roman" w:hAnsi="Times New Roman" w:cs="Times New Roman"/>
          <w:color w:val="3B444D"/>
          <w:sz w:val="24"/>
          <w:szCs w:val="24"/>
        </w:rPr>
        <w:t xml:space="preserve"> If the Church is stuck at an impasse with two opposing visions, one in which there is a possibility of affirming relationships between members of the same sex, the other in which such relationships are condemned, is there a possibility of moving forward? The likely outcome is the retention of the </w:t>
      </w:r>
      <w:r w:rsidRPr="00920F8E">
        <w:rPr>
          <w:rFonts w:ascii="Times New Roman" w:eastAsia="Times New Roman" w:hAnsi="Times New Roman" w:cs="Times New Roman"/>
          <w:i/>
          <w:iCs/>
          <w:color w:val="3B444D"/>
          <w:sz w:val="24"/>
          <w:szCs w:val="24"/>
        </w:rPr>
        <w:t>status quo</w:t>
      </w:r>
      <w:r w:rsidR="00920F8E">
        <w:rPr>
          <w:rFonts w:ascii="Times New Roman" w:eastAsia="Times New Roman" w:hAnsi="Times New Roman" w:cs="Times New Roman"/>
          <w:color w:val="3B444D"/>
          <w:sz w:val="24"/>
          <w:szCs w:val="24"/>
        </w:rPr>
        <w:t>.</w:t>
      </w:r>
      <w:r w:rsidRPr="007153DF">
        <w:rPr>
          <w:rFonts w:ascii="Times New Roman" w:eastAsia="Times New Roman" w:hAnsi="Times New Roman" w:cs="Times New Roman"/>
          <w:color w:val="3B444D"/>
          <w:sz w:val="24"/>
          <w:szCs w:val="24"/>
        </w:rPr>
        <w:t xml:space="preserve"> Particularly as it is those in power who could promote change and for the main part, they are the ones who are invariably resistant to change, especially when it comes to issues around human sexuality and relationships.</w:t>
      </w:r>
    </w:p>
    <w:p w14:paraId="1358C427" w14:textId="104BF28E" w:rsidR="002734B4" w:rsidRPr="00920F8E" w:rsidRDefault="002734B4" w:rsidP="00EE41EE">
      <w:pPr>
        <w:spacing w:line="480" w:lineRule="auto"/>
        <w:ind w:firstLine="720"/>
        <w:rPr>
          <w:rFonts w:ascii="Times New Roman" w:eastAsia="Times New Roman" w:hAnsi="Times New Roman" w:cs="Times New Roman"/>
          <w:color w:val="000000"/>
          <w:sz w:val="24"/>
          <w:szCs w:val="24"/>
        </w:rPr>
      </w:pPr>
      <w:r w:rsidRPr="007153DF">
        <w:rPr>
          <w:rFonts w:ascii="Times New Roman" w:eastAsia="Times New Roman" w:hAnsi="Times New Roman" w:cs="Times New Roman"/>
          <w:color w:val="000000"/>
          <w:sz w:val="24"/>
          <w:szCs w:val="24"/>
        </w:rPr>
        <w:t>It is not possible to argue which stance Lonergan would have taken in terms of accepting or rejecting the possibility of blessing same sex unions, yet from his writings and methodology clear grounds can be made for not rejecting the possibility of this debate.</w:t>
      </w:r>
      <w:r w:rsidRPr="007153DF">
        <w:rPr>
          <w:rStyle w:val="FootnoteReference"/>
          <w:rFonts w:ascii="Times New Roman" w:eastAsia="Times New Roman" w:hAnsi="Times New Roman" w:cs="Times New Roman"/>
          <w:color w:val="000000"/>
          <w:sz w:val="24"/>
          <w:szCs w:val="24"/>
        </w:rPr>
        <w:footnoteReference w:id="140"/>
      </w:r>
      <w:r w:rsidRPr="007153DF">
        <w:rPr>
          <w:rFonts w:ascii="Times New Roman" w:eastAsia="Times New Roman" w:hAnsi="Times New Roman" w:cs="Times New Roman"/>
          <w:color w:val="000000"/>
          <w:sz w:val="24"/>
          <w:szCs w:val="24"/>
        </w:rPr>
        <w:t xml:space="preserve"> Dialectic is intrinsic to Lonergan’s method, and that this dialectic takes human experience into consideration, and this means that in the context of LGBT+ identifying individuals this must be considered. Not knowing whether those who identify as members of the LGBT+ community are attracted to the same sex because of natural neurological desire or as the result of their socialisation, namely the nature/nurture debate, creates a certain difficulty for those arguing against the acceptance of a “gay identity.”</w:t>
      </w:r>
      <w:r w:rsidRPr="007153DF">
        <w:rPr>
          <w:rStyle w:val="FootnoteReference"/>
          <w:rFonts w:ascii="Times New Roman" w:eastAsia="Times New Roman" w:hAnsi="Times New Roman" w:cs="Times New Roman"/>
          <w:color w:val="000000"/>
          <w:sz w:val="24"/>
          <w:szCs w:val="24"/>
        </w:rPr>
        <w:footnoteReference w:id="141"/>
      </w:r>
      <w:r w:rsidRPr="007153DF">
        <w:rPr>
          <w:rFonts w:ascii="Times New Roman" w:eastAsia="Times New Roman" w:hAnsi="Times New Roman" w:cs="Times New Roman"/>
          <w:color w:val="000000"/>
          <w:sz w:val="24"/>
          <w:szCs w:val="24"/>
        </w:rPr>
        <w:t xml:space="preserve"> On the one hand the Church accuses those who are attracted to members of the same sex as being overly focused upon their sexuality, whilst on the other hand the Church narrowly defines members of the LGBT+ by their sexual attraction and sexual acts. The limitation of sexual acts between members of the same sex to physical acts which are defined as sinful, do not consider the experience that some have of faithful committed relationships. Given the variety of positions that exist, if we are to accept that LGBT+ people exist, and that </w:t>
      </w:r>
      <w:r w:rsidR="00920F8E">
        <w:rPr>
          <w:rFonts w:ascii="Times New Roman" w:eastAsia="Times New Roman" w:hAnsi="Times New Roman" w:cs="Times New Roman"/>
          <w:color w:val="000000"/>
          <w:sz w:val="24"/>
          <w:szCs w:val="24"/>
        </w:rPr>
        <w:t>some</w:t>
      </w:r>
      <w:r w:rsidRPr="007153DF">
        <w:rPr>
          <w:rFonts w:ascii="Times New Roman" w:eastAsia="Times New Roman" w:hAnsi="Times New Roman" w:cs="Times New Roman"/>
          <w:color w:val="000000"/>
          <w:sz w:val="24"/>
          <w:szCs w:val="24"/>
        </w:rPr>
        <w:t xml:space="preserve"> desire a relationship of life and love, </w:t>
      </w:r>
      <w:r w:rsidRPr="007153DF">
        <w:rPr>
          <w:rFonts w:ascii="Times New Roman" w:eastAsia="Times New Roman" w:hAnsi="Times New Roman" w:cs="Times New Roman"/>
          <w:color w:val="000000"/>
          <w:sz w:val="24"/>
          <w:szCs w:val="24"/>
        </w:rPr>
        <w:lastRenderedPageBreak/>
        <w:t xml:space="preserve">akin to marriage, and that there is both evidence to support that such relationships can be understood as containing all the elements that </w:t>
      </w:r>
      <w:r w:rsidR="00920F8E">
        <w:rPr>
          <w:rFonts w:ascii="Times New Roman" w:eastAsia="Times New Roman" w:hAnsi="Times New Roman" w:cs="Times New Roman"/>
          <w:color w:val="000000"/>
          <w:sz w:val="24"/>
          <w:szCs w:val="24"/>
        </w:rPr>
        <w:t xml:space="preserve">exist in </w:t>
      </w:r>
      <w:r w:rsidRPr="007153DF">
        <w:rPr>
          <w:rFonts w:ascii="Times New Roman" w:eastAsia="Times New Roman" w:hAnsi="Times New Roman" w:cs="Times New Roman"/>
          <w:color w:val="000000"/>
          <w:sz w:val="24"/>
          <w:szCs w:val="24"/>
        </w:rPr>
        <w:t xml:space="preserve">a marriage between a heterosexual couple, this is in itself provides both the data, and the analysis in that there is documentary evidence presented by </w:t>
      </w:r>
      <w:r w:rsidR="00EF5098">
        <w:rPr>
          <w:rFonts w:ascii="Times New Roman" w:eastAsia="Times New Roman" w:hAnsi="Times New Roman" w:cs="Times New Roman"/>
          <w:color w:val="000000"/>
          <w:sz w:val="24"/>
          <w:szCs w:val="24"/>
        </w:rPr>
        <w:t xml:space="preserve">LGBT+ </w:t>
      </w:r>
      <w:r w:rsidRPr="007153DF">
        <w:rPr>
          <w:rFonts w:ascii="Times New Roman" w:eastAsia="Times New Roman" w:hAnsi="Times New Roman" w:cs="Times New Roman"/>
          <w:color w:val="000000"/>
          <w:sz w:val="24"/>
          <w:szCs w:val="24"/>
        </w:rPr>
        <w:t xml:space="preserve">couples in favour of such marriages and unions. From the theological perspective, once one has moved beyond defining relationships between same-sex couples in more than terms of genital relations, then the question has to be asked, whether it is possible to prohibit such relationships and whether the possibility of same-sex relationships can be developed in a theological stance as a sign of commitment, covenant and love as is defined in terms of marriage? If those opposed to gay marriage and unions were to move beyond the sexual and to explore the theology of love and relationships, then dialogue would be possible. As such the real question for the Church </w:t>
      </w:r>
      <w:bookmarkStart w:id="42" w:name="_Int_Mo42ceic"/>
      <w:r w:rsidRPr="007153DF">
        <w:rPr>
          <w:rFonts w:ascii="Times New Roman" w:eastAsia="Times New Roman" w:hAnsi="Times New Roman" w:cs="Times New Roman"/>
          <w:color w:val="000000"/>
          <w:sz w:val="24"/>
          <w:szCs w:val="24"/>
        </w:rPr>
        <w:t>in light of</w:t>
      </w:r>
      <w:bookmarkEnd w:id="42"/>
      <w:r w:rsidRPr="007153DF">
        <w:rPr>
          <w:rFonts w:ascii="Times New Roman" w:eastAsia="Times New Roman" w:hAnsi="Times New Roman" w:cs="Times New Roman"/>
          <w:color w:val="000000"/>
          <w:sz w:val="24"/>
          <w:szCs w:val="24"/>
        </w:rPr>
        <w:t xml:space="preserve"> the current focus upon synodality is whether the Church</w:t>
      </w:r>
      <w:r w:rsidR="007A1B9C">
        <w:rPr>
          <w:rFonts w:ascii="Times New Roman" w:eastAsia="Times New Roman" w:hAnsi="Times New Roman" w:cs="Times New Roman"/>
          <w:color w:val="000000"/>
          <w:sz w:val="24"/>
          <w:szCs w:val="24"/>
        </w:rPr>
        <w:t>,</w:t>
      </w:r>
      <w:r w:rsidRPr="007153DF">
        <w:rPr>
          <w:rFonts w:ascii="Times New Roman" w:eastAsia="Times New Roman" w:hAnsi="Times New Roman" w:cs="Times New Roman"/>
          <w:color w:val="000000"/>
          <w:sz w:val="24"/>
          <w:szCs w:val="24"/>
        </w:rPr>
        <w:t xml:space="preserve"> and certain leaders within the Church</w:t>
      </w:r>
      <w:r w:rsidR="007A1B9C">
        <w:rPr>
          <w:rFonts w:ascii="Times New Roman" w:eastAsia="Times New Roman" w:hAnsi="Times New Roman" w:cs="Times New Roman"/>
          <w:color w:val="000000"/>
          <w:sz w:val="24"/>
          <w:szCs w:val="24"/>
        </w:rPr>
        <w:t>,</w:t>
      </w:r>
      <w:r w:rsidR="00920F8E">
        <w:rPr>
          <w:rFonts w:ascii="Times New Roman" w:eastAsia="Times New Roman" w:hAnsi="Times New Roman" w:cs="Times New Roman"/>
          <w:color w:val="000000"/>
          <w:sz w:val="24"/>
          <w:szCs w:val="24"/>
        </w:rPr>
        <w:t xml:space="preserve"> </w:t>
      </w:r>
      <w:r w:rsidR="007A1B9C" w:rsidRPr="00920F8E">
        <w:rPr>
          <w:rFonts w:ascii="Times New Roman" w:eastAsia="Times New Roman" w:hAnsi="Times New Roman" w:cs="Times New Roman"/>
          <w:i/>
          <w:iCs/>
          <w:color w:val="000000"/>
          <w:sz w:val="24"/>
          <w:szCs w:val="24"/>
        </w:rPr>
        <w:t>status quo</w:t>
      </w:r>
      <w:r w:rsidRPr="007153DF">
        <w:rPr>
          <w:rFonts w:ascii="Times New Roman" w:eastAsia="Times New Roman" w:hAnsi="Times New Roman" w:cs="Times New Roman"/>
          <w:color w:val="000000"/>
          <w:sz w:val="24"/>
          <w:szCs w:val="24"/>
        </w:rPr>
        <w:t xml:space="preserve"> could engage with gracious listening</w:t>
      </w:r>
      <w:r w:rsidR="00920F8E">
        <w:rPr>
          <w:rFonts w:ascii="Times New Roman" w:eastAsia="Times New Roman" w:hAnsi="Times New Roman" w:cs="Times New Roman"/>
          <w:color w:val="000000"/>
          <w:sz w:val="24"/>
          <w:szCs w:val="24"/>
        </w:rPr>
        <w:t>, as envisioned in the synodal process?</w:t>
      </w:r>
      <w:r w:rsidRPr="007153DF">
        <w:rPr>
          <w:rFonts w:ascii="Times New Roman" w:eastAsia="Times New Roman" w:hAnsi="Times New Roman" w:cs="Times New Roman"/>
          <w:color w:val="000000"/>
          <w:sz w:val="24"/>
          <w:szCs w:val="24"/>
        </w:rPr>
        <w:t xml:space="preserve"> The question of synodality seems the best approach when assessing the data having analysed that such relationships can and do exist.</w:t>
      </w:r>
    </w:p>
    <w:p w14:paraId="4F69D406" w14:textId="3B336842" w:rsidR="002734B4" w:rsidRPr="007153DF" w:rsidRDefault="002734B4" w:rsidP="007153DF">
      <w:pPr>
        <w:spacing w:line="480" w:lineRule="auto"/>
        <w:rPr>
          <w:rFonts w:ascii="Times New Roman" w:eastAsia="Times New Roman" w:hAnsi="Times New Roman" w:cs="Times New Roman"/>
          <w:b/>
          <w:bCs/>
          <w:color w:val="3B444D"/>
          <w:sz w:val="24"/>
          <w:szCs w:val="24"/>
        </w:rPr>
      </w:pPr>
      <w:bookmarkStart w:id="43" w:name="_Hlk146484526"/>
      <w:r w:rsidRPr="007153DF">
        <w:rPr>
          <w:rFonts w:ascii="Times New Roman" w:eastAsia="Times New Roman" w:hAnsi="Times New Roman" w:cs="Times New Roman"/>
          <w:b/>
          <w:bCs/>
          <w:color w:val="3B444D"/>
          <w:sz w:val="24"/>
          <w:szCs w:val="24"/>
        </w:rPr>
        <w:t>3.</w:t>
      </w:r>
      <w:r w:rsidR="00EE41EE">
        <w:rPr>
          <w:rFonts w:ascii="Times New Roman" w:eastAsia="Times New Roman" w:hAnsi="Times New Roman" w:cs="Times New Roman"/>
          <w:b/>
          <w:bCs/>
          <w:color w:val="3B444D"/>
          <w:sz w:val="24"/>
          <w:szCs w:val="24"/>
        </w:rPr>
        <w:t>2</w:t>
      </w:r>
      <w:r w:rsidRPr="007153DF">
        <w:rPr>
          <w:rFonts w:ascii="Times New Roman" w:eastAsia="Times New Roman" w:hAnsi="Times New Roman" w:cs="Times New Roman"/>
          <w:b/>
          <w:bCs/>
          <w:color w:val="3B444D"/>
          <w:sz w:val="24"/>
          <w:szCs w:val="24"/>
        </w:rPr>
        <w:t xml:space="preserve"> </w:t>
      </w:r>
      <w:r w:rsidR="0074452D">
        <w:rPr>
          <w:rFonts w:ascii="Times New Roman" w:eastAsia="Times New Roman" w:hAnsi="Times New Roman" w:cs="Times New Roman"/>
          <w:b/>
          <w:bCs/>
          <w:color w:val="3B444D"/>
          <w:sz w:val="24"/>
          <w:szCs w:val="24"/>
        </w:rPr>
        <w:t>d</w:t>
      </w:r>
      <w:r w:rsidR="003F1333">
        <w:rPr>
          <w:rFonts w:ascii="Times New Roman" w:eastAsia="Times New Roman" w:hAnsi="Times New Roman" w:cs="Times New Roman"/>
          <w:b/>
          <w:bCs/>
          <w:color w:val="3B444D"/>
          <w:sz w:val="24"/>
          <w:szCs w:val="24"/>
        </w:rPr>
        <w:tab/>
      </w:r>
      <w:r w:rsidRPr="007153DF">
        <w:rPr>
          <w:rFonts w:ascii="Times New Roman" w:eastAsia="Times New Roman" w:hAnsi="Times New Roman" w:cs="Times New Roman"/>
          <w:b/>
          <w:bCs/>
          <w:color w:val="3B444D"/>
          <w:sz w:val="24"/>
          <w:szCs w:val="24"/>
        </w:rPr>
        <w:t>Assessing the data</w:t>
      </w:r>
    </w:p>
    <w:bookmarkEnd w:id="43"/>
    <w:p w14:paraId="29F7CB70" w14:textId="53AA233E" w:rsidR="002734B4" w:rsidRPr="007153DF" w:rsidRDefault="00EE41EE" w:rsidP="00EE41EE">
      <w:pPr>
        <w:spacing w:line="480" w:lineRule="auto"/>
        <w:ind w:firstLine="720"/>
        <w:rPr>
          <w:rFonts w:ascii="Times New Roman" w:hAnsi="Times New Roman" w:cs="Times New Roman"/>
          <w:sz w:val="24"/>
          <w:szCs w:val="24"/>
        </w:rPr>
      </w:pPr>
      <w:r>
        <w:rPr>
          <w:rFonts w:ascii="Times New Roman" w:eastAsia="Times New Roman" w:hAnsi="Times New Roman" w:cs="Times New Roman"/>
          <w:color w:val="3B444D"/>
          <w:sz w:val="24"/>
          <w:szCs w:val="24"/>
        </w:rPr>
        <w:t>A central</w:t>
      </w:r>
      <w:r w:rsidR="002734B4" w:rsidRPr="007153DF">
        <w:rPr>
          <w:rFonts w:ascii="Times New Roman" w:eastAsia="Times New Roman" w:hAnsi="Times New Roman" w:cs="Times New Roman"/>
          <w:color w:val="3B444D"/>
          <w:sz w:val="24"/>
          <w:szCs w:val="24"/>
        </w:rPr>
        <w:t xml:space="preserve"> question that could be asked is whether “The Conversation of the Spirit” as demonstrated through the “Dynamic of Discernment in the Synodal Church” could be applied in the same way that Lonergan’s method to this question?</w:t>
      </w:r>
      <w:r w:rsidR="001F5DF2">
        <w:rPr>
          <w:rStyle w:val="FootnoteReference"/>
          <w:rFonts w:ascii="Times New Roman" w:eastAsia="Times New Roman" w:hAnsi="Times New Roman" w:cs="Times New Roman"/>
          <w:color w:val="3B444D"/>
          <w:sz w:val="24"/>
          <w:szCs w:val="24"/>
        </w:rPr>
        <w:footnoteReference w:id="142"/>
      </w:r>
      <w:r w:rsidR="002734B4" w:rsidRPr="007153DF">
        <w:rPr>
          <w:rFonts w:ascii="Times New Roman" w:eastAsia="Times New Roman" w:hAnsi="Times New Roman" w:cs="Times New Roman"/>
          <w:color w:val="3B444D"/>
          <w:sz w:val="24"/>
          <w:szCs w:val="24"/>
        </w:rPr>
        <w:t xml:space="preserve"> The process involves a prayerful conversation, in which active and gracious listening are key elements, </w:t>
      </w:r>
      <w:r w:rsidR="002877CA">
        <w:rPr>
          <w:rFonts w:ascii="Times New Roman" w:eastAsia="Times New Roman" w:hAnsi="Times New Roman" w:cs="Times New Roman"/>
          <w:color w:val="3B444D"/>
          <w:sz w:val="24"/>
          <w:szCs w:val="24"/>
        </w:rPr>
        <w:t xml:space="preserve">there will be those who raise the question </w:t>
      </w:r>
      <w:r w:rsidR="002734B4" w:rsidRPr="007153DF">
        <w:rPr>
          <w:rFonts w:ascii="Times New Roman" w:eastAsia="Times New Roman" w:hAnsi="Times New Roman" w:cs="Times New Roman"/>
          <w:color w:val="3B444D"/>
          <w:sz w:val="24"/>
          <w:szCs w:val="24"/>
        </w:rPr>
        <w:t xml:space="preserve">of subjectivism, yet </w:t>
      </w:r>
      <w:r w:rsidR="002877CA">
        <w:rPr>
          <w:rFonts w:ascii="Times New Roman" w:eastAsia="Times New Roman" w:hAnsi="Times New Roman" w:cs="Times New Roman"/>
          <w:color w:val="3B444D"/>
          <w:sz w:val="24"/>
          <w:szCs w:val="24"/>
        </w:rPr>
        <w:t xml:space="preserve">blended with the voice of experience are </w:t>
      </w:r>
      <w:r w:rsidR="002734B4" w:rsidRPr="007153DF">
        <w:rPr>
          <w:rFonts w:ascii="Times New Roman" w:eastAsia="Times New Roman" w:hAnsi="Times New Roman" w:cs="Times New Roman"/>
          <w:color w:val="3B444D"/>
          <w:sz w:val="24"/>
          <w:szCs w:val="24"/>
        </w:rPr>
        <w:t>the voices of Scripture</w:t>
      </w:r>
      <w:r w:rsidR="002877CA">
        <w:rPr>
          <w:rFonts w:ascii="Times New Roman" w:eastAsia="Times New Roman" w:hAnsi="Times New Roman" w:cs="Times New Roman"/>
          <w:color w:val="3B444D"/>
          <w:sz w:val="24"/>
          <w:szCs w:val="24"/>
        </w:rPr>
        <w:t xml:space="preserve"> and </w:t>
      </w:r>
      <w:r w:rsidR="002734B4" w:rsidRPr="007153DF">
        <w:rPr>
          <w:rFonts w:ascii="Times New Roman" w:eastAsia="Times New Roman" w:hAnsi="Times New Roman" w:cs="Times New Roman"/>
          <w:color w:val="3B444D"/>
          <w:sz w:val="24"/>
          <w:szCs w:val="24"/>
        </w:rPr>
        <w:t xml:space="preserve">Tradition. For Lonergan this would include the internal dialogue that leads to self-transcendence and conversion. Tutino </w:t>
      </w:r>
      <w:r w:rsidR="007F4178">
        <w:rPr>
          <w:rFonts w:ascii="Times New Roman" w:eastAsia="Times New Roman" w:hAnsi="Times New Roman" w:cs="Times New Roman"/>
          <w:color w:val="3B444D"/>
          <w:sz w:val="24"/>
          <w:szCs w:val="24"/>
        </w:rPr>
        <w:t xml:space="preserve">takes </w:t>
      </w:r>
      <w:r w:rsidR="002734B4" w:rsidRPr="007153DF">
        <w:rPr>
          <w:rFonts w:ascii="Times New Roman" w:eastAsia="Times New Roman" w:hAnsi="Times New Roman" w:cs="Times New Roman"/>
          <w:color w:val="3B444D"/>
          <w:sz w:val="24"/>
          <w:szCs w:val="24"/>
        </w:rPr>
        <w:t xml:space="preserve">Lonergan’s method and sees such a way of </w:t>
      </w:r>
      <w:r w:rsidR="002734B4" w:rsidRPr="007153DF">
        <w:rPr>
          <w:rFonts w:ascii="Times New Roman" w:eastAsia="Times New Roman" w:hAnsi="Times New Roman" w:cs="Times New Roman"/>
          <w:color w:val="3B444D"/>
          <w:sz w:val="24"/>
          <w:szCs w:val="24"/>
        </w:rPr>
        <w:lastRenderedPageBreak/>
        <w:t>dialogue.</w:t>
      </w:r>
      <w:r w:rsidR="001F5DF2">
        <w:rPr>
          <w:rStyle w:val="FootnoteReference"/>
          <w:rFonts w:ascii="Times New Roman" w:eastAsia="Times New Roman" w:hAnsi="Times New Roman" w:cs="Times New Roman"/>
          <w:color w:val="3B444D"/>
          <w:sz w:val="24"/>
          <w:szCs w:val="24"/>
        </w:rPr>
        <w:footnoteReference w:id="143"/>
      </w:r>
      <w:r w:rsidR="002734B4" w:rsidRPr="007153DF">
        <w:rPr>
          <w:rFonts w:ascii="Times New Roman" w:eastAsia="Times New Roman" w:hAnsi="Times New Roman" w:cs="Times New Roman"/>
          <w:color w:val="3B444D"/>
          <w:sz w:val="24"/>
          <w:szCs w:val="24"/>
        </w:rPr>
        <w:t xml:space="preserve"> It is only through dialogue that any assessment can be made and this can only truly come about through active dialogue within the Church and adopting the process that is currently being used in the Synodal Path.</w:t>
      </w:r>
    </w:p>
    <w:p w14:paraId="10A675E7" w14:textId="77777777" w:rsidR="00EF5098" w:rsidRDefault="002734B4" w:rsidP="00EF5098">
      <w:pPr>
        <w:spacing w:line="480" w:lineRule="auto"/>
        <w:rPr>
          <w:rFonts w:ascii="Times New Roman" w:eastAsia="Times New Roman" w:hAnsi="Times New Roman" w:cs="Times New Roman"/>
          <w:b/>
          <w:bCs/>
          <w:color w:val="3B444D"/>
          <w:sz w:val="24"/>
          <w:szCs w:val="24"/>
        </w:rPr>
      </w:pPr>
      <w:bookmarkStart w:id="44" w:name="_Hlk146484576"/>
      <w:r w:rsidRPr="007153DF">
        <w:rPr>
          <w:rFonts w:ascii="Times New Roman" w:eastAsia="Times New Roman" w:hAnsi="Times New Roman" w:cs="Times New Roman"/>
          <w:b/>
          <w:bCs/>
          <w:color w:val="3B444D"/>
          <w:sz w:val="24"/>
          <w:szCs w:val="24"/>
        </w:rPr>
        <w:t>3.</w:t>
      </w:r>
      <w:r w:rsidR="0074452D">
        <w:rPr>
          <w:rFonts w:ascii="Times New Roman" w:eastAsia="Times New Roman" w:hAnsi="Times New Roman" w:cs="Times New Roman"/>
          <w:b/>
          <w:bCs/>
          <w:color w:val="3B444D"/>
          <w:sz w:val="24"/>
          <w:szCs w:val="24"/>
        </w:rPr>
        <w:t>3</w:t>
      </w:r>
      <w:r w:rsidRPr="007153DF">
        <w:rPr>
          <w:rFonts w:ascii="Times New Roman" w:eastAsia="Times New Roman" w:hAnsi="Times New Roman" w:cs="Times New Roman"/>
          <w:b/>
          <w:bCs/>
          <w:color w:val="3B444D"/>
          <w:sz w:val="24"/>
          <w:szCs w:val="24"/>
        </w:rPr>
        <w:t>.</w:t>
      </w:r>
      <w:r w:rsidR="003F1333">
        <w:rPr>
          <w:rFonts w:ascii="Times New Roman" w:eastAsia="Times New Roman" w:hAnsi="Times New Roman" w:cs="Times New Roman"/>
          <w:b/>
          <w:bCs/>
          <w:color w:val="3B444D"/>
          <w:sz w:val="24"/>
          <w:szCs w:val="24"/>
        </w:rPr>
        <w:tab/>
      </w:r>
      <w:r w:rsidRPr="007153DF">
        <w:rPr>
          <w:rFonts w:ascii="Times New Roman" w:eastAsia="Times New Roman" w:hAnsi="Times New Roman" w:cs="Times New Roman"/>
          <w:b/>
          <w:bCs/>
          <w:color w:val="3B444D"/>
          <w:sz w:val="24"/>
          <w:szCs w:val="24"/>
        </w:rPr>
        <w:t>How to and how not to dialogue</w:t>
      </w:r>
      <w:bookmarkEnd w:id="44"/>
    </w:p>
    <w:p w14:paraId="330B18FA" w14:textId="61B5A5CC" w:rsidR="002734B4" w:rsidRPr="00EF5098" w:rsidRDefault="002734B4" w:rsidP="00EF5098">
      <w:pPr>
        <w:spacing w:line="480" w:lineRule="auto"/>
        <w:ind w:firstLine="720"/>
        <w:rPr>
          <w:rFonts w:ascii="Times New Roman" w:eastAsia="Times New Roman" w:hAnsi="Times New Roman" w:cs="Times New Roman"/>
          <w:b/>
          <w:bCs/>
          <w:color w:val="3B444D"/>
          <w:sz w:val="24"/>
          <w:szCs w:val="24"/>
        </w:rPr>
      </w:pPr>
      <w:r w:rsidRPr="007153DF">
        <w:rPr>
          <w:rFonts w:ascii="Times New Roman" w:eastAsia="Times New Roman" w:hAnsi="Times New Roman" w:cs="Times New Roman"/>
          <w:color w:val="3B444D"/>
          <w:sz w:val="24"/>
          <w:szCs w:val="24"/>
        </w:rPr>
        <w:t xml:space="preserve">Dialogue has proven to be effective in Germany in which the </w:t>
      </w:r>
      <w:bookmarkStart w:id="45" w:name="_Int_7Z9VgdEg"/>
      <w:r w:rsidRPr="007153DF">
        <w:rPr>
          <w:rFonts w:ascii="Times New Roman" w:eastAsia="Times New Roman" w:hAnsi="Times New Roman" w:cs="Times New Roman"/>
          <w:i/>
          <w:iCs/>
          <w:color w:val="3B444D"/>
          <w:sz w:val="24"/>
          <w:szCs w:val="24"/>
        </w:rPr>
        <w:t>Synodaler</w:t>
      </w:r>
      <w:bookmarkEnd w:id="45"/>
      <w:r w:rsidRPr="007153DF">
        <w:rPr>
          <w:rFonts w:ascii="Times New Roman" w:eastAsia="Times New Roman" w:hAnsi="Times New Roman" w:cs="Times New Roman"/>
          <w:i/>
          <w:iCs/>
          <w:color w:val="3B444D"/>
          <w:sz w:val="24"/>
          <w:szCs w:val="24"/>
        </w:rPr>
        <w:t xml:space="preserve"> Weg</w:t>
      </w:r>
      <w:r w:rsidRPr="007153DF">
        <w:rPr>
          <w:rFonts w:ascii="Times New Roman" w:eastAsia="Times New Roman" w:hAnsi="Times New Roman" w:cs="Times New Roman"/>
          <w:color w:val="3B444D"/>
          <w:sz w:val="24"/>
          <w:szCs w:val="24"/>
        </w:rPr>
        <w:t xml:space="preserve"> has reached positive conclusions regarding the blessing of couples in same sex unions, as well as other significant issues.</w:t>
      </w:r>
      <w:r w:rsidR="001F5DF2">
        <w:rPr>
          <w:rStyle w:val="FootnoteReference"/>
          <w:rFonts w:ascii="Times New Roman" w:eastAsia="Times New Roman" w:hAnsi="Times New Roman" w:cs="Times New Roman"/>
          <w:color w:val="3B444D"/>
          <w:sz w:val="24"/>
          <w:szCs w:val="24"/>
        </w:rPr>
        <w:footnoteReference w:id="144"/>
      </w:r>
      <w:r w:rsidRPr="007153DF">
        <w:rPr>
          <w:rFonts w:ascii="Times New Roman" w:eastAsia="Times New Roman" w:hAnsi="Times New Roman" w:cs="Times New Roman"/>
          <w:color w:val="3B444D"/>
          <w:sz w:val="24"/>
          <w:szCs w:val="24"/>
        </w:rPr>
        <w:t xml:space="preserve"> The </w:t>
      </w:r>
      <w:r w:rsidRPr="007153DF">
        <w:rPr>
          <w:rFonts w:ascii="Times New Roman" w:eastAsia="Times New Roman" w:hAnsi="Times New Roman" w:cs="Times New Roman"/>
          <w:i/>
          <w:iCs/>
          <w:color w:val="3B444D"/>
          <w:sz w:val="24"/>
          <w:szCs w:val="24"/>
        </w:rPr>
        <w:t>Synodaler Weg</w:t>
      </w:r>
      <w:r w:rsidRPr="007153DF">
        <w:rPr>
          <w:rFonts w:ascii="Times New Roman" w:eastAsia="Times New Roman" w:hAnsi="Times New Roman" w:cs="Times New Roman"/>
          <w:color w:val="3B444D"/>
          <w:sz w:val="24"/>
          <w:szCs w:val="24"/>
        </w:rPr>
        <w:t xml:space="preserve"> clarifies that there is a distinction between blessings for same sex couples and traditional sacramental marriage.</w:t>
      </w:r>
      <w:r w:rsidR="001F1040">
        <w:rPr>
          <w:rStyle w:val="FootnoteReference"/>
          <w:rFonts w:ascii="Times New Roman" w:eastAsia="Times New Roman" w:hAnsi="Times New Roman" w:cs="Times New Roman"/>
          <w:color w:val="3B444D"/>
          <w:sz w:val="24"/>
          <w:szCs w:val="24"/>
        </w:rPr>
        <w:footnoteReference w:id="145"/>
      </w:r>
      <w:r w:rsidRPr="007153DF">
        <w:rPr>
          <w:rFonts w:ascii="Times New Roman" w:eastAsia="Times New Roman" w:hAnsi="Times New Roman" w:cs="Times New Roman"/>
          <w:color w:val="3B444D"/>
          <w:sz w:val="24"/>
          <w:szCs w:val="24"/>
        </w:rPr>
        <w:t xml:space="preserve"> Whether one agrees with the outcome or not, it cannot be denied that effective dialogue and gracious listening have been part of this process. A similar view has been taken up by John Milbank who offers an argument that comparing same-sex unions to marriages is akin to comparing apples and oranges.</w:t>
      </w:r>
      <w:r w:rsidR="001F5DF2">
        <w:rPr>
          <w:rStyle w:val="FootnoteReference"/>
          <w:rFonts w:ascii="Times New Roman" w:eastAsia="Times New Roman" w:hAnsi="Times New Roman" w:cs="Times New Roman"/>
          <w:color w:val="3B444D"/>
          <w:sz w:val="24"/>
          <w:szCs w:val="24"/>
        </w:rPr>
        <w:footnoteReference w:id="146"/>
      </w:r>
      <w:r w:rsidRPr="007153DF">
        <w:rPr>
          <w:rFonts w:ascii="Times New Roman" w:eastAsia="Times New Roman" w:hAnsi="Times New Roman" w:cs="Times New Roman"/>
          <w:color w:val="3B444D"/>
          <w:sz w:val="24"/>
          <w:szCs w:val="24"/>
        </w:rPr>
        <w:t xml:space="preserve"> Yet marriage has become, in the Catholic sense, more than </w:t>
      </w:r>
      <w:bookmarkStart w:id="46" w:name="_Int_92jMlLTP"/>
      <w:r w:rsidRPr="007153DF">
        <w:rPr>
          <w:rFonts w:ascii="Times New Roman" w:eastAsia="Times New Roman" w:hAnsi="Times New Roman" w:cs="Times New Roman"/>
          <w:color w:val="3B444D"/>
          <w:sz w:val="24"/>
          <w:szCs w:val="24"/>
        </w:rPr>
        <w:t>just about having</w:t>
      </w:r>
      <w:bookmarkEnd w:id="46"/>
      <w:r w:rsidRPr="007153DF">
        <w:rPr>
          <w:rFonts w:ascii="Times New Roman" w:eastAsia="Times New Roman" w:hAnsi="Times New Roman" w:cs="Times New Roman"/>
          <w:color w:val="3B444D"/>
          <w:sz w:val="24"/>
          <w:szCs w:val="24"/>
        </w:rPr>
        <w:t xml:space="preserve"> children, and it cannot be precluded that LGBT+ couples will not have children.</w:t>
      </w:r>
      <w:r w:rsidR="001F5DF2">
        <w:rPr>
          <w:rStyle w:val="FootnoteReference"/>
          <w:rFonts w:ascii="Times New Roman" w:eastAsia="Times New Roman" w:hAnsi="Times New Roman" w:cs="Times New Roman"/>
          <w:color w:val="3B444D"/>
          <w:sz w:val="24"/>
          <w:szCs w:val="24"/>
        </w:rPr>
        <w:footnoteReference w:id="147"/>
      </w:r>
      <w:r w:rsidRPr="007153DF">
        <w:rPr>
          <w:rFonts w:ascii="Times New Roman" w:eastAsia="Times New Roman" w:hAnsi="Times New Roman" w:cs="Times New Roman"/>
          <w:color w:val="3B444D"/>
          <w:sz w:val="24"/>
          <w:szCs w:val="24"/>
        </w:rPr>
        <w:t xml:space="preserve">  A full active dialogue as promoted by the Second Vatican Council in its vision for a synodal Church, reaching out to the world around it is at the heart of such approaches to </w:t>
      </w:r>
      <w:r w:rsidR="001F1040">
        <w:rPr>
          <w:rFonts w:ascii="Times New Roman" w:eastAsia="Times New Roman" w:hAnsi="Times New Roman" w:cs="Times New Roman"/>
          <w:color w:val="3B444D"/>
          <w:sz w:val="24"/>
          <w:szCs w:val="24"/>
        </w:rPr>
        <w:t>d</w:t>
      </w:r>
      <w:r w:rsidRPr="007153DF">
        <w:rPr>
          <w:rFonts w:ascii="Times New Roman" w:eastAsia="Times New Roman" w:hAnsi="Times New Roman" w:cs="Times New Roman"/>
          <w:color w:val="3B444D"/>
          <w:sz w:val="24"/>
          <w:szCs w:val="24"/>
        </w:rPr>
        <w:t>ialogue.</w:t>
      </w:r>
      <w:r w:rsidR="001F5DF2">
        <w:rPr>
          <w:rStyle w:val="FootnoteReference"/>
          <w:rFonts w:ascii="Times New Roman" w:eastAsia="Times New Roman" w:hAnsi="Times New Roman" w:cs="Times New Roman"/>
          <w:color w:val="3B444D"/>
          <w:sz w:val="24"/>
          <w:szCs w:val="24"/>
        </w:rPr>
        <w:footnoteReference w:id="148"/>
      </w:r>
      <w:r w:rsidR="001F5DF2">
        <w:rPr>
          <w:rFonts w:ascii="Times New Roman" w:eastAsia="Times New Roman" w:hAnsi="Times New Roman" w:cs="Times New Roman"/>
          <w:color w:val="3B444D"/>
          <w:sz w:val="24"/>
          <w:szCs w:val="24"/>
        </w:rPr>
        <w:t xml:space="preserve"> </w:t>
      </w:r>
      <w:r w:rsidR="001F5DF2" w:rsidRPr="007153DF">
        <w:rPr>
          <w:rFonts w:ascii="Times New Roman" w:eastAsia="Times New Roman" w:hAnsi="Times New Roman" w:cs="Times New Roman"/>
          <w:color w:val="3B444D"/>
          <w:sz w:val="24"/>
          <w:szCs w:val="24"/>
        </w:rPr>
        <w:t xml:space="preserve"> </w:t>
      </w:r>
      <w:r w:rsidRPr="007153DF">
        <w:rPr>
          <w:rFonts w:ascii="Times New Roman" w:eastAsia="Times New Roman" w:hAnsi="Times New Roman" w:cs="Times New Roman"/>
          <w:color w:val="3B444D"/>
          <w:sz w:val="24"/>
          <w:szCs w:val="24"/>
        </w:rPr>
        <w:t xml:space="preserve">The challenge yet again is how do the varied groups come to the table, what baggage do they </w:t>
      </w:r>
      <w:r w:rsidRPr="007153DF">
        <w:rPr>
          <w:rFonts w:ascii="Times New Roman" w:eastAsia="Times New Roman" w:hAnsi="Times New Roman" w:cs="Times New Roman"/>
          <w:color w:val="3B444D"/>
          <w:sz w:val="24"/>
          <w:szCs w:val="24"/>
        </w:rPr>
        <w:lastRenderedPageBreak/>
        <w:t>carry and are they ready to be engaged sincerely with the messy experience that genuine dialogue entails? It may well be</w:t>
      </w:r>
      <w:r w:rsidR="001F1040">
        <w:rPr>
          <w:rFonts w:ascii="Times New Roman" w:eastAsia="Times New Roman" w:hAnsi="Times New Roman" w:cs="Times New Roman"/>
          <w:color w:val="3B444D"/>
          <w:sz w:val="24"/>
          <w:szCs w:val="24"/>
        </w:rPr>
        <w:t>,</w:t>
      </w:r>
      <w:r w:rsidRPr="007153DF">
        <w:rPr>
          <w:rFonts w:ascii="Times New Roman" w:eastAsia="Times New Roman" w:hAnsi="Times New Roman" w:cs="Times New Roman"/>
          <w:color w:val="3B444D"/>
          <w:sz w:val="24"/>
          <w:szCs w:val="24"/>
        </w:rPr>
        <w:t xml:space="preserve"> that as Lonergan himself</w:t>
      </w:r>
      <w:r w:rsidR="001F1040">
        <w:rPr>
          <w:rFonts w:ascii="Times New Roman" w:eastAsia="Times New Roman" w:hAnsi="Times New Roman" w:cs="Times New Roman"/>
          <w:color w:val="3B444D"/>
          <w:sz w:val="24"/>
          <w:szCs w:val="24"/>
        </w:rPr>
        <w:t>,</w:t>
      </w:r>
      <w:r w:rsidRPr="007153DF">
        <w:rPr>
          <w:rFonts w:ascii="Times New Roman" w:eastAsia="Times New Roman" w:hAnsi="Times New Roman" w:cs="Times New Roman"/>
          <w:color w:val="3B444D"/>
          <w:sz w:val="24"/>
          <w:szCs w:val="24"/>
        </w:rPr>
        <w:t xml:space="preserve"> has stated that true dialogue can only take place when conversion takes place, which involves the overcoming of “intellectual, moral, psychic and religious” biases.</w:t>
      </w:r>
      <w:r w:rsidR="001F5DF2">
        <w:rPr>
          <w:rStyle w:val="FootnoteReference"/>
          <w:rFonts w:ascii="Times New Roman" w:eastAsia="Times New Roman" w:hAnsi="Times New Roman" w:cs="Times New Roman"/>
          <w:color w:val="3B444D"/>
          <w:sz w:val="24"/>
          <w:szCs w:val="24"/>
        </w:rPr>
        <w:footnoteReference w:id="149"/>
      </w:r>
      <w:r w:rsidRPr="007153DF">
        <w:rPr>
          <w:rFonts w:ascii="Times New Roman" w:eastAsia="Times New Roman" w:hAnsi="Times New Roman" w:cs="Times New Roman"/>
          <w:color w:val="3B444D"/>
          <w:sz w:val="24"/>
          <w:szCs w:val="24"/>
        </w:rPr>
        <w:t xml:space="preserve"> Alas often when approaching questions around sexuality and gender, the Church fails to </w:t>
      </w:r>
      <w:bookmarkStart w:id="47" w:name="_Int_HmkzeC2T"/>
      <w:r w:rsidRPr="007153DF">
        <w:rPr>
          <w:rFonts w:ascii="Times New Roman" w:eastAsia="Times New Roman" w:hAnsi="Times New Roman" w:cs="Times New Roman"/>
          <w:color w:val="3B444D"/>
          <w:sz w:val="24"/>
          <w:szCs w:val="24"/>
        </w:rPr>
        <w:t>enter into</w:t>
      </w:r>
      <w:bookmarkEnd w:id="47"/>
      <w:r w:rsidRPr="007153DF">
        <w:rPr>
          <w:rFonts w:ascii="Times New Roman" w:eastAsia="Times New Roman" w:hAnsi="Times New Roman" w:cs="Times New Roman"/>
          <w:color w:val="3B444D"/>
          <w:sz w:val="24"/>
          <w:szCs w:val="24"/>
        </w:rPr>
        <w:t xml:space="preserve"> such dialogue and formulates purely on the notion of tradition, without considering the view of the other. Smith reminds his audience that “it’s worth remembering that people are watching and listening in.”</w:t>
      </w:r>
      <w:r w:rsidR="001F5DF2">
        <w:rPr>
          <w:rStyle w:val="FootnoteReference"/>
          <w:rFonts w:ascii="Times New Roman" w:eastAsia="Times New Roman" w:hAnsi="Times New Roman" w:cs="Times New Roman"/>
          <w:color w:val="3B444D"/>
          <w:sz w:val="24"/>
          <w:szCs w:val="24"/>
        </w:rPr>
        <w:footnoteReference w:id="150"/>
      </w:r>
    </w:p>
    <w:p w14:paraId="4BC9FBC5" w14:textId="20824703" w:rsidR="002734B4" w:rsidRPr="007153DF" w:rsidRDefault="002734B4" w:rsidP="00EE41EE">
      <w:pPr>
        <w:pStyle w:val="Heading2"/>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b w:val="0"/>
          <w:bCs w:val="0"/>
          <w:color w:val="3B444D"/>
          <w:sz w:val="24"/>
          <w:szCs w:val="24"/>
        </w:rPr>
        <w:t xml:space="preserve">An example of such lack of the wider world watching and listening in appears to be taking place currently with the Catholic Bishops’ Conference of England and Wales writing a paper on </w:t>
      </w:r>
      <w:r w:rsidRPr="001F1040">
        <w:rPr>
          <w:rFonts w:ascii="Times New Roman" w:eastAsia="Times New Roman" w:hAnsi="Times New Roman" w:cs="Times New Roman"/>
          <w:b w:val="0"/>
          <w:bCs w:val="0"/>
          <w:i/>
          <w:iCs/>
          <w:color w:val="3B444D"/>
          <w:sz w:val="24"/>
          <w:szCs w:val="24"/>
        </w:rPr>
        <w:t>Gender Identity: Catholic Principles and Pastoral Implications</w:t>
      </w:r>
      <w:r w:rsidRPr="007153DF">
        <w:rPr>
          <w:rFonts w:ascii="Times New Roman" w:eastAsia="Times New Roman" w:hAnsi="Times New Roman" w:cs="Times New Roman"/>
          <w:b w:val="0"/>
          <w:bCs w:val="0"/>
          <w:color w:val="3B444D"/>
          <w:sz w:val="24"/>
          <w:szCs w:val="24"/>
        </w:rPr>
        <w:t xml:space="preserve">, whilst not directly relevant to this research, </w:t>
      </w:r>
      <w:r w:rsidR="001F1040">
        <w:rPr>
          <w:rFonts w:ascii="Times New Roman" w:eastAsia="Times New Roman" w:hAnsi="Times New Roman" w:cs="Times New Roman"/>
          <w:b w:val="0"/>
          <w:bCs w:val="0"/>
          <w:color w:val="3B444D"/>
          <w:sz w:val="24"/>
          <w:szCs w:val="24"/>
        </w:rPr>
        <w:t xml:space="preserve">it </w:t>
      </w:r>
      <w:r w:rsidRPr="007153DF">
        <w:rPr>
          <w:rFonts w:ascii="Times New Roman" w:eastAsia="Times New Roman" w:hAnsi="Times New Roman" w:cs="Times New Roman"/>
          <w:b w:val="0"/>
          <w:bCs w:val="0"/>
          <w:color w:val="3B444D"/>
          <w:sz w:val="24"/>
          <w:szCs w:val="24"/>
        </w:rPr>
        <w:t>highlights how those engaged with the matter at hand use traditional approach</w:t>
      </w:r>
      <w:r w:rsidR="001F1040">
        <w:rPr>
          <w:rFonts w:ascii="Times New Roman" w:eastAsia="Times New Roman" w:hAnsi="Times New Roman" w:cs="Times New Roman"/>
          <w:b w:val="0"/>
          <w:bCs w:val="0"/>
          <w:color w:val="3B444D"/>
          <w:sz w:val="24"/>
          <w:szCs w:val="24"/>
        </w:rPr>
        <w:t>es</w:t>
      </w:r>
      <w:r w:rsidRPr="007153DF">
        <w:rPr>
          <w:rFonts w:ascii="Times New Roman" w:eastAsia="Times New Roman" w:hAnsi="Times New Roman" w:cs="Times New Roman"/>
          <w:b w:val="0"/>
          <w:bCs w:val="0"/>
          <w:color w:val="3B444D"/>
          <w:sz w:val="24"/>
          <w:szCs w:val="24"/>
        </w:rPr>
        <w:t xml:space="preserve"> in terms of theology, philosophy and medical science, without entering into a dialogue with members of the LGBT+ community.</w:t>
      </w:r>
      <w:r w:rsidR="001F5DF2">
        <w:rPr>
          <w:rStyle w:val="FootnoteReference"/>
          <w:rFonts w:ascii="Times New Roman" w:eastAsia="Times New Roman" w:hAnsi="Times New Roman" w:cs="Times New Roman"/>
          <w:b w:val="0"/>
          <w:bCs w:val="0"/>
          <w:color w:val="3B444D"/>
          <w:sz w:val="24"/>
          <w:szCs w:val="24"/>
        </w:rPr>
        <w:footnoteReference w:id="151"/>
      </w:r>
      <w:r w:rsidRPr="007153DF">
        <w:rPr>
          <w:rFonts w:ascii="Times New Roman" w:eastAsia="Times New Roman" w:hAnsi="Times New Roman" w:cs="Times New Roman"/>
          <w:b w:val="0"/>
          <w:bCs w:val="0"/>
          <w:color w:val="3B444D"/>
          <w:sz w:val="24"/>
          <w:szCs w:val="24"/>
        </w:rPr>
        <w:t xml:space="preserve"> Using traditional stereotypes to define not just sexual acts, but the character of LGBT+ individuals and associating their behaviour and character with those of the opposite gender, thus reinforc</w:t>
      </w:r>
      <w:r w:rsidR="001F1040">
        <w:rPr>
          <w:rFonts w:ascii="Times New Roman" w:eastAsia="Times New Roman" w:hAnsi="Times New Roman" w:cs="Times New Roman"/>
          <w:b w:val="0"/>
          <w:bCs w:val="0"/>
          <w:color w:val="3B444D"/>
          <w:sz w:val="24"/>
          <w:szCs w:val="24"/>
        </w:rPr>
        <w:t>ing</w:t>
      </w:r>
      <w:r w:rsidRPr="007153DF">
        <w:rPr>
          <w:rFonts w:ascii="Times New Roman" w:eastAsia="Times New Roman" w:hAnsi="Times New Roman" w:cs="Times New Roman"/>
          <w:b w:val="0"/>
          <w:bCs w:val="0"/>
          <w:color w:val="3B444D"/>
          <w:sz w:val="24"/>
          <w:szCs w:val="24"/>
        </w:rPr>
        <w:t xml:space="preserve"> traditional gender stereotypes from within the western patriarchal hegemony. The idea of the ‘proper man’ and the ‘proper woman’ are central to such arguments.</w:t>
      </w:r>
      <w:r w:rsidR="001F5DF2">
        <w:rPr>
          <w:rStyle w:val="FootnoteReference"/>
          <w:rFonts w:ascii="Times New Roman" w:eastAsia="Times New Roman" w:hAnsi="Times New Roman" w:cs="Times New Roman"/>
          <w:b w:val="0"/>
          <w:bCs w:val="0"/>
          <w:color w:val="3B444D"/>
          <w:sz w:val="24"/>
          <w:szCs w:val="24"/>
        </w:rPr>
        <w:footnoteReference w:id="152"/>
      </w:r>
      <w:r w:rsidRPr="007153DF">
        <w:rPr>
          <w:rFonts w:ascii="Times New Roman" w:eastAsia="Times New Roman" w:hAnsi="Times New Roman" w:cs="Times New Roman"/>
          <w:b w:val="0"/>
          <w:bCs w:val="0"/>
          <w:color w:val="3B444D"/>
          <w:sz w:val="24"/>
          <w:szCs w:val="24"/>
        </w:rPr>
        <w:t xml:space="preserve"> Beattie highlights how one of the inherent difficulties with such approaches is that they are framed from within a masculine understanding of sexuality and the division between the masculine mind and the feminine soul, and perhaps on another level, the challenge to the male as the dominant and the female as the submissive, rather than taking a vision of the human person and their relationships as </w:t>
      </w:r>
      <w:r w:rsidRPr="007153DF">
        <w:rPr>
          <w:rFonts w:ascii="Times New Roman" w:eastAsia="Times New Roman" w:hAnsi="Times New Roman" w:cs="Times New Roman"/>
          <w:b w:val="0"/>
          <w:bCs w:val="0"/>
          <w:color w:val="3B444D"/>
          <w:sz w:val="24"/>
          <w:szCs w:val="24"/>
        </w:rPr>
        <w:lastRenderedPageBreak/>
        <w:t xml:space="preserve">matters of the heart and that the physical </w:t>
      </w:r>
      <w:r w:rsidR="001F1040">
        <w:rPr>
          <w:rFonts w:ascii="Times New Roman" w:eastAsia="Times New Roman" w:hAnsi="Times New Roman" w:cs="Times New Roman"/>
          <w:b w:val="0"/>
          <w:bCs w:val="0"/>
          <w:color w:val="3B444D"/>
          <w:sz w:val="24"/>
          <w:szCs w:val="24"/>
        </w:rPr>
        <w:t>is</w:t>
      </w:r>
      <w:r w:rsidRPr="007153DF">
        <w:rPr>
          <w:rFonts w:ascii="Times New Roman" w:eastAsia="Times New Roman" w:hAnsi="Times New Roman" w:cs="Times New Roman"/>
          <w:b w:val="0"/>
          <w:bCs w:val="0"/>
          <w:color w:val="3B444D"/>
          <w:sz w:val="24"/>
          <w:szCs w:val="24"/>
        </w:rPr>
        <w:t xml:space="preserve"> an expression of love</w:t>
      </w:r>
      <w:r w:rsidR="001F5DF2">
        <w:rPr>
          <w:rFonts w:ascii="Times New Roman" w:eastAsia="Times New Roman" w:hAnsi="Times New Roman" w:cs="Times New Roman"/>
          <w:b w:val="0"/>
          <w:bCs w:val="0"/>
          <w:color w:val="3B444D"/>
          <w:sz w:val="24"/>
          <w:szCs w:val="24"/>
        </w:rPr>
        <w:t>.</w:t>
      </w:r>
      <w:r w:rsidR="001F5DF2">
        <w:rPr>
          <w:rStyle w:val="FootnoteReference"/>
          <w:rFonts w:ascii="Times New Roman" w:eastAsia="Times New Roman" w:hAnsi="Times New Roman" w:cs="Times New Roman"/>
          <w:b w:val="0"/>
          <w:bCs w:val="0"/>
          <w:color w:val="3B444D"/>
          <w:sz w:val="24"/>
          <w:szCs w:val="24"/>
        </w:rPr>
        <w:footnoteReference w:id="153"/>
      </w:r>
      <w:r w:rsidRPr="007153DF">
        <w:rPr>
          <w:rFonts w:ascii="Times New Roman" w:eastAsia="Times New Roman" w:hAnsi="Times New Roman" w:cs="Times New Roman"/>
          <w:b w:val="0"/>
          <w:bCs w:val="0"/>
          <w:color w:val="3B444D"/>
          <w:sz w:val="24"/>
          <w:szCs w:val="24"/>
        </w:rPr>
        <w:t xml:space="preserve"> It is this lack of dialogue that is prohibitive to any movement on the subject. Part of the challenge that the Church </w:t>
      </w:r>
      <w:bookmarkStart w:id="48" w:name="_Int_E7LQkQrj"/>
      <w:r w:rsidRPr="007153DF">
        <w:rPr>
          <w:rFonts w:ascii="Times New Roman" w:eastAsia="Times New Roman" w:hAnsi="Times New Roman" w:cs="Times New Roman"/>
          <w:b w:val="0"/>
          <w:bCs w:val="0"/>
          <w:color w:val="3B444D"/>
          <w:sz w:val="24"/>
          <w:szCs w:val="24"/>
        </w:rPr>
        <w:t>has to</w:t>
      </w:r>
      <w:bookmarkEnd w:id="48"/>
      <w:r w:rsidRPr="007153DF">
        <w:rPr>
          <w:rFonts w:ascii="Times New Roman" w:eastAsia="Times New Roman" w:hAnsi="Times New Roman" w:cs="Times New Roman"/>
          <w:b w:val="0"/>
          <w:bCs w:val="0"/>
          <w:color w:val="3B444D"/>
          <w:sz w:val="24"/>
          <w:szCs w:val="24"/>
        </w:rPr>
        <w:t xml:space="preserve"> meet</w:t>
      </w:r>
      <w:r w:rsidR="001F1040">
        <w:rPr>
          <w:rFonts w:ascii="Times New Roman" w:eastAsia="Times New Roman" w:hAnsi="Times New Roman" w:cs="Times New Roman"/>
          <w:b w:val="0"/>
          <w:bCs w:val="0"/>
          <w:color w:val="3B444D"/>
          <w:sz w:val="24"/>
          <w:szCs w:val="24"/>
        </w:rPr>
        <w:t>,</w:t>
      </w:r>
      <w:r w:rsidRPr="007153DF">
        <w:rPr>
          <w:rFonts w:ascii="Times New Roman" w:eastAsia="Times New Roman" w:hAnsi="Times New Roman" w:cs="Times New Roman"/>
          <w:b w:val="0"/>
          <w:bCs w:val="0"/>
          <w:color w:val="3B444D"/>
          <w:sz w:val="24"/>
          <w:szCs w:val="24"/>
        </w:rPr>
        <w:t xml:space="preserve"> according to this paper</w:t>
      </w:r>
      <w:r w:rsidR="001F1040">
        <w:rPr>
          <w:rFonts w:ascii="Times New Roman" w:eastAsia="Times New Roman" w:hAnsi="Times New Roman" w:cs="Times New Roman"/>
          <w:b w:val="0"/>
          <w:bCs w:val="0"/>
          <w:color w:val="3B444D"/>
          <w:sz w:val="24"/>
          <w:szCs w:val="24"/>
        </w:rPr>
        <w:t>,</w:t>
      </w:r>
      <w:r w:rsidRPr="007153DF">
        <w:rPr>
          <w:rFonts w:ascii="Times New Roman" w:eastAsia="Times New Roman" w:hAnsi="Times New Roman" w:cs="Times New Roman"/>
          <w:b w:val="0"/>
          <w:bCs w:val="0"/>
          <w:color w:val="3B444D"/>
          <w:sz w:val="24"/>
          <w:szCs w:val="24"/>
        </w:rPr>
        <w:t xml:space="preserve"> is the delineation between traditional Catholic approaches to truth and the “shift to the subjective, particularly within postmodernism.</w:t>
      </w:r>
      <w:r w:rsidR="001F5DF2">
        <w:rPr>
          <w:rStyle w:val="FootnoteReference"/>
          <w:rFonts w:ascii="Times New Roman" w:eastAsia="Times New Roman" w:hAnsi="Times New Roman" w:cs="Times New Roman"/>
          <w:b w:val="0"/>
          <w:bCs w:val="0"/>
          <w:color w:val="3B444D"/>
          <w:sz w:val="24"/>
          <w:szCs w:val="24"/>
        </w:rPr>
        <w:footnoteReference w:id="154"/>
      </w:r>
      <w:r w:rsidRPr="007153DF">
        <w:rPr>
          <w:rFonts w:ascii="Times New Roman" w:eastAsia="Times New Roman" w:hAnsi="Times New Roman" w:cs="Times New Roman"/>
          <w:b w:val="0"/>
          <w:bCs w:val="0"/>
          <w:color w:val="3B444D"/>
          <w:sz w:val="24"/>
          <w:szCs w:val="24"/>
        </w:rPr>
        <w:t xml:space="preserve"> It seems appropriate at this point to reintroduce James K.A. Smith</w:t>
      </w:r>
      <w:r w:rsidR="00EF5098">
        <w:rPr>
          <w:rFonts w:ascii="Times New Roman" w:eastAsia="Times New Roman" w:hAnsi="Times New Roman" w:cs="Times New Roman"/>
          <w:b w:val="0"/>
          <w:bCs w:val="0"/>
          <w:color w:val="3B444D"/>
          <w:sz w:val="24"/>
          <w:szCs w:val="24"/>
        </w:rPr>
        <w:t xml:space="preserve"> and his</w:t>
      </w:r>
      <w:r w:rsidRPr="007153DF">
        <w:rPr>
          <w:rFonts w:ascii="Times New Roman" w:eastAsia="Times New Roman" w:hAnsi="Times New Roman" w:cs="Times New Roman"/>
          <w:b w:val="0"/>
          <w:bCs w:val="0"/>
          <w:color w:val="3B444D"/>
          <w:sz w:val="24"/>
          <w:szCs w:val="24"/>
        </w:rPr>
        <w:t xml:space="preserve"> work on post-modernism within the Christian context.</w:t>
      </w:r>
    </w:p>
    <w:p w14:paraId="1ECCA350" w14:textId="30E216FD" w:rsidR="002734B4" w:rsidRPr="007153DF" w:rsidRDefault="002734B4" w:rsidP="007153DF">
      <w:pPr>
        <w:spacing w:line="480" w:lineRule="auto"/>
        <w:rPr>
          <w:rFonts w:ascii="Times New Roman" w:hAnsi="Times New Roman" w:cs="Times New Roman"/>
          <w:sz w:val="24"/>
          <w:szCs w:val="24"/>
        </w:rPr>
      </w:pPr>
      <w:bookmarkStart w:id="49" w:name="_Hlk146484608"/>
      <w:r w:rsidRPr="007153DF">
        <w:rPr>
          <w:rFonts w:ascii="Times New Roman" w:eastAsia="Times New Roman" w:hAnsi="Times New Roman" w:cs="Times New Roman"/>
          <w:b/>
          <w:bCs/>
          <w:color w:val="000000"/>
          <w:sz w:val="24"/>
          <w:szCs w:val="24"/>
        </w:rPr>
        <w:t>3.</w:t>
      </w:r>
      <w:r w:rsidR="0074452D">
        <w:rPr>
          <w:rFonts w:ascii="Times New Roman" w:eastAsia="Times New Roman" w:hAnsi="Times New Roman" w:cs="Times New Roman"/>
          <w:b/>
          <w:bCs/>
          <w:color w:val="000000"/>
          <w:sz w:val="24"/>
          <w:szCs w:val="24"/>
        </w:rPr>
        <w:t>4</w:t>
      </w:r>
      <w:r w:rsidR="003F1333">
        <w:rPr>
          <w:rFonts w:ascii="Times New Roman" w:eastAsia="Times New Roman" w:hAnsi="Times New Roman" w:cs="Times New Roman"/>
          <w:b/>
          <w:bCs/>
          <w:color w:val="000000"/>
          <w:sz w:val="24"/>
          <w:szCs w:val="24"/>
        </w:rPr>
        <w:tab/>
      </w:r>
      <w:r w:rsidRPr="007153DF">
        <w:rPr>
          <w:rFonts w:ascii="Times New Roman" w:eastAsia="Times New Roman" w:hAnsi="Times New Roman" w:cs="Times New Roman"/>
          <w:b/>
          <w:bCs/>
          <w:color w:val="000000"/>
          <w:sz w:val="24"/>
          <w:szCs w:val="24"/>
        </w:rPr>
        <w:t>Smith - how to respond to post-modernism</w:t>
      </w:r>
    </w:p>
    <w:bookmarkEnd w:id="49"/>
    <w:p w14:paraId="7FE88C06" w14:textId="715767E4" w:rsidR="002734B4" w:rsidRPr="007153DF" w:rsidRDefault="002734B4" w:rsidP="00EE41EE">
      <w:pPr>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color w:val="000000"/>
          <w:sz w:val="24"/>
          <w:szCs w:val="24"/>
        </w:rPr>
        <w:t>Amongst his many writings, a subject that Smith does not explore in depth is that of the relationship between the LGBT+ community and the Church</w:t>
      </w:r>
      <w:r w:rsidR="00EE631E">
        <w:rPr>
          <w:rFonts w:ascii="Times New Roman" w:eastAsia="Times New Roman" w:hAnsi="Times New Roman" w:cs="Times New Roman"/>
          <w:color w:val="000000"/>
          <w:sz w:val="24"/>
          <w:szCs w:val="24"/>
        </w:rPr>
        <w:t xml:space="preserve">, </w:t>
      </w:r>
      <w:r w:rsidRPr="007153DF">
        <w:rPr>
          <w:rFonts w:ascii="Times New Roman" w:eastAsia="Times New Roman" w:hAnsi="Times New Roman" w:cs="Times New Roman"/>
          <w:color w:val="000000"/>
          <w:sz w:val="24"/>
          <w:szCs w:val="24"/>
        </w:rPr>
        <w:t>his arguments regarding post-modernism and relativi</w:t>
      </w:r>
      <w:r w:rsidR="00EE631E">
        <w:rPr>
          <w:rFonts w:ascii="Times New Roman" w:eastAsia="Times New Roman" w:hAnsi="Times New Roman" w:cs="Times New Roman"/>
          <w:color w:val="000000"/>
          <w:sz w:val="24"/>
          <w:szCs w:val="24"/>
        </w:rPr>
        <w:t>sm</w:t>
      </w:r>
      <w:r w:rsidRPr="007153DF">
        <w:rPr>
          <w:rFonts w:ascii="Times New Roman" w:eastAsia="Times New Roman" w:hAnsi="Times New Roman" w:cs="Times New Roman"/>
          <w:color w:val="000000"/>
          <w:sz w:val="24"/>
          <w:szCs w:val="24"/>
        </w:rPr>
        <w:t xml:space="preserve"> are relevant to the case at hand. </w:t>
      </w:r>
      <w:r w:rsidR="00EE631E">
        <w:rPr>
          <w:rFonts w:ascii="Times New Roman" w:eastAsia="Times New Roman" w:hAnsi="Times New Roman" w:cs="Times New Roman"/>
          <w:color w:val="000000"/>
          <w:sz w:val="24"/>
          <w:szCs w:val="24"/>
        </w:rPr>
        <w:t>As the</w:t>
      </w:r>
      <w:r w:rsidRPr="007153DF">
        <w:rPr>
          <w:rFonts w:ascii="Times New Roman" w:eastAsia="Times New Roman" w:hAnsi="Times New Roman" w:cs="Times New Roman"/>
          <w:color w:val="000000"/>
          <w:sz w:val="24"/>
          <w:szCs w:val="24"/>
        </w:rPr>
        <w:t xml:space="preserve"> Church</w:t>
      </w:r>
      <w:r w:rsidR="00EE631E">
        <w:rPr>
          <w:rFonts w:ascii="Times New Roman" w:eastAsia="Times New Roman" w:hAnsi="Times New Roman" w:cs="Times New Roman"/>
          <w:color w:val="000000"/>
          <w:sz w:val="24"/>
          <w:szCs w:val="24"/>
        </w:rPr>
        <w:t>,</w:t>
      </w:r>
      <w:r w:rsidRPr="007153DF">
        <w:rPr>
          <w:rFonts w:ascii="Times New Roman" w:eastAsia="Times New Roman" w:hAnsi="Times New Roman" w:cs="Times New Roman"/>
          <w:color w:val="000000"/>
          <w:sz w:val="24"/>
          <w:szCs w:val="24"/>
        </w:rPr>
        <w:t xml:space="preserve"> identi</w:t>
      </w:r>
      <w:r w:rsidR="00EE631E">
        <w:rPr>
          <w:rFonts w:ascii="Times New Roman" w:eastAsia="Times New Roman" w:hAnsi="Times New Roman" w:cs="Times New Roman"/>
          <w:color w:val="000000"/>
          <w:sz w:val="24"/>
          <w:szCs w:val="24"/>
        </w:rPr>
        <w:t>fies</w:t>
      </w:r>
      <w:r w:rsidRPr="007153DF">
        <w:rPr>
          <w:rFonts w:ascii="Times New Roman" w:eastAsia="Times New Roman" w:hAnsi="Times New Roman" w:cs="Times New Roman"/>
          <w:color w:val="000000"/>
          <w:sz w:val="24"/>
          <w:szCs w:val="24"/>
        </w:rPr>
        <w:t xml:space="preserve"> that the major obstacle is the source of truth and the post-modern turn to the self, </w:t>
      </w:r>
      <w:r w:rsidR="00EE631E">
        <w:rPr>
          <w:rFonts w:ascii="Times New Roman" w:eastAsia="Times New Roman" w:hAnsi="Times New Roman" w:cs="Times New Roman"/>
          <w:color w:val="000000"/>
          <w:sz w:val="24"/>
          <w:szCs w:val="24"/>
        </w:rPr>
        <w:t xml:space="preserve">it can be aided by </w:t>
      </w:r>
      <w:r w:rsidRPr="007153DF">
        <w:rPr>
          <w:rFonts w:ascii="Times New Roman" w:eastAsia="Times New Roman" w:hAnsi="Times New Roman" w:cs="Times New Roman"/>
          <w:color w:val="000000"/>
          <w:sz w:val="24"/>
          <w:szCs w:val="24"/>
        </w:rPr>
        <w:t>Smith’s vision of a post-modern Church that can live with</w:t>
      </w:r>
      <w:r w:rsidR="00EE631E">
        <w:rPr>
          <w:rFonts w:ascii="Times New Roman" w:eastAsia="Times New Roman" w:hAnsi="Times New Roman" w:cs="Times New Roman"/>
          <w:color w:val="000000"/>
          <w:sz w:val="24"/>
          <w:szCs w:val="24"/>
        </w:rPr>
        <w:t xml:space="preserve"> and perhaps within</w:t>
      </w:r>
      <w:r w:rsidRPr="007153DF">
        <w:rPr>
          <w:rFonts w:ascii="Times New Roman" w:eastAsia="Times New Roman" w:hAnsi="Times New Roman" w:cs="Times New Roman"/>
          <w:color w:val="000000"/>
          <w:sz w:val="24"/>
          <w:szCs w:val="24"/>
        </w:rPr>
        <w:t xml:space="preserve"> the contemporary context.</w:t>
      </w:r>
      <w:r w:rsidR="00EE631E">
        <w:rPr>
          <w:rFonts w:ascii="Times New Roman" w:hAnsi="Times New Roman" w:cs="Times New Roman"/>
          <w:sz w:val="24"/>
          <w:szCs w:val="24"/>
        </w:rPr>
        <w:t xml:space="preserve"> </w:t>
      </w:r>
      <w:r w:rsidRPr="007153DF">
        <w:rPr>
          <w:rFonts w:ascii="Times New Roman" w:eastAsia="Times New Roman" w:hAnsi="Times New Roman" w:cs="Times New Roman"/>
          <w:color w:val="000000"/>
          <w:sz w:val="24"/>
          <w:szCs w:val="24"/>
        </w:rPr>
        <w:t>While the Church speaks of truth and objectivity in the discovery of truth, as Smith notes, often this discovery is made through the experience of the individual. He notes that “Discipleship is a form of acculturation” it is founded upon the subjective experience of the believer.</w:t>
      </w:r>
      <w:r w:rsidRPr="007153DF">
        <w:rPr>
          <w:rStyle w:val="FootnoteReference"/>
          <w:rFonts w:ascii="Times New Roman" w:eastAsia="Times New Roman" w:hAnsi="Times New Roman" w:cs="Times New Roman"/>
          <w:color w:val="000000"/>
          <w:sz w:val="24"/>
          <w:szCs w:val="24"/>
        </w:rPr>
        <w:footnoteReference w:id="155"/>
      </w:r>
      <w:r w:rsidRPr="007153DF">
        <w:rPr>
          <w:rFonts w:ascii="Times New Roman" w:eastAsia="Times New Roman" w:hAnsi="Times New Roman" w:cs="Times New Roman"/>
          <w:color w:val="000000"/>
          <w:sz w:val="24"/>
          <w:szCs w:val="24"/>
        </w:rPr>
        <w:t xml:space="preserve"> The believer goes through a process of coming to know the teaching of the Church, but this cannot be divorced from the experience of coming to know the self, as Lonergan would put it in terms of conversion, authentic objectivity comes about through authentic subjectivity.</w:t>
      </w:r>
      <w:r w:rsidRPr="007153DF">
        <w:rPr>
          <w:rStyle w:val="FootnoteReference"/>
          <w:rFonts w:ascii="Times New Roman" w:eastAsia="Times New Roman" w:hAnsi="Times New Roman" w:cs="Times New Roman"/>
          <w:color w:val="000000"/>
          <w:sz w:val="24"/>
          <w:szCs w:val="24"/>
        </w:rPr>
        <w:footnoteReference w:id="156"/>
      </w:r>
      <w:r w:rsidRPr="007153DF">
        <w:rPr>
          <w:rFonts w:ascii="Times New Roman" w:eastAsia="Times New Roman" w:hAnsi="Times New Roman" w:cs="Times New Roman"/>
          <w:color w:val="000000"/>
          <w:sz w:val="24"/>
          <w:szCs w:val="24"/>
        </w:rPr>
        <w:t xml:space="preserve"> Although self-transcendence is part of that process, the self-transcendence that Lonergan suggests is not one that leads to contradiction, nor inauthenticity, namely a rejection of the self.</w:t>
      </w:r>
      <w:r w:rsidRPr="007153DF">
        <w:rPr>
          <w:rStyle w:val="FootnoteReference"/>
          <w:rFonts w:ascii="Times New Roman" w:eastAsia="Times New Roman" w:hAnsi="Times New Roman" w:cs="Times New Roman"/>
          <w:color w:val="000000"/>
          <w:sz w:val="24"/>
          <w:szCs w:val="24"/>
        </w:rPr>
        <w:footnoteReference w:id="157"/>
      </w:r>
      <w:r w:rsidRPr="007153DF">
        <w:rPr>
          <w:rFonts w:ascii="Times New Roman" w:eastAsia="Times New Roman" w:hAnsi="Times New Roman" w:cs="Times New Roman"/>
          <w:color w:val="000000"/>
          <w:sz w:val="24"/>
          <w:szCs w:val="24"/>
        </w:rPr>
        <w:t xml:space="preserve"> Again, there is agreement between Lonergan and Smith on the notion of the communal experience, and that this is not about the individual </w:t>
      </w:r>
      <w:r w:rsidRPr="007153DF">
        <w:rPr>
          <w:rFonts w:ascii="Times New Roman" w:eastAsia="Times New Roman" w:hAnsi="Times New Roman" w:cs="Times New Roman"/>
          <w:color w:val="000000"/>
          <w:sz w:val="24"/>
          <w:szCs w:val="24"/>
        </w:rPr>
        <w:lastRenderedPageBreak/>
        <w:t>alone.</w:t>
      </w:r>
      <w:r w:rsidRPr="007153DF">
        <w:rPr>
          <w:rStyle w:val="FootnoteReference"/>
          <w:rFonts w:ascii="Times New Roman" w:eastAsia="Times New Roman" w:hAnsi="Times New Roman" w:cs="Times New Roman"/>
          <w:color w:val="000000"/>
          <w:sz w:val="24"/>
          <w:szCs w:val="24"/>
        </w:rPr>
        <w:footnoteReference w:id="158"/>
      </w:r>
      <w:r w:rsidRPr="007153DF">
        <w:rPr>
          <w:rFonts w:ascii="Times New Roman" w:eastAsia="Times New Roman" w:hAnsi="Times New Roman" w:cs="Times New Roman"/>
          <w:color w:val="000000"/>
          <w:sz w:val="24"/>
          <w:szCs w:val="24"/>
        </w:rPr>
        <w:t xml:space="preserve"> However as can be identified by the number of those who identify as being attracted to </w:t>
      </w:r>
      <w:r w:rsidR="007A1B9C">
        <w:rPr>
          <w:rFonts w:ascii="Times New Roman" w:eastAsia="Times New Roman" w:hAnsi="Times New Roman" w:cs="Times New Roman"/>
          <w:color w:val="000000"/>
          <w:sz w:val="24"/>
          <w:szCs w:val="24"/>
        </w:rPr>
        <w:t xml:space="preserve">members of </w:t>
      </w:r>
      <w:r w:rsidRPr="007153DF">
        <w:rPr>
          <w:rFonts w:ascii="Times New Roman" w:eastAsia="Times New Roman" w:hAnsi="Times New Roman" w:cs="Times New Roman"/>
          <w:color w:val="000000"/>
          <w:sz w:val="24"/>
          <w:szCs w:val="24"/>
        </w:rPr>
        <w:t>the same sex and who form meaningful relationships that they wish to formalise through a blessing or marriage, this is wider than the feelings of a few individuals. Furthermore, underpinning both Smith and Lonergan’s approaches to the question of authenticity</w:t>
      </w:r>
      <w:r w:rsidR="00EE631E">
        <w:rPr>
          <w:rFonts w:ascii="Times New Roman" w:eastAsia="Times New Roman" w:hAnsi="Times New Roman" w:cs="Times New Roman"/>
          <w:color w:val="000000"/>
          <w:sz w:val="24"/>
          <w:szCs w:val="24"/>
        </w:rPr>
        <w:t xml:space="preserve"> is</w:t>
      </w:r>
      <w:r w:rsidRPr="007153DF">
        <w:rPr>
          <w:rFonts w:ascii="Times New Roman" w:eastAsia="Times New Roman" w:hAnsi="Times New Roman" w:cs="Times New Roman"/>
          <w:color w:val="000000"/>
          <w:sz w:val="24"/>
          <w:szCs w:val="24"/>
        </w:rPr>
        <w:t xml:space="preserve"> the </w:t>
      </w:r>
      <w:bookmarkStart w:id="50" w:name="_Int_dht4ZYCC"/>
      <w:r w:rsidRPr="007153DF">
        <w:rPr>
          <w:rFonts w:ascii="Times New Roman" w:eastAsia="Times New Roman" w:hAnsi="Times New Roman" w:cs="Times New Roman"/>
          <w:color w:val="000000"/>
          <w:sz w:val="24"/>
          <w:szCs w:val="24"/>
        </w:rPr>
        <w:t>Irenaean</w:t>
      </w:r>
      <w:bookmarkEnd w:id="50"/>
      <w:r w:rsidRPr="007153DF">
        <w:rPr>
          <w:rFonts w:ascii="Times New Roman" w:eastAsia="Times New Roman" w:hAnsi="Times New Roman" w:cs="Times New Roman"/>
          <w:color w:val="000000"/>
          <w:sz w:val="24"/>
          <w:szCs w:val="24"/>
        </w:rPr>
        <w:t xml:space="preserve"> principle of “the glory of God being the person fully alive.” If in the case of a man who has fallen in love with another man, or a woman who has fallen in love with another woman, does this not lead to such a vision?</w:t>
      </w:r>
      <w:r w:rsidRPr="007153DF">
        <w:rPr>
          <w:rStyle w:val="FootnoteReference"/>
          <w:rFonts w:ascii="Times New Roman" w:eastAsia="Times New Roman" w:hAnsi="Times New Roman" w:cs="Times New Roman"/>
          <w:color w:val="000000"/>
          <w:sz w:val="24"/>
          <w:szCs w:val="24"/>
        </w:rPr>
        <w:footnoteReference w:id="159"/>
      </w:r>
      <w:r w:rsidRPr="007153DF">
        <w:rPr>
          <w:rFonts w:ascii="Times New Roman" w:eastAsia="Times New Roman" w:hAnsi="Times New Roman" w:cs="Times New Roman"/>
          <w:color w:val="000000"/>
          <w:sz w:val="24"/>
          <w:szCs w:val="24"/>
        </w:rPr>
        <w:t xml:space="preserve"> This is the argument put forward</w:t>
      </w:r>
      <w:r w:rsidR="00EE631E">
        <w:rPr>
          <w:rFonts w:ascii="Times New Roman" w:eastAsia="Times New Roman" w:hAnsi="Times New Roman" w:cs="Times New Roman"/>
          <w:color w:val="000000"/>
          <w:sz w:val="24"/>
          <w:szCs w:val="24"/>
        </w:rPr>
        <w:t xml:space="preserve"> by</w:t>
      </w:r>
      <w:r w:rsidRPr="007153DF">
        <w:rPr>
          <w:rFonts w:ascii="Times New Roman" w:eastAsia="Times New Roman" w:hAnsi="Times New Roman" w:cs="Times New Roman"/>
          <w:color w:val="000000"/>
          <w:sz w:val="24"/>
          <w:szCs w:val="24"/>
        </w:rPr>
        <w:t xml:space="preserve"> those who argue in favour of the blessing of same</w:t>
      </w:r>
      <w:r w:rsidR="00EE41EE">
        <w:rPr>
          <w:rFonts w:ascii="Times New Roman" w:eastAsia="Times New Roman" w:hAnsi="Times New Roman" w:cs="Times New Roman"/>
          <w:color w:val="000000"/>
          <w:sz w:val="24"/>
          <w:szCs w:val="24"/>
        </w:rPr>
        <w:t>-</w:t>
      </w:r>
      <w:r w:rsidRPr="007153DF">
        <w:rPr>
          <w:rFonts w:ascii="Times New Roman" w:eastAsia="Times New Roman" w:hAnsi="Times New Roman" w:cs="Times New Roman"/>
          <w:color w:val="000000"/>
          <w:sz w:val="24"/>
          <w:szCs w:val="24"/>
        </w:rPr>
        <w:t>sex relationships and marriages.</w:t>
      </w:r>
    </w:p>
    <w:p w14:paraId="3375F60E" w14:textId="403E4A81" w:rsidR="002734B4" w:rsidRPr="007153DF" w:rsidRDefault="002734B4" w:rsidP="00EE41EE">
      <w:pPr>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color w:val="000000"/>
          <w:sz w:val="24"/>
          <w:szCs w:val="24"/>
        </w:rPr>
        <w:t>Smith suggests a viable way forward in which there can be a conservative relativism, namely a relativism that is informed by the community</w:t>
      </w:r>
      <w:r w:rsidR="00EE41EE">
        <w:rPr>
          <w:rFonts w:ascii="Times New Roman" w:eastAsia="Times New Roman" w:hAnsi="Times New Roman" w:cs="Times New Roman"/>
          <w:color w:val="000000"/>
          <w:sz w:val="24"/>
          <w:szCs w:val="24"/>
        </w:rPr>
        <w:t xml:space="preserve"> and</w:t>
      </w:r>
      <w:r w:rsidRPr="007153DF">
        <w:rPr>
          <w:rFonts w:ascii="Times New Roman" w:eastAsia="Times New Roman" w:hAnsi="Times New Roman" w:cs="Times New Roman"/>
          <w:color w:val="000000"/>
          <w:sz w:val="24"/>
          <w:szCs w:val="24"/>
        </w:rPr>
        <w:t xml:space="preserve"> informed by faith. The way in which Smith does this is to reclaim the term in terms in relation to another thing, and that there is a relationship in which the self depends upon that thing. He goes further to describe this as Christian pragmatism, and thus there is a relationship between the self and the other.</w:t>
      </w:r>
      <w:r w:rsidRPr="007153DF">
        <w:rPr>
          <w:rStyle w:val="FootnoteReference"/>
          <w:rFonts w:ascii="Times New Roman" w:eastAsia="Times New Roman" w:hAnsi="Times New Roman" w:cs="Times New Roman"/>
          <w:color w:val="000000"/>
          <w:sz w:val="24"/>
          <w:szCs w:val="24"/>
        </w:rPr>
        <w:footnoteReference w:id="160"/>
      </w:r>
      <w:r w:rsidRPr="007153DF">
        <w:rPr>
          <w:rFonts w:ascii="Times New Roman" w:eastAsia="Times New Roman" w:hAnsi="Times New Roman" w:cs="Times New Roman"/>
          <w:color w:val="000000"/>
          <w:sz w:val="24"/>
          <w:szCs w:val="24"/>
        </w:rPr>
        <w:t xml:space="preserve"> </w:t>
      </w:r>
      <w:r w:rsidR="00EE631E">
        <w:rPr>
          <w:rFonts w:ascii="Times New Roman" w:eastAsia="Times New Roman" w:hAnsi="Times New Roman" w:cs="Times New Roman"/>
          <w:color w:val="000000"/>
          <w:sz w:val="24"/>
          <w:szCs w:val="24"/>
        </w:rPr>
        <w:t xml:space="preserve">With the case at hand, this could be seen in </w:t>
      </w:r>
      <w:r w:rsidR="00EE631E" w:rsidRPr="007153DF">
        <w:rPr>
          <w:rFonts w:ascii="Times New Roman" w:eastAsia="Times New Roman" w:hAnsi="Times New Roman" w:cs="Times New Roman"/>
          <w:color w:val="000000"/>
          <w:sz w:val="24"/>
          <w:szCs w:val="24"/>
        </w:rPr>
        <w:t>relationship</w:t>
      </w:r>
      <w:r w:rsidR="00EE631E">
        <w:rPr>
          <w:rFonts w:ascii="Times New Roman" w:eastAsia="Times New Roman" w:hAnsi="Times New Roman" w:cs="Times New Roman"/>
          <w:color w:val="000000"/>
          <w:sz w:val="24"/>
          <w:szCs w:val="24"/>
        </w:rPr>
        <w:t>s</w:t>
      </w:r>
      <w:r w:rsidR="00EE631E" w:rsidRPr="007153DF">
        <w:rPr>
          <w:rFonts w:ascii="Times New Roman" w:eastAsia="Times New Roman" w:hAnsi="Times New Roman" w:cs="Times New Roman"/>
          <w:color w:val="000000"/>
          <w:sz w:val="24"/>
          <w:szCs w:val="24"/>
        </w:rPr>
        <w:t xml:space="preserve"> between those who identify as being Gay or Lesbian and the community of faith</w:t>
      </w:r>
      <w:r w:rsidR="00EE631E">
        <w:rPr>
          <w:rFonts w:ascii="Times New Roman" w:eastAsia="Times New Roman" w:hAnsi="Times New Roman" w:cs="Times New Roman"/>
          <w:color w:val="000000"/>
          <w:sz w:val="24"/>
          <w:szCs w:val="24"/>
        </w:rPr>
        <w:t xml:space="preserve"> and the creation of a </w:t>
      </w:r>
      <w:r w:rsidRPr="007153DF">
        <w:rPr>
          <w:rFonts w:ascii="Times New Roman" w:eastAsia="Times New Roman" w:hAnsi="Times New Roman" w:cs="Times New Roman"/>
          <w:i/>
          <w:iCs/>
          <w:color w:val="000000"/>
          <w:sz w:val="24"/>
          <w:szCs w:val="24"/>
        </w:rPr>
        <w:t>via media</w:t>
      </w:r>
      <w:r w:rsidRPr="007153DF">
        <w:rPr>
          <w:rFonts w:ascii="Times New Roman" w:eastAsia="Times New Roman" w:hAnsi="Times New Roman" w:cs="Times New Roman"/>
          <w:color w:val="000000"/>
          <w:sz w:val="24"/>
          <w:szCs w:val="24"/>
        </w:rPr>
        <w:t xml:space="preserve">, whereby those Christians who identify as members of the LGBT+ community were not only accepted, but </w:t>
      </w:r>
      <w:r w:rsidR="00EE631E">
        <w:rPr>
          <w:rFonts w:ascii="Times New Roman" w:eastAsia="Times New Roman" w:hAnsi="Times New Roman" w:cs="Times New Roman"/>
          <w:color w:val="000000"/>
          <w:sz w:val="24"/>
          <w:szCs w:val="24"/>
        </w:rPr>
        <w:t xml:space="preserve">that </w:t>
      </w:r>
      <w:r w:rsidRPr="007153DF">
        <w:rPr>
          <w:rFonts w:ascii="Times New Roman" w:eastAsia="Times New Roman" w:hAnsi="Times New Roman" w:cs="Times New Roman"/>
          <w:color w:val="000000"/>
          <w:sz w:val="24"/>
          <w:szCs w:val="24"/>
        </w:rPr>
        <w:t>their relationships could be affirmed.</w:t>
      </w:r>
      <w:r w:rsidR="00173B55">
        <w:rPr>
          <w:rFonts w:ascii="Times New Roman" w:hAnsi="Times New Roman" w:cs="Times New Roman"/>
          <w:sz w:val="24"/>
          <w:szCs w:val="24"/>
        </w:rPr>
        <w:t xml:space="preserve"> </w:t>
      </w:r>
      <w:r w:rsidRPr="007153DF">
        <w:rPr>
          <w:rFonts w:ascii="Times New Roman" w:eastAsia="Times New Roman" w:hAnsi="Times New Roman" w:cs="Times New Roman"/>
          <w:color w:val="000000"/>
          <w:sz w:val="24"/>
          <w:szCs w:val="24"/>
        </w:rPr>
        <w:t>Smith raises the issue, unsurprisingly in relation to postmodernism that there is a need to deconstruct the Church, yet what would this look like</w:t>
      </w:r>
      <w:r w:rsidR="007B71AC">
        <w:rPr>
          <w:rFonts w:ascii="Times New Roman" w:eastAsia="Times New Roman" w:hAnsi="Times New Roman" w:cs="Times New Roman"/>
          <w:color w:val="000000"/>
          <w:sz w:val="24"/>
          <w:szCs w:val="24"/>
        </w:rPr>
        <w:t>?</w:t>
      </w:r>
      <w:r w:rsidRPr="007153DF">
        <w:rPr>
          <w:rFonts w:ascii="Times New Roman" w:eastAsia="Times New Roman" w:hAnsi="Times New Roman" w:cs="Times New Roman"/>
          <w:color w:val="000000"/>
          <w:sz w:val="24"/>
          <w:szCs w:val="24"/>
        </w:rPr>
        <w:t xml:space="preserve"> There are those within the Catholic Church that </w:t>
      </w:r>
      <w:r w:rsidR="007B71AC">
        <w:rPr>
          <w:rFonts w:ascii="Times New Roman" w:eastAsia="Times New Roman" w:hAnsi="Times New Roman" w:cs="Times New Roman"/>
          <w:color w:val="000000"/>
          <w:sz w:val="24"/>
          <w:szCs w:val="24"/>
        </w:rPr>
        <w:t>view the</w:t>
      </w:r>
      <w:r w:rsidRPr="007153DF">
        <w:rPr>
          <w:rFonts w:ascii="Times New Roman" w:eastAsia="Times New Roman" w:hAnsi="Times New Roman" w:cs="Times New Roman"/>
          <w:color w:val="000000"/>
          <w:sz w:val="24"/>
          <w:szCs w:val="24"/>
        </w:rPr>
        <w:t xml:space="preserve"> Second Vatican Council </w:t>
      </w:r>
      <w:r w:rsidR="007B71AC">
        <w:rPr>
          <w:rFonts w:ascii="Times New Roman" w:eastAsia="Times New Roman" w:hAnsi="Times New Roman" w:cs="Times New Roman"/>
          <w:color w:val="000000"/>
          <w:sz w:val="24"/>
          <w:szCs w:val="24"/>
        </w:rPr>
        <w:t xml:space="preserve">as having </w:t>
      </w:r>
      <w:r w:rsidR="00EF5098">
        <w:rPr>
          <w:rFonts w:ascii="Times New Roman" w:eastAsia="Times New Roman" w:hAnsi="Times New Roman" w:cs="Times New Roman"/>
          <w:color w:val="000000"/>
          <w:sz w:val="24"/>
          <w:szCs w:val="24"/>
        </w:rPr>
        <w:t>deconstructed too much already and others who believe the Church has not deconstructed enough</w:t>
      </w:r>
      <w:r w:rsidR="007B71AC">
        <w:rPr>
          <w:rFonts w:ascii="Times New Roman" w:eastAsia="Times New Roman" w:hAnsi="Times New Roman" w:cs="Times New Roman"/>
          <w:color w:val="000000"/>
          <w:sz w:val="24"/>
          <w:szCs w:val="24"/>
        </w:rPr>
        <w:t>, the</w:t>
      </w:r>
      <w:r w:rsidR="00EE631E">
        <w:rPr>
          <w:rFonts w:ascii="Times New Roman" w:eastAsia="Times New Roman" w:hAnsi="Times New Roman" w:cs="Times New Roman"/>
          <w:color w:val="000000"/>
          <w:sz w:val="24"/>
          <w:szCs w:val="24"/>
        </w:rPr>
        <w:t xml:space="preserve"> contemporary</w:t>
      </w:r>
      <w:r w:rsidR="007B71AC">
        <w:rPr>
          <w:rFonts w:ascii="Times New Roman" w:eastAsia="Times New Roman" w:hAnsi="Times New Roman" w:cs="Times New Roman"/>
          <w:color w:val="000000"/>
          <w:sz w:val="24"/>
          <w:szCs w:val="24"/>
        </w:rPr>
        <w:t xml:space="preserve"> liturgy wars are a reflection of this.</w:t>
      </w:r>
      <w:r w:rsidRPr="007153DF">
        <w:rPr>
          <w:rStyle w:val="FootnoteReference"/>
          <w:rFonts w:ascii="Times New Roman" w:eastAsia="Times New Roman" w:hAnsi="Times New Roman" w:cs="Times New Roman"/>
          <w:color w:val="000000"/>
          <w:sz w:val="24"/>
          <w:szCs w:val="24"/>
        </w:rPr>
        <w:footnoteReference w:id="161"/>
      </w:r>
      <w:r w:rsidRPr="007153DF">
        <w:rPr>
          <w:rFonts w:ascii="Times New Roman" w:eastAsia="Times New Roman" w:hAnsi="Times New Roman" w:cs="Times New Roman"/>
          <w:color w:val="000000"/>
          <w:sz w:val="24"/>
          <w:szCs w:val="24"/>
        </w:rPr>
        <w:t xml:space="preserve"> In terms of Church this would not include deconstructing the historical dogmas, though exploring the language in </w:t>
      </w:r>
      <w:r w:rsidRPr="007153DF">
        <w:rPr>
          <w:rFonts w:ascii="Times New Roman" w:eastAsia="Times New Roman" w:hAnsi="Times New Roman" w:cs="Times New Roman"/>
          <w:color w:val="000000"/>
          <w:sz w:val="24"/>
          <w:szCs w:val="24"/>
        </w:rPr>
        <w:lastRenderedPageBreak/>
        <w:t xml:space="preserve">which those dogmas are </w:t>
      </w:r>
      <w:r w:rsidR="00EF5098">
        <w:rPr>
          <w:rFonts w:ascii="Times New Roman" w:eastAsia="Times New Roman" w:hAnsi="Times New Roman" w:cs="Times New Roman"/>
          <w:color w:val="000000"/>
          <w:sz w:val="24"/>
          <w:szCs w:val="24"/>
        </w:rPr>
        <w:t xml:space="preserve">framed </w:t>
      </w:r>
      <w:r w:rsidRPr="007153DF">
        <w:rPr>
          <w:rFonts w:ascii="Times New Roman" w:eastAsia="Times New Roman" w:hAnsi="Times New Roman" w:cs="Times New Roman"/>
          <w:color w:val="000000"/>
          <w:sz w:val="24"/>
          <w:szCs w:val="24"/>
        </w:rPr>
        <w:t>might be helpful, but again as Lonergan pointed out there is a difference between discussing dogma and Church teaching.</w:t>
      </w:r>
      <w:r w:rsidRPr="007153DF">
        <w:rPr>
          <w:rStyle w:val="FootnoteReference"/>
          <w:rFonts w:ascii="Times New Roman" w:eastAsia="Times New Roman" w:hAnsi="Times New Roman" w:cs="Times New Roman"/>
          <w:color w:val="000000"/>
          <w:sz w:val="24"/>
          <w:szCs w:val="24"/>
        </w:rPr>
        <w:footnoteReference w:id="162"/>
      </w:r>
      <w:r w:rsidRPr="007153DF">
        <w:rPr>
          <w:rFonts w:ascii="Times New Roman" w:eastAsia="Times New Roman" w:hAnsi="Times New Roman" w:cs="Times New Roman"/>
          <w:color w:val="000000"/>
          <w:sz w:val="24"/>
          <w:szCs w:val="24"/>
        </w:rPr>
        <w:t xml:space="preserve"> This deconstruction considers the context in which the Church finds itsel</w:t>
      </w:r>
      <w:r w:rsidR="00EE631E">
        <w:rPr>
          <w:rFonts w:ascii="Times New Roman" w:eastAsia="Times New Roman" w:hAnsi="Times New Roman" w:cs="Times New Roman"/>
          <w:color w:val="000000"/>
          <w:sz w:val="24"/>
          <w:szCs w:val="24"/>
        </w:rPr>
        <w:t xml:space="preserve">f, in a similar way it is possible to </w:t>
      </w:r>
      <w:r w:rsidRPr="007153DF">
        <w:rPr>
          <w:rFonts w:ascii="Times New Roman" w:eastAsia="Times New Roman" w:hAnsi="Times New Roman" w:cs="Times New Roman"/>
          <w:color w:val="000000"/>
          <w:sz w:val="24"/>
          <w:szCs w:val="24"/>
        </w:rPr>
        <w:t xml:space="preserve">note the work of Liberation theologians who have sought to apply the Gospel in a fresh and relevant way to the poorest of the poor, as Smith notes “it embraces tradition but not the traditionalism of the </w:t>
      </w:r>
      <w:r w:rsidRPr="007A1B9C">
        <w:rPr>
          <w:rFonts w:ascii="Times New Roman" w:eastAsia="Times New Roman" w:hAnsi="Times New Roman" w:cs="Times New Roman"/>
          <w:i/>
          <w:iCs/>
          <w:color w:val="000000"/>
          <w:sz w:val="24"/>
          <w:szCs w:val="24"/>
        </w:rPr>
        <w:t>status quo</w:t>
      </w:r>
      <w:r w:rsidRPr="007153DF">
        <w:rPr>
          <w:rFonts w:ascii="Times New Roman" w:eastAsia="Times New Roman" w:hAnsi="Times New Roman" w:cs="Times New Roman"/>
          <w:color w:val="000000"/>
          <w:sz w:val="24"/>
          <w:szCs w:val="24"/>
        </w:rPr>
        <w:t>.”</w:t>
      </w:r>
      <w:r w:rsidRPr="007153DF">
        <w:rPr>
          <w:rStyle w:val="FootnoteReference"/>
          <w:rFonts w:ascii="Times New Roman" w:eastAsia="Times New Roman" w:hAnsi="Times New Roman" w:cs="Times New Roman"/>
          <w:color w:val="000000"/>
          <w:sz w:val="24"/>
          <w:szCs w:val="24"/>
        </w:rPr>
        <w:footnoteReference w:id="163"/>
      </w:r>
      <w:r w:rsidRPr="007153DF">
        <w:rPr>
          <w:rFonts w:ascii="Times New Roman" w:eastAsia="Times New Roman" w:hAnsi="Times New Roman" w:cs="Times New Roman"/>
          <w:color w:val="000000"/>
          <w:sz w:val="24"/>
          <w:szCs w:val="24"/>
        </w:rPr>
        <w:t xml:space="preserve"> Reflecting his background within the Radical Orthodox movement demonstrates that part of that movement’s aim was to return beyond modernity and embrace premodernity. Smith explores the question of what Orthodoxy is, and works on the premise that orthodoxy means “Conciliar,” namely “rooted in, and measured by, the ecumenical councils and creeds of the Church.”</w:t>
      </w:r>
      <w:r w:rsidRPr="007153DF">
        <w:rPr>
          <w:rStyle w:val="FootnoteReference"/>
          <w:rFonts w:ascii="Times New Roman" w:eastAsia="Times New Roman" w:hAnsi="Times New Roman" w:cs="Times New Roman"/>
          <w:color w:val="000000"/>
          <w:sz w:val="24"/>
          <w:szCs w:val="24"/>
        </w:rPr>
        <w:footnoteReference w:id="164"/>
      </w:r>
      <w:r w:rsidRPr="007153DF">
        <w:rPr>
          <w:rFonts w:ascii="Times New Roman" w:eastAsia="Times New Roman" w:hAnsi="Times New Roman" w:cs="Times New Roman"/>
          <w:color w:val="000000"/>
          <w:sz w:val="24"/>
          <w:szCs w:val="24"/>
        </w:rPr>
        <w:t xml:space="preserve"> </w:t>
      </w:r>
      <w:r w:rsidR="00C71ADC">
        <w:rPr>
          <w:rFonts w:ascii="Times New Roman" w:eastAsia="Times New Roman" w:hAnsi="Times New Roman" w:cs="Times New Roman"/>
          <w:color w:val="000000"/>
          <w:sz w:val="24"/>
          <w:szCs w:val="24"/>
        </w:rPr>
        <w:t>Marriage is never defined by the seven Ecumenical councils and Smith states</w:t>
      </w:r>
      <w:r w:rsidRPr="007153DF">
        <w:rPr>
          <w:rFonts w:ascii="Times New Roman" w:eastAsia="Times New Roman" w:hAnsi="Times New Roman" w:cs="Times New Roman"/>
          <w:color w:val="000000"/>
          <w:sz w:val="24"/>
          <w:szCs w:val="24"/>
        </w:rPr>
        <w:t xml:space="preserve"> that questions around Orthodoxy are first order doctrinal questions, and questions regarding second order subjects may be of importance, yet </w:t>
      </w:r>
      <w:r w:rsidR="00C71ADC">
        <w:rPr>
          <w:rFonts w:ascii="Times New Roman" w:eastAsia="Times New Roman" w:hAnsi="Times New Roman" w:cs="Times New Roman"/>
          <w:color w:val="000000"/>
          <w:sz w:val="24"/>
          <w:szCs w:val="24"/>
        </w:rPr>
        <w:t xml:space="preserve">these </w:t>
      </w:r>
      <w:r w:rsidRPr="007153DF">
        <w:rPr>
          <w:rFonts w:ascii="Times New Roman" w:eastAsia="Times New Roman" w:hAnsi="Times New Roman" w:cs="Times New Roman"/>
          <w:color w:val="000000"/>
          <w:sz w:val="24"/>
          <w:szCs w:val="24"/>
        </w:rPr>
        <w:t>can develop and change.</w:t>
      </w:r>
      <w:r w:rsidRPr="007153DF">
        <w:rPr>
          <w:rStyle w:val="FootnoteReference"/>
          <w:rFonts w:ascii="Times New Roman" w:eastAsia="Times New Roman" w:hAnsi="Times New Roman" w:cs="Times New Roman"/>
          <w:color w:val="000000"/>
          <w:sz w:val="24"/>
          <w:szCs w:val="24"/>
        </w:rPr>
        <w:footnoteReference w:id="165"/>
      </w:r>
      <w:r w:rsidR="00EE631E">
        <w:rPr>
          <w:rFonts w:ascii="Times New Roman" w:eastAsia="Times New Roman" w:hAnsi="Times New Roman" w:cs="Times New Roman"/>
          <w:color w:val="000000"/>
          <w:sz w:val="24"/>
          <w:szCs w:val="24"/>
        </w:rPr>
        <w:t xml:space="preserve"> </w:t>
      </w:r>
      <w:r w:rsidRPr="007153DF">
        <w:rPr>
          <w:rFonts w:ascii="Times New Roman" w:eastAsia="Times New Roman" w:hAnsi="Times New Roman" w:cs="Times New Roman"/>
          <w:color w:val="000000"/>
          <w:sz w:val="24"/>
          <w:szCs w:val="24"/>
        </w:rPr>
        <w:t>The d</w:t>
      </w:r>
      <w:r w:rsidR="00C71ADC">
        <w:rPr>
          <w:rFonts w:ascii="Times New Roman" w:eastAsia="Times New Roman" w:hAnsi="Times New Roman" w:cs="Times New Roman"/>
          <w:color w:val="000000"/>
          <w:sz w:val="24"/>
          <w:szCs w:val="24"/>
        </w:rPr>
        <w:t xml:space="preserve">anger can be when secondary level questions are </w:t>
      </w:r>
      <w:r w:rsidRPr="007153DF">
        <w:rPr>
          <w:rFonts w:ascii="Times New Roman" w:eastAsia="Times New Roman" w:hAnsi="Times New Roman" w:cs="Times New Roman"/>
          <w:color w:val="000000"/>
          <w:sz w:val="24"/>
          <w:szCs w:val="24"/>
        </w:rPr>
        <w:t>conflat</w:t>
      </w:r>
      <w:r w:rsidR="00C71ADC">
        <w:rPr>
          <w:rFonts w:ascii="Times New Roman" w:eastAsia="Times New Roman" w:hAnsi="Times New Roman" w:cs="Times New Roman"/>
          <w:color w:val="000000"/>
          <w:sz w:val="24"/>
          <w:szCs w:val="24"/>
        </w:rPr>
        <w:t>ed with</w:t>
      </w:r>
      <w:r w:rsidRPr="007153DF">
        <w:rPr>
          <w:rFonts w:ascii="Times New Roman" w:eastAsia="Times New Roman" w:hAnsi="Times New Roman" w:cs="Times New Roman"/>
          <w:color w:val="000000"/>
          <w:sz w:val="24"/>
          <w:szCs w:val="24"/>
        </w:rPr>
        <w:t xml:space="preserve"> traditional Christian morality </w:t>
      </w:r>
      <w:r w:rsidR="00C71ADC">
        <w:rPr>
          <w:rFonts w:ascii="Times New Roman" w:eastAsia="Times New Roman" w:hAnsi="Times New Roman" w:cs="Times New Roman"/>
          <w:color w:val="000000"/>
          <w:sz w:val="24"/>
          <w:szCs w:val="24"/>
        </w:rPr>
        <w:t>and</w:t>
      </w:r>
      <w:r w:rsidRPr="007153DF">
        <w:rPr>
          <w:rFonts w:ascii="Times New Roman" w:eastAsia="Times New Roman" w:hAnsi="Times New Roman" w:cs="Times New Roman"/>
          <w:color w:val="000000"/>
          <w:sz w:val="24"/>
          <w:szCs w:val="24"/>
        </w:rPr>
        <w:t xml:space="preserve"> “orthodoxy” reflect</w:t>
      </w:r>
      <w:r w:rsidR="00C71ADC">
        <w:rPr>
          <w:rFonts w:ascii="Times New Roman" w:eastAsia="Times New Roman" w:hAnsi="Times New Roman" w:cs="Times New Roman"/>
          <w:color w:val="000000"/>
          <w:sz w:val="24"/>
          <w:szCs w:val="24"/>
        </w:rPr>
        <w:t>ing</w:t>
      </w:r>
      <w:r w:rsidRPr="007153DF">
        <w:rPr>
          <w:rFonts w:ascii="Times New Roman" w:eastAsia="Times New Roman" w:hAnsi="Times New Roman" w:cs="Times New Roman"/>
          <w:color w:val="000000"/>
          <w:sz w:val="24"/>
          <w:szCs w:val="24"/>
        </w:rPr>
        <w:t xml:space="preserve"> an attempt on the part of those from the </w:t>
      </w:r>
      <w:r w:rsidR="00C71ADC">
        <w:rPr>
          <w:rFonts w:ascii="Times New Roman" w:eastAsia="Times New Roman" w:hAnsi="Times New Roman" w:cs="Times New Roman"/>
          <w:color w:val="000000"/>
          <w:sz w:val="24"/>
          <w:szCs w:val="24"/>
        </w:rPr>
        <w:t xml:space="preserve">certain </w:t>
      </w:r>
      <w:r w:rsidRPr="007153DF">
        <w:rPr>
          <w:rFonts w:ascii="Times New Roman" w:eastAsia="Times New Roman" w:hAnsi="Times New Roman" w:cs="Times New Roman"/>
          <w:color w:val="000000"/>
          <w:sz w:val="24"/>
          <w:szCs w:val="24"/>
        </w:rPr>
        <w:t xml:space="preserve">Christian </w:t>
      </w:r>
      <w:r w:rsidR="00C71ADC">
        <w:rPr>
          <w:rFonts w:ascii="Times New Roman" w:eastAsia="Times New Roman" w:hAnsi="Times New Roman" w:cs="Times New Roman"/>
          <w:color w:val="000000"/>
          <w:sz w:val="24"/>
          <w:szCs w:val="24"/>
        </w:rPr>
        <w:t xml:space="preserve">traditions </w:t>
      </w:r>
      <w:r w:rsidRPr="007153DF">
        <w:rPr>
          <w:rFonts w:ascii="Times New Roman" w:eastAsia="Times New Roman" w:hAnsi="Times New Roman" w:cs="Times New Roman"/>
          <w:color w:val="000000"/>
          <w:sz w:val="24"/>
          <w:szCs w:val="24"/>
        </w:rPr>
        <w:t>to present the</w:t>
      </w:r>
      <w:r w:rsidR="00C71ADC">
        <w:rPr>
          <w:rFonts w:ascii="Times New Roman" w:eastAsia="Times New Roman" w:hAnsi="Times New Roman" w:cs="Times New Roman"/>
          <w:color w:val="000000"/>
          <w:sz w:val="24"/>
          <w:szCs w:val="24"/>
        </w:rPr>
        <w:t xml:space="preserve">ir views as </w:t>
      </w:r>
      <w:r w:rsidRPr="007153DF">
        <w:rPr>
          <w:rFonts w:ascii="Times New Roman" w:eastAsia="Times New Roman" w:hAnsi="Times New Roman" w:cs="Times New Roman"/>
          <w:color w:val="000000"/>
          <w:sz w:val="24"/>
          <w:szCs w:val="24"/>
        </w:rPr>
        <w:t xml:space="preserve">fundamentals, </w:t>
      </w:r>
      <w:r w:rsidR="00C71ADC">
        <w:rPr>
          <w:rFonts w:ascii="Times New Roman" w:eastAsia="Times New Roman" w:hAnsi="Times New Roman" w:cs="Times New Roman"/>
          <w:color w:val="000000"/>
          <w:sz w:val="24"/>
          <w:szCs w:val="24"/>
        </w:rPr>
        <w:t>when</w:t>
      </w:r>
      <w:r w:rsidRPr="007153DF">
        <w:rPr>
          <w:rFonts w:ascii="Times New Roman" w:eastAsia="Times New Roman" w:hAnsi="Times New Roman" w:cs="Times New Roman"/>
          <w:color w:val="000000"/>
          <w:sz w:val="24"/>
          <w:szCs w:val="24"/>
        </w:rPr>
        <w:t xml:space="preserve"> for Smith these are not fundamentals at all.</w:t>
      </w:r>
      <w:r w:rsidRPr="007153DF">
        <w:rPr>
          <w:rStyle w:val="FootnoteReference"/>
          <w:rFonts w:ascii="Times New Roman" w:eastAsia="Times New Roman" w:hAnsi="Times New Roman" w:cs="Times New Roman"/>
          <w:color w:val="000000"/>
          <w:sz w:val="24"/>
          <w:szCs w:val="24"/>
        </w:rPr>
        <w:footnoteReference w:id="166"/>
      </w:r>
      <w:r w:rsidRPr="007153DF">
        <w:rPr>
          <w:rFonts w:ascii="Times New Roman" w:eastAsia="Times New Roman" w:hAnsi="Times New Roman" w:cs="Times New Roman"/>
          <w:color w:val="000000"/>
          <w:sz w:val="24"/>
          <w:szCs w:val="24"/>
        </w:rPr>
        <w:t xml:space="preserve"> Going further he posits that there is a danger that Christian orthodoxy becomes but a Kantian morality, rather than a position of faith.</w:t>
      </w:r>
      <w:r w:rsidRPr="007153DF">
        <w:rPr>
          <w:rStyle w:val="FootnoteReference"/>
          <w:rFonts w:ascii="Times New Roman" w:eastAsia="Times New Roman" w:hAnsi="Times New Roman" w:cs="Times New Roman"/>
          <w:color w:val="000000"/>
          <w:sz w:val="24"/>
          <w:szCs w:val="24"/>
        </w:rPr>
        <w:footnoteReference w:id="167"/>
      </w:r>
      <w:r w:rsidR="00C71ADC">
        <w:rPr>
          <w:rFonts w:ascii="Times New Roman" w:eastAsia="Times New Roman" w:hAnsi="Times New Roman" w:cs="Times New Roman"/>
          <w:color w:val="000000"/>
          <w:sz w:val="24"/>
          <w:szCs w:val="24"/>
        </w:rPr>
        <w:t xml:space="preserve"> As such the </w:t>
      </w:r>
      <w:r w:rsidR="00C71ADC">
        <w:rPr>
          <w:rFonts w:ascii="Times New Roman" w:eastAsia="Times New Roman" w:hAnsi="Times New Roman" w:cs="Times New Roman"/>
          <w:color w:val="000000"/>
          <w:sz w:val="24"/>
          <w:szCs w:val="24"/>
        </w:rPr>
        <w:lastRenderedPageBreak/>
        <w:t xml:space="preserve">question of who may marry and </w:t>
      </w:r>
      <w:r w:rsidR="00C71ADC">
        <w:rPr>
          <w:rFonts w:ascii="Times New Roman" w:hAnsi="Times New Roman" w:cs="Times New Roman"/>
          <w:sz w:val="24"/>
          <w:szCs w:val="24"/>
        </w:rPr>
        <w:t xml:space="preserve">the blessing of relationships of </w:t>
      </w:r>
      <w:r w:rsidRPr="007153DF">
        <w:rPr>
          <w:rFonts w:ascii="Times New Roman" w:eastAsia="Times New Roman" w:hAnsi="Times New Roman" w:cs="Times New Roman"/>
          <w:color w:val="000000"/>
          <w:sz w:val="24"/>
          <w:szCs w:val="24"/>
        </w:rPr>
        <w:t>same-sex couples</w:t>
      </w:r>
      <w:r w:rsidR="00C71ADC">
        <w:rPr>
          <w:rFonts w:ascii="Times New Roman" w:eastAsia="Times New Roman" w:hAnsi="Times New Roman" w:cs="Times New Roman"/>
          <w:color w:val="000000"/>
          <w:sz w:val="24"/>
          <w:szCs w:val="24"/>
        </w:rPr>
        <w:t xml:space="preserve"> becomes a non-question.</w:t>
      </w:r>
    </w:p>
    <w:p w14:paraId="4F6D4563" w14:textId="17F8A89E" w:rsidR="002734B4" w:rsidRPr="007153DF" w:rsidRDefault="00C71ADC" w:rsidP="00173B55">
      <w:pPr>
        <w:spacing w:line="480" w:lineRule="auto"/>
        <w:ind w:firstLine="720"/>
        <w:rPr>
          <w:rFonts w:ascii="Times New Roman" w:hAnsi="Times New Roman" w:cs="Times New Roman"/>
          <w:sz w:val="24"/>
          <w:szCs w:val="24"/>
        </w:rPr>
      </w:pPr>
      <w:r>
        <w:rPr>
          <w:rFonts w:ascii="Times New Roman" w:eastAsia="Times New Roman" w:hAnsi="Times New Roman" w:cs="Times New Roman"/>
          <w:color w:val="000000"/>
          <w:sz w:val="24"/>
          <w:szCs w:val="24"/>
        </w:rPr>
        <w:t>Having already mentioned the development of doctrine in relation to the church and other faiths, w</w:t>
      </w:r>
      <w:r w:rsidR="002734B4" w:rsidRPr="007153DF">
        <w:rPr>
          <w:rFonts w:ascii="Times New Roman" w:eastAsia="Times New Roman" w:hAnsi="Times New Roman" w:cs="Times New Roman"/>
          <w:color w:val="000000"/>
          <w:sz w:val="24"/>
          <w:szCs w:val="24"/>
        </w:rPr>
        <w:t xml:space="preserve">hile not contradicting the classical Christian doctrine that </w:t>
      </w:r>
      <w:r w:rsidR="002734B4" w:rsidRPr="007153DF">
        <w:rPr>
          <w:rFonts w:ascii="Times New Roman" w:eastAsia="Times New Roman" w:hAnsi="Times New Roman" w:cs="Times New Roman"/>
          <w:i/>
          <w:iCs/>
          <w:color w:val="000000"/>
          <w:sz w:val="24"/>
          <w:szCs w:val="24"/>
        </w:rPr>
        <w:t xml:space="preserve">extra </w:t>
      </w:r>
      <w:bookmarkStart w:id="51" w:name="_Int_VEWoSMhy"/>
      <w:r w:rsidR="002734B4" w:rsidRPr="007153DF">
        <w:rPr>
          <w:rFonts w:ascii="Times New Roman" w:eastAsia="Times New Roman" w:hAnsi="Times New Roman" w:cs="Times New Roman"/>
          <w:i/>
          <w:iCs/>
          <w:color w:val="000000"/>
          <w:sz w:val="24"/>
          <w:szCs w:val="24"/>
        </w:rPr>
        <w:t>ecclesiam</w:t>
      </w:r>
      <w:bookmarkEnd w:id="51"/>
      <w:r w:rsidR="002734B4" w:rsidRPr="007153DF">
        <w:rPr>
          <w:rFonts w:ascii="Times New Roman" w:eastAsia="Times New Roman" w:hAnsi="Times New Roman" w:cs="Times New Roman"/>
          <w:i/>
          <w:iCs/>
          <w:color w:val="000000"/>
          <w:sz w:val="24"/>
          <w:szCs w:val="24"/>
        </w:rPr>
        <w:t xml:space="preserve"> nulla </w:t>
      </w:r>
      <w:bookmarkStart w:id="52" w:name="_Int_LAkEgxc8"/>
      <w:r w:rsidR="002734B4" w:rsidRPr="007153DF">
        <w:rPr>
          <w:rFonts w:ascii="Times New Roman" w:eastAsia="Times New Roman" w:hAnsi="Times New Roman" w:cs="Times New Roman"/>
          <w:i/>
          <w:iCs/>
          <w:color w:val="000000"/>
          <w:sz w:val="24"/>
          <w:szCs w:val="24"/>
        </w:rPr>
        <w:t>salus</w:t>
      </w:r>
      <w:bookmarkEnd w:id="52"/>
      <w:r w:rsidR="002734B4" w:rsidRPr="007153DF">
        <w:rPr>
          <w:rFonts w:ascii="Times New Roman" w:eastAsia="Times New Roman" w:hAnsi="Times New Roman" w:cs="Times New Roman"/>
          <w:color w:val="000000"/>
          <w:sz w:val="24"/>
          <w:szCs w:val="24"/>
        </w:rPr>
        <w:t xml:space="preserve"> the document </w:t>
      </w:r>
      <w:r w:rsidR="002734B4" w:rsidRPr="007A1B9C">
        <w:rPr>
          <w:rFonts w:ascii="Times New Roman" w:eastAsia="Times New Roman" w:hAnsi="Times New Roman" w:cs="Times New Roman"/>
          <w:i/>
          <w:iCs/>
          <w:color w:val="000000"/>
          <w:sz w:val="24"/>
          <w:szCs w:val="24"/>
        </w:rPr>
        <w:t>Nostra Aetate</w:t>
      </w:r>
      <w:r w:rsidR="002734B4" w:rsidRPr="007153DF">
        <w:rPr>
          <w:rFonts w:ascii="Times New Roman" w:eastAsia="Times New Roman" w:hAnsi="Times New Roman" w:cs="Times New Roman"/>
          <w:color w:val="000000"/>
          <w:sz w:val="24"/>
          <w:szCs w:val="24"/>
        </w:rPr>
        <w:t xml:space="preserve"> has opened ways in which the Church can dialogue and work with other faiths, but without compromising her own beliefs.</w:t>
      </w:r>
      <w:r w:rsidR="002734B4" w:rsidRPr="007153DF">
        <w:rPr>
          <w:rStyle w:val="FootnoteReference"/>
          <w:rFonts w:ascii="Times New Roman" w:eastAsia="Times New Roman" w:hAnsi="Times New Roman" w:cs="Times New Roman"/>
          <w:color w:val="000000"/>
          <w:sz w:val="24"/>
          <w:szCs w:val="24"/>
        </w:rPr>
        <w:footnoteReference w:id="168"/>
      </w:r>
      <w:r w:rsidR="002734B4" w:rsidRPr="007153DF">
        <w:rPr>
          <w:rFonts w:ascii="Times New Roman" w:eastAsia="Times New Roman" w:hAnsi="Times New Roman" w:cs="Times New Roman"/>
          <w:color w:val="000000"/>
          <w:sz w:val="24"/>
          <w:szCs w:val="24"/>
        </w:rPr>
        <w:t xml:space="preserve"> The </w:t>
      </w:r>
      <w:r w:rsidR="002734B4" w:rsidRPr="007153DF">
        <w:rPr>
          <w:rFonts w:ascii="Times New Roman" w:eastAsia="Times New Roman" w:hAnsi="Times New Roman" w:cs="Times New Roman"/>
          <w:i/>
          <w:iCs/>
          <w:color w:val="000000"/>
          <w:sz w:val="24"/>
          <w:szCs w:val="24"/>
        </w:rPr>
        <w:t>via media</w:t>
      </w:r>
      <w:r w:rsidR="002734B4" w:rsidRPr="007153DF">
        <w:rPr>
          <w:rFonts w:ascii="Times New Roman" w:eastAsia="Times New Roman" w:hAnsi="Times New Roman" w:cs="Times New Roman"/>
          <w:color w:val="000000"/>
          <w:sz w:val="24"/>
          <w:szCs w:val="24"/>
        </w:rPr>
        <w:t xml:space="preserve"> could be to bless civilly recognised partnerships between members of the same sex or even solemnis</w:t>
      </w:r>
      <w:r w:rsidR="007A1B9C">
        <w:rPr>
          <w:rFonts w:ascii="Times New Roman" w:eastAsia="Times New Roman" w:hAnsi="Times New Roman" w:cs="Times New Roman"/>
          <w:color w:val="000000"/>
          <w:sz w:val="24"/>
          <w:szCs w:val="24"/>
        </w:rPr>
        <w:t>e</w:t>
      </w:r>
      <w:r w:rsidR="002734B4" w:rsidRPr="007153DF">
        <w:rPr>
          <w:rFonts w:ascii="Times New Roman" w:eastAsia="Times New Roman" w:hAnsi="Times New Roman" w:cs="Times New Roman"/>
          <w:color w:val="000000"/>
          <w:sz w:val="24"/>
          <w:szCs w:val="24"/>
        </w:rPr>
        <w:t xml:space="preserve"> marriages, whilst recognising that the there is a qualitative difference between the traditional Catholic view of marriage and the reality of same sex couples, just as the Church recognises the possibility of marriage between those beyond childbearing years. This is the vision of Albano, that widening participation in marital and familial life would benefit Catholic members of the LGBT+ community and indeed the wider Church.</w:t>
      </w:r>
      <w:r w:rsidR="002734B4" w:rsidRPr="007153DF">
        <w:rPr>
          <w:rStyle w:val="FootnoteReference"/>
          <w:rFonts w:ascii="Times New Roman" w:eastAsia="Times New Roman" w:hAnsi="Times New Roman" w:cs="Times New Roman"/>
          <w:color w:val="000000"/>
          <w:sz w:val="24"/>
          <w:szCs w:val="24"/>
        </w:rPr>
        <w:footnoteReference w:id="169"/>
      </w:r>
    </w:p>
    <w:p w14:paraId="12DF5CCC" w14:textId="3C00100C" w:rsidR="002734B4" w:rsidRPr="007153DF" w:rsidRDefault="002734B4" w:rsidP="007153DF">
      <w:pPr>
        <w:spacing w:line="480" w:lineRule="auto"/>
        <w:rPr>
          <w:rFonts w:ascii="Times New Roman" w:hAnsi="Times New Roman" w:cs="Times New Roman"/>
          <w:sz w:val="24"/>
          <w:szCs w:val="24"/>
        </w:rPr>
      </w:pPr>
      <w:bookmarkStart w:id="53" w:name="_Hlk146484658"/>
      <w:r w:rsidRPr="007153DF">
        <w:rPr>
          <w:rFonts w:ascii="Times New Roman" w:eastAsia="Times New Roman" w:hAnsi="Times New Roman" w:cs="Times New Roman"/>
          <w:b/>
          <w:bCs/>
          <w:color w:val="000000"/>
          <w:sz w:val="24"/>
          <w:szCs w:val="24"/>
        </w:rPr>
        <w:t>3.</w:t>
      </w:r>
      <w:r w:rsidR="0074452D">
        <w:rPr>
          <w:rFonts w:ascii="Times New Roman" w:eastAsia="Times New Roman" w:hAnsi="Times New Roman" w:cs="Times New Roman"/>
          <w:b/>
          <w:bCs/>
          <w:color w:val="000000"/>
          <w:sz w:val="24"/>
          <w:szCs w:val="24"/>
        </w:rPr>
        <w:t>5</w:t>
      </w:r>
      <w:r w:rsidR="003F1333">
        <w:rPr>
          <w:rFonts w:ascii="Times New Roman" w:eastAsia="Times New Roman" w:hAnsi="Times New Roman" w:cs="Times New Roman"/>
          <w:b/>
          <w:bCs/>
          <w:color w:val="000000"/>
          <w:sz w:val="24"/>
          <w:szCs w:val="24"/>
        </w:rPr>
        <w:tab/>
      </w:r>
      <w:r w:rsidR="00EE41EE">
        <w:rPr>
          <w:rFonts w:ascii="Times New Roman" w:eastAsia="Times New Roman" w:hAnsi="Times New Roman" w:cs="Times New Roman"/>
          <w:b/>
          <w:bCs/>
          <w:color w:val="000000"/>
          <w:sz w:val="24"/>
          <w:szCs w:val="24"/>
        </w:rPr>
        <w:t>Intra-Catholic</w:t>
      </w:r>
      <w:r w:rsidRPr="007153DF">
        <w:rPr>
          <w:rFonts w:ascii="Times New Roman" w:eastAsia="Times New Roman" w:hAnsi="Times New Roman" w:cs="Times New Roman"/>
          <w:b/>
          <w:bCs/>
          <w:color w:val="000000"/>
          <w:sz w:val="24"/>
          <w:szCs w:val="24"/>
        </w:rPr>
        <w:t xml:space="preserve"> considerations</w:t>
      </w:r>
    </w:p>
    <w:bookmarkEnd w:id="53"/>
    <w:p w14:paraId="4D8FACD3" w14:textId="28FF7ED5" w:rsidR="002734B4" w:rsidRPr="007153DF" w:rsidRDefault="002734B4" w:rsidP="00443BD1">
      <w:pPr>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color w:val="000000"/>
          <w:sz w:val="24"/>
          <w:szCs w:val="24"/>
        </w:rPr>
        <w:t>Having explored the question of development, there are a few key ideas that are worth noting</w:t>
      </w:r>
      <w:r w:rsidR="00806323">
        <w:rPr>
          <w:rFonts w:ascii="Times New Roman" w:eastAsia="Times New Roman" w:hAnsi="Times New Roman" w:cs="Times New Roman"/>
          <w:color w:val="000000"/>
          <w:sz w:val="24"/>
          <w:szCs w:val="24"/>
        </w:rPr>
        <w:t>, including the examples cited of the Church’s accommodation with the modern era and the world around it. T</w:t>
      </w:r>
      <w:r w:rsidRPr="007153DF">
        <w:rPr>
          <w:rFonts w:ascii="Times New Roman" w:eastAsia="Times New Roman" w:hAnsi="Times New Roman" w:cs="Times New Roman"/>
          <w:color w:val="000000"/>
          <w:sz w:val="24"/>
          <w:szCs w:val="24"/>
        </w:rPr>
        <w:t xml:space="preserve">he Church was born out of a process of separating from Judaism; much that was held sacred, could be traced to the Torah and was present within the tradition of the first century </w:t>
      </w:r>
      <w:r w:rsidR="00443BD1">
        <w:rPr>
          <w:rFonts w:ascii="Times New Roman" w:eastAsia="Times New Roman" w:hAnsi="Times New Roman" w:cs="Times New Roman"/>
          <w:color w:val="000000"/>
          <w:sz w:val="24"/>
          <w:szCs w:val="24"/>
        </w:rPr>
        <w:t xml:space="preserve">and </w:t>
      </w:r>
      <w:r w:rsidRPr="007153DF">
        <w:rPr>
          <w:rFonts w:ascii="Times New Roman" w:eastAsia="Times New Roman" w:hAnsi="Times New Roman" w:cs="Times New Roman"/>
          <w:color w:val="000000"/>
          <w:sz w:val="24"/>
          <w:szCs w:val="24"/>
        </w:rPr>
        <w:t>was rejected.</w:t>
      </w:r>
      <w:r w:rsidRPr="007153DF">
        <w:rPr>
          <w:rStyle w:val="FootnoteReference"/>
          <w:rFonts w:ascii="Times New Roman" w:eastAsia="Times New Roman" w:hAnsi="Times New Roman" w:cs="Times New Roman"/>
          <w:color w:val="000000"/>
          <w:sz w:val="24"/>
          <w:szCs w:val="24"/>
        </w:rPr>
        <w:footnoteReference w:id="170"/>
      </w:r>
      <w:r w:rsidR="00806323">
        <w:rPr>
          <w:rFonts w:ascii="Times New Roman" w:hAnsi="Times New Roman" w:cs="Times New Roman"/>
          <w:sz w:val="24"/>
          <w:szCs w:val="24"/>
        </w:rPr>
        <w:t xml:space="preserve"> </w:t>
      </w:r>
      <w:r w:rsidRPr="007153DF">
        <w:rPr>
          <w:rFonts w:ascii="Times New Roman" w:eastAsia="Times New Roman" w:hAnsi="Times New Roman" w:cs="Times New Roman"/>
          <w:color w:val="000000"/>
          <w:sz w:val="24"/>
          <w:szCs w:val="24"/>
        </w:rPr>
        <w:t xml:space="preserve">The document </w:t>
      </w:r>
      <w:r w:rsidRPr="007153DF">
        <w:rPr>
          <w:rFonts w:ascii="Times New Roman" w:eastAsia="Times New Roman" w:hAnsi="Times New Roman" w:cs="Times New Roman"/>
          <w:i/>
          <w:iCs/>
          <w:color w:val="000000"/>
          <w:sz w:val="24"/>
          <w:szCs w:val="24"/>
        </w:rPr>
        <w:t>Nostra Aetate</w:t>
      </w:r>
      <w:r w:rsidRPr="007153DF">
        <w:rPr>
          <w:rFonts w:ascii="Times New Roman" w:eastAsia="Times New Roman" w:hAnsi="Times New Roman" w:cs="Times New Roman"/>
          <w:color w:val="000000"/>
          <w:sz w:val="24"/>
          <w:szCs w:val="24"/>
        </w:rPr>
        <w:t>, while chang</w:t>
      </w:r>
      <w:r w:rsidR="00443BD1">
        <w:rPr>
          <w:rFonts w:ascii="Times New Roman" w:eastAsia="Times New Roman" w:hAnsi="Times New Roman" w:cs="Times New Roman"/>
          <w:color w:val="000000"/>
          <w:sz w:val="24"/>
          <w:szCs w:val="24"/>
        </w:rPr>
        <w:t>ing</w:t>
      </w:r>
      <w:r w:rsidRPr="007153DF">
        <w:rPr>
          <w:rFonts w:ascii="Times New Roman" w:eastAsia="Times New Roman" w:hAnsi="Times New Roman" w:cs="Times New Roman"/>
          <w:color w:val="000000"/>
          <w:sz w:val="24"/>
          <w:szCs w:val="24"/>
        </w:rPr>
        <w:t xml:space="preserve"> practice does not alter doctrine, owing to its novelty there are no references to previous teachings. The Church attempts a juggling act in both speaking positively about other religions and its missionary mandate, it becomes a both/and rather than an either/or scenario. </w:t>
      </w:r>
      <w:r w:rsidR="00443BD1">
        <w:rPr>
          <w:rFonts w:ascii="Times New Roman" w:eastAsia="Times New Roman" w:hAnsi="Times New Roman" w:cs="Times New Roman"/>
          <w:color w:val="000000"/>
          <w:sz w:val="24"/>
          <w:szCs w:val="24"/>
        </w:rPr>
        <w:t>T</w:t>
      </w:r>
      <w:r w:rsidRPr="007153DF">
        <w:rPr>
          <w:rFonts w:ascii="Times New Roman" w:eastAsia="Times New Roman" w:hAnsi="Times New Roman" w:cs="Times New Roman"/>
          <w:color w:val="000000"/>
          <w:sz w:val="24"/>
          <w:szCs w:val="24"/>
        </w:rPr>
        <w:t xml:space="preserve">his is an example of doctrinal development, which becomes inclusive in terms of positive appraisal </w:t>
      </w:r>
      <w:r w:rsidRPr="007153DF">
        <w:rPr>
          <w:rFonts w:ascii="Times New Roman" w:eastAsia="Times New Roman" w:hAnsi="Times New Roman" w:cs="Times New Roman"/>
          <w:color w:val="000000"/>
          <w:sz w:val="24"/>
          <w:szCs w:val="24"/>
        </w:rPr>
        <w:lastRenderedPageBreak/>
        <w:t>and remain</w:t>
      </w:r>
      <w:r w:rsidR="00806323">
        <w:rPr>
          <w:rFonts w:ascii="Times New Roman" w:eastAsia="Times New Roman" w:hAnsi="Times New Roman" w:cs="Times New Roman"/>
          <w:color w:val="000000"/>
          <w:sz w:val="24"/>
          <w:szCs w:val="24"/>
        </w:rPr>
        <w:t>s</w:t>
      </w:r>
      <w:r w:rsidRPr="007153DF">
        <w:rPr>
          <w:rFonts w:ascii="Times New Roman" w:eastAsia="Times New Roman" w:hAnsi="Times New Roman" w:cs="Times New Roman"/>
          <w:color w:val="000000"/>
          <w:sz w:val="24"/>
          <w:szCs w:val="24"/>
        </w:rPr>
        <w:t xml:space="preserve"> within the tradition.</w:t>
      </w:r>
      <w:r w:rsidR="00806323">
        <w:rPr>
          <w:rFonts w:ascii="Times New Roman" w:hAnsi="Times New Roman" w:cs="Times New Roman"/>
          <w:sz w:val="24"/>
          <w:szCs w:val="24"/>
        </w:rPr>
        <w:t xml:space="preserve"> </w:t>
      </w:r>
      <w:r w:rsidRPr="007153DF">
        <w:rPr>
          <w:rFonts w:ascii="Times New Roman" w:eastAsia="Times New Roman" w:hAnsi="Times New Roman" w:cs="Times New Roman"/>
          <w:color w:val="000000"/>
          <w:sz w:val="24"/>
          <w:szCs w:val="24"/>
        </w:rPr>
        <w:t xml:space="preserve">On </w:t>
      </w:r>
      <w:r w:rsidR="009B7B28">
        <w:rPr>
          <w:rFonts w:ascii="Times New Roman" w:eastAsia="Times New Roman" w:hAnsi="Times New Roman" w:cs="Times New Roman"/>
          <w:color w:val="000000"/>
          <w:sz w:val="24"/>
          <w:szCs w:val="24"/>
        </w:rPr>
        <w:t>m</w:t>
      </w:r>
      <w:r w:rsidRPr="007153DF">
        <w:rPr>
          <w:rFonts w:ascii="Times New Roman" w:eastAsia="Times New Roman" w:hAnsi="Times New Roman" w:cs="Times New Roman"/>
          <w:color w:val="000000"/>
          <w:sz w:val="24"/>
          <w:szCs w:val="24"/>
        </w:rPr>
        <w:t xml:space="preserve">arriage Peter Lombard’s </w:t>
      </w:r>
      <w:r w:rsidRPr="007153DF">
        <w:rPr>
          <w:rFonts w:ascii="Times New Roman" w:eastAsia="Times New Roman" w:hAnsi="Times New Roman" w:cs="Times New Roman"/>
          <w:i/>
          <w:iCs/>
          <w:color w:val="000000"/>
          <w:sz w:val="24"/>
          <w:szCs w:val="24"/>
        </w:rPr>
        <w:t>Sentences</w:t>
      </w:r>
      <w:r w:rsidR="00443BD1">
        <w:rPr>
          <w:rFonts w:ascii="Times New Roman" w:eastAsia="Times New Roman" w:hAnsi="Times New Roman" w:cs="Times New Roman"/>
          <w:color w:val="000000"/>
          <w:sz w:val="24"/>
          <w:szCs w:val="24"/>
        </w:rPr>
        <w:t xml:space="preserve"> were highly influential </w:t>
      </w:r>
      <w:r w:rsidRPr="007153DF">
        <w:rPr>
          <w:rFonts w:ascii="Times New Roman" w:eastAsia="Times New Roman" w:hAnsi="Times New Roman" w:cs="Times New Roman"/>
          <w:color w:val="000000"/>
          <w:sz w:val="24"/>
          <w:szCs w:val="24"/>
        </w:rPr>
        <w:t xml:space="preserve">in </w:t>
      </w:r>
      <w:r w:rsidR="00443BD1">
        <w:rPr>
          <w:rFonts w:ascii="Times New Roman" w:eastAsia="Times New Roman" w:hAnsi="Times New Roman" w:cs="Times New Roman"/>
          <w:color w:val="000000"/>
          <w:sz w:val="24"/>
          <w:szCs w:val="24"/>
        </w:rPr>
        <w:t>defining that marriage is defined by consent rather than</w:t>
      </w:r>
      <w:r w:rsidRPr="007153DF">
        <w:rPr>
          <w:rFonts w:ascii="Times New Roman" w:eastAsia="Times New Roman" w:hAnsi="Times New Roman" w:cs="Times New Roman"/>
          <w:color w:val="000000"/>
          <w:sz w:val="24"/>
          <w:szCs w:val="24"/>
        </w:rPr>
        <w:t xml:space="preserve"> </w:t>
      </w:r>
      <w:r w:rsidR="003F1333">
        <w:rPr>
          <w:rFonts w:ascii="Times New Roman" w:eastAsia="Times New Roman" w:hAnsi="Times New Roman" w:cs="Times New Roman"/>
          <w:color w:val="000000"/>
          <w:sz w:val="24"/>
          <w:szCs w:val="24"/>
        </w:rPr>
        <w:t>consummation</w:t>
      </w:r>
      <w:r w:rsidRPr="007153DF">
        <w:rPr>
          <w:rFonts w:ascii="Times New Roman" w:eastAsia="Times New Roman" w:hAnsi="Times New Roman" w:cs="Times New Roman"/>
          <w:color w:val="000000"/>
          <w:sz w:val="24"/>
          <w:szCs w:val="24"/>
        </w:rPr>
        <w:t>.</w:t>
      </w:r>
      <w:r w:rsidR="00806323">
        <w:rPr>
          <w:rStyle w:val="FootnoteReference"/>
          <w:rFonts w:ascii="Times New Roman" w:eastAsia="Times New Roman" w:hAnsi="Times New Roman" w:cs="Times New Roman"/>
          <w:color w:val="000000"/>
          <w:sz w:val="24"/>
          <w:szCs w:val="24"/>
        </w:rPr>
        <w:footnoteReference w:id="171"/>
      </w:r>
      <w:r w:rsidRPr="007153DF">
        <w:rPr>
          <w:rFonts w:ascii="Times New Roman" w:eastAsia="Times New Roman" w:hAnsi="Times New Roman" w:cs="Times New Roman"/>
          <w:color w:val="000000"/>
          <w:sz w:val="24"/>
          <w:szCs w:val="24"/>
        </w:rPr>
        <w:t xml:space="preserve"> </w:t>
      </w:r>
      <w:r w:rsidR="009B7B28">
        <w:rPr>
          <w:rFonts w:ascii="Times New Roman" w:eastAsia="Times New Roman" w:hAnsi="Times New Roman" w:cs="Times New Roman"/>
          <w:color w:val="000000"/>
          <w:sz w:val="24"/>
          <w:szCs w:val="24"/>
        </w:rPr>
        <w:t>As noted previously t</w:t>
      </w:r>
      <w:r w:rsidRPr="007153DF">
        <w:rPr>
          <w:rFonts w:ascii="Times New Roman" w:eastAsia="Times New Roman" w:hAnsi="Times New Roman" w:cs="Times New Roman"/>
          <w:color w:val="000000"/>
          <w:sz w:val="24"/>
          <w:szCs w:val="24"/>
        </w:rPr>
        <w:t xml:space="preserve">here was the </w:t>
      </w:r>
      <w:r w:rsidR="009B7B28">
        <w:rPr>
          <w:rFonts w:ascii="Times New Roman" w:eastAsia="Times New Roman" w:hAnsi="Times New Roman" w:cs="Times New Roman"/>
          <w:color w:val="000000"/>
          <w:sz w:val="24"/>
          <w:szCs w:val="24"/>
        </w:rPr>
        <w:t xml:space="preserve">transition from </w:t>
      </w:r>
      <w:r w:rsidRPr="007153DF">
        <w:rPr>
          <w:rFonts w:ascii="Times New Roman" w:eastAsia="Times New Roman" w:hAnsi="Times New Roman" w:cs="Times New Roman"/>
          <w:color w:val="000000"/>
          <w:sz w:val="24"/>
          <w:szCs w:val="24"/>
        </w:rPr>
        <w:t>the language of contract to covenant and a new emphasis on the unitive aspect of marriage.</w:t>
      </w:r>
    </w:p>
    <w:p w14:paraId="1BE5E79B" w14:textId="089F70DA" w:rsidR="002734B4" w:rsidRPr="007153DF" w:rsidRDefault="002734B4" w:rsidP="00443BD1">
      <w:pPr>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sz w:val="24"/>
          <w:szCs w:val="24"/>
        </w:rPr>
        <w:t>A</w:t>
      </w:r>
      <w:r w:rsidR="006259A4">
        <w:rPr>
          <w:rFonts w:ascii="Times New Roman" w:eastAsia="Times New Roman" w:hAnsi="Times New Roman" w:cs="Times New Roman"/>
          <w:sz w:val="24"/>
          <w:szCs w:val="24"/>
        </w:rPr>
        <w:t>s</w:t>
      </w:r>
      <w:r w:rsidRPr="007153DF">
        <w:rPr>
          <w:rFonts w:ascii="Times New Roman" w:eastAsia="Times New Roman" w:hAnsi="Times New Roman" w:cs="Times New Roman"/>
          <w:sz w:val="24"/>
          <w:szCs w:val="24"/>
        </w:rPr>
        <w:t xml:space="preserve"> Massingale has said we are living in </w:t>
      </w:r>
      <w:r w:rsidR="006259A4">
        <w:rPr>
          <w:rFonts w:ascii="Times New Roman" w:eastAsia="Times New Roman" w:hAnsi="Times New Roman" w:cs="Times New Roman"/>
          <w:sz w:val="24"/>
          <w:szCs w:val="24"/>
        </w:rPr>
        <w:t>“m</w:t>
      </w:r>
      <w:r w:rsidRPr="007153DF">
        <w:rPr>
          <w:rFonts w:ascii="Times New Roman" w:eastAsia="Times New Roman" w:hAnsi="Times New Roman" w:cs="Times New Roman"/>
          <w:sz w:val="24"/>
          <w:szCs w:val="24"/>
        </w:rPr>
        <w:t xml:space="preserve">essy </w:t>
      </w:r>
      <w:r w:rsidR="006259A4">
        <w:rPr>
          <w:rFonts w:ascii="Times New Roman" w:eastAsia="Times New Roman" w:hAnsi="Times New Roman" w:cs="Times New Roman"/>
          <w:sz w:val="24"/>
          <w:szCs w:val="24"/>
        </w:rPr>
        <w:t>t</w:t>
      </w:r>
      <w:r w:rsidRPr="007153DF">
        <w:rPr>
          <w:rFonts w:ascii="Times New Roman" w:eastAsia="Times New Roman" w:hAnsi="Times New Roman" w:cs="Times New Roman"/>
          <w:sz w:val="24"/>
          <w:szCs w:val="24"/>
        </w:rPr>
        <w:t>imes</w:t>
      </w:r>
      <w:r w:rsidR="006259A4">
        <w:rPr>
          <w:rFonts w:ascii="Times New Roman" w:eastAsia="Times New Roman" w:hAnsi="Times New Roman" w:cs="Times New Roman"/>
          <w:sz w:val="24"/>
          <w:szCs w:val="24"/>
        </w:rPr>
        <w:t>;</w:t>
      </w:r>
      <w:r w:rsidR="009B7B28">
        <w:rPr>
          <w:rFonts w:ascii="Times New Roman" w:eastAsia="Times New Roman" w:hAnsi="Times New Roman" w:cs="Times New Roman"/>
          <w:sz w:val="24"/>
          <w:szCs w:val="24"/>
        </w:rPr>
        <w:t>”</w:t>
      </w:r>
      <w:r w:rsidRPr="007153DF">
        <w:rPr>
          <w:rFonts w:ascii="Times New Roman" w:eastAsia="Times New Roman" w:hAnsi="Times New Roman" w:cs="Times New Roman"/>
          <w:sz w:val="24"/>
          <w:szCs w:val="24"/>
        </w:rPr>
        <w:t xml:space="preserve"> there are those who argue for the </w:t>
      </w:r>
      <w:r w:rsidRPr="006259A4">
        <w:rPr>
          <w:rFonts w:ascii="Times New Roman" w:eastAsia="Times New Roman" w:hAnsi="Times New Roman" w:cs="Times New Roman"/>
          <w:i/>
          <w:iCs/>
          <w:sz w:val="24"/>
          <w:szCs w:val="24"/>
        </w:rPr>
        <w:t>status quo</w:t>
      </w:r>
      <w:r w:rsidRPr="007153DF">
        <w:rPr>
          <w:rFonts w:ascii="Times New Roman" w:eastAsia="Times New Roman" w:hAnsi="Times New Roman" w:cs="Times New Roman"/>
          <w:sz w:val="24"/>
          <w:szCs w:val="24"/>
        </w:rPr>
        <w:t>, yet there are those who argue for a more inclusive approach</w:t>
      </w:r>
      <w:r w:rsidR="006259A4">
        <w:rPr>
          <w:rFonts w:ascii="Times New Roman" w:eastAsia="Times New Roman" w:hAnsi="Times New Roman" w:cs="Times New Roman"/>
          <w:sz w:val="24"/>
          <w:szCs w:val="24"/>
        </w:rPr>
        <w:t xml:space="preserve">. Both sides can claim that </w:t>
      </w:r>
      <w:r w:rsidRPr="007153DF">
        <w:rPr>
          <w:rFonts w:ascii="Times New Roman" w:eastAsia="Times New Roman" w:hAnsi="Times New Roman" w:cs="Times New Roman"/>
          <w:sz w:val="24"/>
          <w:szCs w:val="24"/>
        </w:rPr>
        <w:t xml:space="preserve">tradition and Scripture </w:t>
      </w:r>
      <w:r w:rsidR="006259A4">
        <w:rPr>
          <w:rFonts w:ascii="Times New Roman" w:eastAsia="Times New Roman" w:hAnsi="Times New Roman" w:cs="Times New Roman"/>
          <w:sz w:val="24"/>
          <w:szCs w:val="24"/>
        </w:rPr>
        <w:t>are on their side</w:t>
      </w:r>
      <w:r w:rsidRPr="007153DF">
        <w:rPr>
          <w:rFonts w:ascii="Times New Roman" w:eastAsia="Times New Roman" w:hAnsi="Times New Roman" w:cs="Times New Roman"/>
          <w:sz w:val="24"/>
          <w:szCs w:val="24"/>
        </w:rPr>
        <w:t>.</w:t>
      </w:r>
      <w:r w:rsidR="006259A4">
        <w:rPr>
          <w:rFonts w:ascii="Times New Roman" w:eastAsia="Times New Roman" w:hAnsi="Times New Roman" w:cs="Times New Roman"/>
          <w:sz w:val="24"/>
          <w:szCs w:val="24"/>
        </w:rPr>
        <w:t xml:space="preserve"> The former arguing for a tradition and interpretation that is exclusive and immutable, the other holding a vision of an ever inclusive, developing tradition.</w:t>
      </w:r>
      <w:r w:rsidRPr="007153DF">
        <w:rPr>
          <w:rFonts w:ascii="Times New Roman" w:eastAsia="Times New Roman" w:hAnsi="Times New Roman" w:cs="Times New Roman"/>
          <w:sz w:val="24"/>
          <w:szCs w:val="24"/>
        </w:rPr>
        <w:t xml:space="preserve"> </w:t>
      </w:r>
      <w:r w:rsidR="006259A4">
        <w:rPr>
          <w:rFonts w:ascii="Times New Roman" w:eastAsia="Times New Roman" w:hAnsi="Times New Roman" w:cs="Times New Roman"/>
          <w:sz w:val="24"/>
          <w:szCs w:val="24"/>
        </w:rPr>
        <w:t xml:space="preserve">The fear raised by some, such as </w:t>
      </w:r>
      <w:r w:rsidRPr="007153DF">
        <w:rPr>
          <w:rFonts w:ascii="Times New Roman" w:eastAsia="Times New Roman" w:hAnsi="Times New Roman" w:cs="Times New Roman"/>
          <w:sz w:val="24"/>
          <w:szCs w:val="24"/>
        </w:rPr>
        <w:t>Hilpert</w:t>
      </w:r>
      <w:r w:rsidR="00443BD1">
        <w:rPr>
          <w:rFonts w:ascii="Times New Roman" w:eastAsia="Times New Roman" w:hAnsi="Times New Roman" w:cs="Times New Roman"/>
          <w:sz w:val="24"/>
          <w:szCs w:val="24"/>
        </w:rPr>
        <w:t>,</w:t>
      </w:r>
      <w:r w:rsidRPr="007153DF">
        <w:rPr>
          <w:rFonts w:ascii="Times New Roman" w:eastAsia="Times New Roman" w:hAnsi="Times New Roman" w:cs="Times New Roman"/>
          <w:sz w:val="24"/>
          <w:szCs w:val="24"/>
        </w:rPr>
        <w:t xml:space="preserve"> </w:t>
      </w:r>
      <w:r w:rsidR="006259A4">
        <w:rPr>
          <w:rFonts w:ascii="Times New Roman" w:eastAsia="Times New Roman" w:hAnsi="Times New Roman" w:cs="Times New Roman"/>
          <w:sz w:val="24"/>
          <w:szCs w:val="24"/>
        </w:rPr>
        <w:t>is that whichever way is adopted it will lead to alienation and division</w:t>
      </w:r>
      <w:r w:rsidRPr="007153DF">
        <w:rPr>
          <w:rFonts w:ascii="Times New Roman" w:eastAsia="Times New Roman" w:hAnsi="Times New Roman" w:cs="Times New Roman"/>
          <w:sz w:val="24"/>
          <w:szCs w:val="24"/>
        </w:rPr>
        <w:t xml:space="preserve">, </w:t>
      </w:r>
      <w:r w:rsidR="006259A4">
        <w:rPr>
          <w:rFonts w:ascii="Times New Roman" w:eastAsia="Times New Roman" w:hAnsi="Times New Roman" w:cs="Times New Roman"/>
          <w:sz w:val="24"/>
          <w:szCs w:val="24"/>
        </w:rPr>
        <w:t xml:space="preserve">and </w:t>
      </w:r>
      <w:r w:rsidRPr="007153DF">
        <w:rPr>
          <w:rFonts w:ascii="Times New Roman" w:eastAsia="Times New Roman" w:hAnsi="Times New Roman" w:cs="Times New Roman"/>
          <w:sz w:val="24"/>
          <w:szCs w:val="24"/>
        </w:rPr>
        <w:t xml:space="preserve">were the Church to change its </w:t>
      </w:r>
      <w:r w:rsidR="006259A4">
        <w:rPr>
          <w:rFonts w:ascii="Times New Roman" w:eastAsia="Times New Roman" w:hAnsi="Times New Roman" w:cs="Times New Roman"/>
          <w:sz w:val="24"/>
          <w:szCs w:val="24"/>
        </w:rPr>
        <w:t xml:space="preserve">position this </w:t>
      </w:r>
      <w:r w:rsidRPr="007153DF">
        <w:rPr>
          <w:rFonts w:ascii="Times New Roman" w:eastAsia="Times New Roman" w:hAnsi="Times New Roman" w:cs="Times New Roman"/>
          <w:sz w:val="24"/>
          <w:szCs w:val="24"/>
        </w:rPr>
        <w:t>would lead to “some of the faithful rejecting such a move.”</w:t>
      </w:r>
      <w:r w:rsidR="006259A4">
        <w:rPr>
          <w:rStyle w:val="FootnoteReference"/>
          <w:rFonts w:ascii="Times New Roman" w:eastAsia="Times New Roman" w:hAnsi="Times New Roman" w:cs="Times New Roman"/>
          <w:sz w:val="24"/>
          <w:szCs w:val="24"/>
        </w:rPr>
        <w:footnoteReference w:id="172"/>
      </w:r>
      <w:r w:rsidRPr="007153DF">
        <w:rPr>
          <w:rFonts w:ascii="Times New Roman" w:eastAsia="Times New Roman" w:hAnsi="Times New Roman" w:cs="Times New Roman"/>
          <w:sz w:val="24"/>
          <w:szCs w:val="24"/>
        </w:rPr>
        <w:t xml:space="preserve"> This has been seen in several Protestant denominations, and there are those who within the Catholic Church </w:t>
      </w:r>
      <w:r w:rsidR="006259A4">
        <w:rPr>
          <w:rFonts w:ascii="Times New Roman" w:eastAsia="Times New Roman" w:hAnsi="Times New Roman" w:cs="Times New Roman"/>
          <w:sz w:val="24"/>
          <w:szCs w:val="24"/>
        </w:rPr>
        <w:t xml:space="preserve">who </w:t>
      </w:r>
      <w:r w:rsidRPr="007153DF">
        <w:rPr>
          <w:rFonts w:ascii="Times New Roman" w:eastAsia="Times New Roman" w:hAnsi="Times New Roman" w:cs="Times New Roman"/>
          <w:sz w:val="24"/>
          <w:szCs w:val="24"/>
        </w:rPr>
        <w:t>make similar arguments</w:t>
      </w:r>
      <w:r w:rsidR="006259A4">
        <w:rPr>
          <w:rFonts w:ascii="Times New Roman" w:eastAsia="Times New Roman" w:hAnsi="Times New Roman" w:cs="Times New Roman"/>
          <w:sz w:val="24"/>
          <w:szCs w:val="24"/>
        </w:rPr>
        <w:t>.</w:t>
      </w:r>
      <w:r w:rsidRPr="007153DF">
        <w:rPr>
          <w:rFonts w:ascii="Times New Roman" w:eastAsia="Times New Roman" w:hAnsi="Times New Roman" w:cs="Times New Roman"/>
          <w:sz w:val="24"/>
          <w:szCs w:val="24"/>
        </w:rPr>
        <w:t xml:space="preserve"> </w:t>
      </w:r>
      <w:r w:rsidR="006259A4">
        <w:rPr>
          <w:rFonts w:ascii="Times New Roman" w:eastAsia="Times New Roman" w:hAnsi="Times New Roman" w:cs="Times New Roman"/>
          <w:sz w:val="24"/>
          <w:szCs w:val="24"/>
        </w:rPr>
        <w:t>T</w:t>
      </w:r>
      <w:r w:rsidRPr="007153DF">
        <w:rPr>
          <w:rFonts w:ascii="Times New Roman" w:eastAsia="Times New Roman" w:hAnsi="Times New Roman" w:cs="Times New Roman"/>
          <w:sz w:val="24"/>
          <w:szCs w:val="24"/>
        </w:rPr>
        <w:t>he question being is whether the Catholic Church can</w:t>
      </w:r>
      <w:r w:rsidR="006259A4">
        <w:rPr>
          <w:rFonts w:ascii="Times New Roman" w:eastAsia="Times New Roman" w:hAnsi="Times New Roman" w:cs="Times New Roman"/>
          <w:sz w:val="24"/>
          <w:szCs w:val="24"/>
        </w:rPr>
        <w:t xml:space="preserve">/could/should </w:t>
      </w:r>
      <w:r w:rsidRPr="007153DF">
        <w:rPr>
          <w:rFonts w:ascii="Times New Roman" w:eastAsia="Times New Roman" w:hAnsi="Times New Roman" w:cs="Times New Roman"/>
          <w:sz w:val="24"/>
          <w:szCs w:val="24"/>
        </w:rPr>
        <w:t>learn anything from the experience of our Protestant friends and colleagues.</w:t>
      </w:r>
      <w:r w:rsidR="009B7B28">
        <w:rPr>
          <w:rFonts w:ascii="Times New Roman" w:eastAsia="Times New Roman" w:hAnsi="Times New Roman" w:cs="Times New Roman"/>
          <w:sz w:val="24"/>
          <w:szCs w:val="24"/>
        </w:rPr>
        <w:t xml:space="preserve"> Would such a decision lead to schism and division, I would think it unlikely just as there are those who are vehemently against interfaith and ecumenical encounter yet remain firmly within the church’s fold. While there are splinter groups such as the SSPX who reject much of the teaching of Vatican II, such groups are minimal.</w:t>
      </w:r>
    </w:p>
    <w:p w14:paraId="5DF2EDB0" w14:textId="6E76A035" w:rsidR="002734B4" w:rsidRPr="007153DF" w:rsidRDefault="002734B4" w:rsidP="007153DF">
      <w:pPr>
        <w:spacing w:line="480" w:lineRule="auto"/>
        <w:rPr>
          <w:rFonts w:ascii="Times New Roman" w:hAnsi="Times New Roman" w:cs="Times New Roman"/>
          <w:sz w:val="24"/>
          <w:szCs w:val="24"/>
        </w:rPr>
      </w:pPr>
      <w:bookmarkStart w:id="54" w:name="_Hlk146484683"/>
      <w:r w:rsidRPr="007153DF">
        <w:rPr>
          <w:rFonts w:ascii="Times New Roman" w:eastAsia="Times New Roman" w:hAnsi="Times New Roman" w:cs="Times New Roman"/>
          <w:b/>
          <w:bCs/>
          <w:color w:val="000000"/>
          <w:sz w:val="24"/>
          <w:szCs w:val="24"/>
        </w:rPr>
        <w:t>3.</w:t>
      </w:r>
      <w:r w:rsidR="0074452D">
        <w:rPr>
          <w:rFonts w:ascii="Times New Roman" w:eastAsia="Times New Roman" w:hAnsi="Times New Roman" w:cs="Times New Roman"/>
          <w:b/>
          <w:bCs/>
          <w:color w:val="000000"/>
          <w:sz w:val="24"/>
          <w:szCs w:val="24"/>
        </w:rPr>
        <w:t>6</w:t>
      </w:r>
      <w:r w:rsidR="003F1333">
        <w:rPr>
          <w:rFonts w:ascii="Times New Roman" w:eastAsia="Times New Roman" w:hAnsi="Times New Roman" w:cs="Times New Roman"/>
          <w:b/>
          <w:bCs/>
          <w:color w:val="000000"/>
          <w:sz w:val="24"/>
          <w:szCs w:val="24"/>
        </w:rPr>
        <w:tab/>
      </w:r>
      <w:r w:rsidR="00EE41EE">
        <w:rPr>
          <w:rFonts w:ascii="Times New Roman" w:eastAsia="Times New Roman" w:hAnsi="Times New Roman" w:cs="Times New Roman"/>
          <w:b/>
          <w:bCs/>
          <w:color w:val="000000"/>
          <w:sz w:val="24"/>
          <w:szCs w:val="24"/>
        </w:rPr>
        <w:t xml:space="preserve">Extra-Catholic </w:t>
      </w:r>
      <w:r w:rsidRPr="007153DF">
        <w:rPr>
          <w:rFonts w:ascii="Times New Roman" w:eastAsia="Times New Roman" w:hAnsi="Times New Roman" w:cs="Times New Roman"/>
          <w:b/>
          <w:bCs/>
          <w:color w:val="000000"/>
          <w:sz w:val="24"/>
          <w:szCs w:val="24"/>
        </w:rPr>
        <w:t>considerations</w:t>
      </w:r>
    </w:p>
    <w:bookmarkEnd w:id="54"/>
    <w:p w14:paraId="2CC20C29" w14:textId="046DFFF3" w:rsidR="007B3FF1" w:rsidRDefault="002734B4" w:rsidP="00173B55">
      <w:pPr>
        <w:spacing w:line="480" w:lineRule="auto"/>
        <w:ind w:firstLine="567"/>
        <w:rPr>
          <w:rFonts w:ascii="Times New Roman" w:eastAsia="Times New Roman" w:hAnsi="Times New Roman" w:cs="Times New Roman"/>
          <w:color w:val="000000"/>
          <w:sz w:val="24"/>
          <w:szCs w:val="24"/>
        </w:rPr>
      </w:pPr>
      <w:r w:rsidRPr="007153DF">
        <w:rPr>
          <w:rFonts w:ascii="Times New Roman" w:eastAsia="Times New Roman" w:hAnsi="Times New Roman" w:cs="Times New Roman"/>
          <w:color w:val="000000"/>
          <w:sz w:val="24"/>
          <w:szCs w:val="24"/>
        </w:rPr>
        <w:t xml:space="preserve">While the Catholic Church has been reticent when exploring the question of blessing same sex partnerships and same sex marriages; preferring to focus upon the sinfulness of the </w:t>
      </w:r>
      <w:r w:rsidRPr="007153DF">
        <w:rPr>
          <w:rFonts w:ascii="Times New Roman" w:eastAsia="Times New Roman" w:hAnsi="Times New Roman" w:cs="Times New Roman"/>
          <w:color w:val="000000"/>
          <w:sz w:val="24"/>
          <w:szCs w:val="24"/>
        </w:rPr>
        <w:lastRenderedPageBreak/>
        <w:t xml:space="preserve">intimate aspects of such relationships in preference to evaluating love between those attracted to the same sex other Christian traditions have openly discussed these issues and met conclusions that such love is of God. It is important to state that this has occurred </w:t>
      </w:r>
      <w:bookmarkStart w:id="55" w:name="_Int_RTMCN9op"/>
      <w:r w:rsidRPr="007153DF">
        <w:rPr>
          <w:rFonts w:ascii="Times New Roman" w:eastAsia="Times New Roman" w:hAnsi="Times New Roman" w:cs="Times New Roman"/>
          <w:color w:val="000000"/>
          <w:sz w:val="24"/>
          <w:szCs w:val="24"/>
        </w:rPr>
        <w:t>mainly in</w:t>
      </w:r>
      <w:bookmarkEnd w:id="55"/>
      <w:r w:rsidRPr="007153DF">
        <w:rPr>
          <w:rFonts w:ascii="Times New Roman" w:eastAsia="Times New Roman" w:hAnsi="Times New Roman" w:cs="Times New Roman"/>
          <w:color w:val="000000"/>
          <w:sz w:val="24"/>
          <w:szCs w:val="24"/>
        </w:rPr>
        <w:t xml:space="preserve"> the developed world among traditional Protestant denominations</w:t>
      </w:r>
      <w:r w:rsidR="00173B55">
        <w:rPr>
          <w:rFonts w:ascii="Times New Roman" w:eastAsia="Times New Roman" w:hAnsi="Times New Roman" w:cs="Times New Roman"/>
          <w:color w:val="000000"/>
          <w:sz w:val="24"/>
          <w:szCs w:val="24"/>
        </w:rPr>
        <w:t>. Can</w:t>
      </w:r>
      <w:r w:rsidRPr="007153DF">
        <w:rPr>
          <w:rFonts w:ascii="Times New Roman" w:eastAsia="Times New Roman" w:hAnsi="Times New Roman" w:cs="Times New Roman"/>
          <w:color w:val="000000"/>
          <w:sz w:val="24"/>
          <w:szCs w:val="24"/>
        </w:rPr>
        <w:t xml:space="preserve"> the</w:t>
      </w:r>
      <w:r w:rsidR="00173B55">
        <w:rPr>
          <w:rFonts w:ascii="Times New Roman" w:eastAsia="Times New Roman" w:hAnsi="Times New Roman" w:cs="Times New Roman"/>
          <w:color w:val="000000"/>
          <w:sz w:val="24"/>
          <w:szCs w:val="24"/>
        </w:rPr>
        <w:t>se</w:t>
      </w:r>
      <w:r w:rsidRPr="007153DF">
        <w:rPr>
          <w:rFonts w:ascii="Times New Roman" w:eastAsia="Times New Roman" w:hAnsi="Times New Roman" w:cs="Times New Roman"/>
          <w:color w:val="000000"/>
          <w:sz w:val="24"/>
          <w:szCs w:val="24"/>
        </w:rPr>
        <w:t xml:space="preserve"> developments in some Protestant denominations inform the Catholic Church in its own journey regarding these questions. There are no clear-cut answers</w:t>
      </w:r>
      <w:r w:rsidR="007B3FF1">
        <w:rPr>
          <w:rFonts w:ascii="Times New Roman" w:eastAsia="Times New Roman" w:hAnsi="Times New Roman" w:cs="Times New Roman"/>
          <w:color w:val="000000"/>
          <w:sz w:val="24"/>
          <w:szCs w:val="24"/>
        </w:rPr>
        <w:t xml:space="preserve">, yet as Professor Massingale states: </w:t>
      </w:r>
    </w:p>
    <w:p w14:paraId="4B95649C" w14:textId="77D0A7B3" w:rsidR="002734B4" w:rsidRDefault="007B3FF1" w:rsidP="009B7B28">
      <w:pPr>
        <w:spacing w:after="0" w:line="240" w:lineRule="auto"/>
        <w:ind w:left="567" w:right="567"/>
        <w:rPr>
          <w:rFonts w:ascii="Times New Roman" w:eastAsia="Times New Roman" w:hAnsi="Times New Roman" w:cs="Times New Roman"/>
          <w:color w:val="000000"/>
          <w:sz w:val="24"/>
          <w:szCs w:val="24"/>
        </w:rPr>
      </w:pPr>
      <w:r w:rsidRPr="007B3FF1">
        <w:rPr>
          <w:rFonts w:ascii="Times New Roman" w:eastAsia="Times New Roman" w:hAnsi="Times New Roman" w:cs="Times New Roman"/>
          <w:color w:val="000000"/>
          <w:sz w:val="24"/>
          <w:szCs w:val="24"/>
        </w:rPr>
        <w:t>“They all went through a messy period marked by a divergence of opinion and open disagreement on approach</w:t>
      </w:r>
      <w:r>
        <w:rPr>
          <w:rFonts w:ascii="Times New Roman" w:eastAsia="Times New Roman" w:hAnsi="Times New Roman" w:cs="Times New Roman"/>
          <w:color w:val="000000"/>
          <w:sz w:val="24"/>
          <w:szCs w:val="24"/>
        </w:rPr>
        <w:t xml:space="preserve">. </w:t>
      </w:r>
      <w:r w:rsidRPr="007B3FF1">
        <w:rPr>
          <w:rFonts w:ascii="Times New Roman" w:eastAsia="Times New Roman" w:hAnsi="Times New Roman" w:cs="Times New Roman"/>
          <w:color w:val="000000"/>
          <w:sz w:val="24"/>
          <w:szCs w:val="24"/>
        </w:rPr>
        <w:t>We can’t expect the Catholic experience to be any different. The differences we see among official leaders are part of a normal process of coming to a different place.”</w:t>
      </w:r>
      <w:r>
        <w:rPr>
          <w:rStyle w:val="FootnoteReference"/>
          <w:rFonts w:ascii="Times New Roman" w:eastAsia="Times New Roman" w:hAnsi="Times New Roman" w:cs="Times New Roman"/>
          <w:color w:val="000000"/>
          <w:sz w:val="24"/>
          <w:szCs w:val="24"/>
        </w:rPr>
        <w:footnoteReference w:id="173"/>
      </w:r>
    </w:p>
    <w:p w14:paraId="6A812761" w14:textId="77777777" w:rsidR="007B3FF1" w:rsidRPr="007153DF" w:rsidRDefault="007B3FF1" w:rsidP="007B3FF1">
      <w:pPr>
        <w:spacing w:after="0" w:line="240" w:lineRule="auto"/>
        <w:rPr>
          <w:rFonts w:ascii="Times New Roman" w:hAnsi="Times New Roman" w:cs="Times New Roman"/>
          <w:sz w:val="24"/>
          <w:szCs w:val="24"/>
        </w:rPr>
      </w:pPr>
    </w:p>
    <w:p w14:paraId="3D418F30" w14:textId="405235DA" w:rsidR="002734B4" w:rsidRPr="007153DF" w:rsidRDefault="002734B4" w:rsidP="007153DF">
      <w:pPr>
        <w:spacing w:line="480" w:lineRule="auto"/>
        <w:rPr>
          <w:rFonts w:ascii="Times New Roman" w:hAnsi="Times New Roman" w:cs="Times New Roman"/>
          <w:sz w:val="24"/>
          <w:szCs w:val="24"/>
        </w:rPr>
      </w:pPr>
      <w:r w:rsidRPr="007153DF">
        <w:rPr>
          <w:rFonts w:ascii="Times New Roman" w:eastAsia="Times New Roman" w:hAnsi="Times New Roman" w:cs="Times New Roman"/>
          <w:color w:val="000000"/>
          <w:sz w:val="24"/>
          <w:szCs w:val="24"/>
        </w:rPr>
        <w:t>Th</w:t>
      </w:r>
      <w:r w:rsidR="007B3FF1">
        <w:rPr>
          <w:rFonts w:ascii="Times New Roman" w:eastAsia="Times New Roman" w:hAnsi="Times New Roman" w:cs="Times New Roman"/>
          <w:color w:val="000000"/>
          <w:sz w:val="24"/>
          <w:szCs w:val="24"/>
        </w:rPr>
        <w:t>is</w:t>
      </w:r>
      <w:r w:rsidRPr="007153DF">
        <w:rPr>
          <w:rFonts w:ascii="Times New Roman" w:eastAsia="Times New Roman" w:hAnsi="Times New Roman" w:cs="Times New Roman"/>
          <w:color w:val="000000"/>
          <w:sz w:val="24"/>
          <w:szCs w:val="24"/>
        </w:rPr>
        <w:t xml:space="preserve"> phenomenon, in the developed world, of certain Protestant denominations deciding that it is permissible to bless same sex unions and solemnise marriages between members of the same sex is not a reflection of Protestant denominations on a global scale. The decisions reached by these denominations are often in line with contemporary developments in wider society. This evolving state of affairs has mainly occurred in the traditional denominations such as Anglicanism, Methodism and the Reformed traditions.</w:t>
      </w:r>
      <w:r w:rsidRPr="007153DF">
        <w:rPr>
          <w:rStyle w:val="FootnoteReference"/>
          <w:rFonts w:ascii="Times New Roman" w:eastAsia="Times New Roman" w:hAnsi="Times New Roman" w:cs="Times New Roman"/>
          <w:color w:val="000000"/>
          <w:sz w:val="24"/>
          <w:szCs w:val="24"/>
        </w:rPr>
        <w:footnoteReference w:id="174"/>
      </w:r>
      <w:r w:rsidRPr="007153DF">
        <w:rPr>
          <w:rFonts w:ascii="Times New Roman" w:eastAsia="Times New Roman" w:hAnsi="Times New Roman" w:cs="Times New Roman"/>
          <w:color w:val="000000"/>
          <w:sz w:val="24"/>
          <w:szCs w:val="24"/>
        </w:rPr>
        <w:t xml:space="preserve"> These traditions are, as F</w:t>
      </w:r>
      <w:r w:rsidR="00507166">
        <w:rPr>
          <w:rFonts w:ascii="Times New Roman" w:eastAsia="Times New Roman" w:hAnsi="Times New Roman" w:cs="Times New Roman"/>
          <w:color w:val="000000"/>
          <w:sz w:val="24"/>
          <w:szCs w:val="24"/>
        </w:rPr>
        <w:t>ar</w:t>
      </w:r>
      <w:r w:rsidRPr="007153DF">
        <w:rPr>
          <w:rFonts w:ascii="Times New Roman" w:eastAsia="Times New Roman" w:hAnsi="Times New Roman" w:cs="Times New Roman"/>
          <w:color w:val="000000"/>
          <w:sz w:val="24"/>
          <w:szCs w:val="24"/>
        </w:rPr>
        <w:t xml:space="preserve">ley notes, Protestant denominations that were influenced by the developments of </w:t>
      </w:r>
      <w:r w:rsidR="007B3FF1">
        <w:rPr>
          <w:rFonts w:ascii="Times New Roman" w:eastAsia="Times New Roman" w:hAnsi="Times New Roman" w:cs="Times New Roman"/>
          <w:color w:val="000000"/>
          <w:sz w:val="24"/>
          <w:szCs w:val="24"/>
        </w:rPr>
        <w:t xml:space="preserve">nineteenth century </w:t>
      </w:r>
      <w:r w:rsidRPr="007153DF">
        <w:rPr>
          <w:rFonts w:ascii="Times New Roman" w:eastAsia="Times New Roman" w:hAnsi="Times New Roman" w:cs="Times New Roman"/>
          <w:color w:val="000000"/>
          <w:sz w:val="24"/>
          <w:szCs w:val="24"/>
        </w:rPr>
        <w:t>Biblical studies and historical theology and have brought about ground-breaking new attitudes towards marriage, with a focus on relationships rather than procreation, and a different vision of sexuality.</w:t>
      </w:r>
      <w:r w:rsidRPr="007153DF">
        <w:rPr>
          <w:rStyle w:val="FootnoteReference"/>
          <w:rFonts w:ascii="Times New Roman" w:eastAsia="Times New Roman" w:hAnsi="Times New Roman" w:cs="Times New Roman"/>
          <w:color w:val="000000"/>
          <w:sz w:val="24"/>
          <w:szCs w:val="24"/>
        </w:rPr>
        <w:footnoteReference w:id="175"/>
      </w:r>
    </w:p>
    <w:p w14:paraId="03A99187" w14:textId="77777777" w:rsidR="00EF5098" w:rsidRDefault="002734B4" w:rsidP="00173B55">
      <w:pPr>
        <w:spacing w:line="480" w:lineRule="auto"/>
        <w:ind w:firstLine="567"/>
        <w:rPr>
          <w:rFonts w:ascii="Times New Roman" w:eastAsia="Times New Roman" w:hAnsi="Times New Roman" w:cs="Times New Roman"/>
          <w:color w:val="000000"/>
          <w:sz w:val="24"/>
          <w:szCs w:val="24"/>
        </w:rPr>
      </w:pPr>
      <w:r w:rsidRPr="007153DF">
        <w:rPr>
          <w:rFonts w:ascii="Times New Roman" w:eastAsia="Times New Roman" w:hAnsi="Times New Roman" w:cs="Times New Roman"/>
          <w:color w:val="000000"/>
          <w:sz w:val="24"/>
          <w:szCs w:val="24"/>
        </w:rPr>
        <w:t>Denominational decision making has been on national rather than global levels and has, at times, had detrimental effects upon intradenominational relations on a global scale</w:t>
      </w:r>
      <w:r w:rsidR="00173B55">
        <w:rPr>
          <w:rFonts w:ascii="Times New Roman" w:eastAsia="Times New Roman" w:hAnsi="Times New Roman" w:cs="Times New Roman"/>
          <w:color w:val="000000"/>
          <w:sz w:val="24"/>
          <w:szCs w:val="24"/>
        </w:rPr>
        <w:t>, one need only think of the Anglican Communion as a whole and the Lambeth Conferences in recent years</w:t>
      </w:r>
      <w:r w:rsidRPr="007153DF">
        <w:rPr>
          <w:rFonts w:ascii="Times New Roman" w:eastAsia="Times New Roman" w:hAnsi="Times New Roman" w:cs="Times New Roman"/>
          <w:color w:val="000000"/>
          <w:sz w:val="24"/>
          <w:szCs w:val="24"/>
        </w:rPr>
        <w:t xml:space="preserve">. One need only look in a similar vein to the decisions reached by some </w:t>
      </w:r>
      <w:r w:rsidRPr="007153DF">
        <w:rPr>
          <w:rFonts w:ascii="Times New Roman" w:eastAsia="Times New Roman" w:hAnsi="Times New Roman" w:cs="Times New Roman"/>
          <w:color w:val="000000"/>
          <w:sz w:val="24"/>
          <w:szCs w:val="24"/>
        </w:rPr>
        <w:lastRenderedPageBreak/>
        <w:t>denominations in relation to the possibility of ordaining women.</w:t>
      </w:r>
      <w:r w:rsidRPr="007153DF">
        <w:rPr>
          <w:rStyle w:val="FootnoteReference"/>
          <w:rFonts w:ascii="Times New Roman" w:eastAsia="Times New Roman" w:hAnsi="Times New Roman" w:cs="Times New Roman"/>
          <w:color w:val="000000"/>
          <w:sz w:val="24"/>
          <w:szCs w:val="24"/>
        </w:rPr>
        <w:footnoteReference w:id="176"/>
      </w:r>
      <w:r w:rsidRPr="007153DF">
        <w:rPr>
          <w:rFonts w:ascii="Times New Roman" w:eastAsia="Times New Roman" w:hAnsi="Times New Roman" w:cs="Times New Roman"/>
          <w:color w:val="000000"/>
          <w:sz w:val="24"/>
          <w:szCs w:val="24"/>
        </w:rPr>
        <w:t xml:space="preserve"> The denominations that explore these questions demonstrate that there is an interplay between Scripture, tradition and context, and that theology is a developmental science rather than a static discipline; theology says as much about us, if not even more about us and our concept of God and the Church, than it says of God God’s self. As such there is an embracing of the notion of authentic subjectivity present in such approaches. These decisions are made on national and even congregational levels. While a decision may be made that it is permissible to bless or marry same sex couples, pastors may decide that this is not something that they in conscience can do, or their local congregation may veto the decision made on a denominational basis.</w:t>
      </w:r>
      <w:r w:rsidRPr="007153DF">
        <w:rPr>
          <w:rStyle w:val="FootnoteReference"/>
          <w:rFonts w:ascii="Times New Roman" w:eastAsia="Times New Roman" w:hAnsi="Times New Roman" w:cs="Times New Roman"/>
          <w:color w:val="000000"/>
          <w:sz w:val="24"/>
          <w:szCs w:val="24"/>
        </w:rPr>
        <w:footnoteReference w:id="177"/>
      </w:r>
      <w:r w:rsidRPr="007153DF">
        <w:rPr>
          <w:rFonts w:ascii="Times New Roman" w:eastAsia="Times New Roman" w:hAnsi="Times New Roman" w:cs="Times New Roman"/>
          <w:color w:val="000000"/>
          <w:sz w:val="24"/>
          <w:szCs w:val="24"/>
        </w:rPr>
        <w:t xml:space="preserve"> The Church of England has recently debated this issue and has reached a compromise position, as Archbishop Welby highlighted:</w:t>
      </w:r>
    </w:p>
    <w:p w14:paraId="09A7F2E6" w14:textId="77777777" w:rsidR="00EF5098" w:rsidRDefault="002734B4" w:rsidP="00EF5098">
      <w:pPr>
        <w:spacing w:after="0" w:line="240" w:lineRule="auto"/>
        <w:ind w:left="567" w:right="567" w:firstLine="567"/>
        <w:rPr>
          <w:rFonts w:ascii="Times New Roman" w:eastAsia="Times New Roman" w:hAnsi="Times New Roman" w:cs="Times New Roman"/>
          <w:color w:val="000000"/>
          <w:sz w:val="24"/>
          <w:szCs w:val="24"/>
        </w:rPr>
      </w:pPr>
      <w:r w:rsidRPr="007153DF">
        <w:rPr>
          <w:rFonts w:ascii="Times New Roman" w:eastAsia="Times New Roman" w:hAnsi="Times New Roman" w:cs="Times New Roman"/>
          <w:color w:val="000000"/>
          <w:sz w:val="24"/>
          <w:szCs w:val="24"/>
        </w:rPr>
        <w:t>“I am under no illusions that what we are proposing today will appear to go too far for some and not nearly far enough for others, but it is my hope that what we have agreed will be received in a spirit of generosity, seeking the common good.</w:t>
      </w:r>
      <w:r w:rsidR="00EF5098">
        <w:rPr>
          <w:rFonts w:ascii="Times New Roman" w:eastAsia="Times New Roman" w:hAnsi="Times New Roman" w:cs="Times New Roman"/>
          <w:color w:val="000000"/>
          <w:sz w:val="24"/>
          <w:szCs w:val="24"/>
        </w:rPr>
        <w:t>”</w:t>
      </w:r>
      <w:r w:rsidRPr="007153DF">
        <w:rPr>
          <w:rStyle w:val="FootnoteReference"/>
          <w:rFonts w:ascii="Times New Roman" w:eastAsia="Times New Roman" w:hAnsi="Times New Roman" w:cs="Times New Roman"/>
          <w:color w:val="000000"/>
          <w:sz w:val="24"/>
          <w:szCs w:val="24"/>
        </w:rPr>
        <w:footnoteReference w:id="178"/>
      </w:r>
    </w:p>
    <w:p w14:paraId="6FFAB7AB" w14:textId="77777777" w:rsidR="00EF5098" w:rsidRDefault="00EF5098" w:rsidP="00EF5098">
      <w:pPr>
        <w:spacing w:after="0" w:line="240" w:lineRule="auto"/>
        <w:ind w:left="567" w:right="567" w:firstLine="567"/>
        <w:rPr>
          <w:rFonts w:ascii="Times New Roman" w:eastAsia="Times New Roman" w:hAnsi="Times New Roman" w:cs="Times New Roman"/>
          <w:color w:val="000000"/>
          <w:sz w:val="24"/>
          <w:szCs w:val="24"/>
        </w:rPr>
      </w:pPr>
    </w:p>
    <w:p w14:paraId="171EE81A" w14:textId="18DA4C25" w:rsidR="002734B4" w:rsidRPr="007153DF" w:rsidRDefault="002734B4" w:rsidP="00173B55">
      <w:pPr>
        <w:spacing w:line="480" w:lineRule="auto"/>
        <w:ind w:firstLine="567"/>
        <w:rPr>
          <w:rFonts w:ascii="Times New Roman" w:hAnsi="Times New Roman" w:cs="Times New Roman"/>
          <w:sz w:val="24"/>
          <w:szCs w:val="24"/>
        </w:rPr>
      </w:pPr>
      <w:r w:rsidRPr="007153DF">
        <w:rPr>
          <w:rFonts w:ascii="Times New Roman" w:eastAsia="Times New Roman" w:hAnsi="Times New Roman" w:cs="Times New Roman"/>
          <w:color w:val="000000"/>
          <w:sz w:val="24"/>
          <w:szCs w:val="24"/>
        </w:rPr>
        <w:t>The Bishop of Oxford, Stephen Croft, noted, in advance of the decision made, his hope that:</w:t>
      </w:r>
    </w:p>
    <w:p w14:paraId="17BAE1C0" w14:textId="77777777" w:rsidR="002734B4" w:rsidRDefault="002734B4" w:rsidP="009F1B2A">
      <w:pPr>
        <w:spacing w:after="0" w:line="240" w:lineRule="auto"/>
        <w:ind w:left="567" w:right="567"/>
        <w:rPr>
          <w:rFonts w:ascii="Times New Roman" w:eastAsia="Times New Roman" w:hAnsi="Times New Roman" w:cs="Times New Roman"/>
          <w:sz w:val="24"/>
          <w:szCs w:val="24"/>
        </w:rPr>
      </w:pPr>
      <w:r w:rsidRPr="007153DF">
        <w:rPr>
          <w:rFonts w:ascii="Times New Roman" w:eastAsia="Times New Roman" w:hAnsi="Times New Roman" w:cs="Times New Roman"/>
          <w:sz w:val="24"/>
          <w:szCs w:val="24"/>
        </w:rPr>
        <w:t xml:space="preserve">“It also demands a change to the pastoral practice of the Church of England in the present time, in the ways outlined here: the freedom to bless same-sex civil </w:t>
      </w:r>
      <w:r w:rsidRPr="007153DF">
        <w:rPr>
          <w:rFonts w:ascii="Times New Roman" w:eastAsia="Times New Roman" w:hAnsi="Times New Roman" w:cs="Times New Roman"/>
          <w:sz w:val="24"/>
          <w:szCs w:val="24"/>
        </w:rPr>
        <w:lastRenderedPageBreak/>
        <w:t>partnerships, to solemnise marriages and to allow greater freedom of conscience to clergy and ordinands and to those continuing to hold to the traditional view.”</w:t>
      </w:r>
      <w:r w:rsidRPr="007153DF">
        <w:rPr>
          <w:rStyle w:val="FootnoteReference"/>
          <w:rFonts w:ascii="Times New Roman" w:eastAsia="Times New Roman" w:hAnsi="Times New Roman" w:cs="Times New Roman"/>
          <w:sz w:val="24"/>
          <w:szCs w:val="24"/>
        </w:rPr>
        <w:footnoteReference w:id="179"/>
      </w:r>
    </w:p>
    <w:p w14:paraId="2FAA4C91" w14:textId="77777777" w:rsidR="009F1B2A" w:rsidRPr="007153DF" w:rsidRDefault="009F1B2A" w:rsidP="009F1B2A">
      <w:pPr>
        <w:spacing w:after="0" w:line="240" w:lineRule="auto"/>
        <w:ind w:left="567" w:right="567"/>
        <w:rPr>
          <w:rFonts w:ascii="Times New Roman" w:hAnsi="Times New Roman" w:cs="Times New Roman"/>
          <w:sz w:val="24"/>
          <w:szCs w:val="24"/>
        </w:rPr>
      </w:pPr>
    </w:p>
    <w:p w14:paraId="77732DFB" w14:textId="2DD0F589" w:rsidR="002734B4" w:rsidRPr="007153DF" w:rsidRDefault="002734B4" w:rsidP="007153DF">
      <w:pPr>
        <w:spacing w:line="480" w:lineRule="auto"/>
        <w:rPr>
          <w:rFonts w:ascii="Times New Roman" w:eastAsia="Times New Roman" w:hAnsi="Times New Roman" w:cs="Times New Roman"/>
          <w:color w:val="000000"/>
          <w:sz w:val="24"/>
          <w:szCs w:val="24"/>
        </w:rPr>
      </w:pPr>
      <w:r w:rsidRPr="007153DF">
        <w:rPr>
          <w:rFonts w:ascii="Times New Roman" w:eastAsia="Times New Roman" w:hAnsi="Times New Roman" w:cs="Times New Roman"/>
          <w:color w:val="000000"/>
          <w:sz w:val="24"/>
          <w:szCs w:val="24"/>
        </w:rPr>
        <w:t>This has created denominational tensions both within the Church of England and the wider Anglican Communion.</w:t>
      </w:r>
      <w:r w:rsidR="00C6494B">
        <w:rPr>
          <w:rFonts w:ascii="Times New Roman" w:eastAsia="Times New Roman" w:hAnsi="Times New Roman" w:cs="Times New Roman"/>
          <w:color w:val="000000"/>
          <w:sz w:val="24"/>
          <w:szCs w:val="24"/>
        </w:rPr>
        <w:t xml:space="preserve"> In the </w:t>
      </w:r>
      <w:r w:rsidR="00BE658D">
        <w:rPr>
          <w:rFonts w:ascii="Times New Roman" w:eastAsia="Times New Roman" w:hAnsi="Times New Roman" w:cs="Times New Roman"/>
          <w:color w:val="000000"/>
          <w:sz w:val="24"/>
          <w:szCs w:val="24"/>
        </w:rPr>
        <w:t>English</w:t>
      </w:r>
      <w:r w:rsidR="00C6494B">
        <w:rPr>
          <w:rFonts w:ascii="Times New Roman" w:eastAsia="Times New Roman" w:hAnsi="Times New Roman" w:cs="Times New Roman"/>
          <w:color w:val="000000"/>
          <w:sz w:val="24"/>
          <w:szCs w:val="24"/>
        </w:rPr>
        <w:t xml:space="preserve"> context it is worth noting that the struggle for gay rights has existed formally as a movement since the establishment of the Gay Christian Movement in 1976.</w:t>
      </w:r>
      <w:r w:rsidR="00C6494B">
        <w:rPr>
          <w:rStyle w:val="FootnoteReference"/>
          <w:rFonts w:ascii="Times New Roman" w:eastAsia="Times New Roman" w:hAnsi="Times New Roman" w:cs="Times New Roman"/>
          <w:color w:val="000000"/>
          <w:sz w:val="24"/>
          <w:szCs w:val="24"/>
        </w:rPr>
        <w:footnoteReference w:id="180"/>
      </w:r>
    </w:p>
    <w:p w14:paraId="18B7EEF9" w14:textId="5CA51DD2" w:rsidR="002734B4" w:rsidRPr="007153DF" w:rsidRDefault="00C6494B" w:rsidP="003F1333">
      <w:pPr>
        <w:spacing w:line="480" w:lineRule="auto"/>
        <w:ind w:firstLine="567"/>
        <w:rPr>
          <w:rFonts w:ascii="Times New Roman" w:hAnsi="Times New Roman" w:cs="Times New Roman"/>
          <w:sz w:val="24"/>
          <w:szCs w:val="24"/>
        </w:rPr>
      </w:pPr>
      <w:r>
        <w:rPr>
          <w:rFonts w:ascii="Times New Roman" w:eastAsia="Times New Roman" w:hAnsi="Times New Roman" w:cs="Times New Roman"/>
          <w:color w:val="000000"/>
          <w:sz w:val="24"/>
          <w:szCs w:val="24"/>
        </w:rPr>
        <w:t>While there is a cohabitation within some Christian denominations, this</w:t>
      </w:r>
      <w:r w:rsidR="002734B4" w:rsidRPr="007153DF">
        <w:rPr>
          <w:rFonts w:ascii="Times New Roman" w:eastAsia="Times New Roman" w:hAnsi="Times New Roman" w:cs="Times New Roman"/>
          <w:color w:val="000000"/>
          <w:sz w:val="24"/>
          <w:szCs w:val="24"/>
        </w:rPr>
        <w:t xml:space="preserve"> can be difficult, if not impossible, for a Catholic to </w:t>
      </w:r>
      <w:r w:rsidR="009F1B2A">
        <w:rPr>
          <w:rFonts w:ascii="Times New Roman" w:eastAsia="Times New Roman" w:hAnsi="Times New Roman" w:cs="Times New Roman"/>
          <w:color w:val="000000"/>
          <w:sz w:val="24"/>
          <w:szCs w:val="24"/>
        </w:rPr>
        <w:t>comprehend</w:t>
      </w:r>
      <w:r w:rsidR="002734B4" w:rsidRPr="007153DF">
        <w:rPr>
          <w:rFonts w:ascii="Times New Roman" w:eastAsia="Times New Roman" w:hAnsi="Times New Roman" w:cs="Times New Roman"/>
          <w:color w:val="000000"/>
          <w:sz w:val="24"/>
          <w:szCs w:val="24"/>
        </w:rPr>
        <w:t xml:space="preserve">. The reason for this is the Catholic quest for absolute truth, in which truth is sought and discovered, and that this truth cannot, in any way, exist in a way which affirms and denies a truth claim. While </w:t>
      </w:r>
      <w:r w:rsidR="009F1B2A">
        <w:rPr>
          <w:rFonts w:ascii="Times New Roman" w:eastAsia="Times New Roman" w:hAnsi="Times New Roman" w:cs="Times New Roman"/>
          <w:color w:val="000000"/>
          <w:sz w:val="24"/>
          <w:szCs w:val="24"/>
        </w:rPr>
        <w:t>e</w:t>
      </w:r>
      <w:r w:rsidR="002734B4" w:rsidRPr="007153DF">
        <w:rPr>
          <w:rFonts w:ascii="Times New Roman" w:eastAsia="Times New Roman" w:hAnsi="Times New Roman" w:cs="Times New Roman"/>
          <w:color w:val="000000"/>
          <w:sz w:val="24"/>
          <w:szCs w:val="24"/>
        </w:rPr>
        <w:t>piscopal conferences may make decisions to permit blessing the relationships of same sex couples, this is not something that is within their remit.</w:t>
      </w:r>
      <w:r w:rsidR="002734B4" w:rsidRPr="007153DF">
        <w:rPr>
          <w:rStyle w:val="FootnoteReference"/>
          <w:rFonts w:ascii="Times New Roman" w:eastAsia="Times New Roman" w:hAnsi="Times New Roman" w:cs="Times New Roman"/>
          <w:color w:val="000000"/>
          <w:sz w:val="24"/>
          <w:szCs w:val="24"/>
        </w:rPr>
        <w:footnoteReference w:id="181"/>
      </w:r>
      <w:r w:rsidR="002734B4" w:rsidRPr="007153DF">
        <w:rPr>
          <w:rFonts w:ascii="Times New Roman" w:eastAsia="Times New Roman" w:hAnsi="Times New Roman" w:cs="Times New Roman"/>
          <w:color w:val="000000"/>
          <w:sz w:val="24"/>
          <w:szCs w:val="24"/>
        </w:rPr>
        <w:t xml:space="preserve"> Cardinal Parolin stated that: “</w:t>
      </w:r>
      <w:r w:rsidR="002734B4" w:rsidRPr="007153DF">
        <w:rPr>
          <w:rFonts w:ascii="Times New Roman" w:eastAsia="Times New Roman" w:hAnsi="Times New Roman" w:cs="Times New Roman"/>
          <w:color w:val="373737"/>
          <w:sz w:val="24"/>
          <w:szCs w:val="24"/>
        </w:rPr>
        <w:t>a local church ‘cannot make such a decision that involves the discipline of the Universal Church’.”</w:t>
      </w:r>
      <w:r w:rsidR="002734B4" w:rsidRPr="007153DF">
        <w:rPr>
          <w:rStyle w:val="FootnoteReference"/>
          <w:rFonts w:ascii="Times New Roman" w:eastAsia="Times New Roman" w:hAnsi="Times New Roman" w:cs="Times New Roman"/>
          <w:sz w:val="24"/>
          <w:szCs w:val="24"/>
        </w:rPr>
        <w:footnoteReference w:id="182"/>
      </w:r>
      <w:r w:rsidR="002734B4" w:rsidRPr="007153DF">
        <w:rPr>
          <w:rStyle w:val="FootnoteReference"/>
          <w:rFonts w:ascii="Times New Roman" w:eastAsia="Times New Roman" w:hAnsi="Times New Roman" w:cs="Times New Roman"/>
          <w:sz w:val="24"/>
          <w:szCs w:val="24"/>
        </w:rPr>
        <w:t xml:space="preserve"> </w:t>
      </w:r>
      <w:r w:rsidR="002734B4" w:rsidRPr="007153DF">
        <w:rPr>
          <w:rFonts w:ascii="Times New Roman" w:eastAsia="Times New Roman" w:hAnsi="Times New Roman" w:cs="Times New Roman"/>
          <w:sz w:val="24"/>
          <w:szCs w:val="24"/>
        </w:rPr>
        <w:t xml:space="preserve">The decision of the German </w:t>
      </w:r>
      <w:r w:rsidR="002734B4" w:rsidRPr="007153DF">
        <w:rPr>
          <w:rFonts w:ascii="Times New Roman" w:eastAsia="Times New Roman" w:hAnsi="Times New Roman" w:cs="Times New Roman"/>
          <w:i/>
          <w:iCs/>
          <w:sz w:val="24"/>
          <w:szCs w:val="24"/>
        </w:rPr>
        <w:t>Synolder Weg</w:t>
      </w:r>
      <w:r w:rsidR="002734B4" w:rsidRPr="007153DF">
        <w:rPr>
          <w:rFonts w:ascii="Times New Roman" w:eastAsia="Times New Roman" w:hAnsi="Times New Roman" w:cs="Times New Roman"/>
          <w:sz w:val="24"/>
          <w:szCs w:val="24"/>
        </w:rPr>
        <w:t xml:space="preserve"> for the ordination of women, while significant, has no effect upon the Church’s decision making from above. While the Church in Germany may decide, in a comparable way to the Flemish Bishops to bless same-sex unions, it is improbable that these churches would ordain women, which </w:t>
      </w:r>
      <w:bookmarkStart w:id="56" w:name="_Int_PezY1ZnP"/>
      <w:r w:rsidR="002734B4" w:rsidRPr="007153DF">
        <w:rPr>
          <w:rFonts w:ascii="Times New Roman" w:eastAsia="Times New Roman" w:hAnsi="Times New Roman" w:cs="Times New Roman"/>
          <w:sz w:val="24"/>
          <w:szCs w:val="24"/>
        </w:rPr>
        <w:t>in itself raises</w:t>
      </w:r>
      <w:bookmarkEnd w:id="56"/>
      <w:r w:rsidR="002734B4" w:rsidRPr="007153DF">
        <w:rPr>
          <w:rFonts w:ascii="Times New Roman" w:eastAsia="Times New Roman" w:hAnsi="Times New Roman" w:cs="Times New Roman"/>
          <w:sz w:val="24"/>
          <w:szCs w:val="24"/>
        </w:rPr>
        <w:t xml:space="preserve"> questions. Ordaining women would lead to schism</w:t>
      </w:r>
      <w:r w:rsidR="00EC5F9C">
        <w:rPr>
          <w:rFonts w:ascii="Times New Roman" w:eastAsia="Times New Roman" w:hAnsi="Times New Roman" w:cs="Times New Roman"/>
          <w:sz w:val="24"/>
          <w:szCs w:val="24"/>
        </w:rPr>
        <w:t>.</w:t>
      </w:r>
      <w:r w:rsidR="002734B4" w:rsidRPr="007153DF">
        <w:rPr>
          <w:rFonts w:ascii="Times New Roman" w:eastAsia="Times New Roman" w:hAnsi="Times New Roman" w:cs="Times New Roman"/>
          <w:sz w:val="24"/>
          <w:szCs w:val="24"/>
        </w:rPr>
        <w:t xml:space="preserve"> As has been seen within the Anglican Communion, it could at least lead to impaired </w:t>
      </w:r>
      <w:r w:rsidR="002734B4" w:rsidRPr="007153DF">
        <w:rPr>
          <w:rFonts w:ascii="Times New Roman" w:eastAsia="Times New Roman" w:hAnsi="Times New Roman" w:cs="Times New Roman"/>
          <w:sz w:val="24"/>
          <w:szCs w:val="24"/>
        </w:rPr>
        <w:lastRenderedPageBreak/>
        <w:t>Communion, a position that could not exist in the Catholic Church.</w:t>
      </w:r>
      <w:r w:rsidR="002734B4" w:rsidRPr="007153DF">
        <w:rPr>
          <w:rStyle w:val="FootnoteReference"/>
          <w:rFonts w:ascii="Times New Roman" w:eastAsia="Times New Roman" w:hAnsi="Times New Roman" w:cs="Times New Roman"/>
          <w:sz w:val="24"/>
          <w:szCs w:val="24"/>
        </w:rPr>
        <w:footnoteReference w:id="183"/>
      </w:r>
      <w:r w:rsidR="002734B4" w:rsidRPr="007153DF">
        <w:rPr>
          <w:rFonts w:ascii="Times New Roman" w:eastAsia="Times New Roman" w:hAnsi="Times New Roman" w:cs="Times New Roman"/>
          <w:sz w:val="24"/>
          <w:szCs w:val="24"/>
        </w:rPr>
        <w:t xml:space="preserve"> This view has been emphasised in the latest document for the First Session of the XVI Ordinary General Assembly of the Synod of Bishops:</w:t>
      </w:r>
    </w:p>
    <w:p w14:paraId="63577270" w14:textId="77777777" w:rsidR="002734B4" w:rsidRDefault="002734B4" w:rsidP="00EC5F9C">
      <w:pPr>
        <w:spacing w:after="0" w:line="240" w:lineRule="auto"/>
        <w:ind w:left="567" w:right="567"/>
        <w:rPr>
          <w:rFonts w:ascii="Times New Roman" w:eastAsia="Times New Roman" w:hAnsi="Times New Roman" w:cs="Times New Roman"/>
          <w:sz w:val="24"/>
          <w:szCs w:val="24"/>
        </w:rPr>
      </w:pPr>
      <w:r w:rsidRPr="007153DF">
        <w:rPr>
          <w:rFonts w:ascii="Times New Roman" w:eastAsia="Times New Roman" w:hAnsi="Times New Roman" w:cs="Times New Roman"/>
          <w:sz w:val="24"/>
          <w:szCs w:val="24"/>
        </w:rPr>
        <w:t xml:space="preserve">“No local Church can live outside the relationships that unite it with all others, including that </w:t>
      </w:r>
      <w:bookmarkStart w:id="57" w:name="_Int_sRmpzYcH"/>
      <w:r w:rsidRPr="007153DF">
        <w:rPr>
          <w:rFonts w:ascii="Times New Roman" w:eastAsia="Times New Roman" w:hAnsi="Times New Roman" w:cs="Times New Roman"/>
          <w:sz w:val="24"/>
          <w:szCs w:val="24"/>
        </w:rPr>
        <w:t>particular relationship</w:t>
      </w:r>
      <w:bookmarkEnd w:id="57"/>
      <w:r w:rsidRPr="007153DF">
        <w:rPr>
          <w:rFonts w:ascii="Times New Roman" w:eastAsia="Times New Roman" w:hAnsi="Times New Roman" w:cs="Times New Roman"/>
          <w:sz w:val="24"/>
          <w:szCs w:val="24"/>
        </w:rPr>
        <w:t xml:space="preserve"> with the Church of Rome, which is entrusted with the service of unity through the ministry of its Pastor, who has summoned the whole Church in Synod.”</w:t>
      </w:r>
      <w:r w:rsidRPr="007153DF">
        <w:rPr>
          <w:rStyle w:val="FootnoteReference"/>
          <w:rFonts w:ascii="Times New Roman" w:eastAsia="Times New Roman" w:hAnsi="Times New Roman" w:cs="Times New Roman"/>
          <w:sz w:val="24"/>
          <w:szCs w:val="24"/>
        </w:rPr>
        <w:footnoteReference w:id="184"/>
      </w:r>
    </w:p>
    <w:p w14:paraId="36EA742E" w14:textId="77777777" w:rsidR="00EC5F9C" w:rsidRPr="007153DF" w:rsidRDefault="00EC5F9C" w:rsidP="00EC5F9C">
      <w:pPr>
        <w:spacing w:after="0" w:line="240" w:lineRule="auto"/>
        <w:ind w:left="567" w:right="567"/>
        <w:rPr>
          <w:rFonts w:ascii="Times New Roman" w:hAnsi="Times New Roman" w:cs="Times New Roman"/>
          <w:sz w:val="24"/>
          <w:szCs w:val="24"/>
        </w:rPr>
      </w:pPr>
    </w:p>
    <w:p w14:paraId="2CCE246E" w14:textId="2FAF581B" w:rsidR="002734B4" w:rsidRPr="007153DF" w:rsidRDefault="002734B4" w:rsidP="007153DF">
      <w:pPr>
        <w:spacing w:line="480" w:lineRule="auto"/>
        <w:rPr>
          <w:rFonts w:ascii="Times New Roman" w:hAnsi="Times New Roman" w:cs="Times New Roman"/>
          <w:sz w:val="24"/>
          <w:szCs w:val="24"/>
        </w:rPr>
      </w:pPr>
      <w:r w:rsidRPr="007153DF">
        <w:rPr>
          <w:rFonts w:ascii="Times New Roman" w:eastAsia="Times New Roman" w:hAnsi="Times New Roman" w:cs="Times New Roman"/>
          <w:sz w:val="24"/>
          <w:szCs w:val="24"/>
        </w:rPr>
        <w:t xml:space="preserve">These words </w:t>
      </w:r>
      <w:bookmarkStart w:id="58" w:name="_Int_VGOPQ8f6"/>
      <w:r w:rsidRPr="007153DF">
        <w:rPr>
          <w:rFonts w:ascii="Times New Roman" w:eastAsia="Times New Roman" w:hAnsi="Times New Roman" w:cs="Times New Roman"/>
          <w:sz w:val="24"/>
          <w:szCs w:val="24"/>
        </w:rPr>
        <w:t>appear to be</w:t>
      </w:r>
      <w:bookmarkEnd w:id="58"/>
      <w:r w:rsidRPr="007153DF">
        <w:rPr>
          <w:rFonts w:ascii="Times New Roman" w:eastAsia="Times New Roman" w:hAnsi="Times New Roman" w:cs="Times New Roman"/>
          <w:sz w:val="24"/>
          <w:szCs w:val="24"/>
        </w:rPr>
        <w:t xml:space="preserve"> addressed directly to the German Bishops Conference, and a reminder that decisions are made together, under the guidance and direction of the Holy Father. No local Church (diocese) nor Bishops’ Conference may go as far as to make unilateral decisions, and yet while this is the case, one need only turn back to the first part of the twentieth century and observe the liturgical developments that led to the liturgical reforms of the Second Vatican Council.</w:t>
      </w:r>
      <w:r w:rsidRPr="007153DF">
        <w:rPr>
          <w:rStyle w:val="FootnoteReference"/>
          <w:rFonts w:ascii="Times New Roman" w:eastAsia="Times New Roman" w:hAnsi="Times New Roman" w:cs="Times New Roman"/>
          <w:sz w:val="24"/>
          <w:szCs w:val="24"/>
        </w:rPr>
        <w:footnoteReference w:id="185"/>
      </w:r>
      <w:r w:rsidRPr="007153DF">
        <w:rPr>
          <w:rFonts w:ascii="Times New Roman" w:eastAsia="Times New Roman" w:hAnsi="Times New Roman" w:cs="Times New Roman"/>
          <w:sz w:val="24"/>
          <w:szCs w:val="24"/>
        </w:rPr>
        <w:t xml:space="preserve"> The same is true of the Malines Dialogues and a pre-conciliar movement towards ecumenical dialogue. </w:t>
      </w:r>
      <w:r w:rsidRPr="007153DF">
        <w:rPr>
          <w:rFonts w:ascii="Times New Roman" w:eastAsia="Times New Roman" w:hAnsi="Times New Roman" w:cs="Times New Roman"/>
          <w:color w:val="000000"/>
          <w:sz w:val="24"/>
          <w:szCs w:val="24"/>
        </w:rPr>
        <w:t>Decisions are made on the universal level, and yet they invariably do not appear from nowhere, they are the result of years and sometimes decades of reflection and theological inquiry</w:t>
      </w:r>
      <w:r w:rsidR="00BE658D">
        <w:rPr>
          <w:rFonts w:ascii="Times New Roman" w:eastAsia="Times New Roman" w:hAnsi="Times New Roman" w:cs="Times New Roman"/>
          <w:color w:val="000000"/>
          <w:sz w:val="24"/>
          <w:szCs w:val="24"/>
        </w:rPr>
        <w:t>, often on a local level</w:t>
      </w:r>
      <w:r w:rsidRPr="007153DF">
        <w:rPr>
          <w:rFonts w:ascii="Times New Roman" w:eastAsia="Times New Roman" w:hAnsi="Times New Roman" w:cs="Times New Roman"/>
          <w:color w:val="000000"/>
          <w:sz w:val="24"/>
          <w:szCs w:val="24"/>
        </w:rPr>
        <w:t>.</w:t>
      </w:r>
    </w:p>
    <w:p w14:paraId="7B585F75" w14:textId="7687819A" w:rsidR="002734B4" w:rsidRPr="007153DF" w:rsidRDefault="002734B4" w:rsidP="003F1333">
      <w:pPr>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sz w:val="24"/>
          <w:szCs w:val="24"/>
        </w:rPr>
        <w:t xml:space="preserve">For national Protestant denominations </w:t>
      </w:r>
      <w:r w:rsidR="00EC5F9C">
        <w:rPr>
          <w:rFonts w:ascii="Times New Roman" w:eastAsia="Times New Roman" w:hAnsi="Times New Roman" w:cs="Times New Roman"/>
          <w:sz w:val="24"/>
          <w:szCs w:val="24"/>
        </w:rPr>
        <w:t>t</w:t>
      </w:r>
      <w:r w:rsidRPr="007153DF">
        <w:rPr>
          <w:rFonts w:ascii="Times New Roman" w:eastAsia="Times New Roman" w:hAnsi="Times New Roman" w:cs="Times New Roman"/>
          <w:sz w:val="24"/>
          <w:szCs w:val="24"/>
        </w:rPr>
        <w:t>he central question revolves around sources for developing ideas, opening themselves up to change</w:t>
      </w:r>
      <w:r w:rsidR="00EC5F9C">
        <w:rPr>
          <w:rFonts w:ascii="Times New Roman" w:eastAsia="Times New Roman" w:hAnsi="Times New Roman" w:cs="Times New Roman"/>
          <w:sz w:val="24"/>
          <w:szCs w:val="24"/>
        </w:rPr>
        <w:t xml:space="preserve">, </w:t>
      </w:r>
      <w:r w:rsidRPr="007153DF">
        <w:rPr>
          <w:rFonts w:ascii="Times New Roman" w:eastAsia="Times New Roman" w:hAnsi="Times New Roman" w:cs="Times New Roman"/>
          <w:sz w:val="24"/>
          <w:szCs w:val="24"/>
        </w:rPr>
        <w:t xml:space="preserve">taking a balanced view of Scripture and Tradition. </w:t>
      </w:r>
      <w:r w:rsidRPr="007153DF">
        <w:rPr>
          <w:rFonts w:ascii="Times New Roman" w:eastAsia="Times New Roman" w:hAnsi="Times New Roman" w:cs="Times New Roman"/>
          <w:color w:val="000000"/>
          <w:sz w:val="24"/>
          <w:szCs w:val="24"/>
        </w:rPr>
        <w:t>These debates are often the fruit of the hermeneutical question of what the Bible has to say on these matters, and what is the Spirit saying to the Churches.</w:t>
      </w:r>
      <w:r w:rsidRPr="00EC5F9C">
        <w:rPr>
          <w:rFonts w:ascii="Times New Roman" w:eastAsia="Times New Roman" w:hAnsi="Times New Roman" w:cs="Times New Roman"/>
          <w:color w:val="000000"/>
          <w:sz w:val="24"/>
          <w:szCs w:val="24"/>
          <w:vertAlign w:val="superscript"/>
        </w:rPr>
        <w:footnoteReference w:id="186"/>
      </w:r>
      <w:r w:rsidRPr="007153DF">
        <w:rPr>
          <w:rFonts w:ascii="Times New Roman" w:eastAsia="Times New Roman" w:hAnsi="Times New Roman" w:cs="Times New Roman"/>
          <w:color w:val="000000"/>
          <w:sz w:val="24"/>
          <w:szCs w:val="24"/>
        </w:rPr>
        <w:t xml:space="preserve"> While there are no definitive answers concerning same sex unions or marriages, the key texts explored are the texts condemning sexual activity between two members of the same </w:t>
      </w:r>
      <w:r w:rsidRPr="007153DF">
        <w:rPr>
          <w:rFonts w:ascii="Times New Roman" w:eastAsia="Times New Roman" w:hAnsi="Times New Roman" w:cs="Times New Roman"/>
          <w:color w:val="000000"/>
          <w:sz w:val="24"/>
          <w:szCs w:val="24"/>
        </w:rPr>
        <w:lastRenderedPageBreak/>
        <w:t>gender.</w:t>
      </w:r>
      <w:r w:rsidRPr="007153DF">
        <w:rPr>
          <w:rStyle w:val="FootnoteReference"/>
          <w:rFonts w:ascii="Times New Roman" w:eastAsia="Times New Roman" w:hAnsi="Times New Roman" w:cs="Times New Roman"/>
          <w:color w:val="000000"/>
          <w:sz w:val="24"/>
          <w:szCs w:val="24"/>
        </w:rPr>
        <w:footnoteReference w:id="187"/>
      </w:r>
      <w:r w:rsidRPr="007153DF">
        <w:rPr>
          <w:rFonts w:ascii="Times New Roman" w:eastAsia="Times New Roman" w:hAnsi="Times New Roman" w:cs="Times New Roman"/>
          <w:color w:val="000000"/>
          <w:sz w:val="24"/>
          <w:szCs w:val="24"/>
        </w:rPr>
        <w:t xml:space="preserve"> Many have offered exegetical work on why these texts do not refer to loving relationships between members of the same gender, but rather are a condemnation of pagan cultic practices that involved temple prostitution.</w:t>
      </w:r>
      <w:r w:rsidRPr="007153DF">
        <w:rPr>
          <w:rStyle w:val="FootnoteReference"/>
          <w:rFonts w:ascii="Times New Roman" w:eastAsia="Times New Roman" w:hAnsi="Times New Roman" w:cs="Times New Roman"/>
          <w:color w:val="000000"/>
          <w:sz w:val="24"/>
          <w:szCs w:val="24"/>
        </w:rPr>
        <w:footnoteReference w:id="188"/>
      </w:r>
      <w:r w:rsidRPr="007153DF">
        <w:rPr>
          <w:rFonts w:ascii="Times New Roman" w:eastAsia="Times New Roman" w:hAnsi="Times New Roman" w:cs="Times New Roman"/>
          <w:color w:val="000000"/>
          <w:sz w:val="24"/>
          <w:szCs w:val="24"/>
        </w:rPr>
        <w:t xml:space="preserve"> Such readings demonstrate that the Biblical world appears to have either not recognised the existence of loving relationships between members of the same sex or been aware that such relationships could exist. The question arises as to what can be made of such relationships, and whether they can be included and incorporated into the Christian community? In an equivalent way, F</w:t>
      </w:r>
      <w:r w:rsidR="00507166">
        <w:rPr>
          <w:rFonts w:ascii="Times New Roman" w:eastAsia="Times New Roman" w:hAnsi="Times New Roman" w:cs="Times New Roman"/>
          <w:color w:val="000000"/>
          <w:sz w:val="24"/>
          <w:szCs w:val="24"/>
        </w:rPr>
        <w:t>ar</w:t>
      </w:r>
      <w:r w:rsidRPr="007153DF">
        <w:rPr>
          <w:rFonts w:ascii="Times New Roman" w:eastAsia="Times New Roman" w:hAnsi="Times New Roman" w:cs="Times New Roman"/>
          <w:color w:val="000000"/>
          <w:sz w:val="24"/>
          <w:szCs w:val="24"/>
        </w:rPr>
        <w:t>ley illustrates how attitudes towards women are markedly different now to how they were in the past, including the Biblical past, just as these ideas have developed and changed, she asks why can the same not be true for members of the LGB</w:t>
      </w:r>
      <w:r w:rsidR="001F5DF2">
        <w:rPr>
          <w:rFonts w:ascii="Times New Roman" w:eastAsia="Times New Roman" w:hAnsi="Times New Roman" w:cs="Times New Roman"/>
          <w:color w:val="000000"/>
          <w:sz w:val="24"/>
          <w:szCs w:val="24"/>
        </w:rPr>
        <w:t>T+</w:t>
      </w:r>
      <w:r w:rsidRPr="007153DF">
        <w:rPr>
          <w:rFonts w:ascii="Times New Roman" w:eastAsia="Times New Roman" w:hAnsi="Times New Roman" w:cs="Times New Roman"/>
          <w:color w:val="000000"/>
          <w:sz w:val="24"/>
          <w:szCs w:val="24"/>
        </w:rPr>
        <w:t xml:space="preserve"> community?</w:t>
      </w:r>
      <w:r w:rsidRPr="007153DF">
        <w:rPr>
          <w:rStyle w:val="FootnoteReference"/>
          <w:rFonts w:ascii="Times New Roman" w:eastAsia="Times New Roman" w:hAnsi="Times New Roman" w:cs="Times New Roman"/>
          <w:color w:val="000000"/>
          <w:sz w:val="24"/>
          <w:szCs w:val="24"/>
        </w:rPr>
        <w:footnoteReference w:id="189"/>
      </w:r>
    </w:p>
    <w:p w14:paraId="085300FF" w14:textId="7B35CCA4" w:rsidR="002734B4" w:rsidRPr="007153DF" w:rsidRDefault="002734B4" w:rsidP="003F1333">
      <w:pPr>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color w:val="000000"/>
          <w:sz w:val="24"/>
          <w:szCs w:val="24"/>
        </w:rPr>
        <w:t xml:space="preserve">One of the striking differences between Catholic and Protestant ideas around the development of doctrine and practice is that of experience. Following Lonergan’s approach, in which there is a need for data, and experience is currently the only data available to reach a mature and rational conclusion regarding these issues. Much of the literature written from those coming from Anglican/Episcopalian/Reformed backgrounds engages with the experience of </w:t>
      </w:r>
      <w:r w:rsidR="001F5DF2" w:rsidRPr="00EC5F9C">
        <w:rPr>
          <w:rFonts w:ascii="Times New Roman" w:eastAsia="Times New Roman" w:hAnsi="Times New Roman" w:cs="Times New Roman"/>
          <w:color w:val="000000"/>
          <w:sz w:val="24"/>
          <w:szCs w:val="24"/>
        </w:rPr>
        <w:t>LGBT+</w:t>
      </w:r>
      <w:r w:rsidRPr="007153DF">
        <w:rPr>
          <w:rFonts w:ascii="Times New Roman" w:eastAsia="Times New Roman" w:hAnsi="Times New Roman" w:cs="Times New Roman"/>
          <w:color w:val="000000"/>
          <w:sz w:val="24"/>
          <w:szCs w:val="24"/>
        </w:rPr>
        <w:t xml:space="preserve"> Christians. The inclusion of experience suggests the adoption of the Methodist Quadrilateral, going beyond the Hookerian sources of Scripture, tradition, and reason.</w:t>
      </w:r>
      <w:r w:rsidRPr="007153DF">
        <w:rPr>
          <w:rStyle w:val="FootnoteReference"/>
          <w:rFonts w:ascii="Times New Roman" w:eastAsia="Times New Roman" w:hAnsi="Times New Roman" w:cs="Times New Roman"/>
          <w:color w:val="000000"/>
          <w:sz w:val="24"/>
          <w:szCs w:val="24"/>
        </w:rPr>
        <w:footnoteReference w:id="190"/>
      </w:r>
      <w:r w:rsidRPr="007153DF">
        <w:rPr>
          <w:rFonts w:ascii="Times New Roman" w:eastAsia="Times New Roman" w:hAnsi="Times New Roman" w:cs="Times New Roman"/>
          <w:color w:val="000000"/>
          <w:sz w:val="24"/>
          <w:szCs w:val="24"/>
        </w:rPr>
        <w:t xml:space="preserve"> There are those beyond the LGBT+ community who are open to dialogue, reflection, and action as the fruit of such dialogue, there are those who are not. Having listened to the stories of LGBT+ individuals and groups, some denominations have been </w:t>
      </w:r>
      <w:r w:rsidRPr="007153DF">
        <w:rPr>
          <w:rFonts w:ascii="Times New Roman" w:eastAsia="Times New Roman" w:hAnsi="Times New Roman" w:cs="Times New Roman"/>
          <w:color w:val="000000"/>
          <w:sz w:val="24"/>
          <w:szCs w:val="24"/>
        </w:rPr>
        <w:lastRenderedPageBreak/>
        <w:t>persuaded that a greater openness to meet their needs is possible.</w:t>
      </w:r>
      <w:r w:rsidRPr="007153DF">
        <w:rPr>
          <w:rStyle w:val="FootnoteReference"/>
          <w:rFonts w:ascii="Times New Roman" w:eastAsia="Times New Roman" w:hAnsi="Times New Roman" w:cs="Times New Roman"/>
          <w:color w:val="000000"/>
          <w:sz w:val="24"/>
          <w:szCs w:val="24"/>
        </w:rPr>
        <w:footnoteReference w:id="191"/>
      </w:r>
      <w:r w:rsidRPr="007153DF">
        <w:rPr>
          <w:rFonts w:ascii="Times New Roman" w:eastAsia="Times New Roman" w:hAnsi="Times New Roman" w:cs="Times New Roman"/>
          <w:color w:val="000000"/>
          <w:sz w:val="24"/>
          <w:szCs w:val="24"/>
        </w:rPr>
        <w:t xml:space="preserve"> Going further than experience alone, Cheng describes an evolutionary process made up of four strands: apologetic theology, liberation theology, relational theology, and queer theology.</w:t>
      </w:r>
      <w:r w:rsidRPr="007153DF">
        <w:rPr>
          <w:rStyle w:val="FootnoteReference"/>
          <w:rFonts w:ascii="Times New Roman" w:eastAsia="Times New Roman" w:hAnsi="Times New Roman" w:cs="Times New Roman"/>
          <w:color w:val="000000"/>
          <w:sz w:val="24"/>
          <w:szCs w:val="24"/>
        </w:rPr>
        <w:footnoteReference w:id="192"/>
      </w:r>
      <w:r w:rsidRPr="007153DF">
        <w:rPr>
          <w:rFonts w:ascii="Times New Roman" w:eastAsia="Times New Roman" w:hAnsi="Times New Roman" w:cs="Times New Roman"/>
          <w:color w:val="000000"/>
          <w:sz w:val="24"/>
          <w:szCs w:val="24"/>
        </w:rPr>
        <w:t xml:space="preserve"> These different strands in Queer Theology indicate that at least some leaders within the Catholic Church have arrived at the level of apologetic theology in which: “its primary purpose is to show that one can be both LGBT and Christian.</w:t>
      </w:r>
      <w:r w:rsidR="00EC5F9C">
        <w:rPr>
          <w:rFonts w:ascii="Times New Roman" w:eastAsia="Times New Roman" w:hAnsi="Times New Roman" w:cs="Times New Roman"/>
          <w:color w:val="000000"/>
          <w:sz w:val="24"/>
          <w:szCs w:val="24"/>
        </w:rPr>
        <w:t>”</w:t>
      </w:r>
      <w:r w:rsidRPr="007153DF">
        <w:rPr>
          <w:rStyle w:val="FootnoteReference"/>
          <w:rFonts w:ascii="Times New Roman" w:eastAsia="Times New Roman" w:hAnsi="Times New Roman" w:cs="Times New Roman"/>
          <w:color w:val="000000"/>
          <w:sz w:val="24"/>
          <w:szCs w:val="24"/>
        </w:rPr>
        <w:footnoteReference w:id="193"/>
      </w:r>
      <w:r w:rsidRPr="007153DF">
        <w:rPr>
          <w:rFonts w:ascii="Times New Roman" w:eastAsia="Times New Roman" w:hAnsi="Times New Roman" w:cs="Times New Roman"/>
          <w:color w:val="000000"/>
          <w:sz w:val="24"/>
          <w:szCs w:val="24"/>
        </w:rPr>
        <w:t xml:space="preserve"> There are a significant number of vocal Catholics both ordained and lay who would even go as far as to deny that this is a possibility.</w:t>
      </w:r>
    </w:p>
    <w:p w14:paraId="2FF33069" w14:textId="77777777" w:rsidR="00BE658D" w:rsidRDefault="002734B4" w:rsidP="003F1333">
      <w:pPr>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color w:val="000000"/>
          <w:sz w:val="24"/>
          <w:szCs w:val="24"/>
        </w:rPr>
        <w:t>The inheritors of the liberal tradition within the Protestant traditions have and are exploring the questions over acceptance and inclusion of LGBT+ members within churches and even the possibility of performing blessings of civil unions between members of the same gender and marriages, invariably evoke discussions on these texts. As Mock notes, "Queer Christians are tired,” and this tiredness is the result of the same old arguments being made against the same old hierarchical powers.</w:t>
      </w:r>
      <w:r w:rsidRPr="007153DF">
        <w:rPr>
          <w:rFonts w:ascii="Times New Roman" w:eastAsia="Times New Roman" w:hAnsi="Times New Roman" w:cs="Times New Roman"/>
          <w:color w:val="000000"/>
          <w:sz w:val="24"/>
          <w:szCs w:val="24"/>
          <w:vertAlign w:val="superscript"/>
        </w:rPr>
        <w:t>58</w:t>
      </w:r>
      <w:r w:rsidRPr="007153DF">
        <w:rPr>
          <w:rFonts w:ascii="Times New Roman" w:eastAsia="Times New Roman" w:hAnsi="Times New Roman" w:cs="Times New Roman"/>
          <w:color w:val="000000"/>
          <w:sz w:val="24"/>
          <w:szCs w:val="24"/>
        </w:rPr>
        <w:t xml:space="preserve"> While there are denominations that have permitted the blessing of civil unions between same sex couples, and others that now celebrate marriage ceremonies for couples of the same gender, most have opt</w:t>
      </w:r>
      <w:r w:rsidR="001F5DF2">
        <w:rPr>
          <w:rFonts w:ascii="Times New Roman" w:eastAsia="Times New Roman" w:hAnsi="Times New Roman" w:cs="Times New Roman"/>
          <w:color w:val="000000"/>
          <w:sz w:val="24"/>
          <w:szCs w:val="24"/>
        </w:rPr>
        <w:t>-</w:t>
      </w:r>
      <w:r w:rsidRPr="007153DF">
        <w:rPr>
          <w:rFonts w:ascii="Times New Roman" w:eastAsia="Times New Roman" w:hAnsi="Times New Roman" w:cs="Times New Roman"/>
          <w:color w:val="000000"/>
          <w:sz w:val="24"/>
          <w:szCs w:val="24"/>
        </w:rPr>
        <w:t>out policies for clergy and congregations to reject such decisions. Archbishop Justin Welby stated on the decision of the Church of England Synod regarding blessing same sex civil unions:</w:t>
      </w:r>
    </w:p>
    <w:p w14:paraId="5A63389F" w14:textId="7B02A7FB" w:rsidR="002734B4" w:rsidRDefault="002734B4" w:rsidP="00BE658D">
      <w:pPr>
        <w:spacing w:after="0" w:line="240" w:lineRule="auto"/>
        <w:ind w:left="567" w:right="567" w:firstLine="720"/>
        <w:rPr>
          <w:rFonts w:ascii="Times New Roman" w:eastAsia="Times New Roman" w:hAnsi="Times New Roman" w:cs="Times New Roman"/>
          <w:color w:val="000000"/>
          <w:sz w:val="24"/>
          <w:szCs w:val="24"/>
          <w:vertAlign w:val="superscript"/>
        </w:rPr>
      </w:pPr>
      <w:r w:rsidRPr="007153DF">
        <w:rPr>
          <w:rFonts w:ascii="Times New Roman" w:eastAsia="Times New Roman" w:hAnsi="Times New Roman" w:cs="Times New Roman"/>
          <w:color w:val="000000"/>
          <w:sz w:val="24"/>
          <w:szCs w:val="24"/>
        </w:rPr>
        <w:t>“As Archbishops, we are committed to respecting the conscience of those for whom this goes too far and to ensure that they have all the reassurances they need in order to maintain the unity of the Church as this conversation continues.”</w:t>
      </w:r>
      <w:r w:rsidRPr="007153DF">
        <w:rPr>
          <w:rFonts w:ascii="Times New Roman" w:eastAsia="Times New Roman" w:hAnsi="Times New Roman" w:cs="Times New Roman"/>
          <w:color w:val="000000"/>
          <w:sz w:val="24"/>
          <w:szCs w:val="24"/>
          <w:vertAlign w:val="superscript"/>
        </w:rPr>
        <w:t>60</w:t>
      </w:r>
    </w:p>
    <w:p w14:paraId="1503F637" w14:textId="77777777" w:rsidR="00BE658D" w:rsidRPr="007153DF" w:rsidRDefault="00BE658D" w:rsidP="00BE658D">
      <w:pPr>
        <w:spacing w:after="0" w:line="240" w:lineRule="auto"/>
        <w:ind w:left="567" w:right="567" w:firstLine="720"/>
        <w:rPr>
          <w:rFonts w:ascii="Times New Roman" w:hAnsi="Times New Roman" w:cs="Times New Roman"/>
          <w:sz w:val="24"/>
          <w:szCs w:val="24"/>
        </w:rPr>
      </w:pPr>
    </w:p>
    <w:p w14:paraId="2B80114B" w14:textId="77777777" w:rsidR="002734B4" w:rsidRPr="007153DF" w:rsidRDefault="002734B4" w:rsidP="003F1333">
      <w:pPr>
        <w:spacing w:line="480" w:lineRule="auto"/>
        <w:ind w:firstLine="720"/>
        <w:rPr>
          <w:rFonts w:ascii="Times New Roman" w:hAnsi="Times New Roman" w:cs="Times New Roman"/>
          <w:sz w:val="24"/>
          <w:szCs w:val="24"/>
        </w:rPr>
      </w:pPr>
      <w:r w:rsidRPr="007153DF">
        <w:rPr>
          <w:rFonts w:ascii="Times New Roman" w:eastAsia="Times New Roman" w:hAnsi="Times New Roman" w:cs="Times New Roman"/>
          <w:color w:val="000000"/>
          <w:sz w:val="24"/>
          <w:szCs w:val="24"/>
        </w:rPr>
        <w:t xml:space="preserve">While the majority of those who make denominational decisions have affirmed the right either to bless same sex unions or to celebrate marriages for members of the same gender, many of these denominations hold together a diversity of opinion. There are </w:t>
      </w:r>
      <w:r w:rsidRPr="007153DF">
        <w:rPr>
          <w:rFonts w:ascii="Times New Roman" w:eastAsia="Times New Roman" w:hAnsi="Times New Roman" w:cs="Times New Roman"/>
          <w:color w:val="000000"/>
          <w:sz w:val="24"/>
          <w:szCs w:val="24"/>
        </w:rPr>
        <w:lastRenderedPageBreak/>
        <w:t>underlying reasons, particularly in denominations that are multinational, intercontinental, and multi-cultural, in which such changes in attitude and practice would create organisational divisions, as has been seen in the Anglican Communion. In ecumenical terms there are those that look to work with other progressive Christian traditions and those that look to traditions that take a more traditional stance, all these factors have an influence on decisions that are made.</w:t>
      </w:r>
    </w:p>
    <w:p w14:paraId="6DBA467D" w14:textId="5CAAED09" w:rsidR="00EC5F9C" w:rsidRDefault="002B0869" w:rsidP="007153DF">
      <w:pPr>
        <w:spacing w:line="48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Summary</w:t>
      </w:r>
    </w:p>
    <w:p w14:paraId="0C7C8751" w14:textId="2CCA060F" w:rsidR="002734B4" w:rsidRPr="00F9090F" w:rsidRDefault="002734B4" w:rsidP="00F9090F">
      <w:pPr>
        <w:spacing w:line="480" w:lineRule="auto"/>
        <w:ind w:firstLine="720"/>
        <w:rPr>
          <w:rFonts w:ascii="Times New Roman" w:eastAsia="Times New Roman" w:hAnsi="Times New Roman" w:cs="Times New Roman"/>
          <w:color w:val="000000"/>
          <w:sz w:val="24"/>
          <w:szCs w:val="24"/>
        </w:rPr>
      </w:pPr>
      <w:r w:rsidRPr="007153DF">
        <w:rPr>
          <w:rFonts w:ascii="Times New Roman" w:eastAsia="Times New Roman" w:hAnsi="Times New Roman" w:cs="Times New Roman"/>
          <w:color w:val="000000"/>
          <w:sz w:val="24"/>
          <w:szCs w:val="24"/>
        </w:rPr>
        <w:t>Fr Massingale’s view that the Church is living in messy days is very much the case. While Rome and the bastions of tradition around the world state that there is no possibility for development or change when it comes to the question of same sex unions, there are hopeful signs for a better future.</w:t>
      </w:r>
      <w:r w:rsidR="00F9090F">
        <w:rPr>
          <w:rFonts w:ascii="Times New Roman" w:eastAsia="Times New Roman" w:hAnsi="Times New Roman" w:cs="Times New Roman"/>
          <w:color w:val="000000"/>
          <w:sz w:val="24"/>
          <w:szCs w:val="24"/>
        </w:rPr>
        <w:t xml:space="preserve"> </w:t>
      </w:r>
      <w:r w:rsidRPr="007153DF">
        <w:rPr>
          <w:rFonts w:ascii="Times New Roman" w:eastAsia="Times New Roman" w:hAnsi="Times New Roman" w:cs="Times New Roman"/>
          <w:color w:val="000000"/>
          <w:sz w:val="24"/>
          <w:szCs w:val="24"/>
        </w:rPr>
        <w:t xml:space="preserve">Just as Church teaching </w:t>
      </w:r>
      <w:r w:rsidR="00F9090F">
        <w:rPr>
          <w:rFonts w:ascii="Times New Roman" w:eastAsia="Times New Roman" w:hAnsi="Times New Roman" w:cs="Times New Roman"/>
          <w:color w:val="000000"/>
          <w:sz w:val="24"/>
          <w:szCs w:val="24"/>
        </w:rPr>
        <w:t xml:space="preserve">and praxis </w:t>
      </w:r>
      <w:r w:rsidRPr="007153DF">
        <w:rPr>
          <w:rFonts w:ascii="Times New Roman" w:eastAsia="Times New Roman" w:hAnsi="Times New Roman" w:cs="Times New Roman"/>
          <w:color w:val="000000"/>
          <w:sz w:val="24"/>
          <w:szCs w:val="24"/>
        </w:rPr>
        <w:t>ha</w:t>
      </w:r>
      <w:r w:rsidR="00F9090F">
        <w:rPr>
          <w:rFonts w:ascii="Times New Roman" w:eastAsia="Times New Roman" w:hAnsi="Times New Roman" w:cs="Times New Roman"/>
          <w:color w:val="000000"/>
          <w:sz w:val="24"/>
          <w:szCs w:val="24"/>
        </w:rPr>
        <w:t>ve</w:t>
      </w:r>
      <w:r w:rsidRPr="007153DF">
        <w:rPr>
          <w:rFonts w:ascii="Times New Roman" w:eastAsia="Times New Roman" w:hAnsi="Times New Roman" w:cs="Times New Roman"/>
          <w:color w:val="000000"/>
          <w:sz w:val="24"/>
          <w:szCs w:val="24"/>
        </w:rPr>
        <w:t xml:space="preserve"> changed over the centuries</w:t>
      </w:r>
      <w:r w:rsidR="00F9090F">
        <w:rPr>
          <w:rFonts w:ascii="Times New Roman" w:eastAsia="Times New Roman" w:hAnsi="Times New Roman" w:cs="Times New Roman"/>
          <w:color w:val="000000"/>
          <w:sz w:val="24"/>
          <w:szCs w:val="24"/>
        </w:rPr>
        <w:t xml:space="preserve"> </w:t>
      </w:r>
      <w:r w:rsidRPr="007153DF">
        <w:rPr>
          <w:rFonts w:ascii="Times New Roman" w:eastAsia="Times New Roman" w:hAnsi="Times New Roman" w:cs="Times New Roman"/>
          <w:color w:val="000000"/>
          <w:sz w:val="24"/>
          <w:szCs w:val="24"/>
        </w:rPr>
        <w:t xml:space="preserve">there can be hope that the Church is not as monolithic as it appears. The insights of Lonergan, the Synodal Process and the insights of Smith </w:t>
      </w:r>
      <w:r w:rsidR="00F9090F">
        <w:rPr>
          <w:rFonts w:ascii="Times New Roman" w:eastAsia="Times New Roman" w:hAnsi="Times New Roman" w:cs="Times New Roman"/>
          <w:color w:val="000000"/>
          <w:sz w:val="24"/>
          <w:szCs w:val="24"/>
        </w:rPr>
        <w:t xml:space="preserve">and others </w:t>
      </w:r>
      <w:r w:rsidRPr="007153DF">
        <w:rPr>
          <w:rFonts w:ascii="Times New Roman" w:eastAsia="Times New Roman" w:hAnsi="Times New Roman" w:cs="Times New Roman"/>
          <w:color w:val="000000"/>
          <w:sz w:val="24"/>
          <w:szCs w:val="24"/>
        </w:rPr>
        <w:t>may not provide immediate answers, but they provide a way in which dialogue can occur. It is only through self-transcendence, faithful awareness of the data, observing that data, analysing the data and assessing the data that clear conclusions can be reached. The difficulty is that the hierarchy seem</w:t>
      </w:r>
      <w:r w:rsidR="00F9090F">
        <w:rPr>
          <w:rFonts w:ascii="Times New Roman" w:eastAsia="Times New Roman" w:hAnsi="Times New Roman" w:cs="Times New Roman"/>
          <w:color w:val="000000"/>
          <w:sz w:val="24"/>
          <w:szCs w:val="24"/>
        </w:rPr>
        <w:t>s</w:t>
      </w:r>
      <w:r w:rsidRPr="007153DF">
        <w:rPr>
          <w:rFonts w:ascii="Times New Roman" w:eastAsia="Times New Roman" w:hAnsi="Times New Roman" w:cs="Times New Roman"/>
          <w:color w:val="000000"/>
          <w:sz w:val="24"/>
          <w:szCs w:val="24"/>
        </w:rPr>
        <w:t xml:space="preserve"> unable to encounter the other and listen graciously to the </w:t>
      </w:r>
      <w:r w:rsidR="007B71AC">
        <w:rPr>
          <w:rFonts w:ascii="Times New Roman" w:eastAsia="Times New Roman" w:hAnsi="Times New Roman" w:cs="Times New Roman"/>
          <w:color w:val="000000"/>
          <w:sz w:val="24"/>
          <w:szCs w:val="24"/>
        </w:rPr>
        <w:t>LGBT+</w:t>
      </w:r>
      <w:r w:rsidRPr="007153DF">
        <w:rPr>
          <w:rFonts w:ascii="Times New Roman" w:eastAsia="Times New Roman" w:hAnsi="Times New Roman" w:cs="Times New Roman"/>
          <w:color w:val="000000"/>
          <w:sz w:val="24"/>
          <w:szCs w:val="24"/>
        </w:rPr>
        <w:t xml:space="preserve"> community. While Massingale and others hope for a better day when even marriage for same</w:t>
      </w:r>
      <w:r w:rsidR="00F9090F">
        <w:rPr>
          <w:rFonts w:ascii="Times New Roman" w:eastAsia="Times New Roman" w:hAnsi="Times New Roman" w:cs="Times New Roman"/>
          <w:color w:val="000000"/>
          <w:sz w:val="24"/>
          <w:szCs w:val="24"/>
        </w:rPr>
        <w:t>-</w:t>
      </w:r>
      <w:r w:rsidRPr="007153DF">
        <w:rPr>
          <w:rFonts w:ascii="Times New Roman" w:eastAsia="Times New Roman" w:hAnsi="Times New Roman" w:cs="Times New Roman"/>
          <w:color w:val="000000"/>
          <w:sz w:val="24"/>
          <w:szCs w:val="24"/>
        </w:rPr>
        <w:t xml:space="preserve">sex couples will be a possibility, this cannot occur until </w:t>
      </w:r>
      <w:r w:rsidR="00F9090F">
        <w:rPr>
          <w:rFonts w:ascii="Times New Roman" w:eastAsia="Times New Roman" w:hAnsi="Times New Roman" w:cs="Times New Roman"/>
          <w:color w:val="000000"/>
          <w:sz w:val="24"/>
          <w:szCs w:val="24"/>
        </w:rPr>
        <w:t>dialogue takes place</w:t>
      </w:r>
      <w:r w:rsidRPr="007153DF">
        <w:rPr>
          <w:rFonts w:ascii="Times New Roman" w:eastAsia="Times New Roman" w:hAnsi="Times New Roman" w:cs="Times New Roman"/>
          <w:color w:val="000000"/>
          <w:sz w:val="24"/>
          <w:szCs w:val="24"/>
        </w:rPr>
        <w:t>, or that clergy begin taking direct action such as happened in Germany.</w:t>
      </w:r>
      <w:r w:rsidRPr="007153DF">
        <w:rPr>
          <w:rStyle w:val="FootnoteReference"/>
          <w:rFonts w:ascii="Times New Roman" w:eastAsia="Times New Roman" w:hAnsi="Times New Roman" w:cs="Times New Roman"/>
          <w:color w:val="000000"/>
          <w:sz w:val="24"/>
          <w:szCs w:val="24"/>
        </w:rPr>
        <w:footnoteReference w:id="194"/>
      </w:r>
    </w:p>
    <w:p w14:paraId="205FF4DC" w14:textId="3ECE51A2" w:rsidR="002734B4" w:rsidRDefault="00F9090F" w:rsidP="00F9090F">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w:t>
      </w:r>
      <w:r w:rsidR="002734B4" w:rsidRPr="007153DF">
        <w:rPr>
          <w:rFonts w:ascii="Times New Roman" w:eastAsia="Times New Roman" w:hAnsi="Times New Roman" w:cs="Times New Roman"/>
          <w:color w:val="000000"/>
          <w:sz w:val="24"/>
          <w:szCs w:val="24"/>
        </w:rPr>
        <w:t xml:space="preserve">he </w:t>
      </w:r>
      <w:r>
        <w:rPr>
          <w:rFonts w:ascii="Times New Roman" w:eastAsia="Times New Roman" w:hAnsi="Times New Roman" w:cs="Times New Roman"/>
          <w:color w:val="000000"/>
          <w:sz w:val="24"/>
          <w:szCs w:val="24"/>
        </w:rPr>
        <w:t>Catholic, Orthodox and Oriental</w:t>
      </w:r>
      <w:r w:rsidR="002734B4" w:rsidRPr="007153DF">
        <w:rPr>
          <w:rFonts w:ascii="Times New Roman" w:eastAsia="Times New Roman" w:hAnsi="Times New Roman" w:cs="Times New Roman"/>
          <w:color w:val="000000"/>
          <w:sz w:val="24"/>
          <w:szCs w:val="24"/>
        </w:rPr>
        <w:t xml:space="preserve"> Churches may not wish to even discuss these issues,</w:t>
      </w:r>
      <w:r>
        <w:rPr>
          <w:rFonts w:ascii="Times New Roman" w:eastAsia="Times New Roman" w:hAnsi="Times New Roman" w:cs="Times New Roman"/>
          <w:color w:val="000000"/>
          <w:sz w:val="24"/>
          <w:szCs w:val="24"/>
        </w:rPr>
        <w:t xml:space="preserve"> yet </w:t>
      </w:r>
      <w:r w:rsidR="002734B4" w:rsidRPr="007153DF">
        <w:rPr>
          <w:rFonts w:ascii="Times New Roman" w:eastAsia="Times New Roman" w:hAnsi="Times New Roman" w:cs="Times New Roman"/>
          <w:color w:val="000000"/>
          <w:sz w:val="24"/>
          <w:szCs w:val="24"/>
        </w:rPr>
        <w:t xml:space="preserve">things have moved on in many of the Protestant denominations in the developed world. </w:t>
      </w:r>
      <w:r w:rsidR="00EE41EE">
        <w:rPr>
          <w:rFonts w:ascii="Times New Roman" w:eastAsia="Times New Roman" w:hAnsi="Times New Roman" w:cs="Times New Roman"/>
          <w:color w:val="000000"/>
          <w:sz w:val="24"/>
          <w:szCs w:val="24"/>
        </w:rPr>
        <w:t>Within the Protestant tradition, t</w:t>
      </w:r>
      <w:r w:rsidR="002734B4" w:rsidRPr="007153DF">
        <w:rPr>
          <w:rFonts w:ascii="Times New Roman" w:eastAsia="Times New Roman" w:hAnsi="Times New Roman" w:cs="Times New Roman"/>
          <w:color w:val="000000"/>
          <w:sz w:val="24"/>
          <w:szCs w:val="24"/>
        </w:rPr>
        <w:t xml:space="preserve">here are theologians </w:t>
      </w:r>
      <w:r w:rsidR="00EE41EE">
        <w:rPr>
          <w:rFonts w:ascii="Times New Roman" w:eastAsia="Times New Roman" w:hAnsi="Times New Roman" w:cs="Times New Roman"/>
          <w:color w:val="000000"/>
          <w:sz w:val="24"/>
          <w:szCs w:val="24"/>
        </w:rPr>
        <w:t xml:space="preserve">and lay people in the pews </w:t>
      </w:r>
      <w:r w:rsidR="002734B4" w:rsidRPr="007153DF">
        <w:rPr>
          <w:rFonts w:ascii="Times New Roman" w:eastAsia="Times New Roman" w:hAnsi="Times New Roman" w:cs="Times New Roman"/>
          <w:color w:val="000000"/>
          <w:sz w:val="24"/>
          <w:szCs w:val="24"/>
        </w:rPr>
        <w:t xml:space="preserve">who </w:t>
      </w:r>
      <w:r w:rsidR="002734B4" w:rsidRPr="007153DF">
        <w:rPr>
          <w:rFonts w:ascii="Times New Roman" w:eastAsia="Times New Roman" w:hAnsi="Times New Roman" w:cs="Times New Roman"/>
          <w:color w:val="000000"/>
          <w:sz w:val="24"/>
          <w:szCs w:val="24"/>
        </w:rPr>
        <w:lastRenderedPageBreak/>
        <w:t xml:space="preserve">argue for the blessing of same-sex unions and the possibility of marriage for </w:t>
      </w:r>
      <w:r w:rsidR="00EE41EE">
        <w:rPr>
          <w:rFonts w:ascii="Times New Roman" w:eastAsia="Times New Roman" w:hAnsi="Times New Roman" w:cs="Times New Roman"/>
          <w:color w:val="000000"/>
          <w:sz w:val="24"/>
          <w:szCs w:val="24"/>
        </w:rPr>
        <w:t xml:space="preserve">same-sex </w:t>
      </w:r>
      <w:r w:rsidR="002734B4" w:rsidRPr="007153DF">
        <w:rPr>
          <w:rFonts w:ascii="Times New Roman" w:eastAsia="Times New Roman" w:hAnsi="Times New Roman" w:cs="Times New Roman"/>
          <w:color w:val="000000"/>
          <w:sz w:val="24"/>
          <w:szCs w:val="24"/>
        </w:rPr>
        <w:t xml:space="preserve">couples, </w:t>
      </w:r>
      <w:r w:rsidR="00EE41EE">
        <w:rPr>
          <w:rFonts w:ascii="Times New Roman" w:eastAsia="Times New Roman" w:hAnsi="Times New Roman" w:cs="Times New Roman"/>
          <w:color w:val="000000"/>
          <w:sz w:val="24"/>
          <w:szCs w:val="24"/>
        </w:rPr>
        <w:t xml:space="preserve">and this </w:t>
      </w:r>
      <w:r w:rsidR="002734B4" w:rsidRPr="007153DF">
        <w:rPr>
          <w:rFonts w:ascii="Times New Roman" w:eastAsia="Times New Roman" w:hAnsi="Times New Roman" w:cs="Times New Roman"/>
          <w:color w:val="000000"/>
          <w:sz w:val="24"/>
          <w:szCs w:val="24"/>
        </w:rPr>
        <w:t>issu</w:t>
      </w:r>
      <w:r w:rsidR="00EE41EE">
        <w:rPr>
          <w:rFonts w:ascii="Times New Roman" w:eastAsia="Times New Roman" w:hAnsi="Times New Roman" w:cs="Times New Roman"/>
          <w:color w:val="000000"/>
          <w:sz w:val="24"/>
          <w:szCs w:val="24"/>
        </w:rPr>
        <w:t>e</w:t>
      </w:r>
      <w:r w:rsidR="002734B4" w:rsidRPr="007153DF">
        <w:rPr>
          <w:rFonts w:ascii="Times New Roman" w:eastAsia="Times New Roman" w:hAnsi="Times New Roman" w:cs="Times New Roman"/>
          <w:color w:val="000000"/>
          <w:sz w:val="24"/>
          <w:szCs w:val="24"/>
        </w:rPr>
        <w:t xml:space="preserve"> h</w:t>
      </w:r>
      <w:r w:rsidR="00EE41EE">
        <w:rPr>
          <w:rFonts w:ascii="Times New Roman" w:eastAsia="Times New Roman" w:hAnsi="Times New Roman" w:cs="Times New Roman"/>
          <w:color w:val="000000"/>
          <w:sz w:val="24"/>
          <w:szCs w:val="24"/>
        </w:rPr>
        <w:t>as</w:t>
      </w:r>
      <w:r w:rsidR="002734B4" w:rsidRPr="007153DF">
        <w:rPr>
          <w:rFonts w:ascii="Times New Roman" w:eastAsia="Times New Roman" w:hAnsi="Times New Roman" w:cs="Times New Roman"/>
          <w:color w:val="000000"/>
          <w:sz w:val="24"/>
          <w:szCs w:val="24"/>
        </w:rPr>
        <w:t xml:space="preserve"> been discussed a</w:t>
      </w:r>
      <w:r w:rsidR="00EE41EE">
        <w:rPr>
          <w:rFonts w:ascii="Times New Roman" w:eastAsia="Times New Roman" w:hAnsi="Times New Roman" w:cs="Times New Roman"/>
          <w:color w:val="000000"/>
          <w:sz w:val="24"/>
          <w:szCs w:val="24"/>
        </w:rPr>
        <w:t>t</w:t>
      </w:r>
      <w:r w:rsidR="002734B4" w:rsidRPr="007153DF">
        <w:rPr>
          <w:rFonts w:ascii="Times New Roman" w:eastAsia="Times New Roman" w:hAnsi="Times New Roman" w:cs="Times New Roman"/>
          <w:color w:val="000000"/>
          <w:sz w:val="24"/>
          <w:szCs w:val="24"/>
        </w:rPr>
        <w:t xml:space="preserve"> length and eventually </w:t>
      </w:r>
      <w:r w:rsidR="00EE41EE">
        <w:rPr>
          <w:rFonts w:ascii="Times New Roman" w:eastAsia="Times New Roman" w:hAnsi="Times New Roman" w:cs="Times New Roman"/>
          <w:color w:val="000000"/>
          <w:sz w:val="24"/>
          <w:szCs w:val="24"/>
        </w:rPr>
        <w:t xml:space="preserve">been </w:t>
      </w:r>
      <w:r w:rsidR="002734B4" w:rsidRPr="007153DF">
        <w:rPr>
          <w:rFonts w:ascii="Times New Roman" w:eastAsia="Times New Roman" w:hAnsi="Times New Roman" w:cs="Times New Roman"/>
          <w:color w:val="000000"/>
          <w:sz w:val="24"/>
          <w:szCs w:val="24"/>
        </w:rPr>
        <w:t>accepted. While such processes could work within the Catholic Church, one of the key issues is the notion of universality and consistency.</w:t>
      </w:r>
      <w:r w:rsidR="002734B4" w:rsidRPr="007153DF">
        <w:rPr>
          <w:rStyle w:val="FootnoteReference"/>
          <w:rFonts w:ascii="Times New Roman" w:eastAsia="Times New Roman" w:hAnsi="Times New Roman" w:cs="Times New Roman"/>
          <w:color w:val="000000"/>
          <w:sz w:val="24"/>
          <w:szCs w:val="24"/>
        </w:rPr>
        <w:footnoteReference w:id="195"/>
      </w:r>
      <w:r w:rsidR="002734B4" w:rsidRPr="007153DF">
        <w:rPr>
          <w:rFonts w:ascii="Times New Roman" w:eastAsia="Times New Roman" w:hAnsi="Times New Roman" w:cs="Times New Roman"/>
          <w:color w:val="000000"/>
          <w:sz w:val="24"/>
          <w:szCs w:val="24"/>
        </w:rPr>
        <w:t xml:space="preserve"> While the Bishops of Flanders in Belgium and Germany may choose to permit the blessing of civil unions between </w:t>
      </w:r>
      <w:r>
        <w:rPr>
          <w:rFonts w:ascii="Times New Roman" w:eastAsia="Times New Roman" w:hAnsi="Times New Roman" w:cs="Times New Roman"/>
          <w:color w:val="000000"/>
          <w:sz w:val="24"/>
          <w:szCs w:val="24"/>
        </w:rPr>
        <w:t>same-sex</w:t>
      </w:r>
      <w:r w:rsidR="002734B4" w:rsidRPr="007153DF">
        <w:rPr>
          <w:rFonts w:ascii="Times New Roman" w:eastAsia="Times New Roman" w:hAnsi="Times New Roman" w:cs="Times New Roman"/>
          <w:color w:val="000000"/>
          <w:sz w:val="24"/>
          <w:szCs w:val="24"/>
        </w:rPr>
        <w:t xml:space="preserve"> Catholic</w:t>
      </w:r>
      <w:r>
        <w:rPr>
          <w:rFonts w:ascii="Times New Roman" w:eastAsia="Times New Roman" w:hAnsi="Times New Roman" w:cs="Times New Roman"/>
          <w:color w:val="000000"/>
          <w:sz w:val="24"/>
          <w:szCs w:val="24"/>
        </w:rPr>
        <w:t xml:space="preserve"> couples</w:t>
      </w:r>
      <w:r w:rsidR="002734B4" w:rsidRPr="007153DF">
        <w:rPr>
          <w:rFonts w:ascii="Times New Roman" w:eastAsia="Times New Roman" w:hAnsi="Times New Roman" w:cs="Times New Roman"/>
          <w:color w:val="000000"/>
          <w:sz w:val="24"/>
          <w:szCs w:val="24"/>
        </w:rPr>
        <w:t>, and others will follow them, it would be an aberration in terms of Catholic praxis and teaching. Cohabitation</w:t>
      </w:r>
      <w:r w:rsidR="00EE41EE">
        <w:rPr>
          <w:rFonts w:ascii="Times New Roman" w:eastAsia="Times New Roman" w:hAnsi="Times New Roman" w:cs="Times New Roman"/>
          <w:color w:val="000000"/>
          <w:sz w:val="24"/>
          <w:szCs w:val="24"/>
        </w:rPr>
        <w:t xml:space="preserve"> of ideas and conflicting practices</w:t>
      </w:r>
      <w:r w:rsidR="002734B4" w:rsidRPr="007153DF">
        <w:rPr>
          <w:rFonts w:ascii="Times New Roman" w:eastAsia="Times New Roman" w:hAnsi="Times New Roman" w:cs="Times New Roman"/>
          <w:color w:val="000000"/>
          <w:sz w:val="24"/>
          <w:szCs w:val="24"/>
        </w:rPr>
        <w:t xml:space="preserve"> </w:t>
      </w:r>
      <w:r w:rsidR="00EE41EE">
        <w:rPr>
          <w:rFonts w:ascii="Times New Roman" w:eastAsia="Times New Roman" w:hAnsi="Times New Roman" w:cs="Times New Roman"/>
          <w:color w:val="000000"/>
          <w:sz w:val="24"/>
          <w:szCs w:val="24"/>
        </w:rPr>
        <w:t>are</w:t>
      </w:r>
      <w:r w:rsidR="002734B4" w:rsidRPr="007153DF">
        <w:rPr>
          <w:rFonts w:ascii="Times New Roman" w:eastAsia="Times New Roman" w:hAnsi="Times New Roman" w:cs="Times New Roman"/>
          <w:color w:val="000000"/>
          <w:sz w:val="24"/>
          <w:szCs w:val="24"/>
        </w:rPr>
        <w:t xml:space="preserve"> impossible within the Catholic Church, and while there may be differences between the 23 different Catholic Churches under the Pope, in terms of praxis and teaching, there is extraordinarily </w:t>
      </w:r>
      <w:bookmarkStart w:id="59" w:name="_Int_rMKauGAu"/>
      <w:r w:rsidR="002734B4" w:rsidRPr="007153DF">
        <w:rPr>
          <w:rFonts w:ascii="Times New Roman" w:eastAsia="Times New Roman" w:hAnsi="Times New Roman" w:cs="Times New Roman"/>
          <w:color w:val="000000"/>
          <w:sz w:val="24"/>
          <w:szCs w:val="24"/>
        </w:rPr>
        <w:t>little difference</w:t>
      </w:r>
      <w:bookmarkEnd w:id="59"/>
      <w:r w:rsidR="002734B4" w:rsidRPr="007153DF">
        <w:rPr>
          <w:rFonts w:ascii="Times New Roman" w:eastAsia="Times New Roman" w:hAnsi="Times New Roman" w:cs="Times New Roman"/>
          <w:color w:val="000000"/>
          <w:sz w:val="24"/>
          <w:szCs w:val="24"/>
        </w:rPr>
        <w:t>. Even though this is the case</w:t>
      </w:r>
      <w:r w:rsidR="002734B4" w:rsidRPr="007153DF">
        <w:rPr>
          <w:rFonts w:ascii="Times New Roman" w:eastAsia="Times New Roman" w:hAnsi="Times New Roman" w:cs="Times New Roman"/>
          <w:sz w:val="24"/>
          <w:szCs w:val="24"/>
        </w:rPr>
        <w:t xml:space="preserve">, the data is persuasive from the experience of </w:t>
      </w:r>
      <w:r>
        <w:rPr>
          <w:rFonts w:ascii="Times New Roman" w:eastAsia="Times New Roman" w:hAnsi="Times New Roman" w:cs="Times New Roman"/>
          <w:sz w:val="24"/>
          <w:szCs w:val="24"/>
        </w:rPr>
        <w:t>same-sex</w:t>
      </w:r>
      <w:r w:rsidR="002734B4" w:rsidRPr="007153DF">
        <w:rPr>
          <w:rFonts w:ascii="Times New Roman" w:eastAsia="Times New Roman" w:hAnsi="Times New Roman" w:cs="Times New Roman"/>
          <w:sz w:val="24"/>
          <w:szCs w:val="24"/>
        </w:rPr>
        <w:t xml:space="preserve"> couples in those countries where marriage between gay and lesbian couples is permitted under law and that as societies become more open to accepting the rights of same-sex couples, and encountering positive experiences of their commitment to each other in partnerships of life and love, there is a hope that even the Catholic church may one day change too.</w:t>
      </w:r>
    </w:p>
    <w:p w14:paraId="7B188CF4" w14:textId="77E47528" w:rsidR="00C37ACE" w:rsidRDefault="00C37AC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26F7DF0" w14:textId="6390012A" w:rsidR="00C37ACE" w:rsidRPr="007323D5" w:rsidRDefault="00C37ACE" w:rsidP="007323D5">
      <w:pPr>
        <w:spacing w:line="480" w:lineRule="auto"/>
        <w:jc w:val="center"/>
        <w:rPr>
          <w:rFonts w:ascii="Times New Roman" w:hAnsi="Times New Roman" w:cs="Times New Roman"/>
          <w:b/>
          <w:bCs/>
          <w:sz w:val="24"/>
          <w:szCs w:val="24"/>
        </w:rPr>
      </w:pPr>
      <w:r w:rsidRPr="007323D5">
        <w:rPr>
          <w:rFonts w:ascii="Times New Roman" w:hAnsi="Times New Roman" w:cs="Times New Roman"/>
          <w:b/>
          <w:bCs/>
          <w:sz w:val="24"/>
          <w:szCs w:val="24"/>
        </w:rPr>
        <w:lastRenderedPageBreak/>
        <w:t>Conclusion</w:t>
      </w:r>
    </w:p>
    <w:p w14:paraId="707A56D0" w14:textId="0C2B35F2" w:rsidR="003471FB" w:rsidRDefault="003C2931" w:rsidP="00AB019B">
      <w:pPr>
        <w:spacing w:line="480" w:lineRule="auto"/>
        <w:ind w:firstLine="720"/>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The somewhat shifting sands in theology is a reminder that the teaching of the </w:t>
      </w:r>
      <w:r w:rsidR="00B716F5">
        <w:rPr>
          <w:rFonts w:ascii="Times New Roman" w:eastAsia="Arial" w:hAnsi="Times New Roman" w:cs="Times New Roman"/>
          <w:color w:val="000000" w:themeColor="text1"/>
          <w:sz w:val="24"/>
          <w:szCs w:val="24"/>
        </w:rPr>
        <w:t>C</w:t>
      </w:r>
      <w:r>
        <w:rPr>
          <w:rFonts w:ascii="Times New Roman" w:eastAsia="Arial" w:hAnsi="Times New Roman" w:cs="Times New Roman"/>
          <w:color w:val="000000" w:themeColor="text1"/>
          <w:sz w:val="24"/>
          <w:szCs w:val="24"/>
        </w:rPr>
        <w:t>hurch can never be static. It can be easy to be caught up in the realms of fundamentals and fundamentalism, refusing to be open to change and recognising when change is not possible.</w:t>
      </w:r>
    </w:p>
    <w:p w14:paraId="3EF544E2" w14:textId="2B22C8B3" w:rsidR="00C37ACE" w:rsidRPr="007323D5" w:rsidRDefault="003C2931" w:rsidP="00AB019B">
      <w:pPr>
        <w:spacing w:line="480" w:lineRule="auto"/>
        <w:ind w:firstLine="720"/>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 There are those who </w:t>
      </w:r>
      <w:r w:rsidR="00AB019B">
        <w:rPr>
          <w:rFonts w:ascii="Times New Roman" w:eastAsia="Arial" w:hAnsi="Times New Roman" w:cs="Times New Roman"/>
          <w:color w:val="000000" w:themeColor="text1"/>
          <w:sz w:val="24"/>
          <w:szCs w:val="24"/>
        </w:rPr>
        <w:t>yearn</w:t>
      </w:r>
      <w:r>
        <w:rPr>
          <w:rFonts w:ascii="Times New Roman" w:eastAsia="Arial" w:hAnsi="Times New Roman" w:cs="Times New Roman"/>
          <w:color w:val="000000" w:themeColor="text1"/>
          <w:sz w:val="24"/>
          <w:szCs w:val="24"/>
        </w:rPr>
        <w:t xml:space="preserve"> for the Church to remain static and those who seek for the Church to be a place of constant change. Change is, from Lonergan’s perspective</w:t>
      </w:r>
      <w:r w:rsidR="00B716F5">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a natural process, but can only be attained by being faithful to the process that he sees at work in his generalised empirical method of observing data, analysing data, assessing data and from these processes </w:t>
      </w:r>
      <w:r w:rsidR="00B716F5">
        <w:rPr>
          <w:rFonts w:ascii="Times New Roman" w:eastAsia="Arial" w:hAnsi="Times New Roman" w:cs="Times New Roman"/>
          <w:color w:val="000000" w:themeColor="text1"/>
          <w:sz w:val="24"/>
          <w:szCs w:val="24"/>
        </w:rPr>
        <w:t>to make decisions</w:t>
      </w:r>
      <w:r w:rsidR="007323D5">
        <w:rPr>
          <w:rFonts w:ascii="Times New Roman" w:eastAsia="Arial" w:hAnsi="Times New Roman" w:cs="Times New Roman"/>
          <w:color w:val="000000" w:themeColor="text1"/>
          <w:sz w:val="24"/>
          <w:szCs w:val="24"/>
        </w:rPr>
        <w:t>, but with the greatest humility</w:t>
      </w:r>
      <w:r w:rsidR="00B716F5">
        <w:rPr>
          <w:rFonts w:ascii="Times New Roman" w:eastAsia="Arial" w:hAnsi="Times New Roman" w:cs="Times New Roman"/>
          <w:color w:val="000000" w:themeColor="text1"/>
          <w:sz w:val="24"/>
          <w:szCs w:val="24"/>
        </w:rPr>
        <w:t>,</w:t>
      </w:r>
      <w:r w:rsidR="007323D5">
        <w:rPr>
          <w:rFonts w:ascii="Times New Roman" w:eastAsia="Arial" w:hAnsi="Times New Roman" w:cs="Times New Roman"/>
          <w:color w:val="000000" w:themeColor="text1"/>
          <w:sz w:val="24"/>
          <w:szCs w:val="24"/>
        </w:rPr>
        <w:t xml:space="preserve"> recognising that our </w:t>
      </w:r>
      <w:r w:rsidR="00B716F5">
        <w:rPr>
          <w:rFonts w:ascii="Times New Roman" w:eastAsia="Arial" w:hAnsi="Times New Roman" w:cs="Times New Roman"/>
          <w:color w:val="000000" w:themeColor="text1"/>
          <w:sz w:val="24"/>
          <w:szCs w:val="24"/>
        </w:rPr>
        <w:t xml:space="preserve">new ideas and </w:t>
      </w:r>
      <w:r w:rsidR="007323D5">
        <w:rPr>
          <w:rFonts w:ascii="Times New Roman" w:eastAsia="Arial" w:hAnsi="Times New Roman" w:cs="Times New Roman"/>
          <w:color w:val="000000" w:themeColor="text1"/>
          <w:sz w:val="24"/>
          <w:szCs w:val="24"/>
        </w:rPr>
        <w:t xml:space="preserve">theories </w:t>
      </w:r>
      <w:r w:rsidR="00B716F5">
        <w:rPr>
          <w:rFonts w:ascii="Times New Roman" w:eastAsia="Arial" w:hAnsi="Times New Roman" w:cs="Times New Roman"/>
          <w:color w:val="000000" w:themeColor="text1"/>
          <w:sz w:val="24"/>
          <w:szCs w:val="24"/>
        </w:rPr>
        <w:t>may well be</w:t>
      </w:r>
      <w:r w:rsidR="007323D5">
        <w:rPr>
          <w:rFonts w:ascii="Times New Roman" w:eastAsia="Arial" w:hAnsi="Times New Roman" w:cs="Times New Roman"/>
          <w:color w:val="000000" w:themeColor="text1"/>
          <w:sz w:val="24"/>
          <w:szCs w:val="24"/>
        </w:rPr>
        <w:t xml:space="preserve"> contingent. Smith</w:t>
      </w:r>
      <w:r w:rsidR="00B716F5">
        <w:rPr>
          <w:rFonts w:ascii="Times New Roman" w:eastAsia="Arial" w:hAnsi="Times New Roman" w:cs="Times New Roman"/>
          <w:color w:val="000000" w:themeColor="text1"/>
          <w:sz w:val="24"/>
          <w:szCs w:val="24"/>
        </w:rPr>
        <w:t>,</w:t>
      </w:r>
      <w:r w:rsidR="007323D5">
        <w:rPr>
          <w:rFonts w:ascii="Times New Roman" w:eastAsia="Arial" w:hAnsi="Times New Roman" w:cs="Times New Roman"/>
          <w:color w:val="000000" w:themeColor="text1"/>
          <w:sz w:val="24"/>
          <w:szCs w:val="24"/>
        </w:rPr>
        <w:t xml:space="preserve"> too</w:t>
      </w:r>
      <w:r w:rsidR="00B716F5">
        <w:rPr>
          <w:rFonts w:ascii="Times New Roman" w:eastAsia="Arial" w:hAnsi="Times New Roman" w:cs="Times New Roman"/>
          <w:color w:val="000000" w:themeColor="text1"/>
          <w:sz w:val="24"/>
          <w:szCs w:val="24"/>
        </w:rPr>
        <w:t>,</w:t>
      </w:r>
      <w:r w:rsidR="007323D5">
        <w:rPr>
          <w:rFonts w:ascii="Times New Roman" w:eastAsia="Arial" w:hAnsi="Times New Roman" w:cs="Times New Roman"/>
          <w:color w:val="000000" w:themeColor="text1"/>
          <w:sz w:val="24"/>
          <w:szCs w:val="24"/>
        </w:rPr>
        <w:t xml:space="preserve"> in his own way</w:t>
      </w:r>
      <w:r w:rsidR="00AB019B">
        <w:rPr>
          <w:rFonts w:ascii="Times New Roman" w:eastAsia="Arial" w:hAnsi="Times New Roman" w:cs="Times New Roman"/>
          <w:color w:val="000000" w:themeColor="text1"/>
          <w:sz w:val="24"/>
          <w:szCs w:val="24"/>
        </w:rPr>
        <w:t>,</w:t>
      </w:r>
      <w:r w:rsidR="007323D5">
        <w:rPr>
          <w:rFonts w:ascii="Times New Roman" w:eastAsia="Arial" w:hAnsi="Times New Roman" w:cs="Times New Roman"/>
          <w:color w:val="000000" w:themeColor="text1"/>
          <w:sz w:val="24"/>
          <w:szCs w:val="24"/>
        </w:rPr>
        <w:t xml:space="preserve"> as he works on the cusp between theology and postmodern theology recognises how subject to challenge our theories and thoughts can be. </w:t>
      </w:r>
      <w:r w:rsidR="007B71AC" w:rsidRPr="007153DF">
        <w:rPr>
          <w:rFonts w:ascii="Times New Roman" w:eastAsia="Times New Roman" w:hAnsi="Times New Roman" w:cs="Times New Roman"/>
          <w:color w:val="000000"/>
          <w:sz w:val="24"/>
          <w:szCs w:val="24"/>
        </w:rPr>
        <w:t xml:space="preserve">Just as Church doctrine has changed over the centuries, most particularly in the last century </w:t>
      </w:r>
      <w:r w:rsidR="00AB019B">
        <w:rPr>
          <w:rFonts w:ascii="Times New Roman" w:eastAsia="Times New Roman" w:hAnsi="Times New Roman" w:cs="Times New Roman"/>
          <w:color w:val="000000"/>
          <w:sz w:val="24"/>
          <w:szCs w:val="24"/>
        </w:rPr>
        <w:t>with</w:t>
      </w:r>
      <w:r w:rsidR="007B71AC" w:rsidRPr="007153DF">
        <w:rPr>
          <w:rFonts w:ascii="Times New Roman" w:eastAsia="Times New Roman" w:hAnsi="Times New Roman" w:cs="Times New Roman"/>
          <w:color w:val="000000"/>
          <w:sz w:val="24"/>
          <w:szCs w:val="24"/>
        </w:rPr>
        <w:t xml:space="preserve"> the Second Vatican Council, there can be hope that the monolith that the Catholic Church appears to be at times, not as monolithic as it appears</w:t>
      </w:r>
      <w:r w:rsidR="007323D5">
        <w:rPr>
          <w:rFonts w:ascii="Times New Roman" w:eastAsia="Times New Roman" w:hAnsi="Times New Roman" w:cs="Times New Roman"/>
          <w:color w:val="000000"/>
          <w:sz w:val="24"/>
          <w:szCs w:val="24"/>
        </w:rPr>
        <w:t>.</w:t>
      </w:r>
    </w:p>
    <w:p w14:paraId="62605709" w14:textId="6ECCABBC" w:rsidR="00C37ACE" w:rsidRDefault="007323D5" w:rsidP="00AB019B">
      <w:pPr>
        <w:spacing w:line="480" w:lineRule="auto"/>
        <w:ind w:firstLine="720"/>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When it comes to this specific case study, namely the blessing of unions between members of th</w:t>
      </w:r>
      <w:r w:rsidR="00B716F5">
        <w:rPr>
          <w:rFonts w:ascii="Times New Roman" w:eastAsia="Arial" w:hAnsi="Times New Roman" w:cs="Times New Roman"/>
          <w:color w:val="000000" w:themeColor="text1"/>
          <w:sz w:val="24"/>
          <w:szCs w:val="24"/>
        </w:rPr>
        <w:t>e</w:t>
      </w:r>
      <w:r>
        <w:rPr>
          <w:rFonts w:ascii="Times New Roman" w:eastAsia="Arial" w:hAnsi="Times New Roman" w:cs="Times New Roman"/>
          <w:color w:val="000000" w:themeColor="text1"/>
          <w:sz w:val="24"/>
          <w:szCs w:val="24"/>
        </w:rPr>
        <w:t xml:space="preserve"> same sex</w:t>
      </w:r>
      <w:r w:rsidR="00B716F5">
        <w:rPr>
          <w:rFonts w:ascii="Times New Roman" w:eastAsia="Arial" w:hAnsi="Times New Roman" w:cs="Times New Roman"/>
          <w:color w:val="000000" w:themeColor="text1"/>
          <w:sz w:val="24"/>
          <w:szCs w:val="24"/>
        </w:rPr>
        <w:t xml:space="preserve"> and even solemnising marriages between members of the same sex</w:t>
      </w:r>
      <w:r>
        <w:rPr>
          <w:rFonts w:ascii="Times New Roman" w:eastAsia="Arial" w:hAnsi="Times New Roman" w:cs="Times New Roman"/>
          <w:color w:val="000000" w:themeColor="text1"/>
          <w:sz w:val="24"/>
          <w:szCs w:val="24"/>
        </w:rPr>
        <w:t>, I am persuaded, as is Professor Br</w:t>
      </w:r>
      <w:r w:rsidR="00AF09D1">
        <w:rPr>
          <w:rFonts w:ascii="Times New Roman" w:eastAsia="Arial" w:hAnsi="Times New Roman" w:cs="Times New Roman"/>
          <w:color w:val="000000" w:themeColor="text1"/>
          <w:sz w:val="24"/>
          <w:szCs w:val="24"/>
        </w:rPr>
        <w:t>y</w:t>
      </w:r>
      <w:r>
        <w:rPr>
          <w:rFonts w:ascii="Times New Roman" w:eastAsia="Arial" w:hAnsi="Times New Roman" w:cs="Times New Roman"/>
          <w:color w:val="000000" w:themeColor="text1"/>
          <w:sz w:val="24"/>
          <w:szCs w:val="24"/>
        </w:rPr>
        <w:t xml:space="preserve">an Massingale that the experiences of members of the LGBT+ community have much to contribute to the Church. The faithfulness of many witnesses who have clung to their faith in spite of rejection is a testimony to how they have been able to read and understand the tradition and find that their romantic love is not at odds with the message of the Christian faith. While the number of LGBT+ Christians may be miniscule, the increasing number of those who identify as being both Christian and LGBT+ </w:t>
      </w:r>
      <w:r w:rsidR="00AB019B">
        <w:rPr>
          <w:rFonts w:ascii="Times New Roman" w:eastAsia="Arial" w:hAnsi="Times New Roman" w:cs="Times New Roman"/>
          <w:color w:val="000000" w:themeColor="text1"/>
          <w:sz w:val="24"/>
          <w:szCs w:val="24"/>
        </w:rPr>
        <w:t>is</w:t>
      </w:r>
      <w:r>
        <w:rPr>
          <w:rFonts w:ascii="Times New Roman" w:eastAsia="Arial" w:hAnsi="Times New Roman" w:cs="Times New Roman"/>
          <w:color w:val="000000" w:themeColor="text1"/>
          <w:sz w:val="24"/>
          <w:szCs w:val="24"/>
        </w:rPr>
        <w:t xml:space="preserve"> not insignificant. </w:t>
      </w:r>
      <w:r w:rsidR="002B0869">
        <w:rPr>
          <w:rFonts w:ascii="Times New Roman" w:eastAsia="Arial" w:hAnsi="Times New Roman" w:cs="Times New Roman"/>
          <w:color w:val="000000" w:themeColor="text1"/>
          <w:sz w:val="24"/>
          <w:szCs w:val="24"/>
        </w:rPr>
        <w:t>T</w:t>
      </w:r>
      <w:r w:rsidR="00B716F5">
        <w:rPr>
          <w:rFonts w:ascii="Times New Roman" w:eastAsia="Arial" w:hAnsi="Times New Roman" w:cs="Times New Roman"/>
          <w:color w:val="000000" w:themeColor="text1"/>
          <w:sz w:val="24"/>
          <w:szCs w:val="24"/>
        </w:rPr>
        <w:t>his is</w:t>
      </w:r>
      <w:r w:rsidR="002B0869">
        <w:rPr>
          <w:rFonts w:ascii="Times New Roman" w:eastAsia="Arial" w:hAnsi="Times New Roman" w:cs="Times New Roman"/>
          <w:color w:val="000000" w:themeColor="text1"/>
          <w:sz w:val="24"/>
          <w:szCs w:val="24"/>
        </w:rPr>
        <w:t>,</w:t>
      </w:r>
      <w:r w:rsidR="00B716F5">
        <w:rPr>
          <w:rFonts w:ascii="Times New Roman" w:eastAsia="Arial" w:hAnsi="Times New Roman" w:cs="Times New Roman"/>
          <w:color w:val="000000" w:themeColor="text1"/>
          <w:sz w:val="24"/>
          <w:szCs w:val="24"/>
        </w:rPr>
        <w:t xml:space="preserve"> as F</w:t>
      </w:r>
      <w:r w:rsidR="00507166">
        <w:rPr>
          <w:rFonts w:ascii="Times New Roman" w:eastAsia="Arial" w:hAnsi="Times New Roman" w:cs="Times New Roman"/>
          <w:color w:val="000000" w:themeColor="text1"/>
          <w:sz w:val="24"/>
          <w:szCs w:val="24"/>
        </w:rPr>
        <w:t>ar</w:t>
      </w:r>
      <w:r w:rsidR="00B716F5">
        <w:rPr>
          <w:rFonts w:ascii="Times New Roman" w:eastAsia="Arial" w:hAnsi="Times New Roman" w:cs="Times New Roman"/>
          <w:color w:val="000000" w:themeColor="text1"/>
          <w:sz w:val="24"/>
          <w:szCs w:val="24"/>
        </w:rPr>
        <w:t>ley argues</w:t>
      </w:r>
      <w:r w:rsidR="002B0869">
        <w:rPr>
          <w:rFonts w:ascii="Times New Roman" w:eastAsia="Arial" w:hAnsi="Times New Roman" w:cs="Times New Roman"/>
          <w:color w:val="000000" w:themeColor="text1"/>
          <w:sz w:val="24"/>
          <w:szCs w:val="24"/>
        </w:rPr>
        <w:t>,</w:t>
      </w:r>
      <w:r w:rsidR="00B716F5">
        <w:rPr>
          <w:rFonts w:ascii="Times New Roman" w:eastAsia="Arial" w:hAnsi="Times New Roman" w:cs="Times New Roman"/>
          <w:color w:val="000000" w:themeColor="text1"/>
          <w:sz w:val="24"/>
          <w:szCs w:val="24"/>
        </w:rPr>
        <w:t xml:space="preserve"> a matter </w:t>
      </w:r>
      <w:r w:rsidR="00F9090F">
        <w:rPr>
          <w:rFonts w:ascii="Times New Roman" w:eastAsia="Arial" w:hAnsi="Times New Roman" w:cs="Times New Roman"/>
          <w:color w:val="000000" w:themeColor="text1"/>
          <w:sz w:val="24"/>
          <w:szCs w:val="24"/>
        </w:rPr>
        <w:t>o</w:t>
      </w:r>
      <w:r w:rsidR="00B716F5">
        <w:rPr>
          <w:rFonts w:ascii="Times New Roman" w:eastAsia="Arial" w:hAnsi="Times New Roman" w:cs="Times New Roman"/>
          <w:color w:val="000000" w:themeColor="text1"/>
          <w:sz w:val="24"/>
          <w:szCs w:val="24"/>
        </w:rPr>
        <w:t xml:space="preserve">f justice and inclusion. </w:t>
      </w:r>
      <w:r>
        <w:rPr>
          <w:rFonts w:ascii="Times New Roman" w:eastAsia="Arial" w:hAnsi="Times New Roman" w:cs="Times New Roman"/>
          <w:color w:val="000000" w:themeColor="text1"/>
          <w:sz w:val="24"/>
          <w:szCs w:val="24"/>
        </w:rPr>
        <w:t xml:space="preserve">Just as aspects of culture have been Christianised and even sacramentalised over the centuries, the evidence </w:t>
      </w:r>
      <w:r>
        <w:rPr>
          <w:rFonts w:ascii="Times New Roman" w:eastAsia="Arial" w:hAnsi="Times New Roman" w:cs="Times New Roman"/>
          <w:color w:val="000000" w:themeColor="text1"/>
          <w:sz w:val="24"/>
          <w:szCs w:val="24"/>
        </w:rPr>
        <w:lastRenderedPageBreak/>
        <w:t>seems to suggest that in time the Church too will be able to recognise as Fr Massingale put</w:t>
      </w:r>
      <w:r w:rsidR="00B716F5">
        <w:rPr>
          <w:rFonts w:ascii="Times New Roman" w:eastAsia="Arial" w:hAnsi="Times New Roman" w:cs="Times New Roman"/>
          <w:color w:val="000000" w:themeColor="text1"/>
          <w:sz w:val="24"/>
          <w:szCs w:val="24"/>
        </w:rPr>
        <w:t xml:space="preserve">s </w:t>
      </w:r>
      <w:r>
        <w:rPr>
          <w:rFonts w:ascii="Times New Roman" w:eastAsia="Arial" w:hAnsi="Times New Roman" w:cs="Times New Roman"/>
          <w:color w:val="000000" w:themeColor="text1"/>
          <w:sz w:val="24"/>
          <w:szCs w:val="24"/>
        </w:rPr>
        <w:t xml:space="preserve">it so simply: “this is of God.” This will </w:t>
      </w:r>
      <w:r w:rsidR="00B716F5">
        <w:rPr>
          <w:rFonts w:ascii="Times New Roman" w:eastAsia="Arial" w:hAnsi="Times New Roman" w:cs="Times New Roman"/>
          <w:color w:val="000000" w:themeColor="text1"/>
          <w:sz w:val="24"/>
          <w:szCs w:val="24"/>
        </w:rPr>
        <w:t xml:space="preserve">naturally </w:t>
      </w:r>
      <w:r>
        <w:rPr>
          <w:rFonts w:ascii="Times New Roman" w:eastAsia="Arial" w:hAnsi="Times New Roman" w:cs="Times New Roman"/>
          <w:color w:val="000000" w:themeColor="text1"/>
          <w:sz w:val="24"/>
          <w:szCs w:val="24"/>
        </w:rPr>
        <w:t xml:space="preserve">have </w:t>
      </w:r>
      <w:r w:rsidR="00BD42F8">
        <w:rPr>
          <w:rFonts w:ascii="Times New Roman" w:eastAsia="Arial" w:hAnsi="Times New Roman" w:cs="Times New Roman"/>
          <w:color w:val="000000" w:themeColor="text1"/>
          <w:sz w:val="24"/>
          <w:szCs w:val="24"/>
        </w:rPr>
        <w:t>implications for other aspects of Church life such as the question of marrying divorcees, the blessing of civil unions, the blessing of civil marriages, etc., all subjects beyond the remit of this dissertation, yet subjects that each have a place to be discussed in a synodal Church. The forthcoming Synod of Bishops in Rome, in which the Church will reexamine at how the Church moves forward as it encounters new ideas and new frameworks of thinking will be the vessel by which the Church continues to grow and develop, when the Church identifies itself as the body of Christ, and as a living growing entity, there is a need to understand how the Church responds to its environment.</w:t>
      </w:r>
      <w:r w:rsidR="00B716F5">
        <w:rPr>
          <w:rFonts w:ascii="Times New Roman" w:eastAsia="Arial" w:hAnsi="Times New Roman" w:cs="Times New Roman"/>
          <w:color w:val="000000" w:themeColor="text1"/>
          <w:sz w:val="24"/>
          <w:szCs w:val="24"/>
        </w:rPr>
        <w:t xml:space="preserve"> Rather perhaps than arguing for change, the key argument present is one of evolution, and the recognition that the Church’s vision of a partnership of life and love should not be restricted to heterosexual couples alone, and that much of the language, imagery and theology concerning marriage can also be applied to couples of the same sex too. This is the positive approach, rather than arguing for change, to argue for inclusion and the natural development of the sacrament of marriage. This is what appears to be taking place in a number of the </w:t>
      </w:r>
      <w:r w:rsidR="00F9090F">
        <w:rPr>
          <w:rFonts w:ascii="Times New Roman" w:eastAsia="Arial" w:hAnsi="Times New Roman" w:cs="Times New Roman"/>
          <w:color w:val="000000" w:themeColor="text1"/>
          <w:sz w:val="24"/>
          <w:szCs w:val="24"/>
        </w:rPr>
        <w:t>P</w:t>
      </w:r>
      <w:r w:rsidR="00B716F5">
        <w:rPr>
          <w:rFonts w:ascii="Times New Roman" w:eastAsia="Arial" w:hAnsi="Times New Roman" w:cs="Times New Roman"/>
          <w:color w:val="000000" w:themeColor="text1"/>
          <w:sz w:val="24"/>
          <w:szCs w:val="24"/>
        </w:rPr>
        <w:t>rotestant denominations, just as the same call is being made in Germany, Flanders and in other places.</w:t>
      </w:r>
      <w:bookmarkStart w:id="60" w:name="_Hlk146480918"/>
      <w:r w:rsidR="00B716F5">
        <w:rPr>
          <w:rFonts w:ascii="Times New Roman" w:eastAsia="Arial" w:hAnsi="Times New Roman" w:cs="Times New Roman"/>
          <w:color w:val="000000" w:themeColor="text1"/>
          <w:sz w:val="24"/>
          <w:szCs w:val="24"/>
        </w:rPr>
        <w:t xml:space="preserve"> The argument is that marriage can evolve and develop, theology can evolve and develop. </w:t>
      </w:r>
      <w:r w:rsidR="00C37ACE" w:rsidRPr="007153DF">
        <w:rPr>
          <w:rFonts w:ascii="Times New Roman" w:eastAsia="Arial" w:hAnsi="Times New Roman" w:cs="Times New Roman"/>
          <w:color w:val="000000" w:themeColor="text1"/>
          <w:sz w:val="24"/>
          <w:szCs w:val="24"/>
        </w:rPr>
        <w:t xml:space="preserve">Lonergan and Smith </w:t>
      </w:r>
      <w:r w:rsidR="00B716F5">
        <w:rPr>
          <w:rFonts w:ascii="Times New Roman" w:eastAsia="Arial" w:hAnsi="Times New Roman" w:cs="Times New Roman"/>
          <w:color w:val="000000" w:themeColor="text1"/>
          <w:sz w:val="24"/>
          <w:szCs w:val="24"/>
        </w:rPr>
        <w:t xml:space="preserve">both </w:t>
      </w:r>
      <w:r w:rsidR="00C37ACE" w:rsidRPr="007153DF">
        <w:rPr>
          <w:rFonts w:ascii="Times New Roman" w:eastAsia="Arial" w:hAnsi="Times New Roman" w:cs="Times New Roman"/>
          <w:color w:val="000000" w:themeColor="text1"/>
          <w:sz w:val="24"/>
          <w:szCs w:val="24"/>
        </w:rPr>
        <w:t xml:space="preserve">demonstrate that theology is a dynamic discipline, in which new questions and new understanding are intrinsic to this process of development, </w:t>
      </w:r>
      <w:r w:rsidR="00A84DDA">
        <w:rPr>
          <w:rFonts w:ascii="Times New Roman" w:eastAsia="Arial" w:hAnsi="Times New Roman" w:cs="Times New Roman"/>
          <w:color w:val="000000" w:themeColor="text1"/>
          <w:sz w:val="24"/>
          <w:szCs w:val="24"/>
        </w:rPr>
        <w:t xml:space="preserve">as such </w:t>
      </w:r>
      <w:r w:rsidR="00C37ACE" w:rsidRPr="007153DF">
        <w:rPr>
          <w:rFonts w:ascii="Times New Roman" w:eastAsia="Arial" w:hAnsi="Times New Roman" w:cs="Times New Roman"/>
          <w:color w:val="000000" w:themeColor="text1"/>
          <w:sz w:val="24"/>
          <w:szCs w:val="24"/>
        </w:rPr>
        <w:t xml:space="preserve">we can and should expect change even in relation to long held </w:t>
      </w:r>
      <w:r w:rsidR="00A84DDA">
        <w:rPr>
          <w:rFonts w:ascii="Times New Roman" w:eastAsia="Arial" w:hAnsi="Times New Roman" w:cs="Times New Roman"/>
          <w:color w:val="000000" w:themeColor="text1"/>
          <w:sz w:val="24"/>
          <w:szCs w:val="24"/>
        </w:rPr>
        <w:t xml:space="preserve">sacred </w:t>
      </w:r>
      <w:r w:rsidR="00C37ACE" w:rsidRPr="007153DF">
        <w:rPr>
          <w:rFonts w:ascii="Times New Roman" w:eastAsia="Arial" w:hAnsi="Times New Roman" w:cs="Times New Roman"/>
          <w:color w:val="000000" w:themeColor="text1"/>
          <w:sz w:val="24"/>
          <w:szCs w:val="24"/>
        </w:rPr>
        <w:t>ideas such as marriage.</w:t>
      </w:r>
      <w:bookmarkEnd w:id="60"/>
    </w:p>
    <w:p w14:paraId="37871208" w14:textId="53CB93AC" w:rsidR="001C3DEE" w:rsidRDefault="001C3DEE">
      <w:pPr>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br w:type="page"/>
      </w:r>
    </w:p>
    <w:p w14:paraId="68F32650" w14:textId="3906EA46" w:rsidR="00807434" w:rsidRPr="00F062FF" w:rsidRDefault="001C3DEE" w:rsidP="00F062FF">
      <w:pPr>
        <w:spacing w:line="480" w:lineRule="auto"/>
        <w:jc w:val="center"/>
        <w:rPr>
          <w:rFonts w:ascii="Times New Roman" w:eastAsia="Arial" w:hAnsi="Times New Roman" w:cs="Times New Roman"/>
          <w:b/>
          <w:bCs/>
          <w:color w:val="000000" w:themeColor="text1"/>
          <w:sz w:val="28"/>
          <w:szCs w:val="28"/>
        </w:rPr>
      </w:pPr>
      <w:r w:rsidRPr="001C3DEE">
        <w:rPr>
          <w:rFonts w:ascii="Times New Roman" w:eastAsia="Arial" w:hAnsi="Times New Roman" w:cs="Times New Roman"/>
          <w:b/>
          <w:bCs/>
          <w:color w:val="000000" w:themeColor="text1"/>
          <w:sz w:val="28"/>
          <w:szCs w:val="28"/>
        </w:rPr>
        <w:lastRenderedPageBreak/>
        <w:t>Bibliography</w:t>
      </w:r>
    </w:p>
    <w:p w14:paraId="71FFA8EB" w14:textId="45908D3F" w:rsidR="00340FF6" w:rsidRDefault="00340FF6" w:rsidP="00E04A1A">
      <w:pPr>
        <w:pStyle w:val="paragraph"/>
        <w:spacing w:before="0" w:beforeAutospacing="0" w:after="0" w:afterAutospacing="0"/>
        <w:textAlignment w:val="baseline"/>
      </w:pPr>
      <w:r w:rsidRPr="001C3DEE">
        <w:t>Albano,</w:t>
      </w:r>
      <w:r w:rsidR="006B03C8">
        <w:t xml:space="preserve"> </w:t>
      </w:r>
      <w:r w:rsidR="006B03C8" w:rsidRPr="001C3DEE">
        <w:t>Sam</w:t>
      </w:r>
      <w:r w:rsidRPr="001C3DEE">
        <w:t xml:space="preserve"> </w:t>
      </w:r>
      <w:r w:rsidRPr="001C3DEE">
        <w:rPr>
          <w:i/>
          <w:iCs/>
        </w:rPr>
        <w:t>God’s Works Revealed</w:t>
      </w:r>
      <w:r w:rsidR="006B03C8">
        <w:t xml:space="preserve">, </w:t>
      </w:r>
      <w:r w:rsidRPr="001C3DEE">
        <w:t>(Mahwah, Paulist Press, 2022)</w:t>
      </w:r>
      <w:r w:rsidR="00F062FF">
        <w:t>.</w:t>
      </w:r>
    </w:p>
    <w:p w14:paraId="6AA918E9" w14:textId="3F1AD873" w:rsidR="00E04A1A" w:rsidRDefault="00E04A1A" w:rsidP="001C3DEE">
      <w:pPr>
        <w:pStyle w:val="paragraph"/>
        <w:spacing w:before="0" w:beforeAutospacing="0" w:after="0" w:afterAutospacing="0"/>
        <w:textAlignment w:val="baseline"/>
      </w:pPr>
      <w:r w:rsidRPr="001C3DEE">
        <w:t>Althaus-Reid,</w:t>
      </w:r>
      <w:r w:rsidR="006B03C8">
        <w:t xml:space="preserve"> </w:t>
      </w:r>
      <w:r w:rsidR="006B03C8" w:rsidRPr="001C3DEE">
        <w:t>Marcella</w:t>
      </w:r>
      <w:r w:rsidR="006B03C8">
        <w:t>,</w:t>
      </w:r>
      <w:r w:rsidRPr="001C3DEE">
        <w:t xml:space="preserve"> </w:t>
      </w:r>
      <w:r w:rsidRPr="001C3DEE">
        <w:rPr>
          <w:i/>
          <w:iCs/>
        </w:rPr>
        <w:t xml:space="preserve">From Feminist Theology </w:t>
      </w:r>
      <w:r w:rsidR="000D7DE1">
        <w:rPr>
          <w:i/>
          <w:iCs/>
        </w:rPr>
        <w:t>T</w:t>
      </w:r>
      <w:r w:rsidRPr="001C3DEE">
        <w:rPr>
          <w:i/>
          <w:iCs/>
        </w:rPr>
        <w:t>o Indecent Theology</w:t>
      </w:r>
      <w:r w:rsidRPr="001C3DEE">
        <w:t>, (London: SCM Press, 2004)</w:t>
      </w:r>
      <w:r w:rsidR="00F062FF">
        <w:t>.</w:t>
      </w:r>
    </w:p>
    <w:p w14:paraId="54520393" w14:textId="31F9AD6C" w:rsidR="00536744" w:rsidRDefault="001C3DEE" w:rsidP="00536744">
      <w:pPr>
        <w:pStyle w:val="paragraph"/>
        <w:spacing w:before="0" w:beforeAutospacing="0" w:after="0" w:afterAutospacing="0"/>
        <w:textAlignment w:val="baseline"/>
      </w:pPr>
      <w:r w:rsidRPr="001C3DEE">
        <w:t xml:space="preserve">Anglican Communion News Service, </w:t>
      </w:r>
      <w:r w:rsidRPr="006913AD">
        <w:rPr>
          <w:i/>
          <w:iCs/>
        </w:rPr>
        <w:t xml:space="preserve">Church </w:t>
      </w:r>
      <w:r w:rsidR="006913AD">
        <w:rPr>
          <w:i/>
          <w:iCs/>
        </w:rPr>
        <w:t>O</w:t>
      </w:r>
      <w:r w:rsidRPr="006913AD">
        <w:rPr>
          <w:i/>
          <w:iCs/>
        </w:rPr>
        <w:t xml:space="preserve">f England </w:t>
      </w:r>
      <w:r w:rsidR="006913AD">
        <w:rPr>
          <w:i/>
          <w:iCs/>
        </w:rPr>
        <w:t>S</w:t>
      </w:r>
      <w:r w:rsidRPr="006913AD">
        <w:rPr>
          <w:i/>
          <w:iCs/>
        </w:rPr>
        <w:t xml:space="preserve">ays </w:t>
      </w:r>
      <w:r w:rsidR="006913AD">
        <w:rPr>
          <w:i/>
          <w:iCs/>
        </w:rPr>
        <w:t>Y</w:t>
      </w:r>
      <w:r w:rsidRPr="006913AD">
        <w:rPr>
          <w:i/>
          <w:iCs/>
        </w:rPr>
        <w:t xml:space="preserve">es </w:t>
      </w:r>
      <w:r w:rsidR="006913AD">
        <w:rPr>
          <w:i/>
          <w:iCs/>
        </w:rPr>
        <w:t>T</w:t>
      </w:r>
      <w:r w:rsidRPr="006913AD">
        <w:rPr>
          <w:i/>
          <w:iCs/>
        </w:rPr>
        <w:t>o Women Bishops</w:t>
      </w:r>
      <w:r w:rsidR="006913AD">
        <w:t xml:space="preserve"> </w:t>
      </w:r>
      <w:r w:rsidRPr="001C3DEE">
        <w:t xml:space="preserve">(2014) </w:t>
      </w:r>
      <w:hyperlink r:id="rId10" w:history="1">
        <w:r w:rsidRPr="001C3DEE">
          <w:rPr>
            <w:rStyle w:val="Hyperlink"/>
          </w:rPr>
          <w:t>https://www.anglicannews.org/news/2014/07/church-of-england-says-yes-to-women-bishops.aspx</w:t>
        </w:r>
      </w:hyperlink>
      <w:r w:rsidRPr="001C3DEE">
        <w:t xml:space="preserve"> </w:t>
      </w:r>
      <w:r w:rsidR="006B03C8">
        <w:t>[</w:t>
      </w:r>
      <w:r w:rsidRPr="001C3DEE">
        <w:t>accessed 06/08/2023</w:t>
      </w:r>
      <w:r w:rsidR="006B03C8">
        <w:t>]</w:t>
      </w:r>
    </w:p>
    <w:p w14:paraId="41F477E3" w14:textId="38FDC97E" w:rsidR="00E04A1A" w:rsidRDefault="00E04A1A" w:rsidP="00536744">
      <w:pPr>
        <w:pStyle w:val="paragraph"/>
        <w:spacing w:before="0" w:beforeAutospacing="0" w:after="0" w:afterAutospacing="0"/>
        <w:textAlignment w:val="baseline"/>
      </w:pPr>
      <w:r w:rsidRPr="001C3DEE">
        <w:t xml:space="preserve">Archdiocese of St Louis, </w:t>
      </w:r>
      <w:r w:rsidRPr="001C3DEE">
        <w:rPr>
          <w:i/>
          <w:iCs/>
        </w:rPr>
        <w:t xml:space="preserve">Hope and Holiness: Pastoral Care </w:t>
      </w:r>
      <w:r w:rsidR="000D7DE1">
        <w:rPr>
          <w:i/>
          <w:iCs/>
        </w:rPr>
        <w:t>F</w:t>
      </w:r>
      <w:r w:rsidRPr="001C3DEE">
        <w:rPr>
          <w:i/>
          <w:iCs/>
        </w:rPr>
        <w:t xml:space="preserve">or Those </w:t>
      </w:r>
      <w:r w:rsidR="000D7DE1">
        <w:rPr>
          <w:i/>
          <w:iCs/>
        </w:rPr>
        <w:t>W</w:t>
      </w:r>
      <w:r w:rsidRPr="001C3DEE">
        <w:rPr>
          <w:i/>
          <w:iCs/>
        </w:rPr>
        <w:t>ith Same-Sex Attraction</w:t>
      </w:r>
      <w:r w:rsidRPr="001C3DEE">
        <w:t xml:space="preserve"> (2016) </w:t>
      </w:r>
      <w:hyperlink r:id="rId11" w:history="1">
        <w:r w:rsidRPr="001C3DEE">
          <w:rPr>
            <w:rStyle w:val="Hyperlink"/>
          </w:rPr>
          <w:t>https://www.archstl.org/Portals/0/Documents/Marriage_Family_Life/SSA%20BOOKLET.pdf?ver=2018-10-09-150916-850</w:t>
        </w:r>
      </w:hyperlink>
      <w:r w:rsidRPr="001C3DEE">
        <w:t xml:space="preserve"> </w:t>
      </w:r>
      <w:r w:rsidR="006B03C8">
        <w:t>[</w:t>
      </w:r>
      <w:r w:rsidRPr="001C3DEE">
        <w:t>accessed 01/09/2023</w:t>
      </w:r>
      <w:r w:rsidR="006B03C8">
        <w:t>]</w:t>
      </w:r>
    </w:p>
    <w:p w14:paraId="04769580" w14:textId="02BECD50" w:rsidR="00536744" w:rsidRPr="006913AD" w:rsidRDefault="00536744" w:rsidP="001C3DEE">
      <w:pPr>
        <w:pStyle w:val="paragraph"/>
        <w:spacing w:before="0" w:beforeAutospacing="0" w:after="0" w:afterAutospacing="0"/>
        <w:textAlignment w:val="baseline"/>
      </w:pPr>
      <w:r w:rsidRPr="001C3DEE">
        <w:t>Beattie,</w:t>
      </w:r>
      <w:r w:rsidR="006B03C8">
        <w:t xml:space="preserve"> Tina,</w:t>
      </w:r>
      <w:r w:rsidRPr="001C3DEE">
        <w:t xml:space="preserve"> </w:t>
      </w:r>
      <w:r w:rsidRPr="001C3DEE">
        <w:rPr>
          <w:i/>
          <w:iCs/>
        </w:rPr>
        <w:t>Theology after Postmodern</w:t>
      </w:r>
      <w:r w:rsidR="00C87317">
        <w:rPr>
          <w:i/>
          <w:iCs/>
        </w:rPr>
        <w:t>ity</w:t>
      </w:r>
      <w:r w:rsidR="00C87317" w:rsidRPr="00C87317">
        <w:t>,</w:t>
      </w:r>
      <w:r w:rsidR="00C87317">
        <w:rPr>
          <w:i/>
          <w:iCs/>
        </w:rPr>
        <w:t xml:space="preserve"> </w:t>
      </w:r>
      <w:r w:rsidR="00C87317" w:rsidRPr="00C87317">
        <w:t xml:space="preserve">(Oxford: </w:t>
      </w:r>
      <w:r w:rsidR="006913AD">
        <w:t xml:space="preserve">Oxford </w:t>
      </w:r>
      <w:r w:rsidR="00C87317" w:rsidRPr="00C87317">
        <w:t xml:space="preserve">University </w:t>
      </w:r>
      <w:r w:rsidR="006B03C8">
        <w:t>P</w:t>
      </w:r>
      <w:r w:rsidR="00C87317" w:rsidRPr="00C87317">
        <w:t>ress, 2013)</w:t>
      </w:r>
      <w:r w:rsidR="006913AD">
        <w:t>.</w:t>
      </w:r>
    </w:p>
    <w:p w14:paraId="6CD8A96E" w14:textId="24C35716" w:rsidR="00536744" w:rsidRDefault="001C3DEE" w:rsidP="00536744">
      <w:pPr>
        <w:pStyle w:val="paragraph"/>
        <w:spacing w:before="0" w:beforeAutospacing="0" w:after="0" w:afterAutospacing="0"/>
        <w:textAlignment w:val="baseline"/>
      </w:pPr>
      <w:r w:rsidRPr="001C3DEE">
        <w:t>Beech,</w:t>
      </w:r>
      <w:r w:rsidR="006913AD">
        <w:t xml:space="preserve"> Foley,</w:t>
      </w:r>
      <w:r w:rsidRPr="001C3DEE">
        <w:t xml:space="preserve"> </w:t>
      </w:r>
      <w:r w:rsidRPr="006913AD">
        <w:rPr>
          <w:i/>
          <w:iCs/>
        </w:rPr>
        <w:t xml:space="preserve">Gafcon Response </w:t>
      </w:r>
      <w:r w:rsidR="000D7DE1">
        <w:rPr>
          <w:i/>
          <w:iCs/>
        </w:rPr>
        <w:t>T</w:t>
      </w:r>
      <w:r w:rsidRPr="006913AD">
        <w:rPr>
          <w:i/>
          <w:iCs/>
        </w:rPr>
        <w:t>o CofE General Synod</w:t>
      </w:r>
      <w:r w:rsidRPr="001C3DEE">
        <w:t xml:space="preserve"> (2023)</w:t>
      </w:r>
      <w:r w:rsidR="006913AD">
        <w:t xml:space="preserve"> </w:t>
      </w:r>
      <w:hyperlink r:id="rId12" w:history="1">
        <w:r w:rsidR="006913AD" w:rsidRPr="00521DB5">
          <w:rPr>
            <w:rStyle w:val="Hyperlink"/>
          </w:rPr>
          <w:t>https://www.gafcon.org/news/gafcon-response-to-cofe-general-synod</w:t>
        </w:r>
      </w:hyperlink>
      <w:r w:rsidRPr="001C3DEE">
        <w:t xml:space="preserve"> </w:t>
      </w:r>
      <w:r w:rsidR="006913AD">
        <w:t>[</w:t>
      </w:r>
      <w:r w:rsidRPr="001C3DEE">
        <w:t>accessed 16/05/2023</w:t>
      </w:r>
      <w:r w:rsidR="006913AD">
        <w:t>]</w:t>
      </w:r>
    </w:p>
    <w:p w14:paraId="0B3C842C" w14:textId="527ED02A" w:rsidR="00052F50" w:rsidRDefault="00052F50" w:rsidP="00536744">
      <w:pPr>
        <w:pStyle w:val="paragraph"/>
        <w:spacing w:before="0" w:beforeAutospacing="0" w:after="0" w:afterAutospacing="0"/>
        <w:textAlignment w:val="baseline"/>
      </w:pPr>
      <w:r w:rsidRPr="001C3DEE">
        <w:t>Bernardin,</w:t>
      </w:r>
      <w:r w:rsidR="006913AD">
        <w:t xml:space="preserve"> Joseph,</w:t>
      </w:r>
      <w:r w:rsidRPr="001C3DEE">
        <w:t xml:space="preserve"> </w:t>
      </w:r>
      <w:r w:rsidRPr="001C3DEE">
        <w:rPr>
          <w:i/>
          <w:iCs/>
        </w:rPr>
        <w:t>Consistent Ethic of Life</w:t>
      </w:r>
      <w:r w:rsidRPr="001C3DEE">
        <w:t>, (Chicago: Loyola University, 1988)</w:t>
      </w:r>
      <w:r w:rsidR="006913AD">
        <w:t>.</w:t>
      </w:r>
    </w:p>
    <w:p w14:paraId="042096AD" w14:textId="3A5AD06E" w:rsidR="00536744" w:rsidRDefault="006E5F71" w:rsidP="001C3DEE">
      <w:pPr>
        <w:pStyle w:val="paragraph"/>
        <w:spacing w:before="0" w:beforeAutospacing="0" w:after="0" w:afterAutospacing="0"/>
        <w:textAlignment w:val="baseline"/>
      </w:pPr>
      <w:r w:rsidRPr="001C3DEE">
        <w:t xml:space="preserve">The Bishops </w:t>
      </w:r>
      <w:r w:rsidR="006913AD">
        <w:t>O</w:t>
      </w:r>
      <w:r w:rsidRPr="001C3DEE">
        <w:t xml:space="preserve">f Flanders, </w:t>
      </w:r>
      <w:r w:rsidRPr="006E5F71">
        <w:rPr>
          <w:i/>
          <w:iCs/>
        </w:rPr>
        <w:t xml:space="preserve">Homoseksuele </w:t>
      </w:r>
      <w:r w:rsidR="006913AD">
        <w:rPr>
          <w:i/>
          <w:iCs/>
        </w:rPr>
        <w:t>P</w:t>
      </w:r>
      <w:r w:rsidRPr="006E5F71">
        <w:rPr>
          <w:i/>
          <w:iCs/>
        </w:rPr>
        <w:t xml:space="preserve">ersonen </w:t>
      </w:r>
      <w:r w:rsidR="006913AD">
        <w:rPr>
          <w:i/>
          <w:iCs/>
        </w:rPr>
        <w:t>P</w:t>
      </w:r>
      <w:r w:rsidRPr="006E5F71">
        <w:rPr>
          <w:i/>
          <w:iCs/>
        </w:rPr>
        <w:t xml:space="preserve">astoraal </w:t>
      </w:r>
      <w:r w:rsidR="006913AD">
        <w:rPr>
          <w:i/>
          <w:iCs/>
        </w:rPr>
        <w:t>N</w:t>
      </w:r>
      <w:r w:rsidRPr="006E5F71">
        <w:rPr>
          <w:i/>
          <w:iCs/>
        </w:rPr>
        <w:t xml:space="preserve">abij </w:t>
      </w:r>
      <w:r w:rsidR="006913AD">
        <w:rPr>
          <w:i/>
          <w:iCs/>
        </w:rPr>
        <w:t>Z</w:t>
      </w:r>
      <w:r w:rsidRPr="006E5F71">
        <w:rPr>
          <w:i/>
          <w:iCs/>
        </w:rPr>
        <w:t xml:space="preserve">ijn Voor </w:t>
      </w:r>
      <w:r w:rsidR="006913AD">
        <w:rPr>
          <w:i/>
          <w:iCs/>
        </w:rPr>
        <w:t>E</w:t>
      </w:r>
      <w:r w:rsidRPr="006E5F71">
        <w:rPr>
          <w:i/>
          <w:iCs/>
        </w:rPr>
        <w:t xml:space="preserve">en </w:t>
      </w:r>
      <w:r w:rsidR="006913AD">
        <w:rPr>
          <w:i/>
          <w:iCs/>
        </w:rPr>
        <w:t>G</w:t>
      </w:r>
      <w:r w:rsidRPr="006E5F71">
        <w:rPr>
          <w:i/>
          <w:iCs/>
        </w:rPr>
        <w:t xml:space="preserve">astvrije Kerk, </w:t>
      </w:r>
      <w:r w:rsidR="006913AD">
        <w:rPr>
          <w:i/>
          <w:iCs/>
        </w:rPr>
        <w:t>D</w:t>
      </w:r>
      <w:r w:rsidRPr="006E5F71">
        <w:rPr>
          <w:i/>
          <w:iCs/>
        </w:rPr>
        <w:t xml:space="preserve">ie </w:t>
      </w:r>
      <w:r w:rsidR="006913AD">
        <w:rPr>
          <w:i/>
          <w:iCs/>
        </w:rPr>
        <w:t>N</w:t>
      </w:r>
      <w:r w:rsidRPr="006E5F71">
        <w:rPr>
          <w:i/>
          <w:iCs/>
        </w:rPr>
        <w:t xml:space="preserve">iemand </w:t>
      </w:r>
      <w:r w:rsidR="006913AD">
        <w:rPr>
          <w:i/>
          <w:iCs/>
        </w:rPr>
        <w:t>U</w:t>
      </w:r>
      <w:r w:rsidRPr="006E5F71">
        <w:rPr>
          <w:i/>
          <w:iCs/>
        </w:rPr>
        <w:t>itsluit</w:t>
      </w:r>
      <w:r w:rsidRPr="001C3DEE">
        <w:t xml:space="preserve"> (2022) </w:t>
      </w:r>
      <w:hyperlink r:id="rId13">
        <w:r w:rsidRPr="001C3DEE">
          <w:rPr>
            <w:rStyle w:val="Hyperlink"/>
          </w:rPr>
          <w:t>https://www.cathobel.be/wp-content/uploads/2022/09/20220920-PB-Aanspreekpunt-Bijlage-1.pdf</w:t>
        </w:r>
      </w:hyperlink>
      <w:r w:rsidRPr="001C3DEE">
        <w:t xml:space="preserve"> </w:t>
      </w:r>
      <w:r w:rsidR="006913AD">
        <w:t>[</w:t>
      </w:r>
      <w:r w:rsidRPr="001C3DEE">
        <w:t>accessed 08/09/202</w:t>
      </w:r>
      <w:r w:rsidR="006913AD">
        <w:t>3}</w:t>
      </w:r>
    </w:p>
    <w:p w14:paraId="374120D4" w14:textId="1F7C39C2" w:rsidR="00536744" w:rsidRDefault="001C3DEE" w:rsidP="001C3DEE">
      <w:pPr>
        <w:pStyle w:val="paragraph"/>
        <w:spacing w:before="0" w:beforeAutospacing="0" w:after="0" w:afterAutospacing="0"/>
        <w:textAlignment w:val="baseline"/>
      </w:pPr>
      <w:r w:rsidRPr="001C3DEE">
        <w:t xml:space="preserve">Boley, </w:t>
      </w:r>
      <w:r w:rsidR="006913AD">
        <w:t>William H., ‘</w:t>
      </w:r>
      <w:r w:rsidRPr="001C3DEE">
        <w:t>Wesleyan Ethics</w:t>
      </w:r>
      <w:r w:rsidR="006913AD">
        <w:t>,’</w:t>
      </w:r>
      <w:r w:rsidRPr="001C3DEE">
        <w:t xml:space="preserve"> in</w:t>
      </w:r>
      <w:r w:rsidR="00A37257" w:rsidRPr="00A37257">
        <w:t xml:space="preserve"> </w:t>
      </w:r>
      <w:r w:rsidR="006913AD" w:rsidRPr="006913AD">
        <w:rPr>
          <w:i/>
          <w:iCs/>
        </w:rPr>
        <w:t xml:space="preserve">A New Dictionary </w:t>
      </w:r>
      <w:r w:rsidR="000D7DE1">
        <w:rPr>
          <w:i/>
          <w:iCs/>
        </w:rPr>
        <w:t>O</w:t>
      </w:r>
      <w:r w:rsidR="006913AD" w:rsidRPr="006913AD">
        <w:rPr>
          <w:i/>
          <w:iCs/>
        </w:rPr>
        <w:t>f Christian Ethics</w:t>
      </w:r>
      <w:r w:rsidR="006913AD" w:rsidRPr="006913AD">
        <w:t xml:space="preserve">, </w:t>
      </w:r>
      <w:r w:rsidR="006913AD">
        <w:t xml:space="preserve">ed. by </w:t>
      </w:r>
      <w:r w:rsidR="00A37257" w:rsidRPr="00A37257">
        <w:t xml:space="preserve">John Macquarrie &amp; James Childress </w:t>
      </w:r>
      <w:r w:rsidR="00A37257">
        <w:t>(L</w:t>
      </w:r>
      <w:r w:rsidR="00A37257" w:rsidRPr="00A37257">
        <w:t xml:space="preserve">ondon, SCM Press, 1986), pp. </w:t>
      </w:r>
      <w:r w:rsidR="00A37257">
        <w:t>658-660.</w:t>
      </w:r>
    </w:p>
    <w:p w14:paraId="00E72E66" w14:textId="25EFA080" w:rsidR="00F062FF" w:rsidRPr="006913AD" w:rsidRDefault="00F062FF" w:rsidP="006913AD">
      <w:pPr>
        <w:pStyle w:val="paragraph"/>
        <w:spacing w:before="0" w:beforeAutospacing="0" w:after="0" w:afterAutospacing="0"/>
      </w:pPr>
      <w:r w:rsidRPr="001C3DEE">
        <w:t xml:space="preserve">Brinkschroder, </w:t>
      </w:r>
      <w:r w:rsidR="006B03C8">
        <w:t>Michael</w:t>
      </w:r>
      <w:r w:rsidR="006913AD">
        <w:t xml:space="preserve"> and others</w:t>
      </w:r>
      <w:r w:rsidR="006B03C8">
        <w:t>,</w:t>
      </w:r>
      <w:r w:rsidRPr="001C3DEE">
        <w:t xml:space="preserve"> </w:t>
      </w:r>
      <w:r w:rsidRPr="006B03C8">
        <w:rPr>
          <w:i/>
          <w:iCs/>
        </w:rPr>
        <w:t>Out</w:t>
      </w:r>
      <w:r w:rsidR="006B03C8" w:rsidRPr="006B03C8">
        <w:rPr>
          <w:i/>
          <w:iCs/>
        </w:rPr>
        <w:t xml:space="preserve"> </w:t>
      </w:r>
      <w:r w:rsidRPr="006B03C8">
        <w:rPr>
          <w:i/>
          <w:iCs/>
        </w:rPr>
        <w:t>in</w:t>
      </w:r>
      <w:r w:rsidR="006B03C8" w:rsidRPr="006B03C8">
        <w:rPr>
          <w:i/>
          <w:iCs/>
        </w:rPr>
        <w:t xml:space="preserve"> </w:t>
      </w:r>
      <w:r w:rsidRPr="006B03C8">
        <w:rPr>
          <w:i/>
          <w:iCs/>
        </w:rPr>
        <w:t>Church,</w:t>
      </w:r>
      <w:r w:rsidRPr="001C3DEE">
        <w:rPr>
          <w:i/>
          <w:iCs/>
        </w:rPr>
        <w:t xml:space="preserve"> Fur Eine Kirche ohone Angst</w:t>
      </w:r>
      <w:r w:rsidRPr="001C3DEE">
        <w:t>.</w:t>
      </w:r>
      <w:r w:rsidR="006B03C8">
        <w:t xml:space="preserve"> (Freiburg im Breisgau: Herder, 2022).</w:t>
      </w:r>
    </w:p>
    <w:p w14:paraId="33B6182B" w14:textId="0D401DDB" w:rsidR="00936C59" w:rsidRDefault="00936C59" w:rsidP="00E04A1A">
      <w:pPr>
        <w:pStyle w:val="paragraph"/>
        <w:spacing w:before="0" w:beforeAutospacing="0" w:after="0" w:afterAutospacing="0"/>
        <w:textAlignment w:val="baseline"/>
      </w:pPr>
      <w:r w:rsidRPr="001C3DEE">
        <w:rPr>
          <w:i/>
          <w:iCs/>
        </w:rPr>
        <w:t xml:space="preserve">Catechism </w:t>
      </w:r>
      <w:r w:rsidR="000D7DE1">
        <w:rPr>
          <w:i/>
          <w:iCs/>
        </w:rPr>
        <w:t>O</w:t>
      </w:r>
      <w:r w:rsidRPr="001C3DEE">
        <w:rPr>
          <w:i/>
          <w:iCs/>
        </w:rPr>
        <w:t xml:space="preserve">f </w:t>
      </w:r>
      <w:r w:rsidR="000D7DE1">
        <w:rPr>
          <w:i/>
          <w:iCs/>
        </w:rPr>
        <w:t>T</w:t>
      </w:r>
      <w:r w:rsidRPr="001C3DEE">
        <w:rPr>
          <w:i/>
          <w:iCs/>
        </w:rPr>
        <w:t>he Catholic Church,</w:t>
      </w:r>
      <w:r w:rsidRPr="001C3DEE">
        <w:t xml:space="preserve"> (London: Catholic Truth Society, 2016)</w:t>
      </w:r>
      <w:r w:rsidR="006913AD">
        <w:t>.</w:t>
      </w:r>
    </w:p>
    <w:p w14:paraId="597EAC87" w14:textId="77F3A576" w:rsidR="00E04A1A" w:rsidRDefault="00E04A1A" w:rsidP="00E04A1A">
      <w:pPr>
        <w:pStyle w:val="paragraph"/>
        <w:spacing w:before="0" w:beforeAutospacing="0" w:after="0" w:afterAutospacing="0"/>
        <w:textAlignment w:val="baseline"/>
      </w:pPr>
      <w:r w:rsidRPr="001C3DEE">
        <w:t xml:space="preserve">Catholic Bishops’ Conference of England and Wales, </w:t>
      </w:r>
      <w:r w:rsidRPr="001C3DEE">
        <w:rPr>
          <w:i/>
          <w:iCs/>
        </w:rPr>
        <w:t>National Synthesis Document</w:t>
      </w:r>
      <w:r w:rsidRPr="001C3DEE">
        <w:t xml:space="preserve">, (2022) </w:t>
      </w:r>
      <w:hyperlink r:id="rId14">
        <w:r w:rsidRPr="001C3DEE">
          <w:rPr>
            <w:rStyle w:val="Hyperlink"/>
          </w:rPr>
          <w:t>https://www.cbcew.org.uk/wp-content/uploads/sites/3/2022/06/synod-national-synthesis-england-wales.pdf</w:t>
        </w:r>
      </w:hyperlink>
      <w:r w:rsidRPr="001C3DEE">
        <w:t xml:space="preserve"> </w:t>
      </w:r>
      <w:r w:rsidR="006913AD">
        <w:t>[</w:t>
      </w:r>
      <w:r w:rsidRPr="001C3DEE">
        <w:t>accessed 29/03/2023</w:t>
      </w:r>
      <w:r w:rsidR="006913AD">
        <w:t>]</w:t>
      </w:r>
    </w:p>
    <w:p w14:paraId="456485EB" w14:textId="5F1A26D9" w:rsidR="00F062FF" w:rsidRPr="001C3DEE" w:rsidRDefault="00F062FF" w:rsidP="006913AD">
      <w:pPr>
        <w:pStyle w:val="paragraph"/>
        <w:spacing w:before="0" w:beforeAutospacing="0" w:after="0" w:afterAutospacing="0"/>
        <w:textAlignment w:val="baseline"/>
      </w:pPr>
      <w:r w:rsidRPr="001C3DEE">
        <w:t>Catholic Bishops of England and Wales</w:t>
      </w:r>
      <w:r>
        <w:t>,</w:t>
      </w:r>
      <w:r w:rsidRPr="001C3DEE">
        <w:t xml:space="preserve"> </w:t>
      </w:r>
      <w:r w:rsidR="00E04A1A" w:rsidRPr="001C3DEE">
        <w:rPr>
          <w:i/>
          <w:iCs/>
        </w:rPr>
        <w:t xml:space="preserve">Seeking our Hearts’ Desire: A Reflection </w:t>
      </w:r>
      <w:r w:rsidR="000D7DE1">
        <w:rPr>
          <w:i/>
          <w:iCs/>
        </w:rPr>
        <w:t>F</w:t>
      </w:r>
      <w:r w:rsidR="00E04A1A" w:rsidRPr="001C3DEE">
        <w:rPr>
          <w:i/>
          <w:iCs/>
        </w:rPr>
        <w:t xml:space="preserve">rom </w:t>
      </w:r>
      <w:r w:rsidR="000D7DE1">
        <w:rPr>
          <w:i/>
          <w:iCs/>
        </w:rPr>
        <w:t>T</w:t>
      </w:r>
      <w:r w:rsidR="00E04A1A" w:rsidRPr="001C3DEE">
        <w:rPr>
          <w:i/>
          <w:iCs/>
        </w:rPr>
        <w:t xml:space="preserve">he Bishops </w:t>
      </w:r>
      <w:r w:rsidR="000D7DE1">
        <w:rPr>
          <w:i/>
          <w:iCs/>
        </w:rPr>
        <w:t>O</w:t>
      </w:r>
      <w:r w:rsidR="00E04A1A" w:rsidRPr="001C3DEE">
        <w:rPr>
          <w:i/>
          <w:iCs/>
        </w:rPr>
        <w:t xml:space="preserve">f England </w:t>
      </w:r>
      <w:r w:rsidR="000D7DE1">
        <w:rPr>
          <w:i/>
          <w:iCs/>
        </w:rPr>
        <w:t>A</w:t>
      </w:r>
      <w:r w:rsidR="00E04A1A" w:rsidRPr="001C3DEE">
        <w:rPr>
          <w:i/>
          <w:iCs/>
        </w:rPr>
        <w:t xml:space="preserve">nd Wales </w:t>
      </w:r>
      <w:r w:rsidR="000D7DE1">
        <w:rPr>
          <w:i/>
          <w:iCs/>
        </w:rPr>
        <w:t>F</w:t>
      </w:r>
      <w:r w:rsidR="00E04A1A" w:rsidRPr="001C3DEE">
        <w:rPr>
          <w:i/>
          <w:iCs/>
        </w:rPr>
        <w:t xml:space="preserve">ollowing </w:t>
      </w:r>
      <w:r w:rsidR="000D7DE1">
        <w:rPr>
          <w:i/>
          <w:iCs/>
        </w:rPr>
        <w:t>T</w:t>
      </w:r>
      <w:r w:rsidR="00E04A1A" w:rsidRPr="001C3DEE">
        <w:rPr>
          <w:i/>
          <w:iCs/>
        </w:rPr>
        <w:t xml:space="preserve">he </w:t>
      </w:r>
      <w:r w:rsidR="000D7DE1">
        <w:rPr>
          <w:i/>
          <w:iCs/>
        </w:rPr>
        <w:t>C</w:t>
      </w:r>
      <w:r w:rsidR="00E04A1A" w:rsidRPr="001C3DEE">
        <w:rPr>
          <w:i/>
          <w:iCs/>
        </w:rPr>
        <w:t xml:space="preserve">ompilation </w:t>
      </w:r>
      <w:r w:rsidR="000D7DE1">
        <w:rPr>
          <w:i/>
          <w:iCs/>
        </w:rPr>
        <w:t>O</w:t>
      </w:r>
      <w:r w:rsidR="00E04A1A" w:rsidRPr="001C3DEE">
        <w:rPr>
          <w:i/>
          <w:iCs/>
        </w:rPr>
        <w:t xml:space="preserve">f </w:t>
      </w:r>
      <w:r w:rsidR="000D7DE1">
        <w:rPr>
          <w:i/>
          <w:iCs/>
        </w:rPr>
        <w:t>T</w:t>
      </w:r>
      <w:r w:rsidR="00E04A1A" w:rsidRPr="001C3DEE">
        <w:rPr>
          <w:i/>
          <w:iCs/>
        </w:rPr>
        <w:t>he Synodal National Synthesis Document</w:t>
      </w:r>
      <w:r w:rsidR="00E04A1A">
        <w:t xml:space="preserve">, (2022), </w:t>
      </w:r>
      <w:hyperlink r:id="rId15" w:history="1">
        <w:r w:rsidR="00E04A1A" w:rsidRPr="001C3DEE">
          <w:rPr>
            <w:rStyle w:val="Hyperlink"/>
          </w:rPr>
          <w:t>https://www.cbcew.org.uk/wp-content/uploads/sites/3/2022/07/Bishops-Reflection-Synodal-National-Synthesis.pdf</w:t>
        </w:r>
      </w:hyperlink>
      <w:r w:rsidR="00E04A1A" w:rsidRPr="001C3DEE">
        <w:t xml:space="preserve"> </w:t>
      </w:r>
      <w:r w:rsidR="006913AD">
        <w:t>[</w:t>
      </w:r>
      <w:r w:rsidR="00E04A1A" w:rsidRPr="001C3DEE">
        <w:t>accessed 23/03/2023</w:t>
      </w:r>
      <w:r w:rsidR="006913AD">
        <w:t>]</w:t>
      </w:r>
    </w:p>
    <w:p w14:paraId="606F33F9" w14:textId="2CDF5FD4" w:rsidR="00E04A1A" w:rsidRDefault="00F062FF" w:rsidP="006913AD">
      <w:pPr>
        <w:pStyle w:val="paragraph"/>
        <w:spacing w:before="0" w:beforeAutospacing="0" w:after="0" w:afterAutospacing="0"/>
      </w:pPr>
      <w:bookmarkStart w:id="61" w:name="_Hlk146472791"/>
      <w:r w:rsidRPr="001C3DEE">
        <w:t>Catholic Bishops of England and Wales</w:t>
      </w:r>
      <w:r>
        <w:t>,</w:t>
      </w:r>
      <w:r w:rsidRPr="001C3DEE">
        <w:t xml:space="preserve"> </w:t>
      </w:r>
      <w:r w:rsidRPr="006B03C8">
        <w:rPr>
          <w:i/>
          <w:iCs/>
        </w:rPr>
        <w:t>Gender Dysphoria – A Pastoral theological Reflection and Gender Identity: Catholic Principles and Pastoral Implications</w:t>
      </w:r>
      <w:r w:rsidRPr="001C3DEE">
        <w:t xml:space="preserve">. </w:t>
      </w:r>
      <w:r>
        <w:t>(</w:t>
      </w:r>
      <w:r w:rsidR="003F1333">
        <w:t>Unpublished</w:t>
      </w:r>
      <w:r>
        <w:t>, 2023)</w:t>
      </w:r>
      <w:r w:rsidR="003471FB">
        <w:t>.</w:t>
      </w:r>
    </w:p>
    <w:bookmarkEnd w:id="61"/>
    <w:p w14:paraId="6D755753" w14:textId="3F32CAC9" w:rsidR="00536744" w:rsidRDefault="001C3DEE" w:rsidP="00536744">
      <w:pPr>
        <w:pStyle w:val="paragraph"/>
        <w:spacing w:before="0" w:beforeAutospacing="0" w:after="0" w:afterAutospacing="0"/>
        <w:textAlignment w:val="baseline"/>
      </w:pPr>
      <w:r w:rsidRPr="001C3DEE">
        <w:t>Cheng,</w:t>
      </w:r>
      <w:r w:rsidR="006913AD">
        <w:t xml:space="preserve"> Patrick, S.,</w:t>
      </w:r>
      <w:r w:rsidRPr="001C3DEE">
        <w:t xml:space="preserve"> </w:t>
      </w:r>
      <w:r w:rsidRPr="001C3DEE">
        <w:rPr>
          <w:i/>
          <w:iCs/>
        </w:rPr>
        <w:t>An Introduction to Queer Theology Radical Love</w:t>
      </w:r>
      <w:r w:rsidRPr="001C3DEE">
        <w:t xml:space="preserve"> (New York: Seabury Books, 2011)</w:t>
      </w:r>
      <w:r w:rsidR="003471FB">
        <w:t>.</w:t>
      </w:r>
    </w:p>
    <w:p w14:paraId="4335A189" w14:textId="72228D98" w:rsidR="006913AD" w:rsidRDefault="006913AD" w:rsidP="00E04A1A">
      <w:pPr>
        <w:pStyle w:val="paragraph"/>
        <w:spacing w:before="0" w:beforeAutospacing="0" w:after="0" w:afterAutospacing="0"/>
        <w:textAlignment w:val="baseline"/>
      </w:pPr>
      <w:r>
        <w:t xml:space="preserve">The Church of England, </w:t>
      </w:r>
      <w:r w:rsidRPr="006913AD">
        <w:rPr>
          <w:i/>
          <w:iCs/>
        </w:rPr>
        <w:t xml:space="preserve">Bishops </w:t>
      </w:r>
      <w:r>
        <w:rPr>
          <w:i/>
          <w:iCs/>
        </w:rPr>
        <w:t>P</w:t>
      </w:r>
      <w:r w:rsidRPr="006913AD">
        <w:rPr>
          <w:i/>
          <w:iCs/>
        </w:rPr>
        <w:t xml:space="preserve">ropose </w:t>
      </w:r>
      <w:r>
        <w:rPr>
          <w:i/>
          <w:iCs/>
        </w:rPr>
        <w:t>P</w:t>
      </w:r>
      <w:r w:rsidRPr="006913AD">
        <w:rPr>
          <w:i/>
          <w:iCs/>
        </w:rPr>
        <w:t xml:space="preserve">rayers </w:t>
      </w:r>
      <w:r>
        <w:rPr>
          <w:i/>
          <w:iCs/>
        </w:rPr>
        <w:t>O</w:t>
      </w:r>
      <w:r w:rsidRPr="006913AD">
        <w:rPr>
          <w:i/>
          <w:iCs/>
        </w:rPr>
        <w:t xml:space="preserve">f </w:t>
      </w:r>
      <w:r>
        <w:rPr>
          <w:i/>
          <w:iCs/>
        </w:rPr>
        <w:t>T</w:t>
      </w:r>
      <w:r w:rsidRPr="006913AD">
        <w:rPr>
          <w:i/>
          <w:iCs/>
        </w:rPr>
        <w:t xml:space="preserve">hanksgiving, </w:t>
      </w:r>
      <w:r>
        <w:rPr>
          <w:i/>
          <w:iCs/>
        </w:rPr>
        <w:t>D</w:t>
      </w:r>
      <w:r w:rsidRPr="006913AD">
        <w:rPr>
          <w:i/>
          <w:iCs/>
        </w:rPr>
        <w:t xml:space="preserve">edication </w:t>
      </w:r>
      <w:r>
        <w:rPr>
          <w:i/>
          <w:iCs/>
        </w:rPr>
        <w:t>A</w:t>
      </w:r>
      <w:r w:rsidRPr="006913AD">
        <w:rPr>
          <w:i/>
          <w:iCs/>
        </w:rPr>
        <w:t xml:space="preserve">nd </w:t>
      </w:r>
      <w:r>
        <w:rPr>
          <w:i/>
          <w:iCs/>
        </w:rPr>
        <w:t>F</w:t>
      </w:r>
      <w:r w:rsidRPr="006913AD">
        <w:rPr>
          <w:i/>
          <w:iCs/>
        </w:rPr>
        <w:t xml:space="preserve">or God’s </w:t>
      </w:r>
      <w:r>
        <w:rPr>
          <w:i/>
          <w:iCs/>
        </w:rPr>
        <w:t>B</w:t>
      </w:r>
      <w:r w:rsidRPr="006913AD">
        <w:rPr>
          <w:i/>
          <w:iCs/>
        </w:rPr>
        <w:t xml:space="preserve">lessing </w:t>
      </w:r>
      <w:r>
        <w:rPr>
          <w:i/>
          <w:iCs/>
        </w:rPr>
        <w:t>F</w:t>
      </w:r>
      <w:r w:rsidRPr="006913AD">
        <w:rPr>
          <w:i/>
          <w:iCs/>
        </w:rPr>
        <w:t xml:space="preserve">or </w:t>
      </w:r>
      <w:r>
        <w:rPr>
          <w:i/>
          <w:iCs/>
        </w:rPr>
        <w:t>S</w:t>
      </w:r>
      <w:r w:rsidRPr="006913AD">
        <w:rPr>
          <w:i/>
          <w:iCs/>
        </w:rPr>
        <w:t>ame-</w:t>
      </w:r>
      <w:r>
        <w:rPr>
          <w:i/>
          <w:iCs/>
        </w:rPr>
        <w:t>S</w:t>
      </w:r>
      <w:r w:rsidRPr="006913AD">
        <w:rPr>
          <w:i/>
          <w:iCs/>
        </w:rPr>
        <w:t xml:space="preserve">ex </w:t>
      </w:r>
      <w:r>
        <w:rPr>
          <w:i/>
          <w:iCs/>
        </w:rPr>
        <w:t>C</w:t>
      </w:r>
      <w:r w:rsidRPr="006913AD">
        <w:rPr>
          <w:i/>
          <w:iCs/>
        </w:rPr>
        <w:t>ouples</w:t>
      </w:r>
      <w:r w:rsidRPr="001C3DEE">
        <w:t xml:space="preserve"> (2023) </w:t>
      </w:r>
      <w:hyperlink r:id="rId16" w:history="1">
        <w:r w:rsidRPr="001C3DEE">
          <w:rPr>
            <w:rStyle w:val="Hyperlink"/>
          </w:rPr>
          <w:t>https://www.churchofengland.org/media-and-news/press-releases/bishops-propose-prayers-thanksgiving-dedication-and-gods-blessing</w:t>
        </w:r>
      </w:hyperlink>
      <w:r w:rsidRPr="001C3DEE">
        <w:t xml:space="preserve"> </w:t>
      </w:r>
      <w:r>
        <w:t>[</w:t>
      </w:r>
      <w:r w:rsidRPr="001C3DEE">
        <w:t>accessed 16/05/2023</w:t>
      </w:r>
      <w:r>
        <w:t>]</w:t>
      </w:r>
    </w:p>
    <w:p w14:paraId="71EEF760" w14:textId="34ED5A3C" w:rsidR="00E04A1A" w:rsidRDefault="00E04A1A" w:rsidP="00536744">
      <w:pPr>
        <w:pStyle w:val="paragraph"/>
        <w:spacing w:before="0" w:beforeAutospacing="0" w:after="0" w:afterAutospacing="0"/>
        <w:textAlignment w:val="baseline"/>
      </w:pPr>
      <w:r w:rsidRPr="001C3DEE">
        <w:t xml:space="preserve">Congregation for Catholic Education (for Educational Institutions), </w:t>
      </w:r>
      <w:r w:rsidRPr="001C3DEE">
        <w:rPr>
          <w:i/>
          <w:iCs/>
        </w:rPr>
        <w:t xml:space="preserve">Male </w:t>
      </w:r>
      <w:r w:rsidR="002814D5">
        <w:rPr>
          <w:i/>
          <w:iCs/>
        </w:rPr>
        <w:t>A</w:t>
      </w:r>
      <w:r w:rsidRPr="001C3DEE">
        <w:rPr>
          <w:i/>
          <w:iCs/>
        </w:rPr>
        <w:t>nd Female He Created Them</w:t>
      </w:r>
      <w:r w:rsidRPr="001C3DEE">
        <w:t xml:space="preserve"> (2019)</w:t>
      </w:r>
      <w:r w:rsidR="00A778E6">
        <w:t xml:space="preserve"> </w:t>
      </w:r>
      <w:hyperlink r:id="rId17" w:history="1">
        <w:r w:rsidR="00A778E6" w:rsidRPr="00521DB5">
          <w:rPr>
            <w:rStyle w:val="Hyperlink"/>
          </w:rPr>
          <w:t>https://www.vatican.va/roman_curia/congregations/ccatheduc/documents/rc_con_ccatheduc_doc_20190202_maschio-e-femmina_en.pdf</w:t>
        </w:r>
      </w:hyperlink>
      <w:r w:rsidRPr="001C3DEE">
        <w:t xml:space="preserve"> </w:t>
      </w:r>
      <w:r w:rsidR="006913AD">
        <w:t>[</w:t>
      </w:r>
      <w:r w:rsidRPr="001C3DEE">
        <w:t>accessed 20/03/2023</w:t>
      </w:r>
      <w:r w:rsidR="006913AD">
        <w:t>]</w:t>
      </w:r>
    </w:p>
    <w:p w14:paraId="1A8B7045" w14:textId="4FD1E85E" w:rsidR="00F062FF" w:rsidRDefault="008F0D48" w:rsidP="008F0D48">
      <w:pPr>
        <w:pStyle w:val="paragraph"/>
        <w:spacing w:before="0" w:beforeAutospacing="0" w:after="0" w:afterAutospacing="0"/>
        <w:textAlignment w:val="baseline"/>
      </w:pPr>
      <w:r w:rsidRPr="001C3DEE">
        <w:t>C</w:t>
      </w:r>
      <w:r w:rsidR="006913AD">
        <w:t>ongregation for the Doctrine of the Faith</w:t>
      </w:r>
      <w:r w:rsidRPr="001C3DEE">
        <w:t xml:space="preserve">, </w:t>
      </w:r>
      <w:r w:rsidRPr="006913AD">
        <w:rPr>
          <w:i/>
          <w:iCs/>
        </w:rPr>
        <w:t xml:space="preserve">Letter </w:t>
      </w:r>
      <w:r w:rsidR="002814D5">
        <w:rPr>
          <w:i/>
          <w:iCs/>
        </w:rPr>
        <w:t>T</w:t>
      </w:r>
      <w:r w:rsidRPr="006913AD">
        <w:rPr>
          <w:i/>
          <w:iCs/>
        </w:rPr>
        <w:t xml:space="preserve">o </w:t>
      </w:r>
      <w:r w:rsidR="002814D5">
        <w:rPr>
          <w:i/>
          <w:iCs/>
        </w:rPr>
        <w:t>T</w:t>
      </w:r>
      <w:r w:rsidRPr="006913AD">
        <w:rPr>
          <w:i/>
          <w:iCs/>
        </w:rPr>
        <w:t xml:space="preserve">he Bishops </w:t>
      </w:r>
      <w:r w:rsidR="002814D5">
        <w:rPr>
          <w:i/>
          <w:iCs/>
        </w:rPr>
        <w:t>O</w:t>
      </w:r>
      <w:r w:rsidRPr="006913AD">
        <w:rPr>
          <w:i/>
          <w:iCs/>
        </w:rPr>
        <w:t xml:space="preserve">f </w:t>
      </w:r>
      <w:r w:rsidR="002814D5">
        <w:rPr>
          <w:i/>
          <w:iCs/>
        </w:rPr>
        <w:t>T</w:t>
      </w:r>
      <w:r w:rsidRPr="006913AD">
        <w:rPr>
          <w:i/>
          <w:iCs/>
        </w:rPr>
        <w:t xml:space="preserve">he Catholic Church </w:t>
      </w:r>
      <w:r w:rsidR="00F61D3B">
        <w:rPr>
          <w:i/>
          <w:iCs/>
        </w:rPr>
        <w:t>On</w:t>
      </w:r>
      <w:r w:rsidRPr="006913AD">
        <w:rPr>
          <w:i/>
          <w:iCs/>
        </w:rPr>
        <w:t xml:space="preserve"> </w:t>
      </w:r>
      <w:r w:rsidR="002814D5">
        <w:rPr>
          <w:i/>
          <w:iCs/>
        </w:rPr>
        <w:t>T</w:t>
      </w:r>
      <w:r w:rsidRPr="006913AD">
        <w:rPr>
          <w:i/>
          <w:iCs/>
        </w:rPr>
        <w:t xml:space="preserve">he Pastoral Care </w:t>
      </w:r>
      <w:r w:rsidR="002814D5">
        <w:rPr>
          <w:i/>
          <w:iCs/>
        </w:rPr>
        <w:t>O</w:t>
      </w:r>
      <w:r w:rsidRPr="006913AD">
        <w:rPr>
          <w:i/>
          <w:iCs/>
        </w:rPr>
        <w:t>f Homosexual Persons</w:t>
      </w:r>
      <w:r w:rsidRPr="001C3DEE">
        <w:t xml:space="preserve"> (1986)</w:t>
      </w:r>
      <w:r>
        <w:t xml:space="preserve"> </w:t>
      </w:r>
      <w:hyperlink r:id="rId18" w:history="1">
        <w:r w:rsidRPr="001C3DEE">
          <w:rPr>
            <w:rStyle w:val="Hyperlink"/>
          </w:rPr>
          <w:t>https://www.vatican.va/roman_curia/congregations/cfaith/documents/rc_con_cfaith_doc_19861001_homosexual-persons_en.html</w:t>
        </w:r>
      </w:hyperlink>
      <w:r w:rsidRPr="001C3DEE">
        <w:t xml:space="preserve"> </w:t>
      </w:r>
      <w:r w:rsidR="00A778E6">
        <w:t>[</w:t>
      </w:r>
      <w:r w:rsidRPr="001C3DEE">
        <w:t>accessed 14/03/2023</w:t>
      </w:r>
      <w:r w:rsidR="00A778E6">
        <w:t>]</w:t>
      </w:r>
    </w:p>
    <w:p w14:paraId="6812E927" w14:textId="77777777" w:rsidR="008F0D48" w:rsidRDefault="008F0D48" w:rsidP="00D04BD8">
      <w:pPr>
        <w:pStyle w:val="paragraph"/>
        <w:spacing w:before="0" w:beforeAutospacing="0" w:after="0" w:afterAutospacing="0"/>
        <w:textAlignment w:val="baseline"/>
      </w:pPr>
    </w:p>
    <w:p w14:paraId="4CCE9D56" w14:textId="546A91EB" w:rsidR="00D04BD8" w:rsidRDefault="00D04BD8" w:rsidP="00D04BD8">
      <w:pPr>
        <w:pStyle w:val="paragraph"/>
        <w:spacing w:before="0" w:beforeAutospacing="0" w:after="0" w:afterAutospacing="0"/>
        <w:textAlignment w:val="baseline"/>
      </w:pPr>
      <w:r w:rsidRPr="001C3DEE">
        <w:t>C</w:t>
      </w:r>
      <w:r w:rsidR="00A778E6">
        <w:t>ongregation for the Doctrine of the Faith</w:t>
      </w:r>
      <w:r w:rsidRPr="001C3DEE">
        <w:t xml:space="preserve">, </w:t>
      </w:r>
      <w:r w:rsidRPr="00A778E6">
        <w:rPr>
          <w:i/>
          <w:iCs/>
        </w:rPr>
        <w:t xml:space="preserve">Considerations </w:t>
      </w:r>
      <w:r w:rsidR="002814D5">
        <w:rPr>
          <w:i/>
          <w:iCs/>
        </w:rPr>
        <w:t>R</w:t>
      </w:r>
      <w:r w:rsidRPr="00A778E6">
        <w:rPr>
          <w:i/>
          <w:iCs/>
        </w:rPr>
        <w:t xml:space="preserve">egarding </w:t>
      </w:r>
      <w:r w:rsidR="002814D5">
        <w:rPr>
          <w:i/>
          <w:iCs/>
        </w:rPr>
        <w:t>P</w:t>
      </w:r>
      <w:r w:rsidRPr="00A778E6">
        <w:rPr>
          <w:i/>
          <w:iCs/>
        </w:rPr>
        <w:t xml:space="preserve">roposals </w:t>
      </w:r>
      <w:r w:rsidR="002814D5">
        <w:rPr>
          <w:i/>
          <w:iCs/>
        </w:rPr>
        <w:t>T</w:t>
      </w:r>
      <w:r w:rsidRPr="00A778E6">
        <w:rPr>
          <w:i/>
          <w:iCs/>
        </w:rPr>
        <w:t xml:space="preserve">o </w:t>
      </w:r>
      <w:r w:rsidR="002814D5">
        <w:rPr>
          <w:i/>
          <w:iCs/>
        </w:rPr>
        <w:t>G</w:t>
      </w:r>
      <w:r w:rsidRPr="00A778E6">
        <w:rPr>
          <w:i/>
          <w:iCs/>
        </w:rPr>
        <w:t xml:space="preserve">ive </w:t>
      </w:r>
      <w:r w:rsidR="002814D5">
        <w:rPr>
          <w:i/>
          <w:iCs/>
        </w:rPr>
        <w:t>L</w:t>
      </w:r>
      <w:r w:rsidRPr="00A778E6">
        <w:rPr>
          <w:i/>
          <w:iCs/>
        </w:rPr>
        <w:t xml:space="preserve">egal </w:t>
      </w:r>
      <w:r w:rsidR="002814D5">
        <w:rPr>
          <w:i/>
          <w:iCs/>
        </w:rPr>
        <w:t>R</w:t>
      </w:r>
      <w:r w:rsidRPr="00A778E6">
        <w:rPr>
          <w:i/>
          <w:iCs/>
        </w:rPr>
        <w:t xml:space="preserve">ecognition </w:t>
      </w:r>
      <w:r w:rsidR="002814D5">
        <w:rPr>
          <w:i/>
          <w:iCs/>
        </w:rPr>
        <w:t>T</w:t>
      </w:r>
      <w:r w:rsidRPr="00A778E6">
        <w:rPr>
          <w:i/>
          <w:iCs/>
        </w:rPr>
        <w:t xml:space="preserve">o </w:t>
      </w:r>
      <w:r w:rsidR="002814D5">
        <w:rPr>
          <w:i/>
          <w:iCs/>
        </w:rPr>
        <w:t>U</w:t>
      </w:r>
      <w:r w:rsidRPr="00A778E6">
        <w:rPr>
          <w:i/>
          <w:iCs/>
        </w:rPr>
        <w:t xml:space="preserve">nions </w:t>
      </w:r>
      <w:r w:rsidR="002814D5">
        <w:rPr>
          <w:i/>
          <w:iCs/>
        </w:rPr>
        <w:t>B</w:t>
      </w:r>
      <w:r w:rsidRPr="00A778E6">
        <w:rPr>
          <w:i/>
          <w:iCs/>
        </w:rPr>
        <w:t xml:space="preserve">etween </w:t>
      </w:r>
      <w:r w:rsidR="002814D5">
        <w:rPr>
          <w:i/>
          <w:iCs/>
        </w:rPr>
        <w:t>H</w:t>
      </w:r>
      <w:r w:rsidRPr="00A778E6">
        <w:rPr>
          <w:i/>
          <w:iCs/>
        </w:rPr>
        <w:t xml:space="preserve">omosexual </w:t>
      </w:r>
      <w:r w:rsidR="002814D5">
        <w:rPr>
          <w:i/>
          <w:iCs/>
        </w:rPr>
        <w:t>P</w:t>
      </w:r>
      <w:r w:rsidRPr="00A778E6">
        <w:rPr>
          <w:i/>
          <w:iCs/>
        </w:rPr>
        <w:t>ersons</w:t>
      </w:r>
      <w:r w:rsidRPr="001C3DEE">
        <w:t xml:space="preserve"> (2003) </w:t>
      </w:r>
      <w:hyperlink r:id="rId19">
        <w:r w:rsidRPr="001C3DEE">
          <w:rPr>
            <w:rStyle w:val="Hyperlink"/>
          </w:rPr>
          <w:t>https://www.Vatican.Va/roman_curia/congregations/cfaith/documents/rc_con_cfaith_doc_20030731_homosexual-unions_en.Html</w:t>
        </w:r>
      </w:hyperlink>
      <w:r w:rsidRPr="001C3DEE">
        <w:t xml:space="preserve"> </w:t>
      </w:r>
      <w:r w:rsidR="00A778E6">
        <w:t>[</w:t>
      </w:r>
      <w:r w:rsidRPr="001C3DEE">
        <w:t>accessed 15/03/2023</w:t>
      </w:r>
      <w:r w:rsidR="00A778E6">
        <w:t>]</w:t>
      </w:r>
    </w:p>
    <w:p w14:paraId="688984E1" w14:textId="413B71D3" w:rsidR="008F0D48" w:rsidRDefault="00A778E6" w:rsidP="00536744">
      <w:pPr>
        <w:pStyle w:val="paragraph"/>
        <w:spacing w:before="0" w:beforeAutospacing="0" w:after="0" w:afterAutospacing="0"/>
        <w:textAlignment w:val="baseline"/>
      </w:pPr>
      <w:r w:rsidRPr="001C3DEE">
        <w:t>C</w:t>
      </w:r>
      <w:r>
        <w:t>ongregation for the Doctrine of the Faith,</w:t>
      </w:r>
      <w:r w:rsidR="008F0D48" w:rsidRPr="001C3DEE">
        <w:t xml:space="preserve"> </w:t>
      </w:r>
      <w:r w:rsidR="008F0D48" w:rsidRPr="001C3DEE">
        <w:rPr>
          <w:i/>
          <w:iCs/>
        </w:rPr>
        <w:t xml:space="preserve">Letter </w:t>
      </w:r>
      <w:r w:rsidR="002814D5">
        <w:rPr>
          <w:i/>
          <w:iCs/>
        </w:rPr>
        <w:t>T</w:t>
      </w:r>
      <w:r w:rsidR="008F0D48" w:rsidRPr="001C3DEE">
        <w:rPr>
          <w:i/>
          <w:iCs/>
        </w:rPr>
        <w:t xml:space="preserve">o </w:t>
      </w:r>
      <w:r w:rsidR="002814D5">
        <w:rPr>
          <w:i/>
          <w:iCs/>
        </w:rPr>
        <w:t>T</w:t>
      </w:r>
      <w:r w:rsidR="008F0D48" w:rsidRPr="001C3DEE">
        <w:rPr>
          <w:i/>
          <w:iCs/>
        </w:rPr>
        <w:t xml:space="preserve">he Bishops </w:t>
      </w:r>
      <w:r w:rsidR="002814D5">
        <w:rPr>
          <w:i/>
          <w:iCs/>
        </w:rPr>
        <w:t>O</w:t>
      </w:r>
      <w:r w:rsidR="008F0D48" w:rsidRPr="001C3DEE">
        <w:rPr>
          <w:i/>
          <w:iCs/>
        </w:rPr>
        <w:t xml:space="preserve">f </w:t>
      </w:r>
      <w:r w:rsidR="002814D5">
        <w:rPr>
          <w:i/>
          <w:iCs/>
        </w:rPr>
        <w:t>T</w:t>
      </w:r>
      <w:r w:rsidR="008F0D48" w:rsidRPr="001C3DEE">
        <w:rPr>
          <w:i/>
          <w:iCs/>
        </w:rPr>
        <w:t xml:space="preserve">he Catholic Church </w:t>
      </w:r>
      <w:r w:rsidR="002814D5">
        <w:rPr>
          <w:i/>
          <w:iCs/>
        </w:rPr>
        <w:t>O</w:t>
      </w:r>
      <w:r w:rsidR="008F0D48" w:rsidRPr="001C3DEE">
        <w:rPr>
          <w:i/>
          <w:iCs/>
        </w:rPr>
        <w:t xml:space="preserve">n </w:t>
      </w:r>
      <w:r w:rsidR="002814D5">
        <w:rPr>
          <w:i/>
          <w:iCs/>
        </w:rPr>
        <w:t>T</w:t>
      </w:r>
      <w:r w:rsidR="008F0D48" w:rsidRPr="001C3DEE">
        <w:rPr>
          <w:i/>
          <w:iCs/>
        </w:rPr>
        <w:t xml:space="preserve">he Pastoral Care </w:t>
      </w:r>
      <w:r w:rsidR="002814D5">
        <w:rPr>
          <w:i/>
          <w:iCs/>
        </w:rPr>
        <w:t>O</w:t>
      </w:r>
      <w:r w:rsidR="008F0D48" w:rsidRPr="001C3DEE">
        <w:rPr>
          <w:i/>
          <w:iCs/>
        </w:rPr>
        <w:t>f Homosexual Persons</w:t>
      </w:r>
      <w:r w:rsidR="008F0D48" w:rsidRPr="001C3DEE">
        <w:t xml:space="preserve"> (2023)  </w:t>
      </w:r>
      <w:hyperlink r:id="rId20">
        <w:r w:rsidR="008F0D48" w:rsidRPr="001C3DEE">
          <w:rPr>
            <w:rStyle w:val="Hyperlink"/>
          </w:rPr>
          <w:t>https://www.vatican.va/roman_curia/congregations/cfaith/documents/rc_con_cfaith_doc_19861001_homosexual-persons_en.html</w:t>
        </w:r>
      </w:hyperlink>
      <w:r w:rsidR="008F0D48" w:rsidRPr="001C3DEE">
        <w:t xml:space="preserve"> </w:t>
      </w:r>
      <w:r>
        <w:t>[</w:t>
      </w:r>
      <w:r w:rsidR="008F0D48" w:rsidRPr="001C3DEE">
        <w:t>accessed 15/03/2023</w:t>
      </w:r>
      <w:r>
        <w:t>]</w:t>
      </w:r>
    </w:p>
    <w:p w14:paraId="6929D317" w14:textId="3E217467" w:rsidR="006E5F71" w:rsidRPr="00A778E6" w:rsidRDefault="006E5F71" w:rsidP="00536744">
      <w:pPr>
        <w:pStyle w:val="paragraph"/>
        <w:spacing w:before="0" w:beforeAutospacing="0" w:after="0" w:afterAutospacing="0"/>
        <w:textAlignment w:val="baseline"/>
        <w:rPr>
          <w:b/>
          <w:bCs/>
        </w:rPr>
      </w:pPr>
      <w:bookmarkStart w:id="62" w:name="_Hlk146400458"/>
      <w:r w:rsidRPr="001C3DEE">
        <w:t>C</w:t>
      </w:r>
      <w:r w:rsidR="00A778E6">
        <w:t>ongregation for the Doctrine of the Faith,</w:t>
      </w:r>
      <w:r w:rsidRPr="001C3DEE">
        <w:t xml:space="preserve"> </w:t>
      </w:r>
      <w:r w:rsidRPr="00A778E6">
        <w:rPr>
          <w:i/>
          <w:iCs/>
        </w:rPr>
        <w:t xml:space="preserve">Responsum </w:t>
      </w:r>
      <w:r w:rsidR="002814D5">
        <w:rPr>
          <w:i/>
          <w:iCs/>
        </w:rPr>
        <w:t>O</w:t>
      </w:r>
      <w:r w:rsidRPr="00A778E6">
        <w:rPr>
          <w:i/>
          <w:iCs/>
        </w:rPr>
        <w:t xml:space="preserve">f </w:t>
      </w:r>
      <w:r w:rsidR="002814D5">
        <w:rPr>
          <w:i/>
          <w:iCs/>
        </w:rPr>
        <w:t>T</w:t>
      </w:r>
      <w:r w:rsidRPr="00A778E6">
        <w:rPr>
          <w:i/>
          <w:iCs/>
        </w:rPr>
        <w:t xml:space="preserve">he Congregation </w:t>
      </w:r>
      <w:r w:rsidR="002814D5">
        <w:rPr>
          <w:i/>
          <w:iCs/>
        </w:rPr>
        <w:t>F</w:t>
      </w:r>
      <w:r w:rsidRPr="00A778E6">
        <w:rPr>
          <w:i/>
          <w:iCs/>
        </w:rPr>
        <w:t xml:space="preserve">or </w:t>
      </w:r>
      <w:r w:rsidR="002814D5">
        <w:rPr>
          <w:i/>
          <w:iCs/>
        </w:rPr>
        <w:t>T</w:t>
      </w:r>
      <w:r w:rsidRPr="00A778E6">
        <w:rPr>
          <w:i/>
          <w:iCs/>
        </w:rPr>
        <w:t xml:space="preserve">he Doctrine </w:t>
      </w:r>
      <w:r w:rsidR="002814D5">
        <w:rPr>
          <w:i/>
          <w:iCs/>
        </w:rPr>
        <w:t>O</w:t>
      </w:r>
      <w:r w:rsidRPr="00A778E6">
        <w:rPr>
          <w:i/>
          <w:iCs/>
        </w:rPr>
        <w:t xml:space="preserve">f </w:t>
      </w:r>
      <w:r w:rsidR="002814D5">
        <w:rPr>
          <w:i/>
          <w:iCs/>
        </w:rPr>
        <w:t>T</w:t>
      </w:r>
      <w:r w:rsidRPr="00A778E6">
        <w:rPr>
          <w:i/>
          <w:iCs/>
        </w:rPr>
        <w:t xml:space="preserve">he Faith </w:t>
      </w:r>
      <w:r w:rsidR="002814D5">
        <w:rPr>
          <w:i/>
          <w:iCs/>
        </w:rPr>
        <w:t>T</w:t>
      </w:r>
      <w:r w:rsidRPr="00A778E6">
        <w:rPr>
          <w:i/>
          <w:iCs/>
        </w:rPr>
        <w:t xml:space="preserve">o </w:t>
      </w:r>
      <w:r w:rsidR="002814D5">
        <w:rPr>
          <w:i/>
          <w:iCs/>
        </w:rPr>
        <w:t>A</w:t>
      </w:r>
      <w:r w:rsidRPr="00A778E6">
        <w:rPr>
          <w:i/>
          <w:iCs/>
        </w:rPr>
        <w:t xml:space="preserve"> </w:t>
      </w:r>
      <w:r w:rsidR="002814D5">
        <w:rPr>
          <w:i/>
          <w:iCs/>
        </w:rPr>
        <w:t>D</w:t>
      </w:r>
      <w:r w:rsidRPr="00A778E6">
        <w:rPr>
          <w:i/>
          <w:iCs/>
        </w:rPr>
        <w:t xml:space="preserve">ubium </w:t>
      </w:r>
      <w:r w:rsidR="002814D5">
        <w:rPr>
          <w:i/>
          <w:iCs/>
        </w:rPr>
        <w:t>R</w:t>
      </w:r>
      <w:r w:rsidRPr="00A778E6">
        <w:rPr>
          <w:i/>
          <w:iCs/>
        </w:rPr>
        <w:t xml:space="preserve">egarding </w:t>
      </w:r>
      <w:r w:rsidR="002814D5">
        <w:rPr>
          <w:i/>
          <w:iCs/>
        </w:rPr>
        <w:t>T</w:t>
      </w:r>
      <w:r w:rsidRPr="00A778E6">
        <w:rPr>
          <w:i/>
          <w:iCs/>
        </w:rPr>
        <w:t xml:space="preserve">he </w:t>
      </w:r>
      <w:r w:rsidR="002814D5">
        <w:rPr>
          <w:i/>
          <w:iCs/>
        </w:rPr>
        <w:t>B</w:t>
      </w:r>
      <w:r w:rsidRPr="00A778E6">
        <w:rPr>
          <w:i/>
          <w:iCs/>
        </w:rPr>
        <w:t xml:space="preserve">lessing </w:t>
      </w:r>
      <w:r w:rsidR="002814D5">
        <w:rPr>
          <w:i/>
          <w:iCs/>
        </w:rPr>
        <w:t>O</w:t>
      </w:r>
      <w:r w:rsidRPr="00A778E6">
        <w:rPr>
          <w:i/>
          <w:iCs/>
        </w:rPr>
        <w:t xml:space="preserve">f </w:t>
      </w:r>
      <w:r w:rsidR="002814D5">
        <w:rPr>
          <w:i/>
          <w:iCs/>
        </w:rPr>
        <w:t>T</w:t>
      </w:r>
      <w:r w:rsidRPr="00A778E6">
        <w:rPr>
          <w:i/>
          <w:iCs/>
        </w:rPr>
        <w:t xml:space="preserve">he </w:t>
      </w:r>
      <w:r w:rsidR="002814D5">
        <w:rPr>
          <w:i/>
          <w:iCs/>
        </w:rPr>
        <w:t>U</w:t>
      </w:r>
      <w:r w:rsidRPr="00A778E6">
        <w:rPr>
          <w:i/>
          <w:iCs/>
        </w:rPr>
        <w:t xml:space="preserve">nions </w:t>
      </w:r>
      <w:r w:rsidR="002814D5">
        <w:rPr>
          <w:i/>
          <w:iCs/>
        </w:rPr>
        <w:t>O</w:t>
      </w:r>
      <w:r w:rsidRPr="00A778E6">
        <w:rPr>
          <w:i/>
          <w:iCs/>
        </w:rPr>
        <w:t xml:space="preserve">f </w:t>
      </w:r>
      <w:r w:rsidR="002814D5">
        <w:rPr>
          <w:i/>
          <w:iCs/>
        </w:rPr>
        <w:t>P</w:t>
      </w:r>
      <w:r w:rsidRPr="00A778E6">
        <w:rPr>
          <w:i/>
          <w:iCs/>
        </w:rPr>
        <w:t xml:space="preserve">ersons </w:t>
      </w:r>
      <w:r w:rsidR="002814D5">
        <w:rPr>
          <w:i/>
          <w:iCs/>
        </w:rPr>
        <w:t>O</w:t>
      </w:r>
      <w:r w:rsidRPr="00A778E6">
        <w:rPr>
          <w:i/>
          <w:iCs/>
        </w:rPr>
        <w:t xml:space="preserve">f </w:t>
      </w:r>
      <w:r w:rsidR="002814D5">
        <w:rPr>
          <w:i/>
          <w:iCs/>
        </w:rPr>
        <w:t>T</w:t>
      </w:r>
      <w:r w:rsidRPr="00A778E6">
        <w:rPr>
          <w:i/>
          <w:iCs/>
        </w:rPr>
        <w:t xml:space="preserve">he </w:t>
      </w:r>
      <w:r w:rsidR="002814D5">
        <w:rPr>
          <w:i/>
          <w:iCs/>
        </w:rPr>
        <w:t>S</w:t>
      </w:r>
      <w:r w:rsidRPr="00A778E6">
        <w:rPr>
          <w:i/>
          <w:iCs/>
        </w:rPr>
        <w:t xml:space="preserve">ame </w:t>
      </w:r>
      <w:r w:rsidR="002814D5">
        <w:rPr>
          <w:i/>
          <w:iCs/>
        </w:rPr>
        <w:t>S</w:t>
      </w:r>
      <w:r w:rsidRPr="00A778E6">
        <w:rPr>
          <w:i/>
          <w:iCs/>
        </w:rPr>
        <w:t>ex</w:t>
      </w:r>
      <w:r w:rsidR="00A778E6">
        <w:rPr>
          <w:i/>
          <w:iCs/>
        </w:rPr>
        <w:t xml:space="preserve"> </w:t>
      </w:r>
      <w:r w:rsidRPr="001C3DEE">
        <w:t>(202</w:t>
      </w:r>
      <w:r w:rsidR="001D4852">
        <w:t>1</w:t>
      </w:r>
      <w:r w:rsidRPr="001C3DEE">
        <w:t xml:space="preserve">) </w:t>
      </w:r>
      <w:hyperlink r:id="rId21">
        <w:r w:rsidRPr="001C3DEE">
          <w:rPr>
            <w:rStyle w:val="Hyperlink"/>
          </w:rPr>
          <w:t>https://www.vatican.va/roman_curia/congregations/cfaith/documents/rc_con_cfaith_doc_20210222_responsum-dubium-unioni_en.html</w:t>
        </w:r>
      </w:hyperlink>
      <w:r w:rsidRPr="001C3DEE">
        <w:t xml:space="preserve"> </w:t>
      </w:r>
      <w:r w:rsidR="00A778E6">
        <w:t>[</w:t>
      </w:r>
      <w:r w:rsidRPr="001C3DEE">
        <w:t>accessed 20/03/2023</w:t>
      </w:r>
      <w:r w:rsidR="00A778E6">
        <w:t>]</w:t>
      </w:r>
    </w:p>
    <w:bookmarkEnd w:id="62"/>
    <w:p w14:paraId="1955EAA4" w14:textId="54E861B4" w:rsidR="00A37257" w:rsidRDefault="00536744" w:rsidP="00A778E6">
      <w:pPr>
        <w:pStyle w:val="paragraph"/>
        <w:spacing w:before="0" w:beforeAutospacing="0" w:after="0" w:afterAutospacing="0"/>
        <w:textAlignment w:val="baseline"/>
      </w:pPr>
      <w:r w:rsidRPr="001C3DEE">
        <w:t>Cox,</w:t>
      </w:r>
      <w:r w:rsidR="00A778E6">
        <w:t xml:space="preserve"> Harvey,</w:t>
      </w:r>
      <w:r w:rsidRPr="001C3DEE">
        <w:t xml:space="preserve"> </w:t>
      </w:r>
      <w:r w:rsidRPr="001C3DEE">
        <w:rPr>
          <w:i/>
          <w:iCs/>
        </w:rPr>
        <w:t xml:space="preserve">How </w:t>
      </w:r>
      <w:r w:rsidR="002814D5">
        <w:rPr>
          <w:i/>
          <w:iCs/>
        </w:rPr>
        <w:t>T</w:t>
      </w:r>
      <w:r w:rsidRPr="001C3DEE">
        <w:rPr>
          <w:i/>
          <w:iCs/>
        </w:rPr>
        <w:t xml:space="preserve">o Read </w:t>
      </w:r>
      <w:r w:rsidR="002814D5">
        <w:rPr>
          <w:i/>
          <w:iCs/>
        </w:rPr>
        <w:t>T</w:t>
      </w:r>
      <w:r w:rsidRPr="001C3DEE">
        <w:rPr>
          <w:i/>
          <w:iCs/>
        </w:rPr>
        <w:t>he Bible</w:t>
      </w:r>
      <w:r w:rsidRPr="001C3DEE">
        <w:t>, (New York: HarperCollins, 2015)</w:t>
      </w:r>
      <w:r w:rsidR="00A778E6">
        <w:t>.</w:t>
      </w:r>
    </w:p>
    <w:p w14:paraId="285128BA" w14:textId="25DF421F" w:rsidR="00936C59" w:rsidRDefault="00536744" w:rsidP="00C87317">
      <w:pPr>
        <w:pStyle w:val="paragraph"/>
        <w:spacing w:before="0" w:beforeAutospacing="0" w:after="0" w:afterAutospacing="0"/>
        <w:textAlignment w:val="baseline"/>
      </w:pPr>
      <w:r w:rsidRPr="001C3DEE">
        <w:t xml:space="preserve">Stephen Croft, </w:t>
      </w:r>
      <w:r w:rsidRPr="001C3DEE">
        <w:rPr>
          <w:i/>
          <w:iCs/>
        </w:rPr>
        <w:t xml:space="preserve">Together </w:t>
      </w:r>
      <w:r w:rsidR="002814D5">
        <w:rPr>
          <w:i/>
          <w:iCs/>
        </w:rPr>
        <w:t>I</w:t>
      </w:r>
      <w:r w:rsidRPr="001C3DEE">
        <w:rPr>
          <w:i/>
          <w:iCs/>
        </w:rPr>
        <w:t xml:space="preserve">n Love </w:t>
      </w:r>
      <w:r w:rsidR="002814D5">
        <w:rPr>
          <w:i/>
          <w:iCs/>
        </w:rPr>
        <w:t>A</w:t>
      </w:r>
      <w:r w:rsidRPr="001C3DEE">
        <w:rPr>
          <w:i/>
          <w:iCs/>
        </w:rPr>
        <w:t xml:space="preserve">nd Faith Personal Reflections </w:t>
      </w:r>
      <w:r w:rsidR="002814D5">
        <w:rPr>
          <w:i/>
          <w:iCs/>
        </w:rPr>
        <w:t>A</w:t>
      </w:r>
      <w:r w:rsidRPr="001C3DEE">
        <w:rPr>
          <w:i/>
          <w:iCs/>
        </w:rPr>
        <w:t xml:space="preserve">nd Next Steps </w:t>
      </w:r>
      <w:r w:rsidR="002814D5">
        <w:rPr>
          <w:i/>
          <w:iCs/>
        </w:rPr>
        <w:t>F</w:t>
      </w:r>
      <w:r w:rsidRPr="001C3DEE">
        <w:rPr>
          <w:i/>
          <w:iCs/>
        </w:rPr>
        <w:t xml:space="preserve">or </w:t>
      </w:r>
      <w:r w:rsidR="002814D5">
        <w:rPr>
          <w:i/>
          <w:iCs/>
        </w:rPr>
        <w:t>T</w:t>
      </w:r>
      <w:r w:rsidRPr="001C3DEE">
        <w:rPr>
          <w:i/>
          <w:iCs/>
        </w:rPr>
        <w:t>he Church</w:t>
      </w:r>
      <w:r w:rsidRPr="001C3DEE">
        <w:t xml:space="preserve"> (2022) </w:t>
      </w:r>
      <w:hyperlink r:id="rId22" w:history="1">
        <w:r w:rsidRPr="001C3DEE">
          <w:rPr>
            <w:rStyle w:val="Hyperlink"/>
          </w:rPr>
          <w:t>https://d3hgrlq6yacptf.cloudfront.net/61f2fd86f0ee5/content/pages/documents/together-in-love-and-faith.pdf</w:t>
        </w:r>
      </w:hyperlink>
      <w:r w:rsidRPr="001C3DEE">
        <w:t xml:space="preserve"> </w:t>
      </w:r>
      <w:r w:rsidR="00A778E6">
        <w:t>[</w:t>
      </w:r>
      <w:r w:rsidRPr="001C3DEE">
        <w:t>accessed 15/05/2023</w:t>
      </w:r>
      <w:r w:rsidR="00A778E6">
        <w:t>]</w:t>
      </w:r>
    </w:p>
    <w:p w14:paraId="04C3C709" w14:textId="54E387CB" w:rsidR="00936C59" w:rsidRDefault="00C87317" w:rsidP="00936C59">
      <w:pPr>
        <w:pStyle w:val="paragraph"/>
        <w:spacing w:before="0" w:beforeAutospacing="0" w:after="0" w:afterAutospacing="0"/>
        <w:textAlignment w:val="baseline"/>
      </w:pPr>
      <w:r w:rsidRPr="001C3DEE">
        <w:t xml:space="preserve">Frederick E. Crowe, S.J. (ed.), </w:t>
      </w:r>
      <w:r w:rsidRPr="001C3DEE">
        <w:rPr>
          <w:i/>
          <w:iCs/>
        </w:rPr>
        <w:t xml:space="preserve">A Third Collection Papers </w:t>
      </w:r>
      <w:r w:rsidR="002814D5">
        <w:rPr>
          <w:i/>
          <w:iCs/>
        </w:rPr>
        <w:t>B</w:t>
      </w:r>
      <w:r w:rsidRPr="001C3DEE">
        <w:rPr>
          <w:i/>
          <w:iCs/>
        </w:rPr>
        <w:t>y Bernard Lonergan, S.J.</w:t>
      </w:r>
      <w:r w:rsidRPr="001C3DEE">
        <w:t>, (London: Geoffrey Chapman, 1985</w:t>
      </w:r>
      <w:r>
        <w:t>)</w:t>
      </w:r>
      <w:r w:rsidR="00A778E6">
        <w:t>.</w:t>
      </w:r>
    </w:p>
    <w:p w14:paraId="2A6C6780" w14:textId="0898855F" w:rsidR="00536744" w:rsidRDefault="00936C59" w:rsidP="00536744">
      <w:pPr>
        <w:pStyle w:val="paragraph"/>
        <w:spacing w:before="0" w:beforeAutospacing="0" w:after="0" w:afterAutospacing="0"/>
        <w:textAlignment w:val="baseline"/>
      </w:pPr>
      <w:r w:rsidRPr="001C3DEE">
        <w:t xml:space="preserve">Fredrick E. Crowe &amp; Robert M. Doran (eds.), </w:t>
      </w:r>
      <w:r w:rsidRPr="001C3DEE">
        <w:rPr>
          <w:i/>
          <w:iCs/>
        </w:rPr>
        <w:t xml:space="preserve">Collected Works </w:t>
      </w:r>
      <w:r w:rsidR="002814D5">
        <w:rPr>
          <w:i/>
          <w:iCs/>
        </w:rPr>
        <w:t>O</w:t>
      </w:r>
      <w:r w:rsidRPr="001C3DEE">
        <w:rPr>
          <w:i/>
          <w:iCs/>
        </w:rPr>
        <w:t xml:space="preserve">f Bernard Lonergan Insight: A Study </w:t>
      </w:r>
      <w:r w:rsidR="002814D5">
        <w:rPr>
          <w:i/>
          <w:iCs/>
        </w:rPr>
        <w:t>O</w:t>
      </w:r>
      <w:r w:rsidRPr="001C3DEE">
        <w:rPr>
          <w:i/>
          <w:iCs/>
        </w:rPr>
        <w:t>f Human Understanding</w:t>
      </w:r>
      <w:r w:rsidRPr="001C3DEE">
        <w:t>, (Toronto: University of Toronto Press, 1992)</w:t>
      </w:r>
      <w:r w:rsidR="00A778E6">
        <w:t>.</w:t>
      </w:r>
    </w:p>
    <w:p w14:paraId="04F01FBE" w14:textId="7F994AA0" w:rsidR="00E04A1A" w:rsidRDefault="00E04A1A" w:rsidP="00536744">
      <w:pPr>
        <w:pStyle w:val="paragraph"/>
        <w:spacing w:before="0" w:beforeAutospacing="0" w:after="0" w:afterAutospacing="0"/>
        <w:textAlignment w:val="baseline"/>
      </w:pPr>
      <w:r w:rsidRPr="001C3DEE">
        <w:t>D</w:t>
      </w:r>
      <w:r>
        <w:t>er</w:t>
      </w:r>
      <w:r w:rsidRPr="001C3DEE">
        <w:t xml:space="preserve"> D</w:t>
      </w:r>
      <w:r>
        <w:t>eutschen</w:t>
      </w:r>
      <w:r w:rsidRPr="001C3DEE">
        <w:t xml:space="preserve"> B</w:t>
      </w:r>
      <w:r>
        <w:t>ischofskonferenz</w:t>
      </w:r>
      <w:r w:rsidRPr="001C3DEE">
        <w:t>,</w:t>
      </w:r>
      <w:r w:rsidR="00DB1E85">
        <w:t xml:space="preserve"> </w:t>
      </w:r>
      <w:r w:rsidRPr="001C3DEE">
        <w:rPr>
          <w:i/>
          <w:iCs/>
        </w:rPr>
        <w:t xml:space="preserve">Für </w:t>
      </w:r>
      <w:r w:rsidR="00DB1E85">
        <w:rPr>
          <w:i/>
          <w:iCs/>
        </w:rPr>
        <w:t>E</w:t>
      </w:r>
      <w:r w:rsidRPr="001C3DEE">
        <w:rPr>
          <w:i/>
          <w:iCs/>
        </w:rPr>
        <w:t xml:space="preserve">ine </w:t>
      </w:r>
      <w:r w:rsidR="00DB1E85">
        <w:rPr>
          <w:i/>
          <w:iCs/>
        </w:rPr>
        <w:t>S</w:t>
      </w:r>
      <w:r w:rsidRPr="001C3DEE">
        <w:rPr>
          <w:i/>
          <w:iCs/>
        </w:rPr>
        <w:t xml:space="preserve">ynodale Kirche – Gemeinschaft, Teilhabe </w:t>
      </w:r>
      <w:r w:rsidR="00DB1E85">
        <w:rPr>
          <w:i/>
          <w:iCs/>
        </w:rPr>
        <w:t>U</w:t>
      </w:r>
      <w:r w:rsidRPr="001C3DEE">
        <w:rPr>
          <w:i/>
          <w:iCs/>
        </w:rPr>
        <w:t>nd Mission</w:t>
      </w:r>
      <w:r>
        <w:rPr>
          <w:i/>
          <w:iCs/>
        </w:rPr>
        <w:t>,</w:t>
      </w:r>
      <w:r w:rsidRPr="001C3DEE">
        <w:rPr>
          <w:i/>
          <w:iCs/>
        </w:rPr>
        <w:t xml:space="preserve"> Der Bericht </w:t>
      </w:r>
      <w:r w:rsidR="00DB1E85">
        <w:rPr>
          <w:i/>
          <w:iCs/>
        </w:rPr>
        <w:t>D</w:t>
      </w:r>
      <w:r w:rsidRPr="001C3DEE">
        <w:rPr>
          <w:i/>
          <w:iCs/>
        </w:rPr>
        <w:t xml:space="preserve">er Deutschen Bischofskonferenz </w:t>
      </w:r>
      <w:r w:rsidR="00DB1E85">
        <w:rPr>
          <w:i/>
          <w:iCs/>
        </w:rPr>
        <w:t>Z</w:t>
      </w:r>
      <w:r w:rsidRPr="001C3DEE">
        <w:rPr>
          <w:i/>
          <w:iCs/>
        </w:rPr>
        <w:t xml:space="preserve">ur Weltbischofssynode 2023 </w:t>
      </w:r>
      <w:r w:rsidRPr="001C3DEE">
        <w:t xml:space="preserve">(2022) </w:t>
      </w:r>
      <w:hyperlink r:id="rId23">
        <w:r w:rsidRPr="001C3DEE">
          <w:rPr>
            <w:rStyle w:val="Hyperlink"/>
          </w:rPr>
          <w:t>https://www.dbk.de/fileadmin/redaktion/diverse_downloads/presse_2022/2022-114dt-Bericht-der-Deutschen-Bischofskonferenz-zur-Weltbischofssynode-2023.pdf</w:t>
        </w:r>
      </w:hyperlink>
      <w:r w:rsidRPr="001C3DEE">
        <w:t xml:space="preserve"> </w:t>
      </w:r>
      <w:r w:rsidR="00DB1E85">
        <w:t>[</w:t>
      </w:r>
      <w:r w:rsidRPr="001C3DEE">
        <w:t>accessed 29/03/2023</w:t>
      </w:r>
      <w:r w:rsidR="00DB1E85">
        <w:t>]</w:t>
      </w:r>
    </w:p>
    <w:p w14:paraId="2CFE9F68" w14:textId="0C9133A6" w:rsidR="00536744" w:rsidRDefault="00536744" w:rsidP="00DB1E85">
      <w:pPr>
        <w:pStyle w:val="paragraph"/>
        <w:spacing w:before="0" w:beforeAutospacing="0" w:after="0" w:afterAutospacing="0"/>
        <w:textAlignment w:val="baseline"/>
      </w:pPr>
      <w:r w:rsidRPr="001C3DEE">
        <w:t xml:space="preserve">Der Synodaler Weg, </w:t>
      </w:r>
      <w:r w:rsidRPr="00DB1E85">
        <w:rPr>
          <w:i/>
          <w:iCs/>
        </w:rPr>
        <w:t xml:space="preserve">SVV.10: Synodalforum IV - Handlungstext "Umgang </w:t>
      </w:r>
      <w:r w:rsidR="00DB1E85">
        <w:rPr>
          <w:i/>
          <w:iCs/>
        </w:rPr>
        <w:t>M</w:t>
      </w:r>
      <w:r w:rsidRPr="00DB1E85">
        <w:rPr>
          <w:i/>
          <w:iCs/>
        </w:rPr>
        <w:t xml:space="preserve">it </w:t>
      </w:r>
      <w:r w:rsidR="00DB1E85">
        <w:rPr>
          <w:i/>
          <w:iCs/>
        </w:rPr>
        <w:t>G</w:t>
      </w:r>
      <w:r w:rsidRPr="00DB1E85">
        <w:rPr>
          <w:i/>
          <w:iCs/>
        </w:rPr>
        <w:t>eschlechtlicher Vielfalt" - Zweite Lesung</w:t>
      </w:r>
      <w:r w:rsidRPr="001C3DEE">
        <w:t xml:space="preserve"> (2023) </w:t>
      </w:r>
      <w:hyperlink r:id="rId24" w:history="1">
        <w:r w:rsidRPr="001C3DEE">
          <w:rPr>
            <w:rStyle w:val="Hyperlink"/>
          </w:rPr>
          <w:t>https://www.synodalerweg.de/fileadmin/Synodalerweg/Dokumente_Reden_Beitraege/SV-V/beschluesse/T10NEU_SVV_10_Synodalforum_IV_-_Handlungstext_Umgang_mit_geschlechtlicher_Vielfalt_-_Zweite_Lesung.pdf</w:t>
        </w:r>
      </w:hyperlink>
      <w:r w:rsidRPr="001C3DEE">
        <w:t xml:space="preserve"> </w:t>
      </w:r>
      <w:r w:rsidR="00DB1E85">
        <w:t>[</w:t>
      </w:r>
      <w:r w:rsidRPr="001C3DEE">
        <w:t>accessed 15/03/2023</w:t>
      </w:r>
      <w:r w:rsidR="00DB1E85">
        <w:t>]</w:t>
      </w:r>
    </w:p>
    <w:p w14:paraId="315F40D5" w14:textId="652C8D02" w:rsidR="00D04BD8" w:rsidRDefault="00D04BD8" w:rsidP="00DB1E85">
      <w:pPr>
        <w:pStyle w:val="paragraph"/>
        <w:spacing w:before="0" w:beforeAutospacing="0" w:after="0" w:afterAutospacing="0"/>
        <w:textAlignment w:val="baseline"/>
      </w:pPr>
      <w:r w:rsidRPr="001C3DEE">
        <w:t xml:space="preserve">Der Synodale Weg, </w:t>
      </w:r>
      <w:r w:rsidRPr="001C3DEE">
        <w:rPr>
          <w:i/>
          <w:iCs/>
        </w:rPr>
        <w:t xml:space="preserve">Handlungstext </w:t>
      </w:r>
      <w:r>
        <w:rPr>
          <w:i/>
          <w:iCs/>
        </w:rPr>
        <w:t>‘</w:t>
      </w:r>
      <w:r w:rsidRPr="001C3DEE">
        <w:rPr>
          <w:i/>
          <w:iCs/>
        </w:rPr>
        <w:t xml:space="preserve">Segensfeiern </w:t>
      </w:r>
      <w:r w:rsidR="00DB1E85">
        <w:rPr>
          <w:i/>
          <w:iCs/>
        </w:rPr>
        <w:t>F</w:t>
      </w:r>
      <w:r w:rsidRPr="001C3DEE">
        <w:rPr>
          <w:i/>
          <w:iCs/>
        </w:rPr>
        <w:t xml:space="preserve">ür Paare, </w:t>
      </w:r>
      <w:r w:rsidR="00DB1E85">
        <w:rPr>
          <w:i/>
          <w:iCs/>
        </w:rPr>
        <w:t>D</w:t>
      </w:r>
      <w:r w:rsidRPr="001C3DEE">
        <w:rPr>
          <w:i/>
          <w:iCs/>
        </w:rPr>
        <w:t xml:space="preserve">ie </w:t>
      </w:r>
      <w:r w:rsidR="00DB1E85">
        <w:rPr>
          <w:i/>
          <w:iCs/>
        </w:rPr>
        <w:t>S</w:t>
      </w:r>
      <w:r w:rsidRPr="001C3DEE">
        <w:rPr>
          <w:i/>
          <w:iCs/>
        </w:rPr>
        <w:t xml:space="preserve">ich </w:t>
      </w:r>
      <w:r w:rsidR="00DB1E85">
        <w:rPr>
          <w:i/>
          <w:iCs/>
        </w:rPr>
        <w:t>L</w:t>
      </w:r>
      <w:r w:rsidRPr="001C3DEE">
        <w:rPr>
          <w:i/>
          <w:iCs/>
        </w:rPr>
        <w:t>ieben</w:t>
      </w:r>
      <w:r>
        <w:rPr>
          <w:i/>
          <w:iCs/>
        </w:rPr>
        <w:t>’</w:t>
      </w:r>
      <w:r w:rsidRPr="001C3DEE">
        <w:t xml:space="preserve"> (2023)  </w:t>
      </w:r>
      <w:hyperlink r:id="rId25">
        <w:r w:rsidRPr="001C3DEE">
          <w:rPr>
            <w:rStyle w:val="Hyperlink"/>
          </w:rPr>
          <w:t>https://www.synodalerweg.de/fileadmin/Synodalerweg/Dokumente_Reden_Beitraege/SV-V/beschluesse/T9NEU2_SVV_9_Synodalforum_IV-Handlungstext_Segensfeiern-fuer_Paare_die_sich_lieben_Les2.pdf</w:t>
        </w:r>
      </w:hyperlink>
      <w:r w:rsidRPr="001C3DEE">
        <w:t xml:space="preserve">  </w:t>
      </w:r>
      <w:r w:rsidR="00DB1E85">
        <w:t>[</w:t>
      </w:r>
      <w:r w:rsidRPr="001C3DEE">
        <w:t>accessed 08/04/2023</w:t>
      </w:r>
    </w:p>
    <w:p w14:paraId="7CE4EEC1" w14:textId="3DD920A6" w:rsidR="00C87317" w:rsidRDefault="00C87317" w:rsidP="00DB1E85">
      <w:pPr>
        <w:pStyle w:val="paragraph"/>
        <w:spacing w:before="0" w:beforeAutospacing="0" w:after="0" w:afterAutospacing="0"/>
        <w:textAlignment w:val="baseline"/>
      </w:pPr>
      <w:r w:rsidRPr="001C3DEE">
        <w:t xml:space="preserve">DEStatis, </w:t>
      </w:r>
      <w:r w:rsidRPr="00DB1E85">
        <w:rPr>
          <w:i/>
          <w:iCs/>
        </w:rPr>
        <w:t xml:space="preserve">Seit Einführung </w:t>
      </w:r>
      <w:r w:rsidR="00DB1E85">
        <w:rPr>
          <w:i/>
          <w:iCs/>
        </w:rPr>
        <w:t>D</w:t>
      </w:r>
      <w:r w:rsidRPr="00DB1E85">
        <w:rPr>
          <w:i/>
          <w:iCs/>
        </w:rPr>
        <w:t xml:space="preserve">er “Ehe </w:t>
      </w:r>
      <w:r w:rsidR="00DB1E85">
        <w:rPr>
          <w:i/>
          <w:iCs/>
        </w:rPr>
        <w:t>F</w:t>
      </w:r>
      <w:r w:rsidRPr="00DB1E85">
        <w:rPr>
          <w:i/>
          <w:iCs/>
        </w:rPr>
        <w:t xml:space="preserve">ür </w:t>
      </w:r>
      <w:r w:rsidR="00DB1E85">
        <w:rPr>
          <w:i/>
          <w:iCs/>
        </w:rPr>
        <w:t>A</w:t>
      </w:r>
      <w:r w:rsidRPr="00DB1E85">
        <w:rPr>
          <w:i/>
          <w:iCs/>
        </w:rPr>
        <w:t xml:space="preserve">lle” </w:t>
      </w:r>
      <w:r w:rsidR="00DB1E85">
        <w:rPr>
          <w:i/>
          <w:iCs/>
        </w:rPr>
        <w:t>W</w:t>
      </w:r>
      <w:r w:rsidRPr="00DB1E85">
        <w:rPr>
          <w:i/>
          <w:iCs/>
        </w:rPr>
        <w:t xml:space="preserve">urden 65 600 </w:t>
      </w:r>
      <w:r w:rsidR="00DB1E85">
        <w:rPr>
          <w:i/>
          <w:iCs/>
        </w:rPr>
        <w:t>G</w:t>
      </w:r>
      <w:r w:rsidRPr="00DB1E85">
        <w:rPr>
          <w:i/>
          <w:iCs/>
        </w:rPr>
        <w:t xml:space="preserve">leichgeschlechtliche Ehen </w:t>
      </w:r>
      <w:r w:rsidR="00DB1E85">
        <w:rPr>
          <w:i/>
          <w:iCs/>
        </w:rPr>
        <w:t>G</w:t>
      </w:r>
      <w:r w:rsidRPr="00DB1E85">
        <w:rPr>
          <w:i/>
          <w:iCs/>
        </w:rPr>
        <w:t>eschlossen</w:t>
      </w:r>
      <w:r w:rsidR="00DB1E85">
        <w:t xml:space="preserve"> (2022)</w:t>
      </w:r>
      <w:r w:rsidRPr="001C3DEE">
        <w:t xml:space="preserve"> </w:t>
      </w:r>
      <w:hyperlink r:id="rId26" w:history="1">
        <w:r w:rsidRPr="001C3DEE">
          <w:rPr>
            <w:rStyle w:val="Hyperlink"/>
          </w:rPr>
          <w:t>https://www.destatis.de/DE/Presse/Pressemitteilungen/Zahl-der-Woche/2022/PD22_27_p002.html</w:t>
        </w:r>
      </w:hyperlink>
      <w:r w:rsidRPr="001C3DEE">
        <w:t xml:space="preserve"> </w:t>
      </w:r>
      <w:r w:rsidR="00DB1E85">
        <w:t>[</w:t>
      </w:r>
      <w:r w:rsidRPr="001C3DEE">
        <w:t>accessed 06/07/2023</w:t>
      </w:r>
      <w:r w:rsidR="00DB1E85">
        <w:t>]</w:t>
      </w:r>
    </w:p>
    <w:p w14:paraId="703F97CF" w14:textId="4DC653ED" w:rsidR="00052F50" w:rsidRDefault="00052F50" w:rsidP="00052F50">
      <w:pPr>
        <w:pStyle w:val="paragraph"/>
        <w:spacing w:before="0" w:beforeAutospacing="0" w:after="0" w:afterAutospacing="0"/>
        <w:textAlignment w:val="baseline"/>
      </w:pPr>
      <w:r w:rsidRPr="001C3DEE">
        <w:t xml:space="preserve">Jeff Diamant, </w:t>
      </w:r>
      <w:r w:rsidRPr="001C3DEE">
        <w:rPr>
          <w:i/>
          <w:iCs/>
        </w:rPr>
        <w:t xml:space="preserve">How Catholics </w:t>
      </w:r>
      <w:r w:rsidR="00DB1E85">
        <w:rPr>
          <w:i/>
          <w:iCs/>
        </w:rPr>
        <w:t>A</w:t>
      </w:r>
      <w:r w:rsidRPr="001C3DEE">
        <w:rPr>
          <w:i/>
          <w:iCs/>
        </w:rPr>
        <w:t xml:space="preserve">round </w:t>
      </w:r>
      <w:r w:rsidR="00DB1E85">
        <w:rPr>
          <w:i/>
          <w:iCs/>
        </w:rPr>
        <w:t>T</w:t>
      </w:r>
      <w:r w:rsidRPr="001C3DEE">
        <w:rPr>
          <w:i/>
          <w:iCs/>
        </w:rPr>
        <w:t xml:space="preserve">he </w:t>
      </w:r>
      <w:r w:rsidR="00DB1E85">
        <w:rPr>
          <w:i/>
          <w:iCs/>
        </w:rPr>
        <w:t>W</w:t>
      </w:r>
      <w:r w:rsidRPr="001C3DEE">
        <w:rPr>
          <w:i/>
          <w:iCs/>
        </w:rPr>
        <w:t xml:space="preserve">orld </w:t>
      </w:r>
      <w:r w:rsidR="00DB1E85">
        <w:rPr>
          <w:i/>
          <w:iCs/>
        </w:rPr>
        <w:t>S</w:t>
      </w:r>
      <w:r w:rsidRPr="001C3DEE">
        <w:rPr>
          <w:i/>
          <w:iCs/>
        </w:rPr>
        <w:t xml:space="preserve">ee </w:t>
      </w:r>
      <w:r w:rsidR="00DB1E85">
        <w:rPr>
          <w:i/>
          <w:iCs/>
        </w:rPr>
        <w:t>S</w:t>
      </w:r>
      <w:r w:rsidRPr="001C3DEE">
        <w:rPr>
          <w:i/>
          <w:iCs/>
        </w:rPr>
        <w:t>ame-</w:t>
      </w:r>
      <w:r w:rsidR="00DB1E85">
        <w:rPr>
          <w:i/>
          <w:iCs/>
        </w:rPr>
        <w:t>S</w:t>
      </w:r>
      <w:r w:rsidRPr="001C3DEE">
        <w:rPr>
          <w:i/>
          <w:iCs/>
        </w:rPr>
        <w:t xml:space="preserve">ex </w:t>
      </w:r>
      <w:r w:rsidR="00DB1E85">
        <w:rPr>
          <w:i/>
          <w:iCs/>
        </w:rPr>
        <w:t>M</w:t>
      </w:r>
      <w:r w:rsidRPr="001C3DEE">
        <w:rPr>
          <w:i/>
          <w:iCs/>
        </w:rPr>
        <w:t xml:space="preserve">arriage, </w:t>
      </w:r>
      <w:r w:rsidR="00DB1E85">
        <w:rPr>
          <w:i/>
          <w:iCs/>
        </w:rPr>
        <w:t>H</w:t>
      </w:r>
      <w:r w:rsidRPr="001C3DEE">
        <w:rPr>
          <w:i/>
          <w:iCs/>
        </w:rPr>
        <w:t>omosexuality</w:t>
      </w:r>
      <w:r w:rsidRPr="001C3DEE">
        <w:t xml:space="preserve"> (2022) </w:t>
      </w:r>
      <w:hyperlink r:id="rId27">
        <w:r w:rsidRPr="001C3DEE">
          <w:rPr>
            <w:rStyle w:val="Hyperlink"/>
          </w:rPr>
          <w:t>https://www.pewresearch.org/fact-tank/2020/11/02/how-catholics-around-the-world-see-same-sex-marriage-homosexuality/</w:t>
        </w:r>
      </w:hyperlink>
      <w:r w:rsidRPr="001C3DEE">
        <w:t xml:space="preserve"> </w:t>
      </w:r>
      <w:r w:rsidR="00DB1E85">
        <w:t>[</w:t>
      </w:r>
      <w:r w:rsidRPr="001C3DEE">
        <w:t>accessed 13/03/2022</w:t>
      </w:r>
      <w:r w:rsidR="00DB1E85">
        <w:t>]</w:t>
      </w:r>
    </w:p>
    <w:p w14:paraId="3AC89BC0" w14:textId="706E4712" w:rsidR="00052F50" w:rsidRDefault="00052F50" w:rsidP="003471FB">
      <w:pPr>
        <w:pStyle w:val="paragraph"/>
        <w:spacing w:before="0" w:beforeAutospacing="0" w:after="0" w:afterAutospacing="0"/>
        <w:jc w:val="both"/>
        <w:textAlignment w:val="baseline"/>
      </w:pPr>
      <w:r w:rsidRPr="001C3DEE">
        <w:t>Doran</w:t>
      </w:r>
      <w:r w:rsidR="00DB1E85">
        <w:t>,</w:t>
      </w:r>
      <w:r w:rsidRPr="001C3DEE">
        <w:t xml:space="preserve"> </w:t>
      </w:r>
      <w:r w:rsidR="00DB1E85" w:rsidRPr="001C3DEE">
        <w:t xml:space="preserve">Robert M. </w:t>
      </w:r>
      <w:r w:rsidRPr="001C3DEE">
        <w:t>&amp; Dadosky</w:t>
      </w:r>
      <w:r w:rsidR="00DB1E85">
        <w:t>, John D.</w:t>
      </w:r>
      <w:r w:rsidRPr="001C3DEE">
        <w:t xml:space="preserve"> (eds.), </w:t>
      </w:r>
      <w:r w:rsidRPr="001C3DEE">
        <w:rPr>
          <w:i/>
          <w:iCs/>
        </w:rPr>
        <w:t xml:space="preserve">Collected Works </w:t>
      </w:r>
      <w:r w:rsidR="000D7DE1">
        <w:rPr>
          <w:i/>
          <w:iCs/>
        </w:rPr>
        <w:t>O</w:t>
      </w:r>
      <w:r w:rsidRPr="001C3DEE">
        <w:rPr>
          <w:i/>
          <w:iCs/>
        </w:rPr>
        <w:t>f Bernard Lonergan Method in Theology</w:t>
      </w:r>
      <w:r w:rsidRPr="001C3DEE">
        <w:t xml:space="preserve"> (Toronto: University of Toronto Press, 2017).</w:t>
      </w:r>
    </w:p>
    <w:p w14:paraId="36D08DCA" w14:textId="30893106" w:rsidR="0015295B" w:rsidRDefault="00936C59" w:rsidP="00A37257">
      <w:pPr>
        <w:pStyle w:val="paragraph"/>
        <w:spacing w:before="0" w:beforeAutospacing="0" w:after="0" w:afterAutospacing="0"/>
        <w:textAlignment w:val="baseline"/>
      </w:pPr>
      <w:r w:rsidRPr="001C3DEE">
        <w:t>Dubravec,</w:t>
      </w:r>
      <w:r w:rsidR="00DB1E85">
        <w:t xml:space="preserve"> </w:t>
      </w:r>
      <w:r w:rsidR="00DB1E85" w:rsidRPr="001C3DEE">
        <w:t>Elise</w:t>
      </w:r>
      <w:r w:rsidR="00DB1E85">
        <w:t>,</w:t>
      </w:r>
      <w:r w:rsidRPr="001C3DEE">
        <w:rPr>
          <w:i/>
          <w:iCs/>
        </w:rPr>
        <w:t> </w:t>
      </w:r>
      <w:r w:rsidRPr="00DB1E85">
        <w:rPr>
          <w:i/>
          <w:iCs/>
        </w:rPr>
        <w:t xml:space="preserve">Fr. Bryan Massingale: My Dream Wedding Is </w:t>
      </w:r>
      <w:r w:rsidR="000D7DE1">
        <w:rPr>
          <w:i/>
          <w:iCs/>
        </w:rPr>
        <w:t>A</w:t>
      </w:r>
      <w:r w:rsidRPr="00DB1E85">
        <w:rPr>
          <w:i/>
          <w:iCs/>
        </w:rPr>
        <w:t xml:space="preserve">n LGBTQ Couple Marrying Before </w:t>
      </w:r>
      <w:r w:rsidR="000D7DE1">
        <w:rPr>
          <w:i/>
          <w:iCs/>
        </w:rPr>
        <w:t>T</w:t>
      </w:r>
      <w:r w:rsidRPr="00DB1E85">
        <w:rPr>
          <w:i/>
          <w:iCs/>
        </w:rPr>
        <w:t>he Church</w:t>
      </w:r>
      <w:r w:rsidRPr="001C3DEE">
        <w:t xml:space="preserve"> (2022), </w:t>
      </w:r>
      <w:hyperlink r:id="rId28" w:history="1">
        <w:r w:rsidRPr="001C3DEE">
          <w:rPr>
            <w:rStyle w:val="Hyperlink"/>
          </w:rPr>
          <w:t>https://www.newwaysministry.org/2022/02/24/fr-bryan-massingale-my-dream-wedding-is-an-lgbtq-couple-marrying-before-the-church/</w:t>
        </w:r>
      </w:hyperlink>
      <w:r w:rsidRPr="001C3DEE">
        <w:t xml:space="preserve"> </w:t>
      </w:r>
      <w:r w:rsidR="00DB1E85">
        <w:t>[</w:t>
      </w:r>
      <w:r w:rsidRPr="001C3DEE">
        <w:t>accessed 14/08/2023</w:t>
      </w:r>
      <w:r w:rsidR="00DB1E85">
        <w:t>]</w:t>
      </w:r>
    </w:p>
    <w:p w14:paraId="7B5F34DF" w14:textId="6ABC09A7" w:rsidR="00936C59" w:rsidRDefault="00936C59" w:rsidP="00A37257">
      <w:pPr>
        <w:pStyle w:val="paragraph"/>
        <w:spacing w:before="0" w:beforeAutospacing="0" w:after="0" w:afterAutospacing="0"/>
        <w:textAlignment w:val="baseline"/>
      </w:pPr>
      <w:r w:rsidRPr="001C3DEE">
        <w:lastRenderedPageBreak/>
        <w:t>Dunne,</w:t>
      </w:r>
      <w:r w:rsidR="00DB1E85">
        <w:t xml:space="preserve"> Tad,</w:t>
      </w:r>
      <w:r w:rsidRPr="001C3DEE">
        <w:t xml:space="preserve"> </w:t>
      </w:r>
      <w:r w:rsidRPr="001C3DEE">
        <w:rPr>
          <w:i/>
          <w:iCs/>
        </w:rPr>
        <w:t xml:space="preserve">Lonergan and Spirituality – Towards </w:t>
      </w:r>
      <w:r w:rsidR="000D7DE1">
        <w:rPr>
          <w:i/>
          <w:iCs/>
        </w:rPr>
        <w:t>A</w:t>
      </w:r>
      <w:r w:rsidRPr="001C3DEE">
        <w:rPr>
          <w:i/>
          <w:iCs/>
        </w:rPr>
        <w:t xml:space="preserve"> Spiritual Integration</w:t>
      </w:r>
      <w:r w:rsidRPr="001C3DEE">
        <w:t xml:space="preserve"> (Chicago: Loyola University Press, 1985)</w:t>
      </w:r>
    </w:p>
    <w:p w14:paraId="5D95866E" w14:textId="10B84579" w:rsidR="00D04BD8" w:rsidRDefault="00507166" w:rsidP="00936C59">
      <w:pPr>
        <w:pStyle w:val="paragraph"/>
        <w:spacing w:before="0" w:beforeAutospacing="0" w:after="0" w:afterAutospacing="0"/>
        <w:textAlignment w:val="baseline"/>
      </w:pPr>
      <w:r>
        <w:t>Farley</w:t>
      </w:r>
      <w:r w:rsidR="00A37257" w:rsidRPr="001C3DEE">
        <w:t>,</w:t>
      </w:r>
      <w:r w:rsidR="00DB1E85">
        <w:t xml:space="preserve"> </w:t>
      </w:r>
      <w:r w:rsidR="00DB1E85" w:rsidRPr="001C3DEE">
        <w:t>Margaret A.</w:t>
      </w:r>
      <w:r w:rsidR="00DB1E85">
        <w:t>,</w:t>
      </w:r>
      <w:r w:rsidR="00A37257" w:rsidRPr="001C3DEE">
        <w:t xml:space="preserve"> </w:t>
      </w:r>
      <w:r w:rsidR="00A37257" w:rsidRPr="001C3DEE">
        <w:rPr>
          <w:i/>
          <w:iCs/>
        </w:rPr>
        <w:t xml:space="preserve">A Framework </w:t>
      </w:r>
      <w:r w:rsidR="000D7DE1">
        <w:rPr>
          <w:i/>
          <w:iCs/>
        </w:rPr>
        <w:t>F</w:t>
      </w:r>
      <w:r w:rsidR="00A37257" w:rsidRPr="001C3DEE">
        <w:rPr>
          <w:i/>
          <w:iCs/>
        </w:rPr>
        <w:t>or Christian Sexual Ethics</w:t>
      </w:r>
      <w:r w:rsidR="00A37257" w:rsidRPr="001C3DEE">
        <w:t xml:space="preserve"> (London: Continuum, 2006)</w:t>
      </w:r>
      <w:r w:rsidR="00A37257">
        <w:t>.</w:t>
      </w:r>
    </w:p>
    <w:p w14:paraId="1890F035" w14:textId="14C24FBB" w:rsidR="006E5F71" w:rsidRDefault="006E5F71" w:rsidP="00936C59">
      <w:pPr>
        <w:pStyle w:val="paragraph"/>
        <w:spacing w:before="0" w:beforeAutospacing="0" w:after="0" w:afterAutospacing="0"/>
        <w:textAlignment w:val="baseline"/>
      </w:pPr>
      <w:r w:rsidRPr="001C3DEE">
        <w:t xml:space="preserve">Pope Francis, </w:t>
      </w:r>
      <w:r w:rsidRPr="001C3DEE">
        <w:rPr>
          <w:i/>
          <w:iCs/>
        </w:rPr>
        <w:t>Amoris Laetitia</w:t>
      </w:r>
      <w:r w:rsidRPr="001C3DEE">
        <w:t xml:space="preserve"> (London: Catholic Truth Society, 2016)</w:t>
      </w:r>
      <w:r w:rsidR="00DB1E85">
        <w:t>.</w:t>
      </w:r>
    </w:p>
    <w:p w14:paraId="04E83E03" w14:textId="00068C4A" w:rsidR="00936C59" w:rsidRDefault="00936C59" w:rsidP="00E04A1A">
      <w:pPr>
        <w:pStyle w:val="paragraph"/>
        <w:spacing w:before="0" w:beforeAutospacing="0" w:after="0" w:afterAutospacing="0"/>
        <w:textAlignment w:val="baseline"/>
      </w:pPr>
      <w:r w:rsidRPr="001C3DEE">
        <w:t xml:space="preserve">Pope Francis, </w:t>
      </w:r>
      <w:r w:rsidRPr="001C3DEE">
        <w:rPr>
          <w:i/>
          <w:iCs/>
        </w:rPr>
        <w:t>Christus Vivit</w:t>
      </w:r>
      <w:r w:rsidRPr="001C3DEE">
        <w:t xml:space="preserve"> (Huntington: Our Sunday Visitor, inc., 2019)</w:t>
      </w:r>
      <w:r w:rsidR="00DB1E85">
        <w:t>.</w:t>
      </w:r>
    </w:p>
    <w:p w14:paraId="2E2543E0" w14:textId="2F3D587F" w:rsidR="006E5F71" w:rsidRDefault="00D04BD8" w:rsidP="00E04A1A">
      <w:pPr>
        <w:pStyle w:val="paragraph"/>
        <w:spacing w:before="0" w:beforeAutospacing="0" w:after="0" w:afterAutospacing="0"/>
        <w:textAlignment w:val="baseline"/>
      </w:pPr>
      <w:r w:rsidRPr="001C3DEE">
        <w:t xml:space="preserve">Pope Francis, </w:t>
      </w:r>
      <w:r w:rsidRPr="001C3DEE">
        <w:rPr>
          <w:i/>
          <w:iCs/>
        </w:rPr>
        <w:t>Fratelli Tutti</w:t>
      </w:r>
      <w:r w:rsidRPr="001C3DEE">
        <w:t xml:space="preserve"> (London: C</w:t>
      </w:r>
      <w:r>
        <w:t xml:space="preserve">atholic </w:t>
      </w:r>
      <w:r w:rsidRPr="001C3DEE">
        <w:t>T</w:t>
      </w:r>
      <w:r>
        <w:t xml:space="preserve">ruth </w:t>
      </w:r>
      <w:r w:rsidRPr="001C3DEE">
        <w:t>S</w:t>
      </w:r>
      <w:r>
        <w:t>ociety</w:t>
      </w:r>
      <w:r w:rsidRPr="001C3DEE">
        <w:t>, 2020).</w:t>
      </w:r>
    </w:p>
    <w:p w14:paraId="0A9AD0BB" w14:textId="23403301" w:rsidR="00E04A1A" w:rsidRPr="001C3DEE" w:rsidRDefault="00E04A1A" w:rsidP="00E04A1A">
      <w:pPr>
        <w:pStyle w:val="paragraph"/>
        <w:spacing w:before="0" w:beforeAutospacing="0" w:after="0" w:afterAutospacing="0"/>
        <w:textAlignment w:val="baseline"/>
      </w:pPr>
      <w:r w:rsidRPr="001C3DEE">
        <w:t xml:space="preserve">General Secretariat of the Synod, </w:t>
      </w:r>
      <w:r w:rsidRPr="001C3DEE">
        <w:rPr>
          <w:i/>
          <w:iCs/>
        </w:rPr>
        <w:t xml:space="preserve">What </w:t>
      </w:r>
      <w:r w:rsidR="000D7DE1">
        <w:rPr>
          <w:i/>
          <w:iCs/>
        </w:rPr>
        <w:t>I</w:t>
      </w:r>
      <w:r w:rsidRPr="001C3DEE">
        <w:rPr>
          <w:i/>
          <w:iCs/>
        </w:rPr>
        <w:t>s Synodality</w:t>
      </w:r>
      <w:r w:rsidRPr="00E04A1A">
        <w:t xml:space="preserve"> </w:t>
      </w:r>
      <w:r w:rsidRPr="001C3DEE">
        <w:t xml:space="preserve"> </w:t>
      </w:r>
      <w:hyperlink r:id="rId29">
        <w:r w:rsidRPr="001C3DEE">
          <w:rPr>
            <w:rStyle w:val="Hyperlink"/>
          </w:rPr>
          <w:t>https://www.synod.va/en/what-is-the-synod-21-24/about.html</w:t>
        </w:r>
      </w:hyperlink>
      <w:r w:rsidRPr="001C3DEE">
        <w:t xml:space="preserve"> (accessed 29/03/2023).</w:t>
      </w:r>
    </w:p>
    <w:p w14:paraId="310B3FCB" w14:textId="7BFBA43D" w:rsidR="00E04A1A" w:rsidRDefault="00E04A1A" w:rsidP="00C87317">
      <w:pPr>
        <w:pStyle w:val="paragraph"/>
        <w:spacing w:before="0" w:beforeAutospacing="0" w:after="0" w:afterAutospacing="0"/>
        <w:textAlignment w:val="baseline"/>
      </w:pPr>
      <w:r w:rsidRPr="001C3DEE">
        <w:t xml:space="preserve">General Secretariat of the Synod, </w:t>
      </w:r>
      <w:r w:rsidRPr="001C3DEE">
        <w:rPr>
          <w:i/>
          <w:iCs/>
        </w:rPr>
        <w:t xml:space="preserve">Enlarge </w:t>
      </w:r>
      <w:r w:rsidR="000D7DE1">
        <w:rPr>
          <w:i/>
          <w:iCs/>
        </w:rPr>
        <w:t>T</w:t>
      </w:r>
      <w:r w:rsidRPr="001C3DEE">
        <w:rPr>
          <w:i/>
          <w:iCs/>
        </w:rPr>
        <w:t xml:space="preserve">he Space </w:t>
      </w:r>
      <w:r w:rsidR="000D7DE1">
        <w:rPr>
          <w:i/>
          <w:iCs/>
        </w:rPr>
        <w:t>O</w:t>
      </w:r>
      <w:r w:rsidRPr="001C3DEE">
        <w:rPr>
          <w:i/>
          <w:iCs/>
        </w:rPr>
        <w:t xml:space="preserve">f </w:t>
      </w:r>
      <w:r w:rsidR="000D7DE1">
        <w:rPr>
          <w:i/>
          <w:iCs/>
        </w:rPr>
        <w:t>Y</w:t>
      </w:r>
      <w:r w:rsidRPr="001C3DEE">
        <w:rPr>
          <w:i/>
          <w:iCs/>
        </w:rPr>
        <w:t xml:space="preserve">our </w:t>
      </w:r>
      <w:r w:rsidR="000D7DE1">
        <w:rPr>
          <w:i/>
          <w:iCs/>
        </w:rPr>
        <w:t>T</w:t>
      </w:r>
      <w:r w:rsidRPr="001C3DEE">
        <w:rPr>
          <w:i/>
          <w:iCs/>
        </w:rPr>
        <w:t xml:space="preserve">ent Working </w:t>
      </w:r>
      <w:r w:rsidR="000D7DE1">
        <w:rPr>
          <w:i/>
          <w:iCs/>
        </w:rPr>
        <w:t>D</w:t>
      </w:r>
      <w:r w:rsidRPr="001C3DEE">
        <w:rPr>
          <w:i/>
          <w:iCs/>
        </w:rPr>
        <w:t xml:space="preserve">ocument </w:t>
      </w:r>
      <w:r w:rsidR="000D7DE1">
        <w:rPr>
          <w:i/>
          <w:iCs/>
        </w:rPr>
        <w:t>F</w:t>
      </w:r>
      <w:r w:rsidRPr="001C3DEE">
        <w:rPr>
          <w:i/>
          <w:iCs/>
        </w:rPr>
        <w:t xml:space="preserve">or </w:t>
      </w:r>
      <w:r w:rsidR="000D7DE1">
        <w:rPr>
          <w:i/>
          <w:iCs/>
        </w:rPr>
        <w:t>T</w:t>
      </w:r>
      <w:r w:rsidRPr="001C3DEE">
        <w:rPr>
          <w:i/>
          <w:iCs/>
        </w:rPr>
        <w:t>he Continental Stage</w:t>
      </w:r>
      <w:r w:rsidRPr="001C3DEE">
        <w:t xml:space="preserve"> (2022) </w:t>
      </w:r>
      <w:hyperlink r:id="rId30">
        <w:r w:rsidRPr="001C3DEE">
          <w:rPr>
            <w:rStyle w:val="Hyperlink"/>
          </w:rPr>
          <w:t>https://www.synod.va/content/dam/synod/common/phases/continental-stage/dcs/Documento-Tappa-Continentale-EN.pdf</w:t>
        </w:r>
      </w:hyperlink>
      <w:r w:rsidRPr="001C3DEE">
        <w:t xml:space="preserve"> </w:t>
      </w:r>
      <w:r w:rsidR="001D4852">
        <w:t>[</w:t>
      </w:r>
      <w:r w:rsidRPr="001C3DEE">
        <w:t>accessed 29/03/2023</w:t>
      </w:r>
      <w:r w:rsidR="001D4852">
        <w:t>]</w:t>
      </w:r>
    </w:p>
    <w:p w14:paraId="61FC5642" w14:textId="0614887C" w:rsidR="00D04BD8" w:rsidRDefault="00D04BD8" w:rsidP="00C87317">
      <w:pPr>
        <w:pStyle w:val="paragraph"/>
        <w:spacing w:before="0" w:beforeAutospacing="0" w:after="0" w:afterAutospacing="0"/>
        <w:textAlignment w:val="baseline"/>
      </w:pPr>
      <w:r w:rsidRPr="001C3DEE">
        <w:t xml:space="preserve">General Secretariat of the Synod, </w:t>
      </w:r>
      <w:r w:rsidRPr="001C3DEE">
        <w:rPr>
          <w:i/>
          <w:iCs/>
        </w:rPr>
        <w:t xml:space="preserve">Working Document </w:t>
      </w:r>
      <w:r w:rsidR="000D7DE1">
        <w:rPr>
          <w:i/>
          <w:iCs/>
        </w:rPr>
        <w:t>F</w:t>
      </w:r>
      <w:r w:rsidRPr="001C3DEE">
        <w:rPr>
          <w:i/>
          <w:iCs/>
        </w:rPr>
        <w:t xml:space="preserve">or </w:t>
      </w:r>
      <w:r w:rsidR="000D7DE1">
        <w:rPr>
          <w:i/>
          <w:iCs/>
        </w:rPr>
        <w:t>T</w:t>
      </w:r>
      <w:r w:rsidRPr="001C3DEE">
        <w:rPr>
          <w:i/>
          <w:iCs/>
        </w:rPr>
        <w:t xml:space="preserve">he Continental Stage </w:t>
      </w:r>
      <w:r w:rsidR="000D7DE1">
        <w:rPr>
          <w:i/>
          <w:iCs/>
        </w:rPr>
        <w:t>O</w:t>
      </w:r>
      <w:r w:rsidRPr="001C3DEE">
        <w:rPr>
          <w:i/>
          <w:iCs/>
        </w:rPr>
        <w:t xml:space="preserve">f </w:t>
      </w:r>
      <w:r w:rsidR="000D7DE1">
        <w:rPr>
          <w:i/>
          <w:iCs/>
        </w:rPr>
        <w:t>T</w:t>
      </w:r>
      <w:r w:rsidRPr="001C3DEE">
        <w:rPr>
          <w:i/>
          <w:iCs/>
        </w:rPr>
        <w:t>he Synod</w:t>
      </w:r>
      <w:r w:rsidRPr="001C3DEE">
        <w:t xml:space="preserve"> (2022) </w:t>
      </w:r>
      <w:hyperlink r:id="rId31">
        <w:r w:rsidRPr="001C3DEE">
          <w:rPr>
            <w:rStyle w:val="Hyperlink"/>
          </w:rPr>
          <w:t>https://synod.ie/wp-content/uploads/2022/10/Document-for-Continental-Stage.pdf</w:t>
        </w:r>
      </w:hyperlink>
      <w:r w:rsidRPr="001C3DEE">
        <w:t xml:space="preserve"> </w:t>
      </w:r>
      <w:r w:rsidR="001D4852">
        <w:t>[</w:t>
      </w:r>
      <w:r w:rsidRPr="001C3DEE">
        <w:t>accessed 12/11/2022</w:t>
      </w:r>
      <w:r w:rsidR="001D4852">
        <w:t>]</w:t>
      </w:r>
    </w:p>
    <w:p w14:paraId="6017EC08" w14:textId="3AEC0D5C" w:rsidR="00A37257" w:rsidRDefault="00C87317" w:rsidP="001D4852">
      <w:pPr>
        <w:pStyle w:val="paragraph"/>
        <w:spacing w:before="0" w:beforeAutospacing="0" w:after="0" w:afterAutospacing="0"/>
        <w:textAlignment w:val="baseline"/>
      </w:pPr>
      <w:r w:rsidRPr="001C3DEE">
        <w:t>Gregson,</w:t>
      </w:r>
      <w:r w:rsidR="001D4852">
        <w:t xml:space="preserve"> Vernon,</w:t>
      </w:r>
      <w:r w:rsidRPr="001C3DEE">
        <w:t xml:space="preserve"> </w:t>
      </w:r>
      <w:r w:rsidRPr="001C3DEE">
        <w:rPr>
          <w:i/>
          <w:iCs/>
        </w:rPr>
        <w:t>Lonergan,</w:t>
      </w:r>
      <w:r w:rsidRPr="001C3DEE">
        <w:t xml:space="preserve"> </w:t>
      </w:r>
      <w:r w:rsidRPr="001C3DEE">
        <w:rPr>
          <w:i/>
          <w:iCs/>
        </w:rPr>
        <w:t xml:space="preserve">Spirituality </w:t>
      </w:r>
      <w:r w:rsidR="000D7DE1">
        <w:rPr>
          <w:i/>
          <w:iCs/>
        </w:rPr>
        <w:t>A</w:t>
      </w:r>
      <w:r w:rsidRPr="001C3DEE">
        <w:rPr>
          <w:i/>
          <w:iCs/>
        </w:rPr>
        <w:t xml:space="preserve">nd </w:t>
      </w:r>
      <w:r w:rsidR="000D7DE1">
        <w:rPr>
          <w:i/>
          <w:iCs/>
        </w:rPr>
        <w:t>T</w:t>
      </w:r>
      <w:r w:rsidRPr="001C3DEE">
        <w:rPr>
          <w:i/>
          <w:iCs/>
        </w:rPr>
        <w:t xml:space="preserve">he Meeting </w:t>
      </w:r>
      <w:r w:rsidR="000D7DE1">
        <w:rPr>
          <w:i/>
          <w:iCs/>
        </w:rPr>
        <w:t>O</w:t>
      </w:r>
      <w:r w:rsidRPr="001C3DEE">
        <w:rPr>
          <w:i/>
          <w:iCs/>
        </w:rPr>
        <w:t>f Religions</w:t>
      </w:r>
      <w:r w:rsidRPr="001C3DEE">
        <w:t xml:space="preserve"> (London: University Press of America, 1985)</w:t>
      </w:r>
    </w:p>
    <w:p w14:paraId="48EBCAD6" w14:textId="11C44B5A" w:rsidR="00A37257" w:rsidRDefault="001C3DEE" w:rsidP="001D4852">
      <w:pPr>
        <w:pStyle w:val="paragraph"/>
        <w:spacing w:before="0" w:beforeAutospacing="0" w:after="0" w:afterAutospacing="0"/>
      </w:pPr>
      <w:r w:rsidRPr="001C3DEE">
        <w:t xml:space="preserve">Grieshaber, </w:t>
      </w:r>
      <w:r w:rsidR="001D4852" w:rsidRPr="001C3DEE">
        <w:t xml:space="preserve">Kirsten </w:t>
      </w:r>
      <w:r w:rsidR="001D4852">
        <w:t xml:space="preserve">, </w:t>
      </w:r>
      <w:r w:rsidRPr="001D4852">
        <w:rPr>
          <w:i/>
          <w:iCs/>
        </w:rPr>
        <w:t xml:space="preserve">Catholic </w:t>
      </w:r>
      <w:r w:rsidR="001D4852">
        <w:rPr>
          <w:i/>
          <w:iCs/>
        </w:rPr>
        <w:t>P</w:t>
      </w:r>
      <w:r w:rsidRPr="001D4852">
        <w:rPr>
          <w:i/>
          <w:iCs/>
        </w:rPr>
        <w:t xml:space="preserve">riests </w:t>
      </w:r>
      <w:r w:rsidR="001D4852">
        <w:rPr>
          <w:i/>
          <w:iCs/>
        </w:rPr>
        <w:t>B</w:t>
      </w:r>
      <w:r w:rsidRPr="001D4852">
        <w:rPr>
          <w:i/>
          <w:iCs/>
        </w:rPr>
        <w:t xml:space="preserve">less </w:t>
      </w:r>
      <w:r w:rsidR="001D4852">
        <w:rPr>
          <w:i/>
          <w:iCs/>
        </w:rPr>
        <w:t>S</w:t>
      </w:r>
      <w:r w:rsidRPr="001D4852">
        <w:rPr>
          <w:i/>
          <w:iCs/>
        </w:rPr>
        <w:t>ame-</w:t>
      </w:r>
      <w:r w:rsidR="001D4852">
        <w:rPr>
          <w:i/>
          <w:iCs/>
        </w:rPr>
        <w:t>S</w:t>
      </w:r>
      <w:r w:rsidRPr="001D4852">
        <w:rPr>
          <w:i/>
          <w:iCs/>
        </w:rPr>
        <w:t xml:space="preserve">ex </w:t>
      </w:r>
      <w:r w:rsidR="001D4852">
        <w:rPr>
          <w:i/>
          <w:iCs/>
        </w:rPr>
        <w:t>C</w:t>
      </w:r>
      <w:r w:rsidRPr="001D4852">
        <w:rPr>
          <w:i/>
          <w:iCs/>
        </w:rPr>
        <w:t xml:space="preserve">ouples </w:t>
      </w:r>
      <w:r w:rsidR="001D4852">
        <w:rPr>
          <w:i/>
          <w:iCs/>
        </w:rPr>
        <w:t>I</w:t>
      </w:r>
      <w:r w:rsidRPr="001D4852">
        <w:rPr>
          <w:i/>
          <w:iCs/>
        </w:rPr>
        <w:t xml:space="preserve">n </w:t>
      </w:r>
      <w:r w:rsidR="001D4852">
        <w:rPr>
          <w:i/>
          <w:iCs/>
        </w:rPr>
        <w:t>D</w:t>
      </w:r>
      <w:r w:rsidRPr="001D4852">
        <w:rPr>
          <w:i/>
          <w:iCs/>
        </w:rPr>
        <w:t xml:space="preserve">efiance </w:t>
      </w:r>
      <w:r w:rsidR="001D4852">
        <w:rPr>
          <w:i/>
          <w:iCs/>
        </w:rPr>
        <w:t>O</w:t>
      </w:r>
      <w:r w:rsidRPr="001D4852">
        <w:rPr>
          <w:i/>
          <w:iCs/>
        </w:rPr>
        <w:t xml:space="preserve">f </w:t>
      </w:r>
      <w:r w:rsidR="001D4852">
        <w:rPr>
          <w:i/>
          <w:iCs/>
        </w:rPr>
        <w:t>A</w:t>
      </w:r>
      <w:r w:rsidRPr="001D4852">
        <w:rPr>
          <w:i/>
          <w:iCs/>
        </w:rPr>
        <w:t xml:space="preserve"> German </w:t>
      </w:r>
      <w:r w:rsidR="001D4852">
        <w:rPr>
          <w:i/>
          <w:iCs/>
        </w:rPr>
        <w:t>A</w:t>
      </w:r>
      <w:r w:rsidRPr="001D4852">
        <w:rPr>
          <w:i/>
          <w:iCs/>
        </w:rPr>
        <w:t xml:space="preserve">rchbishop </w:t>
      </w:r>
      <w:r w:rsidRPr="001C3DEE">
        <w:t xml:space="preserve">(2023), </w:t>
      </w:r>
      <w:hyperlink r:id="rId32" w:history="1">
        <w:r w:rsidRPr="001C3DEE">
          <w:rPr>
            <w:rStyle w:val="Hyperlink"/>
          </w:rPr>
          <w:t>https://abcnews.go.com/International/wireStory/catholic-priests-held-ceremony-blessing-same-sex-couples-103351371</w:t>
        </w:r>
      </w:hyperlink>
      <w:r w:rsidRPr="001C3DEE">
        <w:t xml:space="preserve"> </w:t>
      </w:r>
      <w:r w:rsidR="001D4852">
        <w:t>[</w:t>
      </w:r>
      <w:r w:rsidRPr="001C3DEE">
        <w:t>accessed 21/09/23</w:t>
      </w:r>
      <w:r w:rsidR="001D4852">
        <w:t>]</w:t>
      </w:r>
    </w:p>
    <w:p w14:paraId="01470441" w14:textId="1840B1DF" w:rsidR="00C87317" w:rsidRDefault="00C87317" w:rsidP="00536744">
      <w:pPr>
        <w:pStyle w:val="paragraph"/>
        <w:spacing w:before="0" w:beforeAutospacing="0" w:after="0" w:afterAutospacing="0"/>
        <w:textAlignment w:val="baseline"/>
      </w:pPr>
      <w:r w:rsidRPr="001C3DEE">
        <w:t>Harrison,</w:t>
      </w:r>
      <w:r w:rsidR="001D4852">
        <w:t xml:space="preserve"> Joel,</w:t>
      </w:r>
      <w:r w:rsidRPr="001C3DEE">
        <w:t xml:space="preserve"> </w:t>
      </w:r>
      <w:r w:rsidRPr="001D4852">
        <w:rPr>
          <w:i/>
          <w:iCs/>
        </w:rPr>
        <w:t xml:space="preserve">Good Disagreement: The Same-Sex Marriage Debate Shows We Still Have </w:t>
      </w:r>
      <w:r w:rsidR="000D7DE1">
        <w:rPr>
          <w:i/>
          <w:iCs/>
        </w:rPr>
        <w:t>A</w:t>
      </w:r>
      <w:r w:rsidRPr="001D4852">
        <w:rPr>
          <w:i/>
          <w:iCs/>
        </w:rPr>
        <w:t xml:space="preserve"> Long Way </w:t>
      </w:r>
      <w:r w:rsidR="000D7DE1">
        <w:rPr>
          <w:i/>
          <w:iCs/>
        </w:rPr>
        <w:t>T</w:t>
      </w:r>
      <w:r w:rsidRPr="001D4852">
        <w:rPr>
          <w:i/>
          <w:iCs/>
        </w:rPr>
        <w:t>o Go</w:t>
      </w:r>
      <w:r w:rsidRPr="001C3DEE">
        <w:t xml:space="preserve"> </w:t>
      </w:r>
      <w:r w:rsidR="001D4852">
        <w:t>)</w:t>
      </w:r>
      <w:r w:rsidRPr="001C3DEE">
        <w:t xml:space="preserve">2017), </w:t>
      </w:r>
      <w:hyperlink r:id="rId33" w:history="1">
        <w:r w:rsidRPr="001C3DEE">
          <w:rPr>
            <w:rStyle w:val="Hyperlink"/>
          </w:rPr>
          <w:t>https://www.abc.net.au/religion/good-disagreement-the-same-sex-marriage-debate-shows-we-still-ha/10095180</w:t>
        </w:r>
      </w:hyperlink>
      <w:r w:rsidRPr="001C3DEE">
        <w:t xml:space="preserve"> </w:t>
      </w:r>
      <w:r w:rsidR="001D4852">
        <w:t>[</w:t>
      </w:r>
      <w:r w:rsidRPr="001C3DEE">
        <w:t>accessed 24/07/2023</w:t>
      </w:r>
      <w:r w:rsidR="003471FB">
        <w:t>]</w:t>
      </w:r>
    </w:p>
    <w:p w14:paraId="51AE7E5E" w14:textId="7A379BD1" w:rsidR="00340FF6" w:rsidRDefault="00536744" w:rsidP="00C87317">
      <w:pPr>
        <w:pStyle w:val="paragraph"/>
        <w:spacing w:before="0" w:beforeAutospacing="0" w:after="0" w:afterAutospacing="0"/>
        <w:textAlignment w:val="baseline"/>
      </w:pPr>
      <w:r w:rsidRPr="001C3DEE">
        <w:t>Hilpert,</w:t>
      </w:r>
      <w:r w:rsidR="001D4852">
        <w:t xml:space="preserve"> </w:t>
      </w:r>
      <w:r w:rsidR="001D4852" w:rsidRPr="001C3DEE">
        <w:t>Konrad</w:t>
      </w:r>
      <w:r w:rsidR="001D4852">
        <w:t>, ‘</w:t>
      </w:r>
      <w:r w:rsidRPr="001C3DEE">
        <w:t xml:space="preserve">Same-Sex </w:t>
      </w:r>
      <w:r w:rsidR="000D7DE1">
        <w:t>Pa</w:t>
      </w:r>
      <w:r w:rsidRPr="001C3DEE">
        <w:t xml:space="preserve">rtnership </w:t>
      </w:r>
      <w:r w:rsidR="000D7DE1">
        <w:t>A</w:t>
      </w:r>
      <w:r w:rsidRPr="001C3DEE">
        <w:t>nd Marriage</w:t>
      </w:r>
      <w:r w:rsidR="001D4852">
        <w:t>’</w:t>
      </w:r>
      <w:r w:rsidRPr="001C3DEE">
        <w:t xml:space="preserve"> in </w:t>
      </w:r>
      <w:r w:rsidR="001D4852" w:rsidRPr="001D4852">
        <w:rPr>
          <w:i/>
          <w:iCs/>
        </w:rPr>
        <w:t xml:space="preserve">“Who </w:t>
      </w:r>
      <w:r w:rsidR="000D7DE1">
        <w:rPr>
          <w:i/>
          <w:iCs/>
        </w:rPr>
        <w:t>A</w:t>
      </w:r>
      <w:r w:rsidR="001D4852" w:rsidRPr="001D4852">
        <w:rPr>
          <w:i/>
          <w:iCs/>
        </w:rPr>
        <w:t xml:space="preserve">m I </w:t>
      </w:r>
      <w:r w:rsidR="000D7DE1">
        <w:rPr>
          <w:i/>
          <w:iCs/>
        </w:rPr>
        <w:t>T</w:t>
      </w:r>
      <w:r w:rsidR="001D4852" w:rsidRPr="001D4852">
        <w:rPr>
          <w:i/>
          <w:iCs/>
        </w:rPr>
        <w:t xml:space="preserve">o Judge?” Homosexuality </w:t>
      </w:r>
      <w:r w:rsidR="000D7DE1">
        <w:rPr>
          <w:i/>
          <w:iCs/>
        </w:rPr>
        <w:t>A</w:t>
      </w:r>
      <w:r w:rsidR="001D4852" w:rsidRPr="001D4852">
        <w:rPr>
          <w:i/>
          <w:iCs/>
        </w:rPr>
        <w:t xml:space="preserve">nd </w:t>
      </w:r>
      <w:r w:rsidR="000D7DE1">
        <w:rPr>
          <w:i/>
          <w:iCs/>
        </w:rPr>
        <w:t>T</w:t>
      </w:r>
      <w:r w:rsidR="001D4852" w:rsidRPr="001D4852">
        <w:rPr>
          <w:i/>
          <w:iCs/>
        </w:rPr>
        <w:t>he Catholic Church</w:t>
      </w:r>
      <w:r w:rsidR="001D4852" w:rsidRPr="001D4852">
        <w:t>,</w:t>
      </w:r>
      <w:r w:rsidR="001D4852">
        <w:t xml:space="preserve"> ed. by </w:t>
      </w:r>
      <w:r w:rsidRPr="001C3DEE">
        <w:t>Stephan Goertz (Berlin: De Gruyter, 2022), p</w:t>
      </w:r>
      <w:r>
        <w:t>p.</w:t>
      </w:r>
      <w:r w:rsidR="003471FB">
        <w:t xml:space="preserve"> </w:t>
      </w:r>
      <w:r>
        <w:t>235-258.</w:t>
      </w:r>
    </w:p>
    <w:p w14:paraId="0F835E19" w14:textId="6149A48A" w:rsidR="00D04BD8" w:rsidRDefault="00D04BD8" w:rsidP="00C87317">
      <w:pPr>
        <w:pStyle w:val="paragraph"/>
        <w:spacing w:before="0" w:beforeAutospacing="0" w:after="0" w:afterAutospacing="0"/>
        <w:textAlignment w:val="baseline"/>
      </w:pPr>
      <w:r w:rsidRPr="001C3DEE">
        <w:t>Horowitz,</w:t>
      </w:r>
      <w:r w:rsidR="001D4852">
        <w:t xml:space="preserve"> </w:t>
      </w:r>
      <w:r w:rsidR="001D4852" w:rsidRPr="001C3DEE">
        <w:t>Jason</w:t>
      </w:r>
      <w:r w:rsidR="001D4852">
        <w:t>,</w:t>
      </w:r>
      <w:r w:rsidRPr="001C3DEE">
        <w:t xml:space="preserve"> </w:t>
      </w:r>
      <w:r w:rsidR="001D4852">
        <w:t>‘</w:t>
      </w:r>
      <w:r w:rsidRPr="001C3DEE">
        <w:t xml:space="preserve">In Shift </w:t>
      </w:r>
      <w:r w:rsidR="001D4852">
        <w:t>F</w:t>
      </w:r>
      <w:r w:rsidRPr="001C3DEE">
        <w:t xml:space="preserve">or Church, Pope Francis Voices Support </w:t>
      </w:r>
      <w:r w:rsidR="001D4852">
        <w:t>F</w:t>
      </w:r>
      <w:r w:rsidRPr="001C3DEE">
        <w:t>or Same-Sex Civil Unions</w:t>
      </w:r>
      <w:r w:rsidR="001D4852">
        <w:t>’</w:t>
      </w:r>
      <w:r w:rsidRPr="001C3DEE">
        <w:t xml:space="preserve"> </w:t>
      </w:r>
      <w:r w:rsidRPr="001D4852">
        <w:rPr>
          <w:i/>
          <w:iCs/>
        </w:rPr>
        <w:t xml:space="preserve"> </w:t>
      </w:r>
      <w:r w:rsidR="001D4852" w:rsidRPr="001D4852">
        <w:rPr>
          <w:i/>
          <w:iCs/>
        </w:rPr>
        <w:t>The</w:t>
      </w:r>
      <w:r w:rsidR="001D4852">
        <w:t xml:space="preserve"> </w:t>
      </w:r>
      <w:r w:rsidRPr="001C3DEE">
        <w:rPr>
          <w:i/>
          <w:iCs/>
        </w:rPr>
        <w:t>New York Times</w:t>
      </w:r>
      <w:r w:rsidRPr="001C3DEE">
        <w:t xml:space="preserve">, 21/10/2020 </w:t>
      </w:r>
      <w:hyperlink r:id="rId34">
        <w:r w:rsidRPr="001C3DEE">
          <w:rPr>
            <w:rStyle w:val="Hyperlink"/>
          </w:rPr>
          <w:t>https://www.nytimes.com/2020/10/21/world/europe/pope-francis-same-sex-civil-unions.html</w:t>
        </w:r>
      </w:hyperlink>
      <w:r w:rsidRPr="001C3DEE">
        <w:t xml:space="preserve"> </w:t>
      </w:r>
      <w:r w:rsidR="007053DD">
        <w:t>[</w:t>
      </w:r>
      <w:r w:rsidRPr="001C3DEE">
        <w:t>accessed 20/03/2023</w:t>
      </w:r>
      <w:r w:rsidR="007053DD">
        <w:t>]</w:t>
      </w:r>
    </w:p>
    <w:p w14:paraId="5739AA1A" w14:textId="613A2C28" w:rsidR="00C87317" w:rsidRDefault="00C87317" w:rsidP="007053DD">
      <w:pPr>
        <w:pStyle w:val="paragraph"/>
        <w:spacing w:before="0" w:beforeAutospacing="0" w:after="0" w:afterAutospacing="0"/>
        <w:textAlignment w:val="baseline"/>
      </w:pPr>
      <w:r w:rsidRPr="001C3DEE">
        <w:t xml:space="preserve">House of Commons Library, </w:t>
      </w:r>
      <w:r w:rsidRPr="007053DD">
        <w:rPr>
          <w:i/>
          <w:iCs/>
        </w:rPr>
        <w:t xml:space="preserve">2021 </w:t>
      </w:r>
      <w:r w:rsidR="007053DD">
        <w:rPr>
          <w:i/>
          <w:iCs/>
        </w:rPr>
        <w:t>C</w:t>
      </w:r>
      <w:r w:rsidRPr="007053DD">
        <w:rPr>
          <w:i/>
          <w:iCs/>
        </w:rPr>
        <w:t xml:space="preserve">ensus: What </w:t>
      </w:r>
      <w:r w:rsidR="007053DD">
        <w:rPr>
          <w:i/>
          <w:iCs/>
        </w:rPr>
        <w:t>D</w:t>
      </w:r>
      <w:r w:rsidRPr="007053DD">
        <w:rPr>
          <w:i/>
          <w:iCs/>
        </w:rPr>
        <w:t xml:space="preserve">o </w:t>
      </w:r>
      <w:r w:rsidR="007053DD">
        <w:rPr>
          <w:i/>
          <w:iCs/>
        </w:rPr>
        <w:t>W</w:t>
      </w:r>
      <w:r w:rsidRPr="007053DD">
        <w:rPr>
          <w:i/>
          <w:iCs/>
        </w:rPr>
        <w:t xml:space="preserve">e </w:t>
      </w:r>
      <w:r w:rsidR="007053DD">
        <w:rPr>
          <w:i/>
          <w:iCs/>
        </w:rPr>
        <w:t>K</w:t>
      </w:r>
      <w:r w:rsidRPr="007053DD">
        <w:rPr>
          <w:i/>
          <w:iCs/>
        </w:rPr>
        <w:t xml:space="preserve">now </w:t>
      </w:r>
      <w:r w:rsidR="007053DD">
        <w:rPr>
          <w:i/>
          <w:iCs/>
        </w:rPr>
        <w:t>A</w:t>
      </w:r>
      <w:r w:rsidRPr="007053DD">
        <w:rPr>
          <w:i/>
          <w:iCs/>
        </w:rPr>
        <w:t xml:space="preserve">bout </w:t>
      </w:r>
      <w:r w:rsidR="007053DD">
        <w:rPr>
          <w:i/>
          <w:iCs/>
        </w:rPr>
        <w:t>T</w:t>
      </w:r>
      <w:r w:rsidRPr="007053DD">
        <w:rPr>
          <w:i/>
          <w:iCs/>
        </w:rPr>
        <w:t>he LGBT+ Population</w:t>
      </w:r>
      <w:r w:rsidR="007053DD">
        <w:t xml:space="preserve"> </w:t>
      </w:r>
      <w:hyperlink r:id="rId35" w:history="1">
        <w:r w:rsidR="007053DD" w:rsidRPr="00521DB5">
          <w:rPr>
            <w:rStyle w:val="Hyperlink"/>
          </w:rPr>
          <w:t>https://commonslibrary.parliament.uk/2021-census-what-do-we-know-about-the-lgbt-population/</w:t>
        </w:r>
      </w:hyperlink>
      <w:r w:rsidRPr="001C3DEE">
        <w:t xml:space="preserve"> </w:t>
      </w:r>
      <w:r w:rsidR="007053DD">
        <w:t>[</w:t>
      </w:r>
      <w:r w:rsidRPr="001C3DEE">
        <w:t>accessed 06/07/2021</w:t>
      </w:r>
      <w:r w:rsidR="007053DD">
        <w:t>]</w:t>
      </w:r>
    </w:p>
    <w:p w14:paraId="220B6535" w14:textId="0C3664BC" w:rsidR="003471FB" w:rsidRDefault="003471FB" w:rsidP="00D04BD8">
      <w:pPr>
        <w:pStyle w:val="paragraph"/>
        <w:spacing w:before="0" w:beforeAutospacing="0" w:after="0" w:afterAutospacing="0"/>
        <w:textAlignment w:val="baseline"/>
      </w:pPr>
      <w:bookmarkStart w:id="63" w:name="_Hlk146475761"/>
      <w:r>
        <w:t xml:space="preserve">Hughes, S.J., Gerard, J., </w:t>
      </w:r>
      <w:r w:rsidRPr="003471FB">
        <w:rPr>
          <w:i/>
          <w:iCs/>
        </w:rPr>
        <w:t>Fidelity Without Fundamentalism A Dialogue With Tradition</w:t>
      </w:r>
      <w:r>
        <w:t xml:space="preserve"> </w:t>
      </w:r>
      <w:r w:rsidR="00EA6F75">
        <w:t xml:space="preserve">(London: </w:t>
      </w:r>
      <w:r>
        <w:t>Darton Longman &amp; Todd, 2010).</w:t>
      </w:r>
    </w:p>
    <w:bookmarkEnd w:id="63"/>
    <w:p w14:paraId="25696437" w14:textId="39879928" w:rsidR="00D04BD8" w:rsidRDefault="00936C59" w:rsidP="00D04BD8">
      <w:pPr>
        <w:pStyle w:val="paragraph"/>
        <w:spacing w:before="0" w:beforeAutospacing="0" w:after="0" w:afterAutospacing="0"/>
        <w:textAlignment w:val="baseline"/>
      </w:pPr>
      <w:r w:rsidRPr="001C3DEE">
        <w:t xml:space="preserve">Human Rights Campaign, </w:t>
      </w:r>
      <w:r w:rsidRPr="001C3DEE">
        <w:rPr>
          <w:i/>
          <w:iCs/>
        </w:rPr>
        <w:t>Stances of Faiths on LGBTQ Issues: Roman Catholic Church</w:t>
      </w:r>
      <w:r w:rsidRPr="001C3DEE">
        <w:t xml:space="preserve"> </w:t>
      </w:r>
      <w:hyperlink r:id="rId36">
        <w:r w:rsidRPr="001C3DEE">
          <w:rPr>
            <w:rStyle w:val="Hyperlink"/>
          </w:rPr>
          <w:t>https://www.hrc.org/resources/stances-of-faiths-on-lgbt-issues-roman-catholic-church</w:t>
        </w:r>
      </w:hyperlink>
      <w:r w:rsidRPr="001C3DEE">
        <w:t xml:space="preserve"> </w:t>
      </w:r>
      <w:r w:rsidR="007053DD">
        <w:t>[</w:t>
      </w:r>
      <w:r w:rsidRPr="001C3DEE">
        <w:t>accessed 13/03/2023</w:t>
      </w:r>
      <w:r w:rsidR="007053DD">
        <w:t>]</w:t>
      </w:r>
    </w:p>
    <w:p w14:paraId="76E9AAE0" w14:textId="41E4CD62" w:rsidR="00936C59" w:rsidRDefault="00D04BD8" w:rsidP="00E04A1A">
      <w:pPr>
        <w:pStyle w:val="paragraph"/>
        <w:spacing w:before="0" w:beforeAutospacing="0" w:after="0" w:afterAutospacing="0"/>
        <w:textAlignment w:val="baseline"/>
      </w:pPr>
      <w:r w:rsidRPr="001C3DEE">
        <w:t>Human Rights Campaign</w:t>
      </w:r>
      <w:r>
        <w:t>,</w:t>
      </w:r>
      <w:r w:rsidRPr="001C3DEE">
        <w:t xml:space="preserve"> </w:t>
      </w:r>
      <w:r w:rsidRPr="001C3DEE">
        <w:rPr>
          <w:i/>
          <w:iCs/>
        </w:rPr>
        <w:t xml:space="preserve">Marriage Equality </w:t>
      </w:r>
      <w:r w:rsidR="000D7DE1">
        <w:rPr>
          <w:i/>
          <w:iCs/>
        </w:rPr>
        <w:t>A</w:t>
      </w:r>
      <w:r w:rsidRPr="001C3DEE">
        <w:rPr>
          <w:i/>
          <w:iCs/>
        </w:rPr>
        <w:t xml:space="preserve">round </w:t>
      </w:r>
      <w:r w:rsidR="000D7DE1">
        <w:rPr>
          <w:i/>
          <w:iCs/>
        </w:rPr>
        <w:t>T</w:t>
      </w:r>
      <w:r w:rsidRPr="001C3DEE">
        <w:rPr>
          <w:i/>
          <w:iCs/>
        </w:rPr>
        <w:t>he World</w:t>
      </w:r>
      <w:r w:rsidR="007053DD">
        <w:t xml:space="preserve"> </w:t>
      </w:r>
      <w:hyperlink r:id="rId37" w:history="1">
        <w:r w:rsidR="007053DD" w:rsidRPr="00521DB5">
          <w:rPr>
            <w:rStyle w:val="Hyperlink"/>
          </w:rPr>
          <w:t>https://www.hrc.org/resources/marriage-equality-around-the-world</w:t>
        </w:r>
      </w:hyperlink>
      <w:r w:rsidRPr="001C3DEE">
        <w:t xml:space="preserve"> </w:t>
      </w:r>
      <w:r w:rsidR="007053DD">
        <w:t>[</w:t>
      </w:r>
      <w:r w:rsidRPr="001C3DEE">
        <w:t>accessed 01/11/2022</w:t>
      </w:r>
      <w:r w:rsidR="007053DD">
        <w:t>]</w:t>
      </w:r>
    </w:p>
    <w:p w14:paraId="48A8A10F" w14:textId="0C091EF8" w:rsidR="00D04BD8" w:rsidRDefault="00D04BD8" w:rsidP="00E04A1A">
      <w:pPr>
        <w:pStyle w:val="paragraph"/>
        <w:spacing w:before="0" w:beforeAutospacing="0" w:after="0" w:afterAutospacing="0"/>
        <w:textAlignment w:val="baseline"/>
      </w:pPr>
      <w:r w:rsidRPr="001C3DEE">
        <w:t xml:space="preserve">International Lesbian, Gay, Bisexual, Trans and Intersex Association, </w:t>
      </w:r>
      <w:r w:rsidRPr="001C3DEE">
        <w:rPr>
          <w:i/>
          <w:iCs/>
        </w:rPr>
        <w:t>State-Sponsored Homophobia</w:t>
      </w:r>
      <w:r w:rsidRPr="001C3DEE">
        <w:t xml:space="preserve"> (2020)</w:t>
      </w:r>
      <w:r w:rsidR="007053DD">
        <w:t xml:space="preserve"> </w:t>
      </w:r>
      <w:hyperlink r:id="rId38" w:history="1">
        <w:r w:rsidR="007053DD" w:rsidRPr="00521DB5">
          <w:rPr>
            <w:rStyle w:val="Hyperlink"/>
          </w:rPr>
          <w:t>https://ilga.org/downloads/ILGA_World_State_Sponsored_Homophobia_report_global_legislation_overview_update_December_2020.pdf</w:t>
        </w:r>
      </w:hyperlink>
      <w:r w:rsidRPr="001C3DEE">
        <w:t xml:space="preserve"> </w:t>
      </w:r>
      <w:r w:rsidR="007053DD">
        <w:t>[</w:t>
      </w:r>
      <w:r>
        <w:t>accessed 13/03/2023</w:t>
      </w:r>
      <w:r w:rsidR="007053DD">
        <w:t>]</w:t>
      </w:r>
    </w:p>
    <w:p w14:paraId="754E1AA8" w14:textId="03FBDF3B" w:rsidR="00E04A1A" w:rsidRDefault="00E04A1A" w:rsidP="00C87317">
      <w:pPr>
        <w:pStyle w:val="paragraph"/>
        <w:spacing w:before="0" w:beforeAutospacing="0" w:after="0" w:afterAutospacing="0"/>
        <w:textAlignment w:val="baseline"/>
      </w:pPr>
      <w:r w:rsidRPr="001C3DEE">
        <w:t xml:space="preserve">International Theological Commission, </w:t>
      </w:r>
      <w:r w:rsidRPr="001C3DEE">
        <w:rPr>
          <w:i/>
          <w:iCs/>
        </w:rPr>
        <w:t xml:space="preserve">In Search </w:t>
      </w:r>
      <w:r w:rsidR="000D7DE1">
        <w:rPr>
          <w:i/>
          <w:iCs/>
        </w:rPr>
        <w:t>O</w:t>
      </w:r>
      <w:r w:rsidRPr="001C3DEE">
        <w:rPr>
          <w:i/>
          <w:iCs/>
        </w:rPr>
        <w:t xml:space="preserve">f </w:t>
      </w:r>
      <w:r w:rsidR="000D7DE1">
        <w:rPr>
          <w:i/>
          <w:iCs/>
        </w:rPr>
        <w:t>A</w:t>
      </w:r>
      <w:r w:rsidRPr="001C3DEE">
        <w:rPr>
          <w:i/>
          <w:iCs/>
        </w:rPr>
        <w:t xml:space="preserve"> Universal Ethic: A New Look </w:t>
      </w:r>
      <w:r w:rsidR="000D7DE1">
        <w:rPr>
          <w:i/>
          <w:iCs/>
        </w:rPr>
        <w:t>A</w:t>
      </w:r>
      <w:r w:rsidRPr="001C3DEE">
        <w:rPr>
          <w:i/>
          <w:iCs/>
        </w:rPr>
        <w:t xml:space="preserve">t </w:t>
      </w:r>
      <w:r w:rsidR="000D7DE1">
        <w:rPr>
          <w:i/>
          <w:iCs/>
        </w:rPr>
        <w:t>T</w:t>
      </w:r>
      <w:r w:rsidRPr="001C3DEE">
        <w:rPr>
          <w:i/>
          <w:iCs/>
        </w:rPr>
        <w:t>he Natural Law</w:t>
      </w:r>
      <w:r w:rsidRPr="001C3DEE">
        <w:t xml:space="preserve"> (2009)</w:t>
      </w:r>
      <w:r w:rsidRPr="001C3DEE">
        <w:rPr>
          <w:i/>
          <w:iCs/>
        </w:rPr>
        <w:t xml:space="preserve"> </w:t>
      </w:r>
      <w:hyperlink r:id="rId39">
        <w:r w:rsidRPr="007053DD">
          <w:rPr>
            <w:rStyle w:val="Hyperlink"/>
          </w:rPr>
          <w:t>https://www.vatican.va/roman_curia/congregations/cfaith/cti_documents/rc_con_cfaith_doc_20090520_legge-naturale_en.html</w:t>
        </w:r>
      </w:hyperlink>
      <w:r w:rsidRPr="001C3DEE">
        <w:rPr>
          <w:i/>
          <w:iCs/>
        </w:rPr>
        <w:t xml:space="preserve"> </w:t>
      </w:r>
      <w:r w:rsidR="007053DD">
        <w:t>[</w:t>
      </w:r>
      <w:r w:rsidRPr="001C3DEE">
        <w:t>accessed 21/03/2023</w:t>
      </w:r>
      <w:r w:rsidR="007053DD">
        <w:t>]</w:t>
      </w:r>
    </w:p>
    <w:p w14:paraId="756AE3DC" w14:textId="7BAFB328" w:rsidR="00052F50" w:rsidRDefault="00936C59" w:rsidP="00052F50">
      <w:pPr>
        <w:pStyle w:val="paragraph"/>
        <w:spacing w:before="0" w:beforeAutospacing="0" w:after="0" w:afterAutospacing="0"/>
        <w:textAlignment w:val="baseline"/>
      </w:pPr>
      <w:r w:rsidRPr="001C3DEE">
        <w:lastRenderedPageBreak/>
        <w:t xml:space="preserve">Pope St John XXIII, </w:t>
      </w:r>
      <w:r w:rsidRPr="001C3DEE">
        <w:rPr>
          <w:i/>
          <w:iCs/>
        </w:rPr>
        <w:t>Ad Petri Cathedra</w:t>
      </w:r>
      <w:r w:rsidRPr="001C3DEE">
        <w:t xml:space="preserve"> (1959) </w:t>
      </w:r>
      <w:hyperlink r:id="rId40" w:history="1">
        <w:r w:rsidRPr="001C3DEE">
          <w:rPr>
            <w:rStyle w:val="Hyperlink"/>
          </w:rPr>
          <w:t>https://www.vatican.va/content/john-xxiii/en/encyclicals/documents/hf_j-xxiii_enc_29061959_ad-petri.html</w:t>
        </w:r>
      </w:hyperlink>
      <w:r w:rsidRPr="001C3DEE">
        <w:t xml:space="preserve"> </w:t>
      </w:r>
      <w:r w:rsidR="007053DD">
        <w:t>[</w:t>
      </w:r>
      <w:r w:rsidRPr="001C3DEE">
        <w:t>accessed 14/08/2023</w:t>
      </w:r>
      <w:r w:rsidR="007053DD">
        <w:t>]</w:t>
      </w:r>
    </w:p>
    <w:p w14:paraId="54C27483" w14:textId="2A9D7D71" w:rsidR="00052F50" w:rsidRDefault="00052F50" w:rsidP="00D04BD8">
      <w:pPr>
        <w:pStyle w:val="paragraph"/>
        <w:spacing w:before="0" w:beforeAutospacing="0" w:after="0" w:afterAutospacing="0"/>
        <w:textAlignment w:val="baseline"/>
      </w:pPr>
      <w:r>
        <w:t xml:space="preserve">Pope St </w:t>
      </w:r>
      <w:r w:rsidRPr="001C3DEE">
        <w:t xml:space="preserve">John Paul II, </w:t>
      </w:r>
      <w:r w:rsidRPr="001C3DEE">
        <w:rPr>
          <w:i/>
          <w:iCs/>
        </w:rPr>
        <w:t>Redemptor Hominis</w:t>
      </w:r>
      <w:r w:rsidRPr="001C3DEE">
        <w:t xml:space="preserve"> (1979) </w:t>
      </w:r>
      <w:hyperlink r:id="rId41" w:history="1">
        <w:r w:rsidRPr="001C3DEE">
          <w:rPr>
            <w:rStyle w:val="Hyperlink"/>
          </w:rPr>
          <w:t>https://www.vatican.va/content/john-paul-ii/en/encyclicals/documents/hf_jp-ii_enc_04031979_redemptor-hominis.html</w:t>
        </w:r>
      </w:hyperlink>
      <w:r w:rsidRPr="001C3DEE">
        <w:t xml:space="preserve"> </w:t>
      </w:r>
      <w:r w:rsidR="007053DD">
        <w:t>[</w:t>
      </w:r>
      <w:r w:rsidRPr="001C3DEE">
        <w:t>accessed 24/06/2023</w:t>
      </w:r>
      <w:r w:rsidR="007053DD">
        <w:t>]</w:t>
      </w:r>
    </w:p>
    <w:p w14:paraId="6C4D4560" w14:textId="6FB1962A" w:rsidR="00D04BD8" w:rsidRDefault="00D04BD8" w:rsidP="00936C59">
      <w:pPr>
        <w:pStyle w:val="paragraph"/>
        <w:spacing w:before="0" w:beforeAutospacing="0" w:after="0" w:afterAutospacing="0"/>
        <w:textAlignment w:val="baseline"/>
      </w:pPr>
      <w:r w:rsidRPr="001C3DEE">
        <w:t xml:space="preserve">Küng, </w:t>
      </w:r>
      <w:r w:rsidR="007053DD" w:rsidRPr="001C3DEE">
        <w:t>Hans</w:t>
      </w:r>
      <w:r w:rsidR="007053DD">
        <w:t xml:space="preserve">, </w:t>
      </w:r>
      <w:r w:rsidRPr="001C3DEE">
        <w:rPr>
          <w:i/>
          <w:iCs/>
        </w:rPr>
        <w:t xml:space="preserve">Christianity - The Religious Situation </w:t>
      </w:r>
      <w:r w:rsidR="000D7DE1">
        <w:rPr>
          <w:i/>
          <w:iCs/>
        </w:rPr>
        <w:t>O</w:t>
      </w:r>
      <w:r w:rsidRPr="001C3DEE">
        <w:rPr>
          <w:i/>
          <w:iCs/>
        </w:rPr>
        <w:t xml:space="preserve">f </w:t>
      </w:r>
      <w:r w:rsidR="000D7DE1">
        <w:rPr>
          <w:i/>
          <w:iCs/>
        </w:rPr>
        <w:t>O</w:t>
      </w:r>
      <w:r w:rsidRPr="001C3DEE">
        <w:rPr>
          <w:i/>
          <w:iCs/>
        </w:rPr>
        <w:t>ur Time</w:t>
      </w:r>
      <w:r w:rsidRPr="001C3DEE">
        <w:t>, John Bowden</w:t>
      </w:r>
      <w:r>
        <w:t>,</w:t>
      </w:r>
      <w:r w:rsidRPr="001C3DEE">
        <w:t xml:space="preserve"> </w:t>
      </w:r>
      <w:r>
        <w:t>(</w:t>
      </w:r>
      <w:r w:rsidRPr="001C3DEE">
        <w:t>trans.</w:t>
      </w:r>
      <w:r>
        <w:t>)</w:t>
      </w:r>
      <w:r w:rsidRPr="001C3DEE">
        <w:t xml:space="preserve"> (SCM Press, 1995)</w:t>
      </w:r>
      <w:r w:rsidR="007053DD">
        <w:t>.</w:t>
      </w:r>
    </w:p>
    <w:p w14:paraId="3E66994C" w14:textId="1AAA6491" w:rsidR="006E5F71" w:rsidRDefault="006E5F71" w:rsidP="00936C59">
      <w:pPr>
        <w:pStyle w:val="paragraph"/>
        <w:spacing w:before="0" w:beforeAutospacing="0" w:after="0" w:afterAutospacing="0"/>
        <w:textAlignment w:val="baseline"/>
      </w:pPr>
      <w:r w:rsidRPr="001C3DEE">
        <w:t xml:space="preserve">#Liebegewinnt, </w:t>
      </w:r>
      <w:r w:rsidRPr="007053DD">
        <w:rPr>
          <w:i/>
          <w:iCs/>
        </w:rPr>
        <w:t>Statement</w:t>
      </w:r>
      <w:r w:rsidRPr="001C3DEE">
        <w:t xml:space="preserve"> (2022) </w:t>
      </w:r>
      <w:hyperlink r:id="rId42">
        <w:r w:rsidRPr="001C3DEE">
          <w:rPr>
            <w:rStyle w:val="Hyperlink"/>
          </w:rPr>
          <w:t>https://www.liebegewinnt.de/statement/</w:t>
        </w:r>
      </w:hyperlink>
      <w:r w:rsidRPr="001C3DEE">
        <w:t xml:space="preserve"> </w:t>
      </w:r>
      <w:r w:rsidR="007053DD">
        <w:t>[</w:t>
      </w:r>
      <w:r w:rsidRPr="001C3DEE">
        <w:t>accessed 05/11/2022</w:t>
      </w:r>
      <w:r w:rsidR="007053DD">
        <w:t>]</w:t>
      </w:r>
    </w:p>
    <w:p w14:paraId="5F915D4B" w14:textId="4E2A331C" w:rsidR="00936C59" w:rsidRDefault="00936C59" w:rsidP="00C87317">
      <w:pPr>
        <w:pStyle w:val="paragraph"/>
        <w:spacing w:before="0" w:beforeAutospacing="0" w:after="0" w:afterAutospacing="0"/>
        <w:textAlignment w:val="baseline"/>
      </w:pPr>
      <w:r w:rsidRPr="001C3DEE">
        <w:t>Lonergan</w:t>
      </w:r>
      <w:r>
        <w:t>, S.J.</w:t>
      </w:r>
      <w:r w:rsidRPr="001C3DEE">
        <w:t>,</w:t>
      </w:r>
      <w:r w:rsidR="007053DD">
        <w:t xml:space="preserve"> </w:t>
      </w:r>
      <w:r w:rsidR="007053DD" w:rsidRPr="001C3DEE">
        <w:t>Bernard J.</w:t>
      </w:r>
      <w:r w:rsidR="007053DD">
        <w:t>,</w:t>
      </w:r>
      <w:r w:rsidRPr="001C3DEE">
        <w:t xml:space="preserve"> </w:t>
      </w:r>
      <w:r w:rsidRPr="001C3DEE">
        <w:rPr>
          <w:i/>
          <w:iCs/>
        </w:rPr>
        <w:t>Insight</w:t>
      </w:r>
      <w:r w:rsidRPr="001C3DEE">
        <w:t xml:space="preserve"> (London: Darton, Longman &amp; Todd, 1958)</w:t>
      </w:r>
      <w:r w:rsidR="004711E8">
        <w:t>.</w:t>
      </w:r>
    </w:p>
    <w:p w14:paraId="2AF8B659" w14:textId="022B36C3" w:rsidR="00936C59" w:rsidRDefault="00936C59" w:rsidP="00C87317">
      <w:pPr>
        <w:pStyle w:val="paragraph"/>
        <w:spacing w:before="0" w:beforeAutospacing="0" w:after="0" w:afterAutospacing="0"/>
        <w:textAlignment w:val="baseline"/>
      </w:pPr>
      <w:r>
        <w:t>L</w:t>
      </w:r>
      <w:r w:rsidRPr="001C3DEE">
        <w:t>onergan</w:t>
      </w:r>
      <w:r>
        <w:t>, S.J.</w:t>
      </w:r>
      <w:r w:rsidRPr="001C3DEE">
        <w:t>,</w:t>
      </w:r>
      <w:r w:rsidR="004711E8">
        <w:t xml:space="preserve"> Bernard J.,</w:t>
      </w:r>
      <w:r w:rsidRPr="001C3DEE">
        <w:t xml:space="preserve"> </w:t>
      </w:r>
      <w:r w:rsidRPr="001C3DEE">
        <w:rPr>
          <w:i/>
          <w:iCs/>
        </w:rPr>
        <w:t xml:space="preserve">Method </w:t>
      </w:r>
      <w:r w:rsidR="000D7DE1">
        <w:rPr>
          <w:i/>
          <w:iCs/>
        </w:rPr>
        <w:t>I</w:t>
      </w:r>
      <w:r w:rsidRPr="001C3DEE">
        <w:rPr>
          <w:i/>
          <w:iCs/>
        </w:rPr>
        <w:t>n Theology</w:t>
      </w:r>
      <w:r w:rsidRPr="001C3DEE">
        <w:t xml:space="preserve"> (London: Darton, Longman &amp; Todd, 1971)</w:t>
      </w:r>
      <w:r w:rsidR="004711E8">
        <w:t>.</w:t>
      </w:r>
    </w:p>
    <w:p w14:paraId="72A017AE" w14:textId="2D43C503" w:rsidR="00052F50" w:rsidRPr="001C3DEE" w:rsidRDefault="004711E8" w:rsidP="00052F50">
      <w:pPr>
        <w:pStyle w:val="paragraph"/>
        <w:spacing w:before="0" w:beforeAutospacing="0" w:after="0" w:afterAutospacing="0"/>
        <w:textAlignment w:val="baseline"/>
      </w:pPr>
      <w:bookmarkStart w:id="64" w:name="_Hlk146459628"/>
      <w:r>
        <w:t xml:space="preserve">Martin, </w:t>
      </w:r>
      <w:r w:rsidR="00052F50" w:rsidRPr="001C3DEE">
        <w:t>James</w:t>
      </w:r>
      <w:r>
        <w:t>,</w:t>
      </w:r>
      <w:r w:rsidR="00052F50" w:rsidRPr="001C3DEE">
        <w:t xml:space="preserve"> </w:t>
      </w:r>
      <w:r w:rsidR="00052F50" w:rsidRPr="001C3DEE">
        <w:rPr>
          <w:i/>
          <w:iCs/>
        </w:rPr>
        <w:t>Building a Bridge</w:t>
      </w:r>
      <w:r w:rsidR="00052F50" w:rsidRPr="005E4ED5">
        <w:rPr>
          <w:i/>
          <w:iCs/>
        </w:rPr>
        <w:t xml:space="preserve"> </w:t>
      </w:r>
      <w:r w:rsidR="005E4ED5" w:rsidRPr="005E4ED5">
        <w:rPr>
          <w:i/>
          <w:iCs/>
        </w:rPr>
        <w:t>How The Catholic Church And The LGBT Community Can Entre Into A Relationship Of Respect, Compassion And Sensitivity</w:t>
      </w:r>
      <w:r w:rsidR="005E4ED5">
        <w:t xml:space="preserve"> (New York: HarperCollins, 2018).</w:t>
      </w:r>
      <w:bookmarkEnd w:id="64"/>
    </w:p>
    <w:p w14:paraId="5EDFD62D" w14:textId="0B9E573F" w:rsidR="005E4ED5" w:rsidRDefault="00340FF6" w:rsidP="00C87317">
      <w:pPr>
        <w:pStyle w:val="paragraph"/>
        <w:spacing w:before="0" w:beforeAutospacing="0" w:after="0" w:afterAutospacing="0"/>
        <w:textAlignment w:val="baseline"/>
      </w:pPr>
      <w:r w:rsidRPr="001C3DEE">
        <w:t xml:space="preserve">Maskell, </w:t>
      </w:r>
      <w:r w:rsidR="0015295B">
        <w:t>Caleb, ‘</w:t>
      </w:r>
      <w:r w:rsidRPr="001C3DEE">
        <w:t xml:space="preserve">Desiring </w:t>
      </w:r>
      <w:r w:rsidR="000D7DE1">
        <w:t>T</w:t>
      </w:r>
      <w:r w:rsidRPr="001C3DEE">
        <w:t xml:space="preserve">he Kingdom </w:t>
      </w:r>
      <w:r w:rsidR="000D7DE1">
        <w:t>I</w:t>
      </w:r>
      <w:r w:rsidRPr="001C3DEE">
        <w:t xml:space="preserve">n </w:t>
      </w:r>
      <w:r w:rsidR="000D7DE1">
        <w:t>A</w:t>
      </w:r>
      <w:r w:rsidRPr="001C3DEE">
        <w:t xml:space="preserve"> Postmodern World</w:t>
      </w:r>
      <w:r w:rsidR="0015295B">
        <w:t>’</w:t>
      </w:r>
      <w:r w:rsidRPr="001C3DEE">
        <w:t xml:space="preserve"> in </w:t>
      </w:r>
      <w:r w:rsidR="0015295B" w:rsidRPr="001C3DEE">
        <w:rPr>
          <w:i/>
          <w:iCs/>
        </w:rPr>
        <w:t xml:space="preserve">Discipleship </w:t>
      </w:r>
      <w:r w:rsidR="000D7DE1">
        <w:rPr>
          <w:i/>
          <w:iCs/>
        </w:rPr>
        <w:t>I</w:t>
      </w:r>
      <w:r w:rsidR="0015295B" w:rsidRPr="001C3DEE">
        <w:rPr>
          <w:i/>
          <w:iCs/>
        </w:rPr>
        <w:t xml:space="preserve">n </w:t>
      </w:r>
      <w:r w:rsidR="000D7DE1">
        <w:rPr>
          <w:i/>
          <w:iCs/>
        </w:rPr>
        <w:t>T</w:t>
      </w:r>
      <w:r w:rsidR="0015295B" w:rsidRPr="001C3DEE">
        <w:rPr>
          <w:i/>
          <w:iCs/>
        </w:rPr>
        <w:t>he Present Tense</w:t>
      </w:r>
      <w:r w:rsidR="0015295B" w:rsidRPr="001C3DEE">
        <w:t xml:space="preserve"> </w:t>
      </w:r>
      <w:r w:rsidR="0015295B">
        <w:t xml:space="preserve"> ed. by </w:t>
      </w:r>
      <w:r w:rsidRPr="001C3DEE">
        <w:t>James K.A. Smith (Grand Rapids, The Calvin College Press, 2013)</w:t>
      </w:r>
      <w:r>
        <w:t>, pp.</w:t>
      </w:r>
      <w:r w:rsidR="003471FB">
        <w:t xml:space="preserve"> </w:t>
      </w:r>
      <w:r w:rsidR="009D301F">
        <w:t>179-198.</w:t>
      </w:r>
    </w:p>
    <w:p w14:paraId="5855693C" w14:textId="534569EB" w:rsidR="00C87317" w:rsidRDefault="00C87317" w:rsidP="005E4ED5">
      <w:pPr>
        <w:pStyle w:val="paragraph"/>
        <w:spacing w:before="0" w:beforeAutospacing="0" w:after="0" w:afterAutospacing="0"/>
        <w:textAlignment w:val="baseline"/>
      </w:pPr>
      <w:r w:rsidRPr="001C3DEE">
        <w:t xml:space="preserve">Massingale, </w:t>
      </w:r>
      <w:r w:rsidR="00D315E0">
        <w:t xml:space="preserve">Bryan quoted </w:t>
      </w:r>
      <w:r w:rsidRPr="001C3DEE">
        <w:t>in Lefebvre,</w:t>
      </w:r>
      <w:r w:rsidR="00D315E0">
        <w:t xml:space="preserve"> </w:t>
      </w:r>
      <w:r w:rsidR="00D315E0" w:rsidRPr="001C3DEE">
        <w:t>Elizabeth</w:t>
      </w:r>
      <w:r w:rsidR="00D315E0">
        <w:t>,</w:t>
      </w:r>
      <w:r w:rsidRPr="001C3DEE">
        <w:t xml:space="preserve"> </w:t>
      </w:r>
      <w:r w:rsidRPr="00D315E0">
        <w:rPr>
          <w:i/>
          <w:iCs/>
        </w:rPr>
        <w:t xml:space="preserve">The LGBTQ </w:t>
      </w:r>
      <w:r w:rsidR="00D315E0" w:rsidRPr="00D315E0">
        <w:rPr>
          <w:i/>
          <w:iCs/>
        </w:rPr>
        <w:t>C</w:t>
      </w:r>
      <w:r w:rsidRPr="00D315E0">
        <w:rPr>
          <w:i/>
          <w:iCs/>
        </w:rPr>
        <w:t xml:space="preserve">onversation </w:t>
      </w:r>
      <w:r w:rsidR="00D315E0" w:rsidRPr="00D315E0">
        <w:rPr>
          <w:i/>
          <w:iCs/>
        </w:rPr>
        <w:t>I</w:t>
      </w:r>
      <w:r w:rsidRPr="00D315E0">
        <w:rPr>
          <w:i/>
          <w:iCs/>
        </w:rPr>
        <w:t xml:space="preserve">s </w:t>
      </w:r>
      <w:r w:rsidR="00D315E0" w:rsidRPr="00D315E0">
        <w:rPr>
          <w:i/>
          <w:iCs/>
        </w:rPr>
        <w:t>A</w:t>
      </w:r>
      <w:r w:rsidRPr="00D315E0">
        <w:rPr>
          <w:i/>
          <w:iCs/>
        </w:rPr>
        <w:t xml:space="preserve"> </w:t>
      </w:r>
      <w:r w:rsidR="00D315E0" w:rsidRPr="00D315E0">
        <w:rPr>
          <w:i/>
          <w:iCs/>
        </w:rPr>
        <w:t>S</w:t>
      </w:r>
      <w:r w:rsidRPr="00D315E0">
        <w:rPr>
          <w:i/>
          <w:iCs/>
        </w:rPr>
        <w:t xml:space="preserve">ign </w:t>
      </w:r>
      <w:r w:rsidR="00D315E0" w:rsidRPr="00D315E0">
        <w:rPr>
          <w:i/>
          <w:iCs/>
        </w:rPr>
        <w:t>O</w:t>
      </w:r>
      <w:r w:rsidRPr="00D315E0">
        <w:rPr>
          <w:i/>
          <w:iCs/>
        </w:rPr>
        <w:t xml:space="preserve">f </w:t>
      </w:r>
      <w:r w:rsidR="00D315E0" w:rsidRPr="00D315E0">
        <w:rPr>
          <w:i/>
          <w:iCs/>
        </w:rPr>
        <w:t>N</w:t>
      </w:r>
      <w:r w:rsidRPr="00D315E0">
        <w:rPr>
          <w:i/>
          <w:iCs/>
        </w:rPr>
        <w:t xml:space="preserve">ew </w:t>
      </w:r>
      <w:r w:rsidR="00D315E0" w:rsidRPr="00D315E0">
        <w:rPr>
          <w:i/>
          <w:iCs/>
        </w:rPr>
        <w:t>L</w:t>
      </w:r>
      <w:r w:rsidRPr="00D315E0">
        <w:rPr>
          <w:i/>
          <w:iCs/>
        </w:rPr>
        <w:t xml:space="preserve">ife </w:t>
      </w:r>
      <w:r w:rsidR="00D315E0" w:rsidRPr="00D315E0">
        <w:rPr>
          <w:i/>
          <w:iCs/>
        </w:rPr>
        <w:t>I</w:t>
      </w:r>
      <w:r w:rsidRPr="00D315E0">
        <w:rPr>
          <w:i/>
          <w:iCs/>
        </w:rPr>
        <w:t xml:space="preserve">n </w:t>
      </w:r>
      <w:r w:rsidR="00D315E0" w:rsidRPr="00D315E0">
        <w:rPr>
          <w:i/>
          <w:iCs/>
        </w:rPr>
        <w:t>T</w:t>
      </w:r>
      <w:r w:rsidRPr="00D315E0">
        <w:rPr>
          <w:i/>
          <w:iCs/>
        </w:rPr>
        <w:t xml:space="preserve">he </w:t>
      </w:r>
      <w:r w:rsidR="00D315E0" w:rsidRPr="00D315E0">
        <w:rPr>
          <w:i/>
          <w:iCs/>
        </w:rPr>
        <w:t>C</w:t>
      </w:r>
      <w:r w:rsidRPr="00D315E0">
        <w:rPr>
          <w:i/>
          <w:iCs/>
        </w:rPr>
        <w:t>hurch</w:t>
      </w:r>
      <w:r w:rsidRPr="001C3DEE">
        <w:t xml:space="preserve"> (2018) </w:t>
      </w:r>
      <w:hyperlink r:id="rId43" w:history="1">
        <w:r w:rsidRPr="001C3DEE">
          <w:rPr>
            <w:rStyle w:val="Hyperlink"/>
          </w:rPr>
          <w:t>https://uscatholic.org/articles/201804/the-lgbt-conversation-is-a-sign-of-new-life-in-the-church/</w:t>
        </w:r>
      </w:hyperlink>
      <w:r w:rsidRPr="001C3DEE">
        <w:t xml:space="preserve"> </w:t>
      </w:r>
      <w:r w:rsidR="00D315E0">
        <w:t>[</w:t>
      </w:r>
      <w:r w:rsidRPr="001C3DEE">
        <w:t>accessed 06/08/2023</w:t>
      </w:r>
      <w:r w:rsidR="00D315E0">
        <w:t>]</w:t>
      </w:r>
    </w:p>
    <w:p w14:paraId="7934CA3E" w14:textId="2A223A6B" w:rsidR="00536744" w:rsidRDefault="00536744" w:rsidP="005E4ED5">
      <w:pPr>
        <w:pStyle w:val="paragraph"/>
        <w:spacing w:before="0" w:beforeAutospacing="0" w:after="0" w:afterAutospacing="0"/>
      </w:pPr>
      <w:r w:rsidRPr="001C3DEE">
        <w:t>Mathews</w:t>
      </w:r>
      <w:r>
        <w:t xml:space="preserve">, </w:t>
      </w:r>
      <w:r w:rsidR="005E4ED5">
        <w:t>Shailer, ‘</w:t>
      </w:r>
      <w:r w:rsidRPr="001C3DEE">
        <w:t xml:space="preserve">Primary </w:t>
      </w:r>
      <w:r w:rsidR="000D7DE1">
        <w:t>A</w:t>
      </w:r>
      <w:r w:rsidRPr="001C3DEE">
        <w:t>nd Secondary Christianity</w:t>
      </w:r>
      <w:r w:rsidR="005E4ED5">
        <w:t>’</w:t>
      </w:r>
      <w:r w:rsidRPr="001C3DEE">
        <w:t xml:space="preserve">, in </w:t>
      </w:r>
      <w:r>
        <w:rPr>
          <w:i/>
          <w:iCs/>
        </w:rPr>
        <w:t>T</w:t>
      </w:r>
      <w:r w:rsidRPr="001C3DEE">
        <w:rPr>
          <w:i/>
          <w:iCs/>
        </w:rPr>
        <w:t>he Biblical World</w:t>
      </w:r>
      <w:r w:rsidRPr="001C3DEE">
        <w:t xml:space="preserve"> (1919) </w:t>
      </w:r>
      <w:hyperlink r:id="rId44" w:history="1">
        <w:r w:rsidRPr="001C3DEE">
          <w:rPr>
            <w:rStyle w:val="Hyperlink"/>
          </w:rPr>
          <w:t>https://www.jstor.org/stable/pdf/3136305.pdf?refreqid=excelsior%3A570b4eea8ab02f7d5473f68e1b067f19&amp;ab_segments=&amp;origin=&amp;initiator=&amp;acceptTC=1</w:t>
        </w:r>
      </w:hyperlink>
      <w:r w:rsidRPr="001C3DEE">
        <w:t xml:space="preserve"> </w:t>
      </w:r>
      <w:r w:rsidR="005E4ED5">
        <w:t>[</w:t>
      </w:r>
      <w:r w:rsidRPr="001C3DEE">
        <w:t>accessed 05/09/2023</w:t>
      </w:r>
      <w:r w:rsidR="005E4ED5">
        <w:t>]</w:t>
      </w:r>
    </w:p>
    <w:p w14:paraId="59856A65" w14:textId="4208AD99" w:rsidR="00D04BD8" w:rsidRDefault="00D04BD8" w:rsidP="00D04BD8">
      <w:pPr>
        <w:pStyle w:val="paragraph"/>
        <w:spacing w:before="0" w:beforeAutospacing="0" w:after="0" w:afterAutospacing="0"/>
        <w:textAlignment w:val="baseline"/>
      </w:pPr>
      <w:r w:rsidRPr="001C3DEE">
        <w:t xml:space="preserve">McElwee, </w:t>
      </w:r>
      <w:r w:rsidR="005E4ED5">
        <w:t>Joshua J., ‘</w:t>
      </w:r>
      <w:r w:rsidRPr="001C3DEE">
        <w:t xml:space="preserve">Francis </w:t>
      </w:r>
      <w:r w:rsidR="005E4ED5">
        <w:t>S</w:t>
      </w:r>
      <w:r w:rsidRPr="001C3DEE">
        <w:t xml:space="preserve">trongly </w:t>
      </w:r>
      <w:r w:rsidR="005E4ED5">
        <w:t>C</w:t>
      </w:r>
      <w:r w:rsidRPr="001C3DEE">
        <w:t xml:space="preserve">riticizes </w:t>
      </w:r>
      <w:r w:rsidR="005E4ED5">
        <w:t>G</w:t>
      </w:r>
      <w:r w:rsidRPr="001C3DEE">
        <w:t xml:space="preserve">ender </w:t>
      </w:r>
      <w:r w:rsidR="005E4ED5">
        <w:t>T</w:t>
      </w:r>
      <w:r w:rsidRPr="001C3DEE">
        <w:t xml:space="preserve">heory, </w:t>
      </w:r>
      <w:r w:rsidR="005E4ED5">
        <w:t>C</w:t>
      </w:r>
      <w:r w:rsidRPr="001C3DEE">
        <w:t xml:space="preserve">omparing </w:t>
      </w:r>
      <w:r w:rsidR="005E4ED5">
        <w:t>I</w:t>
      </w:r>
      <w:r w:rsidRPr="001C3DEE">
        <w:t xml:space="preserve">t </w:t>
      </w:r>
      <w:r w:rsidR="005E4ED5">
        <w:t>T</w:t>
      </w:r>
      <w:r w:rsidRPr="001C3DEE">
        <w:t xml:space="preserve">o </w:t>
      </w:r>
      <w:r w:rsidR="005E4ED5">
        <w:t>N</w:t>
      </w:r>
      <w:r w:rsidRPr="001C3DEE">
        <w:t xml:space="preserve">uclear </w:t>
      </w:r>
      <w:r w:rsidR="005E4ED5">
        <w:t>A</w:t>
      </w:r>
      <w:r w:rsidRPr="001C3DEE">
        <w:t>rms</w:t>
      </w:r>
      <w:r w:rsidR="005E4ED5">
        <w:t>’</w:t>
      </w:r>
      <w:r w:rsidRPr="001C3DEE">
        <w:t xml:space="preserve"> in </w:t>
      </w:r>
      <w:r w:rsidRPr="005E4ED5">
        <w:rPr>
          <w:i/>
          <w:iCs/>
        </w:rPr>
        <w:t>Catholic National Reporter</w:t>
      </w:r>
      <w:r w:rsidRPr="001C3DEE">
        <w:t xml:space="preserve"> (2015) </w:t>
      </w:r>
      <w:hyperlink r:id="rId45">
        <w:r w:rsidRPr="001C3DEE">
          <w:rPr>
            <w:rStyle w:val="Hyperlink"/>
          </w:rPr>
          <w:t>https://www.ncronline.org/news/vatican/francis-strongly-criticizes-gender-theory-comparing-it-nuclear-arms</w:t>
        </w:r>
      </w:hyperlink>
      <w:r w:rsidRPr="001C3DEE">
        <w:t xml:space="preserve"> </w:t>
      </w:r>
      <w:r w:rsidR="005E4ED5">
        <w:t>[</w:t>
      </w:r>
      <w:r w:rsidRPr="001C3DEE">
        <w:t>accessed 20/03/2023</w:t>
      </w:r>
      <w:r w:rsidR="005E4ED5">
        <w:t>]</w:t>
      </w:r>
    </w:p>
    <w:p w14:paraId="15BE1A44" w14:textId="246F722F" w:rsidR="00C87317" w:rsidRDefault="005E4ED5" w:rsidP="00C87317">
      <w:pPr>
        <w:pStyle w:val="paragraph"/>
        <w:spacing w:before="0" w:beforeAutospacing="0" w:after="0" w:afterAutospacing="0"/>
        <w:textAlignment w:val="baseline"/>
      </w:pPr>
      <w:r>
        <w:t>‘</w:t>
      </w:r>
      <w:r w:rsidR="00C87317" w:rsidRPr="001C3DEE">
        <w:t xml:space="preserve">Methodist Church </w:t>
      </w:r>
      <w:r>
        <w:t>A</w:t>
      </w:r>
      <w:r w:rsidR="00C87317" w:rsidRPr="001C3DEE">
        <w:t xml:space="preserve">llows </w:t>
      </w:r>
      <w:r>
        <w:t>S</w:t>
      </w:r>
      <w:r w:rsidR="00C87317" w:rsidRPr="001C3DEE">
        <w:t>ame-</w:t>
      </w:r>
      <w:r>
        <w:t>S</w:t>
      </w:r>
      <w:r w:rsidR="00C87317" w:rsidRPr="001C3DEE">
        <w:t xml:space="preserve">ex </w:t>
      </w:r>
      <w:r>
        <w:t>M</w:t>
      </w:r>
      <w:r w:rsidR="00C87317" w:rsidRPr="001C3DEE">
        <w:t xml:space="preserve">arriage </w:t>
      </w:r>
      <w:r>
        <w:t>I</w:t>
      </w:r>
      <w:r w:rsidR="00C87317" w:rsidRPr="001C3DEE">
        <w:t xml:space="preserve">n </w:t>
      </w:r>
      <w:r>
        <w:t>“M</w:t>
      </w:r>
      <w:r w:rsidR="00C87317" w:rsidRPr="001C3DEE">
        <w:t>omentous</w:t>
      </w:r>
      <w:r>
        <w:t>”</w:t>
      </w:r>
      <w:r w:rsidR="00C87317" w:rsidRPr="001C3DEE">
        <w:t xml:space="preserve"> </w:t>
      </w:r>
      <w:r>
        <w:t>V</w:t>
      </w:r>
      <w:r w:rsidR="00C87317" w:rsidRPr="001C3DEE">
        <w:t>ote</w:t>
      </w:r>
      <w:r>
        <w:t>’</w:t>
      </w:r>
      <w:r w:rsidR="00C87317" w:rsidRPr="001C3DEE">
        <w:t xml:space="preserve"> (2021)</w:t>
      </w:r>
      <w:r>
        <w:t xml:space="preserve"> </w:t>
      </w:r>
      <w:hyperlink r:id="rId46" w:history="1">
        <w:r w:rsidRPr="00A67853">
          <w:rPr>
            <w:rStyle w:val="Hyperlink"/>
            <w:rFonts w:eastAsia="Calibri Light" w:cstheme="minorHAnsi"/>
          </w:rPr>
          <w:t>https://www.bbc.co.uk/news/uk-england-57658161</w:t>
        </w:r>
      </w:hyperlink>
      <w:r>
        <w:t xml:space="preserve">  [</w:t>
      </w:r>
      <w:r w:rsidR="00C87317" w:rsidRPr="001C3DEE">
        <w:t>accessed 15/02/2023</w:t>
      </w:r>
      <w:r>
        <w:t>]</w:t>
      </w:r>
    </w:p>
    <w:p w14:paraId="718BDA11" w14:textId="67F2EE82" w:rsidR="00936C59" w:rsidRDefault="00936C59" w:rsidP="00E04A1A">
      <w:pPr>
        <w:pStyle w:val="paragraph"/>
        <w:spacing w:before="0" w:beforeAutospacing="0" w:after="0" w:afterAutospacing="0"/>
        <w:textAlignment w:val="baseline"/>
      </w:pPr>
      <w:r w:rsidRPr="001C3DEE">
        <w:t>Miller,</w:t>
      </w:r>
      <w:r w:rsidR="005E4ED5">
        <w:t xml:space="preserve"> Mark, T.</w:t>
      </w:r>
      <w:r w:rsidRPr="001C3DEE">
        <w:t xml:space="preserve"> </w:t>
      </w:r>
      <w:r w:rsidRPr="001C3DEE">
        <w:rPr>
          <w:i/>
          <w:iCs/>
        </w:rPr>
        <w:t xml:space="preserve">The Quest </w:t>
      </w:r>
      <w:r w:rsidR="000D7DE1">
        <w:rPr>
          <w:i/>
          <w:iCs/>
        </w:rPr>
        <w:t>F</w:t>
      </w:r>
      <w:r w:rsidRPr="001C3DEE">
        <w:rPr>
          <w:i/>
          <w:iCs/>
        </w:rPr>
        <w:t xml:space="preserve">or God &amp; </w:t>
      </w:r>
      <w:r w:rsidR="000D7DE1">
        <w:rPr>
          <w:i/>
          <w:iCs/>
        </w:rPr>
        <w:t>T</w:t>
      </w:r>
      <w:r w:rsidRPr="001C3DEE">
        <w:rPr>
          <w:i/>
          <w:iCs/>
        </w:rPr>
        <w:t>he Good Life</w:t>
      </w:r>
      <w:r w:rsidRPr="001C3DEE">
        <w:t xml:space="preserve"> (Washington, D.C.: The Catholic University of America Press,</w:t>
      </w:r>
      <w:r>
        <w:t xml:space="preserve"> </w:t>
      </w:r>
      <w:r w:rsidRPr="001C3DEE">
        <w:t>2013)</w:t>
      </w:r>
      <w:r w:rsidR="005E4ED5">
        <w:t>.</w:t>
      </w:r>
    </w:p>
    <w:p w14:paraId="7D0064B2" w14:textId="6517DBAA" w:rsidR="006E5F71" w:rsidRDefault="006E5F71" w:rsidP="00D04BD8">
      <w:pPr>
        <w:pStyle w:val="paragraph"/>
        <w:spacing w:before="0" w:beforeAutospacing="0" w:after="0" w:afterAutospacing="0"/>
        <w:textAlignment w:val="baseline"/>
      </w:pPr>
      <w:r w:rsidRPr="001C3DEE">
        <w:t xml:space="preserve">Mock, </w:t>
      </w:r>
      <w:r w:rsidR="005E4ED5">
        <w:t>Josh, ‘</w:t>
      </w:r>
      <w:r w:rsidRPr="001C3DEE">
        <w:t xml:space="preserve">Queer, Christian </w:t>
      </w:r>
      <w:r w:rsidR="005E4ED5">
        <w:t>A</w:t>
      </w:r>
      <w:r w:rsidRPr="001C3DEE">
        <w:t xml:space="preserve">nd Tired: Why I’m </w:t>
      </w:r>
      <w:r w:rsidR="005E4ED5">
        <w:t>N</w:t>
      </w:r>
      <w:r w:rsidRPr="001C3DEE">
        <w:t xml:space="preserve">o </w:t>
      </w:r>
      <w:r w:rsidR="005E4ED5">
        <w:t>L</w:t>
      </w:r>
      <w:r w:rsidRPr="001C3DEE">
        <w:t xml:space="preserve">onger Talking </w:t>
      </w:r>
      <w:r w:rsidR="005E4ED5">
        <w:t>T</w:t>
      </w:r>
      <w:r w:rsidRPr="001C3DEE">
        <w:t xml:space="preserve">o Cishet Christians </w:t>
      </w:r>
      <w:r w:rsidR="005E4ED5">
        <w:t>A</w:t>
      </w:r>
      <w:r w:rsidRPr="001C3DEE">
        <w:t>bout Sexuality</w:t>
      </w:r>
      <w:r w:rsidR="005E4ED5">
        <w:t>’</w:t>
      </w:r>
      <w:r w:rsidRPr="001C3DEE">
        <w:t xml:space="preserve"> in </w:t>
      </w:r>
      <w:r w:rsidR="005E4ED5" w:rsidRPr="005E4ED5">
        <w:rPr>
          <w:i/>
          <w:iCs/>
        </w:rPr>
        <w:t xml:space="preserve">Young, Woke </w:t>
      </w:r>
      <w:r w:rsidR="002D298A">
        <w:rPr>
          <w:i/>
          <w:iCs/>
        </w:rPr>
        <w:t>A</w:t>
      </w:r>
      <w:r w:rsidR="005E4ED5" w:rsidRPr="005E4ED5">
        <w:rPr>
          <w:i/>
          <w:iCs/>
        </w:rPr>
        <w:t xml:space="preserve">nd Christian Words </w:t>
      </w:r>
      <w:r w:rsidR="002D298A">
        <w:rPr>
          <w:i/>
          <w:iCs/>
        </w:rPr>
        <w:t>F</w:t>
      </w:r>
      <w:r w:rsidR="005E4ED5" w:rsidRPr="005E4ED5">
        <w:rPr>
          <w:i/>
          <w:iCs/>
        </w:rPr>
        <w:t xml:space="preserve">rom </w:t>
      </w:r>
      <w:r w:rsidR="002D298A">
        <w:rPr>
          <w:i/>
          <w:iCs/>
        </w:rPr>
        <w:t>A</w:t>
      </w:r>
      <w:r w:rsidR="005E4ED5" w:rsidRPr="005E4ED5">
        <w:rPr>
          <w:i/>
          <w:iCs/>
        </w:rPr>
        <w:t xml:space="preserve"> Missing Generation </w:t>
      </w:r>
      <w:r w:rsidR="005E4ED5">
        <w:t xml:space="preserve">ed. by </w:t>
      </w:r>
      <w:r w:rsidRPr="001C3DEE">
        <w:t>Victoria Turner (ed.) (London: SCM Press, 2022)</w:t>
      </w:r>
      <w:r>
        <w:t>, pp.</w:t>
      </w:r>
      <w:r w:rsidR="003471FB">
        <w:t xml:space="preserve"> </w:t>
      </w:r>
      <w:r w:rsidR="002D298A">
        <w:t>39-51.</w:t>
      </w:r>
    </w:p>
    <w:p w14:paraId="067CF728" w14:textId="66E41A4E" w:rsidR="00D04BD8" w:rsidRDefault="00D04BD8" w:rsidP="00E04A1A">
      <w:pPr>
        <w:pStyle w:val="paragraph"/>
        <w:spacing w:before="0" w:beforeAutospacing="0" w:after="0" w:afterAutospacing="0"/>
        <w:textAlignment w:val="baseline"/>
      </w:pPr>
      <w:r w:rsidRPr="001C3DEE">
        <w:t xml:space="preserve">New Zealand Catholic Bishops Conference, </w:t>
      </w:r>
      <w:r w:rsidRPr="001C3DEE">
        <w:rPr>
          <w:i/>
          <w:iCs/>
        </w:rPr>
        <w:t xml:space="preserve">Aroha </w:t>
      </w:r>
      <w:r w:rsidR="000D7DE1">
        <w:rPr>
          <w:i/>
          <w:iCs/>
        </w:rPr>
        <w:t>A</w:t>
      </w:r>
      <w:r w:rsidRPr="001C3DEE">
        <w:rPr>
          <w:i/>
          <w:iCs/>
        </w:rPr>
        <w:t xml:space="preserve">nd Diversity </w:t>
      </w:r>
      <w:r w:rsidR="000D7DE1">
        <w:rPr>
          <w:i/>
          <w:iCs/>
        </w:rPr>
        <w:t>I</w:t>
      </w:r>
      <w:r w:rsidRPr="001C3DEE">
        <w:rPr>
          <w:i/>
          <w:iCs/>
        </w:rPr>
        <w:t>n Catholic Schools</w:t>
      </w:r>
      <w:r w:rsidRPr="001C3DEE">
        <w:t xml:space="preserve"> (2021) </w:t>
      </w:r>
      <w:hyperlink r:id="rId47">
        <w:r w:rsidRPr="001C3DEE">
          <w:rPr>
            <w:rStyle w:val="Hyperlink"/>
          </w:rPr>
          <w:t>https://www.catholic.org.nz/assets/NZCBC-Aroha-Diversity-in-Catholic-Schools.pdf</w:t>
        </w:r>
      </w:hyperlink>
      <w:r w:rsidRPr="001C3DEE">
        <w:t xml:space="preserve"> </w:t>
      </w:r>
      <w:r w:rsidR="002D298A">
        <w:t>[</w:t>
      </w:r>
      <w:r w:rsidRPr="001C3DEE">
        <w:t>accessed 08/04/2023</w:t>
      </w:r>
      <w:r w:rsidR="002D298A">
        <w:t>]</w:t>
      </w:r>
    </w:p>
    <w:p w14:paraId="05E605E2" w14:textId="76F6B608" w:rsidR="006E5F71" w:rsidRDefault="002D298A" w:rsidP="00E04A1A">
      <w:pPr>
        <w:pStyle w:val="paragraph"/>
        <w:spacing w:before="0" w:beforeAutospacing="0" w:after="0" w:afterAutospacing="0"/>
        <w:textAlignment w:val="baseline"/>
      </w:pPr>
      <w:r w:rsidRPr="002D298A">
        <w:rPr>
          <w:i/>
          <w:iCs/>
        </w:rPr>
        <w:t xml:space="preserve">The </w:t>
      </w:r>
      <w:r w:rsidR="006E5F71" w:rsidRPr="002D298A">
        <w:rPr>
          <w:i/>
          <w:iCs/>
        </w:rPr>
        <w:t>N</w:t>
      </w:r>
      <w:r w:rsidRPr="002D298A">
        <w:rPr>
          <w:i/>
          <w:iCs/>
        </w:rPr>
        <w:t xml:space="preserve">ew Oxford Annotated Bible New </w:t>
      </w:r>
      <w:r w:rsidR="006E5F71" w:rsidRPr="002D298A">
        <w:rPr>
          <w:i/>
          <w:iCs/>
        </w:rPr>
        <w:t>R</w:t>
      </w:r>
      <w:r w:rsidRPr="002D298A">
        <w:rPr>
          <w:i/>
          <w:iCs/>
        </w:rPr>
        <w:t xml:space="preserve">evised </w:t>
      </w:r>
      <w:r w:rsidR="006E5F71" w:rsidRPr="002D298A">
        <w:rPr>
          <w:i/>
          <w:iCs/>
        </w:rPr>
        <w:t>S</w:t>
      </w:r>
      <w:r w:rsidRPr="002D298A">
        <w:rPr>
          <w:i/>
          <w:iCs/>
        </w:rPr>
        <w:t xml:space="preserve">tandard </w:t>
      </w:r>
      <w:r w:rsidR="006E5F71" w:rsidRPr="002D298A">
        <w:rPr>
          <w:i/>
          <w:iCs/>
        </w:rPr>
        <w:t>V</w:t>
      </w:r>
      <w:r w:rsidRPr="002D298A">
        <w:rPr>
          <w:i/>
          <w:iCs/>
        </w:rPr>
        <w:t>ersion</w:t>
      </w:r>
      <w:r>
        <w:t>, 3</w:t>
      </w:r>
      <w:r w:rsidRPr="002D298A">
        <w:rPr>
          <w:vertAlign w:val="superscript"/>
        </w:rPr>
        <w:t>rd</w:t>
      </w:r>
      <w:r>
        <w:t xml:space="preserve"> </w:t>
      </w:r>
      <w:proofErr w:type="spellStart"/>
      <w:r>
        <w:t>edn</w:t>
      </w:r>
      <w:proofErr w:type="spellEnd"/>
      <w:r>
        <w:t xml:space="preserve">., ed. by Michael D. Coogan (Oxford: Oxford University Press, 2001). </w:t>
      </w:r>
    </w:p>
    <w:p w14:paraId="38AE9423" w14:textId="0E78A2CF" w:rsidR="00E04A1A" w:rsidRDefault="00E04A1A" w:rsidP="00C87317">
      <w:pPr>
        <w:pStyle w:val="paragraph"/>
        <w:spacing w:before="0" w:beforeAutospacing="0" w:after="0" w:afterAutospacing="0"/>
        <w:textAlignment w:val="baseline"/>
      </w:pPr>
      <w:r w:rsidRPr="001C3DEE">
        <w:t xml:space="preserve">John Newsom, </w:t>
      </w:r>
      <w:r w:rsidRPr="001C3DEE">
        <w:rPr>
          <w:i/>
          <w:iCs/>
        </w:rPr>
        <w:t xml:space="preserve">Pope </w:t>
      </w:r>
      <w:r w:rsidR="002D298A">
        <w:rPr>
          <w:i/>
          <w:iCs/>
        </w:rPr>
        <w:t>W</w:t>
      </w:r>
      <w:r w:rsidRPr="001C3DEE">
        <w:rPr>
          <w:i/>
          <w:iCs/>
        </w:rPr>
        <w:t xml:space="preserve">arns </w:t>
      </w:r>
      <w:r w:rsidR="002D298A">
        <w:rPr>
          <w:i/>
          <w:iCs/>
        </w:rPr>
        <w:t>O</w:t>
      </w:r>
      <w:r w:rsidRPr="001C3DEE">
        <w:rPr>
          <w:i/>
          <w:iCs/>
        </w:rPr>
        <w:t>f ‘</w:t>
      </w:r>
      <w:r w:rsidR="002D298A">
        <w:rPr>
          <w:i/>
          <w:iCs/>
        </w:rPr>
        <w:t>I</w:t>
      </w:r>
      <w:r w:rsidRPr="001C3DEE">
        <w:rPr>
          <w:i/>
          <w:iCs/>
        </w:rPr>
        <w:t xml:space="preserve">deological </w:t>
      </w:r>
      <w:r w:rsidR="002D298A">
        <w:rPr>
          <w:i/>
          <w:iCs/>
        </w:rPr>
        <w:t>C</w:t>
      </w:r>
      <w:r w:rsidRPr="001C3DEE">
        <w:rPr>
          <w:i/>
          <w:iCs/>
        </w:rPr>
        <w:t xml:space="preserve">olonization’ </w:t>
      </w:r>
      <w:r w:rsidR="002D298A">
        <w:rPr>
          <w:i/>
          <w:iCs/>
        </w:rPr>
        <w:t>I</w:t>
      </w:r>
      <w:r w:rsidRPr="001C3DEE">
        <w:rPr>
          <w:i/>
          <w:iCs/>
        </w:rPr>
        <w:t xml:space="preserve">n </w:t>
      </w:r>
      <w:r w:rsidR="002D298A">
        <w:rPr>
          <w:i/>
          <w:iCs/>
        </w:rPr>
        <w:t>T</w:t>
      </w:r>
      <w:r w:rsidRPr="001C3DEE">
        <w:rPr>
          <w:i/>
          <w:iCs/>
        </w:rPr>
        <w:t xml:space="preserve">ransgender </w:t>
      </w:r>
      <w:r w:rsidR="002D298A">
        <w:rPr>
          <w:i/>
          <w:iCs/>
        </w:rPr>
        <w:t>T</w:t>
      </w:r>
      <w:r w:rsidRPr="001C3DEE">
        <w:rPr>
          <w:i/>
          <w:iCs/>
        </w:rPr>
        <w:t>eachings</w:t>
      </w:r>
      <w:r w:rsidRPr="001C3DEE">
        <w:t xml:space="preserve"> (2016) </w:t>
      </w:r>
      <w:hyperlink r:id="rId48">
        <w:r w:rsidRPr="001C3DEE">
          <w:rPr>
            <w:rStyle w:val="Hyperlink"/>
          </w:rPr>
          <w:t>http://edition.cnn.com/2016/10/02/world/pope-transgender-comments/</w:t>
        </w:r>
      </w:hyperlink>
      <w:r w:rsidRPr="001C3DEE">
        <w:t xml:space="preserve"> </w:t>
      </w:r>
      <w:r w:rsidR="002D298A">
        <w:t>[</w:t>
      </w:r>
      <w:r w:rsidRPr="001C3DEE">
        <w:t>accessed 20/03/2023</w:t>
      </w:r>
      <w:r w:rsidR="002D298A">
        <w:t>]</w:t>
      </w:r>
    </w:p>
    <w:p w14:paraId="400C6D8A" w14:textId="289EE67F" w:rsidR="00C87317" w:rsidRDefault="00C87317" w:rsidP="00536744">
      <w:pPr>
        <w:pStyle w:val="paragraph"/>
        <w:spacing w:before="0" w:beforeAutospacing="0" w:after="0" w:afterAutospacing="0"/>
        <w:textAlignment w:val="baseline"/>
      </w:pPr>
      <w:r w:rsidRPr="001C3DEE">
        <w:t xml:space="preserve">Office for National Statistics, </w:t>
      </w:r>
      <w:r w:rsidRPr="002D298A">
        <w:rPr>
          <w:i/>
          <w:iCs/>
        </w:rPr>
        <w:t xml:space="preserve">Marriages </w:t>
      </w:r>
      <w:r w:rsidR="002D298A">
        <w:rPr>
          <w:i/>
          <w:iCs/>
        </w:rPr>
        <w:t>I</w:t>
      </w:r>
      <w:r w:rsidRPr="002D298A">
        <w:rPr>
          <w:i/>
          <w:iCs/>
        </w:rPr>
        <w:t xml:space="preserve">n England </w:t>
      </w:r>
      <w:r w:rsidR="002D298A">
        <w:rPr>
          <w:i/>
          <w:iCs/>
        </w:rPr>
        <w:t>A</w:t>
      </w:r>
      <w:r w:rsidRPr="002D298A">
        <w:rPr>
          <w:i/>
          <w:iCs/>
        </w:rPr>
        <w:t>nd Wales: 2020</w:t>
      </w:r>
      <w:r w:rsidR="002D298A">
        <w:t xml:space="preserve"> (2022)</w:t>
      </w:r>
      <w:r w:rsidRPr="001C3DEE">
        <w:t xml:space="preserve"> </w:t>
      </w:r>
      <w:hyperlink r:id="rId49" w:history="1">
        <w:r w:rsidRPr="001C3DEE">
          <w:rPr>
            <w:rStyle w:val="Hyperlink"/>
          </w:rPr>
          <w:t>https://www.ons.gov.uk/peoplepopulationandcommunity/birthsdeathsandmarriages/marriagecohabitationandcivilpartnerships/bulletins/marriagesinenglandandwalesprovisional/2020</w:t>
        </w:r>
      </w:hyperlink>
      <w:r w:rsidRPr="001C3DEE">
        <w:t xml:space="preserve"> </w:t>
      </w:r>
      <w:r w:rsidR="002D298A">
        <w:t>[</w:t>
      </w:r>
      <w:r w:rsidRPr="001C3DEE">
        <w:t>accessed 06/07/2023</w:t>
      </w:r>
      <w:r w:rsidR="002D298A">
        <w:t>]</w:t>
      </w:r>
    </w:p>
    <w:p w14:paraId="0113B70A" w14:textId="77777777" w:rsidR="002D298A" w:rsidRDefault="00536744" w:rsidP="008F0D48">
      <w:pPr>
        <w:pStyle w:val="paragraph"/>
        <w:spacing w:before="0" w:beforeAutospacing="0" w:after="0" w:afterAutospacing="0"/>
        <w:textAlignment w:val="baseline"/>
      </w:pPr>
      <w:r w:rsidRPr="001C3DEE">
        <w:t xml:space="preserve">One Body, One faith, </w:t>
      </w:r>
      <w:r w:rsidRPr="002D298A">
        <w:rPr>
          <w:i/>
          <w:iCs/>
        </w:rPr>
        <w:t>Our History</w:t>
      </w:r>
      <w:r w:rsidRPr="001C3DEE">
        <w:t xml:space="preserve"> </w:t>
      </w:r>
      <w:hyperlink r:id="rId50" w:history="1">
        <w:r w:rsidRPr="001C3DEE">
          <w:rPr>
            <w:rStyle w:val="Hyperlink"/>
          </w:rPr>
          <w:t>https://www.onebodyonefaith.org.uk/about-us/our-history/</w:t>
        </w:r>
      </w:hyperlink>
      <w:r w:rsidRPr="001C3DEE">
        <w:t xml:space="preserve"> </w:t>
      </w:r>
      <w:r w:rsidR="002D298A">
        <w:t>[</w:t>
      </w:r>
      <w:r w:rsidRPr="001C3DEE">
        <w:t>accessed 10/09/2023</w:t>
      </w:r>
      <w:r w:rsidR="002D298A">
        <w:t>]</w:t>
      </w:r>
    </w:p>
    <w:p w14:paraId="77D92E1B" w14:textId="4EB8FB04" w:rsidR="008F0D48" w:rsidRDefault="008F0D48" w:rsidP="00536744">
      <w:pPr>
        <w:pStyle w:val="paragraph"/>
        <w:spacing w:before="0" w:beforeAutospacing="0" w:after="0" w:afterAutospacing="0"/>
        <w:textAlignment w:val="baseline"/>
      </w:pPr>
      <w:r w:rsidRPr="001C3DEE">
        <w:t xml:space="preserve">Out in Church, </w:t>
      </w:r>
      <w:r w:rsidRPr="002D298A">
        <w:rPr>
          <w:i/>
          <w:iCs/>
        </w:rPr>
        <w:t>Manifest</w:t>
      </w:r>
      <w:r w:rsidRPr="001C3DEE">
        <w:t xml:space="preserve"> (2022) </w:t>
      </w:r>
      <w:hyperlink r:id="rId51">
        <w:r w:rsidRPr="001C3DEE">
          <w:rPr>
            <w:rStyle w:val="Hyperlink"/>
          </w:rPr>
          <w:t>https://outinchurch.de/manifest/</w:t>
        </w:r>
      </w:hyperlink>
      <w:r w:rsidRPr="001C3DEE">
        <w:t xml:space="preserve"> </w:t>
      </w:r>
      <w:r w:rsidR="002D298A">
        <w:t>[</w:t>
      </w:r>
      <w:r w:rsidRPr="001C3DEE">
        <w:t>accessed 05/11/2022</w:t>
      </w:r>
      <w:r w:rsidR="002D298A">
        <w:t>]</w:t>
      </w:r>
    </w:p>
    <w:p w14:paraId="21359EC3" w14:textId="683C27D8" w:rsidR="00536744" w:rsidRDefault="00536744" w:rsidP="00A37257">
      <w:pPr>
        <w:pStyle w:val="paragraph"/>
        <w:spacing w:before="0" w:beforeAutospacing="0" w:after="0" w:afterAutospacing="0"/>
        <w:textAlignment w:val="baseline"/>
      </w:pPr>
      <w:proofErr w:type="spellStart"/>
      <w:r w:rsidRPr="001C3DEE">
        <w:lastRenderedPageBreak/>
        <w:t>Palombaro</w:t>
      </w:r>
      <w:proofErr w:type="spellEnd"/>
      <w:r w:rsidRPr="001C3DEE">
        <w:t xml:space="preserve">, </w:t>
      </w:r>
      <w:r w:rsidR="002D298A">
        <w:t xml:space="preserve">Valerio, </w:t>
      </w:r>
      <w:r w:rsidR="002D298A" w:rsidRPr="002D298A">
        <w:t>‘</w:t>
      </w:r>
      <w:r w:rsidRPr="002D298A">
        <w:t xml:space="preserve">Cardinal Parolin: </w:t>
      </w:r>
      <w:r w:rsidR="002D298A">
        <w:t>“</w:t>
      </w:r>
      <w:r w:rsidRPr="002D298A">
        <w:t>A ceasefire, first step for peace in Ukraine</w:t>
      </w:r>
      <w:r w:rsidR="002D298A">
        <w:t>”</w:t>
      </w:r>
      <w:r w:rsidRPr="002D298A">
        <w:t>,</w:t>
      </w:r>
      <w:r w:rsidR="002D298A">
        <w:t>’</w:t>
      </w:r>
      <w:r w:rsidR="002D298A" w:rsidRPr="002D298A">
        <w:t xml:space="preserve"> in</w:t>
      </w:r>
      <w:r w:rsidRPr="002D298A">
        <w:rPr>
          <w:i/>
          <w:iCs/>
        </w:rPr>
        <w:t xml:space="preserve"> Vatican News</w:t>
      </w:r>
      <w:r w:rsidRPr="001C3DEE">
        <w:t xml:space="preserve"> (2023) </w:t>
      </w:r>
      <w:hyperlink r:id="rId52" w:history="1">
        <w:r w:rsidRPr="001C3DEE">
          <w:rPr>
            <w:rStyle w:val="Hyperlink"/>
          </w:rPr>
          <w:t>https://www.vaticannews.va/en/vatican-city/news/2023-03/cardinal-parolin-ceasefire-first-step-for-peace-in-ukraine.html</w:t>
        </w:r>
      </w:hyperlink>
      <w:r w:rsidRPr="001C3DEE">
        <w:t xml:space="preserve"> </w:t>
      </w:r>
      <w:r w:rsidR="002D298A">
        <w:t>[</w:t>
      </w:r>
      <w:r w:rsidRPr="001C3DEE">
        <w:t>accessed 15/05/2023</w:t>
      </w:r>
      <w:r w:rsidR="002D298A">
        <w:t>]</w:t>
      </w:r>
    </w:p>
    <w:p w14:paraId="240B99D5" w14:textId="339A6FB9" w:rsidR="00C87317" w:rsidRDefault="00C87317" w:rsidP="00A37257">
      <w:pPr>
        <w:pStyle w:val="paragraph"/>
        <w:spacing w:before="0" w:beforeAutospacing="0" w:after="0" w:afterAutospacing="0"/>
        <w:textAlignment w:val="baseline"/>
      </w:pPr>
      <w:r w:rsidRPr="001C3DEE">
        <w:t xml:space="preserve">Pope St Paul IV, </w:t>
      </w:r>
      <w:r w:rsidRPr="001C3DEE">
        <w:rPr>
          <w:i/>
          <w:iCs/>
        </w:rPr>
        <w:t>Ecclesiam Suam</w:t>
      </w:r>
      <w:r w:rsidRPr="001C3DEE">
        <w:t xml:space="preserve"> (1964) </w:t>
      </w:r>
      <w:hyperlink r:id="rId53" w:history="1">
        <w:r w:rsidRPr="001C3DEE">
          <w:rPr>
            <w:rStyle w:val="Hyperlink"/>
          </w:rPr>
          <w:t>https://www.vatican.va/content/paul-vi/en/encyclicals/documents/hf_p-vi_enc_06081964_ecclesiam.html</w:t>
        </w:r>
      </w:hyperlink>
      <w:r w:rsidRPr="001C3DEE">
        <w:t xml:space="preserve"> </w:t>
      </w:r>
      <w:r w:rsidR="001313C9">
        <w:t>[</w:t>
      </w:r>
      <w:r w:rsidRPr="001C3DEE">
        <w:t>accessed 20/06/2023</w:t>
      </w:r>
      <w:r w:rsidR="001313C9">
        <w:t>]</w:t>
      </w:r>
    </w:p>
    <w:p w14:paraId="25EA2EBA" w14:textId="5F53055D" w:rsidR="00052F50" w:rsidRDefault="00052F50" w:rsidP="00A37257">
      <w:pPr>
        <w:pStyle w:val="paragraph"/>
        <w:spacing w:before="0" w:beforeAutospacing="0" w:after="0" w:afterAutospacing="0"/>
        <w:textAlignment w:val="baseline"/>
      </w:pPr>
      <w:bookmarkStart w:id="65" w:name="_Hlk146461250"/>
      <w:r w:rsidRPr="001C3DEE">
        <w:t xml:space="preserve">Pope St Paul VI, </w:t>
      </w:r>
      <w:r w:rsidR="0015295B">
        <w:t>‘</w:t>
      </w:r>
      <w:r w:rsidRPr="001C3DEE">
        <w:t xml:space="preserve">Declaration </w:t>
      </w:r>
      <w:r w:rsidR="001313C9">
        <w:t>O</w:t>
      </w:r>
      <w:r w:rsidRPr="001C3DEE">
        <w:t xml:space="preserve">n </w:t>
      </w:r>
      <w:r w:rsidR="001313C9">
        <w:t>T</w:t>
      </w:r>
      <w:r w:rsidRPr="001C3DEE">
        <w:t xml:space="preserve">he </w:t>
      </w:r>
      <w:r w:rsidR="001313C9">
        <w:t>R</w:t>
      </w:r>
      <w:r w:rsidRPr="001C3DEE">
        <w:t>elation</w:t>
      </w:r>
      <w:r w:rsidR="001313C9">
        <w:t>s</w:t>
      </w:r>
      <w:r w:rsidRPr="001C3DEE">
        <w:t xml:space="preserve"> </w:t>
      </w:r>
      <w:r w:rsidR="001313C9">
        <w:t>O</w:t>
      </w:r>
      <w:r w:rsidRPr="001C3DEE">
        <w:t xml:space="preserve">f </w:t>
      </w:r>
      <w:r w:rsidR="001313C9">
        <w:t>T</w:t>
      </w:r>
      <w:r w:rsidRPr="001C3DEE">
        <w:t xml:space="preserve">he Church </w:t>
      </w:r>
      <w:r w:rsidR="001313C9">
        <w:t>T</w:t>
      </w:r>
      <w:r w:rsidRPr="001C3DEE">
        <w:t xml:space="preserve">o </w:t>
      </w:r>
      <w:r w:rsidR="001313C9">
        <w:t>N</w:t>
      </w:r>
      <w:r w:rsidRPr="001C3DEE">
        <w:t xml:space="preserve">on-Christian </w:t>
      </w:r>
      <w:r w:rsidR="001313C9">
        <w:t>R</w:t>
      </w:r>
      <w:r w:rsidRPr="001C3DEE">
        <w:t>eligions</w:t>
      </w:r>
      <w:r w:rsidR="0015295B">
        <w:t>’</w:t>
      </w:r>
      <w:r w:rsidR="001313C9">
        <w:t xml:space="preserve"> </w:t>
      </w:r>
      <w:r w:rsidR="001313C9" w:rsidRPr="003B1659">
        <w:t xml:space="preserve">in </w:t>
      </w:r>
      <w:r w:rsidR="001313C9" w:rsidRPr="003B1659">
        <w:rPr>
          <w:i/>
          <w:iCs/>
        </w:rPr>
        <w:t xml:space="preserve">Vatican Council II The Conciliar And </w:t>
      </w:r>
      <w:proofErr w:type="spellStart"/>
      <w:r w:rsidR="001313C9" w:rsidRPr="003B1659">
        <w:rPr>
          <w:i/>
          <w:iCs/>
        </w:rPr>
        <w:t>PostConciliar</w:t>
      </w:r>
      <w:proofErr w:type="spellEnd"/>
      <w:r w:rsidR="001313C9" w:rsidRPr="003B1659">
        <w:rPr>
          <w:i/>
          <w:iCs/>
        </w:rPr>
        <w:t xml:space="preserve"> Documents</w:t>
      </w:r>
      <w:r w:rsidR="001313C9" w:rsidRPr="003B1659">
        <w:t xml:space="preserve">, new </w:t>
      </w:r>
      <w:proofErr w:type="spellStart"/>
      <w:r w:rsidR="001313C9" w:rsidRPr="003B1659">
        <w:t>edn</w:t>
      </w:r>
      <w:proofErr w:type="spellEnd"/>
      <w:r w:rsidR="001313C9" w:rsidRPr="003B1659">
        <w:t>, ed. by Austin Flannery (Collegeville: Liturgical Press, 2014)</w:t>
      </w:r>
      <w:r w:rsidR="001313C9">
        <w:t>, pp.</w:t>
      </w:r>
      <w:r w:rsidR="003471FB">
        <w:t xml:space="preserve"> </w:t>
      </w:r>
      <w:r w:rsidR="001313C9">
        <w:t>738-742.</w:t>
      </w:r>
    </w:p>
    <w:bookmarkEnd w:id="65"/>
    <w:p w14:paraId="04D2C688" w14:textId="0F019D40" w:rsidR="007053DD" w:rsidRDefault="00F062FF" w:rsidP="00F062FF">
      <w:pPr>
        <w:pStyle w:val="paragraph"/>
        <w:spacing w:before="0" w:beforeAutospacing="0" w:after="0" w:afterAutospacing="0"/>
        <w:textAlignment w:val="baseline"/>
      </w:pPr>
      <w:r w:rsidRPr="001C3DEE">
        <w:t xml:space="preserve">Pope St Paul VI, </w:t>
      </w:r>
      <w:r w:rsidR="003B1659">
        <w:t>‘</w:t>
      </w:r>
      <w:r w:rsidRPr="001C3DEE">
        <w:t xml:space="preserve">Declaration </w:t>
      </w:r>
      <w:r w:rsidR="001313C9">
        <w:t>O</w:t>
      </w:r>
      <w:r w:rsidRPr="001C3DEE">
        <w:t xml:space="preserve">n </w:t>
      </w:r>
      <w:r w:rsidR="001313C9">
        <w:t>R</w:t>
      </w:r>
      <w:r w:rsidRPr="001C3DEE">
        <w:t xml:space="preserve">eligious </w:t>
      </w:r>
      <w:r w:rsidR="001313C9">
        <w:t>L</w:t>
      </w:r>
      <w:r w:rsidR="003B1659">
        <w:t xml:space="preserve">iberty’ </w:t>
      </w:r>
      <w:r w:rsidR="003B1659" w:rsidRPr="003B1659">
        <w:t xml:space="preserve">in </w:t>
      </w:r>
      <w:r w:rsidR="003B1659" w:rsidRPr="003B1659">
        <w:rPr>
          <w:i/>
          <w:iCs/>
        </w:rPr>
        <w:t xml:space="preserve">Vatican Council II The Conciliar And </w:t>
      </w:r>
      <w:proofErr w:type="spellStart"/>
      <w:r w:rsidR="003B1659" w:rsidRPr="003B1659">
        <w:rPr>
          <w:i/>
          <w:iCs/>
        </w:rPr>
        <w:t>PostConciliar</w:t>
      </w:r>
      <w:proofErr w:type="spellEnd"/>
      <w:r w:rsidR="003B1659" w:rsidRPr="003B1659">
        <w:rPr>
          <w:i/>
          <w:iCs/>
        </w:rPr>
        <w:t xml:space="preserve"> Documents</w:t>
      </w:r>
      <w:r w:rsidR="003B1659" w:rsidRPr="003B1659">
        <w:t xml:space="preserve">, new </w:t>
      </w:r>
      <w:proofErr w:type="spellStart"/>
      <w:r w:rsidR="003B1659" w:rsidRPr="003B1659">
        <w:t>edn</w:t>
      </w:r>
      <w:proofErr w:type="spellEnd"/>
      <w:r w:rsidR="003B1659" w:rsidRPr="003B1659">
        <w:t>, ed. by Austin Flannery (Collegeville: Liturgical Press, 2014)</w:t>
      </w:r>
      <w:r w:rsidR="003B1659" w:rsidRPr="001C3DEE">
        <w:t xml:space="preserve"> </w:t>
      </w:r>
      <w:r w:rsidR="003B1659">
        <w:t>pp.</w:t>
      </w:r>
      <w:r w:rsidR="003471FB">
        <w:t xml:space="preserve"> </w:t>
      </w:r>
      <w:r w:rsidR="003B1659">
        <w:t>452-470.</w:t>
      </w:r>
    </w:p>
    <w:p w14:paraId="157DD5CD" w14:textId="11D75D3E" w:rsidR="007053DD" w:rsidRDefault="007053DD" w:rsidP="00F062FF">
      <w:pPr>
        <w:pStyle w:val="paragraph"/>
        <w:spacing w:before="0" w:beforeAutospacing="0" w:after="0" w:afterAutospacing="0"/>
        <w:textAlignment w:val="baseline"/>
      </w:pPr>
      <w:r w:rsidRPr="007053DD">
        <w:t xml:space="preserve">Pope St Paul VI, ‘Encyclical Letter </w:t>
      </w:r>
      <w:r w:rsidR="001313C9">
        <w:t>O</w:t>
      </w:r>
      <w:r w:rsidRPr="007053DD">
        <w:t xml:space="preserve">n </w:t>
      </w:r>
      <w:r w:rsidR="001313C9">
        <w:t>T</w:t>
      </w:r>
      <w:r w:rsidRPr="007053DD">
        <w:t xml:space="preserve">he Regulation </w:t>
      </w:r>
      <w:r w:rsidR="001313C9">
        <w:t>O</w:t>
      </w:r>
      <w:r w:rsidRPr="007053DD">
        <w:t>f Births</w:t>
      </w:r>
      <w:r>
        <w:t>’</w:t>
      </w:r>
      <w:r w:rsidRPr="007053DD">
        <w:t xml:space="preserve"> in </w:t>
      </w:r>
      <w:r w:rsidRPr="007053DD">
        <w:rPr>
          <w:i/>
          <w:iCs/>
        </w:rPr>
        <w:t>Vatican Council II, Volume 2 More Post Conciliar Documents</w:t>
      </w:r>
      <w:r w:rsidRPr="007053DD">
        <w:t>, New Revised Edition, ed. by Austin Flannery (Dublin: Dominican Publications, 1998), pp.</w:t>
      </w:r>
      <w:r w:rsidR="003471FB">
        <w:t xml:space="preserve"> </w:t>
      </w:r>
      <w:r w:rsidRPr="007053DD">
        <w:t>397-416</w:t>
      </w:r>
      <w:r w:rsidR="003471FB">
        <w:t>.</w:t>
      </w:r>
    </w:p>
    <w:p w14:paraId="65BD6013" w14:textId="32578DF2" w:rsidR="00536744" w:rsidRDefault="00536744" w:rsidP="00A37257">
      <w:pPr>
        <w:pStyle w:val="paragraph"/>
        <w:spacing w:before="0" w:beforeAutospacing="0" w:after="0" w:afterAutospacing="0"/>
        <w:textAlignment w:val="baseline"/>
      </w:pPr>
      <w:proofErr w:type="spellStart"/>
      <w:r w:rsidRPr="001C3DEE">
        <w:t>Pecklers</w:t>
      </w:r>
      <w:proofErr w:type="spellEnd"/>
      <w:r w:rsidRPr="001C3DEE">
        <w:t xml:space="preserve">, </w:t>
      </w:r>
      <w:r w:rsidR="001313C9">
        <w:t>Keith, F. ‘</w:t>
      </w:r>
      <w:r w:rsidRPr="001C3DEE">
        <w:t xml:space="preserve">The European Liturgical Movement </w:t>
      </w:r>
      <w:r w:rsidR="001313C9">
        <w:t>O</w:t>
      </w:r>
      <w:r w:rsidRPr="001C3DEE">
        <w:t xml:space="preserve">f </w:t>
      </w:r>
      <w:r w:rsidR="001313C9">
        <w:t>T</w:t>
      </w:r>
      <w:r w:rsidRPr="001C3DEE">
        <w:t>he Twentieth Century,</w:t>
      </w:r>
      <w:r w:rsidR="001313C9">
        <w:t>’</w:t>
      </w:r>
      <w:r w:rsidRPr="001C3DEE">
        <w:t xml:space="preserve"> in </w:t>
      </w:r>
      <w:r w:rsidRPr="001313C9">
        <w:rPr>
          <w:i/>
          <w:iCs/>
        </w:rPr>
        <w:t>Gregorianum</w:t>
      </w:r>
      <w:r w:rsidRPr="001C3DEE">
        <w:t xml:space="preserve"> (2007) pp. 868-871, </w:t>
      </w:r>
      <w:hyperlink r:id="rId54" w:history="1">
        <w:r w:rsidRPr="001C3DEE">
          <w:rPr>
            <w:rStyle w:val="Hyperlink"/>
          </w:rPr>
          <w:t>https://www.jstor.org/stable/23582798</w:t>
        </w:r>
      </w:hyperlink>
      <w:r>
        <w:t xml:space="preserve"> </w:t>
      </w:r>
      <w:r w:rsidR="001313C9">
        <w:t>[</w:t>
      </w:r>
      <w:r w:rsidRPr="001C3DEE">
        <w:t>accessed 17/07/2023</w:t>
      </w:r>
      <w:r w:rsidR="001313C9">
        <w:t>]</w:t>
      </w:r>
    </w:p>
    <w:p w14:paraId="68DB54D6" w14:textId="374031AD" w:rsidR="00C87317" w:rsidRDefault="00C87317" w:rsidP="00A37257">
      <w:pPr>
        <w:pStyle w:val="paragraph"/>
        <w:spacing w:before="0" w:beforeAutospacing="0" w:after="0" w:afterAutospacing="0"/>
        <w:textAlignment w:val="baseline"/>
      </w:pPr>
      <w:r w:rsidRPr="001C3DEE">
        <w:t>Pelikan,</w:t>
      </w:r>
      <w:r w:rsidR="001313C9">
        <w:t xml:space="preserve"> Jaroslav,</w:t>
      </w:r>
      <w:r w:rsidRPr="001C3DEE">
        <w:t xml:space="preserve"> </w:t>
      </w:r>
      <w:r w:rsidRPr="001C3DEE">
        <w:rPr>
          <w:i/>
          <w:iCs/>
        </w:rPr>
        <w:t xml:space="preserve">The Vindication </w:t>
      </w:r>
      <w:r w:rsidR="001313C9">
        <w:rPr>
          <w:i/>
          <w:iCs/>
        </w:rPr>
        <w:t>O</w:t>
      </w:r>
      <w:r w:rsidRPr="001C3DEE">
        <w:rPr>
          <w:i/>
          <w:iCs/>
        </w:rPr>
        <w:t>f Tradition</w:t>
      </w:r>
      <w:r w:rsidRPr="001C3DEE">
        <w:t>. (New Haven, Connecticut: Yale University, 1984)</w:t>
      </w:r>
      <w:r w:rsidR="001313C9">
        <w:t>.</w:t>
      </w:r>
    </w:p>
    <w:p w14:paraId="73D13EEF" w14:textId="713AB7E4" w:rsidR="00052F50" w:rsidRDefault="00052F50" w:rsidP="00A37257">
      <w:pPr>
        <w:pStyle w:val="paragraph"/>
        <w:spacing w:before="0" w:beforeAutospacing="0" w:after="0" w:afterAutospacing="0"/>
        <w:textAlignment w:val="baseline"/>
      </w:pPr>
      <w:r w:rsidRPr="001C3DEE">
        <w:t>Pope Pius XI</w:t>
      </w:r>
      <w:r>
        <w:t>,</w:t>
      </w:r>
      <w:r w:rsidRPr="001C3DEE">
        <w:t xml:space="preserve"> </w:t>
      </w:r>
      <w:r w:rsidRPr="001C3DEE">
        <w:rPr>
          <w:i/>
          <w:iCs/>
        </w:rPr>
        <w:t xml:space="preserve">Casti </w:t>
      </w:r>
      <w:proofErr w:type="spellStart"/>
      <w:r w:rsidRPr="001C3DEE">
        <w:rPr>
          <w:i/>
          <w:iCs/>
        </w:rPr>
        <w:t>Connubii</w:t>
      </w:r>
      <w:proofErr w:type="spellEnd"/>
      <w:r w:rsidRPr="001C3DEE">
        <w:t xml:space="preserve"> </w:t>
      </w:r>
      <w:r>
        <w:t xml:space="preserve">(1930) </w:t>
      </w:r>
      <w:hyperlink r:id="rId55">
        <w:r w:rsidRPr="001C3DEE">
          <w:rPr>
            <w:rStyle w:val="Hyperlink"/>
          </w:rPr>
          <w:t>https://www.vatican.va/content/pius-xi/en/encyclicals/documents/hf_p-xi_enc_19301231_casti-connubii.html</w:t>
        </w:r>
      </w:hyperlink>
      <w:r w:rsidRPr="001C3DEE">
        <w:t xml:space="preserve"> </w:t>
      </w:r>
      <w:r w:rsidR="001313C9">
        <w:t>[</w:t>
      </w:r>
      <w:r w:rsidRPr="001C3DEE">
        <w:t>accessed 10/03/2023</w:t>
      </w:r>
      <w:r w:rsidR="001313C9">
        <w:t>]</w:t>
      </w:r>
    </w:p>
    <w:p w14:paraId="00FBA270" w14:textId="64F16EB5" w:rsidR="00E04A1A" w:rsidRDefault="00E04A1A" w:rsidP="00E04A1A">
      <w:pPr>
        <w:pStyle w:val="paragraph"/>
        <w:spacing w:before="0" w:beforeAutospacing="0" w:after="0" w:afterAutospacing="0"/>
        <w:textAlignment w:val="baseline"/>
      </w:pPr>
      <w:r w:rsidRPr="001C3DEE">
        <w:t xml:space="preserve">Pontifical Biblical Commission, </w:t>
      </w:r>
      <w:r w:rsidRPr="001C3DEE">
        <w:rPr>
          <w:i/>
          <w:iCs/>
        </w:rPr>
        <w:t xml:space="preserve">What </w:t>
      </w:r>
      <w:r w:rsidR="001313C9">
        <w:rPr>
          <w:i/>
          <w:iCs/>
        </w:rPr>
        <w:t>I</w:t>
      </w:r>
      <w:r w:rsidRPr="001C3DEE">
        <w:rPr>
          <w:i/>
          <w:iCs/>
        </w:rPr>
        <w:t>s Man?</w:t>
      </w:r>
      <w:r w:rsidRPr="001C3DEE">
        <w:t xml:space="preserve"> Fearghus </w:t>
      </w:r>
      <w:proofErr w:type="spellStart"/>
      <w:r w:rsidRPr="001C3DEE">
        <w:t>O</w:t>
      </w:r>
      <w:r w:rsidR="00F062FF">
        <w:t>’</w:t>
      </w:r>
      <w:r w:rsidRPr="001C3DEE">
        <w:t>Fearghail</w:t>
      </w:r>
      <w:proofErr w:type="spellEnd"/>
      <w:r w:rsidRPr="001C3DEE">
        <w:t xml:space="preserve"> &amp; Adrian Graffy, (trans.) (London: Darton Longman &amp; Todd Ltd, 2021)</w:t>
      </w:r>
      <w:r w:rsidR="001313C9">
        <w:t>.</w:t>
      </w:r>
    </w:p>
    <w:p w14:paraId="3125E3D8" w14:textId="46B413F0" w:rsidR="006E5F71" w:rsidRDefault="006E5F71" w:rsidP="00052F50">
      <w:pPr>
        <w:pStyle w:val="paragraph"/>
        <w:spacing w:before="0" w:beforeAutospacing="0" w:after="0" w:afterAutospacing="0"/>
        <w:textAlignment w:val="baseline"/>
      </w:pPr>
      <w:r w:rsidRPr="001C3DEE">
        <w:t>Pullella,</w:t>
      </w:r>
      <w:r w:rsidR="001313C9">
        <w:t xml:space="preserve"> Philip,</w:t>
      </w:r>
      <w:r w:rsidRPr="001C3DEE">
        <w:t xml:space="preserve"> </w:t>
      </w:r>
      <w:r w:rsidRPr="001C3DEE">
        <w:rPr>
          <w:i/>
          <w:iCs/>
        </w:rPr>
        <w:t xml:space="preserve">Lawyers </w:t>
      </w:r>
      <w:r w:rsidR="001313C9">
        <w:rPr>
          <w:i/>
          <w:iCs/>
        </w:rPr>
        <w:t>A</w:t>
      </w:r>
      <w:r w:rsidRPr="001C3DEE">
        <w:rPr>
          <w:i/>
          <w:iCs/>
        </w:rPr>
        <w:t xml:space="preserve">sk Vatican </w:t>
      </w:r>
      <w:r w:rsidR="001313C9">
        <w:rPr>
          <w:i/>
          <w:iCs/>
        </w:rPr>
        <w:t>T</w:t>
      </w:r>
      <w:r w:rsidRPr="001C3DEE">
        <w:rPr>
          <w:i/>
          <w:iCs/>
        </w:rPr>
        <w:t xml:space="preserve">o </w:t>
      </w:r>
      <w:r w:rsidR="001313C9">
        <w:rPr>
          <w:i/>
          <w:iCs/>
        </w:rPr>
        <w:t>D</w:t>
      </w:r>
      <w:r w:rsidRPr="001C3DEE">
        <w:rPr>
          <w:i/>
          <w:iCs/>
        </w:rPr>
        <w:t xml:space="preserve">enounce </w:t>
      </w:r>
      <w:r w:rsidR="001313C9">
        <w:rPr>
          <w:i/>
          <w:iCs/>
        </w:rPr>
        <w:t>C</w:t>
      </w:r>
      <w:r w:rsidRPr="001C3DEE">
        <w:rPr>
          <w:i/>
          <w:iCs/>
        </w:rPr>
        <w:t xml:space="preserve">riminalization </w:t>
      </w:r>
      <w:r w:rsidR="001313C9">
        <w:rPr>
          <w:i/>
          <w:iCs/>
        </w:rPr>
        <w:t>O</w:t>
      </w:r>
      <w:r w:rsidRPr="001C3DEE">
        <w:rPr>
          <w:i/>
          <w:iCs/>
        </w:rPr>
        <w:t xml:space="preserve">f </w:t>
      </w:r>
      <w:r w:rsidR="001313C9">
        <w:rPr>
          <w:i/>
          <w:iCs/>
        </w:rPr>
        <w:t>H</w:t>
      </w:r>
      <w:r w:rsidRPr="001C3DEE">
        <w:rPr>
          <w:i/>
          <w:iCs/>
        </w:rPr>
        <w:t>omosexuality</w:t>
      </w:r>
      <w:r w:rsidRPr="001C3DEE">
        <w:t>, (2019)</w:t>
      </w:r>
      <w:r>
        <w:t>,</w:t>
      </w:r>
      <w:r w:rsidRPr="001C3DEE">
        <w:t xml:space="preserve"> </w:t>
      </w:r>
      <w:hyperlink r:id="rId56">
        <w:r w:rsidRPr="001C3DEE">
          <w:rPr>
            <w:rStyle w:val="Hyperlink"/>
          </w:rPr>
          <w:t>https://www.reuters.com/article/us-brunei-lgbt-vatican-idUSKCN1RH1XC</w:t>
        </w:r>
      </w:hyperlink>
      <w:r w:rsidRPr="001C3DEE">
        <w:t xml:space="preserve"> </w:t>
      </w:r>
      <w:r w:rsidR="001313C9">
        <w:t>[</w:t>
      </w:r>
      <w:r w:rsidRPr="001C3DEE">
        <w:t>accessed 13/03/2023</w:t>
      </w:r>
      <w:r w:rsidR="001313C9">
        <w:t>]</w:t>
      </w:r>
    </w:p>
    <w:p w14:paraId="7B2B80A6" w14:textId="0E20C0DC" w:rsidR="00052F50" w:rsidRDefault="00052F50" w:rsidP="00E04A1A">
      <w:pPr>
        <w:pStyle w:val="paragraph"/>
        <w:spacing w:before="0" w:beforeAutospacing="0" w:after="0" w:afterAutospacing="0"/>
        <w:textAlignment w:val="baseline"/>
      </w:pPr>
      <w:r w:rsidRPr="001C3DEE">
        <w:t xml:space="preserve">Rogers, Jr., </w:t>
      </w:r>
      <w:r w:rsidR="001313C9">
        <w:t xml:space="preserve">Eugene F. </w:t>
      </w:r>
      <w:r w:rsidRPr="001C3DEE">
        <w:t xml:space="preserve">“Doctrine </w:t>
      </w:r>
      <w:r w:rsidR="005B1748">
        <w:t>A</w:t>
      </w:r>
      <w:r w:rsidRPr="001C3DEE">
        <w:t>nd Sexuality,</w:t>
      </w:r>
      <w:r>
        <w:t>”</w:t>
      </w:r>
      <w:r w:rsidRPr="001C3DEE">
        <w:t xml:space="preserve"> in Adrian Thatcher, </w:t>
      </w:r>
      <w:r>
        <w:t>(</w:t>
      </w:r>
      <w:r w:rsidRPr="001C3DEE">
        <w:t>ed.</w:t>
      </w:r>
      <w:r>
        <w:t>)</w:t>
      </w:r>
      <w:r w:rsidRPr="001C3DEE">
        <w:t xml:space="preserve"> </w:t>
      </w:r>
      <w:r w:rsidRPr="001C3DEE">
        <w:rPr>
          <w:i/>
          <w:iCs/>
        </w:rPr>
        <w:t xml:space="preserve">The Oxford Handbook </w:t>
      </w:r>
      <w:r w:rsidR="005B1748">
        <w:rPr>
          <w:i/>
          <w:iCs/>
        </w:rPr>
        <w:t>O</w:t>
      </w:r>
      <w:r w:rsidRPr="001C3DEE">
        <w:rPr>
          <w:i/>
          <w:iCs/>
        </w:rPr>
        <w:t xml:space="preserve">f Theology, Sexuality </w:t>
      </w:r>
      <w:r w:rsidR="005B1748">
        <w:rPr>
          <w:i/>
          <w:iCs/>
        </w:rPr>
        <w:t>A</w:t>
      </w:r>
      <w:r w:rsidRPr="001C3DEE">
        <w:rPr>
          <w:i/>
          <w:iCs/>
        </w:rPr>
        <w:t>nd Gender</w:t>
      </w:r>
      <w:r w:rsidRPr="001C3DEE">
        <w:t>, (Oxford: Oxford University Press, 2015)</w:t>
      </w:r>
      <w:r w:rsidR="00F062FF">
        <w:t>,</w:t>
      </w:r>
      <w:r w:rsidRPr="001C3DEE">
        <w:t xml:space="preserve"> p</w:t>
      </w:r>
      <w:r w:rsidR="00F062FF">
        <w:t>p</w:t>
      </w:r>
      <w:r w:rsidRPr="001C3DEE">
        <w:t>.</w:t>
      </w:r>
      <w:r w:rsidR="003471FB">
        <w:t xml:space="preserve"> </w:t>
      </w:r>
      <w:r w:rsidRPr="001C3DEE">
        <w:t>53</w:t>
      </w:r>
      <w:r w:rsidR="00F062FF">
        <w:t>-66.</w:t>
      </w:r>
    </w:p>
    <w:p w14:paraId="6D94CAF3" w14:textId="18997FF6" w:rsidR="00EA6F75" w:rsidRDefault="00EA6F75" w:rsidP="00A37257">
      <w:pPr>
        <w:pStyle w:val="paragraph"/>
        <w:spacing w:before="0" w:beforeAutospacing="0" w:after="0" w:afterAutospacing="0"/>
        <w:textAlignment w:val="baseline"/>
      </w:pPr>
      <w:bookmarkStart w:id="66" w:name="_Hlk146474941"/>
      <w:r>
        <w:t>Robertson, Brandan, Our Witness The Unheard Stories Of LGBT+ Christians (London: Darton Longman &amp; Todd, 2017).</w:t>
      </w:r>
    </w:p>
    <w:p w14:paraId="6936F65A" w14:textId="3FB02AC8" w:rsidR="00E04A1A" w:rsidRDefault="00E04A1A" w:rsidP="00A37257">
      <w:pPr>
        <w:pStyle w:val="paragraph"/>
        <w:spacing w:before="0" w:beforeAutospacing="0" w:after="0" w:afterAutospacing="0"/>
        <w:textAlignment w:val="baseline"/>
      </w:pPr>
      <w:r w:rsidRPr="001C3DEE">
        <w:t>Robertson,</w:t>
      </w:r>
      <w:r w:rsidR="001313C9">
        <w:t xml:space="preserve"> Brand</w:t>
      </w:r>
      <w:r w:rsidR="00EA6F75">
        <w:t>a</w:t>
      </w:r>
      <w:r w:rsidR="001313C9">
        <w:t>n,</w:t>
      </w:r>
      <w:r w:rsidRPr="001C3DEE">
        <w:t xml:space="preserve"> </w:t>
      </w:r>
      <w:r w:rsidRPr="001C3DEE">
        <w:rPr>
          <w:i/>
          <w:iCs/>
        </w:rPr>
        <w:t>True Inclusion</w:t>
      </w:r>
      <w:r w:rsidRPr="001C3DEE">
        <w:t>, (St Louis: Chalice Press, 2018)</w:t>
      </w:r>
      <w:r w:rsidR="005B1748">
        <w:t>.</w:t>
      </w:r>
    </w:p>
    <w:bookmarkEnd w:id="66"/>
    <w:p w14:paraId="7F5DD55D" w14:textId="3BFEF45E" w:rsidR="00A37257" w:rsidRDefault="00A37257" w:rsidP="00A37257">
      <w:pPr>
        <w:pStyle w:val="paragraph"/>
        <w:spacing w:before="0" w:beforeAutospacing="0" w:after="0" w:afterAutospacing="0"/>
        <w:textAlignment w:val="baseline"/>
      </w:pPr>
      <w:r w:rsidRPr="001C3DEE">
        <w:t>Robinson,</w:t>
      </w:r>
      <w:r w:rsidR="005B1748">
        <w:t xml:space="preserve"> Brand</w:t>
      </w:r>
      <w:r w:rsidR="00EA6F75">
        <w:t>a</w:t>
      </w:r>
      <w:r w:rsidR="005B1748">
        <w:t>n, J.,</w:t>
      </w:r>
      <w:r w:rsidRPr="001C3DEE">
        <w:t xml:space="preserve"> </w:t>
      </w:r>
      <w:r w:rsidRPr="001C3DEE">
        <w:rPr>
          <w:i/>
          <w:iCs/>
        </w:rPr>
        <w:t xml:space="preserve">The Gospel </w:t>
      </w:r>
      <w:r w:rsidR="005B1748">
        <w:rPr>
          <w:i/>
          <w:iCs/>
        </w:rPr>
        <w:t>O</w:t>
      </w:r>
      <w:r w:rsidRPr="001C3DEE">
        <w:rPr>
          <w:i/>
          <w:iCs/>
        </w:rPr>
        <w:t>f Inclusion</w:t>
      </w:r>
      <w:r w:rsidRPr="001C3DEE">
        <w:t>, (Eugene: Cascade Books, 2019)</w:t>
      </w:r>
    </w:p>
    <w:p w14:paraId="0F13AAF0" w14:textId="4CAECF4B" w:rsidR="006E5F71" w:rsidRDefault="006E5F71" w:rsidP="00E04A1A">
      <w:pPr>
        <w:pStyle w:val="paragraph"/>
        <w:spacing w:before="0" w:beforeAutospacing="0" w:after="0" w:afterAutospacing="0"/>
        <w:textAlignment w:val="baseline"/>
      </w:pPr>
      <w:bookmarkStart w:id="67" w:name="_Hlk146399765"/>
      <w:r w:rsidRPr="001C3DEE">
        <w:t>S</w:t>
      </w:r>
      <w:r w:rsidR="00F61D3B">
        <w:t xml:space="preserve">acred </w:t>
      </w:r>
      <w:r w:rsidRPr="001C3DEE">
        <w:t>C</w:t>
      </w:r>
      <w:r w:rsidR="00F61D3B">
        <w:t xml:space="preserve">ongregation for the </w:t>
      </w:r>
      <w:r w:rsidRPr="001C3DEE">
        <w:t>D</w:t>
      </w:r>
      <w:r w:rsidR="00F61D3B">
        <w:t xml:space="preserve">octrine of the </w:t>
      </w:r>
      <w:r w:rsidRPr="001C3DEE">
        <w:t>F</w:t>
      </w:r>
      <w:r w:rsidR="00F61D3B">
        <w:t>aith,</w:t>
      </w:r>
      <w:r w:rsidRPr="001C3DEE">
        <w:t xml:space="preserve"> </w:t>
      </w:r>
      <w:r w:rsidR="00884944">
        <w:t xml:space="preserve">‘Declaration On Certain problems Of Sexual Ethics’ </w:t>
      </w:r>
      <w:r w:rsidRPr="001C3DEE">
        <w:t xml:space="preserve">in </w:t>
      </w:r>
      <w:r w:rsidRPr="001C3DEE">
        <w:rPr>
          <w:i/>
          <w:iCs/>
        </w:rPr>
        <w:t>Vatican Council II, Vol</w:t>
      </w:r>
      <w:r w:rsidR="00884944">
        <w:rPr>
          <w:i/>
          <w:iCs/>
        </w:rPr>
        <w:t>ume</w:t>
      </w:r>
      <w:r w:rsidRPr="001C3DEE">
        <w:rPr>
          <w:i/>
          <w:iCs/>
        </w:rPr>
        <w:t xml:space="preserve"> 2 More Post Conciliar Documents</w:t>
      </w:r>
      <w:r w:rsidRPr="001C3DEE">
        <w:t xml:space="preserve">, </w:t>
      </w:r>
      <w:r w:rsidR="00884944">
        <w:t xml:space="preserve">New Revised </w:t>
      </w:r>
      <w:proofErr w:type="spellStart"/>
      <w:r w:rsidR="00884944">
        <w:t>Edn</w:t>
      </w:r>
      <w:proofErr w:type="spellEnd"/>
      <w:r w:rsidR="00884944">
        <w:t>, ed. by Austin</w:t>
      </w:r>
      <w:r w:rsidR="00884944" w:rsidRPr="001C3DEE">
        <w:t xml:space="preserve"> Flannery</w:t>
      </w:r>
      <w:r w:rsidR="00884944">
        <w:t xml:space="preserve"> </w:t>
      </w:r>
      <w:r w:rsidRPr="001C3DEE">
        <w:t>(Dublin: Dominican Publications, 1998)</w:t>
      </w:r>
      <w:r w:rsidR="00884944">
        <w:t>, pp.</w:t>
      </w:r>
      <w:r w:rsidR="003471FB">
        <w:t xml:space="preserve"> </w:t>
      </w:r>
      <w:r w:rsidR="00884944">
        <w:t>486-499.</w:t>
      </w:r>
      <w:bookmarkEnd w:id="67"/>
    </w:p>
    <w:p w14:paraId="259728B3" w14:textId="1A132CF1" w:rsidR="00340FF6" w:rsidRDefault="00E04A1A" w:rsidP="00340FF6">
      <w:pPr>
        <w:pStyle w:val="paragraph"/>
        <w:spacing w:before="0" w:beforeAutospacing="0" w:after="0" w:afterAutospacing="0"/>
        <w:textAlignment w:val="baseline"/>
      </w:pPr>
      <w:r w:rsidRPr="001C3DEE">
        <w:t>Schmitz,</w:t>
      </w:r>
      <w:r w:rsidR="005B1748">
        <w:t xml:space="preserve"> Michael,</w:t>
      </w:r>
      <w:r w:rsidRPr="001C3DEE">
        <w:t xml:space="preserve"> </w:t>
      </w:r>
      <w:r w:rsidRPr="001C3DEE">
        <w:rPr>
          <w:i/>
          <w:iCs/>
        </w:rPr>
        <w:t xml:space="preserve">Made </w:t>
      </w:r>
      <w:r w:rsidR="005B1748">
        <w:rPr>
          <w:i/>
          <w:iCs/>
        </w:rPr>
        <w:t>F</w:t>
      </w:r>
      <w:r w:rsidRPr="001C3DEE">
        <w:rPr>
          <w:i/>
          <w:iCs/>
        </w:rPr>
        <w:t xml:space="preserve">or Love Same-Sex Attraction </w:t>
      </w:r>
      <w:r w:rsidR="005B1748">
        <w:rPr>
          <w:i/>
          <w:iCs/>
        </w:rPr>
        <w:t>A</w:t>
      </w:r>
      <w:r w:rsidRPr="001C3DEE">
        <w:rPr>
          <w:i/>
          <w:iCs/>
        </w:rPr>
        <w:t xml:space="preserve">nd </w:t>
      </w:r>
      <w:r w:rsidR="005B1748">
        <w:rPr>
          <w:i/>
          <w:iCs/>
        </w:rPr>
        <w:t>T</w:t>
      </w:r>
      <w:r w:rsidRPr="001C3DEE">
        <w:rPr>
          <w:i/>
          <w:iCs/>
        </w:rPr>
        <w:t>he Catholic Church</w:t>
      </w:r>
      <w:r w:rsidRPr="001C3DEE">
        <w:t>, (San Francisco: Ignatius Press 2021).</w:t>
      </w:r>
    </w:p>
    <w:p w14:paraId="1EA64C39" w14:textId="1F022CF2" w:rsidR="00340FF6" w:rsidRDefault="00340FF6" w:rsidP="00C87317">
      <w:pPr>
        <w:pStyle w:val="paragraph"/>
        <w:spacing w:before="0" w:beforeAutospacing="0" w:after="0" w:afterAutospacing="0"/>
        <w:textAlignment w:val="baseline"/>
      </w:pPr>
      <w:r w:rsidRPr="001C3DEE">
        <w:t xml:space="preserve">Schmitz, </w:t>
      </w:r>
      <w:r w:rsidR="005B1748">
        <w:t xml:space="preserve">Mike, </w:t>
      </w:r>
      <w:r w:rsidRPr="005B1748">
        <w:rPr>
          <w:i/>
          <w:iCs/>
        </w:rPr>
        <w:t>Why Marriage is NOT a contract (it’s a covenant)</w:t>
      </w:r>
      <w:r w:rsidR="005B1748">
        <w:t xml:space="preserve"> (Video)</w:t>
      </w:r>
      <w:r w:rsidRPr="001C3DEE">
        <w:t xml:space="preserve"> </w:t>
      </w:r>
      <w:r w:rsidR="008F0D48">
        <w:t xml:space="preserve">(2023) </w:t>
      </w:r>
      <w:hyperlink r:id="rId57" w:history="1">
        <w:r w:rsidR="008F0D48" w:rsidRPr="001C3DEE">
          <w:rPr>
            <w:rStyle w:val="Hyperlink"/>
          </w:rPr>
          <w:t>https://www.youtube.com/watch?v=qcnBS9JNXH4</w:t>
        </w:r>
      </w:hyperlink>
      <w:r w:rsidRPr="001C3DEE">
        <w:t xml:space="preserve"> </w:t>
      </w:r>
      <w:r w:rsidR="005B1748">
        <w:t>[</w:t>
      </w:r>
      <w:r w:rsidRPr="001C3DEE">
        <w:t>accessed 14/03/2023</w:t>
      </w:r>
      <w:r w:rsidR="005B1748">
        <w:t>]</w:t>
      </w:r>
    </w:p>
    <w:p w14:paraId="07BDE22D" w14:textId="77777777" w:rsidR="00C1743F" w:rsidRDefault="00C87317" w:rsidP="00C1743F">
      <w:pPr>
        <w:pStyle w:val="paragraph"/>
        <w:spacing w:before="0" w:beforeAutospacing="0" w:after="0" w:afterAutospacing="0"/>
        <w:textAlignment w:val="baseline"/>
      </w:pPr>
      <w:r w:rsidRPr="001C3DEE">
        <w:t xml:space="preserve">Schüssler Fiorenza, </w:t>
      </w:r>
      <w:r w:rsidR="005B1748">
        <w:t xml:space="preserve">Francis, </w:t>
      </w:r>
      <w:r w:rsidRPr="001C3DEE">
        <w:t xml:space="preserve">‘Marriage’ in </w:t>
      </w:r>
      <w:r w:rsidRPr="001C3DEE">
        <w:rPr>
          <w:i/>
          <w:iCs/>
        </w:rPr>
        <w:t>Systematic Theology: Roman Catholic Perspectives</w:t>
      </w:r>
      <w:r w:rsidRPr="001C3DEE">
        <w:t>,</w:t>
      </w:r>
      <w:r>
        <w:t xml:space="preserve"> (2011),</w:t>
      </w:r>
      <w:r w:rsidRPr="001C3DEE">
        <w:t xml:space="preserve"> </w:t>
      </w:r>
      <w:hyperlink r:id="rId58" w:history="1">
        <w:r w:rsidRPr="001C3DEE">
          <w:rPr>
            <w:rStyle w:val="Hyperlink"/>
          </w:rPr>
          <w:t>https://www-jstor-org.ezproxy.uwtsd.ac.uk/stable/pdf/j.ctt22nm83q.21.pdf?refreqid=excelsior%3A08cb0de28c48bde98f6c60369891f4e5&amp;ab_segments=0%2Fbasic_search_gsv2%2Fcontrol&amp;origin=&amp;initiator=&amp;acceptTC=1</w:t>
        </w:r>
      </w:hyperlink>
      <w:r w:rsidRPr="001C3DEE">
        <w:t xml:space="preserve"> </w:t>
      </w:r>
      <w:r w:rsidR="005B1748">
        <w:t>[</w:t>
      </w:r>
      <w:r w:rsidRPr="001C3DEE">
        <w:t>accessed 10/09/2023</w:t>
      </w:r>
      <w:r w:rsidR="005B1748">
        <w:t>]</w:t>
      </w:r>
    </w:p>
    <w:p w14:paraId="25820CC5" w14:textId="505DF042" w:rsidR="00C1743F" w:rsidRDefault="00C1743F" w:rsidP="00C1743F">
      <w:pPr>
        <w:pStyle w:val="paragraph"/>
        <w:spacing w:before="0" w:beforeAutospacing="0" w:after="0" w:afterAutospacing="0"/>
        <w:textAlignment w:val="baseline"/>
      </w:pPr>
      <w:r>
        <w:t xml:space="preserve">Secretariat for Unbelievers, ‘On Dialogue With Unbelievers’, </w:t>
      </w:r>
      <w:r w:rsidRPr="003B1659">
        <w:t xml:space="preserve">in </w:t>
      </w:r>
      <w:r w:rsidRPr="003B1659">
        <w:rPr>
          <w:i/>
          <w:iCs/>
        </w:rPr>
        <w:t xml:space="preserve">Vatican Council II The Conciliar And </w:t>
      </w:r>
      <w:proofErr w:type="spellStart"/>
      <w:r w:rsidRPr="003B1659">
        <w:rPr>
          <w:i/>
          <w:iCs/>
        </w:rPr>
        <w:t>PostConciliar</w:t>
      </w:r>
      <w:proofErr w:type="spellEnd"/>
      <w:r w:rsidRPr="003B1659">
        <w:rPr>
          <w:i/>
          <w:iCs/>
        </w:rPr>
        <w:t xml:space="preserve"> Documents</w:t>
      </w:r>
      <w:r w:rsidRPr="003B1659">
        <w:t xml:space="preserve">, new </w:t>
      </w:r>
      <w:proofErr w:type="spellStart"/>
      <w:r w:rsidRPr="003B1659">
        <w:t>edn</w:t>
      </w:r>
      <w:proofErr w:type="spellEnd"/>
      <w:r w:rsidRPr="003B1659">
        <w:t>, ed. by Austin Flannery (Collegeville: Liturgical Press, 2014)</w:t>
      </w:r>
      <w:r w:rsidRPr="001C3DEE">
        <w:t xml:space="preserve"> </w:t>
      </w:r>
      <w:r>
        <w:t>pp. 1002-1014.</w:t>
      </w:r>
    </w:p>
    <w:p w14:paraId="42485B15" w14:textId="09309DF6" w:rsidR="00C1743F" w:rsidRDefault="00C1743F" w:rsidP="00C1743F">
      <w:pPr>
        <w:pStyle w:val="paragraph"/>
        <w:spacing w:before="0" w:beforeAutospacing="0" w:after="0" w:afterAutospacing="0"/>
        <w:textAlignment w:val="baseline"/>
      </w:pPr>
      <w:r>
        <w:t>“Humanae Personae Dignitatem”, in Flannery (ed.), (1968), pp. 1002-1003, 1005-1006.</w:t>
      </w:r>
    </w:p>
    <w:p w14:paraId="459652E1" w14:textId="6CDB07F2" w:rsidR="005B1748" w:rsidRDefault="00C1743F" w:rsidP="00C1743F">
      <w:pPr>
        <w:pStyle w:val="paragraph"/>
        <w:spacing w:before="0" w:beforeAutospacing="0" w:after="0" w:afterAutospacing="0"/>
        <w:textAlignment w:val="baseline"/>
      </w:pPr>
      <w:r>
        <w:lastRenderedPageBreak/>
        <w:t xml:space="preserve">  Gregson, (1985) p. 112.</w:t>
      </w:r>
      <w:r w:rsidR="00E04A1A" w:rsidRPr="001C3DEE">
        <w:t xml:space="preserve">Shine, </w:t>
      </w:r>
      <w:r w:rsidR="005B1748">
        <w:t>Robert, ‘</w:t>
      </w:r>
      <w:r w:rsidR="00E04A1A" w:rsidRPr="001C3DEE">
        <w:t xml:space="preserve">Fr. Bryan Massingale: Catholics Should Expect </w:t>
      </w:r>
      <w:r w:rsidR="00E04A1A">
        <w:t>‘</w:t>
      </w:r>
      <w:r w:rsidR="00E04A1A" w:rsidRPr="001C3DEE">
        <w:t>Messy Period</w:t>
      </w:r>
      <w:r w:rsidR="00E04A1A">
        <w:t>’</w:t>
      </w:r>
      <w:r w:rsidR="00E04A1A" w:rsidRPr="001C3DEE">
        <w:t xml:space="preserve"> </w:t>
      </w:r>
      <w:r w:rsidR="005B1748">
        <w:t>O</w:t>
      </w:r>
      <w:r w:rsidR="00E04A1A" w:rsidRPr="001C3DEE">
        <w:t>n LGBT Inclusion</w:t>
      </w:r>
      <w:r w:rsidR="005B1748">
        <w:t>’</w:t>
      </w:r>
      <w:r w:rsidR="00E04A1A">
        <w:t xml:space="preserve"> in</w:t>
      </w:r>
      <w:r w:rsidR="00E04A1A" w:rsidRPr="001C3DEE">
        <w:t xml:space="preserve"> </w:t>
      </w:r>
      <w:r w:rsidR="00E04A1A" w:rsidRPr="001C3DEE">
        <w:rPr>
          <w:i/>
          <w:iCs/>
        </w:rPr>
        <w:t>New Ways Ministry</w:t>
      </w:r>
      <w:r w:rsidR="00E04A1A" w:rsidRPr="001C3DEE">
        <w:t xml:space="preserve"> (2018) </w:t>
      </w:r>
      <w:hyperlink r:id="rId59">
        <w:r w:rsidR="00E04A1A" w:rsidRPr="001C3DEE">
          <w:rPr>
            <w:rStyle w:val="Hyperlink"/>
          </w:rPr>
          <w:t>https://www.newwaysministry.org/2018/04/06/fr-bryan-massingale-catholics-expect-messy-period-lgbt-inclusion/</w:t>
        </w:r>
      </w:hyperlink>
      <w:r w:rsidR="00E04A1A" w:rsidRPr="001C3DEE">
        <w:t xml:space="preserve"> </w:t>
      </w:r>
      <w:r w:rsidR="005B1748">
        <w:t>[</w:t>
      </w:r>
      <w:r w:rsidR="00E04A1A" w:rsidRPr="001C3DEE">
        <w:t>accessed 05/04/2023</w:t>
      </w:r>
      <w:r w:rsidR="005B1748">
        <w:t>]</w:t>
      </w:r>
    </w:p>
    <w:p w14:paraId="210E0302" w14:textId="14EF4B8C" w:rsidR="00C87317" w:rsidRDefault="00C87317" w:rsidP="00C87317">
      <w:pPr>
        <w:pStyle w:val="paragraph"/>
        <w:spacing w:before="0" w:beforeAutospacing="0" w:after="0" w:afterAutospacing="0"/>
        <w:textAlignment w:val="baseline"/>
      </w:pPr>
      <w:r w:rsidRPr="001C3DEE">
        <w:t xml:space="preserve">XVI Ordinary General Assembly of the Synod of Bishops, </w:t>
      </w:r>
      <w:proofErr w:type="spellStart"/>
      <w:r w:rsidRPr="001C3DEE">
        <w:rPr>
          <w:i/>
          <w:iCs/>
        </w:rPr>
        <w:t>Instrumentum</w:t>
      </w:r>
      <w:proofErr w:type="spellEnd"/>
      <w:r w:rsidRPr="001C3DEE">
        <w:rPr>
          <w:i/>
          <w:iCs/>
        </w:rPr>
        <w:t xml:space="preserve"> </w:t>
      </w:r>
      <w:proofErr w:type="spellStart"/>
      <w:r w:rsidRPr="001C3DEE">
        <w:rPr>
          <w:i/>
          <w:iCs/>
        </w:rPr>
        <w:t>Laboris</w:t>
      </w:r>
      <w:proofErr w:type="spellEnd"/>
      <w:r w:rsidRPr="001C3DEE">
        <w:rPr>
          <w:i/>
          <w:iCs/>
        </w:rPr>
        <w:t xml:space="preserve"> </w:t>
      </w:r>
      <w:r w:rsidR="005B1748">
        <w:rPr>
          <w:i/>
          <w:iCs/>
        </w:rPr>
        <w:t>F</w:t>
      </w:r>
      <w:r w:rsidRPr="001C3DEE">
        <w:rPr>
          <w:i/>
          <w:iCs/>
        </w:rPr>
        <w:t xml:space="preserve">or </w:t>
      </w:r>
      <w:r w:rsidR="005B1748">
        <w:rPr>
          <w:i/>
          <w:iCs/>
        </w:rPr>
        <w:t>T</w:t>
      </w:r>
      <w:r w:rsidRPr="001C3DEE">
        <w:rPr>
          <w:i/>
          <w:iCs/>
        </w:rPr>
        <w:t>he First Session</w:t>
      </w:r>
      <w:r w:rsidRPr="001C3DEE">
        <w:t xml:space="preserve"> (2023), </w:t>
      </w:r>
      <w:hyperlink r:id="rId60" w:history="1">
        <w:r w:rsidRPr="001C3DEE">
          <w:rPr>
            <w:rStyle w:val="Hyperlink"/>
          </w:rPr>
          <w:t>https://www.cbcew.org.uk/wp-content/uploads/sites/3/2023/06/synod-instrumentum-laboris.pdf</w:t>
        </w:r>
      </w:hyperlink>
      <w:r w:rsidRPr="001C3DEE">
        <w:t xml:space="preserve"> </w:t>
      </w:r>
      <w:r w:rsidR="005B1748">
        <w:t>[</w:t>
      </w:r>
      <w:r w:rsidRPr="001C3DEE">
        <w:t>accessed 18/07/2023</w:t>
      </w:r>
      <w:r w:rsidR="005B1748">
        <w:t>]</w:t>
      </w:r>
    </w:p>
    <w:p w14:paraId="6EAA628D" w14:textId="1A607D9D" w:rsidR="00E04A1A" w:rsidRDefault="00E04A1A" w:rsidP="00C87317">
      <w:pPr>
        <w:pStyle w:val="paragraph"/>
        <w:spacing w:before="0" w:beforeAutospacing="0" w:after="0" w:afterAutospacing="0"/>
        <w:textAlignment w:val="baseline"/>
      </w:pPr>
      <w:r w:rsidRPr="001C3DEE">
        <w:t>Shepherd,</w:t>
      </w:r>
      <w:r w:rsidR="005B1748">
        <w:t xml:space="preserve"> Carol, A.</w:t>
      </w:r>
      <w:r w:rsidRPr="001C3DEE">
        <w:t xml:space="preserve"> </w:t>
      </w:r>
      <w:r w:rsidRPr="001C3DEE">
        <w:rPr>
          <w:i/>
          <w:iCs/>
        </w:rPr>
        <w:t xml:space="preserve">Blood </w:t>
      </w:r>
      <w:r w:rsidR="005B1748">
        <w:rPr>
          <w:i/>
          <w:iCs/>
        </w:rPr>
        <w:t>O</w:t>
      </w:r>
      <w:r w:rsidRPr="001C3DEE">
        <w:rPr>
          <w:i/>
          <w:iCs/>
        </w:rPr>
        <w:t xml:space="preserve">n </w:t>
      </w:r>
      <w:r w:rsidR="005B1748">
        <w:rPr>
          <w:i/>
          <w:iCs/>
        </w:rPr>
        <w:t>I</w:t>
      </w:r>
      <w:r w:rsidRPr="001C3DEE">
        <w:rPr>
          <w:i/>
          <w:iCs/>
        </w:rPr>
        <w:t xml:space="preserve">ts </w:t>
      </w:r>
      <w:r w:rsidR="005B1748">
        <w:rPr>
          <w:i/>
          <w:iCs/>
        </w:rPr>
        <w:t>H</w:t>
      </w:r>
      <w:r w:rsidRPr="001C3DEE">
        <w:rPr>
          <w:i/>
          <w:iCs/>
        </w:rPr>
        <w:t xml:space="preserve">ands? The Church </w:t>
      </w:r>
      <w:r w:rsidR="005B1748">
        <w:rPr>
          <w:i/>
          <w:iCs/>
        </w:rPr>
        <w:t>A</w:t>
      </w:r>
      <w:r w:rsidRPr="001C3DEE">
        <w:rPr>
          <w:i/>
          <w:iCs/>
        </w:rPr>
        <w:t>nd LGBT Youth</w:t>
      </w:r>
      <w:r w:rsidRPr="001C3DEE">
        <w:t xml:space="preserve"> (Easy Yoke Publishing, 2020)</w:t>
      </w:r>
      <w:r w:rsidR="005B1748">
        <w:t>.</w:t>
      </w:r>
    </w:p>
    <w:p w14:paraId="1C0475A1" w14:textId="3BCA60B6" w:rsidR="00340FF6" w:rsidRDefault="00340FF6" w:rsidP="00936C59">
      <w:pPr>
        <w:pStyle w:val="paragraph"/>
        <w:spacing w:before="0" w:beforeAutospacing="0" w:after="0" w:afterAutospacing="0"/>
        <w:textAlignment w:val="baseline"/>
      </w:pPr>
      <w:r w:rsidRPr="001C3DEE">
        <w:t>Smith,</w:t>
      </w:r>
      <w:r w:rsidR="005B1748">
        <w:t xml:space="preserve"> </w:t>
      </w:r>
      <w:r w:rsidR="005B1748" w:rsidRPr="001C3DEE">
        <w:t>James K. A.</w:t>
      </w:r>
      <w:r w:rsidR="005B1748">
        <w:t>,</w:t>
      </w:r>
      <w:r w:rsidRPr="001C3DEE">
        <w:t xml:space="preserve"> </w:t>
      </w:r>
      <w:r w:rsidRPr="001C3DEE">
        <w:rPr>
          <w:i/>
          <w:iCs/>
        </w:rPr>
        <w:t xml:space="preserve">Introducing Radical Orthodoxy – Mapping </w:t>
      </w:r>
      <w:r w:rsidR="005B1748">
        <w:rPr>
          <w:i/>
          <w:iCs/>
        </w:rPr>
        <w:t>A</w:t>
      </w:r>
      <w:r w:rsidRPr="001C3DEE">
        <w:rPr>
          <w:i/>
          <w:iCs/>
        </w:rPr>
        <w:t xml:space="preserve"> Post-Secular Theology</w:t>
      </w:r>
      <w:r w:rsidRPr="001C3DEE">
        <w:t xml:space="preserve"> (Grand Rapids: Baker Academic, 2004</w:t>
      </w:r>
      <w:r>
        <w:t>)</w:t>
      </w:r>
      <w:r w:rsidR="005B1748">
        <w:t>.</w:t>
      </w:r>
    </w:p>
    <w:p w14:paraId="49637B5C" w14:textId="044C6AD7" w:rsidR="00936C59" w:rsidRDefault="00936C59" w:rsidP="00C87317">
      <w:pPr>
        <w:pStyle w:val="paragraph"/>
        <w:spacing w:before="0" w:beforeAutospacing="0" w:after="0" w:afterAutospacing="0"/>
        <w:textAlignment w:val="baseline"/>
      </w:pPr>
      <w:r w:rsidRPr="001C3DEE">
        <w:t>Smith,</w:t>
      </w:r>
      <w:r w:rsidR="005B1748">
        <w:t xml:space="preserve"> </w:t>
      </w:r>
      <w:r w:rsidR="005B1748" w:rsidRPr="001C3DEE">
        <w:t>James K. A.</w:t>
      </w:r>
      <w:r w:rsidR="005B1748">
        <w:t>,</w:t>
      </w:r>
      <w:r w:rsidRPr="001C3DEE">
        <w:t xml:space="preserve"> </w:t>
      </w:r>
      <w:r w:rsidRPr="001C3DEE">
        <w:rPr>
          <w:i/>
          <w:iCs/>
        </w:rPr>
        <w:t xml:space="preserve">Who’s Afraid </w:t>
      </w:r>
      <w:r w:rsidR="005B1748">
        <w:rPr>
          <w:i/>
          <w:iCs/>
        </w:rPr>
        <w:t>O</w:t>
      </w:r>
      <w:r w:rsidRPr="001C3DEE">
        <w:rPr>
          <w:i/>
          <w:iCs/>
        </w:rPr>
        <w:t xml:space="preserve">f Postmodernism? Taking Derrida, Lyotard </w:t>
      </w:r>
      <w:r w:rsidR="005B1748">
        <w:rPr>
          <w:i/>
          <w:iCs/>
        </w:rPr>
        <w:t>A</w:t>
      </w:r>
      <w:r w:rsidRPr="001C3DEE">
        <w:rPr>
          <w:i/>
          <w:iCs/>
        </w:rPr>
        <w:t xml:space="preserve">nd Foucault </w:t>
      </w:r>
      <w:r w:rsidR="005B1748">
        <w:rPr>
          <w:i/>
          <w:iCs/>
        </w:rPr>
        <w:t>T</w:t>
      </w:r>
      <w:r w:rsidRPr="001C3DEE">
        <w:rPr>
          <w:i/>
          <w:iCs/>
        </w:rPr>
        <w:t>o Church</w:t>
      </w:r>
      <w:r w:rsidRPr="001C3DEE">
        <w:t xml:space="preserve"> (Grand Rapids</w:t>
      </w:r>
      <w:r>
        <w:t>:</w:t>
      </w:r>
      <w:r w:rsidRPr="001C3DEE">
        <w:t xml:space="preserve"> Baker Academic, 2006)</w:t>
      </w:r>
      <w:r w:rsidR="005B1748">
        <w:t>.</w:t>
      </w:r>
    </w:p>
    <w:p w14:paraId="77FE5C11" w14:textId="608B928D" w:rsidR="00936C59" w:rsidRDefault="00936C59" w:rsidP="00C87317">
      <w:pPr>
        <w:pStyle w:val="paragraph"/>
        <w:spacing w:before="0" w:beforeAutospacing="0" w:after="0" w:afterAutospacing="0"/>
        <w:textAlignment w:val="baseline"/>
      </w:pPr>
      <w:r w:rsidRPr="001C3DEE">
        <w:t xml:space="preserve">Smith, </w:t>
      </w:r>
      <w:r w:rsidR="005B1748" w:rsidRPr="001C3DEE">
        <w:t>James K. A.</w:t>
      </w:r>
      <w:r w:rsidR="005B1748">
        <w:t>, ‘</w:t>
      </w:r>
      <w:r w:rsidRPr="001C3DEE">
        <w:t>What Galileo's Telescope Can't See</w:t>
      </w:r>
      <w:r w:rsidR="005B1748">
        <w:t>’</w:t>
      </w:r>
      <w:r w:rsidRPr="001C3DEE">
        <w:t xml:space="preserve"> in </w:t>
      </w:r>
      <w:r w:rsidRPr="001C3DEE">
        <w:rPr>
          <w:i/>
          <w:iCs/>
        </w:rPr>
        <w:t>Christianity Today</w:t>
      </w:r>
      <w:r w:rsidRPr="001C3DEE">
        <w:t xml:space="preserve"> (2012) </w:t>
      </w:r>
      <w:hyperlink r:id="rId61">
        <w:r w:rsidRPr="001C3DEE">
          <w:rPr>
            <w:rStyle w:val="Hyperlink"/>
          </w:rPr>
          <w:t>https://www.christianitytoday.com/ct/2012/september/what-galileos-telescope-cant-see.html</w:t>
        </w:r>
      </w:hyperlink>
      <w:r w:rsidRPr="001C3DEE">
        <w:t xml:space="preserve"> </w:t>
      </w:r>
      <w:r w:rsidR="005B1748">
        <w:t>[</w:t>
      </w:r>
      <w:r w:rsidRPr="001C3DEE">
        <w:t>accessed 17/01/2023</w:t>
      </w:r>
      <w:r w:rsidR="005B1748">
        <w:t>]</w:t>
      </w:r>
    </w:p>
    <w:p w14:paraId="0FFC1F57" w14:textId="645CCCBA" w:rsidR="00936C59" w:rsidRDefault="00936C59" w:rsidP="00C87317">
      <w:pPr>
        <w:pStyle w:val="paragraph"/>
        <w:spacing w:before="0" w:beforeAutospacing="0" w:after="0" w:afterAutospacing="0"/>
        <w:textAlignment w:val="baseline"/>
      </w:pPr>
      <w:r w:rsidRPr="001C3DEE">
        <w:t xml:space="preserve">Smith, </w:t>
      </w:r>
      <w:r w:rsidR="005B1748" w:rsidRPr="001C3DEE">
        <w:t>James K. A.</w:t>
      </w:r>
      <w:r w:rsidR="005B1748">
        <w:t xml:space="preserve">, </w:t>
      </w:r>
      <w:r w:rsidRPr="001C3DEE">
        <w:rPr>
          <w:i/>
          <w:iCs/>
        </w:rPr>
        <w:t xml:space="preserve">Who’s Afraid </w:t>
      </w:r>
      <w:r w:rsidR="005B1748">
        <w:rPr>
          <w:i/>
          <w:iCs/>
        </w:rPr>
        <w:t>O</w:t>
      </w:r>
      <w:r w:rsidRPr="001C3DEE">
        <w:rPr>
          <w:i/>
          <w:iCs/>
        </w:rPr>
        <w:t>f Relativism</w:t>
      </w:r>
      <w:r w:rsidRPr="001C3DEE">
        <w:t xml:space="preserve"> (Grand Rapids: Baker Academic, 2014)</w:t>
      </w:r>
      <w:r w:rsidR="005B1748">
        <w:t>.</w:t>
      </w:r>
    </w:p>
    <w:p w14:paraId="543948EF" w14:textId="27A20F4C" w:rsidR="00C87317" w:rsidRDefault="00C87317" w:rsidP="00536744">
      <w:pPr>
        <w:pStyle w:val="paragraph"/>
        <w:spacing w:before="0" w:beforeAutospacing="0" w:after="0" w:afterAutospacing="0"/>
        <w:textAlignment w:val="baseline"/>
      </w:pPr>
      <w:r w:rsidRPr="001C3DEE">
        <w:t>Smith,</w:t>
      </w:r>
      <w:r w:rsidR="005B1748">
        <w:t xml:space="preserve"> </w:t>
      </w:r>
      <w:r w:rsidR="005B1748" w:rsidRPr="001C3DEE">
        <w:t>James K. A.</w:t>
      </w:r>
      <w:r w:rsidR="005B1748">
        <w:t>,</w:t>
      </w:r>
      <w:r w:rsidRPr="001C3DEE">
        <w:t xml:space="preserve"> </w:t>
      </w:r>
      <w:r w:rsidR="005B1748">
        <w:t>‘</w:t>
      </w:r>
      <w:r w:rsidRPr="001C3DEE">
        <w:t>On “</w:t>
      </w:r>
      <w:r w:rsidR="005B1748">
        <w:t>O</w:t>
      </w:r>
      <w:r w:rsidRPr="001C3DEE">
        <w:t xml:space="preserve">rthodox Christianity”: </w:t>
      </w:r>
      <w:r w:rsidR="005B1748">
        <w:t>S</w:t>
      </w:r>
      <w:r w:rsidRPr="001C3DEE">
        <w:t xml:space="preserve">ome </w:t>
      </w:r>
      <w:r w:rsidR="005B1748">
        <w:t>O</w:t>
      </w:r>
      <w:r w:rsidRPr="001C3DEE">
        <w:t xml:space="preserve">bservations, </w:t>
      </w:r>
      <w:r w:rsidR="005B1748">
        <w:t>A</w:t>
      </w:r>
      <w:r w:rsidRPr="001C3DEE">
        <w:t xml:space="preserve">nd </w:t>
      </w:r>
      <w:r w:rsidR="005B1748">
        <w:t>A</w:t>
      </w:r>
      <w:r w:rsidRPr="001C3DEE">
        <w:t xml:space="preserve"> </w:t>
      </w:r>
      <w:r w:rsidR="005B1748">
        <w:t>C</w:t>
      </w:r>
      <w:r w:rsidRPr="001C3DEE">
        <w:t xml:space="preserve">ouple </w:t>
      </w:r>
      <w:r w:rsidR="005B1748">
        <w:t>O</w:t>
      </w:r>
      <w:r w:rsidRPr="001C3DEE">
        <w:t xml:space="preserve">f </w:t>
      </w:r>
      <w:r w:rsidR="005B1748">
        <w:t>Q</w:t>
      </w:r>
      <w:r w:rsidRPr="001C3DEE">
        <w:t>uestions</w:t>
      </w:r>
      <w:r w:rsidR="005B1748">
        <w:rPr>
          <w:b/>
          <w:bCs/>
        </w:rPr>
        <w:t>’</w:t>
      </w:r>
      <w:r w:rsidRPr="001C3DEE">
        <w:t xml:space="preserve"> (2017) </w:t>
      </w:r>
      <w:hyperlink r:id="rId62" w:history="1">
        <w:r w:rsidRPr="001C3DEE">
          <w:rPr>
            <w:rStyle w:val="Hyperlink"/>
          </w:rPr>
          <w:t>https://jameskasmith.com/on-orthodox-christianity-some-observations-and-a-couple-of-questions/</w:t>
        </w:r>
      </w:hyperlink>
      <w:r w:rsidRPr="001C3DEE">
        <w:t xml:space="preserve"> </w:t>
      </w:r>
      <w:r w:rsidR="005B1748">
        <w:t>[</w:t>
      </w:r>
      <w:r w:rsidRPr="001C3DEE">
        <w:t>accessed 15/07/2023</w:t>
      </w:r>
      <w:r w:rsidR="005B1748">
        <w:t>]</w:t>
      </w:r>
    </w:p>
    <w:p w14:paraId="7E145245" w14:textId="5B09D0D0" w:rsidR="00340FF6" w:rsidRDefault="00340FF6" w:rsidP="00536744">
      <w:pPr>
        <w:pStyle w:val="paragraph"/>
        <w:spacing w:before="0" w:beforeAutospacing="0" w:after="0" w:afterAutospacing="0"/>
        <w:textAlignment w:val="baseline"/>
      </w:pPr>
      <w:r w:rsidRPr="001C3DEE">
        <w:t>Smith,</w:t>
      </w:r>
      <w:r w:rsidR="005B1748">
        <w:t xml:space="preserve"> </w:t>
      </w:r>
      <w:r w:rsidR="005B1748" w:rsidRPr="001C3DEE">
        <w:t>James K. A.</w:t>
      </w:r>
      <w:r w:rsidR="005B1748">
        <w:t>,</w:t>
      </w:r>
      <w:r w:rsidRPr="001C3DEE">
        <w:t xml:space="preserve"> </w:t>
      </w:r>
      <w:r w:rsidRPr="001C3DEE">
        <w:rPr>
          <w:i/>
          <w:iCs/>
        </w:rPr>
        <w:t>How to Inhabit Time</w:t>
      </w:r>
      <w:r w:rsidRPr="001C3DEE">
        <w:t xml:space="preserve"> (Grand Rapids: Brazos Press, 2022)</w:t>
      </w:r>
      <w:r w:rsidR="005B1748">
        <w:t>.</w:t>
      </w:r>
    </w:p>
    <w:p w14:paraId="1FC620F4" w14:textId="015C4B6B" w:rsidR="00536744" w:rsidRDefault="00536744" w:rsidP="00A37257">
      <w:pPr>
        <w:pStyle w:val="paragraph"/>
        <w:spacing w:before="0" w:beforeAutospacing="0" w:after="0" w:afterAutospacing="0"/>
        <w:textAlignment w:val="baseline"/>
      </w:pPr>
      <w:r w:rsidRPr="001C3DEE">
        <w:t>Slow</w:t>
      </w:r>
      <w:r w:rsidR="005B1748">
        <w:t>,</w:t>
      </w:r>
      <w:r w:rsidRPr="001C3DEE">
        <w:t xml:space="preserve"> </w:t>
      </w:r>
      <w:r w:rsidR="005B1748">
        <w:t xml:space="preserve">Oliver, </w:t>
      </w:r>
      <w:r w:rsidRPr="001C3DEE">
        <w:t>&amp;</w:t>
      </w:r>
      <w:r w:rsidR="005B1748">
        <w:t xml:space="preserve"> </w:t>
      </w:r>
      <w:r w:rsidRPr="001C3DEE">
        <w:t>Roden-Paul,</w:t>
      </w:r>
      <w:r w:rsidR="005B1748">
        <w:t xml:space="preserve"> Andre,</w:t>
      </w:r>
      <w:r w:rsidRPr="001C3DEE">
        <w:t xml:space="preserve"> </w:t>
      </w:r>
      <w:r w:rsidRPr="005B1748">
        <w:rPr>
          <w:i/>
          <w:iCs/>
        </w:rPr>
        <w:t xml:space="preserve">Archbishop </w:t>
      </w:r>
      <w:r w:rsidR="005B1748" w:rsidRPr="005B1748">
        <w:rPr>
          <w:i/>
          <w:iCs/>
        </w:rPr>
        <w:t>W</w:t>
      </w:r>
      <w:r w:rsidRPr="005B1748">
        <w:rPr>
          <w:i/>
          <w:iCs/>
        </w:rPr>
        <w:t xml:space="preserve">ill </w:t>
      </w:r>
      <w:r w:rsidR="005B1748" w:rsidRPr="005B1748">
        <w:rPr>
          <w:i/>
          <w:iCs/>
        </w:rPr>
        <w:t>N</w:t>
      </w:r>
      <w:r w:rsidRPr="005B1748">
        <w:rPr>
          <w:i/>
          <w:iCs/>
        </w:rPr>
        <w:t xml:space="preserve">ot </w:t>
      </w:r>
      <w:r w:rsidR="005B1748" w:rsidRPr="005B1748">
        <w:rPr>
          <w:i/>
          <w:iCs/>
        </w:rPr>
        <w:t>G</w:t>
      </w:r>
      <w:r w:rsidRPr="005B1748">
        <w:rPr>
          <w:i/>
          <w:iCs/>
        </w:rPr>
        <w:t xml:space="preserve">ive </w:t>
      </w:r>
      <w:r w:rsidR="005B1748" w:rsidRPr="005B1748">
        <w:rPr>
          <w:i/>
          <w:iCs/>
        </w:rPr>
        <w:t>N</w:t>
      </w:r>
      <w:r w:rsidRPr="005B1748">
        <w:rPr>
          <w:i/>
          <w:iCs/>
        </w:rPr>
        <w:t xml:space="preserve">ew </w:t>
      </w:r>
      <w:r w:rsidR="005B1748" w:rsidRPr="005B1748">
        <w:rPr>
          <w:i/>
          <w:iCs/>
        </w:rPr>
        <w:t>P</w:t>
      </w:r>
      <w:r w:rsidRPr="005B1748">
        <w:rPr>
          <w:i/>
          <w:iCs/>
        </w:rPr>
        <w:t xml:space="preserve">rayer </w:t>
      </w:r>
      <w:r w:rsidR="005B1748" w:rsidRPr="005B1748">
        <w:rPr>
          <w:i/>
          <w:iCs/>
        </w:rPr>
        <w:t>B</w:t>
      </w:r>
      <w:r w:rsidRPr="005B1748">
        <w:rPr>
          <w:i/>
          <w:iCs/>
        </w:rPr>
        <w:t xml:space="preserve">lessing </w:t>
      </w:r>
      <w:r w:rsidR="005B1748" w:rsidRPr="005B1748">
        <w:rPr>
          <w:i/>
          <w:iCs/>
        </w:rPr>
        <w:t>F</w:t>
      </w:r>
      <w:r w:rsidRPr="005B1748">
        <w:rPr>
          <w:i/>
          <w:iCs/>
        </w:rPr>
        <w:t xml:space="preserve">or </w:t>
      </w:r>
      <w:r w:rsidR="005B1748" w:rsidRPr="005B1748">
        <w:rPr>
          <w:i/>
          <w:iCs/>
        </w:rPr>
        <w:t>G</w:t>
      </w:r>
      <w:r w:rsidRPr="005B1748">
        <w:rPr>
          <w:i/>
          <w:iCs/>
        </w:rPr>
        <w:t xml:space="preserve">ay </w:t>
      </w:r>
      <w:r w:rsidR="005B1748" w:rsidRPr="005B1748">
        <w:rPr>
          <w:i/>
          <w:iCs/>
        </w:rPr>
        <w:t>C</w:t>
      </w:r>
      <w:r w:rsidRPr="005B1748">
        <w:rPr>
          <w:i/>
          <w:iCs/>
        </w:rPr>
        <w:t>ouples</w:t>
      </w:r>
      <w:r w:rsidRPr="001C3DEE">
        <w:t xml:space="preserve"> (2023) </w:t>
      </w:r>
      <w:hyperlink r:id="rId63" w:history="1">
        <w:r w:rsidRPr="001C3DEE">
          <w:rPr>
            <w:rStyle w:val="Hyperlink"/>
          </w:rPr>
          <w:t>https://www.bbc.co.uk/news/uk-64342940</w:t>
        </w:r>
      </w:hyperlink>
      <w:r w:rsidRPr="001C3DEE">
        <w:t xml:space="preserve"> </w:t>
      </w:r>
      <w:r w:rsidR="005B1748">
        <w:t>[</w:t>
      </w:r>
      <w:r w:rsidRPr="001C3DEE">
        <w:t>accessed 14/05/2023</w:t>
      </w:r>
      <w:r w:rsidR="005B1748">
        <w:t>]</w:t>
      </w:r>
    </w:p>
    <w:p w14:paraId="794E72F8" w14:textId="15041CB7" w:rsidR="006E5F71" w:rsidRDefault="006E5F71" w:rsidP="005B1748">
      <w:pPr>
        <w:pStyle w:val="paragraph"/>
        <w:spacing w:before="0" w:beforeAutospacing="0" w:after="0" w:afterAutospacing="0"/>
        <w:textAlignment w:val="baseline"/>
      </w:pPr>
      <w:proofErr w:type="spellStart"/>
      <w:r w:rsidRPr="001C3DEE">
        <w:t>Tripalo</w:t>
      </w:r>
      <w:proofErr w:type="spellEnd"/>
      <w:r w:rsidRPr="001C3DEE">
        <w:t xml:space="preserve">, </w:t>
      </w:r>
      <w:r w:rsidR="005B1748">
        <w:t>Luka, ‘</w:t>
      </w:r>
      <w:r w:rsidRPr="001C3DEE">
        <w:t xml:space="preserve">Cardinal Jean-Claude Hollerich </w:t>
      </w:r>
      <w:r w:rsidR="005B1748">
        <w:t>O</w:t>
      </w:r>
      <w:r w:rsidRPr="001C3DEE">
        <w:t xml:space="preserve">n </w:t>
      </w:r>
      <w:r w:rsidR="005B1748">
        <w:t>S</w:t>
      </w:r>
      <w:r w:rsidRPr="001C3DEE">
        <w:t xml:space="preserve">ynodal </w:t>
      </w:r>
      <w:r w:rsidR="005B1748">
        <w:t>C</w:t>
      </w:r>
      <w:r w:rsidRPr="001C3DEE">
        <w:t xml:space="preserve">hallenges, </w:t>
      </w:r>
      <w:r w:rsidR="005B1748">
        <w:t>T</w:t>
      </w:r>
      <w:r w:rsidRPr="001C3DEE">
        <w:t xml:space="preserve">he </w:t>
      </w:r>
      <w:r w:rsidR="005B1748">
        <w:t>“W</w:t>
      </w:r>
      <w:r w:rsidRPr="001C3DEE">
        <w:t>oman</w:t>
      </w:r>
      <w:r w:rsidR="005B1748">
        <w:t>”</w:t>
      </w:r>
      <w:r w:rsidRPr="001C3DEE">
        <w:t xml:space="preserve"> </w:t>
      </w:r>
      <w:r w:rsidR="005B1748">
        <w:t>Q</w:t>
      </w:r>
      <w:r w:rsidRPr="001C3DEE">
        <w:t xml:space="preserve">uestion, </w:t>
      </w:r>
      <w:r w:rsidR="005B1748">
        <w:t>A</w:t>
      </w:r>
      <w:r w:rsidRPr="001C3DEE">
        <w:t xml:space="preserve">nd </w:t>
      </w:r>
      <w:r w:rsidR="005B1748">
        <w:t>T</w:t>
      </w:r>
      <w:r w:rsidRPr="001C3DEE">
        <w:t xml:space="preserve">he </w:t>
      </w:r>
      <w:r w:rsidR="005B1748">
        <w:t>D</w:t>
      </w:r>
      <w:r w:rsidRPr="001C3DEE">
        <w:t xml:space="preserve">isputes </w:t>
      </w:r>
      <w:r w:rsidR="005B1748">
        <w:t>W</w:t>
      </w:r>
      <w:r w:rsidRPr="001C3DEE">
        <w:t xml:space="preserve">ith </w:t>
      </w:r>
      <w:r w:rsidR="005B1748">
        <w:t>C</w:t>
      </w:r>
      <w:r w:rsidRPr="001C3DEE">
        <w:t xml:space="preserve">hurch’s </w:t>
      </w:r>
      <w:r w:rsidR="005B1748">
        <w:t>T</w:t>
      </w:r>
      <w:r w:rsidRPr="001C3DEE">
        <w:t>eaching</w:t>
      </w:r>
      <w:r w:rsidR="003471FB">
        <w:t>’</w:t>
      </w:r>
      <w:r w:rsidRPr="001C3DEE">
        <w:t xml:space="preserve"> in </w:t>
      </w:r>
      <w:proofErr w:type="spellStart"/>
      <w:r w:rsidRPr="001C3DEE">
        <w:rPr>
          <w:i/>
          <w:iCs/>
        </w:rPr>
        <w:t>Glas</w:t>
      </w:r>
      <w:proofErr w:type="spellEnd"/>
      <w:r w:rsidRPr="001C3DEE">
        <w:rPr>
          <w:i/>
          <w:iCs/>
        </w:rPr>
        <w:t xml:space="preserve"> </w:t>
      </w:r>
      <w:proofErr w:type="spellStart"/>
      <w:r w:rsidRPr="001C3DEE">
        <w:rPr>
          <w:i/>
          <w:iCs/>
        </w:rPr>
        <w:t>Koncila</w:t>
      </w:r>
      <w:proofErr w:type="spellEnd"/>
      <w:r>
        <w:t xml:space="preserve"> </w:t>
      </w:r>
      <w:r w:rsidRPr="001C3DEE">
        <w:t xml:space="preserve">(2023) </w:t>
      </w:r>
      <w:hyperlink r:id="rId64">
        <w:r w:rsidRPr="001C3DEE">
          <w:rPr>
            <w:rStyle w:val="Hyperlink"/>
          </w:rPr>
          <w:t>https://www.glas-koncila.hr/cardinal-jean-claude-hollerich-on-synodal-challenges-the-woman-question-and-the-disputes-with-churchs-teaching/</w:t>
        </w:r>
      </w:hyperlink>
      <w:r w:rsidRPr="001C3DEE">
        <w:t xml:space="preserve"> </w:t>
      </w:r>
      <w:r w:rsidR="005B1748">
        <w:t>[</w:t>
      </w:r>
      <w:r w:rsidRPr="001C3DEE">
        <w:t>accessed 30/03/2023</w:t>
      </w:r>
      <w:r w:rsidR="005B1748">
        <w:t>]</w:t>
      </w:r>
    </w:p>
    <w:p w14:paraId="7D3D59B6" w14:textId="7E507501" w:rsidR="00C87317" w:rsidRDefault="00C87317" w:rsidP="005B1748">
      <w:pPr>
        <w:pStyle w:val="paragraph"/>
        <w:spacing w:before="0" w:beforeAutospacing="0" w:after="0" w:afterAutospacing="0"/>
      </w:pPr>
      <w:r w:rsidRPr="001C3DEE">
        <w:t>Tutino,</w:t>
      </w:r>
      <w:r w:rsidR="005B1748">
        <w:t xml:space="preserve"> Steven</w:t>
      </w:r>
      <w:r w:rsidRPr="001C3DEE">
        <w:t xml:space="preserve"> </w:t>
      </w:r>
      <w:r w:rsidRPr="001C3DEE">
        <w:rPr>
          <w:i/>
          <w:iCs/>
        </w:rPr>
        <w:t xml:space="preserve">On </w:t>
      </w:r>
      <w:r w:rsidR="005B1748">
        <w:rPr>
          <w:i/>
          <w:iCs/>
        </w:rPr>
        <w:t>T</w:t>
      </w:r>
      <w:r w:rsidRPr="001C3DEE">
        <w:rPr>
          <w:i/>
          <w:iCs/>
        </w:rPr>
        <w:t xml:space="preserve">he Etiology </w:t>
      </w:r>
      <w:r w:rsidR="005B1748">
        <w:rPr>
          <w:i/>
          <w:iCs/>
        </w:rPr>
        <w:t>O</w:t>
      </w:r>
      <w:r w:rsidRPr="001C3DEE">
        <w:rPr>
          <w:i/>
          <w:iCs/>
        </w:rPr>
        <w:t>f Homosexuality: Theological Considerations</w:t>
      </w:r>
      <w:r w:rsidRPr="001C3DEE">
        <w:t xml:space="preserve"> (2022) </w:t>
      </w:r>
      <w:hyperlink r:id="rId65" w:history="1">
        <w:r w:rsidRPr="001C3DEE">
          <w:rPr>
            <w:rStyle w:val="Hyperlink"/>
          </w:rPr>
          <w:t>https://spectrum.library.concordia.ca/id/eprint/991425/1/Tutino_MA_S2023.pdf</w:t>
        </w:r>
      </w:hyperlink>
      <w:r w:rsidRPr="001C3DEE">
        <w:t xml:space="preserve"> </w:t>
      </w:r>
      <w:r w:rsidR="005B1748">
        <w:t>[</w:t>
      </w:r>
      <w:r w:rsidRPr="001C3DEE">
        <w:t>accessed 20/07/2023</w:t>
      </w:r>
      <w:r w:rsidR="005B1748">
        <w:t>]</w:t>
      </w:r>
    </w:p>
    <w:p w14:paraId="77DBA580" w14:textId="2DC7007B" w:rsidR="00D04BD8" w:rsidRDefault="00D04BD8" w:rsidP="00A37257">
      <w:pPr>
        <w:pStyle w:val="paragraph"/>
        <w:spacing w:before="0" w:beforeAutospacing="0" w:after="0" w:afterAutospacing="0"/>
        <w:textAlignment w:val="baseline"/>
      </w:pPr>
      <w:r w:rsidRPr="005B1748">
        <w:rPr>
          <w:i/>
          <w:iCs/>
        </w:rPr>
        <w:t xml:space="preserve">United Reformed Church </w:t>
      </w:r>
      <w:r w:rsidR="005B1748">
        <w:rPr>
          <w:i/>
          <w:iCs/>
        </w:rPr>
        <w:t>A</w:t>
      </w:r>
      <w:r w:rsidRPr="005B1748">
        <w:rPr>
          <w:i/>
          <w:iCs/>
        </w:rPr>
        <w:t xml:space="preserve">pproves </w:t>
      </w:r>
      <w:r w:rsidR="005B1748">
        <w:rPr>
          <w:i/>
          <w:iCs/>
        </w:rPr>
        <w:t>G</w:t>
      </w:r>
      <w:r w:rsidRPr="005B1748">
        <w:rPr>
          <w:i/>
          <w:iCs/>
        </w:rPr>
        <w:t xml:space="preserve">ay </w:t>
      </w:r>
      <w:r w:rsidR="005B1748">
        <w:rPr>
          <w:i/>
          <w:iCs/>
        </w:rPr>
        <w:t>M</w:t>
      </w:r>
      <w:r w:rsidRPr="005B1748">
        <w:rPr>
          <w:i/>
          <w:iCs/>
        </w:rPr>
        <w:t xml:space="preserve">arriage </w:t>
      </w:r>
      <w:r w:rsidR="005B1748">
        <w:rPr>
          <w:i/>
          <w:iCs/>
        </w:rPr>
        <w:t>S</w:t>
      </w:r>
      <w:r w:rsidRPr="005B1748">
        <w:rPr>
          <w:i/>
          <w:iCs/>
        </w:rPr>
        <w:t>ervices</w:t>
      </w:r>
      <w:r w:rsidRPr="001C3DEE">
        <w:t xml:space="preserve"> (2016) </w:t>
      </w:r>
      <w:hyperlink r:id="rId66">
        <w:r w:rsidRPr="001C3DEE">
          <w:rPr>
            <w:rStyle w:val="Hyperlink"/>
          </w:rPr>
          <w:t>https://www.bbc.co.uk/news/uk-36756387</w:t>
        </w:r>
      </w:hyperlink>
      <w:r w:rsidRPr="001C3DEE">
        <w:t xml:space="preserve"> </w:t>
      </w:r>
      <w:r w:rsidR="005B1748">
        <w:t>[</w:t>
      </w:r>
      <w:r w:rsidRPr="001C3DEE">
        <w:t>accessed 15/02/2023</w:t>
      </w:r>
      <w:r w:rsidR="005B1748">
        <w:t>]</w:t>
      </w:r>
    </w:p>
    <w:p w14:paraId="0BCF3E7C" w14:textId="632B905C" w:rsidR="00D04BD8" w:rsidRDefault="00D04BD8" w:rsidP="00A37257">
      <w:pPr>
        <w:pStyle w:val="paragraph"/>
        <w:spacing w:before="0" w:beforeAutospacing="0" w:after="0" w:afterAutospacing="0"/>
        <w:textAlignment w:val="baseline"/>
      </w:pPr>
      <w:r w:rsidRPr="001C3DEE">
        <w:t>United States Conference of Catholic Bishops</w:t>
      </w:r>
      <w:r w:rsidR="00D25D62">
        <w:t>,</w:t>
      </w:r>
      <w:r w:rsidRPr="001C3DEE">
        <w:t xml:space="preserve"> </w:t>
      </w:r>
      <w:r w:rsidRPr="001C3DEE">
        <w:rPr>
          <w:i/>
          <w:iCs/>
        </w:rPr>
        <w:t xml:space="preserve">Ministry </w:t>
      </w:r>
      <w:r w:rsidR="00D25D62">
        <w:rPr>
          <w:i/>
          <w:iCs/>
        </w:rPr>
        <w:t>T</w:t>
      </w:r>
      <w:r w:rsidRPr="001C3DEE">
        <w:rPr>
          <w:i/>
          <w:iCs/>
        </w:rPr>
        <w:t xml:space="preserve">o Persons </w:t>
      </w:r>
      <w:r w:rsidR="00D25D62">
        <w:rPr>
          <w:i/>
          <w:iCs/>
        </w:rPr>
        <w:t>W</w:t>
      </w:r>
      <w:r w:rsidRPr="001C3DEE">
        <w:rPr>
          <w:i/>
          <w:iCs/>
        </w:rPr>
        <w:t xml:space="preserve">ith </w:t>
      </w:r>
      <w:r w:rsidR="00D25D62">
        <w:rPr>
          <w:i/>
          <w:iCs/>
        </w:rPr>
        <w:t>A</w:t>
      </w:r>
      <w:r w:rsidRPr="001C3DEE">
        <w:rPr>
          <w:i/>
          <w:iCs/>
        </w:rPr>
        <w:t xml:space="preserve"> Homosexual Inclination: Guidelines </w:t>
      </w:r>
      <w:r w:rsidR="00D25D62">
        <w:rPr>
          <w:i/>
          <w:iCs/>
        </w:rPr>
        <w:t>F</w:t>
      </w:r>
      <w:r w:rsidRPr="001C3DEE">
        <w:rPr>
          <w:i/>
          <w:iCs/>
        </w:rPr>
        <w:t>or Pastoral Care</w:t>
      </w:r>
      <w:r>
        <w:t xml:space="preserve"> </w:t>
      </w:r>
      <w:r w:rsidRPr="001C3DEE">
        <w:t>(2006)</w:t>
      </w:r>
      <w:r w:rsidR="00D25D62">
        <w:t xml:space="preserve"> </w:t>
      </w:r>
      <w:hyperlink r:id="rId67" w:history="1">
        <w:r w:rsidR="00D25D62" w:rsidRPr="00A67853">
          <w:rPr>
            <w:rStyle w:val="Hyperlink"/>
          </w:rPr>
          <w:t>https://www.usccb.org/about/doctrine/publications/upload/ministry-to-persons-of-homosexual-iInclination.pdf</w:t>
        </w:r>
      </w:hyperlink>
      <w:r w:rsidRPr="001C3DEE">
        <w:t xml:space="preserve"> </w:t>
      </w:r>
      <w:r w:rsidR="00D25D62">
        <w:t>[</w:t>
      </w:r>
      <w:r w:rsidRPr="001C3DEE">
        <w:t>accessed 24/06/2023</w:t>
      </w:r>
      <w:r w:rsidR="00D25D62">
        <w:t>]</w:t>
      </w:r>
    </w:p>
    <w:p w14:paraId="01D4D39B" w14:textId="59CE5000" w:rsidR="003B1659" w:rsidRDefault="00F062FF" w:rsidP="003B1659">
      <w:pPr>
        <w:pStyle w:val="paragraph"/>
        <w:spacing w:before="0" w:beforeAutospacing="0" w:after="0" w:afterAutospacing="0"/>
        <w:textAlignment w:val="baseline"/>
      </w:pPr>
      <w:r w:rsidRPr="001C3DEE">
        <w:t>Vatican II,</w:t>
      </w:r>
      <w:r w:rsidR="00A778E6">
        <w:t xml:space="preserve"> </w:t>
      </w:r>
      <w:r w:rsidR="00D25D62">
        <w:t>‘</w:t>
      </w:r>
      <w:r w:rsidRPr="00A778E6">
        <w:t xml:space="preserve">The Constitution </w:t>
      </w:r>
      <w:r w:rsidR="00D25D62">
        <w:t>O</w:t>
      </w:r>
      <w:r w:rsidRPr="00A778E6">
        <w:t xml:space="preserve">n </w:t>
      </w:r>
      <w:r w:rsidR="00D25D62">
        <w:t>T</w:t>
      </w:r>
      <w:r w:rsidRPr="00A778E6">
        <w:t>he Sacred Liturgy</w:t>
      </w:r>
      <w:r w:rsidR="00A778E6">
        <w:t xml:space="preserve">’ </w:t>
      </w:r>
      <w:bookmarkStart w:id="68" w:name="_Hlk146398509"/>
      <w:r w:rsidR="00A778E6">
        <w:t xml:space="preserve">in </w:t>
      </w:r>
      <w:r w:rsidR="00A778E6" w:rsidRPr="00A778E6">
        <w:rPr>
          <w:i/>
          <w:iCs/>
        </w:rPr>
        <w:t xml:space="preserve">Vatican Council II The Conciliar And </w:t>
      </w:r>
      <w:proofErr w:type="spellStart"/>
      <w:r w:rsidR="00A778E6" w:rsidRPr="00A778E6">
        <w:rPr>
          <w:i/>
          <w:iCs/>
        </w:rPr>
        <w:t>PostConciliar</w:t>
      </w:r>
      <w:proofErr w:type="spellEnd"/>
      <w:r w:rsidR="00A778E6" w:rsidRPr="00A778E6">
        <w:rPr>
          <w:i/>
          <w:iCs/>
        </w:rPr>
        <w:t xml:space="preserve"> Documents</w:t>
      </w:r>
      <w:r w:rsidR="00A778E6">
        <w:t xml:space="preserve">, </w:t>
      </w:r>
      <w:r w:rsidR="003B1659">
        <w:t xml:space="preserve">new </w:t>
      </w:r>
      <w:proofErr w:type="spellStart"/>
      <w:r w:rsidR="003B1659">
        <w:t>edn</w:t>
      </w:r>
      <w:proofErr w:type="spellEnd"/>
      <w:r w:rsidR="003B1659">
        <w:t>, ed. by Austin</w:t>
      </w:r>
      <w:r w:rsidRPr="001C3DEE">
        <w:t xml:space="preserve"> Flannery</w:t>
      </w:r>
      <w:r w:rsidR="003B1659">
        <w:t xml:space="preserve"> (Collegeville: Liturgical Press, 2014) pp.</w:t>
      </w:r>
      <w:r w:rsidR="003471FB">
        <w:t xml:space="preserve"> </w:t>
      </w:r>
      <w:r w:rsidR="003B1659">
        <w:t>1-36.</w:t>
      </w:r>
      <w:bookmarkEnd w:id="68"/>
    </w:p>
    <w:p w14:paraId="06D4991A" w14:textId="5AE000B1" w:rsidR="00D25D62" w:rsidRDefault="00D25D62" w:rsidP="006E5F71">
      <w:pPr>
        <w:pStyle w:val="paragraph"/>
        <w:spacing w:before="0" w:beforeAutospacing="0" w:after="0" w:afterAutospacing="0"/>
        <w:textAlignment w:val="baseline"/>
      </w:pPr>
      <w:r w:rsidRPr="001C3DEE">
        <w:t>Vatican II,</w:t>
      </w:r>
      <w:r>
        <w:t xml:space="preserve"> ‘</w:t>
      </w:r>
      <w:r w:rsidRPr="00A778E6">
        <w:t xml:space="preserve">The </w:t>
      </w:r>
      <w:r>
        <w:t xml:space="preserve">Dogmatic </w:t>
      </w:r>
      <w:r w:rsidRPr="00A778E6">
        <w:t xml:space="preserve">Constitution </w:t>
      </w:r>
      <w:r>
        <w:t>O</w:t>
      </w:r>
      <w:r w:rsidRPr="00A778E6">
        <w:t xml:space="preserve">n </w:t>
      </w:r>
      <w:r>
        <w:t>T</w:t>
      </w:r>
      <w:r w:rsidRPr="00A778E6">
        <w:t xml:space="preserve">he </w:t>
      </w:r>
      <w:r>
        <w:t xml:space="preserve">Church’ in </w:t>
      </w:r>
      <w:r w:rsidRPr="00A778E6">
        <w:rPr>
          <w:i/>
          <w:iCs/>
        </w:rPr>
        <w:t xml:space="preserve">Vatican Council II The Conciliar And </w:t>
      </w:r>
      <w:proofErr w:type="spellStart"/>
      <w:r w:rsidRPr="00A778E6">
        <w:rPr>
          <w:i/>
          <w:iCs/>
        </w:rPr>
        <w:t>PostConciliar</w:t>
      </w:r>
      <w:proofErr w:type="spellEnd"/>
      <w:r w:rsidRPr="00A778E6">
        <w:rPr>
          <w:i/>
          <w:iCs/>
        </w:rPr>
        <w:t xml:space="preserve"> Documents</w:t>
      </w:r>
      <w:r>
        <w:t xml:space="preserve">, new </w:t>
      </w:r>
      <w:proofErr w:type="spellStart"/>
      <w:r>
        <w:t>edn</w:t>
      </w:r>
      <w:proofErr w:type="spellEnd"/>
      <w:r>
        <w:t>, ed. by Austin</w:t>
      </w:r>
      <w:r w:rsidRPr="001C3DEE">
        <w:t xml:space="preserve"> Flannery</w:t>
      </w:r>
      <w:r>
        <w:t xml:space="preserve"> (Collegeville: Liturgical Press, 2014) pp.</w:t>
      </w:r>
      <w:r w:rsidR="003471FB">
        <w:t xml:space="preserve"> </w:t>
      </w:r>
      <w:r>
        <w:t>350-426.</w:t>
      </w:r>
    </w:p>
    <w:p w14:paraId="328C0BD2" w14:textId="495D52A5" w:rsidR="00F062FF" w:rsidRDefault="003B1659" w:rsidP="006E5F71">
      <w:pPr>
        <w:pStyle w:val="paragraph"/>
        <w:spacing w:before="0" w:beforeAutospacing="0" w:after="0" w:afterAutospacing="0"/>
        <w:textAlignment w:val="baseline"/>
      </w:pPr>
      <w:r>
        <w:t>Vatican II, ‘</w:t>
      </w:r>
      <w:r w:rsidR="00A778E6" w:rsidRPr="001C3DEE">
        <w:t xml:space="preserve">Decree </w:t>
      </w:r>
      <w:r w:rsidR="00D25D62">
        <w:t>O</w:t>
      </w:r>
      <w:r w:rsidR="00A778E6" w:rsidRPr="001C3DEE">
        <w:t>n Ecumenism</w:t>
      </w:r>
      <w:r>
        <w:t xml:space="preserve">’ </w:t>
      </w:r>
      <w:r w:rsidRPr="003B1659">
        <w:t xml:space="preserve">in </w:t>
      </w:r>
      <w:r w:rsidRPr="003B1659">
        <w:rPr>
          <w:i/>
          <w:iCs/>
        </w:rPr>
        <w:t xml:space="preserve">Vatican Council II The Conciliar And </w:t>
      </w:r>
      <w:proofErr w:type="spellStart"/>
      <w:r w:rsidRPr="003B1659">
        <w:rPr>
          <w:i/>
          <w:iCs/>
        </w:rPr>
        <w:t>PostConciliar</w:t>
      </w:r>
      <w:proofErr w:type="spellEnd"/>
      <w:r w:rsidRPr="003B1659">
        <w:rPr>
          <w:i/>
          <w:iCs/>
        </w:rPr>
        <w:t xml:space="preserve"> Documents</w:t>
      </w:r>
      <w:r w:rsidRPr="003B1659">
        <w:t xml:space="preserve">, new </w:t>
      </w:r>
      <w:proofErr w:type="spellStart"/>
      <w:r w:rsidRPr="003B1659">
        <w:t>edn</w:t>
      </w:r>
      <w:proofErr w:type="spellEnd"/>
      <w:r w:rsidRPr="003B1659">
        <w:t>, ed. by Austin Flannery (Collegeville: Liturgical Press, 2014)</w:t>
      </w:r>
      <w:r w:rsidR="00A778E6" w:rsidRPr="001C3DEE">
        <w:t xml:space="preserve"> </w:t>
      </w:r>
      <w:r>
        <w:t>pp.</w:t>
      </w:r>
      <w:r w:rsidR="003471FB">
        <w:t xml:space="preserve"> </w:t>
      </w:r>
      <w:r>
        <w:t>452-470.</w:t>
      </w:r>
    </w:p>
    <w:p w14:paraId="65121859" w14:textId="1C384FC5" w:rsidR="00DB1E85" w:rsidRDefault="00DB1E85" w:rsidP="006E5F71">
      <w:pPr>
        <w:pStyle w:val="paragraph"/>
        <w:spacing w:before="0" w:beforeAutospacing="0" w:after="0" w:afterAutospacing="0"/>
        <w:textAlignment w:val="baseline"/>
      </w:pPr>
      <w:r>
        <w:t xml:space="preserve">Vatican II, Pastoral Constitution On The Church In The Modern World </w:t>
      </w:r>
      <w:r w:rsidRPr="003B1659">
        <w:t xml:space="preserve">in </w:t>
      </w:r>
      <w:r w:rsidRPr="003B1659">
        <w:rPr>
          <w:i/>
          <w:iCs/>
        </w:rPr>
        <w:t xml:space="preserve">Vatican Council II The Conciliar And </w:t>
      </w:r>
      <w:proofErr w:type="spellStart"/>
      <w:r w:rsidRPr="003B1659">
        <w:rPr>
          <w:i/>
          <w:iCs/>
        </w:rPr>
        <w:t>PostConciliar</w:t>
      </w:r>
      <w:proofErr w:type="spellEnd"/>
      <w:r w:rsidRPr="003B1659">
        <w:rPr>
          <w:i/>
          <w:iCs/>
        </w:rPr>
        <w:t xml:space="preserve"> Documents</w:t>
      </w:r>
      <w:r w:rsidRPr="003B1659">
        <w:t xml:space="preserve">, new </w:t>
      </w:r>
      <w:proofErr w:type="spellStart"/>
      <w:r w:rsidRPr="003B1659">
        <w:t>edn</w:t>
      </w:r>
      <w:proofErr w:type="spellEnd"/>
      <w:r w:rsidRPr="003B1659">
        <w:t>, ed. by Austin Flannery (Collegeville: Liturgical Press, 2014)</w:t>
      </w:r>
      <w:r>
        <w:t>, pp.</w:t>
      </w:r>
      <w:r w:rsidR="003471FB">
        <w:t xml:space="preserve"> </w:t>
      </w:r>
      <w:r>
        <w:t>903-1001.</w:t>
      </w:r>
    </w:p>
    <w:p w14:paraId="24946527" w14:textId="37590B83" w:rsidR="006E5F71" w:rsidRDefault="006E5F71" w:rsidP="00A37257">
      <w:pPr>
        <w:pStyle w:val="paragraph"/>
        <w:spacing w:before="0" w:beforeAutospacing="0" w:after="0" w:afterAutospacing="0"/>
        <w:textAlignment w:val="baseline"/>
      </w:pPr>
      <w:r w:rsidRPr="001C3DEE">
        <w:lastRenderedPageBreak/>
        <w:t>Vincent of L</w:t>
      </w:r>
      <m:oMath>
        <m:r>
          <m:rPr>
            <m:sty m:val="p"/>
          </m:rPr>
          <w:rPr>
            <w:rFonts w:ascii="Cambria Math" w:hAnsi="Cambria Math"/>
          </w:rPr>
          <m:t>éri</m:t>
        </m:r>
      </m:oMath>
      <w:r w:rsidRPr="001C3DEE">
        <w:t xml:space="preserve">ns, </w:t>
      </w:r>
      <w:r w:rsidRPr="001C3DEE">
        <w:rPr>
          <w:i/>
          <w:iCs/>
        </w:rPr>
        <w:t>Commonitoirium</w:t>
      </w:r>
      <w:r w:rsidRPr="001C3DEE">
        <w:t xml:space="preserve">, </w:t>
      </w:r>
      <w:r w:rsidR="0015295B" w:rsidRPr="0015295B">
        <w:rPr>
          <w:i/>
          <w:iCs/>
        </w:rPr>
        <w:t>Creeds, Councils And Controversies, Documents Illustrating The History Of The Church, AD 337-461</w:t>
      </w:r>
      <w:r w:rsidR="0015295B" w:rsidRPr="0015295B">
        <w:t xml:space="preserve">, </w:t>
      </w:r>
      <w:r w:rsidRPr="001C3DEE">
        <w:t>in J. Stevenson (ed.), (London, SPCK, 1989)</w:t>
      </w:r>
      <w:r>
        <w:t>, pp.</w:t>
      </w:r>
      <w:r w:rsidR="003471FB">
        <w:t xml:space="preserve"> 321-323.</w:t>
      </w:r>
    </w:p>
    <w:p w14:paraId="1A8105B0" w14:textId="4F5B9D2E" w:rsidR="002734B4" w:rsidRPr="00AB019B" w:rsidRDefault="00A37257" w:rsidP="001C3DEE">
      <w:pPr>
        <w:pStyle w:val="paragraph"/>
        <w:spacing w:before="0" w:beforeAutospacing="0" w:after="0" w:afterAutospacing="0"/>
        <w:textAlignment w:val="baseline"/>
      </w:pPr>
      <w:r w:rsidRPr="001C3DEE">
        <w:t xml:space="preserve">Thomas Wood, “Anglican Moral Theology/Ethics” </w:t>
      </w:r>
      <w:bookmarkStart w:id="69" w:name="_Hlk146203365"/>
      <w:r w:rsidRPr="001C3DEE">
        <w:t xml:space="preserve">in John </w:t>
      </w:r>
      <w:proofErr w:type="spellStart"/>
      <w:r w:rsidRPr="001C3DEE">
        <w:t>Macquarrie</w:t>
      </w:r>
      <w:proofErr w:type="spellEnd"/>
      <w:r w:rsidRPr="001C3DEE">
        <w:t xml:space="preserve"> &amp; James Childress, (eds.), </w:t>
      </w:r>
      <w:r w:rsidRPr="001C3DEE">
        <w:rPr>
          <w:i/>
          <w:iCs/>
        </w:rPr>
        <w:t>A New Dictionary of Christian Ethics</w:t>
      </w:r>
      <w:r w:rsidRPr="001C3DEE">
        <w:t xml:space="preserve"> (London, SCM Press, 1986)</w:t>
      </w:r>
      <w:r>
        <w:t>, pp. 22-28.</w:t>
      </w:r>
      <w:bookmarkEnd w:id="69"/>
    </w:p>
    <w:sectPr w:rsidR="002734B4" w:rsidRPr="00AB019B" w:rsidSect="0049747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3FB23" w14:textId="77777777" w:rsidR="00E719D9" w:rsidRDefault="00E719D9">
      <w:pPr>
        <w:spacing w:after="0" w:line="240" w:lineRule="auto"/>
      </w:pPr>
      <w:r>
        <w:separator/>
      </w:r>
    </w:p>
  </w:endnote>
  <w:endnote w:type="continuationSeparator" w:id="0">
    <w:p w14:paraId="06E76C05" w14:textId="77777777" w:rsidR="00E719D9" w:rsidRDefault="00E71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DejaVu Sans">
    <w:altName w:val="Verdana"/>
    <w:charset w:val="00"/>
    <w:family w:val="auto"/>
    <w:pitch w:val="variable"/>
  </w:font>
  <w:font w:name="Arial">
    <w:panose1 w:val="020B0604020202020204"/>
    <w:charset w:val="00"/>
    <w:family w:val="swiss"/>
    <w:pitch w:val="variable"/>
    <w:sig w:usb0="E0002EFF" w:usb1="C000785B" w:usb2="00000009" w:usb3="00000000" w:csb0="000001FF" w:csb1="00000000"/>
  </w:font>
  <w:font w:name="Verdana Pro">
    <w:charset w:val="00"/>
    <w:family w:val="swiss"/>
    <w:pitch w:val="variable"/>
    <w:sig w:usb0="80000287" w:usb1="00000043"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Tinos">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566525"/>
      <w:docPartObj>
        <w:docPartGallery w:val="Page Numbers (Bottom of Page)"/>
        <w:docPartUnique/>
      </w:docPartObj>
    </w:sdtPr>
    <w:sdtEndPr>
      <w:rPr>
        <w:noProof/>
      </w:rPr>
    </w:sdtEndPr>
    <w:sdtContent>
      <w:p w14:paraId="4B81830E" w14:textId="1955AABD" w:rsidR="002B0869" w:rsidRDefault="002B0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9DD4D2" w14:textId="77777777" w:rsidR="003E59AF" w:rsidRDefault="003E5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EC0C2" w14:textId="77777777" w:rsidR="00E719D9" w:rsidRDefault="00E719D9">
      <w:pPr>
        <w:spacing w:after="0" w:line="240" w:lineRule="auto"/>
      </w:pPr>
      <w:r>
        <w:separator/>
      </w:r>
    </w:p>
  </w:footnote>
  <w:footnote w:type="continuationSeparator" w:id="0">
    <w:p w14:paraId="57B0608B" w14:textId="77777777" w:rsidR="00E719D9" w:rsidRDefault="00E719D9">
      <w:pPr>
        <w:spacing w:after="0" w:line="240" w:lineRule="auto"/>
      </w:pPr>
      <w:r>
        <w:continuationSeparator/>
      </w:r>
    </w:p>
  </w:footnote>
  <w:footnote w:id="1">
    <w:p w14:paraId="4E328B98" w14:textId="2CA6C473" w:rsidR="000A347A" w:rsidRDefault="000A347A">
      <w:pPr>
        <w:pStyle w:val="FootnoteText"/>
      </w:pPr>
      <w:r>
        <w:rPr>
          <w:rStyle w:val="FootnoteReference"/>
        </w:rPr>
        <w:footnoteRef/>
      </w:r>
      <w:r>
        <w:t xml:space="preserve"> I shall refer to the Church rather than the Catholic Church throughout this dissertation, apart from when referring to other Christian Churches or Denominations or when referring to the Catholic Church in reference to other </w:t>
      </w:r>
      <w:r w:rsidR="00C0273E">
        <w:t>Christian</w:t>
      </w:r>
      <w:r>
        <w:t xml:space="preserve"> churches and denominations.</w:t>
      </w:r>
    </w:p>
  </w:footnote>
  <w:footnote w:id="2">
    <w:p w14:paraId="3314A08F" w14:textId="616BA167" w:rsidR="00441951" w:rsidRPr="00E5315A" w:rsidRDefault="00441951" w:rsidP="00E5315A">
      <w:pPr>
        <w:pStyle w:val="FootnoteText"/>
        <w:rPr>
          <w:rFonts w:cstheme="minorHAnsi"/>
          <w:i/>
          <w:iCs/>
        </w:rPr>
      </w:pPr>
      <w:r w:rsidRPr="00E5315A">
        <w:rPr>
          <w:rStyle w:val="FootnoteReference"/>
          <w:rFonts w:cstheme="minorHAnsi"/>
        </w:rPr>
        <w:footnoteRef/>
      </w:r>
      <w:r w:rsidRPr="00E5315A">
        <w:rPr>
          <w:rFonts w:cstheme="minorHAnsi"/>
        </w:rPr>
        <w:t xml:space="preserve"> James K.A. Smith, </w:t>
      </w:r>
      <w:r w:rsidRPr="00E5315A">
        <w:rPr>
          <w:rFonts w:cstheme="minorHAnsi"/>
          <w:i/>
          <w:iCs/>
        </w:rPr>
        <w:t xml:space="preserve">Who’s Afraid </w:t>
      </w:r>
      <w:r w:rsidR="00567B30">
        <w:rPr>
          <w:rFonts w:cstheme="minorHAnsi"/>
          <w:i/>
          <w:iCs/>
        </w:rPr>
        <w:t>O</w:t>
      </w:r>
      <w:r w:rsidRPr="00E5315A">
        <w:rPr>
          <w:rFonts w:cstheme="minorHAnsi"/>
          <w:i/>
          <w:iCs/>
        </w:rPr>
        <w:t xml:space="preserve">f Postmodernism? Taking Derrida, Lyotard </w:t>
      </w:r>
      <w:r w:rsidR="00567B30">
        <w:rPr>
          <w:rFonts w:cstheme="minorHAnsi"/>
          <w:i/>
          <w:iCs/>
        </w:rPr>
        <w:t>A</w:t>
      </w:r>
      <w:r w:rsidRPr="00E5315A">
        <w:rPr>
          <w:rFonts w:cstheme="minorHAnsi"/>
          <w:i/>
          <w:iCs/>
        </w:rPr>
        <w:t xml:space="preserve">nd Foucault </w:t>
      </w:r>
      <w:r w:rsidR="00567B30">
        <w:rPr>
          <w:rFonts w:cstheme="minorHAnsi"/>
          <w:i/>
          <w:iCs/>
        </w:rPr>
        <w:t>T</w:t>
      </w:r>
      <w:r w:rsidRPr="00E5315A">
        <w:rPr>
          <w:rFonts w:cstheme="minorHAnsi"/>
          <w:i/>
          <w:iCs/>
        </w:rPr>
        <w:t>o Church</w:t>
      </w:r>
      <w:r w:rsidRPr="00E5315A">
        <w:rPr>
          <w:rFonts w:cstheme="minorHAnsi"/>
        </w:rPr>
        <w:t xml:space="preserve"> (Grand Rapids</w:t>
      </w:r>
      <w:r w:rsidR="00936C59">
        <w:rPr>
          <w:rFonts w:cstheme="minorHAnsi"/>
        </w:rPr>
        <w:t>:</w:t>
      </w:r>
      <w:r w:rsidRPr="00E5315A">
        <w:rPr>
          <w:rFonts w:cstheme="minorHAnsi"/>
        </w:rPr>
        <w:t xml:space="preserve"> Baker Academic, 2006) p.</w:t>
      </w:r>
      <w:r w:rsidR="003471FB">
        <w:rPr>
          <w:rFonts w:cstheme="minorHAnsi"/>
        </w:rPr>
        <w:t xml:space="preserve"> </w:t>
      </w:r>
      <w:r w:rsidRPr="00E5315A">
        <w:rPr>
          <w:rFonts w:cstheme="minorHAnsi"/>
        </w:rPr>
        <w:t>9.</w:t>
      </w:r>
    </w:p>
  </w:footnote>
  <w:footnote w:id="3">
    <w:p w14:paraId="39EC3B7D" w14:textId="49A3A708" w:rsidR="0085554C" w:rsidRPr="00E5315A" w:rsidRDefault="0085554C" w:rsidP="00E5315A">
      <w:pPr>
        <w:pStyle w:val="FootnoteText"/>
        <w:rPr>
          <w:rFonts w:cstheme="minorHAnsi"/>
        </w:rPr>
      </w:pPr>
      <w:r w:rsidRPr="00E5315A">
        <w:rPr>
          <w:rStyle w:val="FootnoteReference"/>
          <w:rFonts w:cstheme="minorHAnsi"/>
        </w:rPr>
        <w:footnoteRef/>
      </w:r>
      <w:r w:rsidRPr="00E5315A">
        <w:rPr>
          <w:rFonts w:cstheme="minorHAnsi"/>
        </w:rPr>
        <w:t xml:space="preserve"> Elise Dubravec,</w:t>
      </w:r>
      <w:r w:rsidRPr="00E5315A">
        <w:rPr>
          <w:rFonts w:cstheme="minorHAnsi"/>
          <w:i/>
          <w:iCs/>
        </w:rPr>
        <w:t> </w:t>
      </w:r>
      <w:r w:rsidRPr="003471FB">
        <w:rPr>
          <w:rFonts w:cstheme="minorHAnsi"/>
          <w:i/>
          <w:iCs/>
        </w:rPr>
        <w:t xml:space="preserve">Fr. Bryan Massingale: My Dream Wedding </w:t>
      </w:r>
      <w:r w:rsidR="00567B30">
        <w:rPr>
          <w:rFonts w:cstheme="minorHAnsi"/>
          <w:i/>
          <w:iCs/>
        </w:rPr>
        <w:t>I</w:t>
      </w:r>
      <w:r w:rsidRPr="003471FB">
        <w:rPr>
          <w:rFonts w:cstheme="minorHAnsi"/>
          <w:i/>
          <w:iCs/>
        </w:rPr>
        <w:t xml:space="preserve">s </w:t>
      </w:r>
      <w:r w:rsidR="00567B30">
        <w:rPr>
          <w:rFonts w:cstheme="minorHAnsi"/>
          <w:i/>
          <w:iCs/>
        </w:rPr>
        <w:t>A</w:t>
      </w:r>
      <w:r w:rsidRPr="003471FB">
        <w:rPr>
          <w:rFonts w:cstheme="minorHAnsi"/>
          <w:i/>
          <w:iCs/>
        </w:rPr>
        <w:t xml:space="preserve">n LGBTQ Couple Marrying Before </w:t>
      </w:r>
      <w:r w:rsidR="00567B30">
        <w:rPr>
          <w:rFonts w:cstheme="minorHAnsi"/>
          <w:i/>
          <w:iCs/>
        </w:rPr>
        <w:t>T</w:t>
      </w:r>
      <w:r w:rsidRPr="003471FB">
        <w:rPr>
          <w:rFonts w:cstheme="minorHAnsi"/>
          <w:i/>
          <w:iCs/>
        </w:rPr>
        <w:t>he Church</w:t>
      </w:r>
      <w:r w:rsidRPr="00E5315A">
        <w:rPr>
          <w:rFonts w:cstheme="minorHAnsi"/>
        </w:rPr>
        <w:t xml:space="preserve"> (2022), </w:t>
      </w:r>
      <w:hyperlink r:id="rId1" w:history="1">
        <w:r w:rsidRPr="00E5315A">
          <w:rPr>
            <w:rStyle w:val="Hyperlink"/>
            <w:rFonts w:cstheme="minorHAnsi"/>
          </w:rPr>
          <w:t>https://www.newwaysministry.org/2022/02/24/fr-bryan-massingale-my-dream-wedding-is-an-lgbtq-couple-marrying-before-the-church/</w:t>
        </w:r>
      </w:hyperlink>
      <w:r w:rsidRPr="00E5315A">
        <w:rPr>
          <w:rFonts w:cstheme="minorHAnsi"/>
        </w:rPr>
        <w:t xml:space="preserve"> </w:t>
      </w:r>
      <w:r w:rsidR="003471FB">
        <w:rPr>
          <w:rFonts w:cstheme="minorHAnsi"/>
        </w:rPr>
        <w:t>[</w:t>
      </w:r>
      <w:r w:rsidRPr="00E5315A">
        <w:rPr>
          <w:rFonts w:cstheme="minorHAnsi"/>
        </w:rPr>
        <w:t>accessed 14/08/2023</w:t>
      </w:r>
      <w:r w:rsidR="003471FB">
        <w:rPr>
          <w:rFonts w:cstheme="minorHAnsi"/>
        </w:rPr>
        <w:t>].</w:t>
      </w:r>
    </w:p>
    <w:p w14:paraId="64998EA4" w14:textId="36B30C91" w:rsidR="0085554C" w:rsidRPr="00E5315A" w:rsidRDefault="0085554C" w:rsidP="00E5315A">
      <w:pPr>
        <w:pStyle w:val="FootnoteText"/>
        <w:rPr>
          <w:rFonts w:cstheme="minorHAnsi"/>
        </w:rPr>
      </w:pPr>
    </w:p>
  </w:footnote>
  <w:footnote w:id="4">
    <w:p w14:paraId="51897F18" w14:textId="6CDAE4A8" w:rsidR="00B02D98" w:rsidRPr="00E5315A" w:rsidRDefault="00B02D98" w:rsidP="00E5315A">
      <w:pPr>
        <w:pStyle w:val="FootnoteText"/>
        <w:rPr>
          <w:rFonts w:cstheme="minorHAnsi"/>
        </w:rPr>
      </w:pPr>
      <w:r w:rsidRPr="00E5315A">
        <w:rPr>
          <w:rStyle w:val="FootnoteReference"/>
          <w:rFonts w:cstheme="minorHAnsi"/>
        </w:rPr>
        <w:footnoteRef/>
      </w:r>
      <w:r w:rsidRPr="00E5315A">
        <w:rPr>
          <w:rFonts w:cstheme="minorHAnsi"/>
        </w:rPr>
        <w:t xml:space="preserve"> Pope St John XXIII, </w:t>
      </w:r>
      <w:r w:rsidRPr="00E5315A">
        <w:rPr>
          <w:rFonts w:cstheme="minorHAnsi"/>
          <w:i/>
          <w:iCs/>
        </w:rPr>
        <w:t>Ad Petri Cathedra</w:t>
      </w:r>
      <w:r w:rsidRPr="00E5315A">
        <w:rPr>
          <w:rFonts w:cstheme="minorHAnsi"/>
        </w:rPr>
        <w:t xml:space="preserve"> (1959) </w:t>
      </w:r>
      <w:hyperlink r:id="rId2" w:history="1">
        <w:r w:rsidRPr="00E5315A">
          <w:rPr>
            <w:rStyle w:val="Hyperlink"/>
            <w:rFonts w:cstheme="minorHAnsi"/>
          </w:rPr>
          <w:t>https://www.vatican.va/content/john-xxiii/en/encyclicals/documents/hf_j-xxiii_enc_29061959_ad-petri.html</w:t>
        </w:r>
      </w:hyperlink>
      <w:r w:rsidRPr="00E5315A">
        <w:rPr>
          <w:rFonts w:cstheme="minorHAnsi"/>
        </w:rPr>
        <w:t xml:space="preserve"> </w:t>
      </w:r>
      <w:r w:rsidR="003471FB">
        <w:rPr>
          <w:rFonts w:cstheme="minorHAnsi"/>
        </w:rPr>
        <w:t>[</w:t>
      </w:r>
      <w:r w:rsidRPr="00E5315A">
        <w:rPr>
          <w:rFonts w:cstheme="minorHAnsi"/>
        </w:rPr>
        <w:t>accessed 14/08/2023)</w:t>
      </w:r>
      <w:r w:rsidR="003471FB">
        <w:rPr>
          <w:rFonts w:cstheme="minorHAnsi"/>
        </w:rPr>
        <w:t>]</w:t>
      </w:r>
      <w:r w:rsidRPr="00E5315A">
        <w:rPr>
          <w:rFonts w:cstheme="minorHAnsi"/>
        </w:rPr>
        <w:t xml:space="preserve"> </w:t>
      </w:r>
      <w:r w:rsidRPr="00E5315A">
        <w:rPr>
          <w:rFonts w:cstheme="minorHAnsi"/>
          <w:b/>
          <w:bCs/>
          <w:i/>
          <w:iCs/>
        </w:rPr>
        <w:t xml:space="preserve"> </w:t>
      </w:r>
    </w:p>
  </w:footnote>
  <w:footnote w:id="5">
    <w:p w14:paraId="46B7A76F" w14:textId="7245270F" w:rsidR="004F6B2F" w:rsidRDefault="004F6B2F">
      <w:pPr>
        <w:pStyle w:val="FootnoteText"/>
      </w:pPr>
      <w:r>
        <w:rPr>
          <w:rStyle w:val="FootnoteReference"/>
        </w:rPr>
        <w:footnoteRef/>
      </w:r>
      <w:r w:rsidR="00C87F11">
        <w:t xml:space="preserve"> Vincent of </w:t>
      </w:r>
      <w:r w:rsidR="00C87F11" w:rsidRPr="00C87F11">
        <w:t>L</w:t>
      </w:r>
      <m:oMath>
        <m:r>
          <m:rPr>
            <m:sty m:val="p"/>
          </m:rPr>
          <w:rPr>
            <w:rFonts w:ascii="Cambria Math" w:hAnsi="Cambria Math"/>
          </w:rPr>
          <m:t>éri</m:t>
        </m:r>
      </m:oMath>
      <w:r w:rsidR="00C87F11" w:rsidRPr="00C87F11">
        <w:rPr>
          <w:rFonts w:eastAsiaTheme="minorEastAsia"/>
        </w:rPr>
        <w:t>ns</w:t>
      </w:r>
      <w:r w:rsidR="00C87F11" w:rsidRPr="003471FB">
        <w:rPr>
          <w:rFonts w:eastAsiaTheme="minorEastAsia"/>
        </w:rPr>
        <w:t xml:space="preserve">, </w:t>
      </w:r>
      <w:r w:rsidR="003471FB" w:rsidRPr="003471FB">
        <w:rPr>
          <w:rFonts w:eastAsiaTheme="minorEastAsia"/>
        </w:rPr>
        <w:t>‘</w:t>
      </w:r>
      <w:r w:rsidR="00C87F11" w:rsidRPr="003471FB">
        <w:rPr>
          <w:rFonts w:eastAsiaTheme="minorEastAsia"/>
        </w:rPr>
        <w:t>Commonitoirium</w:t>
      </w:r>
      <w:r w:rsidR="003471FB" w:rsidRPr="003471FB">
        <w:rPr>
          <w:rFonts w:eastAsiaTheme="minorEastAsia"/>
        </w:rPr>
        <w:t>’</w:t>
      </w:r>
      <w:r w:rsidR="00C87F11">
        <w:rPr>
          <w:rFonts w:eastAsiaTheme="minorEastAsia"/>
        </w:rPr>
        <w:t xml:space="preserve"> II.6, in</w:t>
      </w:r>
      <w:r w:rsidR="0094264C">
        <w:rPr>
          <w:rFonts w:eastAsiaTheme="minorEastAsia"/>
        </w:rPr>
        <w:t xml:space="preserve"> </w:t>
      </w:r>
      <w:r w:rsidR="0094264C" w:rsidRPr="00C87F11">
        <w:rPr>
          <w:rFonts w:eastAsiaTheme="minorEastAsia"/>
          <w:i/>
          <w:iCs/>
        </w:rPr>
        <w:t xml:space="preserve">Creeds, Councils </w:t>
      </w:r>
      <w:r w:rsidR="00567B30">
        <w:rPr>
          <w:rFonts w:eastAsiaTheme="minorEastAsia"/>
          <w:i/>
          <w:iCs/>
        </w:rPr>
        <w:t>A</w:t>
      </w:r>
      <w:r w:rsidR="0094264C" w:rsidRPr="00C87F11">
        <w:rPr>
          <w:rFonts w:eastAsiaTheme="minorEastAsia"/>
          <w:i/>
          <w:iCs/>
        </w:rPr>
        <w:t xml:space="preserve">nd Controversies, Documents </w:t>
      </w:r>
      <w:r w:rsidR="00567B30">
        <w:rPr>
          <w:rFonts w:eastAsiaTheme="minorEastAsia"/>
          <w:i/>
          <w:iCs/>
        </w:rPr>
        <w:t>I</w:t>
      </w:r>
      <w:r w:rsidR="0094264C" w:rsidRPr="00C87F11">
        <w:rPr>
          <w:rFonts w:eastAsiaTheme="minorEastAsia"/>
          <w:i/>
          <w:iCs/>
        </w:rPr>
        <w:t xml:space="preserve">llustrating </w:t>
      </w:r>
      <w:r w:rsidR="00567B30">
        <w:rPr>
          <w:rFonts w:eastAsiaTheme="minorEastAsia"/>
          <w:i/>
          <w:iCs/>
        </w:rPr>
        <w:t>T</w:t>
      </w:r>
      <w:r w:rsidR="0094264C" w:rsidRPr="00C87F11">
        <w:rPr>
          <w:rFonts w:eastAsiaTheme="minorEastAsia"/>
          <w:i/>
          <w:iCs/>
        </w:rPr>
        <w:t xml:space="preserve">he </w:t>
      </w:r>
      <w:r w:rsidR="00567B30">
        <w:rPr>
          <w:rFonts w:eastAsiaTheme="minorEastAsia"/>
          <w:i/>
          <w:iCs/>
        </w:rPr>
        <w:t>H</w:t>
      </w:r>
      <w:r w:rsidR="0094264C" w:rsidRPr="00C87F11">
        <w:rPr>
          <w:rFonts w:eastAsiaTheme="minorEastAsia"/>
          <w:i/>
          <w:iCs/>
        </w:rPr>
        <w:t xml:space="preserve">istory </w:t>
      </w:r>
      <w:r w:rsidR="00567B30">
        <w:rPr>
          <w:rFonts w:eastAsiaTheme="minorEastAsia"/>
          <w:i/>
          <w:iCs/>
        </w:rPr>
        <w:t>O</w:t>
      </w:r>
      <w:r w:rsidR="0094264C" w:rsidRPr="00C87F11">
        <w:rPr>
          <w:rFonts w:eastAsiaTheme="minorEastAsia"/>
          <w:i/>
          <w:iCs/>
        </w:rPr>
        <w:t xml:space="preserve">f </w:t>
      </w:r>
      <w:r w:rsidR="00567B30">
        <w:rPr>
          <w:rFonts w:eastAsiaTheme="minorEastAsia"/>
          <w:i/>
          <w:iCs/>
        </w:rPr>
        <w:t>T</w:t>
      </w:r>
      <w:r w:rsidR="0094264C" w:rsidRPr="00C87F11">
        <w:rPr>
          <w:rFonts w:eastAsiaTheme="minorEastAsia"/>
          <w:i/>
          <w:iCs/>
        </w:rPr>
        <w:t>he Church, AD 337-461</w:t>
      </w:r>
      <w:r w:rsidR="0094264C">
        <w:rPr>
          <w:rFonts w:eastAsiaTheme="minorEastAsia"/>
        </w:rPr>
        <w:t>, ed. by</w:t>
      </w:r>
      <w:r w:rsidR="00C87F11">
        <w:rPr>
          <w:rFonts w:eastAsiaTheme="minorEastAsia"/>
        </w:rPr>
        <w:t xml:space="preserve"> J. Stevenson (London, SPCK, 1989) p</w:t>
      </w:r>
      <w:r w:rsidR="0094264C">
        <w:rPr>
          <w:rFonts w:eastAsiaTheme="minorEastAsia"/>
        </w:rPr>
        <w:t>p</w:t>
      </w:r>
      <w:r w:rsidR="00C87F11">
        <w:rPr>
          <w:rFonts w:eastAsiaTheme="minorEastAsia"/>
        </w:rPr>
        <w:t>.</w:t>
      </w:r>
      <w:r w:rsidR="0094264C">
        <w:rPr>
          <w:rFonts w:eastAsiaTheme="minorEastAsia"/>
        </w:rPr>
        <w:t xml:space="preserve"> 321-323 (p. </w:t>
      </w:r>
      <w:r w:rsidR="00C87F11">
        <w:rPr>
          <w:rFonts w:eastAsiaTheme="minorEastAsia"/>
        </w:rPr>
        <w:t>322</w:t>
      </w:r>
      <w:r w:rsidR="0094264C">
        <w:rPr>
          <w:rFonts w:eastAsiaTheme="minorEastAsia"/>
        </w:rPr>
        <w:t>)</w:t>
      </w:r>
      <w:r w:rsidR="00C87F11">
        <w:rPr>
          <w:rFonts w:eastAsiaTheme="minorEastAsia"/>
        </w:rPr>
        <w:t>.</w:t>
      </w:r>
    </w:p>
  </w:footnote>
  <w:footnote w:id="6">
    <w:p w14:paraId="23724DB5" w14:textId="369B5AF3" w:rsidR="45D1C443" w:rsidRPr="00E5315A" w:rsidRDefault="45D1C443"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3879B4">
        <w:rPr>
          <w:rFonts w:cstheme="minorHAnsi"/>
        </w:rPr>
        <w:t xml:space="preserve">Bernard J. </w:t>
      </w:r>
      <w:r w:rsidR="003879B4" w:rsidRPr="00E5315A">
        <w:rPr>
          <w:rFonts w:cstheme="minorHAnsi"/>
        </w:rPr>
        <w:t>Lonergan</w:t>
      </w:r>
      <w:r w:rsidR="003879B4">
        <w:rPr>
          <w:rFonts w:cstheme="minorHAnsi"/>
        </w:rPr>
        <w:t>, S.J.</w:t>
      </w:r>
      <w:r w:rsidR="003879B4" w:rsidRPr="00E5315A">
        <w:rPr>
          <w:rFonts w:cstheme="minorHAnsi"/>
        </w:rPr>
        <w:t xml:space="preserve">, </w:t>
      </w:r>
      <w:r w:rsidR="003879B4" w:rsidRPr="00972F47">
        <w:rPr>
          <w:rFonts w:cstheme="minorHAnsi"/>
          <w:i/>
          <w:iCs/>
        </w:rPr>
        <w:t>Insight</w:t>
      </w:r>
      <w:r w:rsidR="003879B4" w:rsidRPr="00E5315A">
        <w:rPr>
          <w:rFonts w:cstheme="minorHAnsi"/>
        </w:rPr>
        <w:t xml:space="preserve"> </w:t>
      </w:r>
      <w:r w:rsidR="003879B4">
        <w:rPr>
          <w:rFonts w:cstheme="minorHAnsi"/>
        </w:rPr>
        <w:t>(London: Darton, Longman &amp; Todd, 1958)</w:t>
      </w:r>
      <w:r w:rsidR="003879B4" w:rsidRPr="00E5315A">
        <w:rPr>
          <w:rFonts w:cstheme="minorHAnsi"/>
        </w:rPr>
        <w:t xml:space="preserve"> </w:t>
      </w:r>
      <w:r w:rsidR="003879B4">
        <w:rPr>
          <w:rFonts w:cstheme="minorHAnsi"/>
        </w:rPr>
        <w:t xml:space="preserve">&amp; Bernard </w:t>
      </w:r>
      <w:r w:rsidR="003879B4" w:rsidRPr="00E5315A">
        <w:rPr>
          <w:rFonts w:cstheme="minorHAnsi"/>
        </w:rPr>
        <w:t>Lonergan,</w:t>
      </w:r>
      <w:r w:rsidR="003879B4">
        <w:rPr>
          <w:rFonts w:cstheme="minorHAnsi"/>
        </w:rPr>
        <w:t xml:space="preserve"> </w:t>
      </w:r>
      <w:r w:rsidR="003879B4" w:rsidRPr="00AF09D1">
        <w:rPr>
          <w:rFonts w:cstheme="minorHAnsi"/>
          <w:i/>
          <w:iCs/>
        </w:rPr>
        <w:t xml:space="preserve">Method </w:t>
      </w:r>
      <w:r w:rsidR="003879B4">
        <w:rPr>
          <w:rFonts w:cstheme="minorHAnsi"/>
          <w:i/>
          <w:iCs/>
        </w:rPr>
        <w:t>I</w:t>
      </w:r>
      <w:r w:rsidR="003879B4" w:rsidRPr="00AF09D1">
        <w:rPr>
          <w:rFonts w:cstheme="minorHAnsi"/>
          <w:i/>
          <w:iCs/>
        </w:rPr>
        <w:t>n Theology</w:t>
      </w:r>
      <w:r w:rsidR="003879B4">
        <w:rPr>
          <w:rFonts w:cstheme="minorHAnsi"/>
        </w:rPr>
        <w:t xml:space="preserve"> (London: Darton, Longman &amp; Todd, 1971)</w:t>
      </w:r>
      <w:r w:rsidRPr="00E5315A">
        <w:rPr>
          <w:rFonts w:cstheme="minorHAnsi"/>
        </w:rPr>
        <w:t>.</w:t>
      </w:r>
    </w:p>
  </w:footnote>
  <w:footnote w:id="7">
    <w:p w14:paraId="524A7186" w14:textId="1B8A2BEC" w:rsidR="45D1C443" w:rsidRPr="00E5315A" w:rsidRDefault="45D1C443"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3879B4" w:rsidRPr="00E5315A">
        <w:rPr>
          <w:rFonts w:cstheme="minorHAnsi"/>
        </w:rPr>
        <w:t xml:space="preserve">Fredrick E. Crowe &amp; Robert M. Doran (eds.), </w:t>
      </w:r>
      <w:r w:rsidR="003879B4" w:rsidRPr="00E5315A">
        <w:rPr>
          <w:rFonts w:cstheme="minorHAnsi"/>
          <w:i/>
          <w:iCs/>
        </w:rPr>
        <w:t xml:space="preserve">Collected Works </w:t>
      </w:r>
      <w:r w:rsidR="003879B4">
        <w:rPr>
          <w:rFonts w:cstheme="minorHAnsi"/>
          <w:i/>
          <w:iCs/>
        </w:rPr>
        <w:t>O</w:t>
      </w:r>
      <w:r w:rsidR="003879B4" w:rsidRPr="00E5315A">
        <w:rPr>
          <w:rFonts w:cstheme="minorHAnsi"/>
          <w:i/>
          <w:iCs/>
        </w:rPr>
        <w:t xml:space="preserve">f Bernard Lonergan Insight: A Study </w:t>
      </w:r>
      <w:r w:rsidR="003879B4">
        <w:rPr>
          <w:rFonts w:cstheme="minorHAnsi"/>
          <w:i/>
          <w:iCs/>
        </w:rPr>
        <w:t>O</w:t>
      </w:r>
      <w:r w:rsidR="003879B4" w:rsidRPr="00E5315A">
        <w:rPr>
          <w:rFonts w:cstheme="minorHAnsi"/>
          <w:i/>
          <w:iCs/>
        </w:rPr>
        <w:t>f Human Understanding</w:t>
      </w:r>
      <w:r w:rsidR="003879B4" w:rsidRPr="00E5315A">
        <w:rPr>
          <w:rFonts w:cstheme="minorHAnsi"/>
        </w:rPr>
        <w:t xml:space="preserve"> (Toronto: University of Toronto Press, 1992)</w:t>
      </w:r>
      <w:r w:rsidRPr="00E5315A">
        <w:rPr>
          <w:rFonts w:cstheme="minorHAnsi"/>
        </w:rPr>
        <w:t>, p.</w:t>
      </w:r>
      <w:r w:rsidR="0094264C">
        <w:rPr>
          <w:rFonts w:cstheme="minorHAnsi"/>
        </w:rPr>
        <w:t xml:space="preserve"> </w:t>
      </w:r>
      <w:r w:rsidRPr="00E5315A">
        <w:rPr>
          <w:rFonts w:cstheme="minorHAnsi"/>
        </w:rPr>
        <w:t>6.</w:t>
      </w:r>
    </w:p>
  </w:footnote>
  <w:footnote w:id="8">
    <w:p w14:paraId="4E3BB60C" w14:textId="6E7619DF" w:rsidR="45D1C443" w:rsidRPr="00E5315A" w:rsidRDefault="45D1C443"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972F47">
        <w:rPr>
          <w:rFonts w:cstheme="minorHAnsi"/>
        </w:rPr>
        <w:t>Ibid.</w:t>
      </w:r>
      <w:r w:rsidRPr="00E5315A">
        <w:rPr>
          <w:rFonts w:cstheme="minorHAnsi"/>
        </w:rPr>
        <w:t>, p.</w:t>
      </w:r>
      <w:r w:rsidR="0094264C">
        <w:rPr>
          <w:rFonts w:cstheme="minorHAnsi"/>
        </w:rPr>
        <w:t xml:space="preserve"> </w:t>
      </w:r>
      <w:r w:rsidRPr="00E5315A">
        <w:rPr>
          <w:rFonts w:cstheme="minorHAnsi"/>
        </w:rPr>
        <w:t xml:space="preserve">xx &amp; </w:t>
      </w:r>
      <w:r w:rsidR="003879B4" w:rsidRPr="00E5315A">
        <w:rPr>
          <w:rFonts w:cstheme="minorHAnsi"/>
        </w:rPr>
        <w:t xml:space="preserve">Robert M. Doran &amp; John D. Dadosky (eds.), </w:t>
      </w:r>
      <w:r w:rsidR="003879B4" w:rsidRPr="00E5315A">
        <w:rPr>
          <w:rFonts w:cstheme="minorHAnsi"/>
          <w:i/>
          <w:iCs/>
        </w:rPr>
        <w:t xml:space="preserve">Collected Works </w:t>
      </w:r>
      <w:r w:rsidR="003879B4">
        <w:rPr>
          <w:rFonts w:cstheme="minorHAnsi"/>
          <w:i/>
          <w:iCs/>
        </w:rPr>
        <w:t>O</w:t>
      </w:r>
      <w:r w:rsidR="003879B4" w:rsidRPr="00E5315A">
        <w:rPr>
          <w:rFonts w:cstheme="minorHAnsi"/>
          <w:i/>
          <w:iCs/>
        </w:rPr>
        <w:t xml:space="preserve">f Bernard Lonergan </w:t>
      </w:r>
      <w:r w:rsidR="003879B4">
        <w:rPr>
          <w:rFonts w:cstheme="minorHAnsi"/>
          <w:i/>
          <w:iCs/>
        </w:rPr>
        <w:t>Method In Theology</w:t>
      </w:r>
      <w:r w:rsidR="003879B4" w:rsidRPr="00E5315A">
        <w:rPr>
          <w:rFonts w:cstheme="minorHAnsi"/>
        </w:rPr>
        <w:t xml:space="preserve"> (Toronto: University of Toronto Press, 2017)</w:t>
      </w:r>
      <w:r w:rsidRPr="00E5315A">
        <w:rPr>
          <w:rFonts w:cstheme="minorHAnsi"/>
        </w:rPr>
        <w:t>.</w:t>
      </w:r>
    </w:p>
  </w:footnote>
  <w:footnote w:id="9">
    <w:p w14:paraId="6471F2D5" w14:textId="0EAC5ED2" w:rsidR="45D1C443" w:rsidRPr="00E5315A" w:rsidRDefault="45D1C443" w:rsidP="00E5315A">
      <w:pPr>
        <w:pStyle w:val="FootnoteText"/>
        <w:rPr>
          <w:rFonts w:cstheme="minorHAnsi"/>
        </w:rPr>
      </w:pPr>
      <w:r w:rsidRPr="00E5315A">
        <w:rPr>
          <w:rStyle w:val="FootnoteReference"/>
          <w:rFonts w:cstheme="minorHAnsi"/>
        </w:rPr>
        <w:footnoteRef/>
      </w:r>
      <w:r w:rsidRPr="00E5315A">
        <w:rPr>
          <w:rFonts w:cstheme="minorHAnsi"/>
        </w:rPr>
        <w:t xml:space="preserve"> Crowe &amp; Doran,</w:t>
      </w:r>
      <w:r w:rsidR="0094264C">
        <w:rPr>
          <w:rFonts w:cstheme="minorHAnsi"/>
        </w:rPr>
        <w:t xml:space="preserve"> </w:t>
      </w:r>
      <w:r w:rsidR="0094264C" w:rsidRPr="0094264C">
        <w:rPr>
          <w:rFonts w:cstheme="minorHAnsi"/>
          <w:i/>
          <w:iCs/>
        </w:rPr>
        <w:t>Insight</w:t>
      </w:r>
      <w:r w:rsidR="0094264C">
        <w:rPr>
          <w:rFonts w:cstheme="minorHAnsi"/>
        </w:rPr>
        <w:t>,</w:t>
      </w:r>
      <w:r w:rsidRPr="00E5315A">
        <w:rPr>
          <w:rFonts w:cstheme="minorHAnsi"/>
        </w:rPr>
        <w:t xml:space="preserve"> p. 16.</w:t>
      </w:r>
    </w:p>
  </w:footnote>
  <w:footnote w:id="10">
    <w:p w14:paraId="47C4C89E" w14:textId="7B8DF38A" w:rsidR="45D1C443" w:rsidRPr="00E5315A" w:rsidRDefault="45D1C443"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94264C">
        <w:rPr>
          <w:rFonts w:cstheme="minorHAnsi"/>
        </w:rPr>
        <w:t>Ibid.</w:t>
      </w:r>
    </w:p>
  </w:footnote>
  <w:footnote w:id="11">
    <w:p w14:paraId="75ACB677" w14:textId="037A836D" w:rsidR="45D1C443" w:rsidRPr="00E5315A" w:rsidRDefault="45D1C443" w:rsidP="00E5315A">
      <w:pPr>
        <w:pStyle w:val="FootnoteText"/>
        <w:rPr>
          <w:rFonts w:cstheme="minorHAnsi"/>
        </w:rPr>
      </w:pPr>
      <w:r w:rsidRPr="00E5315A">
        <w:rPr>
          <w:rStyle w:val="FootnoteReference"/>
          <w:rFonts w:cstheme="minorHAnsi"/>
        </w:rPr>
        <w:footnoteRef/>
      </w:r>
      <w:r w:rsidR="69BC32A0" w:rsidRPr="00E5315A">
        <w:rPr>
          <w:rFonts w:cstheme="minorHAnsi"/>
        </w:rPr>
        <w:t xml:space="preserve"> </w:t>
      </w:r>
      <w:r w:rsidR="00CC20F5">
        <w:rPr>
          <w:rFonts w:cstheme="minorHAnsi"/>
        </w:rPr>
        <w:t xml:space="preserve">Bernard J. </w:t>
      </w:r>
      <w:r w:rsidR="69BC32A0" w:rsidRPr="00E5315A">
        <w:rPr>
          <w:rFonts w:cstheme="minorHAnsi"/>
        </w:rPr>
        <w:t>Lonergan</w:t>
      </w:r>
      <w:r w:rsidR="0094264C">
        <w:rPr>
          <w:rFonts w:cstheme="minorHAnsi"/>
        </w:rPr>
        <w:t>, S.J.</w:t>
      </w:r>
      <w:r w:rsidR="69BC32A0" w:rsidRPr="00E5315A">
        <w:rPr>
          <w:rFonts w:cstheme="minorHAnsi"/>
        </w:rPr>
        <w:t xml:space="preserve">, </w:t>
      </w:r>
      <w:r w:rsidR="69BC32A0" w:rsidRPr="00972F47">
        <w:rPr>
          <w:rFonts w:cstheme="minorHAnsi"/>
          <w:i/>
          <w:iCs/>
        </w:rPr>
        <w:t>Insight</w:t>
      </w:r>
      <w:r w:rsidR="69BC32A0" w:rsidRPr="00E5315A">
        <w:rPr>
          <w:rFonts w:cstheme="minorHAnsi"/>
        </w:rPr>
        <w:t xml:space="preserve"> </w:t>
      </w:r>
      <w:r w:rsidR="00CC20F5">
        <w:rPr>
          <w:rFonts w:cstheme="minorHAnsi"/>
        </w:rPr>
        <w:t xml:space="preserve">(London: Darton, Longman &amp; Todd, </w:t>
      </w:r>
      <w:r w:rsidR="007F4178">
        <w:rPr>
          <w:rFonts w:cstheme="minorHAnsi"/>
        </w:rPr>
        <w:t>1958)</w:t>
      </w:r>
      <w:r w:rsidR="007F4178" w:rsidRPr="00E5315A">
        <w:rPr>
          <w:rFonts w:cstheme="minorHAnsi"/>
        </w:rPr>
        <w:t xml:space="preserve"> p.</w:t>
      </w:r>
      <w:r w:rsidR="0094264C">
        <w:rPr>
          <w:rFonts w:cstheme="minorHAnsi"/>
        </w:rPr>
        <w:t xml:space="preserve"> </w:t>
      </w:r>
      <w:r w:rsidR="69BC32A0" w:rsidRPr="00E5315A">
        <w:rPr>
          <w:rFonts w:cstheme="minorHAnsi"/>
        </w:rPr>
        <w:t xml:space="preserve">107-109, 27-29. </w:t>
      </w:r>
    </w:p>
  </w:footnote>
  <w:footnote w:id="12">
    <w:p w14:paraId="58BEFE93" w14:textId="1A0C37D7" w:rsidR="038339C6" w:rsidRPr="00E5315A" w:rsidRDefault="038339C6" w:rsidP="00E5315A">
      <w:pPr>
        <w:pStyle w:val="FootnoteText"/>
        <w:rPr>
          <w:rFonts w:cstheme="minorHAnsi"/>
        </w:rPr>
      </w:pPr>
      <w:r w:rsidRPr="00E5315A">
        <w:rPr>
          <w:rStyle w:val="FootnoteReference"/>
          <w:rFonts w:cstheme="minorHAnsi"/>
        </w:rPr>
        <w:footnoteRef/>
      </w:r>
      <w:r w:rsidR="45D1C443" w:rsidRPr="00E5315A">
        <w:rPr>
          <w:rFonts w:cstheme="minorHAnsi"/>
        </w:rPr>
        <w:t xml:space="preserve"> Tad Dunne, </w:t>
      </w:r>
      <w:r w:rsidR="45D1C443" w:rsidRPr="00E5315A">
        <w:rPr>
          <w:rFonts w:cstheme="minorHAnsi"/>
          <w:i/>
          <w:iCs/>
        </w:rPr>
        <w:t xml:space="preserve">Lonergan </w:t>
      </w:r>
      <w:r w:rsidR="00567B30">
        <w:rPr>
          <w:rFonts w:cstheme="minorHAnsi"/>
          <w:i/>
          <w:iCs/>
        </w:rPr>
        <w:t>A</w:t>
      </w:r>
      <w:r w:rsidR="45D1C443" w:rsidRPr="00E5315A">
        <w:rPr>
          <w:rFonts w:cstheme="minorHAnsi"/>
          <w:i/>
          <w:iCs/>
        </w:rPr>
        <w:t xml:space="preserve">nd Spirituality – Towards </w:t>
      </w:r>
      <w:r w:rsidR="00567B30">
        <w:rPr>
          <w:rFonts w:cstheme="minorHAnsi"/>
          <w:i/>
          <w:iCs/>
        </w:rPr>
        <w:t>A</w:t>
      </w:r>
      <w:r w:rsidR="45D1C443" w:rsidRPr="00E5315A">
        <w:rPr>
          <w:rFonts w:cstheme="minorHAnsi"/>
          <w:i/>
          <w:iCs/>
        </w:rPr>
        <w:t xml:space="preserve"> Spiritual Integration</w:t>
      </w:r>
      <w:r w:rsidR="45D1C443" w:rsidRPr="00E5315A">
        <w:rPr>
          <w:rFonts w:cstheme="minorHAnsi"/>
        </w:rPr>
        <w:t xml:space="preserve"> (Chicago: Loyola University </w:t>
      </w:r>
      <w:r w:rsidR="004617BE" w:rsidRPr="00E5315A">
        <w:rPr>
          <w:rFonts w:cstheme="minorHAnsi"/>
        </w:rPr>
        <w:t>P</w:t>
      </w:r>
      <w:r w:rsidR="45D1C443" w:rsidRPr="00E5315A">
        <w:rPr>
          <w:rFonts w:cstheme="minorHAnsi"/>
        </w:rPr>
        <w:t xml:space="preserve">ress, 1985) &amp; Vernon Gregson, </w:t>
      </w:r>
      <w:r w:rsidR="45D1C443" w:rsidRPr="00E5315A">
        <w:rPr>
          <w:rFonts w:cstheme="minorHAnsi"/>
          <w:i/>
          <w:iCs/>
        </w:rPr>
        <w:t xml:space="preserve">Lonergan, Spirituality </w:t>
      </w:r>
      <w:r w:rsidR="00567B30">
        <w:rPr>
          <w:rFonts w:cstheme="minorHAnsi"/>
          <w:i/>
          <w:iCs/>
        </w:rPr>
        <w:t>A</w:t>
      </w:r>
      <w:r w:rsidR="45D1C443" w:rsidRPr="00E5315A">
        <w:rPr>
          <w:rFonts w:cstheme="minorHAnsi"/>
          <w:i/>
          <w:iCs/>
        </w:rPr>
        <w:t xml:space="preserve">nd </w:t>
      </w:r>
      <w:r w:rsidR="00567B30">
        <w:rPr>
          <w:rFonts w:cstheme="minorHAnsi"/>
          <w:i/>
          <w:iCs/>
        </w:rPr>
        <w:t>T</w:t>
      </w:r>
      <w:r w:rsidR="45D1C443" w:rsidRPr="00E5315A">
        <w:rPr>
          <w:rFonts w:cstheme="minorHAnsi"/>
          <w:i/>
          <w:iCs/>
        </w:rPr>
        <w:t xml:space="preserve">he Meeting </w:t>
      </w:r>
      <w:r w:rsidR="00567B30">
        <w:rPr>
          <w:rFonts w:cstheme="minorHAnsi"/>
          <w:i/>
          <w:iCs/>
        </w:rPr>
        <w:t>O</w:t>
      </w:r>
      <w:r w:rsidR="45D1C443" w:rsidRPr="00E5315A">
        <w:rPr>
          <w:rFonts w:cstheme="minorHAnsi"/>
          <w:i/>
          <w:iCs/>
        </w:rPr>
        <w:t>f Religions</w:t>
      </w:r>
      <w:r w:rsidR="45D1C443" w:rsidRPr="00E5315A">
        <w:rPr>
          <w:rFonts w:cstheme="minorHAnsi"/>
        </w:rPr>
        <w:t xml:space="preserve"> (London: University of America Press, 1985).</w:t>
      </w:r>
    </w:p>
  </w:footnote>
  <w:footnote w:id="13">
    <w:p w14:paraId="3C252C3D" w14:textId="7299FC04" w:rsidR="45D1C443" w:rsidRPr="00E5315A" w:rsidRDefault="45D1C443" w:rsidP="00E5315A">
      <w:pPr>
        <w:pStyle w:val="FootnoteText"/>
        <w:rPr>
          <w:rFonts w:cstheme="minorHAnsi"/>
        </w:rPr>
      </w:pPr>
      <w:r w:rsidRPr="00E5315A">
        <w:rPr>
          <w:rStyle w:val="FootnoteReference"/>
          <w:rFonts w:cstheme="minorHAnsi"/>
        </w:rPr>
        <w:footnoteRef/>
      </w:r>
      <w:r w:rsidRPr="00E5315A">
        <w:rPr>
          <w:rFonts w:cstheme="minorHAnsi"/>
        </w:rPr>
        <w:t xml:space="preserve"> Crowe &amp; Doran,</w:t>
      </w:r>
      <w:r w:rsidR="0094264C">
        <w:rPr>
          <w:rFonts w:cstheme="minorHAnsi"/>
        </w:rPr>
        <w:t xml:space="preserve"> </w:t>
      </w:r>
      <w:r w:rsidR="0094264C" w:rsidRPr="0094264C">
        <w:rPr>
          <w:rFonts w:cstheme="minorHAnsi"/>
          <w:i/>
          <w:iCs/>
        </w:rPr>
        <w:t>Insight</w:t>
      </w:r>
      <w:r w:rsidR="0094264C">
        <w:rPr>
          <w:rFonts w:cstheme="minorHAnsi"/>
        </w:rPr>
        <w:t>,</w:t>
      </w:r>
      <w:r w:rsidRPr="00E5315A">
        <w:rPr>
          <w:rFonts w:cstheme="minorHAnsi"/>
        </w:rPr>
        <w:t xml:space="preserve"> pp. 433, 574-575.</w:t>
      </w:r>
    </w:p>
  </w:footnote>
  <w:footnote w:id="14">
    <w:p w14:paraId="11327F60" w14:textId="18661493" w:rsidR="45D1C443" w:rsidRPr="00E5315A" w:rsidRDefault="45D1C443" w:rsidP="00E5315A">
      <w:pPr>
        <w:spacing w:after="0" w:line="240" w:lineRule="auto"/>
        <w:rPr>
          <w:rFonts w:cstheme="minorHAnsi"/>
          <w:sz w:val="20"/>
          <w:szCs w:val="20"/>
        </w:rPr>
      </w:pPr>
      <w:r w:rsidRPr="00E5315A">
        <w:rPr>
          <w:rStyle w:val="FootnoteReference"/>
          <w:rFonts w:cstheme="minorHAnsi"/>
          <w:sz w:val="20"/>
          <w:szCs w:val="20"/>
        </w:rPr>
        <w:footnoteRef/>
      </w:r>
      <w:r w:rsidRPr="00E5315A">
        <w:rPr>
          <w:rFonts w:cstheme="minorHAnsi"/>
          <w:sz w:val="20"/>
          <w:szCs w:val="20"/>
        </w:rPr>
        <w:t xml:space="preserve"> </w:t>
      </w:r>
      <w:r w:rsidR="00972F47">
        <w:rPr>
          <w:rFonts w:cstheme="minorHAnsi"/>
          <w:sz w:val="20"/>
          <w:szCs w:val="20"/>
        </w:rPr>
        <w:t>Ibid.</w:t>
      </w:r>
      <w:r w:rsidRPr="00E5315A">
        <w:rPr>
          <w:rFonts w:cstheme="minorHAnsi"/>
          <w:sz w:val="20"/>
          <w:szCs w:val="20"/>
        </w:rPr>
        <w:t>, pp.</w:t>
      </w:r>
      <w:r w:rsidR="0094264C">
        <w:rPr>
          <w:rFonts w:cstheme="minorHAnsi"/>
          <w:sz w:val="20"/>
          <w:szCs w:val="20"/>
        </w:rPr>
        <w:t xml:space="preserve"> </w:t>
      </w:r>
      <w:r w:rsidRPr="00E5315A">
        <w:rPr>
          <w:rFonts w:cstheme="minorHAnsi"/>
          <w:sz w:val="20"/>
          <w:szCs w:val="20"/>
        </w:rPr>
        <w:t>378-379.</w:t>
      </w:r>
    </w:p>
  </w:footnote>
  <w:footnote w:id="15">
    <w:p w14:paraId="4491F837" w14:textId="58C46F4B" w:rsidR="45D1C443" w:rsidRPr="00E5315A" w:rsidRDefault="45D1C443" w:rsidP="00E5315A">
      <w:pPr>
        <w:pStyle w:val="FootnoteText"/>
        <w:rPr>
          <w:rFonts w:cstheme="minorHAnsi"/>
        </w:rPr>
      </w:pPr>
      <w:r w:rsidRPr="00E5315A">
        <w:rPr>
          <w:rStyle w:val="FootnoteReference"/>
          <w:rFonts w:cstheme="minorHAnsi"/>
        </w:rPr>
        <w:footnoteRef/>
      </w:r>
      <w:r w:rsidRPr="00E5315A">
        <w:rPr>
          <w:rFonts w:cstheme="minorHAnsi"/>
        </w:rPr>
        <w:t xml:space="preserve"> Ibid.</w:t>
      </w:r>
    </w:p>
  </w:footnote>
  <w:footnote w:id="16">
    <w:p w14:paraId="3CD481C8" w14:textId="1AADB675" w:rsidR="45D1C443" w:rsidRPr="00E5315A" w:rsidRDefault="45D1C443"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972F47">
        <w:rPr>
          <w:rFonts w:cstheme="minorHAnsi"/>
        </w:rPr>
        <w:t>Ibid.,</w:t>
      </w:r>
      <w:r w:rsidRPr="00E5315A">
        <w:rPr>
          <w:rFonts w:cstheme="minorHAnsi"/>
        </w:rPr>
        <w:t xml:space="preserve"> pp. 299 &amp; 378-379.</w:t>
      </w:r>
    </w:p>
  </w:footnote>
  <w:footnote w:id="17">
    <w:p w14:paraId="7AD3B0E9" w14:textId="26AB3240" w:rsidR="45D1C443" w:rsidRPr="00E5315A" w:rsidRDefault="45D1C443" w:rsidP="00E5315A">
      <w:pPr>
        <w:pStyle w:val="FootnoteText"/>
        <w:rPr>
          <w:rFonts w:cstheme="minorHAnsi"/>
        </w:rPr>
      </w:pPr>
      <w:r w:rsidRPr="00E5315A">
        <w:rPr>
          <w:rStyle w:val="FootnoteReference"/>
          <w:rFonts w:cstheme="minorHAnsi"/>
        </w:rPr>
        <w:footnoteRef/>
      </w:r>
      <w:r w:rsidR="52013965" w:rsidRPr="00E5315A">
        <w:rPr>
          <w:rFonts w:cstheme="minorHAnsi"/>
        </w:rPr>
        <w:t xml:space="preserve"> Fredrick E. Crowe (ed.), </w:t>
      </w:r>
      <w:r w:rsidR="52013965" w:rsidRPr="00E5315A">
        <w:rPr>
          <w:rFonts w:cstheme="minorHAnsi"/>
          <w:i/>
          <w:iCs/>
        </w:rPr>
        <w:t xml:space="preserve">A Third Collection - Papers </w:t>
      </w:r>
      <w:r w:rsidR="00567B30">
        <w:rPr>
          <w:rFonts w:cstheme="minorHAnsi"/>
          <w:i/>
          <w:iCs/>
        </w:rPr>
        <w:t>B</w:t>
      </w:r>
      <w:r w:rsidR="52013965" w:rsidRPr="00E5315A">
        <w:rPr>
          <w:rFonts w:cstheme="minorHAnsi"/>
          <w:i/>
          <w:iCs/>
        </w:rPr>
        <w:t>y Bernard J.F. Lonergan, S.J.</w:t>
      </w:r>
      <w:r w:rsidR="52013965" w:rsidRPr="00E5315A">
        <w:rPr>
          <w:rFonts w:cstheme="minorHAnsi"/>
        </w:rPr>
        <w:t xml:space="preserve"> (London: Geoffrey Chapman, 1985), p.</w:t>
      </w:r>
      <w:r w:rsidR="0094264C">
        <w:rPr>
          <w:rFonts w:cstheme="minorHAnsi"/>
        </w:rPr>
        <w:t xml:space="preserve"> </w:t>
      </w:r>
      <w:r w:rsidR="52013965" w:rsidRPr="00E5315A">
        <w:rPr>
          <w:rFonts w:cstheme="minorHAnsi"/>
        </w:rPr>
        <w:t>6.</w:t>
      </w:r>
    </w:p>
  </w:footnote>
  <w:footnote w:id="18">
    <w:p w14:paraId="6314191F" w14:textId="1729768F" w:rsidR="038339C6" w:rsidRPr="00E5315A" w:rsidRDefault="038339C6"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972F47">
        <w:rPr>
          <w:rFonts w:cstheme="minorHAnsi"/>
        </w:rPr>
        <w:t>Lonergan</w:t>
      </w:r>
      <w:r w:rsidRPr="00E5315A">
        <w:rPr>
          <w:rFonts w:cstheme="minorHAnsi"/>
        </w:rPr>
        <w:t>,</w:t>
      </w:r>
      <w:r w:rsidR="00CC20F5">
        <w:rPr>
          <w:rFonts w:cstheme="minorHAnsi"/>
        </w:rPr>
        <w:t xml:space="preserve"> </w:t>
      </w:r>
      <w:r w:rsidR="0094264C" w:rsidRPr="0094264C">
        <w:rPr>
          <w:rFonts w:cstheme="minorHAnsi"/>
          <w:i/>
          <w:iCs/>
        </w:rPr>
        <w:t>Insight</w:t>
      </w:r>
      <w:r w:rsidR="00CC20F5">
        <w:rPr>
          <w:rFonts w:cstheme="minorHAnsi"/>
        </w:rPr>
        <w:t>,</w:t>
      </w:r>
      <w:r w:rsidRPr="00E5315A">
        <w:rPr>
          <w:rFonts w:cstheme="minorHAnsi"/>
        </w:rPr>
        <w:t xml:space="preserve"> pp.</w:t>
      </w:r>
      <w:r w:rsidR="0094264C">
        <w:rPr>
          <w:rFonts w:cstheme="minorHAnsi"/>
        </w:rPr>
        <w:t xml:space="preserve"> </w:t>
      </w:r>
      <w:r w:rsidRPr="00E5315A">
        <w:rPr>
          <w:rFonts w:cstheme="minorHAnsi"/>
        </w:rPr>
        <w:t>214-216.</w:t>
      </w:r>
    </w:p>
  </w:footnote>
  <w:footnote w:id="19">
    <w:p w14:paraId="0ADA4EC8" w14:textId="6CA52DB4" w:rsidR="038339C6" w:rsidRPr="00E5315A" w:rsidRDefault="038339C6"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972F47">
        <w:rPr>
          <w:rFonts w:cstheme="minorHAnsi"/>
        </w:rPr>
        <w:t>Lonergan,</w:t>
      </w:r>
      <w:r w:rsidRPr="00E5315A">
        <w:rPr>
          <w:rFonts w:cstheme="minorHAnsi"/>
        </w:rPr>
        <w:t xml:space="preserve"> </w:t>
      </w:r>
      <w:r w:rsidR="0094264C" w:rsidRPr="0094264C">
        <w:rPr>
          <w:rFonts w:cstheme="minorHAnsi"/>
          <w:i/>
          <w:iCs/>
        </w:rPr>
        <w:t>Insight</w:t>
      </w:r>
      <w:r w:rsidR="00CC20F5">
        <w:rPr>
          <w:rFonts w:cstheme="minorHAnsi"/>
        </w:rPr>
        <w:t xml:space="preserve">, </w:t>
      </w:r>
      <w:r w:rsidRPr="00E5315A">
        <w:rPr>
          <w:rFonts w:cstheme="minorHAnsi"/>
        </w:rPr>
        <w:t>pp.</w:t>
      </w:r>
      <w:r w:rsidR="0094264C">
        <w:rPr>
          <w:rFonts w:cstheme="minorHAnsi"/>
        </w:rPr>
        <w:t xml:space="preserve"> </w:t>
      </w:r>
      <w:r w:rsidRPr="00E5315A">
        <w:rPr>
          <w:rFonts w:cstheme="minorHAnsi"/>
        </w:rPr>
        <w:t xml:space="preserve">221-223, Lonergan references Sigmund Freud’s </w:t>
      </w:r>
      <w:r w:rsidR="0094264C">
        <w:rPr>
          <w:rFonts w:cstheme="minorHAnsi"/>
        </w:rPr>
        <w:t>‘</w:t>
      </w:r>
      <w:r w:rsidRPr="0094264C">
        <w:rPr>
          <w:rFonts w:cstheme="minorHAnsi"/>
        </w:rPr>
        <w:t>Totem and Taboo</w:t>
      </w:r>
      <w:r w:rsidR="0094264C">
        <w:rPr>
          <w:rFonts w:cstheme="minorHAnsi"/>
        </w:rPr>
        <w:t>’ in</w:t>
      </w:r>
      <w:r w:rsidRPr="00E5315A">
        <w:rPr>
          <w:rFonts w:cstheme="minorHAnsi"/>
        </w:rPr>
        <w:t xml:space="preserve"> T</w:t>
      </w:r>
      <w:r w:rsidRPr="00E5315A">
        <w:rPr>
          <w:rFonts w:cstheme="minorHAnsi"/>
          <w:i/>
          <w:iCs/>
        </w:rPr>
        <w:t xml:space="preserve">he Standard Edition </w:t>
      </w:r>
      <w:r w:rsidR="00567B30">
        <w:rPr>
          <w:rFonts w:cstheme="minorHAnsi"/>
          <w:i/>
          <w:iCs/>
        </w:rPr>
        <w:t>O</w:t>
      </w:r>
      <w:r w:rsidRPr="00E5315A">
        <w:rPr>
          <w:rFonts w:cstheme="minorHAnsi"/>
          <w:i/>
          <w:iCs/>
        </w:rPr>
        <w:t xml:space="preserve">f </w:t>
      </w:r>
      <w:r w:rsidR="00567B30">
        <w:rPr>
          <w:rFonts w:cstheme="minorHAnsi"/>
          <w:i/>
          <w:iCs/>
        </w:rPr>
        <w:t>T</w:t>
      </w:r>
      <w:r w:rsidRPr="00E5315A">
        <w:rPr>
          <w:rFonts w:cstheme="minorHAnsi"/>
          <w:i/>
          <w:iCs/>
        </w:rPr>
        <w:t xml:space="preserve">he Complete Psychological Works </w:t>
      </w:r>
      <w:r w:rsidR="00567B30">
        <w:rPr>
          <w:rFonts w:cstheme="minorHAnsi"/>
          <w:i/>
          <w:iCs/>
        </w:rPr>
        <w:t>O</w:t>
      </w:r>
      <w:r w:rsidRPr="00E5315A">
        <w:rPr>
          <w:rFonts w:cstheme="minorHAnsi"/>
          <w:i/>
          <w:iCs/>
        </w:rPr>
        <w:t>f Sigmund Freud</w:t>
      </w:r>
      <w:r w:rsidR="0094264C">
        <w:rPr>
          <w:rFonts w:cstheme="minorHAnsi"/>
          <w:i/>
          <w:iCs/>
        </w:rPr>
        <w:t xml:space="preserve"> Vol 13</w:t>
      </w:r>
      <w:r w:rsidRPr="00E5315A">
        <w:rPr>
          <w:rFonts w:cstheme="minorHAnsi"/>
        </w:rPr>
        <w:t>,</w:t>
      </w:r>
      <w:r w:rsidR="0094264C">
        <w:rPr>
          <w:rFonts w:cstheme="minorHAnsi"/>
        </w:rPr>
        <w:t xml:space="preserve"> ed. by</w:t>
      </w:r>
      <w:r w:rsidRPr="00E5315A">
        <w:rPr>
          <w:rFonts w:cstheme="minorHAnsi"/>
        </w:rPr>
        <w:t xml:space="preserve"> </w:t>
      </w:r>
      <w:r w:rsidR="0094264C" w:rsidRPr="00E5315A">
        <w:rPr>
          <w:rFonts w:cstheme="minorHAnsi"/>
        </w:rPr>
        <w:t>James Strachey,</w:t>
      </w:r>
      <w:r w:rsidRPr="00E5315A">
        <w:rPr>
          <w:rFonts w:cstheme="minorHAnsi"/>
        </w:rPr>
        <w:t xml:space="preserve"> (London: Hogarth Press, 1955)</w:t>
      </w:r>
      <w:r w:rsidR="00CC20F5">
        <w:rPr>
          <w:rFonts w:cstheme="minorHAnsi"/>
        </w:rPr>
        <w:t>.</w:t>
      </w:r>
    </w:p>
  </w:footnote>
  <w:footnote w:id="20">
    <w:p w14:paraId="29509A47" w14:textId="1D744929" w:rsidR="038339C6" w:rsidRPr="00E5315A" w:rsidRDefault="038339C6"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CC20F5">
        <w:rPr>
          <w:rFonts w:cstheme="minorHAnsi"/>
        </w:rPr>
        <w:t>Lonergan,</w:t>
      </w:r>
      <w:r w:rsidR="0094264C">
        <w:rPr>
          <w:rFonts w:cstheme="minorHAnsi"/>
        </w:rPr>
        <w:t xml:space="preserve"> </w:t>
      </w:r>
      <w:r w:rsidR="0094264C" w:rsidRPr="0094264C">
        <w:rPr>
          <w:rFonts w:cstheme="minorHAnsi"/>
          <w:i/>
          <w:iCs/>
        </w:rPr>
        <w:t>Insight</w:t>
      </w:r>
      <w:r w:rsidRPr="00E5315A">
        <w:rPr>
          <w:rFonts w:cstheme="minorHAnsi"/>
        </w:rPr>
        <w:t>, pp.</w:t>
      </w:r>
      <w:r w:rsidR="0094264C">
        <w:rPr>
          <w:rFonts w:cstheme="minorHAnsi"/>
        </w:rPr>
        <w:t xml:space="preserve"> </w:t>
      </w:r>
      <w:r w:rsidRPr="00E5315A">
        <w:rPr>
          <w:rFonts w:cstheme="minorHAnsi"/>
        </w:rPr>
        <w:t>362-371.</w:t>
      </w:r>
    </w:p>
  </w:footnote>
  <w:footnote w:id="21">
    <w:p w14:paraId="2790C968" w14:textId="11277C3E" w:rsidR="038339C6" w:rsidRPr="00E5315A" w:rsidRDefault="038339C6"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972F47">
        <w:rPr>
          <w:rFonts w:cstheme="minorHAnsi"/>
        </w:rPr>
        <w:t>Ibid.</w:t>
      </w:r>
      <w:r w:rsidRPr="00E5315A">
        <w:rPr>
          <w:rFonts w:cstheme="minorHAnsi"/>
        </w:rPr>
        <w:t>, p.</w:t>
      </w:r>
      <w:r w:rsidR="0094264C">
        <w:rPr>
          <w:rFonts w:cstheme="minorHAnsi"/>
        </w:rPr>
        <w:t xml:space="preserve"> </w:t>
      </w:r>
      <w:r w:rsidRPr="00E5315A">
        <w:rPr>
          <w:rFonts w:cstheme="minorHAnsi"/>
        </w:rPr>
        <w:t>371.</w:t>
      </w:r>
    </w:p>
  </w:footnote>
  <w:footnote w:id="22">
    <w:p w14:paraId="59620C44" w14:textId="3899F936" w:rsidR="52013965" w:rsidRPr="00E5315A" w:rsidRDefault="52013965" w:rsidP="00E5315A">
      <w:pPr>
        <w:pStyle w:val="FootnoteText"/>
        <w:rPr>
          <w:rFonts w:cstheme="minorHAnsi"/>
        </w:rPr>
      </w:pPr>
      <w:r w:rsidRPr="00E5315A">
        <w:rPr>
          <w:rStyle w:val="FootnoteReference"/>
          <w:rFonts w:cstheme="minorHAnsi"/>
        </w:rPr>
        <w:footnoteRef/>
      </w:r>
      <w:r w:rsidRPr="00E5315A">
        <w:rPr>
          <w:rFonts w:cstheme="minorHAnsi"/>
        </w:rPr>
        <w:t xml:space="preserve"> Doran </w:t>
      </w:r>
      <w:r w:rsidR="0094264C">
        <w:rPr>
          <w:rFonts w:cstheme="minorHAnsi"/>
        </w:rPr>
        <w:t>&amp;</w:t>
      </w:r>
      <w:r w:rsidRPr="00E5315A">
        <w:rPr>
          <w:rFonts w:cstheme="minorHAnsi"/>
        </w:rPr>
        <w:t xml:space="preserve"> Dadosky, </w:t>
      </w:r>
      <w:r w:rsidR="0094264C" w:rsidRPr="0094264C">
        <w:rPr>
          <w:rFonts w:cstheme="minorHAnsi"/>
          <w:i/>
          <w:iCs/>
        </w:rPr>
        <w:t xml:space="preserve">Method </w:t>
      </w:r>
      <w:r w:rsidR="00567B30">
        <w:rPr>
          <w:rFonts w:cstheme="minorHAnsi"/>
          <w:i/>
          <w:iCs/>
        </w:rPr>
        <w:t>I</w:t>
      </w:r>
      <w:r w:rsidR="0094264C" w:rsidRPr="0094264C">
        <w:rPr>
          <w:rFonts w:cstheme="minorHAnsi"/>
          <w:i/>
          <w:iCs/>
        </w:rPr>
        <w:t>n Theology</w:t>
      </w:r>
      <w:r w:rsidRPr="00E5315A">
        <w:rPr>
          <w:rFonts w:cstheme="minorHAnsi"/>
        </w:rPr>
        <w:t>, pp.</w:t>
      </w:r>
      <w:r w:rsidR="0094264C">
        <w:rPr>
          <w:rFonts w:cstheme="minorHAnsi"/>
        </w:rPr>
        <w:t xml:space="preserve"> </w:t>
      </w:r>
      <w:r w:rsidRPr="00E5315A">
        <w:rPr>
          <w:rFonts w:cstheme="minorHAnsi"/>
        </w:rPr>
        <w:t>22 &amp; 27.</w:t>
      </w:r>
    </w:p>
  </w:footnote>
  <w:footnote w:id="23">
    <w:p w14:paraId="4DD6AF65" w14:textId="0D4CF36C" w:rsidR="2565600C" w:rsidRPr="00E5315A" w:rsidRDefault="2565600C" w:rsidP="00E5315A">
      <w:pPr>
        <w:pStyle w:val="FootnoteText"/>
        <w:rPr>
          <w:rFonts w:cstheme="minorHAnsi"/>
        </w:rPr>
      </w:pPr>
      <w:r w:rsidRPr="00E5315A">
        <w:rPr>
          <w:rStyle w:val="FootnoteReference"/>
          <w:rFonts w:cstheme="minorHAnsi"/>
        </w:rPr>
        <w:footnoteRef/>
      </w:r>
      <w:r w:rsidR="52013965" w:rsidRPr="00E5315A">
        <w:rPr>
          <w:rFonts w:cstheme="minorHAnsi"/>
        </w:rPr>
        <w:t xml:space="preserve"> Ibid. pp.</w:t>
      </w:r>
      <w:r w:rsidR="0094264C">
        <w:rPr>
          <w:rFonts w:cstheme="minorHAnsi"/>
        </w:rPr>
        <w:t xml:space="preserve"> </w:t>
      </w:r>
      <w:r w:rsidR="52013965" w:rsidRPr="00E5315A">
        <w:rPr>
          <w:rFonts w:cstheme="minorHAnsi"/>
        </w:rPr>
        <w:t>22-23 &amp; 226-227.</w:t>
      </w:r>
    </w:p>
  </w:footnote>
  <w:footnote w:id="24">
    <w:p w14:paraId="6459637C" w14:textId="5C234103" w:rsidR="122FBCB4" w:rsidRPr="00E5315A" w:rsidRDefault="122FBCB4" w:rsidP="00E5315A">
      <w:pPr>
        <w:pStyle w:val="FootnoteText"/>
        <w:rPr>
          <w:rFonts w:cstheme="minorHAnsi"/>
        </w:rPr>
      </w:pPr>
      <w:r w:rsidRPr="00E5315A">
        <w:rPr>
          <w:rStyle w:val="FootnoteReference"/>
          <w:rFonts w:cstheme="minorHAnsi"/>
        </w:rPr>
        <w:footnoteRef/>
      </w:r>
      <w:r w:rsidR="52013965" w:rsidRPr="00E5315A">
        <w:rPr>
          <w:rFonts w:cstheme="minorHAnsi"/>
        </w:rPr>
        <w:t xml:space="preserve"> Ibid. pp.</w:t>
      </w:r>
      <w:r w:rsidR="0094264C">
        <w:rPr>
          <w:rFonts w:cstheme="minorHAnsi"/>
        </w:rPr>
        <w:t xml:space="preserve"> </w:t>
      </w:r>
      <w:r w:rsidR="52013965" w:rsidRPr="00E5315A">
        <w:rPr>
          <w:rFonts w:cstheme="minorHAnsi"/>
        </w:rPr>
        <w:t xml:space="preserve">226 &amp; 228. </w:t>
      </w:r>
    </w:p>
  </w:footnote>
  <w:footnote w:id="25">
    <w:p w14:paraId="67813E48" w14:textId="4269E26E" w:rsidR="52013965" w:rsidRPr="00E5315A" w:rsidRDefault="52013965" w:rsidP="00E5315A">
      <w:pPr>
        <w:pStyle w:val="FootnoteText"/>
        <w:rPr>
          <w:rFonts w:cstheme="minorHAnsi"/>
        </w:rPr>
      </w:pPr>
      <w:r w:rsidRPr="00E5315A">
        <w:rPr>
          <w:rStyle w:val="FootnoteReference"/>
          <w:rFonts w:cstheme="minorHAnsi"/>
        </w:rPr>
        <w:footnoteRef/>
      </w:r>
      <w:r w:rsidRPr="00E5315A">
        <w:rPr>
          <w:rFonts w:cstheme="minorHAnsi"/>
        </w:rPr>
        <w:t xml:space="preserve"> Ibid.</w:t>
      </w:r>
    </w:p>
  </w:footnote>
  <w:footnote w:id="26">
    <w:p w14:paraId="4BCA69D6" w14:textId="70311F95" w:rsidR="122FBCB4" w:rsidRPr="00E5315A" w:rsidRDefault="122FBCB4"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94264C">
        <w:rPr>
          <w:rFonts w:cstheme="minorHAnsi"/>
        </w:rPr>
        <w:t xml:space="preserve">Bernard </w:t>
      </w:r>
      <w:r w:rsidRPr="00E5315A">
        <w:rPr>
          <w:rFonts w:cstheme="minorHAnsi"/>
        </w:rPr>
        <w:t>Lonergan</w:t>
      </w:r>
      <w:r w:rsidR="004617BE" w:rsidRPr="00E5315A">
        <w:rPr>
          <w:rFonts w:cstheme="minorHAnsi"/>
        </w:rPr>
        <w:t>,</w:t>
      </w:r>
      <w:r w:rsidR="00AF09D1">
        <w:rPr>
          <w:rFonts w:cstheme="minorHAnsi"/>
        </w:rPr>
        <w:t xml:space="preserve"> </w:t>
      </w:r>
      <w:r w:rsidR="00AF09D1" w:rsidRPr="00AF09D1">
        <w:rPr>
          <w:rFonts w:cstheme="minorHAnsi"/>
          <w:i/>
          <w:iCs/>
        </w:rPr>
        <w:t xml:space="preserve">Method </w:t>
      </w:r>
      <w:r w:rsidR="00567B30">
        <w:rPr>
          <w:rFonts w:cstheme="minorHAnsi"/>
          <w:i/>
          <w:iCs/>
        </w:rPr>
        <w:t>I</w:t>
      </w:r>
      <w:r w:rsidR="00AF09D1" w:rsidRPr="00AF09D1">
        <w:rPr>
          <w:rFonts w:cstheme="minorHAnsi"/>
          <w:i/>
          <w:iCs/>
        </w:rPr>
        <w:t>n Theology</w:t>
      </w:r>
      <w:r w:rsidR="00AF09D1">
        <w:rPr>
          <w:rFonts w:cstheme="minorHAnsi"/>
        </w:rPr>
        <w:t xml:space="preserve"> (London: Darton, Longman &amp; Todd, 1971)</w:t>
      </w:r>
      <w:r w:rsidRPr="00E5315A">
        <w:rPr>
          <w:rFonts w:cstheme="minorHAnsi"/>
        </w:rPr>
        <w:t>, p.</w:t>
      </w:r>
      <w:r w:rsidR="0094264C">
        <w:rPr>
          <w:rFonts w:cstheme="minorHAnsi"/>
        </w:rPr>
        <w:t xml:space="preserve"> </w:t>
      </w:r>
      <w:r w:rsidRPr="00E5315A">
        <w:rPr>
          <w:rFonts w:cstheme="minorHAnsi"/>
        </w:rPr>
        <w:t>291.</w:t>
      </w:r>
    </w:p>
  </w:footnote>
  <w:footnote w:id="27">
    <w:p w14:paraId="56B1286D" w14:textId="27C7F43D" w:rsidR="122FBCB4" w:rsidRPr="00E5315A" w:rsidRDefault="122FBCB4" w:rsidP="00E5315A">
      <w:pPr>
        <w:pStyle w:val="FootnoteText"/>
        <w:rPr>
          <w:rFonts w:cstheme="minorHAnsi"/>
        </w:rPr>
      </w:pPr>
      <w:r w:rsidRPr="00E5315A">
        <w:rPr>
          <w:rStyle w:val="FootnoteReference"/>
          <w:rFonts w:cstheme="minorHAnsi"/>
        </w:rPr>
        <w:footnoteRef/>
      </w:r>
      <w:r w:rsidR="52013965" w:rsidRPr="00E5315A">
        <w:rPr>
          <w:rFonts w:cstheme="minorHAnsi"/>
        </w:rPr>
        <w:t xml:space="preserve"> </w:t>
      </w:r>
      <w:r w:rsidR="0094264C">
        <w:rPr>
          <w:rFonts w:cstheme="minorHAnsi"/>
        </w:rPr>
        <w:t xml:space="preserve">Lonergan, </w:t>
      </w:r>
      <w:r w:rsidR="0094264C" w:rsidRPr="0094264C">
        <w:rPr>
          <w:rFonts w:cstheme="minorHAnsi"/>
          <w:i/>
          <w:iCs/>
        </w:rPr>
        <w:t xml:space="preserve">Method </w:t>
      </w:r>
      <w:r w:rsidR="00567B30">
        <w:rPr>
          <w:rFonts w:cstheme="minorHAnsi"/>
          <w:i/>
          <w:iCs/>
        </w:rPr>
        <w:t>I</w:t>
      </w:r>
      <w:r w:rsidR="0094264C" w:rsidRPr="0094264C">
        <w:rPr>
          <w:rFonts w:cstheme="minorHAnsi"/>
          <w:i/>
          <w:iCs/>
        </w:rPr>
        <w:t>n Theology</w:t>
      </w:r>
      <w:r w:rsidR="0094264C">
        <w:rPr>
          <w:rFonts w:cstheme="minorHAnsi"/>
        </w:rPr>
        <w:t xml:space="preserve">, </w:t>
      </w:r>
      <w:r w:rsidR="52013965" w:rsidRPr="00E5315A">
        <w:rPr>
          <w:rFonts w:cstheme="minorHAnsi"/>
        </w:rPr>
        <w:t>p.</w:t>
      </w:r>
      <w:r w:rsidR="0094264C">
        <w:rPr>
          <w:rFonts w:cstheme="minorHAnsi"/>
        </w:rPr>
        <w:t xml:space="preserve"> </w:t>
      </w:r>
      <w:r w:rsidR="52013965" w:rsidRPr="00E5315A">
        <w:rPr>
          <w:rFonts w:cstheme="minorHAnsi"/>
        </w:rPr>
        <w:t>293.</w:t>
      </w:r>
    </w:p>
  </w:footnote>
  <w:footnote w:id="28">
    <w:p w14:paraId="30C2A22D" w14:textId="31CB6FC8" w:rsidR="122FBCB4" w:rsidRPr="00E5315A" w:rsidRDefault="122FBCB4"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94264C">
        <w:rPr>
          <w:rFonts w:cstheme="minorHAnsi"/>
        </w:rPr>
        <w:t>Ibid</w:t>
      </w:r>
      <w:r w:rsidRPr="00E5315A">
        <w:rPr>
          <w:rFonts w:cstheme="minorHAnsi"/>
        </w:rPr>
        <w:t>.</w:t>
      </w:r>
    </w:p>
  </w:footnote>
  <w:footnote w:id="29">
    <w:p w14:paraId="41061437" w14:textId="75180DFA" w:rsidR="52013965" w:rsidRPr="00E5315A" w:rsidRDefault="52013965" w:rsidP="00E5315A">
      <w:pPr>
        <w:pStyle w:val="FootnoteText"/>
        <w:rPr>
          <w:rFonts w:cstheme="minorHAnsi"/>
        </w:rPr>
      </w:pPr>
      <w:r w:rsidRPr="00E5315A">
        <w:rPr>
          <w:rStyle w:val="FootnoteReference"/>
          <w:rFonts w:cstheme="minorHAnsi"/>
        </w:rPr>
        <w:footnoteRef/>
      </w:r>
      <w:r w:rsidRPr="00E5315A">
        <w:rPr>
          <w:rFonts w:cstheme="minorHAnsi"/>
        </w:rPr>
        <w:t xml:space="preserve"> Crowe and Dor</w:t>
      </w:r>
      <w:r w:rsidR="0094264C">
        <w:rPr>
          <w:rFonts w:cstheme="minorHAnsi"/>
        </w:rPr>
        <w:t>an,</w:t>
      </w:r>
      <w:r w:rsidR="0094264C" w:rsidRPr="0094264C">
        <w:rPr>
          <w:rFonts w:cstheme="minorHAnsi"/>
          <w:i/>
          <w:iCs/>
        </w:rPr>
        <w:t xml:space="preserve"> Insight</w:t>
      </w:r>
      <w:r w:rsidR="0094264C">
        <w:rPr>
          <w:rFonts w:cstheme="minorHAnsi"/>
        </w:rPr>
        <w:t>,</w:t>
      </w:r>
      <w:r w:rsidRPr="00E5315A">
        <w:rPr>
          <w:rFonts w:cstheme="minorHAnsi"/>
        </w:rPr>
        <w:t xml:space="preserve"> pp.</w:t>
      </w:r>
      <w:r w:rsidR="0094264C">
        <w:rPr>
          <w:rFonts w:cstheme="minorHAnsi"/>
        </w:rPr>
        <w:t xml:space="preserve"> </w:t>
      </w:r>
      <w:r w:rsidRPr="00E5315A">
        <w:rPr>
          <w:rFonts w:cstheme="minorHAnsi"/>
        </w:rPr>
        <w:t>684-685 &amp; 693.</w:t>
      </w:r>
    </w:p>
  </w:footnote>
  <w:footnote w:id="30">
    <w:p w14:paraId="51EEF777" w14:textId="2B39F7A9" w:rsidR="52013965" w:rsidRPr="00E5315A" w:rsidRDefault="52013965"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Pr="00E5315A">
        <w:rPr>
          <w:rFonts w:cstheme="minorHAnsi"/>
          <w:i/>
          <w:iCs/>
        </w:rPr>
        <w:t xml:space="preserve">Catechism </w:t>
      </w:r>
      <w:r w:rsidR="00567B30">
        <w:rPr>
          <w:rFonts w:cstheme="minorHAnsi"/>
          <w:i/>
          <w:iCs/>
        </w:rPr>
        <w:t>O</w:t>
      </w:r>
      <w:r w:rsidRPr="00E5315A">
        <w:rPr>
          <w:rFonts w:cstheme="minorHAnsi"/>
          <w:i/>
          <w:iCs/>
        </w:rPr>
        <w:t xml:space="preserve">f </w:t>
      </w:r>
      <w:r w:rsidR="00567B30">
        <w:rPr>
          <w:rFonts w:cstheme="minorHAnsi"/>
          <w:i/>
          <w:iCs/>
        </w:rPr>
        <w:t>T</w:t>
      </w:r>
      <w:r w:rsidRPr="00E5315A">
        <w:rPr>
          <w:rFonts w:cstheme="minorHAnsi"/>
          <w:i/>
          <w:iCs/>
        </w:rPr>
        <w:t>he Catholic Church,</w:t>
      </w:r>
      <w:r w:rsidRPr="00E5315A">
        <w:rPr>
          <w:rFonts w:cstheme="minorHAnsi"/>
        </w:rPr>
        <w:t xml:space="preserve"> (London: Catholic Truth Society, 2016) p.</w:t>
      </w:r>
      <w:r w:rsidR="0094264C">
        <w:rPr>
          <w:rFonts w:cstheme="minorHAnsi"/>
        </w:rPr>
        <w:t xml:space="preserve"> </w:t>
      </w:r>
      <w:r w:rsidRPr="00E5315A">
        <w:rPr>
          <w:rFonts w:cstheme="minorHAnsi"/>
        </w:rPr>
        <w:t>431</w:t>
      </w:r>
      <w:r w:rsidR="0094264C">
        <w:rPr>
          <w:rFonts w:cstheme="minorHAnsi"/>
        </w:rPr>
        <w:t>.</w:t>
      </w:r>
    </w:p>
  </w:footnote>
  <w:footnote w:id="31">
    <w:p w14:paraId="44169964" w14:textId="34C96881" w:rsidR="52013965" w:rsidRPr="00E5315A" w:rsidRDefault="52013965" w:rsidP="00E5315A">
      <w:pPr>
        <w:pStyle w:val="FootnoteText"/>
        <w:rPr>
          <w:rFonts w:cstheme="minorHAnsi"/>
        </w:rPr>
      </w:pPr>
      <w:r w:rsidRPr="00E5315A">
        <w:rPr>
          <w:rStyle w:val="FootnoteReference"/>
          <w:rFonts w:cstheme="minorHAnsi"/>
        </w:rPr>
        <w:footnoteRef/>
      </w:r>
      <w:r w:rsidRPr="00E5315A">
        <w:rPr>
          <w:rFonts w:cstheme="minorHAnsi"/>
        </w:rPr>
        <w:t xml:space="preserve"> Crowe, </w:t>
      </w:r>
      <w:r w:rsidR="00567B30" w:rsidRPr="00567B30">
        <w:rPr>
          <w:rFonts w:cstheme="minorHAnsi"/>
          <w:i/>
          <w:iCs/>
        </w:rPr>
        <w:t>A Third Collection</w:t>
      </w:r>
      <w:r w:rsidR="00567B30">
        <w:rPr>
          <w:rFonts w:cstheme="minorHAnsi"/>
        </w:rPr>
        <w:t>,</w:t>
      </w:r>
      <w:r w:rsidRPr="00E5315A">
        <w:rPr>
          <w:rFonts w:cstheme="minorHAnsi"/>
        </w:rPr>
        <w:t xml:space="preserve"> pp.</w:t>
      </w:r>
      <w:r w:rsidR="00567B30">
        <w:rPr>
          <w:rFonts w:cstheme="minorHAnsi"/>
        </w:rPr>
        <w:t xml:space="preserve"> </w:t>
      </w:r>
      <w:r w:rsidRPr="00E5315A">
        <w:rPr>
          <w:rFonts w:cstheme="minorHAnsi"/>
        </w:rPr>
        <w:t>170-172.</w:t>
      </w:r>
    </w:p>
  </w:footnote>
  <w:footnote w:id="32">
    <w:p w14:paraId="5FF7367B" w14:textId="2760473B" w:rsidR="52013965" w:rsidRPr="00E5315A" w:rsidRDefault="52013965" w:rsidP="00E5315A">
      <w:pPr>
        <w:pStyle w:val="FootnoteText"/>
        <w:rPr>
          <w:rFonts w:cstheme="minorHAnsi"/>
        </w:rPr>
      </w:pPr>
      <w:r w:rsidRPr="00E5315A">
        <w:rPr>
          <w:rStyle w:val="FootnoteReference"/>
          <w:rFonts w:cstheme="minorHAnsi"/>
        </w:rPr>
        <w:footnoteRef/>
      </w:r>
      <w:r w:rsidRPr="00E5315A">
        <w:rPr>
          <w:rFonts w:cstheme="minorHAnsi"/>
        </w:rPr>
        <w:t xml:space="preserve"> Dunne, </w:t>
      </w:r>
      <w:r w:rsidR="004F6C09" w:rsidRPr="00E5315A">
        <w:rPr>
          <w:rFonts w:cstheme="minorHAnsi"/>
          <w:i/>
          <w:iCs/>
        </w:rPr>
        <w:t xml:space="preserve">Lonergan </w:t>
      </w:r>
      <w:r w:rsidR="004F6C09">
        <w:rPr>
          <w:rFonts w:cstheme="minorHAnsi"/>
          <w:i/>
          <w:iCs/>
        </w:rPr>
        <w:t>A</w:t>
      </w:r>
      <w:r w:rsidR="004F6C09" w:rsidRPr="00E5315A">
        <w:rPr>
          <w:rFonts w:cstheme="minorHAnsi"/>
          <w:i/>
          <w:iCs/>
        </w:rPr>
        <w:t>nd Spirituality</w:t>
      </w:r>
      <w:r w:rsidR="004F6C09">
        <w:rPr>
          <w:rFonts w:cstheme="minorHAnsi"/>
          <w:i/>
          <w:iCs/>
        </w:rPr>
        <w:t xml:space="preserve">, </w:t>
      </w:r>
      <w:r w:rsidRPr="00E5315A">
        <w:rPr>
          <w:rFonts w:cstheme="minorHAnsi"/>
        </w:rPr>
        <w:t>pp.</w:t>
      </w:r>
      <w:r w:rsidR="00567B30">
        <w:rPr>
          <w:rFonts w:cstheme="minorHAnsi"/>
        </w:rPr>
        <w:t xml:space="preserve"> </w:t>
      </w:r>
      <w:r w:rsidRPr="00E5315A">
        <w:rPr>
          <w:rFonts w:cstheme="minorHAnsi"/>
        </w:rPr>
        <w:t>90-91.</w:t>
      </w:r>
    </w:p>
  </w:footnote>
  <w:footnote w:id="33">
    <w:p w14:paraId="317B3468" w14:textId="2D96EF30" w:rsidR="52013965" w:rsidRPr="00E5315A" w:rsidRDefault="52013965"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972F47">
        <w:rPr>
          <w:rFonts w:cstheme="minorHAnsi"/>
        </w:rPr>
        <w:t>Ibid.</w:t>
      </w:r>
      <w:r w:rsidRPr="00E5315A">
        <w:rPr>
          <w:rFonts w:cstheme="minorHAnsi"/>
        </w:rPr>
        <w:t>, pp.</w:t>
      </w:r>
      <w:r w:rsidR="00567B30">
        <w:rPr>
          <w:rFonts w:cstheme="minorHAnsi"/>
        </w:rPr>
        <w:t xml:space="preserve"> </w:t>
      </w:r>
      <w:r w:rsidRPr="00E5315A">
        <w:rPr>
          <w:rFonts w:cstheme="minorHAnsi"/>
        </w:rPr>
        <w:t>192, 195-196.</w:t>
      </w:r>
    </w:p>
  </w:footnote>
  <w:footnote w:id="34">
    <w:p w14:paraId="2AB4E7EF" w14:textId="7306EF72" w:rsidR="2565600C" w:rsidRPr="00E5315A" w:rsidRDefault="2565600C" w:rsidP="00E5315A">
      <w:pPr>
        <w:pStyle w:val="FootnoteText"/>
        <w:rPr>
          <w:rFonts w:cstheme="minorHAnsi"/>
        </w:rPr>
      </w:pPr>
      <w:r w:rsidRPr="00E5315A">
        <w:rPr>
          <w:rStyle w:val="FootnoteReference"/>
          <w:rFonts w:cstheme="minorHAnsi"/>
        </w:rPr>
        <w:footnoteRef/>
      </w:r>
      <w:r w:rsidRPr="00E5315A">
        <w:rPr>
          <w:rFonts w:cstheme="minorHAnsi"/>
        </w:rPr>
        <w:t xml:space="preserve"> Lonergan</w:t>
      </w:r>
      <w:r w:rsidR="004617BE" w:rsidRPr="00E5315A">
        <w:rPr>
          <w:rFonts w:cstheme="minorHAnsi"/>
        </w:rPr>
        <w:t>,</w:t>
      </w:r>
      <w:r w:rsidR="00AF09D1">
        <w:rPr>
          <w:rFonts w:cstheme="minorHAnsi"/>
        </w:rPr>
        <w:t xml:space="preserve"> </w:t>
      </w:r>
      <w:r w:rsidR="00567B30" w:rsidRPr="00567B30">
        <w:rPr>
          <w:rFonts w:cstheme="minorHAnsi"/>
          <w:i/>
          <w:iCs/>
        </w:rPr>
        <w:t>Method In Theology</w:t>
      </w:r>
      <w:r w:rsidRPr="00E5315A">
        <w:rPr>
          <w:rFonts w:cstheme="minorHAnsi"/>
        </w:rPr>
        <w:t>, p.</w:t>
      </w:r>
      <w:r w:rsidR="00567B30">
        <w:rPr>
          <w:rFonts w:cstheme="minorHAnsi"/>
        </w:rPr>
        <w:t xml:space="preserve"> </w:t>
      </w:r>
      <w:r w:rsidRPr="00E5315A">
        <w:rPr>
          <w:rFonts w:cstheme="minorHAnsi"/>
        </w:rPr>
        <w:t>3.</w:t>
      </w:r>
    </w:p>
  </w:footnote>
  <w:footnote w:id="35">
    <w:p w14:paraId="63E055A2" w14:textId="336AF5F2" w:rsidR="038339C6" w:rsidRPr="00E5315A" w:rsidRDefault="038339C6" w:rsidP="00E5315A">
      <w:pPr>
        <w:pStyle w:val="FootnoteText"/>
        <w:rPr>
          <w:rFonts w:cstheme="minorHAnsi"/>
        </w:rPr>
      </w:pPr>
      <w:r w:rsidRPr="00E5315A">
        <w:rPr>
          <w:rStyle w:val="FootnoteReference"/>
          <w:rFonts w:cstheme="minorHAnsi"/>
        </w:rPr>
        <w:footnoteRef/>
      </w:r>
      <w:r w:rsidR="69BC32A0" w:rsidRPr="00E5315A">
        <w:rPr>
          <w:rFonts w:cstheme="minorHAnsi"/>
        </w:rPr>
        <w:t xml:space="preserve"> Mark T. Miller, </w:t>
      </w:r>
      <w:r w:rsidR="69BC32A0" w:rsidRPr="00E5315A">
        <w:rPr>
          <w:rFonts w:cstheme="minorHAnsi"/>
          <w:i/>
          <w:iCs/>
        </w:rPr>
        <w:t xml:space="preserve">The Quest </w:t>
      </w:r>
      <w:r w:rsidR="00567B30">
        <w:rPr>
          <w:rFonts w:cstheme="minorHAnsi"/>
          <w:i/>
          <w:iCs/>
        </w:rPr>
        <w:t>F</w:t>
      </w:r>
      <w:r w:rsidR="69BC32A0" w:rsidRPr="00E5315A">
        <w:rPr>
          <w:rFonts w:cstheme="minorHAnsi"/>
          <w:i/>
          <w:iCs/>
        </w:rPr>
        <w:t xml:space="preserve">or God &amp; </w:t>
      </w:r>
      <w:r w:rsidR="00567B30">
        <w:rPr>
          <w:rFonts w:cstheme="minorHAnsi"/>
          <w:i/>
          <w:iCs/>
        </w:rPr>
        <w:t>T</w:t>
      </w:r>
      <w:r w:rsidR="69BC32A0" w:rsidRPr="00E5315A">
        <w:rPr>
          <w:rFonts w:cstheme="minorHAnsi"/>
          <w:i/>
          <w:iCs/>
        </w:rPr>
        <w:t>he Good Life</w:t>
      </w:r>
      <w:r w:rsidR="69BC32A0" w:rsidRPr="00E5315A">
        <w:rPr>
          <w:rFonts w:cstheme="minorHAnsi"/>
        </w:rPr>
        <w:t>, (Washington, D.C.</w:t>
      </w:r>
      <w:r w:rsidR="004617BE" w:rsidRPr="00E5315A">
        <w:rPr>
          <w:rFonts w:cstheme="minorHAnsi"/>
        </w:rPr>
        <w:t>:</w:t>
      </w:r>
      <w:r w:rsidR="69BC32A0" w:rsidRPr="00E5315A">
        <w:rPr>
          <w:rFonts w:cstheme="minorHAnsi"/>
        </w:rPr>
        <w:t xml:space="preserve"> The Catholic University of America Press,</w:t>
      </w:r>
      <w:r w:rsidR="00936C59">
        <w:rPr>
          <w:rFonts w:cstheme="minorHAnsi"/>
        </w:rPr>
        <w:t xml:space="preserve"> </w:t>
      </w:r>
      <w:r w:rsidR="69BC32A0" w:rsidRPr="00E5315A">
        <w:rPr>
          <w:rFonts w:cstheme="minorHAnsi"/>
        </w:rPr>
        <w:t>2013), pp.</w:t>
      </w:r>
      <w:r w:rsidR="00567B30">
        <w:rPr>
          <w:rFonts w:cstheme="minorHAnsi"/>
        </w:rPr>
        <w:t xml:space="preserve"> </w:t>
      </w:r>
      <w:r w:rsidR="69BC32A0" w:rsidRPr="00E5315A">
        <w:rPr>
          <w:rFonts w:cstheme="minorHAnsi"/>
        </w:rPr>
        <w:t>45-46.</w:t>
      </w:r>
    </w:p>
  </w:footnote>
  <w:footnote w:id="36">
    <w:p w14:paraId="4A0ACAFD" w14:textId="2963AB43" w:rsidR="69BC32A0" w:rsidRPr="00E5315A" w:rsidRDefault="69BC32A0" w:rsidP="00E5315A">
      <w:pPr>
        <w:pStyle w:val="FootnoteText"/>
        <w:rPr>
          <w:rFonts w:cstheme="minorHAnsi"/>
        </w:rPr>
      </w:pPr>
      <w:r w:rsidRPr="00E5315A">
        <w:rPr>
          <w:rStyle w:val="FootnoteReference"/>
          <w:rFonts w:cstheme="minorHAnsi"/>
        </w:rPr>
        <w:footnoteRef/>
      </w:r>
      <w:r w:rsidRPr="00E5315A">
        <w:rPr>
          <w:rFonts w:cstheme="minorHAnsi"/>
        </w:rPr>
        <w:t xml:space="preserve"> Psalm 8.4</w:t>
      </w:r>
      <w:r w:rsidR="002D298A">
        <w:rPr>
          <w:rFonts w:cstheme="minorHAnsi"/>
        </w:rPr>
        <w:t xml:space="preserve"> in </w:t>
      </w:r>
      <w:r w:rsidR="002D298A" w:rsidRPr="00567B30">
        <w:rPr>
          <w:rFonts w:cstheme="minorHAnsi"/>
          <w:i/>
          <w:iCs/>
        </w:rPr>
        <w:t>The New Oxford Annotated Bible New Revised Standard Version</w:t>
      </w:r>
      <w:r w:rsidR="002D298A" w:rsidRPr="002D298A">
        <w:rPr>
          <w:rFonts w:cstheme="minorHAnsi"/>
        </w:rPr>
        <w:t xml:space="preserve">, 3rd </w:t>
      </w:r>
      <w:r w:rsidR="002D298A" w:rsidRPr="002D298A">
        <w:rPr>
          <w:rFonts w:cstheme="minorHAnsi"/>
        </w:rPr>
        <w:t>edn., ed. by Michael D. Cooga</w:t>
      </w:r>
      <w:r w:rsidR="002D298A">
        <w:rPr>
          <w:rFonts w:cstheme="minorHAnsi"/>
        </w:rPr>
        <w:t>n</w:t>
      </w:r>
      <w:r w:rsidR="002D298A" w:rsidRPr="002D298A">
        <w:rPr>
          <w:rFonts w:cstheme="minorHAnsi"/>
        </w:rPr>
        <w:t xml:space="preserve"> </w:t>
      </w:r>
      <w:r w:rsidR="002D298A">
        <w:rPr>
          <w:rFonts w:cstheme="minorHAnsi"/>
        </w:rPr>
        <w:t>(</w:t>
      </w:r>
      <w:r w:rsidR="002D298A" w:rsidRPr="002D298A">
        <w:rPr>
          <w:rFonts w:cstheme="minorHAnsi"/>
        </w:rPr>
        <w:t>Oxford: Oxford University Press, 2001)</w:t>
      </w:r>
      <w:r w:rsidR="00567B30">
        <w:rPr>
          <w:rFonts w:cstheme="minorHAnsi"/>
        </w:rPr>
        <w:t>, any references in this dissertation to the Holy Scriptures will be made from this edition of the Bible.</w:t>
      </w:r>
    </w:p>
  </w:footnote>
  <w:footnote w:id="37">
    <w:p w14:paraId="2217320B" w14:textId="278CF2E4" w:rsidR="038339C6" w:rsidRPr="00E5315A" w:rsidRDefault="038339C6" w:rsidP="00E5315A">
      <w:pPr>
        <w:pStyle w:val="FootnoteText"/>
        <w:rPr>
          <w:rFonts w:cstheme="minorHAnsi"/>
        </w:rPr>
      </w:pPr>
      <w:r w:rsidRPr="00E5315A">
        <w:rPr>
          <w:rStyle w:val="FootnoteReference"/>
          <w:rFonts w:cstheme="minorHAnsi"/>
        </w:rPr>
        <w:footnoteRef/>
      </w:r>
      <w:r w:rsidR="69BC32A0" w:rsidRPr="00E5315A">
        <w:rPr>
          <w:rFonts w:cstheme="minorHAnsi"/>
        </w:rPr>
        <w:t xml:space="preserve"> James K.A. Smith, </w:t>
      </w:r>
      <w:r w:rsidR="00567B30">
        <w:rPr>
          <w:rFonts w:cstheme="minorHAnsi"/>
        </w:rPr>
        <w:t>‘</w:t>
      </w:r>
      <w:r w:rsidR="69BC32A0" w:rsidRPr="00E5315A">
        <w:rPr>
          <w:rFonts w:cstheme="minorHAnsi"/>
        </w:rPr>
        <w:t>What Galileo's Telescope Can't See</w:t>
      </w:r>
      <w:r w:rsidR="00567B30">
        <w:rPr>
          <w:rFonts w:cstheme="minorHAnsi"/>
        </w:rPr>
        <w:t>’</w:t>
      </w:r>
      <w:r w:rsidR="69BC32A0" w:rsidRPr="00E5315A">
        <w:rPr>
          <w:rFonts w:cstheme="minorHAnsi"/>
        </w:rPr>
        <w:t xml:space="preserve"> in </w:t>
      </w:r>
      <w:r w:rsidR="69BC32A0" w:rsidRPr="00E5315A">
        <w:rPr>
          <w:rFonts w:cstheme="minorHAnsi"/>
          <w:i/>
          <w:iCs/>
        </w:rPr>
        <w:t>Christianity Today</w:t>
      </w:r>
      <w:r w:rsidR="69BC32A0" w:rsidRPr="00E5315A">
        <w:rPr>
          <w:rFonts w:cstheme="minorHAnsi"/>
        </w:rPr>
        <w:t xml:space="preserve">, (2012), </w:t>
      </w:r>
      <w:hyperlink r:id="rId3">
        <w:r w:rsidR="69BC32A0" w:rsidRPr="00E5315A">
          <w:rPr>
            <w:rStyle w:val="Hyperlink"/>
            <w:rFonts w:cstheme="minorHAnsi"/>
          </w:rPr>
          <w:t>https://www.christianitytoday.com/ct/2012/september/what-galileos-telescope-cant-see.html</w:t>
        </w:r>
      </w:hyperlink>
      <w:r w:rsidR="69BC32A0" w:rsidRPr="00E5315A">
        <w:rPr>
          <w:rFonts w:cstheme="minorHAnsi"/>
        </w:rPr>
        <w:t xml:space="preserve"> </w:t>
      </w:r>
      <w:r w:rsidR="00567B30">
        <w:rPr>
          <w:rFonts w:cstheme="minorHAnsi"/>
        </w:rPr>
        <w:t>[</w:t>
      </w:r>
      <w:r w:rsidR="00EA6ECA">
        <w:rPr>
          <w:rFonts w:cstheme="minorHAnsi"/>
        </w:rPr>
        <w:t>a</w:t>
      </w:r>
      <w:r w:rsidR="69BC32A0" w:rsidRPr="00E5315A">
        <w:rPr>
          <w:rFonts w:cstheme="minorHAnsi"/>
        </w:rPr>
        <w:t>ccessed 17/01/2023</w:t>
      </w:r>
      <w:r w:rsidR="00567B30">
        <w:rPr>
          <w:rFonts w:cstheme="minorHAnsi"/>
        </w:rPr>
        <w:t>].</w:t>
      </w:r>
    </w:p>
  </w:footnote>
  <w:footnote w:id="38">
    <w:p w14:paraId="6B5D39B8" w14:textId="5A46A7F1" w:rsidR="010CBD34" w:rsidRPr="00E5315A" w:rsidRDefault="010CBD34" w:rsidP="00E5315A">
      <w:pPr>
        <w:pStyle w:val="FootnoteText"/>
        <w:rPr>
          <w:rFonts w:cstheme="minorHAnsi"/>
        </w:rPr>
      </w:pPr>
      <w:r w:rsidRPr="00E5315A">
        <w:rPr>
          <w:rStyle w:val="FootnoteReference"/>
          <w:rFonts w:cstheme="minorHAnsi"/>
        </w:rPr>
        <w:footnoteRef/>
      </w:r>
      <w:r w:rsidR="69BC32A0" w:rsidRPr="00E5315A">
        <w:rPr>
          <w:rFonts w:cstheme="minorHAnsi"/>
        </w:rPr>
        <w:t xml:space="preserve"> James K.A. Smith</w:t>
      </w:r>
      <w:r w:rsidR="004617BE" w:rsidRPr="00E5315A">
        <w:rPr>
          <w:rFonts w:cstheme="minorHAnsi"/>
        </w:rPr>
        <w:t>,</w:t>
      </w:r>
      <w:r w:rsidR="69BC32A0" w:rsidRPr="00E5315A">
        <w:rPr>
          <w:rFonts w:cstheme="minorHAnsi"/>
        </w:rPr>
        <w:t xml:space="preserve"> </w:t>
      </w:r>
      <w:r w:rsidR="69BC32A0" w:rsidRPr="00E5315A">
        <w:rPr>
          <w:rFonts w:cstheme="minorHAnsi"/>
          <w:i/>
          <w:iCs/>
        </w:rPr>
        <w:t xml:space="preserve">Who’s Afraid </w:t>
      </w:r>
      <w:r w:rsidR="004F6C09">
        <w:rPr>
          <w:rFonts w:cstheme="minorHAnsi"/>
          <w:i/>
          <w:iCs/>
        </w:rPr>
        <w:t>O</w:t>
      </w:r>
      <w:r w:rsidR="69BC32A0" w:rsidRPr="00E5315A">
        <w:rPr>
          <w:rFonts w:cstheme="minorHAnsi"/>
          <w:i/>
          <w:iCs/>
        </w:rPr>
        <w:t>f Relativism</w:t>
      </w:r>
      <w:r w:rsidR="004617BE" w:rsidRPr="00E5315A">
        <w:rPr>
          <w:rFonts w:cstheme="minorHAnsi"/>
        </w:rPr>
        <w:t xml:space="preserve">, </w:t>
      </w:r>
      <w:r w:rsidR="69BC32A0" w:rsidRPr="00E5315A">
        <w:rPr>
          <w:rFonts w:cstheme="minorHAnsi"/>
        </w:rPr>
        <w:t>(</w:t>
      </w:r>
      <w:r w:rsidR="004617BE" w:rsidRPr="00E5315A">
        <w:rPr>
          <w:rFonts w:cstheme="minorHAnsi"/>
        </w:rPr>
        <w:t xml:space="preserve">Grand Rapids: </w:t>
      </w:r>
      <w:r w:rsidR="69BC32A0" w:rsidRPr="00E5315A">
        <w:rPr>
          <w:rFonts w:cstheme="minorHAnsi"/>
        </w:rPr>
        <w:t>Baker Academi</w:t>
      </w:r>
      <w:r w:rsidR="004617BE" w:rsidRPr="00E5315A">
        <w:rPr>
          <w:rFonts w:cstheme="minorHAnsi"/>
        </w:rPr>
        <w:t>c</w:t>
      </w:r>
      <w:r w:rsidR="69BC32A0" w:rsidRPr="00E5315A">
        <w:rPr>
          <w:rFonts w:cstheme="minorHAnsi"/>
        </w:rPr>
        <w:t>, 2014)</w:t>
      </w:r>
      <w:r w:rsidR="00567B30">
        <w:rPr>
          <w:rFonts w:cstheme="minorHAnsi"/>
        </w:rPr>
        <w:t>,</w:t>
      </w:r>
      <w:r w:rsidR="69BC32A0" w:rsidRPr="00E5315A">
        <w:rPr>
          <w:rFonts w:cstheme="minorHAnsi"/>
        </w:rPr>
        <w:t xml:space="preserve"> pp. 16-17.</w:t>
      </w:r>
    </w:p>
  </w:footnote>
  <w:footnote w:id="39">
    <w:p w14:paraId="5B22AC82" w14:textId="1F893BA3" w:rsidR="010CBD34" w:rsidRPr="00E5315A" w:rsidRDefault="010CBD34"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972F47">
        <w:rPr>
          <w:rFonts w:cstheme="minorHAnsi"/>
        </w:rPr>
        <w:t>Ibid.</w:t>
      </w:r>
      <w:r w:rsidRPr="00E5315A">
        <w:rPr>
          <w:rFonts w:cstheme="minorHAnsi"/>
        </w:rPr>
        <w:t>, p.12.</w:t>
      </w:r>
    </w:p>
  </w:footnote>
  <w:footnote w:id="40">
    <w:p w14:paraId="14E0E27A" w14:textId="4D6667D4" w:rsidR="038339C6" w:rsidRPr="00E5315A" w:rsidRDefault="038339C6" w:rsidP="00E5315A">
      <w:pPr>
        <w:pStyle w:val="FootnoteText"/>
        <w:rPr>
          <w:rFonts w:cstheme="minorHAnsi"/>
        </w:rPr>
      </w:pPr>
      <w:r w:rsidRPr="00E5315A">
        <w:rPr>
          <w:rStyle w:val="FootnoteReference"/>
          <w:rFonts w:cstheme="minorHAnsi"/>
        </w:rPr>
        <w:footnoteRef/>
      </w:r>
      <w:r w:rsidR="69BC32A0" w:rsidRPr="00E5315A">
        <w:rPr>
          <w:rFonts w:cstheme="minorHAnsi"/>
        </w:rPr>
        <w:t xml:space="preserve"> James K. A. Smith, </w:t>
      </w:r>
      <w:bookmarkStart w:id="12" w:name="_Hlk146466227"/>
      <w:r w:rsidR="69BC32A0" w:rsidRPr="00E5315A">
        <w:rPr>
          <w:rFonts w:cstheme="minorHAnsi"/>
          <w:i/>
          <w:iCs/>
        </w:rPr>
        <w:t xml:space="preserve">Introducing Radical Orthodoxy </w:t>
      </w:r>
      <w:bookmarkEnd w:id="12"/>
      <w:r w:rsidR="69BC32A0" w:rsidRPr="00E5315A">
        <w:rPr>
          <w:rFonts w:cstheme="minorHAnsi"/>
          <w:i/>
          <w:iCs/>
        </w:rPr>
        <w:t xml:space="preserve">– Mapping </w:t>
      </w:r>
      <w:r w:rsidR="00CE649B">
        <w:rPr>
          <w:rFonts w:cstheme="minorHAnsi"/>
          <w:i/>
          <w:iCs/>
        </w:rPr>
        <w:t>A</w:t>
      </w:r>
      <w:r w:rsidR="69BC32A0" w:rsidRPr="00E5315A">
        <w:rPr>
          <w:rFonts w:cstheme="minorHAnsi"/>
          <w:i/>
          <w:iCs/>
        </w:rPr>
        <w:t xml:space="preserve"> Post-Secular Theology</w:t>
      </w:r>
      <w:r w:rsidR="69BC32A0" w:rsidRPr="00E5315A">
        <w:rPr>
          <w:rFonts w:cstheme="minorHAnsi"/>
        </w:rPr>
        <w:t xml:space="preserve">, (Grand Rapids: Baker Academic, 2004) - It is worth noting that Millbank in the Foreword to this work is quite critical of some of Smith’s comments, cf. Caleb Maskell, </w:t>
      </w:r>
      <w:r w:rsidR="00567B30">
        <w:rPr>
          <w:rFonts w:cstheme="minorHAnsi"/>
        </w:rPr>
        <w:t>‘</w:t>
      </w:r>
      <w:r w:rsidR="69BC32A0" w:rsidRPr="00E5315A">
        <w:rPr>
          <w:rFonts w:cstheme="minorHAnsi"/>
        </w:rPr>
        <w:t xml:space="preserve">Desiring </w:t>
      </w:r>
      <w:r w:rsidR="00CE649B">
        <w:rPr>
          <w:rFonts w:cstheme="minorHAnsi"/>
        </w:rPr>
        <w:t>T</w:t>
      </w:r>
      <w:r w:rsidR="69BC32A0" w:rsidRPr="00E5315A">
        <w:rPr>
          <w:rFonts w:cstheme="minorHAnsi"/>
        </w:rPr>
        <w:t xml:space="preserve">he Kingdom </w:t>
      </w:r>
      <w:r w:rsidR="00CE649B">
        <w:rPr>
          <w:rFonts w:cstheme="minorHAnsi"/>
        </w:rPr>
        <w:t>I</w:t>
      </w:r>
      <w:r w:rsidR="69BC32A0" w:rsidRPr="00E5315A">
        <w:rPr>
          <w:rFonts w:cstheme="minorHAnsi"/>
        </w:rPr>
        <w:t xml:space="preserve">n </w:t>
      </w:r>
      <w:r w:rsidR="00CE649B">
        <w:rPr>
          <w:rFonts w:cstheme="minorHAnsi"/>
        </w:rPr>
        <w:t>A</w:t>
      </w:r>
      <w:r w:rsidR="69BC32A0" w:rsidRPr="00E5315A">
        <w:rPr>
          <w:rFonts w:cstheme="minorHAnsi"/>
        </w:rPr>
        <w:t xml:space="preserve"> Postmodern World in</w:t>
      </w:r>
      <w:r w:rsidR="00567B30">
        <w:rPr>
          <w:rFonts w:cstheme="minorHAnsi"/>
        </w:rPr>
        <w:t xml:space="preserve"> </w:t>
      </w:r>
      <w:r w:rsidR="00567B30" w:rsidRPr="00E5315A">
        <w:rPr>
          <w:rFonts w:cstheme="minorHAnsi"/>
          <w:i/>
          <w:iCs/>
        </w:rPr>
        <w:t xml:space="preserve">Discipleship </w:t>
      </w:r>
      <w:r w:rsidR="00CE649B">
        <w:rPr>
          <w:rFonts w:cstheme="minorHAnsi"/>
          <w:i/>
          <w:iCs/>
        </w:rPr>
        <w:t>I</w:t>
      </w:r>
      <w:r w:rsidR="00567B30" w:rsidRPr="00E5315A">
        <w:rPr>
          <w:rFonts w:cstheme="minorHAnsi"/>
          <w:i/>
          <w:iCs/>
        </w:rPr>
        <w:t xml:space="preserve">n </w:t>
      </w:r>
      <w:r w:rsidR="00CE649B">
        <w:rPr>
          <w:rFonts w:cstheme="minorHAnsi"/>
          <w:i/>
          <w:iCs/>
        </w:rPr>
        <w:t>T</w:t>
      </w:r>
      <w:r w:rsidR="00567B30" w:rsidRPr="00E5315A">
        <w:rPr>
          <w:rFonts w:cstheme="minorHAnsi"/>
          <w:i/>
          <w:iCs/>
        </w:rPr>
        <w:t>he Present Tense</w:t>
      </w:r>
      <w:r w:rsidR="00567B30" w:rsidRPr="00E5315A">
        <w:rPr>
          <w:rFonts w:cstheme="minorHAnsi"/>
        </w:rPr>
        <w:t>,</w:t>
      </w:r>
      <w:r w:rsidR="00567B30">
        <w:rPr>
          <w:rFonts w:cstheme="minorHAnsi"/>
        </w:rPr>
        <w:t xml:space="preserve"> by</w:t>
      </w:r>
      <w:r w:rsidR="69BC32A0" w:rsidRPr="00E5315A">
        <w:rPr>
          <w:rFonts w:cstheme="minorHAnsi"/>
        </w:rPr>
        <w:t xml:space="preserve"> James K.A. Smith, (Grand Rapids, The Calvin College Press, 2013) pp. 193-194.</w:t>
      </w:r>
    </w:p>
  </w:footnote>
  <w:footnote w:id="41">
    <w:p w14:paraId="32F78887" w14:textId="1976FFBA" w:rsidR="0E3D9611" w:rsidRPr="00E5315A" w:rsidRDefault="0E3D9611" w:rsidP="00E5315A">
      <w:pPr>
        <w:pStyle w:val="FootnoteText"/>
        <w:rPr>
          <w:rFonts w:cstheme="minorHAnsi"/>
        </w:rPr>
      </w:pPr>
      <w:r w:rsidRPr="00E5315A">
        <w:rPr>
          <w:rStyle w:val="FootnoteReference"/>
          <w:rFonts w:cstheme="minorHAnsi"/>
        </w:rPr>
        <w:footnoteRef/>
      </w:r>
      <w:r w:rsidR="69BC32A0" w:rsidRPr="00E5315A">
        <w:rPr>
          <w:rFonts w:cstheme="minorHAnsi"/>
        </w:rPr>
        <w:t xml:space="preserve"> John Milbank, </w:t>
      </w:r>
      <w:r w:rsidR="00567B30">
        <w:rPr>
          <w:rFonts w:cstheme="minorHAnsi"/>
        </w:rPr>
        <w:t>‘</w:t>
      </w:r>
      <w:r w:rsidR="69BC32A0" w:rsidRPr="00E5315A">
        <w:rPr>
          <w:rFonts w:cstheme="minorHAnsi"/>
        </w:rPr>
        <w:t>Foreword</w:t>
      </w:r>
      <w:r w:rsidR="00567B30">
        <w:rPr>
          <w:rFonts w:cstheme="minorHAnsi"/>
        </w:rPr>
        <w:t>’</w:t>
      </w:r>
      <w:r w:rsidR="69BC32A0" w:rsidRPr="00E5315A">
        <w:rPr>
          <w:rFonts w:cstheme="minorHAnsi"/>
        </w:rPr>
        <w:t xml:space="preserve"> in</w:t>
      </w:r>
      <w:r w:rsidR="00CE649B" w:rsidRPr="00CE649B">
        <w:t xml:space="preserve"> </w:t>
      </w:r>
      <w:r w:rsidR="00CE649B" w:rsidRPr="00CE649B">
        <w:rPr>
          <w:rFonts w:cstheme="minorHAnsi"/>
          <w:i/>
          <w:iCs/>
        </w:rPr>
        <w:t>Introducing Radical Orthodoxy</w:t>
      </w:r>
      <w:r w:rsidR="00CE649B">
        <w:rPr>
          <w:rFonts w:cstheme="minorHAnsi"/>
        </w:rPr>
        <w:t>,</w:t>
      </w:r>
      <w:r w:rsidR="69BC32A0" w:rsidRPr="00E5315A">
        <w:rPr>
          <w:rFonts w:cstheme="minorHAnsi"/>
        </w:rPr>
        <w:t xml:space="preserve"> </w:t>
      </w:r>
      <w:r w:rsidR="00CE649B">
        <w:rPr>
          <w:rFonts w:cstheme="minorHAnsi"/>
        </w:rPr>
        <w:t xml:space="preserve">by James K. A. </w:t>
      </w:r>
      <w:r w:rsidR="69BC32A0" w:rsidRPr="00E5315A">
        <w:rPr>
          <w:rFonts w:cstheme="minorHAnsi"/>
        </w:rPr>
        <w:t>Smith</w:t>
      </w:r>
      <w:r w:rsidR="00972F47">
        <w:rPr>
          <w:rFonts w:cstheme="minorHAnsi"/>
        </w:rPr>
        <w:t>,</w:t>
      </w:r>
      <w:r w:rsidR="69BC32A0" w:rsidRPr="00E5315A">
        <w:rPr>
          <w:rFonts w:cstheme="minorHAnsi"/>
        </w:rPr>
        <w:t xml:space="preserve"> p.</w:t>
      </w:r>
      <w:r w:rsidR="00567B30">
        <w:rPr>
          <w:rFonts w:cstheme="minorHAnsi"/>
        </w:rPr>
        <w:t xml:space="preserve"> </w:t>
      </w:r>
      <w:r w:rsidR="69BC32A0" w:rsidRPr="00E5315A">
        <w:rPr>
          <w:rFonts w:cstheme="minorHAnsi"/>
        </w:rPr>
        <w:t>12.</w:t>
      </w:r>
    </w:p>
  </w:footnote>
  <w:footnote w:id="42">
    <w:p w14:paraId="709A553D" w14:textId="6214DC98" w:rsidR="0E3D9611" w:rsidRPr="00E5315A" w:rsidRDefault="0E3D9611" w:rsidP="00E5315A">
      <w:pPr>
        <w:pStyle w:val="FootnoteText"/>
        <w:rPr>
          <w:rFonts w:cstheme="minorHAnsi"/>
        </w:rPr>
      </w:pPr>
      <w:r w:rsidRPr="00E5315A">
        <w:rPr>
          <w:rStyle w:val="FootnoteReference"/>
          <w:rFonts w:cstheme="minorHAnsi"/>
        </w:rPr>
        <w:footnoteRef/>
      </w:r>
      <w:r w:rsidRPr="00E5315A">
        <w:rPr>
          <w:rFonts w:cstheme="minorHAnsi"/>
        </w:rPr>
        <w:t xml:space="preserve"> Ibid. </w:t>
      </w:r>
      <w:r w:rsidR="00EA6ECA">
        <w:rPr>
          <w:rFonts w:cstheme="minorHAnsi"/>
        </w:rPr>
        <w:t>p</w:t>
      </w:r>
      <w:r w:rsidRPr="00E5315A">
        <w:rPr>
          <w:rFonts w:cstheme="minorHAnsi"/>
        </w:rPr>
        <w:t>.13</w:t>
      </w:r>
    </w:p>
  </w:footnote>
  <w:footnote w:id="43">
    <w:p w14:paraId="553A55B5" w14:textId="3E8D1AED" w:rsidR="0E3D9611" w:rsidRPr="00E5315A" w:rsidRDefault="0E3D9611" w:rsidP="00E5315A">
      <w:pPr>
        <w:pStyle w:val="FootnoteText"/>
        <w:rPr>
          <w:rFonts w:eastAsia="Arial" w:cstheme="minorHAnsi"/>
          <w:color w:val="5F6368"/>
        </w:rPr>
      </w:pPr>
      <w:r w:rsidRPr="00E5315A">
        <w:rPr>
          <w:rStyle w:val="FootnoteReference"/>
          <w:rFonts w:cstheme="minorHAnsi"/>
        </w:rPr>
        <w:footnoteRef/>
      </w:r>
      <w:r w:rsidRPr="00E5315A">
        <w:rPr>
          <w:rFonts w:cstheme="minorHAnsi"/>
        </w:rPr>
        <w:t xml:space="preserve"> </w:t>
      </w:r>
      <w:r w:rsidRPr="00E5315A">
        <w:rPr>
          <w:rFonts w:cstheme="minorHAnsi"/>
          <w:i/>
          <w:iCs/>
        </w:rPr>
        <w:t xml:space="preserve">Catechism </w:t>
      </w:r>
      <w:r w:rsidR="004F6C09">
        <w:rPr>
          <w:rFonts w:cstheme="minorHAnsi"/>
          <w:i/>
          <w:iCs/>
        </w:rPr>
        <w:t>O</w:t>
      </w:r>
      <w:r w:rsidRPr="00E5315A">
        <w:rPr>
          <w:rFonts w:cstheme="minorHAnsi"/>
          <w:i/>
          <w:iCs/>
        </w:rPr>
        <w:t xml:space="preserve">f </w:t>
      </w:r>
      <w:r w:rsidR="004F6C09">
        <w:rPr>
          <w:rFonts w:cstheme="minorHAnsi"/>
          <w:i/>
          <w:iCs/>
        </w:rPr>
        <w:t>T</w:t>
      </w:r>
      <w:r w:rsidRPr="00E5315A">
        <w:rPr>
          <w:rFonts w:cstheme="minorHAnsi"/>
          <w:i/>
          <w:iCs/>
        </w:rPr>
        <w:t>he Catholic Church</w:t>
      </w:r>
      <w:r w:rsidRPr="00E5315A">
        <w:rPr>
          <w:rFonts w:cstheme="minorHAnsi"/>
        </w:rPr>
        <w:t>, cf. §</w:t>
      </w:r>
      <w:r w:rsidR="00CE649B">
        <w:rPr>
          <w:rFonts w:cstheme="minorHAnsi"/>
        </w:rPr>
        <w:t xml:space="preserve"> </w:t>
      </w:r>
      <w:r w:rsidRPr="00E5315A">
        <w:rPr>
          <w:rFonts w:cstheme="minorHAnsi"/>
        </w:rPr>
        <w:t xml:space="preserve">1954-1960 &amp; 2070 &amp; Hans </w:t>
      </w:r>
      <w:r w:rsidRPr="00E5315A">
        <w:rPr>
          <w:rFonts w:eastAsia="Arial" w:cstheme="minorHAnsi"/>
        </w:rPr>
        <w:t xml:space="preserve">Küng, </w:t>
      </w:r>
      <w:r w:rsidRPr="00E5315A">
        <w:rPr>
          <w:rFonts w:eastAsia="Arial" w:cstheme="minorHAnsi"/>
          <w:i/>
          <w:iCs/>
        </w:rPr>
        <w:t xml:space="preserve">Christianity - The Religious Situation </w:t>
      </w:r>
      <w:r w:rsidR="00CE649B">
        <w:rPr>
          <w:rFonts w:eastAsia="Arial" w:cstheme="minorHAnsi"/>
          <w:i/>
          <w:iCs/>
        </w:rPr>
        <w:t>O</w:t>
      </w:r>
      <w:r w:rsidRPr="00E5315A">
        <w:rPr>
          <w:rFonts w:eastAsia="Arial" w:cstheme="minorHAnsi"/>
          <w:i/>
          <w:iCs/>
        </w:rPr>
        <w:t xml:space="preserve">f </w:t>
      </w:r>
      <w:r w:rsidR="00CE649B">
        <w:rPr>
          <w:rFonts w:eastAsia="Arial" w:cstheme="minorHAnsi"/>
          <w:i/>
          <w:iCs/>
        </w:rPr>
        <w:t>O</w:t>
      </w:r>
      <w:r w:rsidRPr="00E5315A">
        <w:rPr>
          <w:rFonts w:eastAsia="Arial" w:cstheme="minorHAnsi"/>
          <w:i/>
          <w:iCs/>
        </w:rPr>
        <w:t>ur Time</w:t>
      </w:r>
      <w:r w:rsidRPr="00E5315A">
        <w:rPr>
          <w:rFonts w:eastAsia="Arial" w:cstheme="minorHAnsi"/>
        </w:rPr>
        <w:t>, John Bowden</w:t>
      </w:r>
      <w:r w:rsidR="00D04BD8">
        <w:rPr>
          <w:rFonts w:eastAsia="Arial" w:cstheme="minorHAnsi"/>
        </w:rPr>
        <w:t>,</w:t>
      </w:r>
      <w:r w:rsidRPr="00E5315A">
        <w:rPr>
          <w:rFonts w:eastAsia="Arial" w:cstheme="minorHAnsi"/>
        </w:rPr>
        <w:t xml:space="preserve"> </w:t>
      </w:r>
      <w:r w:rsidR="00D04BD8">
        <w:rPr>
          <w:rFonts w:eastAsia="Arial" w:cstheme="minorHAnsi"/>
        </w:rPr>
        <w:t>(</w:t>
      </w:r>
      <w:r w:rsidRPr="00E5315A">
        <w:rPr>
          <w:rFonts w:eastAsia="Arial" w:cstheme="minorHAnsi"/>
        </w:rPr>
        <w:t>trans.</w:t>
      </w:r>
      <w:r w:rsidR="00D04BD8">
        <w:rPr>
          <w:rFonts w:eastAsia="Arial" w:cstheme="minorHAnsi"/>
        </w:rPr>
        <w:t>),</w:t>
      </w:r>
      <w:r w:rsidRPr="00E5315A">
        <w:rPr>
          <w:rFonts w:eastAsia="Arial" w:cstheme="minorHAnsi"/>
        </w:rPr>
        <w:t xml:space="preserve"> (SCM Press, 1995) pp.</w:t>
      </w:r>
      <w:r w:rsidR="00CE649B">
        <w:rPr>
          <w:rFonts w:eastAsia="Arial" w:cstheme="minorHAnsi"/>
        </w:rPr>
        <w:t xml:space="preserve"> </w:t>
      </w:r>
      <w:r w:rsidRPr="00E5315A">
        <w:rPr>
          <w:rFonts w:eastAsia="Arial" w:cstheme="minorHAnsi"/>
        </w:rPr>
        <w:t>678-679.</w:t>
      </w:r>
    </w:p>
  </w:footnote>
  <w:footnote w:id="44">
    <w:p w14:paraId="4E1349F0" w14:textId="28C0CE88" w:rsidR="0E3D9611" w:rsidRPr="00E5315A" w:rsidRDefault="0E3D9611" w:rsidP="00E5315A">
      <w:pPr>
        <w:pStyle w:val="FootnoteText"/>
        <w:rPr>
          <w:rFonts w:cstheme="minorHAnsi"/>
        </w:rPr>
      </w:pPr>
      <w:r w:rsidRPr="00E5315A">
        <w:rPr>
          <w:rStyle w:val="FootnoteReference"/>
          <w:rFonts w:cstheme="minorHAnsi"/>
        </w:rPr>
        <w:footnoteRef/>
      </w:r>
      <w:r w:rsidRPr="00E5315A">
        <w:rPr>
          <w:rFonts w:cstheme="minorHAnsi"/>
        </w:rPr>
        <w:t xml:space="preserve"> Smith,</w:t>
      </w:r>
      <w:r w:rsidR="00CE649B">
        <w:rPr>
          <w:rFonts w:cstheme="minorHAnsi"/>
        </w:rPr>
        <w:t xml:space="preserve"> </w:t>
      </w:r>
      <w:r w:rsidR="00CE649B" w:rsidRPr="00E5315A">
        <w:rPr>
          <w:rFonts w:cstheme="minorHAnsi"/>
          <w:i/>
          <w:iCs/>
        </w:rPr>
        <w:t>Introducing Radical Orthodoxy</w:t>
      </w:r>
      <w:r w:rsidRPr="00E5315A">
        <w:rPr>
          <w:rFonts w:cstheme="minorHAnsi"/>
        </w:rPr>
        <w:t>, p.</w:t>
      </w:r>
      <w:r w:rsidR="00CE649B">
        <w:rPr>
          <w:rFonts w:cstheme="minorHAnsi"/>
        </w:rPr>
        <w:t xml:space="preserve"> </w:t>
      </w:r>
      <w:r w:rsidRPr="00E5315A">
        <w:rPr>
          <w:rFonts w:cstheme="minorHAnsi"/>
        </w:rPr>
        <w:t>39.</w:t>
      </w:r>
    </w:p>
  </w:footnote>
  <w:footnote w:id="45">
    <w:p w14:paraId="6CBA1C79" w14:textId="22770522" w:rsidR="0E3D9611" w:rsidRPr="00E5315A" w:rsidRDefault="0E3D9611" w:rsidP="00E5315A">
      <w:pPr>
        <w:pStyle w:val="FootnoteText"/>
        <w:rPr>
          <w:rFonts w:cstheme="minorHAnsi"/>
        </w:rPr>
      </w:pPr>
      <w:r w:rsidRPr="00E5315A">
        <w:rPr>
          <w:rStyle w:val="FootnoteReference"/>
          <w:rFonts w:cstheme="minorHAnsi"/>
        </w:rPr>
        <w:footnoteRef/>
      </w:r>
      <w:r w:rsidR="69BC32A0" w:rsidRPr="00E5315A">
        <w:rPr>
          <w:rFonts w:cstheme="minorHAnsi"/>
        </w:rPr>
        <w:t xml:space="preserve"> Jos</w:t>
      </w:r>
      <w:r w:rsidR="006E5F71">
        <w:rPr>
          <w:rFonts w:cstheme="minorHAnsi"/>
        </w:rPr>
        <w:t>eph</w:t>
      </w:r>
      <w:r w:rsidR="69BC32A0" w:rsidRPr="00E5315A">
        <w:rPr>
          <w:rFonts w:cstheme="minorHAnsi"/>
        </w:rPr>
        <w:t xml:space="preserve"> Cardinal Bernardin, </w:t>
      </w:r>
      <w:r w:rsidR="69BC32A0" w:rsidRPr="00E5315A">
        <w:rPr>
          <w:rFonts w:cstheme="minorHAnsi"/>
          <w:i/>
          <w:iCs/>
        </w:rPr>
        <w:t>Consistent Ethic</w:t>
      </w:r>
      <w:r w:rsidR="00CE649B">
        <w:rPr>
          <w:rFonts w:cstheme="minorHAnsi"/>
          <w:i/>
          <w:iCs/>
        </w:rPr>
        <w:t xml:space="preserve"> O</w:t>
      </w:r>
      <w:r w:rsidR="69BC32A0" w:rsidRPr="00E5315A">
        <w:rPr>
          <w:rFonts w:cstheme="minorHAnsi"/>
          <w:i/>
          <w:iCs/>
        </w:rPr>
        <w:t>f Life</w:t>
      </w:r>
      <w:r w:rsidR="69BC32A0" w:rsidRPr="00E5315A">
        <w:rPr>
          <w:rFonts w:cstheme="minorHAnsi"/>
        </w:rPr>
        <w:t>, (Chicago: Loyola University, 1988)</w:t>
      </w:r>
      <w:r w:rsidR="006E5F71">
        <w:rPr>
          <w:rFonts w:cstheme="minorHAnsi"/>
        </w:rPr>
        <w:t>,</w:t>
      </w:r>
      <w:r w:rsidR="69BC32A0" w:rsidRPr="00E5315A">
        <w:rPr>
          <w:rFonts w:cstheme="minorHAnsi"/>
        </w:rPr>
        <w:t xml:space="preserve"> p.</w:t>
      </w:r>
      <w:r w:rsidR="00CE649B">
        <w:rPr>
          <w:rFonts w:cstheme="minorHAnsi"/>
        </w:rPr>
        <w:t xml:space="preserve"> </w:t>
      </w:r>
      <w:r w:rsidR="69BC32A0" w:rsidRPr="00E5315A">
        <w:rPr>
          <w:rFonts w:cstheme="minorHAnsi"/>
        </w:rPr>
        <w:t xml:space="preserve">10. </w:t>
      </w:r>
    </w:p>
  </w:footnote>
  <w:footnote w:id="46">
    <w:p w14:paraId="702C8824" w14:textId="4B0CA020" w:rsidR="0E3D9611" w:rsidRPr="00E5315A" w:rsidRDefault="0E3D9611" w:rsidP="00E5315A">
      <w:pPr>
        <w:pStyle w:val="FootnoteText"/>
        <w:rPr>
          <w:rFonts w:cstheme="minorHAnsi"/>
        </w:rPr>
      </w:pPr>
      <w:r w:rsidRPr="00E5315A">
        <w:rPr>
          <w:rStyle w:val="FootnoteReference"/>
          <w:rFonts w:cstheme="minorHAnsi"/>
        </w:rPr>
        <w:footnoteRef/>
      </w:r>
      <w:r w:rsidR="69BC32A0" w:rsidRPr="00E5315A">
        <w:rPr>
          <w:rFonts w:cstheme="minorHAnsi"/>
        </w:rPr>
        <w:t xml:space="preserve"> Smith,</w:t>
      </w:r>
      <w:r w:rsidR="00CE649B">
        <w:rPr>
          <w:rFonts w:cstheme="minorHAnsi"/>
        </w:rPr>
        <w:t xml:space="preserve"> </w:t>
      </w:r>
      <w:r w:rsidR="00CE649B" w:rsidRPr="00E5315A">
        <w:rPr>
          <w:rFonts w:cstheme="minorHAnsi"/>
          <w:i/>
          <w:iCs/>
        </w:rPr>
        <w:t>Introducing Radical Orthodoxy</w:t>
      </w:r>
      <w:r w:rsidR="00972F47">
        <w:rPr>
          <w:rFonts w:cstheme="minorHAnsi"/>
        </w:rPr>
        <w:t xml:space="preserve">, </w:t>
      </w:r>
      <w:r w:rsidR="69BC32A0" w:rsidRPr="00E5315A">
        <w:rPr>
          <w:rFonts w:cstheme="minorHAnsi"/>
        </w:rPr>
        <w:t>p.</w:t>
      </w:r>
      <w:r w:rsidR="00CE649B">
        <w:rPr>
          <w:rFonts w:cstheme="minorHAnsi"/>
        </w:rPr>
        <w:t xml:space="preserve"> </w:t>
      </w:r>
      <w:r w:rsidR="69BC32A0" w:rsidRPr="00E5315A">
        <w:rPr>
          <w:rFonts w:cstheme="minorHAnsi"/>
        </w:rPr>
        <w:t>42.</w:t>
      </w:r>
    </w:p>
  </w:footnote>
  <w:footnote w:id="47">
    <w:p w14:paraId="08DE799F" w14:textId="3E67BCFF" w:rsidR="69BC32A0" w:rsidRPr="00E5315A" w:rsidRDefault="69BC32A0"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CE649B" w:rsidRPr="00E5315A">
        <w:rPr>
          <w:rFonts w:cstheme="minorHAnsi"/>
          <w:i/>
          <w:iCs/>
        </w:rPr>
        <w:t>C</w:t>
      </w:r>
      <w:r w:rsidR="00CE649B">
        <w:rPr>
          <w:rFonts w:cstheme="minorHAnsi"/>
          <w:i/>
          <w:iCs/>
        </w:rPr>
        <w:t>atechism Of The Catholic Church</w:t>
      </w:r>
      <w:r w:rsidR="00972F47">
        <w:rPr>
          <w:rFonts w:cstheme="minorHAnsi"/>
        </w:rPr>
        <w:t>,</w:t>
      </w:r>
      <w:r w:rsidRPr="00E5315A">
        <w:rPr>
          <w:rFonts w:cstheme="minorHAnsi"/>
        </w:rPr>
        <w:t xml:space="preserve"> cf. </w:t>
      </w:r>
      <w:r w:rsidR="00EA6ECA">
        <w:rPr>
          <w:rFonts w:cstheme="minorHAnsi"/>
        </w:rPr>
        <w:t>p</w:t>
      </w:r>
      <w:r w:rsidRPr="00E5315A">
        <w:rPr>
          <w:rFonts w:cstheme="minorHAnsi"/>
        </w:rPr>
        <w:t>.</w:t>
      </w:r>
      <w:r w:rsidR="00CE649B">
        <w:rPr>
          <w:rFonts w:cstheme="minorHAnsi"/>
        </w:rPr>
        <w:t xml:space="preserve"> </w:t>
      </w:r>
      <w:r w:rsidRPr="00E5315A">
        <w:rPr>
          <w:rFonts w:cstheme="minorHAnsi"/>
        </w:rPr>
        <w:t>430.</w:t>
      </w:r>
    </w:p>
  </w:footnote>
  <w:footnote w:id="48">
    <w:p w14:paraId="1556911C" w14:textId="63A7D575" w:rsidR="0E3D9611" w:rsidRPr="00E5315A" w:rsidRDefault="0E3D9611" w:rsidP="00E5315A">
      <w:pPr>
        <w:pStyle w:val="FootnoteText"/>
        <w:rPr>
          <w:rFonts w:cstheme="minorHAnsi"/>
        </w:rPr>
      </w:pPr>
      <w:r w:rsidRPr="00E5315A">
        <w:rPr>
          <w:rStyle w:val="FootnoteReference"/>
          <w:rFonts w:cstheme="minorHAnsi"/>
        </w:rPr>
        <w:footnoteRef/>
      </w:r>
      <w:r w:rsidR="69BC32A0" w:rsidRPr="00E5315A">
        <w:rPr>
          <w:rFonts w:cstheme="minorHAnsi"/>
        </w:rPr>
        <w:t xml:space="preserve"> James K.A. Smith, </w:t>
      </w:r>
      <w:r w:rsidR="69BC32A0" w:rsidRPr="00E5315A">
        <w:rPr>
          <w:rFonts w:cstheme="minorHAnsi"/>
          <w:i/>
          <w:iCs/>
        </w:rPr>
        <w:t xml:space="preserve">How </w:t>
      </w:r>
      <w:r w:rsidR="004F6C09">
        <w:rPr>
          <w:rFonts w:cstheme="minorHAnsi"/>
          <w:i/>
          <w:iCs/>
        </w:rPr>
        <w:t>T</w:t>
      </w:r>
      <w:r w:rsidR="69BC32A0" w:rsidRPr="00E5315A">
        <w:rPr>
          <w:rFonts w:cstheme="minorHAnsi"/>
          <w:i/>
          <w:iCs/>
        </w:rPr>
        <w:t>o Inhabit Time,</w:t>
      </w:r>
      <w:r w:rsidR="69BC32A0" w:rsidRPr="00E5315A">
        <w:rPr>
          <w:rFonts w:cstheme="minorHAnsi"/>
        </w:rPr>
        <w:t xml:space="preserve"> (Grand Rapids: Brazos Press, 2022) cf. pp.</w:t>
      </w:r>
      <w:r w:rsidR="00CE649B">
        <w:rPr>
          <w:rFonts w:cstheme="minorHAnsi"/>
        </w:rPr>
        <w:t xml:space="preserve"> </w:t>
      </w:r>
      <w:r w:rsidR="69BC32A0" w:rsidRPr="00E5315A">
        <w:rPr>
          <w:rFonts w:cstheme="minorHAnsi"/>
        </w:rPr>
        <w:t>15-16 &amp; 30-31</w:t>
      </w:r>
      <w:r w:rsidR="00441951" w:rsidRPr="00E5315A">
        <w:rPr>
          <w:rFonts w:cstheme="minorHAnsi"/>
        </w:rPr>
        <w:t xml:space="preserve"> &amp; </w:t>
      </w:r>
      <w:r w:rsidR="69BC32A0" w:rsidRPr="00E5315A">
        <w:rPr>
          <w:rFonts w:cstheme="minorHAnsi"/>
        </w:rPr>
        <w:t>Smith</w:t>
      </w:r>
      <w:r w:rsidR="69BC32A0" w:rsidRPr="00E5315A">
        <w:rPr>
          <w:rFonts w:cstheme="minorHAnsi"/>
          <w:i/>
          <w:iCs/>
        </w:rPr>
        <w:t xml:space="preserve">, </w:t>
      </w:r>
      <w:r w:rsidR="00CE649B" w:rsidRPr="00CE649B">
        <w:rPr>
          <w:rFonts w:cstheme="minorHAnsi"/>
          <w:i/>
          <w:iCs/>
        </w:rPr>
        <w:t>Smith, James K. A., Who’s Afraid Of Postmodernism?</w:t>
      </w:r>
      <w:r w:rsidR="006E5F71">
        <w:rPr>
          <w:rFonts w:cstheme="minorHAnsi"/>
        </w:rPr>
        <w:t>,</w:t>
      </w:r>
      <w:r w:rsidR="69BC32A0" w:rsidRPr="00E5315A">
        <w:rPr>
          <w:rFonts w:cstheme="minorHAnsi"/>
        </w:rPr>
        <w:t xml:space="preserve"> p.</w:t>
      </w:r>
      <w:r w:rsidR="00CE649B">
        <w:rPr>
          <w:rFonts w:cstheme="minorHAnsi"/>
        </w:rPr>
        <w:t xml:space="preserve"> </w:t>
      </w:r>
      <w:r w:rsidR="69BC32A0" w:rsidRPr="00E5315A">
        <w:rPr>
          <w:rFonts w:cstheme="minorHAnsi"/>
        </w:rPr>
        <w:t>23.</w:t>
      </w:r>
    </w:p>
  </w:footnote>
  <w:footnote w:id="49">
    <w:p w14:paraId="437FD274" w14:textId="0E57235D" w:rsidR="69BC32A0" w:rsidRPr="00E5315A" w:rsidRDefault="69BC32A0" w:rsidP="00E5315A">
      <w:pPr>
        <w:pStyle w:val="FootnoteText"/>
        <w:rPr>
          <w:rFonts w:cstheme="minorHAnsi"/>
        </w:rPr>
      </w:pPr>
      <w:r w:rsidRPr="00E5315A">
        <w:rPr>
          <w:rStyle w:val="FootnoteReference"/>
          <w:rFonts w:cstheme="minorHAnsi"/>
        </w:rPr>
        <w:footnoteRef/>
      </w:r>
      <w:r w:rsidRPr="00E5315A">
        <w:rPr>
          <w:rFonts w:cstheme="minorHAnsi"/>
        </w:rPr>
        <w:t xml:space="preserve"> Smith</w:t>
      </w:r>
      <w:r w:rsidR="00CE649B">
        <w:rPr>
          <w:rFonts w:cstheme="minorHAnsi"/>
        </w:rPr>
        <w:t xml:space="preserve">, </w:t>
      </w:r>
      <w:r w:rsidR="00CE649B" w:rsidRPr="00E5315A">
        <w:rPr>
          <w:rFonts w:cstheme="minorHAnsi"/>
          <w:i/>
          <w:iCs/>
        </w:rPr>
        <w:t xml:space="preserve">How </w:t>
      </w:r>
      <w:r w:rsidR="004F6C09">
        <w:rPr>
          <w:rFonts w:cstheme="minorHAnsi"/>
          <w:i/>
          <w:iCs/>
        </w:rPr>
        <w:t>T</w:t>
      </w:r>
      <w:r w:rsidR="00CE649B" w:rsidRPr="00E5315A">
        <w:rPr>
          <w:rFonts w:cstheme="minorHAnsi"/>
          <w:i/>
          <w:iCs/>
        </w:rPr>
        <w:t>o Inhabit Time</w:t>
      </w:r>
      <w:r w:rsidRPr="00E5315A">
        <w:rPr>
          <w:rFonts w:cstheme="minorHAnsi"/>
        </w:rPr>
        <w:t>, p.</w:t>
      </w:r>
      <w:r w:rsidR="00CE649B">
        <w:rPr>
          <w:rFonts w:cstheme="minorHAnsi"/>
        </w:rPr>
        <w:t xml:space="preserve"> </w:t>
      </w:r>
      <w:r w:rsidRPr="00E5315A">
        <w:rPr>
          <w:rFonts w:cstheme="minorHAnsi"/>
        </w:rPr>
        <w:t>33.</w:t>
      </w:r>
    </w:p>
  </w:footnote>
  <w:footnote w:id="50">
    <w:p w14:paraId="47AB6A8C" w14:textId="48C94E53" w:rsidR="0E3D9611" w:rsidRPr="00E5315A" w:rsidRDefault="0E3D9611" w:rsidP="00E5315A">
      <w:pPr>
        <w:pStyle w:val="FootnoteText"/>
        <w:rPr>
          <w:rFonts w:cstheme="minorHAnsi"/>
        </w:rPr>
      </w:pPr>
      <w:r w:rsidRPr="00E5315A">
        <w:rPr>
          <w:rStyle w:val="FootnoteReference"/>
          <w:rFonts w:cstheme="minorHAnsi"/>
        </w:rPr>
        <w:footnoteRef/>
      </w:r>
      <w:r w:rsidR="69BC32A0" w:rsidRPr="00E5315A">
        <w:rPr>
          <w:rFonts w:cstheme="minorHAnsi"/>
        </w:rPr>
        <w:t xml:space="preserve"> Crowe &amp; Doran,</w:t>
      </w:r>
      <w:r w:rsidR="00CE649B">
        <w:rPr>
          <w:rFonts w:cstheme="minorHAnsi"/>
        </w:rPr>
        <w:t xml:space="preserve"> </w:t>
      </w:r>
      <w:r w:rsidR="00CE649B" w:rsidRPr="00CE649B">
        <w:rPr>
          <w:rFonts w:cstheme="minorHAnsi"/>
          <w:i/>
          <w:iCs/>
        </w:rPr>
        <w:t>Insight</w:t>
      </w:r>
      <w:r w:rsidR="69BC32A0" w:rsidRPr="00E5315A">
        <w:rPr>
          <w:rFonts w:cstheme="minorHAnsi"/>
        </w:rPr>
        <w:t>, p.</w:t>
      </w:r>
      <w:r w:rsidR="00CE649B">
        <w:rPr>
          <w:rFonts w:cstheme="minorHAnsi"/>
        </w:rPr>
        <w:t xml:space="preserve"> </w:t>
      </w:r>
      <w:r w:rsidR="69BC32A0" w:rsidRPr="00E5315A">
        <w:rPr>
          <w:rFonts w:cstheme="minorHAnsi"/>
        </w:rPr>
        <w:t xml:space="preserve">398 &amp; Smith, </w:t>
      </w:r>
      <w:r w:rsidR="00CE649B" w:rsidRPr="00E5315A">
        <w:rPr>
          <w:rFonts w:cstheme="minorHAnsi"/>
          <w:i/>
          <w:iCs/>
        </w:rPr>
        <w:t xml:space="preserve">How </w:t>
      </w:r>
      <w:r w:rsidR="004F6C09">
        <w:rPr>
          <w:rFonts w:cstheme="minorHAnsi"/>
          <w:i/>
          <w:iCs/>
        </w:rPr>
        <w:t>T</w:t>
      </w:r>
      <w:r w:rsidR="00CE649B" w:rsidRPr="00E5315A">
        <w:rPr>
          <w:rFonts w:cstheme="minorHAnsi"/>
          <w:i/>
          <w:iCs/>
        </w:rPr>
        <w:t>o Inhabit Time</w:t>
      </w:r>
      <w:r w:rsidR="69BC32A0" w:rsidRPr="00E5315A">
        <w:rPr>
          <w:rFonts w:cstheme="minorHAnsi"/>
        </w:rPr>
        <w:t>, pp.</w:t>
      </w:r>
      <w:r w:rsidR="00CE649B">
        <w:rPr>
          <w:rFonts w:cstheme="minorHAnsi"/>
        </w:rPr>
        <w:t xml:space="preserve"> </w:t>
      </w:r>
      <w:r w:rsidR="69BC32A0" w:rsidRPr="00E5315A">
        <w:rPr>
          <w:rFonts w:cstheme="minorHAnsi"/>
        </w:rPr>
        <w:t>42-44.</w:t>
      </w:r>
    </w:p>
  </w:footnote>
  <w:footnote w:id="51">
    <w:p w14:paraId="5DEB23FB" w14:textId="2ADCA4F2" w:rsidR="0E3D9611" w:rsidRPr="00E5315A" w:rsidRDefault="0E3D9611" w:rsidP="00E5315A">
      <w:pPr>
        <w:pStyle w:val="FootnoteText"/>
        <w:rPr>
          <w:rFonts w:cstheme="minorHAnsi"/>
        </w:rPr>
      </w:pPr>
      <w:r w:rsidRPr="00E5315A">
        <w:rPr>
          <w:rStyle w:val="FootnoteReference"/>
          <w:rFonts w:cstheme="minorHAnsi"/>
        </w:rPr>
        <w:footnoteRef/>
      </w:r>
      <w:r w:rsidRPr="00E5315A">
        <w:rPr>
          <w:rFonts w:cstheme="minorHAnsi"/>
        </w:rPr>
        <w:t xml:space="preserve"> Smith</w:t>
      </w:r>
      <w:r w:rsidR="00CE649B">
        <w:rPr>
          <w:rFonts w:cstheme="minorHAnsi"/>
        </w:rPr>
        <w:t xml:space="preserve">, </w:t>
      </w:r>
      <w:r w:rsidR="00CE649B" w:rsidRPr="00E5315A">
        <w:rPr>
          <w:rFonts w:cstheme="minorHAnsi"/>
          <w:i/>
          <w:iCs/>
        </w:rPr>
        <w:t xml:space="preserve">How </w:t>
      </w:r>
      <w:r w:rsidR="004F6C09">
        <w:rPr>
          <w:rFonts w:cstheme="minorHAnsi"/>
          <w:i/>
          <w:iCs/>
        </w:rPr>
        <w:t>T</w:t>
      </w:r>
      <w:r w:rsidR="00CE649B" w:rsidRPr="00E5315A">
        <w:rPr>
          <w:rFonts w:cstheme="minorHAnsi"/>
          <w:i/>
          <w:iCs/>
        </w:rPr>
        <w:t>o Inhabit Time</w:t>
      </w:r>
      <w:r w:rsidR="00CE649B">
        <w:rPr>
          <w:rFonts w:cstheme="minorHAnsi"/>
        </w:rPr>
        <w:t>,</w:t>
      </w:r>
      <w:r w:rsidRPr="00E5315A">
        <w:rPr>
          <w:rFonts w:cstheme="minorHAnsi"/>
        </w:rPr>
        <w:t xml:space="preserve"> p.</w:t>
      </w:r>
      <w:r w:rsidR="00CE649B">
        <w:rPr>
          <w:rFonts w:cstheme="minorHAnsi"/>
        </w:rPr>
        <w:t xml:space="preserve"> </w:t>
      </w:r>
      <w:r w:rsidRPr="00E5315A">
        <w:rPr>
          <w:rFonts w:cstheme="minorHAnsi"/>
        </w:rPr>
        <w:t>35.</w:t>
      </w:r>
    </w:p>
  </w:footnote>
  <w:footnote w:id="52">
    <w:p w14:paraId="35074007" w14:textId="0666FB4E" w:rsidR="69BC32A0" w:rsidRPr="00E5315A" w:rsidRDefault="69BC32A0" w:rsidP="00E5315A">
      <w:pPr>
        <w:pStyle w:val="FootnoteText"/>
        <w:rPr>
          <w:rFonts w:cstheme="minorHAnsi"/>
        </w:rPr>
      </w:pPr>
      <w:r w:rsidRPr="00E5315A">
        <w:rPr>
          <w:rStyle w:val="FootnoteReference"/>
          <w:rFonts w:cstheme="minorHAnsi"/>
        </w:rPr>
        <w:footnoteRef/>
      </w:r>
      <w:r w:rsidRPr="00E5315A">
        <w:rPr>
          <w:rFonts w:cstheme="minorHAnsi"/>
        </w:rPr>
        <w:t xml:space="preserve"> Smith,</w:t>
      </w:r>
      <w:r w:rsidR="00CE649B" w:rsidRPr="00CE649B">
        <w:t xml:space="preserve"> </w:t>
      </w:r>
      <w:r w:rsidR="00CE649B" w:rsidRPr="001C3DEE">
        <w:rPr>
          <w:i/>
          <w:iCs/>
        </w:rPr>
        <w:t xml:space="preserve">Discipleship </w:t>
      </w:r>
      <w:r w:rsidR="004F6C09">
        <w:rPr>
          <w:i/>
          <w:iCs/>
        </w:rPr>
        <w:t>I</w:t>
      </w:r>
      <w:r w:rsidR="00CE649B" w:rsidRPr="001C3DEE">
        <w:rPr>
          <w:i/>
          <w:iCs/>
        </w:rPr>
        <w:t xml:space="preserve">n </w:t>
      </w:r>
      <w:r w:rsidR="004F6C09">
        <w:rPr>
          <w:i/>
          <w:iCs/>
        </w:rPr>
        <w:t>T</w:t>
      </w:r>
      <w:r w:rsidR="00CE649B" w:rsidRPr="001C3DEE">
        <w:rPr>
          <w:i/>
          <w:iCs/>
        </w:rPr>
        <w:t>he Present Tense</w:t>
      </w:r>
      <w:r w:rsidRPr="00E5315A">
        <w:rPr>
          <w:rFonts w:cstheme="minorHAnsi"/>
        </w:rPr>
        <w:t>, p.</w:t>
      </w:r>
      <w:r w:rsidR="00CE649B">
        <w:rPr>
          <w:rFonts w:cstheme="minorHAnsi"/>
        </w:rPr>
        <w:t xml:space="preserve"> </w:t>
      </w:r>
      <w:r w:rsidRPr="00E5315A">
        <w:rPr>
          <w:rFonts w:cstheme="minorHAnsi"/>
        </w:rPr>
        <w:t>146.</w:t>
      </w:r>
    </w:p>
  </w:footnote>
  <w:footnote w:id="53">
    <w:p w14:paraId="2A3E2E1F" w14:textId="0835A9DD" w:rsidR="69BC32A0" w:rsidRPr="00E5315A" w:rsidRDefault="69BC32A0" w:rsidP="00E5315A">
      <w:pPr>
        <w:pStyle w:val="FootnoteText"/>
        <w:rPr>
          <w:rFonts w:cstheme="minorHAnsi"/>
        </w:rPr>
      </w:pPr>
      <w:r w:rsidRPr="00E5315A">
        <w:rPr>
          <w:rStyle w:val="FootnoteReference"/>
          <w:rFonts w:cstheme="minorHAnsi"/>
        </w:rPr>
        <w:footnoteRef/>
      </w:r>
      <w:r w:rsidRPr="00E5315A">
        <w:rPr>
          <w:rFonts w:cstheme="minorHAnsi"/>
        </w:rPr>
        <w:t xml:space="preserve"> Lonergan</w:t>
      </w:r>
      <w:r w:rsidR="004617BE" w:rsidRPr="00E5315A">
        <w:rPr>
          <w:rFonts w:cstheme="minorHAnsi"/>
        </w:rPr>
        <w:t>,</w:t>
      </w:r>
      <w:r w:rsidR="00CE649B">
        <w:rPr>
          <w:rFonts w:cstheme="minorHAnsi"/>
        </w:rPr>
        <w:t xml:space="preserve"> </w:t>
      </w:r>
      <w:r w:rsidR="00CE649B" w:rsidRPr="00CE649B">
        <w:rPr>
          <w:rFonts w:cstheme="minorHAnsi"/>
          <w:i/>
          <w:iCs/>
        </w:rPr>
        <w:t>Method In Theology</w:t>
      </w:r>
      <w:r w:rsidR="004617BE" w:rsidRPr="00E5315A">
        <w:rPr>
          <w:rFonts w:cstheme="minorHAnsi"/>
        </w:rPr>
        <w:t xml:space="preserve">, </w:t>
      </w:r>
      <w:r w:rsidRPr="00E5315A">
        <w:rPr>
          <w:rFonts w:cstheme="minorHAnsi"/>
        </w:rPr>
        <w:t>p.</w:t>
      </w:r>
      <w:r w:rsidR="00CE649B">
        <w:rPr>
          <w:rFonts w:cstheme="minorHAnsi"/>
        </w:rPr>
        <w:t xml:space="preserve"> </w:t>
      </w:r>
      <w:r w:rsidRPr="00E5315A">
        <w:rPr>
          <w:rFonts w:cstheme="minorHAnsi"/>
        </w:rPr>
        <w:t>335.</w:t>
      </w:r>
    </w:p>
  </w:footnote>
  <w:footnote w:id="54">
    <w:p w14:paraId="3D868B59" w14:textId="46FA19F1" w:rsidR="001D4852" w:rsidRDefault="0E3D9611"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1D4852" w:rsidRPr="001D4852">
        <w:rPr>
          <w:rFonts w:cstheme="minorHAnsi"/>
        </w:rPr>
        <w:t>Congregation for the Doctrine of the Faith</w:t>
      </w:r>
      <w:r w:rsidR="007B0A82">
        <w:rPr>
          <w:rFonts w:cstheme="minorHAnsi"/>
        </w:rPr>
        <w:t xml:space="preserve"> (CDF)</w:t>
      </w:r>
      <w:r w:rsidR="001D4852" w:rsidRPr="001D4852">
        <w:rPr>
          <w:rFonts w:cstheme="minorHAnsi"/>
        </w:rPr>
        <w:t xml:space="preserve">, </w:t>
      </w:r>
      <w:r w:rsidR="001D4852" w:rsidRPr="001D4852">
        <w:rPr>
          <w:rFonts w:cstheme="minorHAnsi"/>
          <w:i/>
          <w:iCs/>
        </w:rPr>
        <w:t xml:space="preserve">Responsum </w:t>
      </w:r>
      <w:r w:rsidR="004F6C09">
        <w:rPr>
          <w:rFonts w:cstheme="minorHAnsi"/>
          <w:i/>
          <w:iCs/>
        </w:rPr>
        <w:t>O</w:t>
      </w:r>
      <w:r w:rsidR="001D4852" w:rsidRPr="001D4852">
        <w:rPr>
          <w:rFonts w:cstheme="minorHAnsi"/>
          <w:i/>
          <w:iCs/>
        </w:rPr>
        <w:t xml:space="preserve">f </w:t>
      </w:r>
      <w:r w:rsidR="004F6C09">
        <w:rPr>
          <w:rFonts w:cstheme="minorHAnsi"/>
          <w:i/>
          <w:iCs/>
        </w:rPr>
        <w:t>T</w:t>
      </w:r>
      <w:r w:rsidR="001D4852" w:rsidRPr="001D4852">
        <w:rPr>
          <w:rFonts w:cstheme="minorHAnsi"/>
          <w:i/>
          <w:iCs/>
        </w:rPr>
        <w:t xml:space="preserve">he Congregation </w:t>
      </w:r>
      <w:r w:rsidR="004F6C09">
        <w:rPr>
          <w:rFonts w:cstheme="minorHAnsi"/>
          <w:i/>
          <w:iCs/>
        </w:rPr>
        <w:t>F</w:t>
      </w:r>
      <w:r w:rsidR="001D4852" w:rsidRPr="001D4852">
        <w:rPr>
          <w:rFonts w:cstheme="minorHAnsi"/>
          <w:i/>
          <w:iCs/>
        </w:rPr>
        <w:t xml:space="preserve">or </w:t>
      </w:r>
      <w:r w:rsidR="004F6C09">
        <w:rPr>
          <w:rFonts w:cstheme="minorHAnsi"/>
          <w:i/>
          <w:iCs/>
        </w:rPr>
        <w:t>T</w:t>
      </w:r>
      <w:r w:rsidR="001D4852" w:rsidRPr="001D4852">
        <w:rPr>
          <w:rFonts w:cstheme="minorHAnsi"/>
          <w:i/>
          <w:iCs/>
        </w:rPr>
        <w:t xml:space="preserve">he Doctrine </w:t>
      </w:r>
      <w:r w:rsidR="004F6C09">
        <w:rPr>
          <w:rFonts w:cstheme="minorHAnsi"/>
          <w:i/>
          <w:iCs/>
        </w:rPr>
        <w:t>O</w:t>
      </w:r>
      <w:r w:rsidR="001D4852" w:rsidRPr="001D4852">
        <w:rPr>
          <w:rFonts w:cstheme="minorHAnsi"/>
          <w:i/>
          <w:iCs/>
        </w:rPr>
        <w:t xml:space="preserve">f </w:t>
      </w:r>
      <w:r w:rsidR="004F6C09">
        <w:rPr>
          <w:rFonts w:cstheme="minorHAnsi"/>
          <w:i/>
          <w:iCs/>
        </w:rPr>
        <w:t>T</w:t>
      </w:r>
      <w:r w:rsidR="001D4852" w:rsidRPr="001D4852">
        <w:rPr>
          <w:rFonts w:cstheme="minorHAnsi"/>
          <w:i/>
          <w:iCs/>
        </w:rPr>
        <w:t xml:space="preserve">he Faith </w:t>
      </w:r>
      <w:r w:rsidR="004F6C09">
        <w:rPr>
          <w:rFonts w:cstheme="minorHAnsi"/>
          <w:i/>
          <w:iCs/>
        </w:rPr>
        <w:t>T</w:t>
      </w:r>
      <w:r w:rsidR="001D4852" w:rsidRPr="001D4852">
        <w:rPr>
          <w:rFonts w:cstheme="minorHAnsi"/>
          <w:i/>
          <w:iCs/>
        </w:rPr>
        <w:t xml:space="preserve">o </w:t>
      </w:r>
      <w:r w:rsidR="004F6C09">
        <w:rPr>
          <w:rFonts w:cstheme="minorHAnsi"/>
          <w:i/>
          <w:iCs/>
        </w:rPr>
        <w:t>A</w:t>
      </w:r>
      <w:r w:rsidR="001D4852" w:rsidRPr="001D4852">
        <w:rPr>
          <w:rFonts w:cstheme="minorHAnsi"/>
          <w:i/>
          <w:iCs/>
        </w:rPr>
        <w:t xml:space="preserve"> </w:t>
      </w:r>
      <w:r w:rsidR="004F6C09">
        <w:rPr>
          <w:rFonts w:cstheme="minorHAnsi"/>
          <w:i/>
          <w:iCs/>
        </w:rPr>
        <w:t>D</w:t>
      </w:r>
      <w:r w:rsidR="001D4852" w:rsidRPr="001D4852">
        <w:rPr>
          <w:rFonts w:cstheme="minorHAnsi"/>
          <w:i/>
          <w:iCs/>
        </w:rPr>
        <w:t xml:space="preserve">ubium </w:t>
      </w:r>
      <w:r w:rsidR="004F6C09">
        <w:rPr>
          <w:rFonts w:cstheme="minorHAnsi"/>
          <w:i/>
          <w:iCs/>
        </w:rPr>
        <w:t>R</w:t>
      </w:r>
      <w:r w:rsidR="001D4852" w:rsidRPr="001D4852">
        <w:rPr>
          <w:rFonts w:cstheme="minorHAnsi"/>
          <w:i/>
          <w:iCs/>
        </w:rPr>
        <w:t xml:space="preserve">egarding </w:t>
      </w:r>
      <w:r w:rsidR="004F6C09">
        <w:rPr>
          <w:rFonts w:cstheme="minorHAnsi"/>
          <w:i/>
          <w:iCs/>
        </w:rPr>
        <w:t>T</w:t>
      </w:r>
      <w:r w:rsidR="001D4852" w:rsidRPr="001D4852">
        <w:rPr>
          <w:rFonts w:cstheme="minorHAnsi"/>
          <w:i/>
          <w:iCs/>
        </w:rPr>
        <w:t xml:space="preserve">he </w:t>
      </w:r>
      <w:r w:rsidR="004F6C09">
        <w:rPr>
          <w:rFonts w:cstheme="minorHAnsi"/>
          <w:i/>
          <w:iCs/>
        </w:rPr>
        <w:t>B</w:t>
      </w:r>
      <w:r w:rsidR="001D4852" w:rsidRPr="001D4852">
        <w:rPr>
          <w:rFonts w:cstheme="minorHAnsi"/>
          <w:i/>
          <w:iCs/>
        </w:rPr>
        <w:t xml:space="preserve">lessing </w:t>
      </w:r>
      <w:r w:rsidR="004F6C09">
        <w:rPr>
          <w:rFonts w:cstheme="minorHAnsi"/>
          <w:i/>
          <w:iCs/>
        </w:rPr>
        <w:t>O</w:t>
      </w:r>
      <w:r w:rsidR="001D4852" w:rsidRPr="001D4852">
        <w:rPr>
          <w:rFonts w:cstheme="minorHAnsi"/>
          <w:i/>
          <w:iCs/>
        </w:rPr>
        <w:t xml:space="preserve">f </w:t>
      </w:r>
      <w:r w:rsidR="004F6C09">
        <w:rPr>
          <w:rFonts w:cstheme="minorHAnsi"/>
          <w:i/>
          <w:iCs/>
        </w:rPr>
        <w:t>T</w:t>
      </w:r>
      <w:r w:rsidR="001D4852" w:rsidRPr="001D4852">
        <w:rPr>
          <w:rFonts w:cstheme="minorHAnsi"/>
          <w:i/>
          <w:iCs/>
        </w:rPr>
        <w:t xml:space="preserve">he </w:t>
      </w:r>
      <w:r w:rsidR="004F6C09">
        <w:rPr>
          <w:rFonts w:cstheme="minorHAnsi"/>
          <w:i/>
          <w:iCs/>
        </w:rPr>
        <w:t>U</w:t>
      </w:r>
      <w:r w:rsidR="001D4852" w:rsidRPr="001D4852">
        <w:rPr>
          <w:rFonts w:cstheme="minorHAnsi"/>
          <w:i/>
          <w:iCs/>
        </w:rPr>
        <w:t xml:space="preserve">nions </w:t>
      </w:r>
      <w:r w:rsidR="004F6C09">
        <w:rPr>
          <w:rFonts w:cstheme="minorHAnsi"/>
          <w:i/>
          <w:iCs/>
        </w:rPr>
        <w:t>O</w:t>
      </w:r>
      <w:r w:rsidR="001D4852" w:rsidRPr="001D4852">
        <w:rPr>
          <w:rFonts w:cstheme="minorHAnsi"/>
          <w:i/>
          <w:iCs/>
        </w:rPr>
        <w:t xml:space="preserve">f </w:t>
      </w:r>
      <w:r w:rsidR="004F6C09">
        <w:rPr>
          <w:rFonts w:cstheme="minorHAnsi"/>
          <w:i/>
          <w:iCs/>
        </w:rPr>
        <w:t>P</w:t>
      </w:r>
      <w:r w:rsidR="001D4852" w:rsidRPr="001D4852">
        <w:rPr>
          <w:rFonts w:cstheme="minorHAnsi"/>
          <w:i/>
          <w:iCs/>
        </w:rPr>
        <w:t xml:space="preserve">ersons </w:t>
      </w:r>
      <w:r w:rsidR="004F6C09">
        <w:rPr>
          <w:rFonts w:cstheme="minorHAnsi"/>
          <w:i/>
          <w:iCs/>
        </w:rPr>
        <w:t>O</w:t>
      </w:r>
      <w:r w:rsidR="001D4852" w:rsidRPr="001D4852">
        <w:rPr>
          <w:rFonts w:cstheme="minorHAnsi"/>
          <w:i/>
          <w:iCs/>
        </w:rPr>
        <w:t xml:space="preserve">f </w:t>
      </w:r>
      <w:r w:rsidR="004F6C09">
        <w:rPr>
          <w:rFonts w:cstheme="minorHAnsi"/>
          <w:i/>
          <w:iCs/>
        </w:rPr>
        <w:t>T</w:t>
      </w:r>
      <w:r w:rsidR="001D4852" w:rsidRPr="001D4852">
        <w:rPr>
          <w:rFonts w:cstheme="minorHAnsi"/>
          <w:i/>
          <w:iCs/>
        </w:rPr>
        <w:t xml:space="preserve">he </w:t>
      </w:r>
      <w:r w:rsidR="004F6C09">
        <w:rPr>
          <w:rFonts w:cstheme="minorHAnsi"/>
          <w:i/>
          <w:iCs/>
        </w:rPr>
        <w:t>S</w:t>
      </w:r>
      <w:r w:rsidR="001D4852" w:rsidRPr="001D4852">
        <w:rPr>
          <w:rFonts w:cstheme="minorHAnsi"/>
          <w:i/>
          <w:iCs/>
        </w:rPr>
        <w:t xml:space="preserve">ame </w:t>
      </w:r>
      <w:r w:rsidR="004F6C09">
        <w:rPr>
          <w:rFonts w:cstheme="minorHAnsi"/>
          <w:i/>
          <w:iCs/>
        </w:rPr>
        <w:t>S</w:t>
      </w:r>
      <w:r w:rsidR="001D4852" w:rsidRPr="001D4852">
        <w:rPr>
          <w:rFonts w:cstheme="minorHAnsi"/>
          <w:i/>
          <w:iCs/>
        </w:rPr>
        <w:t>ex</w:t>
      </w:r>
      <w:r w:rsidR="001D4852" w:rsidRPr="001D4852">
        <w:rPr>
          <w:rFonts w:cstheme="minorHAnsi"/>
        </w:rPr>
        <w:t xml:space="preserve"> (202</w:t>
      </w:r>
      <w:r w:rsidR="001D4852">
        <w:rPr>
          <w:rFonts w:cstheme="minorHAnsi"/>
        </w:rPr>
        <w:t>1</w:t>
      </w:r>
      <w:r w:rsidR="001D4852" w:rsidRPr="001D4852">
        <w:rPr>
          <w:rFonts w:cstheme="minorHAnsi"/>
        </w:rPr>
        <w:t xml:space="preserve">) </w:t>
      </w:r>
      <w:hyperlink r:id="rId4" w:history="1">
        <w:r w:rsidR="001D4852" w:rsidRPr="00521DB5">
          <w:rPr>
            <w:rStyle w:val="Hyperlink"/>
            <w:rFonts w:cstheme="minorHAnsi"/>
          </w:rPr>
          <w:t>https://www.vatican.va/roman_curia/congregations/cfaith/documents/rc_con_cfaith_doc_20210222_responsum-dubium-unioni_en.html</w:t>
        </w:r>
      </w:hyperlink>
      <w:r w:rsidR="001D4852">
        <w:rPr>
          <w:rFonts w:cstheme="minorHAnsi"/>
        </w:rPr>
        <w:t xml:space="preserve"> </w:t>
      </w:r>
      <w:r w:rsidR="001D4852" w:rsidRPr="001D4852">
        <w:rPr>
          <w:rFonts w:cstheme="minorHAnsi"/>
        </w:rPr>
        <w:t>[accessed 20/03/2023]</w:t>
      </w:r>
      <w:r w:rsidR="00CE649B">
        <w:rPr>
          <w:rFonts w:cstheme="minorHAnsi"/>
        </w:rPr>
        <w:t>.</w:t>
      </w:r>
    </w:p>
    <w:p w14:paraId="53F29B24" w14:textId="6D9CA08F" w:rsidR="0E3D9611" w:rsidRPr="00E5315A" w:rsidRDefault="0E3D9611" w:rsidP="00E5315A">
      <w:pPr>
        <w:pStyle w:val="FootnoteText"/>
        <w:rPr>
          <w:rFonts w:eastAsia="Tahoma" w:cstheme="minorHAnsi"/>
          <w:color w:val="000000" w:themeColor="text1"/>
        </w:rPr>
      </w:pPr>
    </w:p>
  </w:footnote>
  <w:footnote w:id="55">
    <w:p w14:paraId="1C464685" w14:textId="7EDA187A"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The current inclusive use of </w:t>
      </w:r>
      <w:r w:rsidR="004617BE" w:rsidRPr="00E5315A">
        <w:rPr>
          <w:rFonts w:cstheme="minorHAnsi"/>
        </w:rPr>
        <w:t>the</w:t>
      </w:r>
      <w:r w:rsidRPr="00E5315A">
        <w:rPr>
          <w:rFonts w:cstheme="minorHAnsi"/>
        </w:rPr>
        <w:t xml:space="preserve"> term </w:t>
      </w:r>
      <w:r w:rsidR="001F5DF2" w:rsidRPr="001F5DF2">
        <w:rPr>
          <w:rFonts w:cstheme="minorHAnsi"/>
          <w:vertAlign w:val="subscript"/>
        </w:rPr>
        <w:t>LGBT+</w:t>
      </w:r>
      <w:r w:rsidRPr="00E5315A">
        <w:rPr>
          <w:rFonts w:cstheme="minorHAnsi"/>
        </w:rPr>
        <w:t xml:space="preserve"> appears to be the best term to use, however in reality the question of same sex marriage does not of necessity relate to the lived experience of those who identify as Bisexual, Trans, Queer or Intersex.</w:t>
      </w:r>
    </w:p>
  </w:footnote>
  <w:footnote w:id="56">
    <w:p w14:paraId="4F0C25F8" w14:textId="4EF49752"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Currently there are 34 nations in which same-sex couples can contract civil unions, cf. International Lesbian, Gay, Bisexual, Trans and Intersex Association, </w:t>
      </w:r>
      <w:r w:rsidRPr="00E5315A">
        <w:rPr>
          <w:rFonts w:eastAsia="Calibri Light" w:cstheme="minorHAnsi"/>
          <w:i/>
          <w:iCs/>
        </w:rPr>
        <w:t>State-Sponsored Homophobia</w:t>
      </w:r>
      <w:r w:rsidRPr="00E5315A">
        <w:rPr>
          <w:rFonts w:eastAsia="Calibri Light" w:cstheme="minorHAnsi"/>
        </w:rPr>
        <w:t xml:space="preserve"> </w:t>
      </w:r>
      <w:r w:rsidR="00CE649B">
        <w:rPr>
          <w:rFonts w:eastAsia="Calibri Light" w:cstheme="minorHAnsi"/>
        </w:rPr>
        <w:t>(</w:t>
      </w:r>
      <w:r w:rsidRPr="00E5315A">
        <w:rPr>
          <w:rFonts w:eastAsia="Calibri Light" w:cstheme="minorHAnsi"/>
        </w:rPr>
        <w:t>2020) p.</w:t>
      </w:r>
      <w:r w:rsidR="00CE649B">
        <w:rPr>
          <w:rFonts w:eastAsia="Calibri Light" w:cstheme="minorHAnsi"/>
        </w:rPr>
        <w:t xml:space="preserve"> </w:t>
      </w:r>
      <w:r w:rsidRPr="00E5315A">
        <w:rPr>
          <w:rFonts w:eastAsia="Calibri Light" w:cstheme="minorHAnsi"/>
        </w:rPr>
        <w:t xml:space="preserve">325 </w:t>
      </w:r>
      <w:hyperlink r:id="rId5">
        <w:r w:rsidRPr="00E5315A">
          <w:rPr>
            <w:rStyle w:val="Hyperlink"/>
            <w:rFonts w:eastAsia="Calibri Light" w:cstheme="minorHAnsi"/>
          </w:rPr>
          <w:t>https://ilga.org/downloads/ILGA_World_State_Sponsored_Homophobia_report_global_legislation_overview_update_December_2020.pdf</w:t>
        </w:r>
      </w:hyperlink>
      <w:r w:rsidRPr="00E5315A">
        <w:rPr>
          <w:rFonts w:eastAsia="Calibri Light" w:cstheme="minorHAnsi"/>
          <w:color w:val="777777"/>
        </w:rPr>
        <w:t xml:space="preserve"> </w:t>
      </w:r>
      <w:r w:rsidRPr="00E5315A">
        <w:rPr>
          <w:rFonts w:eastAsia="Calibri Light" w:cstheme="minorHAnsi"/>
        </w:rPr>
        <w:t xml:space="preserve"> </w:t>
      </w:r>
      <w:r w:rsidR="00CE649B">
        <w:rPr>
          <w:rFonts w:eastAsia="Calibri Light" w:cstheme="minorHAnsi"/>
        </w:rPr>
        <w:t>[</w:t>
      </w:r>
      <w:r w:rsidR="00D04BD8">
        <w:rPr>
          <w:rFonts w:eastAsia="Calibri Light" w:cstheme="minorHAnsi"/>
        </w:rPr>
        <w:t>accessed 13/03/2023</w:t>
      </w:r>
      <w:r w:rsidR="00CE649B">
        <w:rPr>
          <w:rFonts w:eastAsia="Calibri Light" w:cstheme="minorHAnsi"/>
        </w:rPr>
        <w:t>]</w:t>
      </w:r>
      <w:r w:rsidR="00D04BD8">
        <w:rPr>
          <w:rFonts w:eastAsia="Calibri Light" w:cstheme="minorHAnsi"/>
        </w:rPr>
        <w:t xml:space="preserve"> </w:t>
      </w:r>
      <w:r w:rsidRPr="00E5315A">
        <w:rPr>
          <w:rFonts w:eastAsia="Calibri Light" w:cstheme="minorHAnsi"/>
        </w:rPr>
        <w:t xml:space="preserve">and there are 32 nations in which same sex couples are able to marry and enjoy the same privileges as married heterosexual couples, cf. Human Rights Campaign </w:t>
      </w:r>
      <w:r w:rsidRPr="00CE649B">
        <w:rPr>
          <w:rFonts w:eastAsia="Calibri Light" w:cstheme="minorHAnsi"/>
          <w:i/>
          <w:iCs/>
        </w:rPr>
        <w:t>Marriage Equality around the World</w:t>
      </w:r>
      <w:r w:rsidRPr="00E5315A">
        <w:rPr>
          <w:rFonts w:eastAsia="Calibri Light" w:cstheme="minorHAnsi"/>
        </w:rPr>
        <w:t xml:space="preserve">, </w:t>
      </w:r>
      <w:hyperlink r:id="rId6">
        <w:r w:rsidRPr="00E5315A">
          <w:rPr>
            <w:rStyle w:val="Hyperlink"/>
            <w:rFonts w:eastAsia="Calibri Light" w:cstheme="minorHAnsi"/>
          </w:rPr>
          <w:t>https://www.hrc.org/resources/marriage-equality-around-the-world</w:t>
        </w:r>
      </w:hyperlink>
      <w:r w:rsidRPr="00E5315A">
        <w:rPr>
          <w:rFonts w:eastAsia="Calibri Light" w:cstheme="minorHAnsi"/>
        </w:rPr>
        <w:t xml:space="preserve"> </w:t>
      </w:r>
      <w:r w:rsidR="00CE649B">
        <w:rPr>
          <w:rFonts w:eastAsia="Calibri Light" w:cstheme="minorHAnsi"/>
        </w:rPr>
        <w:t>[</w:t>
      </w:r>
      <w:r w:rsidRPr="00E5315A">
        <w:rPr>
          <w:rFonts w:eastAsia="Calibri Light" w:cstheme="minorHAnsi"/>
        </w:rPr>
        <w:t>accessed 01/11/2022</w:t>
      </w:r>
      <w:r w:rsidR="00CE649B">
        <w:rPr>
          <w:rFonts w:eastAsia="Calibri Light" w:cstheme="minorHAnsi"/>
        </w:rPr>
        <w:t>].</w:t>
      </w:r>
    </w:p>
  </w:footnote>
  <w:footnote w:id="57">
    <w:p w14:paraId="20198A24" w14:textId="185E1137"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w:t>
      </w:r>
      <w:r w:rsidR="00DB1E85" w:rsidRPr="00DB1E85">
        <w:rPr>
          <w:rFonts w:eastAsia="Calibri Light" w:cstheme="minorHAnsi"/>
        </w:rPr>
        <w:t xml:space="preserve">Vatican II, Pastoral Constitution On The Church In The Modern World in Vatican Council II The Conciliar And </w:t>
      </w:r>
      <w:r w:rsidR="00DB1E85" w:rsidRPr="00DB1E85">
        <w:rPr>
          <w:rFonts w:eastAsia="Calibri Light" w:cstheme="minorHAnsi"/>
        </w:rPr>
        <w:t xml:space="preserve">PostConciliar Documents, new edition, ed. by Austin Flannery (Collegeville: Liturgical Press, 2014), </w:t>
      </w:r>
      <w:r w:rsidRPr="00E5315A">
        <w:rPr>
          <w:rFonts w:eastAsia="Calibri Light" w:cstheme="minorHAnsi"/>
        </w:rPr>
        <w:t>pp.</w:t>
      </w:r>
      <w:r w:rsidR="00CE649B">
        <w:rPr>
          <w:rFonts w:eastAsia="Calibri Light" w:cstheme="minorHAnsi"/>
        </w:rPr>
        <w:t xml:space="preserve"> </w:t>
      </w:r>
      <w:r w:rsidRPr="00E5315A">
        <w:rPr>
          <w:rFonts w:eastAsia="Calibri Light" w:cstheme="minorHAnsi"/>
        </w:rPr>
        <w:t>949-957.</w:t>
      </w:r>
    </w:p>
  </w:footnote>
  <w:footnote w:id="58">
    <w:p w14:paraId="0ED541E6" w14:textId="43B4AC36"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w:t>
      </w:r>
      <w:r w:rsidR="00CE649B">
        <w:rPr>
          <w:rFonts w:eastAsia="Calibri Light" w:cstheme="minorHAnsi"/>
        </w:rPr>
        <w:t>Vatican II, ‘</w:t>
      </w:r>
      <w:r w:rsidRPr="00E5315A">
        <w:rPr>
          <w:rFonts w:eastAsia="Calibri Light" w:cstheme="minorHAnsi"/>
        </w:rPr>
        <w:t>Declaration on Certain Problems of Sexual Ethics,</w:t>
      </w:r>
      <w:r w:rsidR="00CE649B">
        <w:rPr>
          <w:rFonts w:eastAsia="Calibri Light" w:cstheme="minorHAnsi"/>
        </w:rPr>
        <w:t>’</w:t>
      </w:r>
      <w:r w:rsidRPr="00E5315A">
        <w:rPr>
          <w:rFonts w:eastAsia="Calibri Light" w:cstheme="minorHAnsi"/>
        </w:rPr>
        <w:t xml:space="preserve"> p.</w:t>
      </w:r>
      <w:r w:rsidR="00CE649B">
        <w:rPr>
          <w:rFonts w:eastAsia="Calibri Light" w:cstheme="minorHAnsi"/>
        </w:rPr>
        <w:t xml:space="preserve"> </w:t>
      </w:r>
      <w:r w:rsidRPr="00E5315A">
        <w:rPr>
          <w:rFonts w:eastAsia="Calibri Light" w:cstheme="minorHAnsi"/>
        </w:rPr>
        <w:t>490</w:t>
      </w:r>
      <w:r w:rsidR="004617BE" w:rsidRPr="00E5315A">
        <w:rPr>
          <w:rFonts w:eastAsia="Calibri Light" w:cstheme="minorHAnsi"/>
        </w:rPr>
        <w:t>.</w:t>
      </w:r>
    </w:p>
  </w:footnote>
  <w:footnote w:id="59">
    <w:p w14:paraId="264DDE96" w14:textId="01E3917B"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w:t>
      </w:r>
      <w:r w:rsidR="00884944" w:rsidRPr="00884944">
        <w:rPr>
          <w:rFonts w:eastAsia="Calibri Light" w:cstheme="minorHAnsi"/>
        </w:rPr>
        <w:t xml:space="preserve">Vatican II, </w:t>
      </w:r>
      <w:r w:rsidR="00884944">
        <w:rPr>
          <w:rFonts w:eastAsia="Calibri Light" w:cstheme="minorHAnsi"/>
        </w:rPr>
        <w:t>‘</w:t>
      </w:r>
      <w:r w:rsidR="00884944" w:rsidRPr="00884944">
        <w:rPr>
          <w:rFonts w:eastAsia="Calibri Light" w:cstheme="minorHAnsi"/>
        </w:rPr>
        <w:t>Pastoral Constitution On The Church In The Modern World</w:t>
      </w:r>
      <w:r w:rsidR="00884944">
        <w:rPr>
          <w:rFonts w:eastAsia="Calibri Light" w:cstheme="minorHAnsi"/>
        </w:rPr>
        <w:t>’</w:t>
      </w:r>
      <w:r w:rsidR="00884944" w:rsidRPr="00884944">
        <w:rPr>
          <w:rFonts w:eastAsia="Calibri Light" w:cstheme="minorHAnsi"/>
        </w:rPr>
        <w:t xml:space="preserve"> in </w:t>
      </w:r>
      <w:r w:rsidR="00884944" w:rsidRPr="00884944">
        <w:rPr>
          <w:rFonts w:eastAsia="Calibri Light" w:cstheme="minorHAnsi"/>
          <w:i/>
          <w:iCs/>
        </w:rPr>
        <w:t xml:space="preserve">Vatican Council II The Conciliar And </w:t>
      </w:r>
      <w:r w:rsidR="00884944" w:rsidRPr="00884944">
        <w:rPr>
          <w:rFonts w:eastAsia="Calibri Light" w:cstheme="minorHAnsi"/>
          <w:i/>
          <w:iCs/>
        </w:rPr>
        <w:t>PostConciliar Documents</w:t>
      </w:r>
      <w:r w:rsidR="00884944" w:rsidRPr="00884944">
        <w:rPr>
          <w:rFonts w:eastAsia="Calibri Light" w:cstheme="minorHAnsi"/>
        </w:rPr>
        <w:t xml:space="preserve">, new edition, ed. by Austin Flannery (Collegeville: Liturgical Press, 2014), </w:t>
      </w:r>
      <w:r w:rsidRPr="00E5315A">
        <w:rPr>
          <w:rFonts w:eastAsia="Calibri Light" w:cstheme="minorHAnsi"/>
        </w:rPr>
        <w:t>pp.</w:t>
      </w:r>
      <w:r w:rsidR="00CE649B">
        <w:rPr>
          <w:rFonts w:eastAsia="Calibri Light" w:cstheme="minorHAnsi"/>
        </w:rPr>
        <w:t xml:space="preserve"> </w:t>
      </w:r>
      <w:r w:rsidRPr="00E5315A">
        <w:rPr>
          <w:rFonts w:eastAsia="Calibri Light" w:cstheme="minorHAnsi"/>
        </w:rPr>
        <w:t>949-957.</w:t>
      </w:r>
    </w:p>
  </w:footnote>
  <w:footnote w:id="60">
    <w:p w14:paraId="1460E5A7" w14:textId="1250E02C"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w:t>
      </w:r>
      <w:r w:rsidR="00884944">
        <w:rPr>
          <w:rFonts w:eastAsia="Calibri Light" w:cstheme="minorHAnsi"/>
        </w:rPr>
        <w:t xml:space="preserve">Ibid. </w:t>
      </w:r>
      <w:r w:rsidRPr="00E5315A">
        <w:rPr>
          <w:rFonts w:eastAsia="Calibri Light" w:cstheme="minorHAnsi"/>
        </w:rPr>
        <w:t>p.</w:t>
      </w:r>
      <w:r w:rsidR="00CE649B">
        <w:rPr>
          <w:rFonts w:eastAsia="Calibri Light" w:cstheme="minorHAnsi"/>
        </w:rPr>
        <w:t xml:space="preserve"> </w:t>
      </w:r>
      <w:r w:rsidRPr="00E5315A">
        <w:rPr>
          <w:rFonts w:eastAsia="Calibri Light" w:cstheme="minorHAnsi"/>
        </w:rPr>
        <w:t>950.</w:t>
      </w:r>
    </w:p>
  </w:footnote>
  <w:footnote w:id="61">
    <w:p w14:paraId="6457043E" w14:textId="0DB317AB" w:rsidR="00714A50" w:rsidRPr="00E5315A" w:rsidRDefault="00714A50" w:rsidP="00E5315A">
      <w:pPr>
        <w:pStyle w:val="FootnoteText"/>
        <w:rPr>
          <w:rFonts w:eastAsia="Calibri Light" w:cstheme="minorHAnsi"/>
        </w:rPr>
      </w:pPr>
      <w:r w:rsidRPr="00E5315A">
        <w:rPr>
          <w:rStyle w:val="FootnoteReference"/>
          <w:rFonts w:eastAsia="Calibri Light" w:cstheme="minorHAnsi"/>
        </w:rPr>
        <w:footnoteRef/>
      </w:r>
      <w:r w:rsidRPr="00E5315A">
        <w:rPr>
          <w:rFonts w:eastAsia="Calibri Light" w:cstheme="minorHAnsi"/>
        </w:rPr>
        <w:t xml:space="preserve"> Margaret A. F</w:t>
      </w:r>
      <w:r w:rsidR="00507166">
        <w:rPr>
          <w:rFonts w:eastAsia="Calibri Light" w:cstheme="minorHAnsi"/>
        </w:rPr>
        <w:t>ar</w:t>
      </w:r>
      <w:r w:rsidRPr="00E5315A">
        <w:rPr>
          <w:rFonts w:eastAsia="Calibri Light" w:cstheme="minorHAnsi"/>
        </w:rPr>
        <w:t xml:space="preserve">ley, </w:t>
      </w:r>
      <w:r w:rsidRPr="00E5315A">
        <w:rPr>
          <w:rFonts w:eastAsia="Calibri Light" w:cstheme="minorHAnsi"/>
          <w:i/>
          <w:iCs/>
        </w:rPr>
        <w:t xml:space="preserve">A Framework for Christian Sexual Ethics, </w:t>
      </w:r>
      <w:r w:rsidRPr="00E5315A">
        <w:rPr>
          <w:rFonts w:eastAsia="Calibri Light" w:cstheme="minorHAnsi"/>
        </w:rPr>
        <w:t xml:space="preserve">(London: Continuum, 2006) p. 47. There is a gradual process of development though as seen at Trent and in Pope Pius XI’S Encyclical </w:t>
      </w:r>
      <w:r w:rsidRPr="00E5315A">
        <w:rPr>
          <w:rFonts w:eastAsia="Calibri Light" w:cstheme="minorHAnsi"/>
          <w:i/>
          <w:iCs/>
        </w:rPr>
        <w:t xml:space="preserve">Casti </w:t>
      </w:r>
      <w:r w:rsidRPr="00E5315A">
        <w:rPr>
          <w:rFonts w:eastAsia="Calibri Light" w:cstheme="minorHAnsi"/>
          <w:i/>
          <w:iCs/>
        </w:rPr>
        <w:t>Connubii</w:t>
      </w:r>
      <w:r w:rsidR="00CE649B" w:rsidRPr="00CE649B">
        <w:rPr>
          <w:rFonts w:eastAsia="Calibri Light" w:cstheme="minorHAnsi"/>
        </w:rPr>
        <w:t xml:space="preserve"> (1930)</w:t>
      </w:r>
      <w:r w:rsidRPr="00CE649B">
        <w:rPr>
          <w:rFonts w:eastAsia="Calibri Light" w:cstheme="minorHAnsi"/>
        </w:rPr>
        <w:t xml:space="preserve"> </w:t>
      </w:r>
      <w:r w:rsidRPr="00E5315A">
        <w:rPr>
          <w:rFonts w:eastAsia="Calibri Light" w:cstheme="minorHAnsi"/>
        </w:rPr>
        <w:t xml:space="preserve">which though emphasising the marriage contract and the main end of marriage being procreation, there is much in terms of marital love, cf. </w:t>
      </w:r>
      <w:hyperlink r:id="rId7">
        <w:r w:rsidRPr="00E5315A">
          <w:rPr>
            <w:rStyle w:val="Hyperlink"/>
            <w:rFonts w:eastAsia="Calibri Light" w:cstheme="minorHAnsi"/>
          </w:rPr>
          <w:t>https://www.vatican.va/content/pius-xi/en/encyclicals/documents/hf_p-xi_enc_19301231_casti-connubii.html</w:t>
        </w:r>
      </w:hyperlink>
      <w:r w:rsidRPr="00E5315A">
        <w:rPr>
          <w:rFonts w:eastAsia="Calibri Light" w:cstheme="minorHAnsi"/>
        </w:rPr>
        <w:t xml:space="preserve"> </w:t>
      </w:r>
      <w:r w:rsidR="00CE649B">
        <w:rPr>
          <w:rFonts w:eastAsia="Calibri Light" w:cstheme="minorHAnsi"/>
        </w:rPr>
        <w:t>[</w:t>
      </w:r>
      <w:r w:rsidRPr="00E5315A">
        <w:rPr>
          <w:rFonts w:eastAsia="Calibri Light" w:cstheme="minorHAnsi"/>
        </w:rPr>
        <w:t>accessed 10/03/2023</w:t>
      </w:r>
      <w:r w:rsidR="00CE649B">
        <w:rPr>
          <w:rFonts w:eastAsia="Calibri Light" w:cstheme="minorHAnsi"/>
        </w:rPr>
        <w:t>]</w:t>
      </w:r>
      <w:r w:rsidRPr="00E5315A">
        <w:rPr>
          <w:rFonts w:eastAsia="Calibri Light" w:cstheme="minorHAnsi"/>
        </w:rPr>
        <w:t xml:space="preserve"> &amp; Mike Schmitz, </w:t>
      </w:r>
      <w:r w:rsidRPr="00CE649B">
        <w:rPr>
          <w:rFonts w:eastAsia="Calibri Light" w:cstheme="minorHAnsi"/>
          <w:i/>
          <w:iCs/>
        </w:rPr>
        <w:t>Why Marriage is NOT a contract (it’s a covenant)</w:t>
      </w:r>
      <w:r w:rsidR="008F0D48">
        <w:rPr>
          <w:rFonts w:eastAsia="Calibri Light" w:cstheme="minorHAnsi"/>
        </w:rPr>
        <w:t>, (/2023),</w:t>
      </w:r>
      <w:r w:rsidRPr="00E5315A">
        <w:rPr>
          <w:rFonts w:eastAsia="Calibri Light" w:cstheme="minorHAnsi"/>
        </w:rPr>
        <w:t xml:space="preserve"> </w:t>
      </w:r>
      <w:hyperlink r:id="rId8">
        <w:r w:rsidRPr="00E5315A">
          <w:rPr>
            <w:rStyle w:val="Hyperlink"/>
            <w:rFonts w:eastAsia="Calibri Light" w:cstheme="minorHAnsi"/>
          </w:rPr>
          <w:t>https://www.youtube.com/watch?v=qcnBS9JNXH4</w:t>
        </w:r>
      </w:hyperlink>
      <w:r w:rsidRPr="00E5315A">
        <w:rPr>
          <w:rFonts w:eastAsia="Calibri Light" w:cstheme="minorHAnsi"/>
        </w:rPr>
        <w:t xml:space="preserve"> </w:t>
      </w:r>
      <w:r w:rsidR="00CE649B">
        <w:rPr>
          <w:rFonts w:eastAsia="Calibri Light" w:cstheme="minorHAnsi"/>
        </w:rPr>
        <w:t>[</w:t>
      </w:r>
      <w:r w:rsidRPr="00E5315A">
        <w:rPr>
          <w:rFonts w:eastAsia="Calibri Light" w:cstheme="minorHAnsi"/>
        </w:rPr>
        <w:t>accessed 14/03/2023</w:t>
      </w:r>
      <w:r w:rsidR="00CE649B">
        <w:rPr>
          <w:rFonts w:eastAsia="Calibri Light" w:cstheme="minorHAnsi"/>
        </w:rPr>
        <w:t>].</w:t>
      </w:r>
    </w:p>
  </w:footnote>
  <w:footnote w:id="62">
    <w:p w14:paraId="794AB0C9" w14:textId="0306CB8C"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Sam Albano, </w:t>
      </w:r>
      <w:r w:rsidRPr="00E5315A">
        <w:rPr>
          <w:rFonts w:eastAsia="Calibri Light" w:cstheme="minorHAnsi"/>
          <w:i/>
          <w:iCs/>
        </w:rPr>
        <w:t>God’s Works Revealed</w:t>
      </w:r>
      <w:r w:rsidRPr="00E5315A">
        <w:rPr>
          <w:rFonts w:eastAsia="Calibri Light" w:cstheme="minorHAnsi"/>
        </w:rPr>
        <w:t xml:space="preserve"> (Mahwah, Paulist Press, 2022) pp.</w:t>
      </w:r>
      <w:r w:rsidR="00CE649B">
        <w:rPr>
          <w:rFonts w:eastAsia="Calibri Light" w:cstheme="minorHAnsi"/>
        </w:rPr>
        <w:t xml:space="preserve"> </w:t>
      </w:r>
      <w:r w:rsidRPr="00E5315A">
        <w:rPr>
          <w:rFonts w:eastAsia="Calibri Light" w:cstheme="minorHAnsi"/>
        </w:rPr>
        <w:t xml:space="preserve">56-57, cf. CDF, </w:t>
      </w:r>
      <w:r w:rsidRPr="00E5315A">
        <w:rPr>
          <w:rFonts w:eastAsia="Calibri Light" w:cstheme="minorHAnsi"/>
          <w:i/>
          <w:iCs/>
          <w:color w:val="000000" w:themeColor="text1"/>
        </w:rPr>
        <w:t xml:space="preserve">Letter </w:t>
      </w:r>
      <w:r w:rsidR="00CE649B">
        <w:rPr>
          <w:rFonts w:eastAsia="Calibri Light" w:cstheme="minorHAnsi"/>
          <w:i/>
          <w:iCs/>
          <w:color w:val="000000" w:themeColor="text1"/>
        </w:rPr>
        <w:t>T</w:t>
      </w:r>
      <w:r w:rsidRPr="00E5315A">
        <w:rPr>
          <w:rFonts w:eastAsia="Calibri Light" w:cstheme="minorHAnsi"/>
          <w:i/>
          <w:iCs/>
          <w:color w:val="000000" w:themeColor="text1"/>
        </w:rPr>
        <w:t xml:space="preserve">o </w:t>
      </w:r>
      <w:r w:rsidR="00CE649B">
        <w:rPr>
          <w:rFonts w:eastAsia="Calibri Light" w:cstheme="minorHAnsi"/>
          <w:i/>
          <w:iCs/>
          <w:color w:val="000000" w:themeColor="text1"/>
        </w:rPr>
        <w:t>T</w:t>
      </w:r>
      <w:r w:rsidRPr="00E5315A">
        <w:rPr>
          <w:rFonts w:eastAsia="Calibri Light" w:cstheme="minorHAnsi"/>
          <w:i/>
          <w:iCs/>
          <w:color w:val="000000" w:themeColor="text1"/>
        </w:rPr>
        <w:t xml:space="preserve">he Bishops </w:t>
      </w:r>
      <w:r w:rsidR="00CE649B">
        <w:rPr>
          <w:rFonts w:eastAsia="Calibri Light" w:cstheme="minorHAnsi"/>
          <w:i/>
          <w:iCs/>
          <w:color w:val="000000" w:themeColor="text1"/>
        </w:rPr>
        <w:t>O</w:t>
      </w:r>
      <w:r w:rsidRPr="00E5315A">
        <w:rPr>
          <w:rFonts w:eastAsia="Calibri Light" w:cstheme="minorHAnsi"/>
          <w:i/>
          <w:iCs/>
          <w:color w:val="000000" w:themeColor="text1"/>
        </w:rPr>
        <w:t xml:space="preserve">f </w:t>
      </w:r>
      <w:r w:rsidR="00CE649B">
        <w:rPr>
          <w:rFonts w:eastAsia="Calibri Light" w:cstheme="minorHAnsi"/>
          <w:i/>
          <w:iCs/>
          <w:color w:val="000000" w:themeColor="text1"/>
        </w:rPr>
        <w:t>T</w:t>
      </w:r>
      <w:r w:rsidRPr="00E5315A">
        <w:rPr>
          <w:rFonts w:eastAsia="Calibri Light" w:cstheme="minorHAnsi"/>
          <w:i/>
          <w:iCs/>
          <w:color w:val="000000" w:themeColor="text1"/>
        </w:rPr>
        <w:t xml:space="preserve">he Catholic Church </w:t>
      </w:r>
      <w:r w:rsidR="00CE649B">
        <w:rPr>
          <w:rFonts w:eastAsia="Calibri Light" w:cstheme="minorHAnsi"/>
          <w:i/>
          <w:iCs/>
          <w:color w:val="000000" w:themeColor="text1"/>
        </w:rPr>
        <w:t>O</w:t>
      </w:r>
      <w:r w:rsidRPr="00E5315A">
        <w:rPr>
          <w:rFonts w:eastAsia="Calibri Light" w:cstheme="minorHAnsi"/>
          <w:i/>
          <w:iCs/>
          <w:color w:val="000000" w:themeColor="text1"/>
        </w:rPr>
        <w:t xml:space="preserve">n </w:t>
      </w:r>
      <w:r w:rsidR="00CE649B">
        <w:rPr>
          <w:rFonts w:eastAsia="Calibri Light" w:cstheme="minorHAnsi"/>
          <w:i/>
          <w:iCs/>
          <w:color w:val="000000" w:themeColor="text1"/>
        </w:rPr>
        <w:t>T</w:t>
      </w:r>
      <w:r w:rsidRPr="00E5315A">
        <w:rPr>
          <w:rFonts w:eastAsia="Calibri Light" w:cstheme="minorHAnsi"/>
          <w:i/>
          <w:iCs/>
          <w:color w:val="000000" w:themeColor="text1"/>
        </w:rPr>
        <w:t xml:space="preserve">he Pastoral Care </w:t>
      </w:r>
      <w:r w:rsidR="00CE649B">
        <w:rPr>
          <w:rFonts w:eastAsia="Calibri Light" w:cstheme="minorHAnsi"/>
          <w:i/>
          <w:iCs/>
          <w:color w:val="000000" w:themeColor="text1"/>
        </w:rPr>
        <w:t>O</w:t>
      </w:r>
      <w:r w:rsidRPr="00E5315A">
        <w:rPr>
          <w:rFonts w:eastAsia="Calibri Light" w:cstheme="minorHAnsi"/>
          <w:i/>
          <w:iCs/>
          <w:color w:val="000000" w:themeColor="text1"/>
        </w:rPr>
        <w:t xml:space="preserve">f Homosexual Persons, </w:t>
      </w:r>
      <w:r w:rsidR="00CE649B">
        <w:rPr>
          <w:rFonts w:eastAsia="Calibri Light" w:cstheme="minorHAnsi"/>
          <w:color w:val="000000" w:themeColor="text1"/>
        </w:rPr>
        <w:t>(</w:t>
      </w:r>
      <w:r w:rsidR="008F0D48" w:rsidRPr="008F0D48">
        <w:rPr>
          <w:rFonts w:eastAsia="Calibri Light" w:cstheme="minorHAnsi"/>
          <w:color w:val="000000" w:themeColor="text1"/>
        </w:rPr>
        <w:t>1986)</w:t>
      </w:r>
      <w:r w:rsidRPr="008F0D48">
        <w:rPr>
          <w:rFonts w:eastAsia="Calibri Light" w:cstheme="minorHAnsi"/>
          <w:color w:val="000000" w:themeColor="text1"/>
        </w:rPr>
        <w:t xml:space="preserve">, </w:t>
      </w:r>
      <w:r w:rsidR="00CE649B" w:rsidRPr="00E5315A">
        <w:rPr>
          <w:rFonts w:eastAsia="Calibri Light" w:cstheme="minorHAnsi"/>
        </w:rPr>
        <w:t>§</w:t>
      </w:r>
      <w:r w:rsidR="00CE649B">
        <w:rPr>
          <w:rFonts w:eastAsia="Calibri Light" w:cstheme="minorHAnsi"/>
        </w:rPr>
        <w:t xml:space="preserve"> </w:t>
      </w:r>
      <w:r w:rsidR="00CE649B" w:rsidRPr="00E5315A">
        <w:rPr>
          <w:rFonts w:eastAsia="Calibri Light" w:cstheme="minorHAnsi"/>
        </w:rPr>
        <w:t>5-6</w:t>
      </w:r>
      <w:r w:rsidR="00CE649B">
        <w:rPr>
          <w:rFonts w:eastAsia="Calibri Light" w:cstheme="minorHAnsi"/>
        </w:rPr>
        <w:t xml:space="preserve">, </w:t>
      </w:r>
      <w:hyperlink r:id="rId9" w:history="1">
        <w:r w:rsidR="00CE649B" w:rsidRPr="00444A98">
          <w:rPr>
            <w:rStyle w:val="Hyperlink"/>
            <w:rFonts w:eastAsia="Calibri Light" w:cstheme="minorHAnsi"/>
          </w:rPr>
          <w:t>https://www.vatican.va/roman_curia/congregations/cfaith/documents/rc_con_cfaith_doc_19861001_homosexual-persons_en.html</w:t>
        </w:r>
      </w:hyperlink>
      <w:r w:rsidRPr="00E5315A">
        <w:rPr>
          <w:rFonts w:eastAsia="Calibri Light" w:cstheme="minorHAnsi"/>
        </w:rPr>
        <w:t xml:space="preserve"> </w:t>
      </w:r>
      <w:r w:rsidR="00CE649B">
        <w:rPr>
          <w:rFonts w:eastAsia="Calibri Light" w:cstheme="minorHAnsi"/>
        </w:rPr>
        <w:t>[</w:t>
      </w:r>
      <w:r w:rsidRPr="00E5315A">
        <w:rPr>
          <w:rFonts w:eastAsia="Calibri Light" w:cstheme="minorHAnsi"/>
        </w:rPr>
        <w:t>accessed 15/03/2023</w:t>
      </w:r>
      <w:r w:rsidR="00CE649B">
        <w:rPr>
          <w:rFonts w:eastAsia="Calibri Light" w:cstheme="minorHAnsi"/>
        </w:rPr>
        <w:t>].</w:t>
      </w:r>
    </w:p>
  </w:footnote>
  <w:footnote w:id="63">
    <w:p w14:paraId="02AC745A" w14:textId="4F8F8B57" w:rsidR="00A5178E" w:rsidRDefault="00A5178E">
      <w:pPr>
        <w:pStyle w:val="FootnoteText"/>
      </w:pPr>
      <w:r>
        <w:rPr>
          <w:rStyle w:val="FootnoteReference"/>
        </w:rPr>
        <w:footnoteRef/>
      </w:r>
      <w:r>
        <w:t xml:space="preserve"> Pope Francis, </w:t>
      </w:r>
      <w:r w:rsidRPr="00A5178E">
        <w:rPr>
          <w:i/>
          <w:iCs/>
        </w:rPr>
        <w:t xml:space="preserve">Christus </w:t>
      </w:r>
      <w:r w:rsidRPr="00A5178E">
        <w:rPr>
          <w:i/>
          <w:iCs/>
        </w:rPr>
        <w:t>Vivit</w:t>
      </w:r>
      <w:r>
        <w:t>, (Huntington: Our Sunday Visitor, inc., 2019), p.</w:t>
      </w:r>
      <w:r w:rsidR="00CE649B">
        <w:t xml:space="preserve"> </w:t>
      </w:r>
      <w:r>
        <w:t>122.</w:t>
      </w:r>
    </w:p>
  </w:footnote>
  <w:footnote w:id="64">
    <w:p w14:paraId="416D0F4C" w14:textId="3370BCE0"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Jeff Diamant, </w:t>
      </w:r>
      <w:r w:rsidRPr="00E5315A">
        <w:rPr>
          <w:rFonts w:eastAsia="Calibri Light" w:cstheme="minorHAnsi"/>
          <w:i/>
          <w:iCs/>
        </w:rPr>
        <w:t xml:space="preserve">How Catholics </w:t>
      </w:r>
      <w:r w:rsidR="002814D5">
        <w:rPr>
          <w:rFonts w:eastAsia="Calibri Light" w:cstheme="minorHAnsi"/>
          <w:i/>
          <w:iCs/>
        </w:rPr>
        <w:t>A</w:t>
      </w:r>
      <w:r w:rsidRPr="00E5315A">
        <w:rPr>
          <w:rFonts w:eastAsia="Calibri Light" w:cstheme="minorHAnsi"/>
          <w:i/>
          <w:iCs/>
        </w:rPr>
        <w:t xml:space="preserve">round </w:t>
      </w:r>
      <w:r w:rsidR="002814D5">
        <w:rPr>
          <w:rFonts w:eastAsia="Calibri Light" w:cstheme="minorHAnsi"/>
          <w:i/>
          <w:iCs/>
        </w:rPr>
        <w:t>T</w:t>
      </w:r>
      <w:r w:rsidRPr="00E5315A">
        <w:rPr>
          <w:rFonts w:eastAsia="Calibri Light" w:cstheme="minorHAnsi"/>
          <w:i/>
          <w:iCs/>
        </w:rPr>
        <w:t xml:space="preserve">he world </w:t>
      </w:r>
      <w:r w:rsidR="002814D5">
        <w:rPr>
          <w:rFonts w:eastAsia="Calibri Light" w:cstheme="minorHAnsi"/>
          <w:i/>
          <w:iCs/>
        </w:rPr>
        <w:t>S</w:t>
      </w:r>
      <w:r w:rsidRPr="00E5315A">
        <w:rPr>
          <w:rFonts w:eastAsia="Calibri Light" w:cstheme="minorHAnsi"/>
          <w:i/>
          <w:iCs/>
        </w:rPr>
        <w:t xml:space="preserve">ee </w:t>
      </w:r>
      <w:r w:rsidR="002814D5">
        <w:rPr>
          <w:rFonts w:eastAsia="Calibri Light" w:cstheme="minorHAnsi"/>
          <w:i/>
          <w:iCs/>
        </w:rPr>
        <w:t>S</w:t>
      </w:r>
      <w:r w:rsidRPr="00E5315A">
        <w:rPr>
          <w:rFonts w:eastAsia="Calibri Light" w:cstheme="minorHAnsi"/>
          <w:i/>
          <w:iCs/>
        </w:rPr>
        <w:t>ame-</w:t>
      </w:r>
      <w:r w:rsidR="002814D5">
        <w:rPr>
          <w:rFonts w:eastAsia="Calibri Light" w:cstheme="minorHAnsi"/>
          <w:i/>
          <w:iCs/>
        </w:rPr>
        <w:t>S</w:t>
      </w:r>
      <w:r w:rsidRPr="00E5315A">
        <w:rPr>
          <w:rFonts w:eastAsia="Calibri Light" w:cstheme="minorHAnsi"/>
          <w:i/>
          <w:iCs/>
        </w:rPr>
        <w:t xml:space="preserve">ex </w:t>
      </w:r>
      <w:r w:rsidR="002814D5">
        <w:rPr>
          <w:rFonts w:eastAsia="Calibri Light" w:cstheme="minorHAnsi"/>
          <w:i/>
          <w:iCs/>
        </w:rPr>
        <w:t>M</w:t>
      </w:r>
      <w:r w:rsidRPr="00E5315A">
        <w:rPr>
          <w:rFonts w:eastAsia="Calibri Light" w:cstheme="minorHAnsi"/>
          <w:i/>
          <w:iCs/>
        </w:rPr>
        <w:t xml:space="preserve">arriage, </w:t>
      </w:r>
      <w:r w:rsidR="002814D5">
        <w:rPr>
          <w:rFonts w:eastAsia="Calibri Light" w:cstheme="minorHAnsi"/>
          <w:i/>
          <w:iCs/>
        </w:rPr>
        <w:t>H</w:t>
      </w:r>
      <w:r w:rsidRPr="00E5315A">
        <w:rPr>
          <w:rFonts w:eastAsia="Calibri Light" w:cstheme="minorHAnsi"/>
          <w:i/>
          <w:iCs/>
        </w:rPr>
        <w:t>omosexuality</w:t>
      </w:r>
      <w:r w:rsidRPr="00E5315A">
        <w:rPr>
          <w:rFonts w:eastAsia="Calibri Light" w:cstheme="minorHAnsi"/>
        </w:rPr>
        <w:t xml:space="preserve">, (2022) </w:t>
      </w:r>
      <w:hyperlink r:id="rId10">
        <w:r w:rsidRPr="00E5315A">
          <w:rPr>
            <w:rStyle w:val="Hyperlink"/>
            <w:rFonts w:eastAsia="Calibri Light" w:cstheme="minorHAnsi"/>
          </w:rPr>
          <w:t>https://www.pewresearch.org/fact-tank/2020/11/02/how-catholics-around-the-world-see-same-sex-marriage-homosexuality/</w:t>
        </w:r>
      </w:hyperlink>
      <w:r w:rsidRPr="00E5315A">
        <w:rPr>
          <w:rFonts w:eastAsia="Calibri Light" w:cstheme="minorHAnsi"/>
        </w:rPr>
        <w:t xml:space="preserve"> </w:t>
      </w:r>
      <w:r w:rsidR="002814D5">
        <w:rPr>
          <w:rFonts w:eastAsia="Calibri Light" w:cstheme="minorHAnsi"/>
        </w:rPr>
        <w:t>[</w:t>
      </w:r>
      <w:r w:rsidRPr="00E5315A">
        <w:rPr>
          <w:rFonts w:eastAsia="Calibri Light" w:cstheme="minorHAnsi"/>
        </w:rPr>
        <w:t>accessed 13/03/2022</w:t>
      </w:r>
      <w:r w:rsidR="002814D5">
        <w:rPr>
          <w:rFonts w:eastAsia="Calibri Light" w:cstheme="minorHAnsi"/>
        </w:rPr>
        <w:t>]</w:t>
      </w:r>
      <w:r w:rsidRPr="00E5315A">
        <w:rPr>
          <w:rFonts w:eastAsia="Calibri Light" w:cstheme="minorHAnsi"/>
        </w:rPr>
        <w:t xml:space="preserve">, Human Rights Campaign, </w:t>
      </w:r>
      <w:r w:rsidRPr="00E5315A">
        <w:rPr>
          <w:rFonts w:eastAsia="Calibri Light" w:cstheme="minorHAnsi"/>
          <w:i/>
          <w:iCs/>
        </w:rPr>
        <w:t xml:space="preserve">Stances </w:t>
      </w:r>
      <w:r w:rsidR="002814D5">
        <w:rPr>
          <w:rFonts w:eastAsia="Calibri Light" w:cstheme="minorHAnsi"/>
          <w:i/>
          <w:iCs/>
        </w:rPr>
        <w:t>O</w:t>
      </w:r>
      <w:r w:rsidRPr="00E5315A">
        <w:rPr>
          <w:rFonts w:eastAsia="Calibri Light" w:cstheme="minorHAnsi"/>
          <w:i/>
          <w:iCs/>
        </w:rPr>
        <w:t xml:space="preserve">f Faiths </w:t>
      </w:r>
      <w:r w:rsidR="002814D5">
        <w:rPr>
          <w:rFonts w:eastAsia="Calibri Light" w:cstheme="minorHAnsi"/>
          <w:i/>
          <w:iCs/>
        </w:rPr>
        <w:t>O</w:t>
      </w:r>
      <w:r w:rsidRPr="00E5315A">
        <w:rPr>
          <w:rFonts w:eastAsia="Calibri Light" w:cstheme="minorHAnsi"/>
          <w:i/>
          <w:iCs/>
        </w:rPr>
        <w:t>n LGBTQ Issues: Roman Catholic Church</w:t>
      </w:r>
      <w:r w:rsidRPr="00E5315A">
        <w:rPr>
          <w:rFonts w:eastAsia="Calibri Light" w:cstheme="minorHAnsi"/>
        </w:rPr>
        <w:t xml:space="preserve">, </w:t>
      </w:r>
      <w:hyperlink r:id="rId11">
        <w:r w:rsidRPr="00E5315A">
          <w:rPr>
            <w:rStyle w:val="Hyperlink"/>
            <w:rFonts w:eastAsia="Calibri Light" w:cstheme="minorHAnsi"/>
          </w:rPr>
          <w:t>https://www.hrc.org/resources/stances-of-faiths-on-lgbt-issues-roman-catholic-church</w:t>
        </w:r>
      </w:hyperlink>
      <w:r w:rsidRPr="00E5315A">
        <w:rPr>
          <w:rFonts w:eastAsia="Calibri Light" w:cstheme="minorHAnsi"/>
        </w:rPr>
        <w:t xml:space="preserve"> </w:t>
      </w:r>
      <w:r w:rsidR="002814D5">
        <w:rPr>
          <w:rFonts w:eastAsia="Calibri Light" w:cstheme="minorHAnsi"/>
        </w:rPr>
        <w:t>[</w:t>
      </w:r>
      <w:r w:rsidRPr="00E5315A">
        <w:rPr>
          <w:rFonts w:eastAsia="Calibri Light" w:cstheme="minorHAnsi"/>
        </w:rPr>
        <w:t>accessed 13/03/2023</w:t>
      </w:r>
      <w:r w:rsidR="002814D5">
        <w:rPr>
          <w:rFonts w:eastAsia="Calibri Light" w:cstheme="minorHAnsi"/>
        </w:rPr>
        <w:t>]</w:t>
      </w:r>
      <w:r w:rsidRPr="00E5315A">
        <w:rPr>
          <w:rFonts w:eastAsia="Calibri Light" w:cstheme="minorHAnsi"/>
        </w:rPr>
        <w:t xml:space="preserve">, Philip Pullella, </w:t>
      </w:r>
      <w:r w:rsidRPr="00E5315A">
        <w:rPr>
          <w:rFonts w:eastAsia="Calibri Light" w:cstheme="minorHAnsi"/>
          <w:i/>
          <w:iCs/>
        </w:rPr>
        <w:t xml:space="preserve">Lawyers </w:t>
      </w:r>
      <w:r w:rsidR="002814D5">
        <w:rPr>
          <w:rFonts w:eastAsia="Calibri Light" w:cstheme="minorHAnsi"/>
          <w:i/>
          <w:iCs/>
        </w:rPr>
        <w:t>A</w:t>
      </w:r>
      <w:r w:rsidRPr="00E5315A">
        <w:rPr>
          <w:rFonts w:eastAsia="Calibri Light" w:cstheme="minorHAnsi"/>
          <w:i/>
          <w:iCs/>
        </w:rPr>
        <w:t xml:space="preserve">sk Vatican </w:t>
      </w:r>
      <w:r w:rsidR="002814D5">
        <w:rPr>
          <w:rFonts w:eastAsia="Calibri Light" w:cstheme="minorHAnsi"/>
          <w:i/>
          <w:iCs/>
        </w:rPr>
        <w:t>T</w:t>
      </w:r>
      <w:r w:rsidRPr="00E5315A">
        <w:rPr>
          <w:rFonts w:eastAsia="Calibri Light" w:cstheme="minorHAnsi"/>
          <w:i/>
          <w:iCs/>
        </w:rPr>
        <w:t xml:space="preserve">o </w:t>
      </w:r>
      <w:r w:rsidR="002814D5">
        <w:rPr>
          <w:rFonts w:eastAsia="Calibri Light" w:cstheme="minorHAnsi"/>
          <w:i/>
          <w:iCs/>
        </w:rPr>
        <w:t>D</w:t>
      </w:r>
      <w:r w:rsidRPr="00E5315A">
        <w:rPr>
          <w:rFonts w:eastAsia="Calibri Light" w:cstheme="minorHAnsi"/>
          <w:i/>
          <w:iCs/>
        </w:rPr>
        <w:t xml:space="preserve">enounce </w:t>
      </w:r>
      <w:r w:rsidR="002814D5">
        <w:rPr>
          <w:rFonts w:eastAsia="Calibri Light" w:cstheme="minorHAnsi"/>
          <w:i/>
          <w:iCs/>
        </w:rPr>
        <w:t>C</w:t>
      </w:r>
      <w:r w:rsidRPr="00E5315A">
        <w:rPr>
          <w:rFonts w:eastAsia="Calibri Light" w:cstheme="minorHAnsi"/>
          <w:i/>
          <w:iCs/>
        </w:rPr>
        <w:t xml:space="preserve">riminalization </w:t>
      </w:r>
      <w:r w:rsidR="002814D5">
        <w:rPr>
          <w:rFonts w:eastAsia="Calibri Light" w:cstheme="minorHAnsi"/>
          <w:i/>
          <w:iCs/>
        </w:rPr>
        <w:t>O</w:t>
      </w:r>
      <w:r w:rsidRPr="00E5315A">
        <w:rPr>
          <w:rFonts w:eastAsia="Calibri Light" w:cstheme="minorHAnsi"/>
          <w:i/>
          <w:iCs/>
        </w:rPr>
        <w:t xml:space="preserve">f </w:t>
      </w:r>
      <w:r w:rsidR="002814D5">
        <w:rPr>
          <w:rFonts w:eastAsia="Calibri Light" w:cstheme="minorHAnsi"/>
          <w:i/>
          <w:iCs/>
        </w:rPr>
        <w:t>H</w:t>
      </w:r>
      <w:r w:rsidRPr="00E5315A">
        <w:rPr>
          <w:rFonts w:eastAsia="Calibri Light" w:cstheme="minorHAnsi"/>
          <w:i/>
          <w:iCs/>
        </w:rPr>
        <w:t>omosexuality</w:t>
      </w:r>
      <w:r w:rsidRPr="00E5315A">
        <w:rPr>
          <w:rFonts w:eastAsia="Calibri Light" w:cstheme="minorHAnsi"/>
        </w:rPr>
        <w:t xml:space="preserve">, (2019) </w:t>
      </w:r>
      <w:hyperlink r:id="rId12">
        <w:r w:rsidRPr="00E5315A">
          <w:rPr>
            <w:rStyle w:val="Hyperlink"/>
            <w:rFonts w:eastAsia="Calibri Light" w:cstheme="minorHAnsi"/>
          </w:rPr>
          <w:t>https://www.reuters.com/article/us-brunei-lgbt-vatican-idUSKCN1RH1XC</w:t>
        </w:r>
      </w:hyperlink>
      <w:r w:rsidRPr="00E5315A">
        <w:rPr>
          <w:rFonts w:eastAsia="Calibri Light" w:cstheme="minorHAnsi"/>
        </w:rPr>
        <w:t xml:space="preserve"> </w:t>
      </w:r>
      <w:r w:rsidR="002814D5">
        <w:rPr>
          <w:rFonts w:eastAsia="Calibri Light" w:cstheme="minorHAnsi"/>
        </w:rPr>
        <w:t>[</w:t>
      </w:r>
      <w:r w:rsidRPr="00E5315A">
        <w:rPr>
          <w:rFonts w:eastAsia="Calibri Light" w:cstheme="minorHAnsi"/>
        </w:rPr>
        <w:t>accessed 13/03/2023</w:t>
      </w:r>
      <w:r w:rsidR="002814D5">
        <w:rPr>
          <w:rFonts w:eastAsia="Calibri Light" w:cstheme="minorHAnsi"/>
        </w:rPr>
        <w:t>].</w:t>
      </w:r>
    </w:p>
  </w:footnote>
  <w:footnote w:id="65">
    <w:p w14:paraId="0FF0AF41" w14:textId="3BE32157"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w:t>
      </w:r>
      <w:r w:rsidR="00884944" w:rsidRPr="00884944">
        <w:rPr>
          <w:rFonts w:eastAsia="Calibri Light" w:cstheme="minorHAnsi"/>
        </w:rPr>
        <w:t>S</w:t>
      </w:r>
      <w:r w:rsidR="002814D5">
        <w:rPr>
          <w:rFonts w:eastAsia="Calibri Light" w:cstheme="minorHAnsi"/>
        </w:rPr>
        <w:t xml:space="preserve">acred </w:t>
      </w:r>
      <w:r w:rsidR="00884944" w:rsidRPr="00884944">
        <w:rPr>
          <w:rFonts w:eastAsia="Calibri Light" w:cstheme="minorHAnsi"/>
        </w:rPr>
        <w:t>C</w:t>
      </w:r>
      <w:r w:rsidR="002814D5">
        <w:rPr>
          <w:rFonts w:eastAsia="Calibri Light" w:cstheme="minorHAnsi"/>
        </w:rPr>
        <w:t xml:space="preserve">ongregation For The </w:t>
      </w:r>
      <w:r w:rsidR="00884944" w:rsidRPr="00884944">
        <w:rPr>
          <w:rFonts w:eastAsia="Calibri Light" w:cstheme="minorHAnsi"/>
        </w:rPr>
        <w:t>D</w:t>
      </w:r>
      <w:r w:rsidR="002814D5">
        <w:rPr>
          <w:rFonts w:eastAsia="Calibri Light" w:cstheme="minorHAnsi"/>
        </w:rPr>
        <w:t xml:space="preserve">octrine Of The </w:t>
      </w:r>
      <w:r w:rsidR="00884944" w:rsidRPr="00884944">
        <w:rPr>
          <w:rFonts w:eastAsia="Calibri Light" w:cstheme="minorHAnsi"/>
        </w:rPr>
        <w:t>F</w:t>
      </w:r>
      <w:r w:rsidR="002814D5">
        <w:rPr>
          <w:rFonts w:eastAsia="Calibri Light" w:cstheme="minorHAnsi"/>
        </w:rPr>
        <w:t>aith,</w:t>
      </w:r>
      <w:r w:rsidR="00884944" w:rsidRPr="00884944">
        <w:rPr>
          <w:rFonts w:eastAsia="Calibri Light" w:cstheme="minorHAnsi"/>
        </w:rPr>
        <w:t xml:space="preserve"> </w:t>
      </w:r>
      <w:bookmarkStart w:id="21" w:name="_Hlk146399877"/>
      <w:r w:rsidR="00884944" w:rsidRPr="00884944">
        <w:rPr>
          <w:rFonts w:eastAsia="Calibri Light" w:cstheme="minorHAnsi"/>
        </w:rPr>
        <w:t xml:space="preserve">‘Declaration On Certain </w:t>
      </w:r>
      <w:r w:rsidR="00884944">
        <w:rPr>
          <w:rFonts w:eastAsia="Calibri Light" w:cstheme="minorHAnsi"/>
        </w:rPr>
        <w:t>P</w:t>
      </w:r>
      <w:r w:rsidR="00884944" w:rsidRPr="00884944">
        <w:rPr>
          <w:rFonts w:eastAsia="Calibri Light" w:cstheme="minorHAnsi"/>
        </w:rPr>
        <w:t xml:space="preserve">roblems Of Sexual Ethics’ </w:t>
      </w:r>
      <w:bookmarkEnd w:id="21"/>
      <w:r w:rsidR="00884944" w:rsidRPr="00884944">
        <w:rPr>
          <w:rFonts w:eastAsia="Calibri Light" w:cstheme="minorHAnsi"/>
        </w:rPr>
        <w:t xml:space="preserve">in </w:t>
      </w:r>
      <w:r w:rsidR="00884944" w:rsidRPr="002814D5">
        <w:rPr>
          <w:rFonts w:eastAsia="Calibri Light" w:cstheme="minorHAnsi"/>
          <w:i/>
          <w:iCs/>
        </w:rPr>
        <w:t>Vatican Council II, Volume 2 More Post Conciliar Documents</w:t>
      </w:r>
      <w:r w:rsidR="00884944" w:rsidRPr="00884944">
        <w:rPr>
          <w:rFonts w:eastAsia="Calibri Light" w:cstheme="minorHAnsi"/>
        </w:rPr>
        <w:t>, New Revised Edition, ed. by Austin Flannery (Dublin: Dominican Publications, 1998),</w:t>
      </w:r>
      <w:r w:rsidR="00884944">
        <w:rPr>
          <w:rFonts w:eastAsia="Calibri Light" w:cstheme="minorHAnsi"/>
        </w:rPr>
        <w:t xml:space="preserve"> </w:t>
      </w:r>
      <w:r w:rsidRPr="00E5315A">
        <w:rPr>
          <w:rFonts w:eastAsia="Calibri Light" w:cstheme="minorHAnsi"/>
        </w:rPr>
        <w:t>pp.</w:t>
      </w:r>
      <w:r w:rsidR="002814D5">
        <w:rPr>
          <w:rFonts w:eastAsia="Calibri Light" w:cstheme="minorHAnsi"/>
        </w:rPr>
        <w:t xml:space="preserve"> </w:t>
      </w:r>
      <w:r w:rsidRPr="00E5315A">
        <w:rPr>
          <w:rFonts w:eastAsia="Calibri Light" w:cstheme="minorHAnsi"/>
        </w:rPr>
        <w:t>490-491.</w:t>
      </w:r>
    </w:p>
  </w:footnote>
  <w:footnote w:id="66">
    <w:p w14:paraId="1F7FFF85" w14:textId="75EF4968"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w:t>
      </w:r>
      <w:r w:rsidR="002814D5">
        <w:rPr>
          <w:rFonts w:eastAsia="Calibri Light" w:cstheme="minorHAnsi"/>
        </w:rPr>
        <w:t xml:space="preserve">Ibid. </w:t>
      </w:r>
      <w:r w:rsidR="00884944" w:rsidRPr="00884944">
        <w:rPr>
          <w:rFonts w:eastAsia="Calibri Light" w:cstheme="minorHAnsi"/>
        </w:rPr>
        <w:t xml:space="preserve">‘Declaration On Certain problems Of Sexual Ethics’ </w:t>
      </w:r>
      <w:r w:rsidR="00884944">
        <w:rPr>
          <w:rFonts w:eastAsia="Calibri Light" w:cstheme="minorHAnsi"/>
        </w:rPr>
        <w:t>is the first</w:t>
      </w:r>
      <w:r w:rsidRPr="00E5315A">
        <w:rPr>
          <w:rFonts w:eastAsia="Calibri Light" w:cstheme="minorHAnsi"/>
        </w:rPr>
        <w:t xml:space="preserve"> document </w:t>
      </w:r>
      <w:r w:rsidR="00884944">
        <w:rPr>
          <w:rFonts w:eastAsia="Calibri Light" w:cstheme="minorHAnsi"/>
        </w:rPr>
        <w:t xml:space="preserve">to use </w:t>
      </w:r>
      <w:r w:rsidRPr="00E5315A">
        <w:rPr>
          <w:rFonts w:eastAsia="Calibri Light" w:cstheme="minorHAnsi"/>
        </w:rPr>
        <w:t xml:space="preserve">terms that would haunt LGBTQ identifying Catholics: “gravely depraved” and "intrinsically </w:t>
      </w:r>
      <w:r w:rsidR="004617BE" w:rsidRPr="00E5315A">
        <w:rPr>
          <w:rFonts w:eastAsia="Calibri Light" w:cstheme="minorHAnsi"/>
        </w:rPr>
        <w:t xml:space="preserve">disordered. </w:t>
      </w:r>
      <w:r w:rsidR="00EA6ECA" w:rsidRPr="00E5315A">
        <w:rPr>
          <w:rFonts w:eastAsia="Calibri Light" w:cstheme="minorHAnsi"/>
        </w:rPr>
        <w:t>“Ibid.</w:t>
      </w:r>
      <w:r w:rsidRPr="00E5315A">
        <w:rPr>
          <w:rFonts w:eastAsia="Calibri Light" w:cstheme="minorHAnsi"/>
        </w:rPr>
        <w:t xml:space="preserve"> p</w:t>
      </w:r>
      <w:r w:rsidR="002814D5">
        <w:rPr>
          <w:rFonts w:eastAsia="Calibri Light" w:cstheme="minorHAnsi"/>
        </w:rPr>
        <w:t xml:space="preserve"> </w:t>
      </w:r>
      <w:r w:rsidRPr="00E5315A">
        <w:rPr>
          <w:rFonts w:eastAsia="Calibri Light" w:cstheme="minorHAnsi"/>
        </w:rPr>
        <w:t>.491</w:t>
      </w:r>
    </w:p>
  </w:footnote>
  <w:footnote w:id="67">
    <w:p w14:paraId="0C7A5FEB" w14:textId="77E01BA8"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This second type of homosexual is defined as: “Homosexuals whose condition is permanent and who are as such because of some kind of innate impulse or because of a constitutional disorder presumed to be incurable.</w:t>
      </w:r>
      <w:r w:rsidR="000F2494">
        <w:rPr>
          <w:rFonts w:eastAsia="Calibri Light" w:cstheme="minorHAnsi"/>
        </w:rPr>
        <w:t>”</w:t>
      </w:r>
      <w:r w:rsidRPr="00E5315A">
        <w:rPr>
          <w:rFonts w:eastAsia="Calibri Light" w:cstheme="minorHAnsi"/>
        </w:rPr>
        <w:t xml:space="preserve"> Ibid., pp.</w:t>
      </w:r>
      <w:r w:rsidR="002814D5">
        <w:rPr>
          <w:rFonts w:eastAsia="Calibri Light" w:cstheme="minorHAnsi"/>
        </w:rPr>
        <w:t xml:space="preserve"> </w:t>
      </w:r>
      <w:r w:rsidRPr="00E5315A">
        <w:rPr>
          <w:rFonts w:eastAsia="Calibri Light" w:cstheme="minorHAnsi"/>
        </w:rPr>
        <w:t>490-491.</w:t>
      </w:r>
    </w:p>
  </w:footnote>
  <w:footnote w:id="68">
    <w:p w14:paraId="4DBE829A" w14:textId="6B91E60D"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Ibid. p.</w:t>
      </w:r>
      <w:r w:rsidR="002814D5">
        <w:rPr>
          <w:rFonts w:eastAsia="Calibri Light" w:cstheme="minorHAnsi"/>
        </w:rPr>
        <w:t xml:space="preserve"> </w:t>
      </w:r>
      <w:r w:rsidRPr="00E5315A">
        <w:rPr>
          <w:rFonts w:eastAsia="Calibri Light" w:cstheme="minorHAnsi"/>
        </w:rPr>
        <w:t>491.</w:t>
      </w:r>
    </w:p>
  </w:footnote>
  <w:footnote w:id="69">
    <w:p w14:paraId="20A52BAF" w14:textId="7024F8A8" w:rsidR="00714A50" w:rsidRPr="008F0D48" w:rsidRDefault="00714A50" w:rsidP="00E5315A">
      <w:pPr>
        <w:pStyle w:val="FootnoteText"/>
        <w:rPr>
          <w:rFonts w:eastAsia="Calibri Light" w:cstheme="minorHAnsi"/>
        </w:rPr>
      </w:pPr>
      <w:r w:rsidRPr="00E5315A">
        <w:rPr>
          <w:rStyle w:val="FootnoteReference"/>
          <w:rFonts w:eastAsia="Calibri Light" w:cstheme="minorHAnsi"/>
        </w:rPr>
        <w:footnoteRef/>
      </w:r>
      <w:r w:rsidR="004F6C09">
        <w:rPr>
          <w:rFonts w:eastAsia="Calibri Light" w:cstheme="minorHAnsi"/>
        </w:rPr>
        <w:t xml:space="preserve"> CDF</w:t>
      </w:r>
      <w:r w:rsidRPr="00E5315A">
        <w:rPr>
          <w:rFonts w:eastAsia="Calibri Light" w:cstheme="minorHAnsi"/>
        </w:rPr>
        <w:t xml:space="preserve">, </w:t>
      </w:r>
      <w:r w:rsidR="002814D5" w:rsidRPr="002814D5">
        <w:rPr>
          <w:rFonts w:eastAsia="Calibri Light" w:cstheme="minorHAnsi"/>
          <w:i/>
          <w:iCs/>
        </w:rPr>
        <w:t xml:space="preserve">Letter </w:t>
      </w:r>
      <w:r w:rsidR="002814D5">
        <w:rPr>
          <w:rFonts w:eastAsia="Calibri Light" w:cstheme="minorHAnsi"/>
          <w:i/>
          <w:iCs/>
        </w:rPr>
        <w:t>T</w:t>
      </w:r>
      <w:r w:rsidR="002814D5" w:rsidRPr="002814D5">
        <w:rPr>
          <w:rFonts w:eastAsia="Calibri Light" w:cstheme="minorHAnsi"/>
          <w:i/>
          <w:iCs/>
        </w:rPr>
        <w:t xml:space="preserve">o </w:t>
      </w:r>
      <w:r w:rsidR="002814D5">
        <w:rPr>
          <w:rFonts w:eastAsia="Calibri Light" w:cstheme="minorHAnsi"/>
          <w:i/>
          <w:iCs/>
        </w:rPr>
        <w:t>T</w:t>
      </w:r>
      <w:r w:rsidR="002814D5" w:rsidRPr="002814D5">
        <w:rPr>
          <w:rFonts w:eastAsia="Calibri Light" w:cstheme="minorHAnsi"/>
          <w:i/>
          <w:iCs/>
        </w:rPr>
        <w:t xml:space="preserve">he Bishops </w:t>
      </w:r>
      <w:r w:rsidR="002814D5">
        <w:rPr>
          <w:rFonts w:eastAsia="Calibri Light" w:cstheme="minorHAnsi"/>
          <w:i/>
          <w:iCs/>
        </w:rPr>
        <w:t>O</w:t>
      </w:r>
      <w:r w:rsidR="002814D5" w:rsidRPr="002814D5">
        <w:rPr>
          <w:rFonts w:eastAsia="Calibri Light" w:cstheme="minorHAnsi"/>
          <w:i/>
          <w:iCs/>
        </w:rPr>
        <w:t xml:space="preserve">f </w:t>
      </w:r>
      <w:r w:rsidR="002814D5">
        <w:rPr>
          <w:rFonts w:eastAsia="Calibri Light" w:cstheme="minorHAnsi"/>
          <w:i/>
          <w:iCs/>
        </w:rPr>
        <w:t>T</w:t>
      </w:r>
      <w:r w:rsidR="002814D5" w:rsidRPr="002814D5">
        <w:rPr>
          <w:rFonts w:eastAsia="Calibri Light" w:cstheme="minorHAnsi"/>
          <w:i/>
          <w:iCs/>
        </w:rPr>
        <w:t xml:space="preserve">he Catholic Church </w:t>
      </w:r>
      <w:r w:rsidR="002814D5">
        <w:rPr>
          <w:rFonts w:eastAsia="Calibri Light" w:cstheme="minorHAnsi"/>
          <w:i/>
          <w:iCs/>
        </w:rPr>
        <w:t>O</w:t>
      </w:r>
      <w:r w:rsidR="002814D5" w:rsidRPr="002814D5">
        <w:rPr>
          <w:rFonts w:eastAsia="Calibri Light" w:cstheme="minorHAnsi"/>
          <w:i/>
          <w:iCs/>
        </w:rPr>
        <w:t xml:space="preserve">n </w:t>
      </w:r>
      <w:r w:rsidR="002814D5">
        <w:rPr>
          <w:rFonts w:eastAsia="Calibri Light" w:cstheme="minorHAnsi"/>
          <w:i/>
          <w:iCs/>
        </w:rPr>
        <w:t>T</w:t>
      </w:r>
      <w:r w:rsidR="002814D5" w:rsidRPr="002814D5">
        <w:rPr>
          <w:rFonts w:eastAsia="Calibri Light" w:cstheme="minorHAnsi"/>
          <w:i/>
          <w:iCs/>
        </w:rPr>
        <w:t xml:space="preserve">he Pastoral Care </w:t>
      </w:r>
      <w:r w:rsidR="002814D5">
        <w:rPr>
          <w:rFonts w:eastAsia="Calibri Light" w:cstheme="minorHAnsi"/>
          <w:i/>
          <w:iCs/>
        </w:rPr>
        <w:t>O</w:t>
      </w:r>
      <w:r w:rsidR="002814D5" w:rsidRPr="002814D5">
        <w:rPr>
          <w:rFonts w:eastAsia="Calibri Light" w:cstheme="minorHAnsi"/>
          <w:i/>
          <w:iCs/>
        </w:rPr>
        <w:t>f Homosexual Persons</w:t>
      </w:r>
      <w:r w:rsidR="008F0D48">
        <w:rPr>
          <w:rFonts w:eastAsia="Calibri Light" w:cstheme="minorHAnsi"/>
          <w:color w:val="000000" w:themeColor="text1"/>
        </w:rPr>
        <w:t>.</w:t>
      </w:r>
    </w:p>
  </w:footnote>
  <w:footnote w:id="70">
    <w:p w14:paraId="234BFE18" w14:textId="4C61AB8A" w:rsidR="00443BD1" w:rsidRDefault="00443BD1">
      <w:pPr>
        <w:pStyle w:val="FootnoteText"/>
      </w:pPr>
      <w:r>
        <w:rPr>
          <w:rStyle w:val="FootnoteReference"/>
        </w:rPr>
        <w:footnoteRef/>
      </w:r>
      <w:r>
        <w:t xml:space="preserve"> </w:t>
      </w:r>
      <w:r w:rsidR="000D7DE1" w:rsidRPr="000D7DE1">
        <w:t xml:space="preserve">Pope Francis, </w:t>
      </w:r>
      <w:r w:rsidR="000D7DE1" w:rsidRPr="000D7DE1">
        <w:rPr>
          <w:i/>
          <w:iCs/>
        </w:rPr>
        <w:t xml:space="preserve">Christus </w:t>
      </w:r>
      <w:r w:rsidR="000D7DE1" w:rsidRPr="000D7DE1">
        <w:rPr>
          <w:i/>
          <w:iCs/>
        </w:rPr>
        <w:t>Vivit</w:t>
      </w:r>
      <w:r w:rsidR="000D7DE1">
        <w:t xml:space="preserve">, </w:t>
      </w:r>
      <w:r w:rsidR="008D72BB">
        <w:t>p. 121</w:t>
      </w:r>
      <w:r w:rsidR="004F6C09">
        <w:t>, the text seems to imply love in its fullest sense.</w:t>
      </w:r>
    </w:p>
  </w:footnote>
  <w:footnote w:id="71">
    <w:p w14:paraId="6824B101" w14:textId="54BA2E2A" w:rsidR="00714A50" w:rsidRPr="00E5315A" w:rsidRDefault="00714A50" w:rsidP="00E5315A">
      <w:pPr>
        <w:pStyle w:val="FootnoteText"/>
        <w:rPr>
          <w:rFonts w:eastAsia="Times" w:cstheme="minorHAnsi"/>
          <w:color w:val="000000" w:themeColor="text1"/>
        </w:rPr>
      </w:pPr>
      <w:r w:rsidRPr="00E5315A">
        <w:rPr>
          <w:rStyle w:val="FootnoteReference"/>
          <w:rFonts w:eastAsia="Calibri Light" w:cstheme="minorHAnsi"/>
        </w:rPr>
        <w:footnoteRef/>
      </w:r>
      <w:r w:rsidRPr="00E5315A">
        <w:rPr>
          <w:rFonts w:eastAsia="Calibri Light" w:cstheme="minorHAnsi"/>
        </w:rPr>
        <w:t xml:space="preserve"> Ibid.</w:t>
      </w:r>
    </w:p>
  </w:footnote>
  <w:footnote w:id="72">
    <w:p w14:paraId="62A75525" w14:textId="48D9DA49" w:rsidR="00714A50" w:rsidRPr="00E5315A" w:rsidRDefault="00714A50" w:rsidP="00E5315A">
      <w:pPr>
        <w:spacing w:after="0" w:line="240" w:lineRule="auto"/>
        <w:rPr>
          <w:rFonts w:eastAsia="Times" w:cstheme="minorHAnsi"/>
          <w:color w:val="000000" w:themeColor="text1"/>
          <w:sz w:val="20"/>
          <w:szCs w:val="20"/>
        </w:rPr>
      </w:pPr>
      <w:r w:rsidRPr="00E5315A">
        <w:rPr>
          <w:rStyle w:val="FootnoteReference"/>
          <w:rFonts w:eastAsia="Calibri Light" w:cstheme="minorHAnsi"/>
          <w:sz w:val="20"/>
          <w:szCs w:val="20"/>
        </w:rPr>
        <w:footnoteRef/>
      </w:r>
      <w:r w:rsidRPr="00E5315A">
        <w:rPr>
          <w:rFonts w:eastAsia="Calibri Light" w:cstheme="minorHAnsi"/>
          <w:sz w:val="20"/>
          <w:szCs w:val="20"/>
        </w:rPr>
        <w:t xml:space="preserve"> Ibid. §</w:t>
      </w:r>
      <w:r w:rsidR="000D7DE1">
        <w:rPr>
          <w:rFonts w:eastAsia="Calibri Light" w:cstheme="minorHAnsi"/>
          <w:sz w:val="20"/>
          <w:szCs w:val="20"/>
        </w:rPr>
        <w:t xml:space="preserve"> </w:t>
      </w:r>
      <w:r w:rsidRPr="00E5315A">
        <w:rPr>
          <w:rFonts w:eastAsia="Calibri Light" w:cstheme="minorHAnsi"/>
          <w:sz w:val="20"/>
          <w:szCs w:val="20"/>
        </w:rPr>
        <w:t>7.</w:t>
      </w:r>
    </w:p>
  </w:footnote>
  <w:footnote w:id="73">
    <w:p w14:paraId="487A47DB" w14:textId="6897F769"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Ibid, §</w:t>
      </w:r>
      <w:r w:rsidR="000D7DE1">
        <w:rPr>
          <w:rFonts w:eastAsia="Calibri Light" w:cstheme="minorHAnsi"/>
        </w:rPr>
        <w:t xml:space="preserve"> </w:t>
      </w:r>
      <w:r w:rsidRPr="00E5315A">
        <w:rPr>
          <w:rFonts w:eastAsia="Calibri Light" w:cstheme="minorHAnsi"/>
        </w:rPr>
        <w:t xml:space="preserve">9. </w:t>
      </w:r>
    </w:p>
  </w:footnote>
  <w:footnote w:id="74">
    <w:p w14:paraId="1623671D" w14:textId="28FB6FA2"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Ibid. §</w:t>
      </w:r>
      <w:r w:rsidR="000D7DE1">
        <w:rPr>
          <w:rFonts w:eastAsia="Calibri Light" w:cstheme="minorHAnsi"/>
        </w:rPr>
        <w:t xml:space="preserve"> </w:t>
      </w:r>
      <w:r w:rsidRPr="00E5315A">
        <w:rPr>
          <w:rFonts w:eastAsia="Calibri Light" w:cstheme="minorHAnsi"/>
        </w:rPr>
        <w:t>16.</w:t>
      </w:r>
    </w:p>
  </w:footnote>
  <w:footnote w:id="75">
    <w:p w14:paraId="6737931B" w14:textId="18F201B6"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C</w:t>
      </w:r>
      <w:r w:rsidR="004F6C09">
        <w:rPr>
          <w:rFonts w:eastAsia="Calibri Light" w:cstheme="minorHAnsi"/>
        </w:rPr>
        <w:t>DF</w:t>
      </w:r>
      <w:r w:rsidRPr="00E5315A">
        <w:rPr>
          <w:rFonts w:eastAsia="Calibri Light" w:cstheme="minorHAnsi"/>
        </w:rPr>
        <w:t xml:space="preserve">, </w:t>
      </w:r>
      <w:r w:rsidRPr="000D7DE1">
        <w:rPr>
          <w:rFonts w:eastAsia="Calibri Light" w:cstheme="minorHAnsi"/>
          <w:i/>
          <w:iCs/>
        </w:rPr>
        <w:t xml:space="preserve">Considerations </w:t>
      </w:r>
      <w:r w:rsidR="000D7DE1">
        <w:rPr>
          <w:rFonts w:eastAsia="Calibri Light" w:cstheme="minorHAnsi"/>
          <w:i/>
          <w:iCs/>
        </w:rPr>
        <w:t>R</w:t>
      </w:r>
      <w:r w:rsidRPr="000D7DE1">
        <w:rPr>
          <w:rFonts w:eastAsia="Calibri Light" w:cstheme="minorHAnsi"/>
          <w:i/>
          <w:iCs/>
        </w:rPr>
        <w:t xml:space="preserve">egarding </w:t>
      </w:r>
      <w:r w:rsidR="000D7DE1">
        <w:rPr>
          <w:rFonts w:eastAsia="Calibri Light" w:cstheme="minorHAnsi"/>
          <w:i/>
          <w:iCs/>
        </w:rPr>
        <w:t>P</w:t>
      </w:r>
      <w:r w:rsidRPr="000D7DE1">
        <w:rPr>
          <w:rFonts w:eastAsia="Calibri Light" w:cstheme="minorHAnsi"/>
          <w:i/>
          <w:iCs/>
        </w:rPr>
        <w:t xml:space="preserve">roposals </w:t>
      </w:r>
      <w:r w:rsidR="000D7DE1">
        <w:rPr>
          <w:rFonts w:eastAsia="Calibri Light" w:cstheme="minorHAnsi"/>
          <w:i/>
          <w:iCs/>
        </w:rPr>
        <w:t>T</w:t>
      </w:r>
      <w:r w:rsidRPr="000D7DE1">
        <w:rPr>
          <w:rFonts w:eastAsia="Calibri Light" w:cstheme="minorHAnsi"/>
          <w:i/>
          <w:iCs/>
        </w:rPr>
        <w:t xml:space="preserve">o </w:t>
      </w:r>
      <w:r w:rsidR="000D7DE1">
        <w:rPr>
          <w:rFonts w:eastAsia="Calibri Light" w:cstheme="minorHAnsi"/>
          <w:i/>
          <w:iCs/>
        </w:rPr>
        <w:t>G</w:t>
      </w:r>
      <w:r w:rsidRPr="000D7DE1">
        <w:rPr>
          <w:rFonts w:eastAsia="Calibri Light" w:cstheme="minorHAnsi"/>
          <w:i/>
          <w:iCs/>
        </w:rPr>
        <w:t xml:space="preserve">ive </w:t>
      </w:r>
      <w:r w:rsidR="000D7DE1">
        <w:rPr>
          <w:rFonts w:eastAsia="Calibri Light" w:cstheme="minorHAnsi"/>
          <w:i/>
          <w:iCs/>
        </w:rPr>
        <w:t>L</w:t>
      </w:r>
      <w:r w:rsidRPr="000D7DE1">
        <w:rPr>
          <w:rFonts w:eastAsia="Calibri Light" w:cstheme="minorHAnsi"/>
          <w:i/>
          <w:iCs/>
        </w:rPr>
        <w:t xml:space="preserve">egal </w:t>
      </w:r>
      <w:r w:rsidR="000D7DE1">
        <w:rPr>
          <w:rFonts w:eastAsia="Calibri Light" w:cstheme="minorHAnsi"/>
          <w:i/>
          <w:iCs/>
        </w:rPr>
        <w:t>R</w:t>
      </w:r>
      <w:r w:rsidRPr="000D7DE1">
        <w:rPr>
          <w:rFonts w:eastAsia="Calibri Light" w:cstheme="minorHAnsi"/>
          <w:i/>
          <w:iCs/>
        </w:rPr>
        <w:t xml:space="preserve">ecognition </w:t>
      </w:r>
      <w:r w:rsidR="000D7DE1">
        <w:rPr>
          <w:rFonts w:eastAsia="Calibri Light" w:cstheme="minorHAnsi"/>
          <w:i/>
          <w:iCs/>
        </w:rPr>
        <w:t>T</w:t>
      </w:r>
      <w:r w:rsidRPr="000D7DE1">
        <w:rPr>
          <w:rFonts w:eastAsia="Calibri Light" w:cstheme="minorHAnsi"/>
          <w:i/>
          <w:iCs/>
        </w:rPr>
        <w:t xml:space="preserve">o </w:t>
      </w:r>
      <w:r w:rsidR="000D7DE1">
        <w:rPr>
          <w:rFonts w:eastAsia="Calibri Light" w:cstheme="minorHAnsi"/>
          <w:i/>
          <w:iCs/>
        </w:rPr>
        <w:t>U</w:t>
      </w:r>
      <w:r w:rsidRPr="000D7DE1">
        <w:rPr>
          <w:rFonts w:eastAsia="Calibri Light" w:cstheme="minorHAnsi"/>
          <w:i/>
          <w:iCs/>
        </w:rPr>
        <w:t xml:space="preserve">nions </w:t>
      </w:r>
      <w:r w:rsidR="000D7DE1">
        <w:rPr>
          <w:rFonts w:eastAsia="Calibri Light" w:cstheme="minorHAnsi"/>
          <w:i/>
          <w:iCs/>
        </w:rPr>
        <w:t>B</w:t>
      </w:r>
      <w:r w:rsidRPr="000D7DE1">
        <w:rPr>
          <w:rFonts w:eastAsia="Calibri Light" w:cstheme="minorHAnsi"/>
          <w:i/>
          <w:iCs/>
        </w:rPr>
        <w:t xml:space="preserve">etween </w:t>
      </w:r>
      <w:r w:rsidR="000D7DE1">
        <w:rPr>
          <w:rFonts w:eastAsia="Calibri Light" w:cstheme="minorHAnsi"/>
          <w:i/>
          <w:iCs/>
        </w:rPr>
        <w:t>H</w:t>
      </w:r>
      <w:r w:rsidRPr="000D7DE1">
        <w:rPr>
          <w:rFonts w:eastAsia="Calibri Light" w:cstheme="minorHAnsi"/>
          <w:i/>
          <w:iCs/>
        </w:rPr>
        <w:t xml:space="preserve">omosexual </w:t>
      </w:r>
      <w:r w:rsidR="000D7DE1">
        <w:rPr>
          <w:rFonts w:eastAsia="Calibri Light" w:cstheme="minorHAnsi"/>
          <w:i/>
          <w:iCs/>
        </w:rPr>
        <w:t>P</w:t>
      </w:r>
      <w:r w:rsidRPr="000D7DE1">
        <w:rPr>
          <w:rFonts w:eastAsia="Calibri Light" w:cstheme="minorHAnsi"/>
          <w:i/>
          <w:iCs/>
        </w:rPr>
        <w:t>ersons</w:t>
      </w:r>
      <w:r w:rsidRPr="00E5315A">
        <w:rPr>
          <w:rFonts w:eastAsia="Calibri Light" w:cstheme="minorHAnsi"/>
        </w:rPr>
        <w:t>,</w:t>
      </w:r>
      <w:r w:rsidR="000D7DE1">
        <w:rPr>
          <w:rFonts w:eastAsia="Calibri Light" w:cstheme="minorHAnsi"/>
        </w:rPr>
        <w:t>’</w:t>
      </w:r>
      <w:r w:rsidRPr="00E5315A">
        <w:rPr>
          <w:rFonts w:eastAsia="Calibri Light" w:cstheme="minorHAnsi"/>
        </w:rPr>
        <w:t xml:space="preserve"> (2003), </w:t>
      </w:r>
      <w:hyperlink r:id="rId13">
        <w:r w:rsidRPr="00E5315A">
          <w:rPr>
            <w:rStyle w:val="Hyperlink"/>
            <w:rFonts w:eastAsia="Calibri Light" w:cstheme="minorHAnsi"/>
          </w:rPr>
          <w:t>https://www.Vatican.Va/roman_curia/congregations/cfaith/documents/rc_con_cfaith_doc_20030731_homosexual-unions_en.Html</w:t>
        </w:r>
      </w:hyperlink>
      <w:r w:rsidRPr="00E5315A">
        <w:rPr>
          <w:rFonts w:eastAsia="Calibri Light" w:cstheme="minorHAnsi"/>
        </w:rPr>
        <w:t xml:space="preserve"> </w:t>
      </w:r>
      <w:r w:rsidR="000D7DE1">
        <w:rPr>
          <w:rFonts w:eastAsia="Calibri Light" w:cstheme="minorHAnsi"/>
        </w:rPr>
        <w:t>[</w:t>
      </w:r>
      <w:r w:rsidRPr="00E5315A">
        <w:rPr>
          <w:rFonts w:eastAsia="Calibri Light" w:cstheme="minorHAnsi"/>
        </w:rPr>
        <w:t>accessed 15/03/2023</w:t>
      </w:r>
      <w:r w:rsidR="000D7DE1">
        <w:rPr>
          <w:rFonts w:eastAsia="Calibri Light" w:cstheme="minorHAnsi"/>
        </w:rPr>
        <w:t>]</w:t>
      </w:r>
      <w:r w:rsidRPr="00E5315A">
        <w:rPr>
          <w:rFonts w:eastAsia="Calibri Light" w:cstheme="minorHAnsi"/>
        </w:rPr>
        <w:t>.</w:t>
      </w:r>
    </w:p>
  </w:footnote>
  <w:footnote w:id="76">
    <w:p w14:paraId="36A0523B" w14:textId="2B48B027"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Ibid. §</w:t>
      </w:r>
      <w:r w:rsidR="000D7DE1">
        <w:rPr>
          <w:rFonts w:eastAsia="Calibri Light" w:cstheme="minorHAnsi"/>
        </w:rPr>
        <w:t xml:space="preserve"> </w:t>
      </w:r>
      <w:r w:rsidRPr="00E5315A">
        <w:rPr>
          <w:rFonts w:eastAsia="Calibri Light" w:cstheme="minorHAnsi"/>
        </w:rPr>
        <w:t xml:space="preserve">4. </w:t>
      </w:r>
    </w:p>
  </w:footnote>
  <w:footnote w:id="77">
    <w:p w14:paraId="14FA2886" w14:textId="28C4D948"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Ibid. §</w:t>
      </w:r>
      <w:r w:rsidR="000D7DE1">
        <w:rPr>
          <w:rFonts w:eastAsia="Calibri Light" w:cstheme="minorHAnsi"/>
        </w:rPr>
        <w:t xml:space="preserve"> </w:t>
      </w:r>
      <w:r w:rsidRPr="00E5315A">
        <w:rPr>
          <w:rFonts w:eastAsia="Calibri Light" w:cstheme="minorHAnsi"/>
        </w:rPr>
        <w:t xml:space="preserve">5 &amp; </w:t>
      </w:r>
      <w:r w:rsidR="009F1B2A" w:rsidRPr="00E5315A">
        <w:rPr>
          <w:rFonts w:eastAsia="Calibri Light" w:cstheme="minorHAnsi"/>
        </w:rPr>
        <w:t>§</w:t>
      </w:r>
      <w:r w:rsidR="000D7DE1">
        <w:rPr>
          <w:rFonts w:eastAsia="Calibri Light" w:cstheme="minorHAnsi"/>
        </w:rPr>
        <w:t xml:space="preserve"> </w:t>
      </w:r>
      <w:r w:rsidRPr="00E5315A">
        <w:rPr>
          <w:rFonts w:eastAsia="Calibri Light" w:cstheme="minorHAnsi"/>
        </w:rPr>
        <w:t>6.</w:t>
      </w:r>
    </w:p>
  </w:footnote>
  <w:footnote w:id="78">
    <w:p w14:paraId="6A74859F" w14:textId="272A2249" w:rsidR="00EA6ECA" w:rsidRPr="00E5315A" w:rsidRDefault="00EA6ECA" w:rsidP="00EA6ECA">
      <w:pPr>
        <w:pStyle w:val="FootnoteText"/>
        <w:rPr>
          <w:rFonts w:cstheme="minorHAnsi"/>
        </w:rPr>
      </w:pPr>
      <w:r w:rsidRPr="00E5315A">
        <w:rPr>
          <w:rStyle w:val="FootnoteReference"/>
          <w:rFonts w:cstheme="minorHAnsi"/>
        </w:rPr>
        <w:footnoteRef/>
      </w:r>
      <w:r w:rsidRPr="00E5315A">
        <w:rPr>
          <w:rFonts w:cstheme="minorHAnsi"/>
        </w:rPr>
        <w:t xml:space="preserve"> Michael Schmitz, </w:t>
      </w:r>
      <w:r w:rsidRPr="00E5315A">
        <w:rPr>
          <w:rFonts w:cstheme="minorHAnsi"/>
          <w:i/>
          <w:iCs/>
        </w:rPr>
        <w:t>Made for Love Same-Sex Attraction and the Catholic Church</w:t>
      </w:r>
      <w:r w:rsidRPr="00E5315A">
        <w:rPr>
          <w:rFonts w:cstheme="minorHAnsi"/>
        </w:rPr>
        <w:t>, (San Francisco: Ignatius Press 2021</w:t>
      </w:r>
      <w:r>
        <w:rPr>
          <w:rFonts w:cstheme="minorHAnsi"/>
        </w:rPr>
        <w:t>)</w:t>
      </w:r>
      <w:r w:rsidRPr="00E5315A">
        <w:rPr>
          <w:rFonts w:cstheme="minorHAnsi"/>
        </w:rPr>
        <w:t>.</w:t>
      </w:r>
    </w:p>
  </w:footnote>
  <w:footnote w:id="79">
    <w:p w14:paraId="133715D5" w14:textId="669F5DD9" w:rsidR="00EA6ECA" w:rsidRPr="00E5315A" w:rsidRDefault="00EA6ECA" w:rsidP="00EA6ECA">
      <w:pPr>
        <w:pStyle w:val="FootnoteText"/>
        <w:rPr>
          <w:rFonts w:cstheme="minorHAnsi"/>
        </w:rPr>
      </w:pPr>
      <w:r w:rsidRPr="00E5315A">
        <w:rPr>
          <w:rStyle w:val="FootnoteReference"/>
          <w:rFonts w:cstheme="minorHAnsi"/>
        </w:rPr>
        <w:footnoteRef/>
      </w:r>
      <w:r w:rsidRPr="00E5315A">
        <w:rPr>
          <w:rFonts w:cstheme="minorHAnsi"/>
        </w:rPr>
        <w:t xml:space="preserve"> Ibid, p.64, Courage International is endorsed by the United States Conference of Catholic Bishops</w:t>
      </w:r>
      <w:r w:rsidR="00972F47">
        <w:rPr>
          <w:rFonts w:cstheme="minorHAnsi"/>
        </w:rPr>
        <w:t xml:space="preserve"> (USCCB)</w:t>
      </w:r>
      <w:r w:rsidRPr="00E5315A">
        <w:rPr>
          <w:rFonts w:cstheme="minorHAnsi"/>
        </w:rPr>
        <w:t xml:space="preserve">, </w:t>
      </w:r>
      <w:r w:rsidRPr="00E5315A">
        <w:rPr>
          <w:rFonts w:cstheme="minorHAnsi"/>
          <w:i/>
          <w:iCs/>
        </w:rPr>
        <w:t xml:space="preserve">Ministry </w:t>
      </w:r>
      <w:r w:rsidR="000D7DE1">
        <w:rPr>
          <w:rFonts w:cstheme="minorHAnsi"/>
          <w:i/>
          <w:iCs/>
        </w:rPr>
        <w:t>T</w:t>
      </w:r>
      <w:r w:rsidRPr="00E5315A">
        <w:rPr>
          <w:rFonts w:cstheme="minorHAnsi"/>
          <w:i/>
          <w:iCs/>
        </w:rPr>
        <w:t xml:space="preserve">o Persons </w:t>
      </w:r>
      <w:r w:rsidR="000D7DE1">
        <w:rPr>
          <w:rFonts w:cstheme="minorHAnsi"/>
          <w:i/>
          <w:iCs/>
        </w:rPr>
        <w:t>W</w:t>
      </w:r>
      <w:r w:rsidRPr="00E5315A">
        <w:rPr>
          <w:rFonts w:cstheme="minorHAnsi"/>
          <w:i/>
          <w:iCs/>
        </w:rPr>
        <w:t xml:space="preserve">ith </w:t>
      </w:r>
      <w:r w:rsidR="000D7DE1">
        <w:rPr>
          <w:rFonts w:cstheme="minorHAnsi"/>
          <w:i/>
          <w:iCs/>
        </w:rPr>
        <w:t>A</w:t>
      </w:r>
      <w:r w:rsidRPr="00E5315A">
        <w:rPr>
          <w:rFonts w:cstheme="minorHAnsi"/>
          <w:i/>
          <w:iCs/>
        </w:rPr>
        <w:t xml:space="preserve"> Homosexual Inclination: Guidelines </w:t>
      </w:r>
      <w:r w:rsidR="000D7DE1">
        <w:rPr>
          <w:rFonts w:cstheme="minorHAnsi"/>
          <w:i/>
          <w:iCs/>
        </w:rPr>
        <w:t>F</w:t>
      </w:r>
      <w:r w:rsidRPr="00E5315A">
        <w:rPr>
          <w:rFonts w:cstheme="minorHAnsi"/>
          <w:i/>
          <w:iCs/>
        </w:rPr>
        <w:t>or Pastoral Care</w:t>
      </w:r>
      <w:r w:rsidRPr="00E5315A">
        <w:rPr>
          <w:rFonts w:cstheme="minorHAnsi"/>
        </w:rPr>
        <w:t xml:space="preserve"> (2006), </w:t>
      </w:r>
      <w:hyperlink r:id="rId14" w:history="1">
        <w:r w:rsidRPr="00E5315A">
          <w:rPr>
            <w:rStyle w:val="Hyperlink"/>
            <w:rFonts w:cstheme="minorHAnsi"/>
          </w:rPr>
          <w:t>https://www.usccb.org/about/doctrine/publications/upload/ministry-to-persons-of-homosexual-iInclination.pdf</w:t>
        </w:r>
      </w:hyperlink>
      <w:r w:rsidRPr="00E5315A">
        <w:rPr>
          <w:rFonts w:cstheme="minorHAnsi"/>
        </w:rPr>
        <w:t xml:space="preserve"> </w:t>
      </w:r>
      <w:r w:rsidR="000D7DE1">
        <w:rPr>
          <w:rFonts w:cstheme="minorHAnsi"/>
        </w:rPr>
        <w:t>[</w:t>
      </w:r>
      <w:r w:rsidRPr="00E5315A">
        <w:rPr>
          <w:rFonts w:cstheme="minorHAnsi"/>
        </w:rPr>
        <w:t>accessed 24/06/2023</w:t>
      </w:r>
      <w:r w:rsidR="000D7DE1">
        <w:rPr>
          <w:rFonts w:cstheme="minorHAnsi"/>
        </w:rPr>
        <w:t>]</w:t>
      </w:r>
      <w:r w:rsidRPr="00E5315A">
        <w:rPr>
          <w:rFonts w:cstheme="minorHAnsi"/>
        </w:rPr>
        <w:t>, cf. p.</w:t>
      </w:r>
      <w:r w:rsidR="000D7DE1">
        <w:rPr>
          <w:rFonts w:cstheme="minorHAnsi"/>
        </w:rPr>
        <w:t xml:space="preserve"> </w:t>
      </w:r>
      <w:r w:rsidRPr="00E5315A">
        <w:rPr>
          <w:rFonts w:cstheme="minorHAnsi"/>
        </w:rPr>
        <w:t>22, n.</w:t>
      </w:r>
      <w:r w:rsidR="000D7DE1">
        <w:rPr>
          <w:rFonts w:cstheme="minorHAnsi"/>
        </w:rPr>
        <w:t xml:space="preserve"> </w:t>
      </w:r>
      <w:r w:rsidRPr="00E5315A">
        <w:rPr>
          <w:rFonts w:cstheme="minorHAnsi"/>
        </w:rPr>
        <w:t>43.</w:t>
      </w:r>
      <w:r w:rsidR="002C32B1">
        <w:rPr>
          <w:rFonts w:cstheme="minorHAnsi"/>
        </w:rPr>
        <w:t xml:space="preserve"> Yet with regards to conversion therapy this same document notes that: “</w:t>
      </w:r>
      <w:r w:rsidR="002C32B1">
        <w:t>There is no consensus on therapy”</w:t>
      </w:r>
      <w:r w:rsidR="00AE71B0">
        <w:t xml:space="preserve"> </w:t>
      </w:r>
      <w:r w:rsidR="002C32B1">
        <w:t xml:space="preserve">cf. </w:t>
      </w:r>
      <w:r w:rsidR="00AE71B0">
        <w:t>p.</w:t>
      </w:r>
      <w:r w:rsidR="000D7DE1">
        <w:t xml:space="preserve"> </w:t>
      </w:r>
      <w:r w:rsidR="00AE71B0">
        <w:t>7 in this document.</w:t>
      </w:r>
    </w:p>
  </w:footnote>
  <w:footnote w:id="80">
    <w:p w14:paraId="434D4387" w14:textId="74297EE5" w:rsidR="00EA6ECA" w:rsidRPr="00E5315A" w:rsidRDefault="00EA6ECA" w:rsidP="00EA6ECA">
      <w:pPr>
        <w:pStyle w:val="FootnoteText"/>
        <w:rPr>
          <w:rFonts w:cstheme="minorHAnsi"/>
        </w:rPr>
      </w:pPr>
      <w:r w:rsidRPr="00E5315A">
        <w:rPr>
          <w:rStyle w:val="FootnoteReference"/>
          <w:rFonts w:cstheme="minorHAnsi"/>
        </w:rPr>
        <w:footnoteRef/>
      </w:r>
      <w:r w:rsidR="00972F47">
        <w:rPr>
          <w:rFonts w:cstheme="minorHAnsi"/>
        </w:rPr>
        <w:t xml:space="preserve"> Ibid.</w:t>
      </w:r>
    </w:p>
  </w:footnote>
  <w:footnote w:id="81">
    <w:p w14:paraId="06245FE6" w14:textId="5F1049F1" w:rsidR="00EA6ECA" w:rsidRPr="00E5315A" w:rsidRDefault="00EA6ECA" w:rsidP="00EA6ECA">
      <w:pPr>
        <w:pStyle w:val="FootnoteText"/>
        <w:rPr>
          <w:rFonts w:cstheme="minorHAnsi"/>
        </w:rPr>
      </w:pPr>
      <w:r w:rsidRPr="00E5315A">
        <w:rPr>
          <w:rStyle w:val="FootnoteReference"/>
          <w:rFonts w:cstheme="minorHAnsi"/>
        </w:rPr>
        <w:footnoteRef/>
      </w:r>
      <w:r w:rsidRPr="00E5315A">
        <w:rPr>
          <w:rFonts w:cstheme="minorHAnsi"/>
        </w:rPr>
        <w:t xml:space="preserve"> Schmitz, p.</w:t>
      </w:r>
      <w:r w:rsidR="000D7DE1">
        <w:rPr>
          <w:rFonts w:cstheme="minorHAnsi"/>
        </w:rPr>
        <w:t xml:space="preserve"> </w:t>
      </w:r>
      <w:r w:rsidRPr="00E5315A">
        <w:rPr>
          <w:rFonts w:cstheme="minorHAnsi"/>
        </w:rPr>
        <w:t>55, cf.</w:t>
      </w:r>
      <w:r w:rsidR="00052F50">
        <w:rPr>
          <w:rFonts w:cstheme="minorHAnsi"/>
        </w:rPr>
        <w:t xml:space="preserve"> Pope St</w:t>
      </w:r>
      <w:r w:rsidRPr="00E5315A">
        <w:rPr>
          <w:rFonts w:cstheme="minorHAnsi"/>
        </w:rPr>
        <w:t xml:space="preserve"> John Paul II, </w:t>
      </w:r>
      <w:r w:rsidRPr="00E5315A">
        <w:rPr>
          <w:rFonts w:cstheme="minorHAnsi"/>
          <w:i/>
          <w:iCs/>
        </w:rPr>
        <w:t>Redemptor Hominis</w:t>
      </w:r>
      <w:r w:rsidRPr="00E5315A">
        <w:rPr>
          <w:rFonts w:cstheme="minorHAnsi"/>
        </w:rPr>
        <w:t xml:space="preserve"> (1979)</w:t>
      </w:r>
      <w:r>
        <w:rPr>
          <w:rFonts w:cstheme="minorHAnsi"/>
        </w:rPr>
        <w:t xml:space="preserve"> </w:t>
      </w:r>
      <w:hyperlink r:id="rId15" w:history="1">
        <w:r w:rsidRPr="002B7FE2">
          <w:rPr>
            <w:rStyle w:val="Hyperlink"/>
            <w:rFonts w:cstheme="minorHAnsi"/>
          </w:rPr>
          <w:t>https://www.vatican.va/content/john-paul-ii/en/encyclicals/documents/hf_jp-ii_enc_04031979_redemptor-hominis.html</w:t>
        </w:r>
      </w:hyperlink>
      <w:r w:rsidRPr="00E5315A">
        <w:rPr>
          <w:rFonts w:cstheme="minorHAnsi"/>
        </w:rPr>
        <w:t xml:space="preserve"> </w:t>
      </w:r>
      <w:r w:rsidR="000D7DE1">
        <w:rPr>
          <w:rFonts w:cstheme="minorHAnsi"/>
        </w:rPr>
        <w:t>[</w:t>
      </w:r>
      <w:r w:rsidRPr="00E5315A">
        <w:rPr>
          <w:rFonts w:cstheme="minorHAnsi"/>
        </w:rPr>
        <w:t>accessed 24/06/2023</w:t>
      </w:r>
      <w:r w:rsidR="000D7DE1">
        <w:rPr>
          <w:rFonts w:cstheme="minorHAnsi"/>
        </w:rPr>
        <w:t>]</w:t>
      </w:r>
      <w:r w:rsidRPr="00E5315A">
        <w:rPr>
          <w:rFonts w:cstheme="minorHAnsi"/>
        </w:rPr>
        <w:t xml:space="preserve">, cf. </w:t>
      </w:r>
      <w:r w:rsidRPr="00E5315A">
        <w:rPr>
          <w:rFonts w:cstheme="minorHAnsi"/>
          <w:color w:val="000000"/>
        </w:rPr>
        <w:t>§</w:t>
      </w:r>
      <w:r w:rsidR="000D7DE1">
        <w:rPr>
          <w:rFonts w:cstheme="minorHAnsi"/>
          <w:color w:val="000000"/>
        </w:rPr>
        <w:t xml:space="preserve"> </w:t>
      </w:r>
      <w:r w:rsidRPr="00E5315A">
        <w:rPr>
          <w:rFonts w:cstheme="minorHAnsi"/>
          <w:color w:val="000000"/>
        </w:rPr>
        <w:t>10.</w:t>
      </w:r>
      <w:r w:rsidR="008D72BB">
        <w:rPr>
          <w:rFonts w:cstheme="minorHAnsi"/>
          <w:color w:val="000000"/>
        </w:rPr>
        <w:t xml:space="preserve"> The same can be said for Pope Francis who refers to young people’s desire for love in his Apostolic Exhortation </w:t>
      </w:r>
      <w:r w:rsidR="008D72BB" w:rsidRPr="008D72BB">
        <w:rPr>
          <w:rFonts w:cstheme="minorHAnsi"/>
          <w:i/>
          <w:iCs/>
          <w:color w:val="000000"/>
        </w:rPr>
        <w:t>Christus Vivit</w:t>
      </w:r>
      <w:r w:rsidR="008D72BB">
        <w:rPr>
          <w:rFonts w:cstheme="minorHAnsi"/>
          <w:color w:val="000000"/>
        </w:rPr>
        <w:t>, (2019), cf. p.</w:t>
      </w:r>
      <w:r w:rsidR="000D7DE1">
        <w:rPr>
          <w:rFonts w:cstheme="minorHAnsi"/>
          <w:color w:val="000000"/>
        </w:rPr>
        <w:t xml:space="preserve"> </w:t>
      </w:r>
      <w:r w:rsidR="008D72BB">
        <w:rPr>
          <w:rFonts w:cstheme="minorHAnsi"/>
          <w:color w:val="000000"/>
        </w:rPr>
        <w:t>121.</w:t>
      </w:r>
    </w:p>
  </w:footnote>
  <w:footnote w:id="82">
    <w:p w14:paraId="36F7D99B" w14:textId="344B5451" w:rsidR="00EA4C91" w:rsidRDefault="00EA4C91">
      <w:pPr>
        <w:pStyle w:val="FootnoteText"/>
      </w:pPr>
      <w:r>
        <w:rPr>
          <w:rStyle w:val="FootnoteReference"/>
        </w:rPr>
        <w:footnoteRef/>
      </w:r>
      <w:r w:rsidR="00900321" w:rsidRPr="00900321">
        <w:rPr>
          <w:i/>
          <w:iCs/>
          <w:sz w:val="22"/>
          <w:szCs w:val="22"/>
        </w:rPr>
        <w:t xml:space="preserve"> </w:t>
      </w:r>
      <w:r w:rsidR="00900321" w:rsidRPr="00900321">
        <w:rPr>
          <w:i/>
          <w:iCs/>
        </w:rPr>
        <w:t>C</w:t>
      </w:r>
      <w:r w:rsidR="000D7DE1">
        <w:rPr>
          <w:i/>
          <w:iCs/>
        </w:rPr>
        <w:t xml:space="preserve">atechism Of The </w:t>
      </w:r>
      <w:r w:rsidR="00900321" w:rsidRPr="00900321">
        <w:rPr>
          <w:i/>
          <w:iCs/>
        </w:rPr>
        <w:t>C</w:t>
      </w:r>
      <w:r w:rsidR="000D7DE1">
        <w:rPr>
          <w:i/>
          <w:iCs/>
        </w:rPr>
        <w:t xml:space="preserve">atholic </w:t>
      </w:r>
      <w:r w:rsidR="00900321" w:rsidRPr="00900321">
        <w:rPr>
          <w:i/>
          <w:iCs/>
        </w:rPr>
        <w:t>C</w:t>
      </w:r>
      <w:r w:rsidR="000D7DE1">
        <w:rPr>
          <w:i/>
          <w:iCs/>
        </w:rPr>
        <w:t>hurch,</w:t>
      </w:r>
      <w:r w:rsidR="00900321" w:rsidRPr="00900321">
        <w:t xml:space="preserve"> §</w:t>
      </w:r>
      <w:r w:rsidR="000D7DE1">
        <w:t xml:space="preserve"> </w:t>
      </w:r>
      <w:r w:rsidR="00900321" w:rsidRPr="00900321">
        <w:t>2358</w:t>
      </w:r>
      <w:r w:rsidR="00900321">
        <w:t xml:space="preserve"> &amp; Ar</w:t>
      </w:r>
      <w:r>
        <w:t xml:space="preserve">chdiocese of St Louis, </w:t>
      </w:r>
      <w:r w:rsidRPr="00EA4C91">
        <w:rPr>
          <w:i/>
          <w:iCs/>
        </w:rPr>
        <w:t xml:space="preserve">Hope </w:t>
      </w:r>
      <w:r w:rsidR="000D7DE1">
        <w:rPr>
          <w:i/>
          <w:iCs/>
        </w:rPr>
        <w:t>A</w:t>
      </w:r>
      <w:r w:rsidRPr="00EA4C91">
        <w:rPr>
          <w:i/>
          <w:iCs/>
        </w:rPr>
        <w:t xml:space="preserve">nd Holiness: Pastoral Care </w:t>
      </w:r>
      <w:r w:rsidR="000D7DE1">
        <w:rPr>
          <w:i/>
          <w:iCs/>
        </w:rPr>
        <w:t>F</w:t>
      </w:r>
      <w:r w:rsidRPr="00EA4C91">
        <w:rPr>
          <w:i/>
          <w:iCs/>
        </w:rPr>
        <w:t xml:space="preserve">or Those </w:t>
      </w:r>
      <w:r w:rsidR="000D7DE1">
        <w:rPr>
          <w:i/>
          <w:iCs/>
        </w:rPr>
        <w:t>W</w:t>
      </w:r>
      <w:r w:rsidRPr="00EA4C91">
        <w:rPr>
          <w:i/>
          <w:iCs/>
        </w:rPr>
        <w:t>ith Same-Sex Attraction</w:t>
      </w:r>
      <w:r>
        <w:t xml:space="preserve">, (2016), </w:t>
      </w:r>
      <w:hyperlink r:id="rId16" w:history="1">
        <w:r w:rsidR="0090730E" w:rsidRPr="00B94D87">
          <w:rPr>
            <w:rStyle w:val="Hyperlink"/>
          </w:rPr>
          <w:t>https://www.archstl.org/Portals/0/Documents/Marriage_Family_Life/SSA%20BOOKLET.pdf?ver=2018-10-09-150916-850</w:t>
        </w:r>
      </w:hyperlink>
      <w:r w:rsidR="0090730E">
        <w:t xml:space="preserve"> </w:t>
      </w:r>
      <w:r w:rsidR="000D7DE1">
        <w:t>[</w:t>
      </w:r>
      <w:r w:rsidR="0090730E">
        <w:t>accessed 01/09/2023</w:t>
      </w:r>
      <w:r w:rsidR="000D7DE1">
        <w:t>].</w:t>
      </w:r>
    </w:p>
  </w:footnote>
  <w:footnote w:id="83">
    <w:p w14:paraId="13046EFF" w14:textId="2910099D" w:rsidR="0090730E" w:rsidRDefault="0090730E">
      <w:pPr>
        <w:pStyle w:val="FootnoteText"/>
      </w:pPr>
      <w:r>
        <w:rPr>
          <w:rStyle w:val="FootnoteReference"/>
        </w:rPr>
        <w:footnoteRef/>
      </w:r>
      <w:r>
        <w:t xml:space="preserve"> Archdiocese of St Louis</w:t>
      </w:r>
      <w:r w:rsidR="000D7DE1">
        <w:t xml:space="preserve">, </w:t>
      </w:r>
      <w:r w:rsidR="000D7DE1" w:rsidRPr="00EA4C91">
        <w:rPr>
          <w:i/>
          <w:iCs/>
        </w:rPr>
        <w:t xml:space="preserve">Hope </w:t>
      </w:r>
      <w:r w:rsidR="000D7DE1">
        <w:rPr>
          <w:i/>
          <w:iCs/>
        </w:rPr>
        <w:t>A</w:t>
      </w:r>
      <w:r w:rsidR="000D7DE1" w:rsidRPr="00EA4C91">
        <w:rPr>
          <w:i/>
          <w:iCs/>
        </w:rPr>
        <w:t>nd Holiness</w:t>
      </w:r>
      <w:r>
        <w:t>, pp. 11-12, 17-18.</w:t>
      </w:r>
    </w:p>
  </w:footnote>
  <w:footnote w:id="84">
    <w:p w14:paraId="5BF158B2" w14:textId="16721334"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Pope Francis, </w:t>
      </w:r>
      <w:r w:rsidRPr="00E5315A">
        <w:rPr>
          <w:rFonts w:eastAsia="Calibri Light" w:cstheme="minorHAnsi"/>
          <w:i/>
          <w:iCs/>
        </w:rPr>
        <w:t>Amoris Laetitia</w:t>
      </w:r>
      <w:r w:rsidRPr="00E5315A">
        <w:rPr>
          <w:rFonts w:eastAsia="Calibri Light" w:cstheme="minorHAnsi"/>
        </w:rPr>
        <w:t>, (London: Catholic Truth Society, 2016) §251.</w:t>
      </w:r>
    </w:p>
  </w:footnote>
  <w:footnote w:id="85">
    <w:p w14:paraId="5FAD2BD0" w14:textId="655128A6" w:rsidR="00714A50" w:rsidRPr="00E5315A" w:rsidRDefault="00714A50" w:rsidP="00E5315A">
      <w:pPr>
        <w:pStyle w:val="FootnoteText"/>
        <w:rPr>
          <w:rStyle w:val="FootnoteReference"/>
          <w:rFonts w:eastAsia="Arial" w:cstheme="minorHAnsi"/>
          <w:color w:val="000000" w:themeColor="text1"/>
        </w:rPr>
      </w:pPr>
      <w:r w:rsidRPr="00E5315A">
        <w:rPr>
          <w:rStyle w:val="FootnoteReference"/>
          <w:rFonts w:eastAsia="Calibri Light" w:cstheme="minorHAnsi"/>
        </w:rPr>
        <w:footnoteRef/>
      </w:r>
      <w:r w:rsidRPr="00E5315A">
        <w:rPr>
          <w:rFonts w:eastAsia="Calibri Light" w:cstheme="minorHAnsi"/>
        </w:rPr>
        <w:t xml:space="preserve"> </w:t>
      </w:r>
      <w:r w:rsidR="004A72D0" w:rsidRPr="001C3DEE">
        <w:t>C</w:t>
      </w:r>
      <w:r w:rsidR="004F6C09">
        <w:t>DF</w:t>
      </w:r>
      <w:r w:rsidR="004A72D0">
        <w:t>,</w:t>
      </w:r>
      <w:r w:rsidR="004A72D0" w:rsidRPr="001C3DEE">
        <w:t xml:space="preserve"> </w:t>
      </w:r>
      <w:r w:rsidR="004A72D0" w:rsidRPr="001C3DEE">
        <w:rPr>
          <w:i/>
          <w:iCs/>
        </w:rPr>
        <w:t xml:space="preserve">Letter </w:t>
      </w:r>
      <w:r w:rsidR="004A72D0">
        <w:rPr>
          <w:i/>
          <w:iCs/>
        </w:rPr>
        <w:t>T</w:t>
      </w:r>
      <w:r w:rsidR="004A72D0" w:rsidRPr="001C3DEE">
        <w:rPr>
          <w:i/>
          <w:iCs/>
        </w:rPr>
        <w:t xml:space="preserve">o </w:t>
      </w:r>
      <w:r w:rsidR="004A72D0">
        <w:rPr>
          <w:i/>
          <w:iCs/>
        </w:rPr>
        <w:t>T</w:t>
      </w:r>
      <w:r w:rsidR="004A72D0" w:rsidRPr="001C3DEE">
        <w:rPr>
          <w:i/>
          <w:iCs/>
        </w:rPr>
        <w:t xml:space="preserve">he Bishops </w:t>
      </w:r>
      <w:r w:rsidR="004A72D0">
        <w:rPr>
          <w:i/>
          <w:iCs/>
        </w:rPr>
        <w:t>O</w:t>
      </w:r>
      <w:r w:rsidR="004A72D0" w:rsidRPr="001C3DEE">
        <w:rPr>
          <w:i/>
          <w:iCs/>
        </w:rPr>
        <w:t xml:space="preserve">f </w:t>
      </w:r>
      <w:r w:rsidR="004A72D0">
        <w:rPr>
          <w:i/>
          <w:iCs/>
        </w:rPr>
        <w:t>T</w:t>
      </w:r>
      <w:r w:rsidR="004A72D0" w:rsidRPr="001C3DEE">
        <w:rPr>
          <w:i/>
          <w:iCs/>
        </w:rPr>
        <w:t xml:space="preserve">he Catholic Church </w:t>
      </w:r>
      <w:r w:rsidR="004A72D0">
        <w:rPr>
          <w:i/>
          <w:iCs/>
        </w:rPr>
        <w:t>O</w:t>
      </w:r>
      <w:r w:rsidR="004A72D0" w:rsidRPr="001C3DEE">
        <w:rPr>
          <w:i/>
          <w:iCs/>
        </w:rPr>
        <w:t xml:space="preserve">n </w:t>
      </w:r>
      <w:r w:rsidR="004A72D0">
        <w:rPr>
          <w:i/>
          <w:iCs/>
        </w:rPr>
        <w:t>T</w:t>
      </w:r>
      <w:r w:rsidR="004A72D0" w:rsidRPr="001C3DEE">
        <w:rPr>
          <w:i/>
          <w:iCs/>
        </w:rPr>
        <w:t xml:space="preserve">he Pastoral Care </w:t>
      </w:r>
      <w:r w:rsidR="004A72D0">
        <w:rPr>
          <w:i/>
          <w:iCs/>
        </w:rPr>
        <w:t>O</w:t>
      </w:r>
      <w:r w:rsidR="004A72D0" w:rsidRPr="001C3DEE">
        <w:rPr>
          <w:i/>
          <w:iCs/>
        </w:rPr>
        <w:t>f Homosexual Persons</w:t>
      </w:r>
      <w:r w:rsidR="003C2931">
        <w:rPr>
          <w:rFonts w:eastAsia="Calibri Light" w:cstheme="minorHAnsi"/>
        </w:rPr>
        <w:t>.</w:t>
      </w:r>
    </w:p>
  </w:footnote>
  <w:footnote w:id="86">
    <w:p w14:paraId="1176C380" w14:textId="298DF44E"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Jason </w:t>
      </w:r>
      <w:r w:rsidR="009F1B2A" w:rsidRPr="00E5315A">
        <w:rPr>
          <w:rFonts w:cstheme="minorHAnsi"/>
        </w:rPr>
        <w:t xml:space="preserve">Horowitz, </w:t>
      </w:r>
      <w:r w:rsidR="004A72D0">
        <w:rPr>
          <w:rFonts w:cstheme="minorHAnsi"/>
        </w:rPr>
        <w:t>‘</w:t>
      </w:r>
      <w:r w:rsidR="009F1B2A" w:rsidRPr="00E5315A">
        <w:rPr>
          <w:rFonts w:cstheme="minorHAnsi"/>
        </w:rPr>
        <w:t>In</w:t>
      </w:r>
      <w:r w:rsidRPr="00E5315A">
        <w:rPr>
          <w:rFonts w:cstheme="minorHAnsi"/>
        </w:rPr>
        <w:t xml:space="preserve"> Shift </w:t>
      </w:r>
      <w:r w:rsidR="004A72D0">
        <w:rPr>
          <w:rFonts w:cstheme="minorHAnsi"/>
        </w:rPr>
        <w:t>F</w:t>
      </w:r>
      <w:r w:rsidRPr="00E5315A">
        <w:rPr>
          <w:rFonts w:cstheme="minorHAnsi"/>
        </w:rPr>
        <w:t xml:space="preserve">or Church, Pope Francis Voices Support </w:t>
      </w:r>
      <w:r w:rsidR="004A72D0">
        <w:rPr>
          <w:rFonts w:cstheme="minorHAnsi"/>
        </w:rPr>
        <w:t>F</w:t>
      </w:r>
      <w:r w:rsidRPr="00E5315A">
        <w:rPr>
          <w:rFonts w:cstheme="minorHAnsi"/>
        </w:rPr>
        <w:t xml:space="preserve">or Same-Sex Civil Unions“ in the </w:t>
      </w:r>
      <w:r w:rsidRPr="00E5315A">
        <w:rPr>
          <w:rFonts w:cstheme="minorHAnsi"/>
          <w:i/>
          <w:iCs/>
        </w:rPr>
        <w:t>New York Times</w:t>
      </w:r>
      <w:r w:rsidRPr="00E5315A">
        <w:rPr>
          <w:rFonts w:cstheme="minorHAnsi"/>
        </w:rPr>
        <w:t xml:space="preserve">, (21/10/2020) </w:t>
      </w:r>
      <w:hyperlink r:id="rId17">
        <w:r w:rsidRPr="00E5315A">
          <w:rPr>
            <w:rStyle w:val="Hyperlink"/>
            <w:rFonts w:cstheme="minorHAnsi"/>
          </w:rPr>
          <w:t>https://www.nytimes.com/2020/10/21/world/europe/pope-francis-same-sex-civil-unions.html</w:t>
        </w:r>
      </w:hyperlink>
      <w:r w:rsidRPr="00E5315A">
        <w:rPr>
          <w:rFonts w:cstheme="minorHAnsi"/>
        </w:rPr>
        <w:t xml:space="preserve"> </w:t>
      </w:r>
      <w:r w:rsidR="004A72D0">
        <w:rPr>
          <w:rFonts w:cstheme="minorHAnsi"/>
        </w:rPr>
        <w:t>[</w:t>
      </w:r>
      <w:r w:rsidRPr="00E5315A">
        <w:rPr>
          <w:rFonts w:cstheme="minorHAnsi"/>
        </w:rPr>
        <w:t>accessed 20/03/2023</w:t>
      </w:r>
      <w:r w:rsidR="004A72D0">
        <w:rPr>
          <w:rFonts w:cstheme="minorHAnsi"/>
        </w:rPr>
        <w:t>]</w:t>
      </w:r>
      <w:r w:rsidRPr="00E5315A">
        <w:rPr>
          <w:rFonts w:cstheme="minorHAnsi"/>
        </w:rPr>
        <w:t>.</w:t>
      </w:r>
    </w:p>
  </w:footnote>
  <w:footnote w:id="87">
    <w:p w14:paraId="135A5560" w14:textId="288CA98C"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Robert Shine, </w:t>
      </w:r>
      <w:r w:rsidR="004A72D0">
        <w:rPr>
          <w:rFonts w:cstheme="minorHAnsi"/>
        </w:rPr>
        <w:t>‘</w:t>
      </w:r>
      <w:r w:rsidRPr="00E5315A">
        <w:rPr>
          <w:rFonts w:cstheme="minorHAnsi"/>
        </w:rPr>
        <w:t xml:space="preserve">Fr. Bryan Massingale: Catholics Should Expect “Messy Period” </w:t>
      </w:r>
      <w:r w:rsidR="004A72D0">
        <w:rPr>
          <w:rFonts w:cstheme="minorHAnsi"/>
        </w:rPr>
        <w:t>O</w:t>
      </w:r>
      <w:r w:rsidRPr="00E5315A">
        <w:rPr>
          <w:rFonts w:cstheme="minorHAnsi"/>
        </w:rPr>
        <w:t>n LGBT Inclusion</w:t>
      </w:r>
      <w:r w:rsidR="004A72D0">
        <w:rPr>
          <w:rFonts w:cstheme="minorHAnsi"/>
        </w:rPr>
        <w:t>,’ in</w:t>
      </w:r>
      <w:r w:rsidRPr="00E5315A">
        <w:rPr>
          <w:rFonts w:cstheme="minorHAnsi"/>
        </w:rPr>
        <w:t xml:space="preserve"> </w:t>
      </w:r>
      <w:r w:rsidRPr="004A72D0">
        <w:rPr>
          <w:rFonts w:cstheme="minorHAnsi"/>
          <w:i/>
          <w:iCs/>
        </w:rPr>
        <w:t>New Ways Ministry</w:t>
      </w:r>
      <w:r w:rsidRPr="00E5315A">
        <w:rPr>
          <w:rFonts w:cstheme="minorHAnsi"/>
        </w:rPr>
        <w:t xml:space="preserve"> (06/04/2018) </w:t>
      </w:r>
      <w:hyperlink r:id="rId18">
        <w:r w:rsidRPr="00E5315A">
          <w:rPr>
            <w:rStyle w:val="Hyperlink"/>
            <w:rFonts w:cstheme="minorHAnsi"/>
          </w:rPr>
          <w:t>https://www.newwaysministry.org/2018/04/06/fr-bryan-massingale-catholics-expect-messy-period-lgbt-inclusion/</w:t>
        </w:r>
      </w:hyperlink>
      <w:r w:rsidRPr="00E5315A">
        <w:rPr>
          <w:rFonts w:cstheme="minorHAnsi"/>
        </w:rPr>
        <w:t xml:space="preserve"> </w:t>
      </w:r>
      <w:r w:rsidR="004A72D0">
        <w:rPr>
          <w:rFonts w:cstheme="minorHAnsi"/>
        </w:rPr>
        <w:t>[</w:t>
      </w:r>
      <w:r w:rsidRPr="00E5315A">
        <w:rPr>
          <w:rFonts w:cstheme="minorHAnsi"/>
        </w:rPr>
        <w:t>accessed 05/04/2023</w:t>
      </w:r>
      <w:r w:rsidR="004A72D0">
        <w:rPr>
          <w:rFonts w:cstheme="minorHAnsi"/>
        </w:rPr>
        <w:t>]</w:t>
      </w:r>
      <w:r w:rsidRPr="00E5315A">
        <w:rPr>
          <w:rFonts w:cstheme="minorHAnsi"/>
        </w:rPr>
        <w:t>.</w:t>
      </w:r>
    </w:p>
  </w:footnote>
  <w:footnote w:id="88">
    <w:p w14:paraId="0B89EDC3" w14:textId="1F609F44"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Joshua J. McElwee, </w:t>
      </w:r>
      <w:r w:rsidR="004A72D0">
        <w:rPr>
          <w:rFonts w:cstheme="minorHAnsi"/>
        </w:rPr>
        <w:t>‘</w:t>
      </w:r>
      <w:r w:rsidRPr="00E5315A">
        <w:rPr>
          <w:rFonts w:cstheme="minorHAnsi"/>
        </w:rPr>
        <w:t>Francis strongly criticizes gender theory, comparing it to nuclear arms</w:t>
      </w:r>
      <w:r w:rsidR="004A72D0">
        <w:rPr>
          <w:rFonts w:cstheme="minorHAnsi"/>
        </w:rPr>
        <w:t>,’</w:t>
      </w:r>
      <w:r w:rsidRPr="00E5315A">
        <w:rPr>
          <w:rFonts w:cstheme="minorHAnsi"/>
        </w:rPr>
        <w:t xml:space="preserve"> in </w:t>
      </w:r>
      <w:r w:rsidRPr="004A72D0">
        <w:rPr>
          <w:rFonts w:cstheme="minorHAnsi"/>
          <w:i/>
          <w:iCs/>
        </w:rPr>
        <w:t>Catholic National Reporter</w:t>
      </w:r>
      <w:r w:rsidRPr="00E5315A">
        <w:rPr>
          <w:rFonts w:cstheme="minorHAnsi"/>
        </w:rPr>
        <w:t xml:space="preserve"> (13/02/2015) </w:t>
      </w:r>
      <w:hyperlink r:id="rId19">
        <w:r w:rsidRPr="00E5315A">
          <w:rPr>
            <w:rStyle w:val="Hyperlink"/>
            <w:rFonts w:cstheme="minorHAnsi"/>
          </w:rPr>
          <w:t>https://www.ncronline.org/news/vatican/francis-strongly-criticizes-gender-theory-comparing-it-nuclear-arms</w:t>
        </w:r>
      </w:hyperlink>
      <w:r w:rsidRPr="00E5315A">
        <w:rPr>
          <w:rFonts w:cstheme="minorHAnsi"/>
        </w:rPr>
        <w:t xml:space="preserve"> </w:t>
      </w:r>
      <w:r w:rsidR="004A72D0">
        <w:rPr>
          <w:rFonts w:cstheme="minorHAnsi"/>
        </w:rPr>
        <w:t>[</w:t>
      </w:r>
      <w:r w:rsidRPr="00E5315A">
        <w:rPr>
          <w:rFonts w:cstheme="minorHAnsi"/>
        </w:rPr>
        <w:t>accessed 20/03/2023</w:t>
      </w:r>
      <w:r w:rsidR="004A72D0">
        <w:rPr>
          <w:rFonts w:cstheme="minorHAnsi"/>
        </w:rPr>
        <w:t>]</w:t>
      </w:r>
      <w:r w:rsidRPr="00E5315A">
        <w:rPr>
          <w:rFonts w:cstheme="minorHAnsi"/>
        </w:rPr>
        <w:t xml:space="preserve">, John Newsom, </w:t>
      </w:r>
      <w:r w:rsidRPr="00E5315A">
        <w:rPr>
          <w:rFonts w:cstheme="minorHAnsi"/>
          <w:i/>
          <w:iCs/>
        </w:rPr>
        <w:t>Pope</w:t>
      </w:r>
      <w:r w:rsidR="004A72D0">
        <w:rPr>
          <w:rFonts w:cstheme="minorHAnsi"/>
          <w:i/>
          <w:iCs/>
        </w:rPr>
        <w:t xml:space="preserve"> W</w:t>
      </w:r>
      <w:r w:rsidRPr="00E5315A">
        <w:rPr>
          <w:rFonts w:cstheme="minorHAnsi"/>
          <w:i/>
          <w:iCs/>
        </w:rPr>
        <w:t xml:space="preserve">arns </w:t>
      </w:r>
      <w:r w:rsidR="004A72D0">
        <w:rPr>
          <w:rFonts w:cstheme="minorHAnsi"/>
          <w:i/>
          <w:iCs/>
        </w:rPr>
        <w:t>O</w:t>
      </w:r>
      <w:r w:rsidRPr="00E5315A">
        <w:rPr>
          <w:rFonts w:cstheme="minorHAnsi"/>
          <w:i/>
          <w:iCs/>
        </w:rPr>
        <w:t xml:space="preserve">f ‘ideological </w:t>
      </w:r>
      <w:r w:rsidR="004A72D0">
        <w:rPr>
          <w:rFonts w:cstheme="minorHAnsi"/>
          <w:i/>
          <w:iCs/>
        </w:rPr>
        <w:t>C</w:t>
      </w:r>
      <w:r w:rsidRPr="00E5315A">
        <w:rPr>
          <w:rFonts w:cstheme="minorHAnsi"/>
          <w:i/>
          <w:iCs/>
        </w:rPr>
        <w:t xml:space="preserve">olonization’ </w:t>
      </w:r>
      <w:r w:rsidR="004A72D0">
        <w:rPr>
          <w:rFonts w:cstheme="minorHAnsi"/>
          <w:i/>
          <w:iCs/>
        </w:rPr>
        <w:t>I</w:t>
      </w:r>
      <w:r w:rsidRPr="00E5315A">
        <w:rPr>
          <w:rFonts w:cstheme="minorHAnsi"/>
          <w:i/>
          <w:iCs/>
        </w:rPr>
        <w:t xml:space="preserve">n </w:t>
      </w:r>
      <w:r w:rsidR="004A72D0">
        <w:rPr>
          <w:rFonts w:cstheme="minorHAnsi"/>
          <w:i/>
          <w:iCs/>
        </w:rPr>
        <w:t>T</w:t>
      </w:r>
      <w:r w:rsidRPr="00E5315A">
        <w:rPr>
          <w:rFonts w:cstheme="minorHAnsi"/>
          <w:i/>
          <w:iCs/>
        </w:rPr>
        <w:t xml:space="preserve">ransgender </w:t>
      </w:r>
      <w:r w:rsidR="004A72D0">
        <w:rPr>
          <w:rFonts w:cstheme="minorHAnsi"/>
          <w:i/>
          <w:iCs/>
        </w:rPr>
        <w:t>T</w:t>
      </w:r>
      <w:r w:rsidRPr="00E5315A">
        <w:rPr>
          <w:rFonts w:cstheme="minorHAnsi"/>
          <w:i/>
          <w:iCs/>
        </w:rPr>
        <w:t>eachings</w:t>
      </w:r>
      <w:r w:rsidRPr="00E5315A">
        <w:rPr>
          <w:rFonts w:cstheme="minorHAnsi"/>
        </w:rPr>
        <w:t xml:space="preserve">, (2016) </w:t>
      </w:r>
      <w:hyperlink r:id="rId20">
        <w:r w:rsidRPr="00E5315A">
          <w:rPr>
            <w:rStyle w:val="Hyperlink"/>
            <w:rFonts w:cstheme="minorHAnsi"/>
          </w:rPr>
          <w:t>http://edition.cnn.com/2016/10/02/world/pope-transgender-comments/</w:t>
        </w:r>
      </w:hyperlink>
      <w:r w:rsidRPr="00E5315A">
        <w:rPr>
          <w:rFonts w:cstheme="minorHAnsi"/>
        </w:rPr>
        <w:t xml:space="preserve"> </w:t>
      </w:r>
      <w:r w:rsidR="004A72D0">
        <w:rPr>
          <w:rFonts w:cstheme="minorHAnsi"/>
        </w:rPr>
        <w:t>[</w:t>
      </w:r>
      <w:r w:rsidRPr="00E5315A">
        <w:rPr>
          <w:rFonts w:cstheme="minorHAnsi"/>
        </w:rPr>
        <w:t>accessed 20/03/2023</w:t>
      </w:r>
      <w:r w:rsidR="004A72D0">
        <w:rPr>
          <w:rFonts w:cstheme="minorHAnsi"/>
        </w:rPr>
        <w:t>]</w:t>
      </w:r>
      <w:r w:rsidRPr="00E5315A">
        <w:rPr>
          <w:rFonts w:cstheme="minorHAnsi"/>
        </w:rPr>
        <w:t xml:space="preserve"> &amp; Congregation for Catholic Education (for Educational Institutions), </w:t>
      </w:r>
      <w:r w:rsidRPr="00E5315A">
        <w:rPr>
          <w:rFonts w:cstheme="minorHAnsi"/>
          <w:i/>
          <w:iCs/>
        </w:rPr>
        <w:t xml:space="preserve">Male </w:t>
      </w:r>
      <w:r w:rsidR="004A72D0">
        <w:rPr>
          <w:rFonts w:cstheme="minorHAnsi"/>
          <w:i/>
          <w:iCs/>
        </w:rPr>
        <w:t>A</w:t>
      </w:r>
      <w:r w:rsidRPr="00E5315A">
        <w:rPr>
          <w:rFonts w:cstheme="minorHAnsi"/>
          <w:i/>
          <w:iCs/>
        </w:rPr>
        <w:t>nd Female He Created Them</w:t>
      </w:r>
      <w:r w:rsidRPr="00E5315A">
        <w:rPr>
          <w:rFonts w:cstheme="minorHAnsi"/>
        </w:rPr>
        <w:t xml:space="preserve">, (2019), </w:t>
      </w:r>
      <w:hyperlink r:id="rId21">
        <w:r w:rsidRPr="00E5315A">
          <w:rPr>
            <w:rStyle w:val="Hyperlink"/>
            <w:rFonts w:cstheme="minorHAnsi"/>
          </w:rPr>
          <w:t>https://www.vatican.va/roman_curia/congregations/ccatheduc/documents/rc_con_ccatheduc_doc_20190202_maschio-e-femmina_en.pdf</w:t>
        </w:r>
      </w:hyperlink>
      <w:r w:rsidRPr="00E5315A">
        <w:rPr>
          <w:rFonts w:cstheme="minorHAnsi"/>
        </w:rPr>
        <w:t xml:space="preserve"> </w:t>
      </w:r>
      <w:r w:rsidR="004A72D0">
        <w:rPr>
          <w:rFonts w:cstheme="minorHAnsi"/>
        </w:rPr>
        <w:t>[</w:t>
      </w:r>
      <w:r w:rsidRPr="00E5315A">
        <w:rPr>
          <w:rFonts w:cstheme="minorHAnsi"/>
        </w:rPr>
        <w:t>accessed 20/03/2023</w:t>
      </w:r>
      <w:r w:rsidR="004A72D0">
        <w:rPr>
          <w:rFonts w:cstheme="minorHAnsi"/>
        </w:rPr>
        <w:t>]</w:t>
      </w:r>
      <w:r w:rsidRPr="00E5315A">
        <w:rPr>
          <w:rFonts w:cstheme="minorHAnsi"/>
        </w:rPr>
        <w:t>.</w:t>
      </w:r>
    </w:p>
  </w:footnote>
  <w:footnote w:id="89">
    <w:p w14:paraId="457319EC" w14:textId="1533B781" w:rsidR="00714A50" w:rsidRPr="00E5315A" w:rsidRDefault="00714A50" w:rsidP="00E5315A">
      <w:pPr>
        <w:pStyle w:val="FootnoteText"/>
        <w:rPr>
          <w:rFonts w:eastAsia="Calibri Light" w:cstheme="minorHAnsi"/>
          <w:b/>
          <w:bCs/>
          <w:color w:val="663300"/>
        </w:rPr>
      </w:pPr>
      <w:r w:rsidRPr="00E5315A">
        <w:rPr>
          <w:rStyle w:val="FootnoteReference"/>
          <w:rFonts w:eastAsia="Calibri Light" w:cstheme="minorHAnsi"/>
        </w:rPr>
        <w:footnoteRef/>
      </w:r>
      <w:r w:rsidRPr="00E5315A">
        <w:rPr>
          <w:rFonts w:eastAsia="Calibri Light" w:cstheme="minorHAnsi"/>
        </w:rPr>
        <w:t xml:space="preserve"> C</w:t>
      </w:r>
      <w:r w:rsidR="004F6C09">
        <w:rPr>
          <w:rFonts w:eastAsia="Calibri Light" w:cstheme="minorHAnsi"/>
        </w:rPr>
        <w:t>DF,</w:t>
      </w:r>
      <w:r w:rsidRPr="00E5315A">
        <w:rPr>
          <w:rFonts w:eastAsia="Calibri Light" w:cstheme="minorHAnsi"/>
        </w:rPr>
        <w:t xml:space="preserve"> </w:t>
      </w:r>
      <w:r w:rsidRPr="00E5315A">
        <w:rPr>
          <w:rFonts w:eastAsia="Calibri Light" w:cstheme="minorHAnsi"/>
          <w:i/>
          <w:iCs/>
        </w:rPr>
        <w:t>Responsum</w:t>
      </w:r>
      <w:r w:rsidRPr="00E5315A">
        <w:rPr>
          <w:rFonts w:eastAsia="Calibri Light" w:cstheme="minorHAnsi"/>
        </w:rPr>
        <w:t>.</w:t>
      </w:r>
    </w:p>
  </w:footnote>
  <w:footnote w:id="90">
    <w:p w14:paraId="6BB64288" w14:textId="77777777"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Ibid.</w:t>
      </w:r>
    </w:p>
  </w:footnote>
  <w:footnote w:id="91">
    <w:p w14:paraId="4650C5F1" w14:textId="26B5ACBF" w:rsidR="00714A50" w:rsidRPr="00E5315A" w:rsidRDefault="00714A50" w:rsidP="00E5315A">
      <w:pPr>
        <w:pStyle w:val="FootnoteText"/>
        <w:rPr>
          <w:rFonts w:eastAsia="Calibri" w:cstheme="minorHAnsi"/>
          <w:color w:val="212121"/>
        </w:rPr>
      </w:pPr>
      <w:r w:rsidRPr="00E5315A">
        <w:rPr>
          <w:rStyle w:val="FootnoteReference"/>
          <w:rFonts w:eastAsia="Calibri Light" w:cstheme="minorHAnsi"/>
        </w:rPr>
        <w:footnoteRef/>
      </w:r>
      <w:r w:rsidRPr="00E5315A">
        <w:rPr>
          <w:rFonts w:eastAsia="Calibri Light" w:cstheme="minorHAnsi"/>
          <w:i/>
          <w:iCs/>
        </w:rPr>
        <w:t xml:space="preserve"> </w:t>
      </w:r>
      <w:r w:rsidRPr="00E5315A">
        <w:rPr>
          <w:rFonts w:eastAsia="Calibri Light" w:cstheme="minorHAnsi"/>
          <w:color w:val="212121"/>
        </w:rPr>
        <w:t>Dubravec</w:t>
      </w:r>
      <w:r w:rsidR="00A96C1F" w:rsidRPr="00E5315A">
        <w:rPr>
          <w:rFonts w:eastAsia="Calibri Light" w:cstheme="minorHAnsi"/>
          <w:color w:val="212121"/>
        </w:rPr>
        <w:t>.</w:t>
      </w:r>
      <w:r w:rsidR="00F61D3B">
        <w:rPr>
          <w:rFonts w:eastAsia="Calibri Light" w:cstheme="minorHAnsi"/>
          <w:color w:val="212121"/>
        </w:rPr>
        <w:t xml:space="preserve">, </w:t>
      </w:r>
      <w:r w:rsidR="00F61D3B" w:rsidRPr="003471FB">
        <w:rPr>
          <w:rFonts w:cstheme="minorHAnsi"/>
          <w:i/>
          <w:iCs/>
        </w:rPr>
        <w:t>Fr. Bryan Massinga</w:t>
      </w:r>
      <w:r w:rsidR="00F61D3B">
        <w:rPr>
          <w:rFonts w:cstheme="minorHAnsi"/>
          <w:i/>
          <w:iCs/>
        </w:rPr>
        <w:t>le.</w:t>
      </w:r>
    </w:p>
  </w:footnote>
  <w:footnote w:id="92">
    <w:p w14:paraId="23C6974D" w14:textId="276FCF2D"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w:t>
      </w:r>
      <w:r w:rsidRPr="00E5315A">
        <w:rPr>
          <w:rFonts w:eastAsia="Calibri Light" w:cstheme="minorHAnsi"/>
          <w:i/>
          <w:iCs/>
        </w:rPr>
        <w:t>C</w:t>
      </w:r>
      <w:r w:rsidR="004A72D0">
        <w:rPr>
          <w:rFonts w:eastAsia="Calibri Light" w:cstheme="minorHAnsi"/>
          <w:i/>
          <w:iCs/>
        </w:rPr>
        <w:t>atechism Of The Catholic Faith</w:t>
      </w:r>
      <w:r w:rsidRPr="00E5315A">
        <w:rPr>
          <w:rFonts w:eastAsia="Calibri Light" w:cstheme="minorHAnsi"/>
        </w:rPr>
        <w:t>, p. 508 &amp;</w:t>
      </w:r>
      <w:r w:rsidR="00884944" w:rsidRPr="00884944">
        <w:rPr>
          <w:rFonts w:eastAsia="Calibri Light" w:cstheme="minorHAnsi"/>
        </w:rPr>
        <w:t xml:space="preserve"> </w:t>
      </w:r>
      <w:r w:rsidR="00F61D3B" w:rsidRPr="00F61D3B">
        <w:rPr>
          <w:rFonts w:eastAsia="Calibri Light" w:cstheme="minorHAnsi"/>
        </w:rPr>
        <w:t xml:space="preserve">Sacred Congregation for the Doctrine of the Faith, ‘Declaration On Certain </w:t>
      </w:r>
      <w:r w:rsidR="004F6C09">
        <w:rPr>
          <w:rFonts w:eastAsia="Calibri Light" w:cstheme="minorHAnsi"/>
        </w:rPr>
        <w:t>P</w:t>
      </w:r>
      <w:r w:rsidR="00F61D3B" w:rsidRPr="00F61D3B">
        <w:rPr>
          <w:rFonts w:eastAsia="Calibri Light" w:cstheme="minorHAnsi"/>
        </w:rPr>
        <w:t xml:space="preserve">roblems Of Sexual Ethics’ in </w:t>
      </w:r>
      <w:r w:rsidR="00F61D3B" w:rsidRPr="00F61D3B">
        <w:rPr>
          <w:rFonts w:eastAsia="Calibri Light" w:cstheme="minorHAnsi"/>
          <w:i/>
          <w:iCs/>
        </w:rPr>
        <w:t>Vatican Council II, Volume 2 More Post Conciliar Documents</w:t>
      </w:r>
      <w:r w:rsidR="00F61D3B" w:rsidRPr="00F61D3B">
        <w:rPr>
          <w:rFonts w:eastAsia="Calibri Light" w:cstheme="minorHAnsi"/>
        </w:rPr>
        <w:t xml:space="preserve">, New Revised </w:t>
      </w:r>
      <w:r w:rsidR="00F61D3B" w:rsidRPr="00F61D3B">
        <w:rPr>
          <w:rFonts w:eastAsia="Calibri Light" w:cstheme="minorHAnsi"/>
        </w:rPr>
        <w:t>Edn, ed. by Austin Flannery (Dublin: Dominican Publications, 1998), pp. 486-499</w:t>
      </w:r>
      <w:r w:rsidR="00F61D3B">
        <w:rPr>
          <w:rFonts w:eastAsia="Calibri Light" w:cstheme="minorHAnsi"/>
        </w:rPr>
        <w:t xml:space="preserve">, </w:t>
      </w:r>
      <w:r w:rsidR="004A72D0">
        <w:rPr>
          <w:rFonts w:eastAsia="Calibri Light" w:cstheme="minorHAnsi"/>
        </w:rPr>
        <w:t>(</w:t>
      </w:r>
      <w:r w:rsidRPr="00E5315A">
        <w:rPr>
          <w:rFonts w:eastAsia="Calibri Light" w:cstheme="minorHAnsi"/>
        </w:rPr>
        <w:t>p. 491</w:t>
      </w:r>
      <w:r w:rsidR="004A72D0">
        <w:rPr>
          <w:rFonts w:eastAsia="Calibri Light" w:cstheme="minorHAnsi"/>
        </w:rPr>
        <w:t>)</w:t>
      </w:r>
      <w:r w:rsidRPr="00E5315A">
        <w:rPr>
          <w:rFonts w:eastAsia="Calibri Light" w:cstheme="minorHAnsi"/>
        </w:rPr>
        <w:t>.</w:t>
      </w:r>
    </w:p>
  </w:footnote>
  <w:footnote w:id="93">
    <w:p w14:paraId="6EBFC7A1" w14:textId="71308ABB"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Luka </w:t>
      </w:r>
      <w:r w:rsidRPr="00E5315A">
        <w:rPr>
          <w:rFonts w:cstheme="minorHAnsi"/>
        </w:rPr>
        <w:t xml:space="preserve">Tripalo, </w:t>
      </w:r>
      <w:r w:rsidR="004A72D0">
        <w:rPr>
          <w:rFonts w:cstheme="minorHAnsi"/>
        </w:rPr>
        <w:t>‘</w:t>
      </w:r>
      <w:r w:rsidRPr="00E5315A">
        <w:rPr>
          <w:rFonts w:cstheme="minorHAnsi"/>
        </w:rPr>
        <w:t xml:space="preserve">Cardinal Jean-Claude Hollerich </w:t>
      </w:r>
      <w:r w:rsidR="004A72D0">
        <w:rPr>
          <w:rFonts w:cstheme="minorHAnsi"/>
        </w:rPr>
        <w:t>O</w:t>
      </w:r>
      <w:r w:rsidRPr="00E5315A">
        <w:rPr>
          <w:rFonts w:cstheme="minorHAnsi"/>
        </w:rPr>
        <w:t xml:space="preserve">n </w:t>
      </w:r>
      <w:r w:rsidR="004A72D0">
        <w:rPr>
          <w:rFonts w:cstheme="minorHAnsi"/>
        </w:rPr>
        <w:t>S</w:t>
      </w:r>
      <w:r w:rsidRPr="00E5315A">
        <w:rPr>
          <w:rFonts w:cstheme="minorHAnsi"/>
        </w:rPr>
        <w:t xml:space="preserve">ynodal </w:t>
      </w:r>
      <w:r w:rsidR="004A72D0">
        <w:rPr>
          <w:rFonts w:cstheme="minorHAnsi"/>
        </w:rPr>
        <w:t>C</w:t>
      </w:r>
      <w:r w:rsidRPr="00E5315A">
        <w:rPr>
          <w:rFonts w:cstheme="minorHAnsi"/>
        </w:rPr>
        <w:t xml:space="preserve">hallenges, </w:t>
      </w:r>
      <w:r w:rsidR="004A72D0">
        <w:rPr>
          <w:rFonts w:cstheme="minorHAnsi"/>
        </w:rPr>
        <w:t>T</w:t>
      </w:r>
      <w:r w:rsidRPr="00E5315A">
        <w:rPr>
          <w:rFonts w:cstheme="minorHAnsi"/>
        </w:rPr>
        <w:t xml:space="preserve">he </w:t>
      </w:r>
      <w:r w:rsidR="004A72D0">
        <w:rPr>
          <w:rFonts w:cstheme="minorHAnsi"/>
        </w:rPr>
        <w:t>“W</w:t>
      </w:r>
      <w:r w:rsidRPr="00E5315A">
        <w:rPr>
          <w:rFonts w:cstheme="minorHAnsi"/>
        </w:rPr>
        <w:t>oman</w:t>
      </w:r>
      <w:r w:rsidR="004A72D0">
        <w:rPr>
          <w:rFonts w:cstheme="minorHAnsi"/>
        </w:rPr>
        <w:t>”</w:t>
      </w:r>
      <w:r w:rsidRPr="00E5315A">
        <w:rPr>
          <w:rFonts w:cstheme="minorHAnsi"/>
        </w:rPr>
        <w:t xml:space="preserve"> </w:t>
      </w:r>
      <w:r w:rsidR="004A72D0">
        <w:rPr>
          <w:rFonts w:cstheme="minorHAnsi"/>
        </w:rPr>
        <w:t>Q</w:t>
      </w:r>
      <w:r w:rsidRPr="00E5315A">
        <w:rPr>
          <w:rFonts w:cstheme="minorHAnsi"/>
        </w:rPr>
        <w:t xml:space="preserve">uestion, </w:t>
      </w:r>
      <w:r w:rsidR="004A72D0">
        <w:rPr>
          <w:rFonts w:cstheme="minorHAnsi"/>
        </w:rPr>
        <w:t>A</w:t>
      </w:r>
      <w:r w:rsidRPr="00E5315A">
        <w:rPr>
          <w:rFonts w:cstheme="minorHAnsi"/>
        </w:rPr>
        <w:t xml:space="preserve">nd </w:t>
      </w:r>
      <w:r w:rsidR="004A72D0">
        <w:rPr>
          <w:rFonts w:cstheme="minorHAnsi"/>
        </w:rPr>
        <w:t>T</w:t>
      </w:r>
      <w:r w:rsidRPr="00E5315A">
        <w:rPr>
          <w:rFonts w:cstheme="minorHAnsi"/>
        </w:rPr>
        <w:t xml:space="preserve">he </w:t>
      </w:r>
      <w:r w:rsidR="004A72D0">
        <w:rPr>
          <w:rFonts w:cstheme="minorHAnsi"/>
        </w:rPr>
        <w:t>D</w:t>
      </w:r>
      <w:r w:rsidRPr="00E5315A">
        <w:rPr>
          <w:rFonts w:cstheme="minorHAnsi"/>
        </w:rPr>
        <w:t xml:space="preserve">isputes </w:t>
      </w:r>
      <w:r w:rsidR="004A72D0">
        <w:rPr>
          <w:rFonts w:cstheme="minorHAnsi"/>
        </w:rPr>
        <w:t>W</w:t>
      </w:r>
      <w:r w:rsidRPr="00E5315A">
        <w:rPr>
          <w:rFonts w:cstheme="minorHAnsi"/>
        </w:rPr>
        <w:t xml:space="preserve">ith </w:t>
      </w:r>
      <w:r w:rsidR="004A72D0">
        <w:rPr>
          <w:rFonts w:cstheme="minorHAnsi"/>
        </w:rPr>
        <w:t>C</w:t>
      </w:r>
      <w:r w:rsidRPr="00E5315A">
        <w:rPr>
          <w:rFonts w:cstheme="minorHAnsi"/>
        </w:rPr>
        <w:t xml:space="preserve">hurch’s </w:t>
      </w:r>
      <w:r w:rsidR="004A72D0">
        <w:rPr>
          <w:rFonts w:cstheme="minorHAnsi"/>
        </w:rPr>
        <w:t>T</w:t>
      </w:r>
      <w:r w:rsidRPr="00E5315A">
        <w:rPr>
          <w:rFonts w:cstheme="minorHAnsi"/>
        </w:rPr>
        <w:t xml:space="preserve">eaching” in </w:t>
      </w:r>
      <w:r w:rsidRPr="00E5315A">
        <w:rPr>
          <w:rFonts w:cstheme="minorHAnsi"/>
          <w:i/>
          <w:iCs/>
        </w:rPr>
        <w:t>Glas Koncila</w:t>
      </w:r>
      <w:r w:rsidRPr="00E5315A">
        <w:rPr>
          <w:rFonts w:cstheme="minorHAnsi"/>
        </w:rPr>
        <w:t xml:space="preserve"> (2023) </w:t>
      </w:r>
      <w:hyperlink r:id="rId22" w:history="1">
        <w:r w:rsidR="001D4852" w:rsidRPr="00521DB5">
          <w:rPr>
            <w:rStyle w:val="Hyperlink"/>
            <w:rFonts w:cstheme="minorHAnsi"/>
          </w:rPr>
          <w:t>https://www.glas-koncila.hr/cardinal-jean-claude-hollerich-on-synodal-challenges-the-woman-question-and-the-disputes-with-churchs-teaching/</w:t>
        </w:r>
      </w:hyperlink>
      <w:r w:rsidRPr="00E5315A">
        <w:rPr>
          <w:rFonts w:cstheme="minorHAnsi"/>
        </w:rPr>
        <w:t xml:space="preserve"> </w:t>
      </w:r>
      <w:r w:rsidR="004A72D0">
        <w:rPr>
          <w:rFonts w:cstheme="minorHAnsi"/>
        </w:rPr>
        <w:t>[</w:t>
      </w:r>
      <w:r w:rsidRPr="00E5315A">
        <w:rPr>
          <w:rFonts w:cstheme="minorHAnsi"/>
        </w:rPr>
        <w:t>accessed 30/03/2023</w:t>
      </w:r>
      <w:r w:rsidR="004A72D0">
        <w:rPr>
          <w:rFonts w:cstheme="minorHAnsi"/>
        </w:rPr>
        <w:t>]</w:t>
      </w:r>
      <w:r w:rsidRPr="00E5315A">
        <w:rPr>
          <w:rFonts w:cstheme="minorHAnsi"/>
        </w:rPr>
        <w:t>.</w:t>
      </w:r>
    </w:p>
  </w:footnote>
  <w:footnote w:id="94">
    <w:p w14:paraId="4E5A5DE7" w14:textId="0CF48C7C"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Pontifical Biblical Commission, </w:t>
      </w:r>
      <w:r w:rsidRPr="00E5315A">
        <w:rPr>
          <w:rFonts w:cstheme="minorHAnsi"/>
          <w:i/>
          <w:iCs/>
        </w:rPr>
        <w:t>What is Man?</w:t>
      </w:r>
      <w:r w:rsidRPr="00E5315A">
        <w:rPr>
          <w:rFonts w:cstheme="minorHAnsi"/>
        </w:rPr>
        <w:t xml:space="preserve"> Fearghus </w:t>
      </w:r>
      <w:r w:rsidRPr="00E5315A">
        <w:rPr>
          <w:rFonts w:cstheme="minorHAnsi"/>
        </w:rPr>
        <w:t xml:space="preserve">O‘Fearghail &amp; Adrian Graffy, (trans.) (London: Darton Longman &amp; Todd Ltd, 2021), </w:t>
      </w:r>
      <w:r w:rsidR="009F1B2A" w:rsidRPr="00E5315A">
        <w:rPr>
          <w:rFonts w:cstheme="minorHAnsi"/>
        </w:rPr>
        <w:t>p</w:t>
      </w:r>
      <w:r w:rsidRPr="00E5315A">
        <w:rPr>
          <w:rFonts w:cstheme="minorHAnsi"/>
        </w:rPr>
        <w:t>p.</w:t>
      </w:r>
      <w:r w:rsidR="00F61D3B">
        <w:rPr>
          <w:rFonts w:cstheme="minorHAnsi"/>
        </w:rPr>
        <w:t xml:space="preserve"> </w:t>
      </w:r>
      <w:r w:rsidRPr="00E5315A">
        <w:rPr>
          <w:rFonts w:cstheme="minorHAnsi"/>
        </w:rPr>
        <w:t>182-183.</w:t>
      </w:r>
    </w:p>
  </w:footnote>
  <w:footnote w:id="95">
    <w:p w14:paraId="7BD14ED7" w14:textId="6EDD6495"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Ibid., p.</w:t>
      </w:r>
      <w:r w:rsidR="00F61D3B">
        <w:rPr>
          <w:rFonts w:cstheme="minorHAnsi"/>
        </w:rPr>
        <w:t xml:space="preserve"> </w:t>
      </w:r>
      <w:r w:rsidRPr="00E5315A">
        <w:rPr>
          <w:rFonts w:cstheme="minorHAnsi"/>
        </w:rPr>
        <w:t>191.</w:t>
      </w:r>
    </w:p>
  </w:footnote>
  <w:footnote w:id="96">
    <w:p w14:paraId="27CA8BD6" w14:textId="6477B865"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Dubravec</w:t>
      </w:r>
      <w:r w:rsidR="00F61D3B">
        <w:rPr>
          <w:rFonts w:cstheme="minorHAnsi"/>
        </w:rPr>
        <w:t xml:space="preserve">, </w:t>
      </w:r>
      <w:r w:rsidR="00F61D3B" w:rsidRPr="003471FB">
        <w:rPr>
          <w:rFonts w:cstheme="minorHAnsi"/>
          <w:i/>
          <w:iCs/>
        </w:rPr>
        <w:t>Fr. Bryan Massingale</w:t>
      </w:r>
      <w:r w:rsidR="00F61D3B" w:rsidRPr="00F61D3B">
        <w:rPr>
          <w:rFonts w:cstheme="minorHAnsi"/>
        </w:rPr>
        <w:t>.</w:t>
      </w:r>
    </w:p>
  </w:footnote>
  <w:footnote w:id="97">
    <w:p w14:paraId="206362CA" w14:textId="6870C4A2"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F</w:t>
      </w:r>
      <w:r w:rsidR="00507166">
        <w:rPr>
          <w:rFonts w:cstheme="minorHAnsi"/>
        </w:rPr>
        <w:t>ar</w:t>
      </w:r>
      <w:r w:rsidR="00F61D3B">
        <w:rPr>
          <w:rFonts w:cstheme="minorHAnsi"/>
        </w:rPr>
        <w:t>ley</w:t>
      </w:r>
      <w:r w:rsidRPr="00E5315A">
        <w:rPr>
          <w:rFonts w:cstheme="minorHAnsi"/>
        </w:rPr>
        <w:t xml:space="preserve">, </w:t>
      </w:r>
      <w:r w:rsidR="00F61D3B" w:rsidRPr="00E5315A">
        <w:rPr>
          <w:rFonts w:eastAsia="Calibri Light" w:cstheme="minorHAnsi"/>
          <w:i/>
          <w:iCs/>
        </w:rPr>
        <w:t>A Framework for Christian Sexual Ethics</w:t>
      </w:r>
      <w:r w:rsidR="00F61D3B">
        <w:rPr>
          <w:rFonts w:cstheme="minorHAnsi"/>
        </w:rPr>
        <w:t xml:space="preserve">, </w:t>
      </w:r>
      <w:r w:rsidRPr="00E5315A">
        <w:rPr>
          <w:rFonts w:cstheme="minorHAnsi"/>
        </w:rPr>
        <w:t>pp.</w:t>
      </w:r>
      <w:r w:rsidR="00F61D3B">
        <w:rPr>
          <w:rFonts w:cstheme="minorHAnsi"/>
        </w:rPr>
        <w:t xml:space="preserve"> </w:t>
      </w:r>
      <w:r w:rsidRPr="00E5315A">
        <w:rPr>
          <w:rFonts w:cstheme="minorHAnsi"/>
        </w:rPr>
        <w:t>272, 295-296.</w:t>
      </w:r>
    </w:p>
  </w:footnote>
  <w:footnote w:id="98">
    <w:p w14:paraId="1FD1B541" w14:textId="210E3334" w:rsidR="00714A50" w:rsidRPr="00E5315A" w:rsidRDefault="00714A50" w:rsidP="00E5315A">
      <w:pPr>
        <w:pStyle w:val="FootnoteText"/>
        <w:rPr>
          <w:rFonts w:eastAsia="Tinos" w:cstheme="minorHAnsi"/>
          <w:b/>
          <w:bCs/>
          <w:i/>
          <w:iCs/>
        </w:rPr>
      </w:pPr>
      <w:r w:rsidRPr="00E5315A">
        <w:rPr>
          <w:rStyle w:val="FootnoteReference"/>
          <w:rFonts w:cstheme="minorHAnsi"/>
        </w:rPr>
        <w:footnoteRef/>
      </w:r>
      <w:r w:rsidRPr="00E5315A">
        <w:rPr>
          <w:rFonts w:cstheme="minorHAnsi"/>
        </w:rPr>
        <w:t xml:space="preserve"> International Theological Commission, </w:t>
      </w:r>
      <w:r w:rsidRPr="00E5315A">
        <w:rPr>
          <w:rFonts w:eastAsia="Tinos" w:cstheme="minorHAnsi"/>
          <w:i/>
          <w:iCs/>
        </w:rPr>
        <w:t xml:space="preserve">In Search </w:t>
      </w:r>
      <w:r w:rsidR="00F2526F">
        <w:rPr>
          <w:rFonts w:eastAsia="Tinos" w:cstheme="minorHAnsi"/>
          <w:i/>
          <w:iCs/>
        </w:rPr>
        <w:t>O</w:t>
      </w:r>
      <w:r w:rsidRPr="00E5315A">
        <w:rPr>
          <w:rFonts w:eastAsia="Tinos" w:cstheme="minorHAnsi"/>
          <w:i/>
          <w:iCs/>
        </w:rPr>
        <w:t xml:space="preserve">f </w:t>
      </w:r>
      <w:r w:rsidR="00F2526F">
        <w:rPr>
          <w:rFonts w:eastAsia="Tinos" w:cstheme="minorHAnsi"/>
          <w:i/>
          <w:iCs/>
        </w:rPr>
        <w:t>A</w:t>
      </w:r>
      <w:r w:rsidRPr="00E5315A">
        <w:rPr>
          <w:rFonts w:eastAsia="Tinos" w:cstheme="minorHAnsi"/>
          <w:i/>
          <w:iCs/>
        </w:rPr>
        <w:t xml:space="preserve"> Universal Ethic: A New Look </w:t>
      </w:r>
      <w:r w:rsidR="00F2526F">
        <w:rPr>
          <w:rFonts w:eastAsia="Tinos" w:cstheme="minorHAnsi"/>
          <w:i/>
          <w:iCs/>
        </w:rPr>
        <w:t>A</w:t>
      </w:r>
      <w:r w:rsidRPr="00E5315A">
        <w:rPr>
          <w:rFonts w:eastAsia="Tinos" w:cstheme="minorHAnsi"/>
          <w:i/>
          <w:iCs/>
        </w:rPr>
        <w:t xml:space="preserve">t </w:t>
      </w:r>
      <w:r w:rsidR="00F2526F">
        <w:rPr>
          <w:rFonts w:eastAsia="Tinos" w:cstheme="minorHAnsi"/>
          <w:i/>
          <w:iCs/>
        </w:rPr>
        <w:t>T</w:t>
      </w:r>
      <w:r w:rsidRPr="00E5315A">
        <w:rPr>
          <w:rFonts w:eastAsia="Tinos" w:cstheme="minorHAnsi"/>
          <w:i/>
          <w:iCs/>
        </w:rPr>
        <w:t>he Natural Law</w:t>
      </w:r>
      <w:r w:rsidRPr="00F2526F">
        <w:rPr>
          <w:rFonts w:eastAsia="Tinos" w:cstheme="minorHAnsi"/>
        </w:rPr>
        <w:t>,</w:t>
      </w:r>
      <w:r w:rsidR="00F2526F" w:rsidRPr="00F2526F">
        <w:rPr>
          <w:rFonts w:eastAsia="Tinos" w:cstheme="minorHAnsi"/>
        </w:rPr>
        <w:t xml:space="preserve"> §113 </w:t>
      </w:r>
      <w:r w:rsidRPr="00F2526F">
        <w:rPr>
          <w:rFonts w:eastAsia="Tinos" w:cstheme="minorHAnsi"/>
        </w:rPr>
        <w:t xml:space="preserve">(2009) </w:t>
      </w:r>
      <w:hyperlink r:id="rId23">
        <w:r w:rsidRPr="00E5315A">
          <w:rPr>
            <w:rStyle w:val="Hyperlink"/>
            <w:rFonts w:eastAsia="Tinos" w:cstheme="minorHAnsi"/>
            <w:i/>
            <w:iCs/>
            <w:color w:val="0070C0"/>
          </w:rPr>
          <w:t>https://www.vatican.va/roman_curia/congregations/cfaith/cti_documents/rc_con_cfaith_doc_20090520_legge-naturale_en.html</w:t>
        </w:r>
      </w:hyperlink>
      <w:r w:rsidRPr="00E5315A">
        <w:rPr>
          <w:rFonts w:eastAsia="Tinos" w:cstheme="minorHAnsi"/>
          <w:i/>
          <w:iCs/>
          <w:color w:val="0070C0"/>
        </w:rPr>
        <w:t xml:space="preserve"> </w:t>
      </w:r>
      <w:r w:rsidR="00F2526F">
        <w:rPr>
          <w:rFonts w:eastAsia="Tinos" w:cstheme="minorHAnsi"/>
        </w:rPr>
        <w:t>[</w:t>
      </w:r>
      <w:r w:rsidRPr="00E5315A">
        <w:rPr>
          <w:rFonts w:eastAsia="Tinos" w:cstheme="minorHAnsi"/>
        </w:rPr>
        <w:t>accessed 21/03/2023</w:t>
      </w:r>
      <w:r w:rsidR="00F2526F">
        <w:rPr>
          <w:rFonts w:eastAsia="Tinos" w:cstheme="minorHAnsi"/>
        </w:rPr>
        <w:t>]</w:t>
      </w:r>
      <w:r w:rsidRPr="00E5315A">
        <w:rPr>
          <w:rFonts w:eastAsia="Tinos" w:cstheme="minorHAnsi"/>
        </w:rPr>
        <w:t>.</w:t>
      </w:r>
    </w:p>
  </w:footnote>
  <w:footnote w:id="99">
    <w:p w14:paraId="4B23383C" w14:textId="4AE876EF"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The Bishops of Flanders, </w:t>
      </w:r>
      <w:r w:rsidRPr="00F2526F">
        <w:rPr>
          <w:rFonts w:cstheme="minorHAnsi"/>
          <w:i/>
          <w:iCs/>
        </w:rPr>
        <w:t xml:space="preserve">Homoseksuele </w:t>
      </w:r>
      <w:r w:rsidR="00F2526F" w:rsidRPr="00F2526F">
        <w:rPr>
          <w:rFonts w:cstheme="minorHAnsi"/>
          <w:i/>
          <w:iCs/>
        </w:rPr>
        <w:t>P</w:t>
      </w:r>
      <w:r w:rsidRPr="00F2526F">
        <w:rPr>
          <w:rFonts w:cstheme="minorHAnsi"/>
          <w:i/>
          <w:iCs/>
        </w:rPr>
        <w:t xml:space="preserve">ersonen </w:t>
      </w:r>
      <w:r w:rsidR="00F2526F" w:rsidRPr="00F2526F">
        <w:rPr>
          <w:rFonts w:cstheme="minorHAnsi"/>
          <w:i/>
          <w:iCs/>
        </w:rPr>
        <w:t>P</w:t>
      </w:r>
      <w:r w:rsidRPr="00F2526F">
        <w:rPr>
          <w:rFonts w:cstheme="minorHAnsi"/>
          <w:i/>
          <w:iCs/>
        </w:rPr>
        <w:t xml:space="preserve">astoraal </w:t>
      </w:r>
      <w:r w:rsidR="00F2526F" w:rsidRPr="00F2526F">
        <w:rPr>
          <w:rFonts w:cstheme="minorHAnsi"/>
          <w:i/>
          <w:iCs/>
        </w:rPr>
        <w:t>N</w:t>
      </w:r>
      <w:r w:rsidRPr="00F2526F">
        <w:rPr>
          <w:rFonts w:cstheme="minorHAnsi"/>
          <w:i/>
          <w:iCs/>
        </w:rPr>
        <w:t xml:space="preserve">abij </w:t>
      </w:r>
      <w:r w:rsidR="00F2526F" w:rsidRPr="00F2526F">
        <w:rPr>
          <w:rFonts w:cstheme="minorHAnsi"/>
          <w:i/>
          <w:iCs/>
        </w:rPr>
        <w:t>Z</w:t>
      </w:r>
      <w:r w:rsidRPr="00F2526F">
        <w:rPr>
          <w:rFonts w:cstheme="minorHAnsi"/>
          <w:i/>
          <w:iCs/>
        </w:rPr>
        <w:t xml:space="preserve">ijn Voor </w:t>
      </w:r>
      <w:r w:rsidR="00F2526F" w:rsidRPr="00F2526F">
        <w:rPr>
          <w:rFonts w:cstheme="minorHAnsi"/>
          <w:i/>
          <w:iCs/>
        </w:rPr>
        <w:t>E</w:t>
      </w:r>
      <w:r w:rsidRPr="00F2526F">
        <w:rPr>
          <w:rFonts w:cstheme="minorHAnsi"/>
          <w:i/>
          <w:iCs/>
        </w:rPr>
        <w:t xml:space="preserve">en </w:t>
      </w:r>
      <w:r w:rsidR="00F2526F" w:rsidRPr="00F2526F">
        <w:rPr>
          <w:rFonts w:cstheme="minorHAnsi"/>
          <w:i/>
          <w:iCs/>
        </w:rPr>
        <w:t>G</w:t>
      </w:r>
      <w:r w:rsidRPr="00F2526F">
        <w:rPr>
          <w:rFonts w:cstheme="minorHAnsi"/>
          <w:i/>
          <w:iCs/>
        </w:rPr>
        <w:t xml:space="preserve">astvrije Kerk, </w:t>
      </w:r>
      <w:r w:rsidR="00F2526F" w:rsidRPr="00F2526F">
        <w:rPr>
          <w:rFonts w:cstheme="minorHAnsi"/>
          <w:i/>
          <w:iCs/>
        </w:rPr>
        <w:t>D</w:t>
      </w:r>
      <w:r w:rsidRPr="00F2526F">
        <w:rPr>
          <w:rFonts w:cstheme="minorHAnsi"/>
          <w:i/>
          <w:iCs/>
        </w:rPr>
        <w:t xml:space="preserve">ie </w:t>
      </w:r>
      <w:r w:rsidR="00F2526F" w:rsidRPr="00F2526F">
        <w:rPr>
          <w:rFonts w:cstheme="minorHAnsi"/>
          <w:i/>
          <w:iCs/>
        </w:rPr>
        <w:t>N</w:t>
      </w:r>
      <w:r w:rsidRPr="00F2526F">
        <w:rPr>
          <w:rFonts w:cstheme="minorHAnsi"/>
          <w:i/>
          <w:iCs/>
        </w:rPr>
        <w:t xml:space="preserve">iemand </w:t>
      </w:r>
      <w:r w:rsidR="00F2526F" w:rsidRPr="00F2526F">
        <w:rPr>
          <w:rFonts w:cstheme="minorHAnsi"/>
          <w:i/>
          <w:iCs/>
        </w:rPr>
        <w:t>U</w:t>
      </w:r>
      <w:r w:rsidRPr="00F2526F">
        <w:rPr>
          <w:rFonts w:cstheme="minorHAnsi"/>
          <w:i/>
          <w:iCs/>
        </w:rPr>
        <w:t>itsluit</w:t>
      </w:r>
      <w:r w:rsidRPr="00E5315A">
        <w:rPr>
          <w:rFonts w:cstheme="minorHAnsi"/>
        </w:rPr>
        <w:t xml:space="preserve">, (2022) </w:t>
      </w:r>
      <w:hyperlink r:id="rId24">
        <w:r w:rsidRPr="00E5315A">
          <w:rPr>
            <w:rStyle w:val="Hyperlink"/>
            <w:rFonts w:cstheme="minorHAnsi"/>
          </w:rPr>
          <w:t>https://www.cathobel.be/wp-content/uploads/2022/09/20220920-PB-Aanspreekpunt-Bijlage-1.pdf</w:t>
        </w:r>
      </w:hyperlink>
      <w:r w:rsidRPr="00E5315A">
        <w:rPr>
          <w:rFonts w:cstheme="minorHAnsi"/>
        </w:rPr>
        <w:t xml:space="preserve"> </w:t>
      </w:r>
      <w:r w:rsidR="00F2526F">
        <w:rPr>
          <w:rFonts w:cstheme="minorHAnsi"/>
        </w:rPr>
        <w:t>[</w:t>
      </w:r>
      <w:r w:rsidRPr="00E5315A">
        <w:rPr>
          <w:rFonts w:cstheme="minorHAnsi"/>
        </w:rPr>
        <w:t>accessed 08/09/2022</w:t>
      </w:r>
      <w:r w:rsidR="00F2526F">
        <w:rPr>
          <w:rFonts w:cstheme="minorHAnsi"/>
        </w:rPr>
        <w:t>]</w:t>
      </w:r>
      <w:r w:rsidRPr="00E5315A">
        <w:rPr>
          <w:rFonts w:cstheme="minorHAnsi"/>
        </w:rPr>
        <w:t xml:space="preserve">, Der Synodale Weg, Handlungstext "Segensfeiern </w:t>
      </w:r>
      <w:r w:rsidR="00F2526F">
        <w:rPr>
          <w:rFonts w:cstheme="minorHAnsi"/>
        </w:rPr>
        <w:t>F</w:t>
      </w:r>
      <w:r w:rsidRPr="00E5315A">
        <w:rPr>
          <w:rFonts w:cstheme="minorHAnsi"/>
        </w:rPr>
        <w:t xml:space="preserve">ür Paare, </w:t>
      </w:r>
      <w:r w:rsidR="00F2526F">
        <w:rPr>
          <w:rFonts w:cstheme="minorHAnsi"/>
        </w:rPr>
        <w:t>D</w:t>
      </w:r>
      <w:r w:rsidRPr="00E5315A">
        <w:rPr>
          <w:rFonts w:cstheme="minorHAnsi"/>
        </w:rPr>
        <w:t xml:space="preserve">ie </w:t>
      </w:r>
      <w:r w:rsidR="00F2526F">
        <w:rPr>
          <w:rFonts w:cstheme="minorHAnsi"/>
        </w:rPr>
        <w:t>S</w:t>
      </w:r>
      <w:r w:rsidRPr="00E5315A">
        <w:rPr>
          <w:rFonts w:cstheme="minorHAnsi"/>
        </w:rPr>
        <w:t xml:space="preserve">ich </w:t>
      </w:r>
      <w:r w:rsidR="00F2526F">
        <w:rPr>
          <w:rFonts w:cstheme="minorHAnsi"/>
        </w:rPr>
        <w:t>L</w:t>
      </w:r>
      <w:r w:rsidRPr="00E5315A">
        <w:rPr>
          <w:rFonts w:cstheme="minorHAnsi"/>
        </w:rPr>
        <w:t xml:space="preserve">ieben," (2023)  </w:t>
      </w:r>
      <w:hyperlink r:id="rId25">
        <w:r w:rsidRPr="00E5315A">
          <w:rPr>
            <w:rStyle w:val="Hyperlink"/>
            <w:rFonts w:cstheme="minorHAnsi"/>
          </w:rPr>
          <w:t>https://www.synodalerweg.de/fileadmin/Synodalerweg/Dokumente_Reden_Beitraege/SV-V/beschluesse/T9NEU2_SVV_9_Synodalforum_IV-Handlungstext_Segensfeiern-fuer_Paare_die_sich_lieben_Les2.pdf</w:t>
        </w:r>
      </w:hyperlink>
      <w:r w:rsidRPr="00E5315A">
        <w:rPr>
          <w:rFonts w:cstheme="minorHAnsi"/>
        </w:rPr>
        <w:t xml:space="preserve">  </w:t>
      </w:r>
      <w:r w:rsidR="00F2526F">
        <w:rPr>
          <w:rFonts w:cstheme="minorHAnsi"/>
        </w:rPr>
        <w:t>[</w:t>
      </w:r>
      <w:r w:rsidRPr="00E5315A">
        <w:rPr>
          <w:rFonts w:cstheme="minorHAnsi"/>
        </w:rPr>
        <w:t>accessed 08/04/2023</w:t>
      </w:r>
      <w:r w:rsidR="00F2526F">
        <w:rPr>
          <w:rFonts w:cstheme="minorHAnsi"/>
        </w:rPr>
        <w:t>] &amp;</w:t>
      </w:r>
      <w:r w:rsidRPr="00E5315A">
        <w:rPr>
          <w:rFonts w:cstheme="minorHAnsi"/>
        </w:rPr>
        <w:t xml:space="preserve"> New Zealand Catholic Bishops Conference, </w:t>
      </w:r>
      <w:r w:rsidRPr="00E5315A">
        <w:rPr>
          <w:rFonts w:cstheme="minorHAnsi"/>
          <w:i/>
          <w:iCs/>
        </w:rPr>
        <w:t xml:space="preserve">Aroha </w:t>
      </w:r>
      <w:r w:rsidR="00F2526F">
        <w:rPr>
          <w:rFonts w:cstheme="minorHAnsi"/>
          <w:i/>
          <w:iCs/>
        </w:rPr>
        <w:t>A</w:t>
      </w:r>
      <w:r w:rsidRPr="00E5315A">
        <w:rPr>
          <w:rFonts w:cstheme="minorHAnsi"/>
          <w:i/>
          <w:iCs/>
        </w:rPr>
        <w:t xml:space="preserve">nd Diversity </w:t>
      </w:r>
      <w:r w:rsidR="00F2526F">
        <w:rPr>
          <w:rFonts w:cstheme="minorHAnsi"/>
          <w:i/>
          <w:iCs/>
        </w:rPr>
        <w:t>I</w:t>
      </w:r>
      <w:r w:rsidRPr="00E5315A">
        <w:rPr>
          <w:rFonts w:cstheme="minorHAnsi"/>
          <w:i/>
          <w:iCs/>
        </w:rPr>
        <w:t>n Catholic Schools</w:t>
      </w:r>
      <w:r w:rsidRPr="00E5315A">
        <w:rPr>
          <w:rFonts w:cstheme="minorHAnsi"/>
        </w:rPr>
        <w:t xml:space="preserve">, (2021) </w:t>
      </w:r>
      <w:hyperlink r:id="rId26">
        <w:r w:rsidRPr="00E5315A">
          <w:rPr>
            <w:rStyle w:val="Hyperlink"/>
            <w:rFonts w:cstheme="minorHAnsi"/>
          </w:rPr>
          <w:t>https://www.catholic.org.nz/assets/NZCBC-Aroha-Diversity-in-Catholic-Schools.pdf</w:t>
        </w:r>
      </w:hyperlink>
      <w:r w:rsidRPr="00E5315A">
        <w:rPr>
          <w:rFonts w:cstheme="minorHAnsi"/>
        </w:rPr>
        <w:t xml:space="preserve"> </w:t>
      </w:r>
      <w:r w:rsidR="00F2526F">
        <w:rPr>
          <w:rFonts w:cstheme="minorHAnsi"/>
        </w:rPr>
        <w:t>[</w:t>
      </w:r>
      <w:r w:rsidRPr="00E5315A">
        <w:rPr>
          <w:rFonts w:cstheme="minorHAnsi"/>
        </w:rPr>
        <w:t>accessed 08/04/2023</w:t>
      </w:r>
      <w:r w:rsidR="00F2526F">
        <w:rPr>
          <w:rFonts w:cstheme="minorHAnsi"/>
        </w:rPr>
        <w:t>]</w:t>
      </w:r>
      <w:r w:rsidRPr="00E5315A">
        <w:rPr>
          <w:rFonts w:cstheme="minorHAnsi"/>
        </w:rPr>
        <w:t>.</w:t>
      </w:r>
    </w:p>
  </w:footnote>
  <w:footnote w:id="100">
    <w:p w14:paraId="2131236D" w14:textId="1EB78031" w:rsidR="00714A50" w:rsidRPr="00E5315A" w:rsidRDefault="00714A50" w:rsidP="00E5315A">
      <w:pPr>
        <w:pStyle w:val="FootnoteText"/>
        <w:rPr>
          <w:rFonts w:eastAsia="Arial" w:cstheme="minorHAnsi"/>
          <w:color w:val="000000" w:themeColor="text1"/>
        </w:rPr>
      </w:pPr>
      <w:r w:rsidRPr="00E5315A">
        <w:rPr>
          <w:rStyle w:val="FootnoteReference"/>
          <w:rFonts w:cstheme="minorHAnsi"/>
        </w:rPr>
        <w:footnoteRef/>
      </w:r>
      <w:r w:rsidRPr="00E5315A">
        <w:rPr>
          <w:rFonts w:cstheme="minorHAnsi"/>
        </w:rPr>
        <w:t xml:space="preserve"> General Secretariat of the Synod, </w:t>
      </w:r>
      <w:r w:rsidRPr="00E5315A">
        <w:rPr>
          <w:rFonts w:cstheme="minorHAnsi"/>
          <w:i/>
          <w:iCs/>
        </w:rPr>
        <w:t xml:space="preserve">What </w:t>
      </w:r>
      <w:r w:rsidR="00F2526F">
        <w:rPr>
          <w:rFonts w:cstheme="minorHAnsi"/>
          <w:i/>
          <w:iCs/>
        </w:rPr>
        <w:t>I</w:t>
      </w:r>
      <w:r w:rsidRPr="00E5315A">
        <w:rPr>
          <w:rFonts w:cstheme="minorHAnsi"/>
          <w:i/>
          <w:iCs/>
        </w:rPr>
        <w:t>s Synodality,</w:t>
      </w:r>
      <w:r w:rsidRPr="00E5315A">
        <w:rPr>
          <w:rFonts w:cstheme="minorHAnsi"/>
        </w:rPr>
        <w:t xml:space="preserve"> </w:t>
      </w:r>
      <w:hyperlink r:id="rId27">
        <w:r w:rsidRPr="00E5315A">
          <w:rPr>
            <w:rStyle w:val="Hyperlink"/>
            <w:rFonts w:cstheme="minorHAnsi"/>
          </w:rPr>
          <w:t>https://www.synod.va/en/what-is-the-synod-21-24/about.html</w:t>
        </w:r>
      </w:hyperlink>
      <w:r w:rsidRPr="00E5315A">
        <w:rPr>
          <w:rFonts w:cstheme="minorHAnsi"/>
        </w:rPr>
        <w:t xml:space="preserve"> </w:t>
      </w:r>
      <w:r w:rsidR="00F2526F">
        <w:rPr>
          <w:rFonts w:cstheme="minorHAnsi"/>
        </w:rPr>
        <w:t>[</w:t>
      </w:r>
      <w:r w:rsidRPr="00E5315A">
        <w:rPr>
          <w:rFonts w:cstheme="minorHAnsi"/>
        </w:rPr>
        <w:t>accessed 29/03/2023</w:t>
      </w:r>
      <w:r w:rsidR="00F2526F">
        <w:rPr>
          <w:rFonts w:cstheme="minorHAnsi"/>
        </w:rPr>
        <w:t>]</w:t>
      </w:r>
      <w:r w:rsidR="009F1B2A" w:rsidRPr="00E5315A">
        <w:rPr>
          <w:rFonts w:cstheme="minorHAnsi"/>
        </w:rPr>
        <w:t>.</w:t>
      </w:r>
    </w:p>
  </w:footnote>
  <w:footnote w:id="101">
    <w:p w14:paraId="7528C6F7" w14:textId="279C1DA7"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General Secretariat of the Synod, </w:t>
      </w:r>
      <w:r w:rsidR="00D04BD8">
        <w:rPr>
          <w:rFonts w:cstheme="minorHAnsi"/>
        </w:rPr>
        <w:t>“</w:t>
      </w:r>
      <w:r w:rsidRPr="00E5315A">
        <w:rPr>
          <w:rFonts w:cstheme="minorHAnsi"/>
          <w:i/>
          <w:iCs/>
        </w:rPr>
        <w:t xml:space="preserve">Enlarge </w:t>
      </w:r>
      <w:r w:rsidR="00F2526F">
        <w:rPr>
          <w:rFonts w:cstheme="minorHAnsi"/>
          <w:i/>
          <w:iCs/>
        </w:rPr>
        <w:t>T</w:t>
      </w:r>
      <w:r w:rsidRPr="00E5315A">
        <w:rPr>
          <w:rFonts w:cstheme="minorHAnsi"/>
          <w:i/>
          <w:iCs/>
        </w:rPr>
        <w:t xml:space="preserve">he Space </w:t>
      </w:r>
      <w:r w:rsidR="00F2526F">
        <w:rPr>
          <w:rFonts w:cstheme="minorHAnsi"/>
          <w:i/>
          <w:iCs/>
        </w:rPr>
        <w:t>O</w:t>
      </w:r>
      <w:r w:rsidRPr="00E5315A">
        <w:rPr>
          <w:rFonts w:cstheme="minorHAnsi"/>
          <w:i/>
          <w:iCs/>
        </w:rPr>
        <w:t xml:space="preserve">f </w:t>
      </w:r>
      <w:r w:rsidR="00F2526F">
        <w:rPr>
          <w:rFonts w:cstheme="minorHAnsi"/>
          <w:i/>
          <w:iCs/>
        </w:rPr>
        <w:t>Y</w:t>
      </w:r>
      <w:r w:rsidRPr="00E5315A">
        <w:rPr>
          <w:rFonts w:cstheme="minorHAnsi"/>
          <w:i/>
          <w:iCs/>
        </w:rPr>
        <w:t xml:space="preserve">our </w:t>
      </w:r>
      <w:r w:rsidR="00F2526F">
        <w:rPr>
          <w:rFonts w:cstheme="minorHAnsi"/>
          <w:i/>
          <w:iCs/>
        </w:rPr>
        <w:t>T</w:t>
      </w:r>
      <w:r w:rsidRPr="00E5315A">
        <w:rPr>
          <w:rFonts w:cstheme="minorHAnsi"/>
          <w:i/>
          <w:iCs/>
        </w:rPr>
        <w:t xml:space="preserve">ent” Working </w:t>
      </w:r>
      <w:r w:rsidR="00F2526F">
        <w:rPr>
          <w:rFonts w:cstheme="minorHAnsi"/>
          <w:i/>
          <w:iCs/>
        </w:rPr>
        <w:t>D</w:t>
      </w:r>
      <w:r w:rsidRPr="00E5315A">
        <w:rPr>
          <w:rFonts w:cstheme="minorHAnsi"/>
          <w:i/>
          <w:iCs/>
        </w:rPr>
        <w:t xml:space="preserve">ocument </w:t>
      </w:r>
      <w:r w:rsidR="00F2526F">
        <w:rPr>
          <w:rFonts w:cstheme="minorHAnsi"/>
          <w:i/>
          <w:iCs/>
        </w:rPr>
        <w:t>F</w:t>
      </w:r>
      <w:r w:rsidRPr="00E5315A">
        <w:rPr>
          <w:rFonts w:cstheme="minorHAnsi"/>
          <w:i/>
          <w:iCs/>
        </w:rPr>
        <w:t xml:space="preserve">or </w:t>
      </w:r>
      <w:r w:rsidR="00F2526F">
        <w:rPr>
          <w:rFonts w:cstheme="minorHAnsi"/>
          <w:i/>
          <w:iCs/>
        </w:rPr>
        <w:t>T</w:t>
      </w:r>
      <w:r w:rsidRPr="00E5315A">
        <w:rPr>
          <w:rFonts w:cstheme="minorHAnsi"/>
          <w:i/>
          <w:iCs/>
        </w:rPr>
        <w:t>he Continental Stage</w:t>
      </w:r>
      <w:r w:rsidRPr="00E5315A">
        <w:rPr>
          <w:rFonts w:cstheme="minorHAnsi"/>
        </w:rPr>
        <w:t xml:space="preserve">, (2022) </w:t>
      </w:r>
      <w:hyperlink r:id="rId28">
        <w:r w:rsidRPr="00E5315A">
          <w:rPr>
            <w:rStyle w:val="Hyperlink"/>
            <w:rFonts w:cstheme="minorHAnsi"/>
          </w:rPr>
          <w:t>https://www.synod.va/content/dam/synod/common/phases/continental-stage/dcs/Documento-Tappa-Continentale-EN.pdf</w:t>
        </w:r>
      </w:hyperlink>
      <w:r w:rsidRPr="00E5315A">
        <w:rPr>
          <w:rFonts w:cstheme="minorHAnsi"/>
        </w:rPr>
        <w:t xml:space="preserve"> </w:t>
      </w:r>
      <w:r w:rsidR="00F2526F">
        <w:rPr>
          <w:rFonts w:cstheme="minorHAnsi"/>
        </w:rPr>
        <w:t>[</w:t>
      </w:r>
      <w:r w:rsidRPr="00E5315A">
        <w:rPr>
          <w:rFonts w:cstheme="minorHAnsi"/>
        </w:rPr>
        <w:t>accessed 29/03/2023</w:t>
      </w:r>
      <w:r w:rsidR="00F2526F">
        <w:rPr>
          <w:rFonts w:cstheme="minorHAnsi"/>
        </w:rPr>
        <w:t>]</w:t>
      </w:r>
      <w:r w:rsidRPr="00E5315A">
        <w:rPr>
          <w:rFonts w:cstheme="minorHAnsi"/>
        </w:rPr>
        <w:t xml:space="preserve"> pp. 22-23 &amp; 27, Catholic Bishops’ Conference of England and Wales, </w:t>
      </w:r>
      <w:r w:rsidRPr="00E5315A">
        <w:rPr>
          <w:rFonts w:cstheme="minorHAnsi"/>
          <w:i/>
          <w:iCs/>
        </w:rPr>
        <w:t>National Synthesis Document</w:t>
      </w:r>
      <w:r w:rsidRPr="00E5315A">
        <w:rPr>
          <w:rFonts w:cstheme="minorHAnsi"/>
        </w:rPr>
        <w:t xml:space="preserve">, (2022) </w:t>
      </w:r>
      <w:hyperlink r:id="rId29">
        <w:r w:rsidRPr="00E5315A">
          <w:rPr>
            <w:rStyle w:val="Hyperlink"/>
            <w:rFonts w:cstheme="minorHAnsi"/>
          </w:rPr>
          <w:t>https://www.cbcew.org.uk/wp-content/uploads/sites/3/2022/06/synod-national-synthesis-england-wales.pdf</w:t>
        </w:r>
      </w:hyperlink>
      <w:r w:rsidRPr="00E5315A">
        <w:rPr>
          <w:rFonts w:cstheme="minorHAnsi"/>
        </w:rPr>
        <w:t xml:space="preserve"> </w:t>
      </w:r>
      <w:r w:rsidR="00F2526F">
        <w:rPr>
          <w:rFonts w:cstheme="minorHAnsi"/>
        </w:rPr>
        <w:t>[</w:t>
      </w:r>
      <w:r w:rsidRPr="00E5315A">
        <w:rPr>
          <w:rFonts w:cstheme="minorHAnsi"/>
        </w:rPr>
        <w:t>accessed 29/03/2023</w:t>
      </w:r>
      <w:r w:rsidR="00F2526F">
        <w:rPr>
          <w:rFonts w:cstheme="minorHAnsi"/>
        </w:rPr>
        <w:t>],</w:t>
      </w:r>
      <w:r w:rsidRPr="00E5315A">
        <w:rPr>
          <w:rFonts w:cstheme="minorHAnsi"/>
        </w:rPr>
        <w:t xml:space="preserve"> pp.</w:t>
      </w:r>
      <w:r w:rsidR="00F2526F">
        <w:rPr>
          <w:rFonts w:cstheme="minorHAnsi"/>
        </w:rPr>
        <w:t xml:space="preserve"> </w:t>
      </w:r>
      <w:r w:rsidRPr="00E5315A">
        <w:rPr>
          <w:rFonts w:cstheme="minorHAnsi"/>
        </w:rPr>
        <w:t>18-19, Catholic Bishops of England and Wales</w:t>
      </w:r>
      <w:r w:rsidR="00F2526F">
        <w:rPr>
          <w:rFonts w:cstheme="minorHAnsi"/>
        </w:rPr>
        <w:t xml:space="preserve">, </w:t>
      </w:r>
      <w:r w:rsidRPr="00F2526F">
        <w:rPr>
          <w:rFonts w:cstheme="minorHAnsi"/>
          <w:i/>
          <w:iCs/>
        </w:rPr>
        <w:t xml:space="preserve">Seeking </w:t>
      </w:r>
      <w:r w:rsidR="00F2526F" w:rsidRPr="00F2526F">
        <w:rPr>
          <w:rFonts w:cstheme="minorHAnsi"/>
          <w:i/>
          <w:iCs/>
        </w:rPr>
        <w:t>O</w:t>
      </w:r>
      <w:r w:rsidRPr="00F2526F">
        <w:rPr>
          <w:rFonts w:cstheme="minorHAnsi"/>
          <w:i/>
          <w:iCs/>
        </w:rPr>
        <w:t xml:space="preserve">ur Hearts’ Desire: A Reflection </w:t>
      </w:r>
      <w:r w:rsidR="00F2526F">
        <w:rPr>
          <w:rFonts w:cstheme="minorHAnsi"/>
          <w:i/>
          <w:iCs/>
        </w:rPr>
        <w:t>F</w:t>
      </w:r>
      <w:r w:rsidRPr="00F2526F">
        <w:rPr>
          <w:rFonts w:cstheme="minorHAnsi"/>
          <w:i/>
          <w:iCs/>
        </w:rPr>
        <w:t xml:space="preserve">rom </w:t>
      </w:r>
      <w:r w:rsidR="00F2526F">
        <w:rPr>
          <w:rFonts w:cstheme="minorHAnsi"/>
          <w:i/>
          <w:iCs/>
        </w:rPr>
        <w:t>T</w:t>
      </w:r>
      <w:r w:rsidRPr="00F2526F">
        <w:rPr>
          <w:rFonts w:cstheme="minorHAnsi"/>
          <w:i/>
          <w:iCs/>
        </w:rPr>
        <w:t xml:space="preserve">he Bishops </w:t>
      </w:r>
      <w:r w:rsidR="00F2526F">
        <w:rPr>
          <w:rFonts w:cstheme="minorHAnsi"/>
          <w:i/>
          <w:iCs/>
        </w:rPr>
        <w:t>O</w:t>
      </w:r>
      <w:r w:rsidRPr="00F2526F">
        <w:rPr>
          <w:rFonts w:cstheme="minorHAnsi"/>
          <w:i/>
          <w:iCs/>
        </w:rPr>
        <w:t xml:space="preserve">f England </w:t>
      </w:r>
      <w:r w:rsidR="00F2526F">
        <w:rPr>
          <w:rFonts w:cstheme="minorHAnsi"/>
          <w:i/>
          <w:iCs/>
        </w:rPr>
        <w:t>A</w:t>
      </w:r>
      <w:r w:rsidRPr="00F2526F">
        <w:rPr>
          <w:rFonts w:cstheme="minorHAnsi"/>
          <w:i/>
          <w:iCs/>
        </w:rPr>
        <w:t xml:space="preserve">nd Wales </w:t>
      </w:r>
      <w:r w:rsidR="00F2526F">
        <w:rPr>
          <w:rFonts w:cstheme="minorHAnsi"/>
          <w:i/>
          <w:iCs/>
        </w:rPr>
        <w:t>F</w:t>
      </w:r>
      <w:r w:rsidRPr="00F2526F">
        <w:rPr>
          <w:rFonts w:cstheme="minorHAnsi"/>
          <w:i/>
          <w:iCs/>
        </w:rPr>
        <w:t xml:space="preserve">ollowing </w:t>
      </w:r>
      <w:r w:rsidR="00F2526F">
        <w:rPr>
          <w:rFonts w:cstheme="minorHAnsi"/>
          <w:i/>
          <w:iCs/>
        </w:rPr>
        <w:t>T</w:t>
      </w:r>
      <w:r w:rsidRPr="00F2526F">
        <w:rPr>
          <w:rFonts w:cstheme="minorHAnsi"/>
          <w:i/>
          <w:iCs/>
        </w:rPr>
        <w:t xml:space="preserve">he </w:t>
      </w:r>
      <w:r w:rsidR="00F2526F">
        <w:rPr>
          <w:rFonts w:cstheme="minorHAnsi"/>
          <w:i/>
          <w:iCs/>
        </w:rPr>
        <w:t>C</w:t>
      </w:r>
      <w:r w:rsidRPr="00F2526F">
        <w:rPr>
          <w:rFonts w:cstheme="minorHAnsi"/>
          <w:i/>
          <w:iCs/>
        </w:rPr>
        <w:t xml:space="preserve">ompilation </w:t>
      </w:r>
      <w:r w:rsidR="00F2526F">
        <w:rPr>
          <w:rFonts w:cstheme="minorHAnsi"/>
          <w:i/>
          <w:iCs/>
        </w:rPr>
        <w:t>O</w:t>
      </w:r>
      <w:r w:rsidRPr="00F2526F">
        <w:rPr>
          <w:rFonts w:cstheme="minorHAnsi"/>
          <w:i/>
          <w:iCs/>
        </w:rPr>
        <w:t xml:space="preserve">f </w:t>
      </w:r>
      <w:r w:rsidR="00F2526F">
        <w:rPr>
          <w:rFonts w:cstheme="minorHAnsi"/>
          <w:i/>
          <w:iCs/>
        </w:rPr>
        <w:t>T</w:t>
      </w:r>
      <w:r w:rsidRPr="00F2526F">
        <w:rPr>
          <w:rFonts w:cstheme="minorHAnsi"/>
          <w:i/>
          <w:iCs/>
        </w:rPr>
        <w:t>he Synodal National Synthesis Document</w:t>
      </w:r>
      <w:r w:rsidR="00F2526F">
        <w:t xml:space="preserve">, (2022) </w:t>
      </w:r>
      <w:hyperlink r:id="rId30" w:history="1">
        <w:r w:rsidR="00F2526F" w:rsidRPr="00444A98">
          <w:rPr>
            <w:rStyle w:val="Hyperlink"/>
            <w:rFonts w:cstheme="minorHAnsi"/>
          </w:rPr>
          <w:t>https://www.cbcew.org.uk/wp-content/uploads/sites/3/2022/07/Bishops-Reflection-Synodal-National-Synthesis.pdf</w:t>
        </w:r>
      </w:hyperlink>
      <w:r w:rsidRPr="00E5315A">
        <w:rPr>
          <w:rFonts w:cstheme="minorHAnsi"/>
        </w:rPr>
        <w:t xml:space="preserve"> </w:t>
      </w:r>
      <w:r w:rsidR="00F2526F">
        <w:rPr>
          <w:rFonts w:cstheme="minorHAnsi"/>
        </w:rPr>
        <w:t>[</w:t>
      </w:r>
      <w:r w:rsidRPr="00E5315A">
        <w:rPr>
          <w:rFonts w:cstheme="minorHAnsi"/>
        </w:rPr>
        <w:t>accessed 23/03/2023</w:t>
      </w:r>
      <w:r w:rsidR="00F2526F">
        <w:rPr>
          <w:rFonts w:cstheme="minorHAnsi"/>
        </w:rPr>
        <w:t>]</w:t>
      </w:r>
      <w:r w:rsidRPr="00E5315A">
        <w:rPr>
          <w:rFonts w:cstheme="minorHAnsi"/>
        </w:rPr>
        <w:t>, p.</w:t>
      </w:r>
      <w:r w:rsidR="00F2526F">
        <w:rPr>
          <w:rFonts w:cstheme="minorHAnsi"/>
        </w:rPr>
        <w:t xml:space="preserve"> </w:t>
      </w:r>
      <w:r w:rsidRPr="00E5315A">
        <w:rPr>
          <w:rFonts w:cstheme="minorHAnsi"/>
        </w:rPr>
        <w:t>3 &amp; D</w:t>
      </w:r>
      <w:r w:rsidR="00E04A1A">
        <w:rPr>
          <w:rFonts w:cstheme="minorHAnsi"/>
        </w:rPr>
        <w:t>er</w:t>
      </w:r>
      <w:r w:rsidRPr="00E5315A">
        <w:rPr>
          <w:rFonts w:cstheme="minorHAnsi"/>
        </w:rPr>
        <w:t xml:space="preserve"> </w:t>
      </w:r>
      <w:r w:rsidRPr="00E5315A">
        <w:rPr>
          <w:rFonts w:cstheme="minorHAnsi"/>
        </w:rPr>
        <w:t>D</w:t>
      </w:r>
      <w:r w:rsidR="00E04A1A">
        <w:rPr>
          <w:rFonts w:cstheme="minorHAnsi"/>
        </w:rPr>
        <w:t>eutschen</w:t>
      </w:r>
      <w:r w:rsidRPr="00E5315A">
        <w:rPr>
          <w:rFonts w:cstheme="minorHAnsi"/>
        </w:rPr>
        <w:t xml:space="preserve"> B</w:t>
      </w:r>
      <w:r w:rsidR="00E04A1A">
        <w:rPr>
          <w:rFonts w:cstheme="minorHAnsi"/>
        </w:rPr>
        <w:t>ischofskonferenz</w:t>
      </w:r>
      <w:r w:rsidRPr="00E5315A">
        <w:rPr>
          <w:rFonts w:cstheme="minorHAnsi"/>
        </w:rPr>
        <w:t xml:space="preserve">, </w:t>
      </w:r>
      <w:r w:rsidR="00E04A1A">
        <w:rPr>
          <w:rFonts w:cstheme="minorHAnsi"/>
        </w:rPr>
        <w:t>“</w:t>
      </w:r>
      <w:r w:rsidRPr="00E5315A">
        <w:rPr>
          <w:rFonts w:cstheme="minorHAnsi"/>
          <w:i/>
          <w:iCs/>
        </w:rPr>
        <w:t xml:space="preserve">Für </w:t>
      </w:r>
      <w:r w:rsidR="00F2526F">
        <w:rPr>
          <w:rFonts w:cstheme="minorHAnsi"/>
          <w:i/>
          <w:iCs/>
        </w:rPr>
        <w:t>E</w:t>
      </w:r>
      <w:r w:rsidRPr="00E5315A">
        <w:rPr>
          <w:rFonts w:cstheme="minorHAnsi"/>
          <w:i/>
          <w:iCs/>
        </w:rPr>
        <w:t xml:space="preserve">ine </w:t>
      </w:r>
      <w:r w:rsidR="00F2526F">
        <w:rPr>
          <w:rFonts w:cstheme="minorHAnsi"/>
          <w:i/>
          <w:iCs/>
        </w:rPr>
        <w:t>S</w:t>
      </w:r>
      <w:r w:rsidRPr="00E5315A">
        <w:rPr>
          <w:rFonts w:cstheme="minorHAnsi"/>
          <w:i/>
          <w:iCs/>
        </w:rPr>
        <w:t xml:space="preserve">ynodale Kirche – Gemeinschaft, Teilhabe </w:t>
      </w:r>
      <w:r w:rsidR="00F2526F">
        <w:rPr>
          <w:rFonts w:cstheme="minorHAnsi"/>
          <w:i/>
          <w:iCs/>
        </w:rPr>
        <w:t>U</w:t>
      </w:r>
      <w:r w:rsidRPr="00E5315A">
        <w:rPr>
          <w:rFonts w:cstheme="minorHAnsi"/>
          <w:i/>
          <w:iCs/>
        </w:rPr>
        <w:t>nd Mission</w:t>
      </w:r>
      <w:r w:rsidR="00E04A1A">
        <w:rPr>
          <w:rFonts w:cstheme="minorHAnsi"/>
          <w:i/>
          <w:iCs/>
        </w:rPr>
        <w:t>,</w:t>
      </w:r>
      <w:r w:rsidRPr="00E5315A">
        <w:rPr>
          <w:rFonts w:cstheme="minorHAnsi"/>
          <w:i/>
          <w:iCs/>
        </w:rPr>
        <w:t xml:space="preserve">“ Der Bericht </w:t>
      </w:r>
      <w:r w:rsidR="00F2526F">
        <w:rPr>
          <w:rFonts w:cstheme="minorHAnsi"/>
          <w:i/>
          <w:iCs/>
        </w:rPr>
        <w:t>D</w:t>
      </w:r>
      <w:r w:rsidRPr="00E5315A">
        <w:rPr>
          <w:rFonts w:cstheme="minorHAnsi"/>
          <w:i/>
          <w:iCs/>
        </w:rPr>
        <w:t xml:space="preserve">er Deutschen Bischofskonferenz </w:t>
      </w:r>
      <w:r w:rsidR="00F2526F">
        <w:rPr>
          <w:rFonts w:cstheme="minorHAnsi"/>
          <w:i/>
          <w:iCs/>
        </w:rPr>
        <w:t>Z</w:t>
      </w:r>
      <w:r w:rsidRPr="00E5315A">
        <w:rPr>
          <w:rFonts w:cstheme="minorHAnsi"/>
          <w:i/>
          <w:iCs/>
        </w:rPr>
        <w:t xml:space="preserve">ur Weltbischofssynode 2023 </w:t>
      </w:r>
      <w:r w:rsidRPr="00E5315A">
        <w:rPr>
          <w:rFonts w:cstheme="minorHAnsi"/>
        </w:rPr>
        <w:t xml:space="preserve">(2022), </w:t>
      </w:r>
      <w:hyperlink r:id="rId31">
        <w:r w:rsidRPr="00E5315A">
          <w:rPr>
            <w:rStyle w:val="Hyperlink"/>
            <w:rFonts w:cstheme="minorHAnsi"/>
          </w:rPr>
          <w:t>https://www.dbk.de/fileadmin/redaktion/diverse_downloads/presse_2022/2022-114dt-Bericht-der-Deutschen-Bischofskonferenz-zur-Weltbischofssynode-2023.pdf</w:t>
        </w:r>
      </w:hyperlink>
      <w:r w:rsidRPr="00E5315A">
        <w:rPr>
          <w:rFonts w:cstheme="minorHAnsi"/>
        </w:rPr>
        <w:t xml:space="preserve"> </w:t>
      </w:r>
      <w:r w:rsidR="00F2526F">
        <w:rPr>
          <w:rFonts w:cstheme="minorHAnsi"/>
        </w:rPr>
        <w:t>[</w:t>
      </w:r>
      <w:r w:rsidRPr="00E5315A">
        <w:rPr>
          <w:rFonts w:cstheme="minorHAnsi"/>
        </w:rPr>
        <w:t>accessed 29/03/2023</w:t>
      </w:r>
      <w:r w:rsidR="00F2526F">
        <w:rPr>
          <w:rFonts w:cstheme="minorHAnsi"/>
        </w:rPr>
        <w:t>]</w:t>
      </w:r>
      <w:r w:rsidRPr="00E5315A">
        <w:rPr>
          <w:rFonts w:cstheme="minorHAnsi"/>
        </w:rPr>
        <w:t>, p.</w:t>
      </w:r>
      <w:r w:rsidR="00F2526F">
        <w:rPr>
          <w:rFonts w:cstheme="minorHAnsi"/>
        </w:rPr>
        <w:t xml:space="preserve"> </w:t>
      </w:r>
      <w:r w:rsidRPr="00E5315A">
        <w:rPr>
          <w:rFonts w:cstheme="minorHAnsi"/>
        </w:rPr>
        <w:t>7.</w:t>
      </w:r>
    </w:p>
  </w:footnote>
  <w:footnote w:id="102">
    <w:p w14:paraId="3865DEAD" w14:textId="469F13EF"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Josh Mock, </w:t>
      </w:r>
      <w:r w:rsidR="00F2526F">
        <w:rPr>
          <w:rFonts w:eastAsia="Calibri Light" w:cstheme="minorHAnsi"/>
        </w:rPr>
        <w:t>‘</w:t>
      </w:r>
      <w:r w:rsidRPr="00E5315A">
        <w:rPr>
          <w:rFonts w:eastAsia="Calibri Light" w:cstheme="minorHAnsi"/>
        </w:rPr>
        <w:t xml:space="preserve">Queer, Christian </w:t>
      </w:r>
      <w:r w:rsidR="00F2526F">
        <w:rPr>
          <w:rFonts w:eastAsia="Calibri Light" w:cstheme="minorHAnsi"/>
        </w:rPr>
        <w:t>A</w:t>
      </w:r>
      <w:r w:rsidRPr="00E5315A">
        <w:rPr>
          <w:rFonts w:eastAsia="Calibri Light" w:cstheme="minorHAnsi"/>
        </w:rPr>
        <w:t xml:space="preserve">nd Tired: Why I’m </w:t>
      </w:r>
      <w:r w:rsidR="00F2526F">
        <w:rPr>
          <w:rFonts w:eastAsia="Calibri Light" w:cstheme="minorHAnsi"/>
        </w:rPr>
        <w:t>N</w:t>
      </w:r>
      <w:r w:rsidRPr="00E5315A">
        <w:rPr>
          <w:rFonts w:eastAsia="Calibri Light" w:cstheme="minorHAnsi"/>
        </w:rPr>
        <w:t xml:space="preserve">o </w:t>
      </w:r>
      <w:r w:rsidR="00F2526F">
        <w:rPr>
          <w:rFonts w:eastAsia="Calibri Light" w:cstheme="minorHAnsi"/>
        </w:rPr>
        <w:t>L</w:t>
      </w:r>
      <w:r w:rsidRPr="00E5315A">
        <w:rPr>
          <w:rFonts w:eastAsia="Calibri Light" w:cstheme="minorHAnsi"/>
        </w:rPr>
        <w:t xml:space="preserve">onger Talking </w:t>
      </w:r>
      <w:r w:rsidR="00F2526F">
        <w:rPr>
          <w:rFonts w:eastAsia="Calibri Light" w:cstheme="minorHAnsi"/>
        </w:rPr>
        <w:t>T</w:t>
      </w:r>
      <w:r w:rsidRPr="00E5315A">
        <w:rPr>
          <w:rFonts w:eastAsia="Calibri Light" w:cstheme="minorHAnsi"/>
        </w:rPr>
        <w:t xml:space="preserve">o Cishet Christians </w:t>
      </w:r>
      <w:r w:rsidR="00F2526F">
        <w:rPr>
          <w:rFonts w:eastAsia="Calibri Light" w:cstheme="minorHAnsi"/>
        </w:rPr>
        <w:t>A</w:t>
      </w:r>
      <w:r w:rsidRPr="00E5315A">
        <w:rPr>
          <w:rFonts w:eastAsia="Calibri Light" w:cstheme="minorHAnsi"/>
        </w:rPr>
        <w:t xml:space="preserve">bout Sexuality” in </w:t>
      </w:r>
      <w:r w:rsidR="00F2526F" w:rsidRPr="00E5315A">
        <w:rPr>
          <w:rFonts w:eastAsia="Calibri Light" w:cstheme="minorHAnsi"/>
        </w:rPr>
        <w:t>Y</w:t>
      </w:r>
      <w:r w:rsidR="00F2526F" w:rsidRPr="00E5315A">
        <w:rPr>
          <w:rFonts w:eastAsia="Calibri Light" w:cstheme="minorHAnsi"/>
          <w:i/>
          <w:iCs/>
        </w:rPr>
        <w:t>oung, Woke and Christian Words from a Missing Generation</w:t>
      </w:r>
      <w:r w:rsidR="00F2526F">
        <w:rPr>
          <w:rFonts w:eastAsia="Calibri Light" w:cstheme="minorHAnsi"/>
        </w:rPr>
        <w:t>, ed. by V</w:t>
      </w:r>
      <w:r w:rsidRPr="00E5315A">
        <w:rPr>
          <w:rFonts w:eastAsia="Calibri Light" w:cstheme="minorHAnsi"/>
        </w:rPr>
        <w:t>ictoria Turner</w:t>
      </w:r>
      <w:r w:rsidR="00F2526F">
        <w:rPr>
          <w:rFonts w:eastAsia="Calibri Light" w:cstheme="minorHAnsi"/>
        </w:rPr>
        <w:t>,</w:t>
      </w:r>
      <w:r w:rsidRPr="00E5315A">
        <w:rPr>
          <w:rFonts w:eastAsia="Calibri Light" w:cstheme="minorHAnsi"/>
        </w:rPr>
        <w:t xml:space="preserve"> (London: SCM Press, 2022) p.</w:t>
      </w:r>
      <w:r w:rsidR="00F2526F">
        <w:rPr>
          <w:rFonts w:eastAsia="Calibri Light" w:cstheme="minorHAnsi"/>
        </w:rPr>
        <w:t xml:space="preserve"> </w:t>
      </w:r>
      <w:r w:rsidRPr="00E5315A">
        <w:rPr>
          <w:rFonts w:eastAsia="Calibri Light" w:cstheme="minorHAnsi"/>
        </w:rPr>
        <w:t xml:space="preserve">40. </w:t>
      </w:r>
    </w:p>
  </w:footnote>
  <w:footnote w:id="103">
    <w:p w14:paraId="371C70E2" w14:textId="2C6645BA"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w:t>
      </w:r>
      <w:r w:rsidR="00F2526F">
        <w:rPr>
          <w:rFonts w:eastAsia="Calibri Light" w:cstheme="minorHAnsi"/>
        </w:rPr>
        <w:t>Ibid.</w:t>
      </w:r>
      <w:r w:rsidRPr="00E5315A">
        <w:rPr>
          <w:rFonts w:eastAsia="Calibri Light" w:cstheme="minorHAnsi"/>
        </w:rPr>
        <w:t>, p.</w:t>
      </w:r>
      <w:r w:rsidR="00F2526F">
        <w:rPr>
          <w:rFonts w:eastAsia="Calibri Light" w:cstheme="minorHAnsi"/>
        </w:rPr>
        <w:t xml:space="preserve"> </w:t>
      </w:r>
      <w:r w:rsidRPr="00E5315A">
        <w:rPr>
          <w:rFonts w:eastAsia="Calibri Light" w:cstheme="minorHAnsi"/>
        </w:rPr>
        <w:t>41</w:t>
      </w:r>
      <w:r w:rsidR="009F1B2A" w:rsidRPr="00E5315A">
        <w:rPr>
          <w:rFonts w:eastAsia="Calibri Light" w:cstheme="minorHAnsi"/>
        </w:rPr>
        <w:t>.</w:t>
      </w:r>
    </w:p>
  </w:footnote>
  <w:footnote w:id="104">
    <w:p w14:paraId="5923665E" w14:textId="6A8DC610"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Ibid. pp.</w:t>
      </w:r>
      <w:r w:rsidR="00F2526F">
        <w:rPr>
          <w:rFonts w:eastAsia="Calibri Light" w:cstheme="minorHAnsi"/>
        </w:rPr>
        <w:t xml:space="preserve"> </w:t>
      </w:r>
      <w:r w:rsidRPr="00E5315A">
        <w:rPr>
          <w:rFonts w:eastAsia="Calibri Light" w:cstheme="minorHAnsi"/>
        </w:rPr>
        <w:t>42-43.</w:t>
      </w:r>
    </w:p>
  </w:footnote>
  <w:footnote w:id="105">
    <w:p w14:paraId="3E1AFCF0" w14:textId="5BF43751"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Ibid., pp.</w:t>
      </w:r>
      <w:r w:rsidR="00F2526F">
        <w:rPr>
          <w:rFonts w:eastAsia="Calibri Light" w:cstheme="minorHAnsi"/>
        </w:rPr>
        <w:t xml:space="preserve"> </w:t>
      </w:r>
      <w:r w:rsidRPr="00E5315A">
        <w:rPr>
          <w:rFonts w:eastAsia="Calibri Light" w:cstheme="minorHAnsi"/>
        </w:rPr>
        <w:t>39-40, 45.</w:t>
      </w:r>
    </w:p>
  </w:footnote>
  <w:footnote w:id="106">
    <w:p w14:paraId="2C666665" w14:textId="7EF423C3"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Ibid., pp.</w:t>
      </w:r>
      <w:r w:rsidR="00F2526F">
        <w:rPr>
          <w:rFonts w:eastAsia="Calibri Light" w:cstheme="minorHAnsi"/>
        </w:rPr>
        <w:t xml:space="preserve"> </w:t>
      </w:r>
      <w:r w:rsidRPr="00E5315A">
        <w:rPr>
          <w:rFonts w:eastAsia="Calibri Light" w:cstheme="minorHAnsi"/>
        </w:rPr>
        <w:t xml:space="preserve">45-46, #Liebegewinnt, </w:t>
      </w:r>
      <w:r w:rsidRPr="00F2526F">
        <w:rPr>
          <w:rFonts w:eastAsia="Calibri Light" w:cstheme="minorHAnsi"/>
          <w:i/>
          <w:iCs/>
        </w:rPr>
        <w:t>Statement</w:t>
      </w:r>
      <w:r w:rsidRPr="00E5315A">
        <w:rPr>
          <w:rFonts w:eastAsia="Calibri Light" w:cstheme="minorHAnsi"/>
        </w:rPr>
        <w:t xml:space="preserve">, (2022) </w:t>
      </w:r>
      <w:hyperlink r:id="rId32">
        <w:r w:rsidRPr="00E5315A">
          <w:rPr>
            <w:rStyle w:val="Hyperlink"/>
            <w:rFonts w:eastAsia="Calibri Light" w:cstheme="minorHAnsi"/>
          </w:rPr>
          <w:t>https://www.liebegewinnt.de/statement/</w:t>
        </w:r>
      </w:hyperlink>
      <w:r w:rsidRPr="00E5315A">
        <w:rPr>
          <w:rFonts w:eastAsia="Calibri Light" w:cstheme="minorHAnsi"/>
        </w:rPr>
        <w:t xml:space="preserve"> </w:t>
      </w:r>
      <w:r w:rsidR="00F2526F">
        <w:rPr>
          <w:rFonts w:eastAsia="Calibri Light" w:cstheme="minorHAnsi"/>
        </w:rPr>
        <w:t>[</w:t>
      </w:r>
      <w:r w:rsidRPr="00E5315A">
        <w:rPr>
          <w:rFonts w:eastAsia="Calibri Light" w:cstheme="minorHAnsi"/>
        </w:rPr>
        <w:t>accessed 05/11/2022</w:t>
      </w:r>
      <w:r w:rsidR="00F2526F">
        <w:rPr>
          <w:rFonts w:eastAsia="Calibri Light" w:cstheme="minorHAnsi"/>
        </w:rPr>
        <w:t>]</w:t>
      </w:r>
      <w:r w:rsidRPr="00E5315A">
        <w:rPr>
          <w:rFonts w:eastAsia="Calibri Light" w:cstheme="minorHAnsi"/>
        </w:rPr>
        <w:t xml:space="preserve">, cf. Out in Church, </w:t>
      </w:r>
      <w:r w:rsidRPr="00F2526F">
        <w:rPr>
          <w:rFonts w:eastAsia="Calibri Light" w:cstheme="minorHAnsi"/>
          <w:i/>
          <w:iCs/>
        </w:rPr>
        <w:t>Manifest</w:t>
      </w:r>
      <w:r w:rsidRPr="00E5315A">
        <w:rPr>
          <w:rFonts w:eastAsia="Calibri Light" w:cstheme="minorHAnsi"/>
        </w:rPr>
        <w:t xml:space="preserve">, (2022) </w:t>
      </w:r>
      <w:hyperlink r:id="rId33">
        <w:r w:rsidRPr="00E5315A">
          <w:rPr>
            <w:rStyle w:val="Hyperlink"/>
            <w:rFonts w:eastAsia="Calibri Light" w:cstheme="minorHAnsi"/>
          </w:rPr>
          <w:t>https://outinchurch.de/manifest/</w:t>
        </w:r>
      </w:hyperlink>
      <w:r w:rsidRPr="00E5315A">
        <w:rPr>
          <w:rFonts w:eastAsia="Calibri Light" w:cstheme="minorHAnsi"/>
        </w:rPr>
        <w:t xml:space="preserve"> </w:t>
      </w:r>
      <w:r w:rsidR="00F2526F">
        <w:rPr>
          <w:rFonts w:eastAsia="Calibri Light" w:cstheme="minorHAnsi"/>
        </w:rPr>
        <w:t>[</w:t>
      </w:r>
      <w:r w:rsidRPr="00E5315A">
        <w:rPr>
          <w:rFonts w:eastAsia="Calibri Light" w:cstheme="minorHAnsi"/>
        </w:rPr>
        <w:t>accessed 05/11/2022</w:t>
      </w:r>
      <w:r w:rsidR="00F2526F">
        <w:rPr>
          <w:rFonts w:eastAsia="Calibri Light" w:cstheme="minorHAnsi"/>
        </w:rPr>
        <w:t>]</w:t>
      </w:r>
      <w:r w:rsidR="009F1B2A" w:rsidRPr="00E5315A">
        <w:rPr>
          <w:rFonts w:eastAsia="Calibri Light" w:cstheme="minorHAnsi"/>
        </w:rPr>
        <w:t>.</w:t>
      </w:r>
    </w:p>
  </w:footnote>
  <w:footnote w:id="107">
    <w:p w14:paraId="6F72F70C" w14:textId="6B2E8A1E"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Mock, </w:t>
      </w:r>
      <w:r w:rsidR="00F2526F">
        <w:rPr>
          <w:rFonts w:eastAsia="Calibri Light" w:cstheme="minorHAnsi"/>
        </w:rPr>
        <w:t>‘</w:t>
      </w:r>
      <w:r w:rsidR="00F2526F" w:rsidRPr="00E5315A">
        <w:rPr>
          <w:rFonts w:eastAsia="Calibri Light" w:cstheme="minorHAnsi"/>
        </w:rPr>
        <w:t xml:space="preserve">Queer, Christian </w:t>
      </w:r>
      <w:r w:rsidR="00F2526F">
        <w:rPr>
          <w:rFonts w:eastAsia="Calibri Light" w:cstheme="minorHAnsi"/>
        </w:rPr>
        <w:t>A</w:t>
      </w:r>
      <w:r w:rsidR="00F2526F" w:rsidRPr="00E5315A">
        <w:rPr>
          <w:rFonts w:eastAsia="Calibri Light" w:cstheme="minorHAnsi"/>
        </w:rPr>
        <w:t>nd Tired</w:t>
      </w:r>
      <w:r w:rsidR="00F2526F">
        <w:rPr>
          <w:rFonts w:eastAsia="Calibri Light" w:cstheme="minorHAnsi"/>
        </w:rPr>
        <w:t xml:space="preserve">,’ </w:t>
      </w:r>
      <w:r w:rsidRPr="00E5315A">
        <w:rPr>
          <w:rFonts w:eastAsia="Calibri Light" w:cstheme="minorHAnsi"/>
        </w:rPr>
        <w:t>p.</w:t>
      </w:r>
      <w:r w:rsidR="00F2526F">
        <w:rPr>
          <w:rFonts w:eastAsia="Calibri Light" w:cstheme="minorHAnsi"/>
        </w:rPr>
        <w:t xml:space="preserve"> </w:t>
      </w:r>
      <w:r w:rsidRPr="00E5315A">
        <w:rPr>
          <w:rFonts w:eastAsia="Calibri Light" w:cstheme="minorHAnsi"/>
        </w:rPr>
        <w:t>46-48.</w:t>
      </w:r>
    </w:p>
  </w:footnote>
  <w:footnote w:id="108">
    <w:p w14:paraId="287C76B4" w14:textId="73758347"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Marcella Althaus-Reid, </w:t>
      </w:r>
      <w:r w:rsidRPr="00E5315A">
        <w:rPr>
          <w:rFonts w:eastAsia="Calibri Light" w:cstheme="minorHAnsi"/>
          <w:i/>
          <w:iCs/>
        </w:rPr>
        <w:t>From Feminist Theology to Indecent Theology</w:t>
      </w:r>
      <w:r w:rsidRPr="00E5315A">
        <w:rPr>
          <w:rFonts w:eastAsia="Calibri Light" w:cstheme="minorHAnsi"/>
        </w:rPr>
        <w:t>, (London: SCM Press, 2004) pp.</w:t>
      </w:r>
      <w:r w:rsidR="00F2526F">
        <w:rPr>
          <w:rFonts w:eastAsia="Calibri Light" w:cstheme="minorHAnsi"/>
        </w:rPr>
        <w:t xml:space="preserve"> </w:t>
      </w:r>
      <w:r w:rsidRPr="00E5315A">
        <w:rPr>
          <w:rFonts w:eastAsia="Calibri Light" w:cstheme="minorHAnsi"/>
        </w:rPr>
        <w:t xml:space="preserve">66-67. </w:t>
      </w:r>
    </w:p>
  </w:footnote>
  <w:footnote w:id="109">
    <w:p w14:paraId="10182157" w14:textId="7E3A27A9" w:rsidR="00977673" w:rsidRDefault="00977673">
      <w:pPr>
        <w:pStyle w:val="FootnoteText"/>
      </w:pPr>
      <w:r>
        <w:rPr>
          <w:rStyle w:val="FootnoteReference"/>
        </w:rPr>
        <w:footnoteRef/>
      </w:r>
      <w:r>
        <w:t xml:space="preserve"> Ibid. </w:t>
      </w:r>
      <w:r w:rsidR="00674112">
        <w:t>pp.</w:t>
      </w:r>
      <w:r w:rsidR="00F2526F">
        <w:t xml:space="preserve"> </w:t>
      </w:r>
      <w:r w:rsidR="00674112">
        <w:t>67-68</w:t>
      </w:r>
    </w:p>
  </w:footnote>
  <w:footnote w:id="110">
    <w:p w14:paraId="49E2AE3B" w14:textId="4FD5CC0C"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Eugene F. Rogers, Jr.</w:t>
      </w:r>
      <w:r w:rsidR="009F1B2A" w:rsidRPr="00E5315A">
        <w:rPr>
          <w:rFonts w:eastAsia="Calibri Light" w:cstheme="minorHAnsi"/>
        </w:rPr>
        <w:t>,</w:t>
      </w:r>
      <w:r w:rsidR="007F4178">
        <w:rPr>
          <w:rFonts w:eastAsia="Calibri Light" w:cstheme="minorHAnsi"/>
        </w:rPr>
        <w:t xml:space="preserve"> </w:t>
      </w:r>
      <w:r w:rsidR="00F2526F">
        <w:rPr>
          <w:rFonts w:eastAsia="Calibri Light" w:cstheme="minorHAnsi"/>
        </w:rPr>
        <w:t>‘</w:t>
      </w:r>
      <w:r w:rsidRPr="00E5315A">
        <w:rPr>
          <w:rFonts w:eastAsia="Calibri Light" w:cstheme="minorHAnsi"/>
        </w:rPr>
        <w:t xml:space="preserve">Doctrine </w:t>
      </w:r>
      <w:r w:rsidR="00F2526F">
        <w:rPr>
          <w:rFonts w:eastAsia="Calibri Light" w:cstheme="minorHAnsi"/>
        </w:rPr>
        <w:t>A</w:t>
      </w:r>
      <w:r w:rsidRPr="00E5315A">
        <w:rPr>
          <w:rFonts w:eastAsia="Calibri Light" w:cstheme="minorHAnsi"/>
        </w:rPr>
        <w:t>nd Sexuality,</w:t>
      </w:r>
      <w:r w:rsidR="00F2526F">
        <w:rPr>
          <w:rFonts w:eastAsia="Calibri Light" w:cstheme="minorHAnsi"/>
        </w:rPr>
        <w:t>’</w:t>
      </w:r>
      <w:r w:rsidRPr="00E5315A">
        <w:rPr>
          <w:rFonts w:eastAsia="Calibri Light" w:cstheme="minorHAnsi"/>
        </w:rPr>
        <w:t xml:space="preserve"> in </w:t>
      </w:r>
      <w:r w:rsidR="00F2526F" w:rsidRPr="00E5315A">
        <w:rPr>
          <w:rFonts w:eastAsia="Calibri Light" w:cstheme="minorHAnsi"/>
          <w:i/>
          <w:iCs/>
        </w:rPr>
        <w:t xml:space="preserve">The Oxford Handbook </w:t>
      </w:r>
      <w:r w:rsidR="00F2526F">
        <w:rPr>
          <w:rFonts w:eastAsia="Calibri Light" w:cstheme="minorHAnsi"/>
          <w:i/>
          <w:iCs/>
        </w:rPr>
        <w:t>O</w:t>
      </w:r>
      <w:r w:rsidR="00F2526F" w:rsidRPr="00E5315A">
        <w:rPr>
          <w:rFonts w:eastAsia="Calibri Light" w:cstheme="minorHAnsi"/>
          <w:i/>
          <w:iCs/>
        </w:rPr>
        <w:t xml:space="preserve">f Theology, Sexuality </w:t>
      </w:r>
      <w:r w:rsidR="00F2526F">
        <w:rPr>
          <w:rFonts w:eastAsia="Calibri Light" w:cstheme="minorHAnsi"/>
          <w:i/>
          <w:iCs/>
        </w:rPr>
        <w:t>A</w:t>
      </w:r>
      <w:r w:rsidR="00F2526F" w:rsidRPr="00E5315A">
        <w:rPr>
          <w:rFonts w:eastAsia="Calibri Light" w:cstheme="minorHAnsi"/>
          <w:i/>
          <w:iCs/>
        </w:rPr>
        <w:t>nd Gender</w:t>
      </w:r>
      <w:r w:rsidR="00F2526F" w:rsidRPr="00E5315A">
        <w:rPr>
          <w:rFonts w:eastAsia="Calibri Light" w:cstheme="minorHAnsi"/>
        </w:rPr>
        <w:t xml:space="preserve">, </w:t>
      </w:r>
      <w:r w:rsidR="00F2526F">
        <w:rPr>
          <w:rFonts w:eastAsia="Calibri Light" w:cstheme="minorHAnsi"/>
        </w:rPr>
        <w:t xml:space="preserve">ed. by </w:t>
      </w:r>
      <w:r w:rsidRPr="00E5315A">
        <w:rPr>
          <w:rFonts w:eastAsia="Calibri Light" w:cstheme="minorHAnsi"/>
        </w:rPr>
        <w:t>Adrian Thatcher, (Oxford: Oxford University Press, 2015) p.</w:t>
      </w:r>
      <w:r w:rsidR="00F2526F">
        <w:rPr>
          <w:rFonts w:eastAsia="Calibri Light" w:cstheme="minorHAnsi"/>
        </w:rPr>
        <w:t xml:space="preserve"> </w:t>
      </w:r>
      <w:r w:rsidRPr="00E5315A">
        <w:rPr>
          <w:rFonts w:eastAsia="Calibri Light" w:cstheme="minorHAnsi"/>
        </w:rPr>
        <w:t>53.</w:t>
      </w:r>
    </w:p>
  </w:footnote>
  <w:footnote w:id="111">
    <w:p w14:paraId="1842FB48" w14:textId="482D3793"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The documents that have emanated during the pontificate of Pope Francis have emphasized the inclusive nature of the Church and the need for wider inclusivity, yet, the document, </w:t>
      </w:r>
      <w:r w:rsidRPr="00E5315A">
        <w:rPr>
          <w:rFonts w:cstheme="minorHAnsi"/>
          <w:i/>
          <w:iCs/>
        </w:rPr>
        <w:t>Fratelli Tutti</w:t>
      </w:r>
      <w:r w:rsidRPr="00E5315A">
        <w:rPr>
          <w:rFonts w:cstheme="minorHAnsi"/>
        </w:rPr>
        <w:t xml:space="preserve"> is an example in which references to many marginalised groups in society are referenced, without referring to the marginalisation of </w:t>
      </w:r>
      <w:r w:rsidR="001F5DF2" w:rsidRPr="001F5DF2">
        <w:rPr>
          <w:rFonts w:cstheme="minorHAnsi"/>
          <w:vertAlign w:val="subscript"/>
        </w:rPr>
        <w:t>LGBT+</w:t>
      </w:r>
      <w:r w:rsidRPr="00E5315A">
        <w:rPr>
          <w:rFonts w:cstheme="minorHAnsi"/>
        </w:rPr>
        <w:t xml:space="preserve"> members of the Church or wider society, Pope Francis, </w:t>
      </w:r>
      <w:r w:rsidRPr="00E5315A">
        <w:rPr>
          <w:rFonts w:cstheme="minorHAnsi"/>
          <w:i/>
          <w:iCs/>
        </w:rPr>
        <w:t xml:space="preserve">Fratelli </w:t>
      </w:r>
      <w:r w:rsidR="007F4178" w:rsidRPr="00E5315A">
        <w:rPr>
          <w:rFonts w:cstheme="minorHAnsi"/>
          <w:i/>
          <w:iCs/>
        </w:rPr>
        <w:t>Tutti</w:t>
      </w:r>
      <w:r w:rsidR="007F4178" w:rsidRPr="00E5315A">
        <w:rPr>
          <w:rFonts w:cstheme="minorHAnsi"/>
        </w:rPr>
        <w:t>, (</w:t>
      </w:r>
      <w:r w:rsidRPr="00E5315A">
        <w:rPr>
          <w:rFonts w:cstheme="minorHAnsi"/>
        </w:rPr>
        <w:t>London: C</w:t>
      </w:r>
      <w:r w:rsidR="00D04BD8">
        <w:rPr>
          <w:rFonts w:cstheme="minorHAnsi"/>
        </w:rPr>
        <w:t xml:space="preserve">atholic </w:t>
      </w:r>
      <w:r w:rsidRPr="00E5315A">
        <w:rPr>
          <w:rFonts w:cstheme="minorHAnsi"/>
        </w:rPr>
        <w:t>T</w:t>
      </w:r>
      <w:r w:rsidR="00D04BD8">
        <w:rPr>
          <w:rFonts w:cstheme="minorHAnsi"/>
        </w:rPr>
        <w:t xml:space="preserve">ruth </w:t>
      </w:r>
      <w:r w:rsidRPr="00E5315A">
        <w:rPr>
          <w:rFonts w:cstheme="minorHAnsi"/>
        </w:rPr>
        <w:t>S</w:t>
      </w:r>
      <w:r w:rsidR="00D04BD8">
        <w:rPr>
          <w:rFonts w:cstheme="minorHAnsi"/>
        </w:rPr>
        <w:t>ociety</w:t>
      </w:r>
      <w:r w:rsidRPr="00E5315A">
        <w:rPr>
          <w:rFonts w:cstheme="minorHAnsi"/>
        </w:rPr>
        <w:t>, 2020).</w:t>
      </w:r>
    </w:p>
  </w:footnote>
  <w:footnote w:id="112">
    <w:p w14:paraId="5CAEB792" w14:textId="733894E5"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General Secretariat of the Synod, </w:t>
      </w:r>
      <w:r w:rsidRPr="00E5315A">
        <w:rPr>
          <w:rFonts w:eastAsia="Calibri Light" w:cstheme="minorHAnsi"/>
          <w:i/>
          <w:iCs/>
        </w:rPr>
        <w:t xml:space="preserve">Working Document </w:t>
      </w:r>
      <w:r w:rsidR="00F2526F">
        <w:rPr>
          <w:rFonts w:eastAsia="Calibri Light" w:cstheme="minorHAnsi"/>
          <w:i/>
          <w:iCs/>
        </w:rPr>
        <w:t>F</w:t>
      </w:r>
      <w:r w:rsidRPr="00E5315A">
        <w:rPr>
          <w:rFonts w:eastAsia="Calibri Light" w:cstheme="minorHAnsi"/>
          <w:i/>
          <w:iCs/>
        </w:rPr>
        <w:t xml:space="preserve">or </w:t>
      </w:r>
      <w:r w:rsidR="00F2526F">
        <w:rPr>
          <w:rFonts w:eastAsia="Calibri Light" w:cstheme="minorHAnsi"/>
          <w:i/>
          <w:iCs/>
        </w:rPr>
        <w:t>T</w:t>
      </w:r>
      <w:r w:rsidRPr="00E5315A">
        <w:rPr>
          <w:rFonts w:eastAsia="Calibri Light" w:cstheme="minorHAnsi"/>
          <w:i/>
          <w:iCs/>
        </w:rPr>
        <w:t xml:space="preserve">he Continental Stage </w:t>
      </w:r>
      <w:r w:rsidR="00F2526F">
        <w:rPr>
          <w:rFonts w:eastAsia="Calibri Light" w:cstheme="minorHAnsi"/>
          <w:i/>
          <w:iCs/>
        </w:rPr>
        <w:t>O</w:t>
      </w:r>
      <w:r w:rsidRPr="00E5315A">
        <w:rPr>
          <w:rFonts w:eastAsia="Calibri Light" w:cstheme="minorHAnsi"/>
          <w:i/>
          <w:iCs/>
        </w:rPr>
        <w:t xml:space="preserve">f </w:t>
      </w:r>
      <w:r w:rsidR="00F2526F">
        <w:rPr>
          <w:rFonts w:eastAsia="Calibri Light" w:cstheme="minorHAnsi"/>
          <w:i/>
          <w:iCs/>
        </w:rPr>
        <w:t>T</w:t>
      </w:r>
      <w:r w:rsidRPr="00E5315A">
        <w:rPr>
          <w:rFonts w:eastAsia="Calibri Light" w:cstheme="minorHAnsi"/>
          <w:i/>
          <w:iCs/>
        </w:rPr>
        <w:t>he Synod</w:t>
      </w:r>
      <w:r w:rsidRPr="00E5315A">
        <w:rPr>
          <w:rFonts w:eastAsia="Calibri Light" w:cstheme="minorHAnsi"/>
        </w:rPr>
        <w:t xml:space="preserve">, (2022) </w:t>
      </w:r>
      <w:hyperlink r:id="rId34">
        <w:r w:rsidRPr="00E5315A">
          <w:rPr>
            <w:rStyle w:val="Hyperlink"/>
            <w:rFonts w:eastAsia="Calibri Light" w:cstheme="minorHAnsi"/>
          </w:rPr>
          <w:t>https://synod.ie/wp-content/uploads/2022/10/Document-for-Continental-Stage.pdf</w:t>
        </w:r>
      </w:hyperlink>
      <w:r w:rsidRPr="00E5315A">
        <w:rPr>
          <w:rFonts w:eastAsia="Calibri Light" w:cstheme="minorHAnsi"/>
        </w:rPr>
        <w:t xml:space="preserve"> </w:t>
      </w:r>
      <w:r w:rsidR="00F2526F">
        <w:rPr>
          <w:rFonts w:eastAsia="Calibri Light" w:cstheme="minorHAnsi"/>
        </w:rPr>
        <w:t>[</w:t>
      </w:r>
      <w:r w:rsidRPr="00E5315A">
        <w:rPr>
          <w:rFonts w:eastAsia="Calibri Light" w:cstheme="minorHAnsi"/>
        </w:rPr>
        <w:t>accessed 12/11/2022</w:t>
      </w:r>
      <w:r w:rsidR="00F2526F">
        <w:rPr>
          <w:rFonts w:eastAsia="Calibri Light" w:cstheme="minorHAnsi"/>
        </w:rPr>
        <w:t>]</w:t>
      </w:r>
      <w:r w:rsidRPr="00E5315A">
        <w:rPr>
          <w:rFonts w:eastAsia="Calibri Light" w:cstheme="minorHAnsi"/>
        </w:rPr>
        <w:t xml:space="preserve"> pp.</w:t>
      </w:r>
      <w:r w:rsidR="00F2526F">
        <w:rPr>
          <w:rFonts w:eastAsia="Calibri Light" w:cstheme="minorHAnsi"/>
        </w:rPr>
        <w:t xml:space="preserve"> </w:t>
      </w:r>
      <w:r w:rsidRPr="00E5315A">
        <w:rPr>
          <w:rFonts w:eastAsia="Calibri Light" w:cstheme="minorHAnsi"/>
        </w:rPr>
        <w:t>18-19</w:t>
      </w:r>
      <w:r w:rsidRPr="00E5315A">
        <w:rPr>
          <w:rFonts w:cstheme="minorHAnsi"/>
        </w:rPr>
        <w:t>.</w:t>
      </w:r>
    </w:p>
  </w:footnote>
  <w:footnote w:id="113">
    <w:p w14:paraId="3B80FF0D" w14:textId="655F721B" w:rsidR="00EA6F75" w:rsidRDefault="00EA6F75">
      <w:pPr>
        <w:pStyle w:val="FootnoteText"/>
      </w:pPr>
      <w:r>
        <w:rPr>
          <w:rStyle w:val="FootnoteReference"/>
        </w:rPr>
        <w:footnoteRef/>
      </w:r>
      <w:r>
        <w:t xml:space="preserve"> An example of the difficulties of holding tradition without falling into the traps of fundamentalism , particularly within the Catholic tradition have been offered by Gerard Hughes, he cites for example the Church’s stance on marriage, divorce and remarriage as a classic example, Gerard J. </w:t>
      </w:r>
      <w:r w:rsidRPr="00EA6F75">
        <w:t xml:space="preserve">Hughes, S.J., </w:t>
      </w:r>
      <w:r w:rsidRPr="00EA6F75">
        <w:rPr>
          <w:i/>
          <w:iCs/>
        </w:rPr>
        <w:t>Fidelity Without Fundamentalism A Dialogue With Tradition</w:t>
      </w:r>
      <w:r w:rsidRPr="00EA6F75">
        <w:t xml:space="preserve"> </w:t>
      </w:r>
      <w:r>
        <w:t xml:space="preserve">(London: </w:t>
      </w:r>
      <w:r w:rsidRPr="00EA6F75">
        <w:t>Darton Longman &amp; Todd, 2010)</w:t>
      </w:r>
      <w:r>
        <w:t>, pp. 155-158</w:t>
      </w:r>
    </w:p>
  </w:footnote>
  <w:footnote w:id="114">
    <w:p w14:paraId="2102116A" w14:textId="3034DB42" w:rsidR="00EA6ECA" w:rsidRDefault="00EA6ECA">
      <w:pPr>
        <w:pStyle w:val="FootnoteText"/>
      </w:pPr>
      <w:r>
        <w:rPr>
          <w:rStyle w:val="FootnoteReference"/>
        </w:rPr>
        <w:footnoteRef/>
      </w:r>
      <w:r>
        <w:t xml:space="preserve"> </w:t>
      </w:r>
      <w:r w:rsidRPr="00E5315A">
        <w:rPr>
          <w:rFonts w:eastAsia="Calibri Light" w:cstheme="minorHAnsi"/>
        </w:rPr>
        <w:t>The Texts of Terror o</w:t>
      </w:r>
      <w:r w:rsidR="00FF7131">
        <w:rPr>
          <w:rFonts w:eastAsia="Calibri Light" w:cstheme="minorHAnsi"/>
        </w:rPr>
        <w:t>r</w:t>
      </w:r>
      <w:r w:rsidRPr="00E5315A">
        <w:rPr>
          <w:rFonts w:eastAsia="Calibri Light" w:cstheme="minorHAnsi"/>
        </w:rPr>
        <w:t xml:space="preserve"> the Clobber Passages are those verses within the Bible that specifically condemn sex between members of the same gender. Much work has been undertaken to contextualise these verses over the years, Carol Shepherd offers a synopsis of these texts, cf. C. A. Shepherd, </w:t>
      </w:r>
      <w:r w:rsidRPr="00E5315A">
        <w:rPr>
          <w:rFonts w:eastAsia="Calibri Light" w:cstheme="minorHAnsi"/>
          <w:i/>
          <w:iCs/>
        </w:rPr>
        <w:t xml:space="preserve">Blood </w:t>
      </w:r>
      <w:r w:rsidR="00FF7131">
        <w:rPr>
          <w:rFonts w:eastAsia="Calibri Light" w:cstheme="minorHAnsi"/>
          <w:i/>
          <w:iCs/>
        </w:rPr>
        <w:t>O</w:t>
      </w:r>
      <w:r w:rsidRPr="00E5315A">
        <w:rPr>
          <w:rFonts w:eastAsia="Calibri Light" w:cstheme="minorHAnsi"/>
          <w:i/>
          <w:iCs/>
        </w:rPr>
        <w:t xml:space="preserve">n </w:t>
      </w:r>
      <w:r w:rsidR="00FF7131">
        <w:rPr>
          <w:rFonts w:eastAsia="Calibri Light" w:cstheme="minorHAnsi"/>
          <w:i/>
          <w:iCs/>
        </w:rPr>
        <w:t>I</w:t>
      </w:r>
      <w:r w:rsidRPr="00E5315A">
        <w:rPr>
          <w:rFonts w:eastAsia="Calibri Light" w:cstheme="minorHAnsi"/>
          <w:i/>
          <w:iCs/>
        </w:rPr>
        <w:t xml:space="preserve">ts hands? The Church </w:t>
      </w:r>
      <w:r w:rsidR="00FF7131">
        <w:rPr>
          <w:rFonts w:eastAsia="Calibri Light" w:cstheme="minorHAnsi"/>
          <w:i/>
          <w:iCs/>
        </w:rPr>
        <w:t>A</w:t>
      </w:r>
      <w:r w:rsidRPr="00E5315A">
        <w:rPr>
          <w:rFonts w:eastAsia="Calibri Light" w:cstheme="minorHAnsi"/>
          <w:i/>
          <w:iCs/>
        </w:rPr>
        <w:t>nd LGBT Youth</w:t>
      </w:r>
      <w:r w:rsidRPr="00E5315A">
        <w:rPr>
          <w:rFonts w:eastAsia="Calibri Light" w:cstheme="minorHAnsi"/>
        </w:rPr>
        <w:t>, (Easy Yoke Publishing, 2020) pp.</w:t>
      </w:r>
      <w:r w:rsidR="00FF7131">
        <w:rPr>
          <w:rFonts w:eastAsia="Calibri Light" w:cstheme="minorHAnsi"/>
        </w:rPr>
        <w:t xml:space="preserve"> </w:t>
      </w:r>
      <w:r w:rsidRPr="00E5315A">
        <w:rPr>
          <w:rFonts w:eastAsia="Calibri Light" w:cstheme="minorHAnsi"/>
        </w:rPr>
        <w:t>85-86.</w:t>
      </w:r>
    </w:p>
  </w:footnote>
  <w:footnote w:id="115">
    <w:p w14:paraId="5F80E85E" w14:textId="671E8186"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w:t>
      </w:r>
      <w:r w:rsidRPr="00FF7131">
        <w:rPr>
          <w:rFonts w:eastAsia="Calibri Light" w:cstheme="minorHAnsi"/>
          <w:i/>
          <w:iCs/>
        </w:rPr>
        <w:t xml:space="preserve">United Reformed Church </w:t>
      </w:r>
      <w:r w:rsidR="00FF7131">
        <w:rPr>
          <w:rFonts w:eastAsia="Calibri Light" w:cstheme="minorHAnsi"/>
          <w:i/>
          <w:iCs/>
        </w:rPr>
        <w:t>A</w:t>
      </w:r>
      <w:r w:rsidRPr="00FF7131">
        <w:rPr>
          <w:rFonts w:eastAsia="Calibri Light" w:cstheme="minorHAnsi"/>
          <w:i/>
          <w:iCs/>
        </w:rPr>
        <w:t xml:space="preserve">pproves </w:t>
      </w:r>
      <w:r w:rsidR="00FF7131">
        <w:rPr>
          <w:rFonts w:eastAsia="Calibri Light" w:cstheme="minorHAnsi"/>
          <w:i/>
          <w:iCs/>
        </w:rPr>
        <w:t>G</w:t>
      </w:r>
      <w:r w:rsidRPr="00FF7131">
        <w:rPr>
          <w:rFonts w:eastAsia="Calibri Light" w:cstheme="minorHAnsi"/>
          <w:i/>
          <w:iCs/>
        </w:rPr>
        <w:t xml:space="preserve">ay </w:t>
      </w:r>
      <w:r w:rsidR="00FF7131">
        <w:rPr>
          <w:rFonts w:eastAsia="Calibri Light" w:cstheme="minorHAnsi"/>
          <w:i/>
          <w:iCs/>
        </w:rPr>
        <w:t>M</w:t>
      </w:r>
      <w:r w:rsidRPr="00FF7131">
        <w:rPr>
          <w:rFonts w:eastAsia="Calibri Light" w:cstheme="minorHAnsi"/>
          <w:i/>
          <w:iCs/>
        </w:rPr>
        <w:t xml:space="preserve">arriage </w:t>
      </w:r>
      <w:r w:rsidR="00FF7131">
        <w:rPr>
          <w:rFonts w:eastAsia="Calibri Light" w:cstheme="minorHAnsi"/>
          <w:i/>
          <w:iCs/>
        </w:rPr>
        <w:t>S</w:t>
      </w:r>
      <w:r w:rsidRPr="00FF7131">
        <w:rPr>
          <w:rFonts w:eastAsia="Calibri Light" w:cstheme="minorHAnsi"/>
          <w:i/>
          <w:iCs/>
        </w:rPr>
        <w:t>ervices</w:t>
      </w:r>
      <w:r w:rsidRPr="00E5315A">
        <w:rPr>
          <w:rFonts w:eastAsia="Calibri Light" w:cstheme="minorHAnsi"/>
        </w:rPr>
        <w:t xml:space="preserve">, (2016) </w:t>
      </w:r>
      <w:hyperlink r:id="rId35">
        <w:r w:rsidRPr="00E5315A">
          <w:rPr>
            <w:rStyle w:val="Hyperlink"/>
            <w:rFonts w:eastAsia="Calibri Light" w:cstheme="minorHAnsi"/>
          </w:rPr>
          <w:t>https://www.bbc.co.uk/news/uk-36756387</w:t>
        </w:r>
      </w:hyperlink>
      <w:r w:rsidRPr="00E5315A">
        <w:rPr>
          <w:rFonts w:eastAsia="Calibri Light" w:cstheme="minorHAnsi"/>
        </w:rPr>
        <w:t xml:space="preserve"> </w:t>
      </w:r>
      <w:r w:rsidR="00FF7131">
        <w:rPr>
          <w:rFonts w:eastAsia="Calibri Light" w:cstheme="minorHAnsi"/>
        </w:rPr>
        <w:t>[</w:t>
      </w:r>
      <w:r w:rsidRPr="00E5315A">
        <w:rPr>
          <w:rFonts w:eastAsia="Calibri Light" w:cstheme="minorHAnsi"/>
        </w:rPr>
        <w:t>accessed 15/02/2023</w:t>
      </w:r>
      <w:r w:rsidR="00FF7131">
        <w:rPr>
          <w:rFonts w:eastAsia="Calibri Light" w:cstheme="minorHAnsi"/>
        </w:rPr>
        <w:t>]</w:t>
      </w:r>
      <w:r w:rsidRPr="00E5315A">
        <w:rPr>
          <w:rFonts w:eastAsia="Calibri Light" w:cstheme="minorHAnsi"/>
        </w:rPr>
        <w:t xml:space="preserve"> &amp; </w:t>
      </w:r>
      <w:r w:rsidRPr="00FF7131">
        <w:rPr>
          <w:rFonts w:eastAsia="Calibri Light" w:cstheme="minorHAnsi"/>
          <w:i/>
          <w:iCs/>
        </w:rPr>
        <w:t xml:space="preserve">Methodist Church </w:t>
      </w:r>
      <w:r w:rsidR="00FF7131" w:rsidRPr="00FF7131">
        <w:rPr>
          <w:rFonts w:eastAsia="Calibri Light" w:cstheme="minorHAnsi"/>
          <w:i/>
          <w:iCs/>
        </w:rPr>
        <w:t>A</w:t>
      </w:r>
      <w:r w:rsidRPr="00FF7131">
        <w:rPr>
          <w:rFonts w:eastAsia="Calibri Light" w:cstheme="minorHAnsi"/>
          <w:i/>
          <w:iCs/>
        </w:rPr>
        <w:t xml:space="preserve">llows </w:t>
      </w:r>
      <w:r w:rsidR="00FF7131" w:rsidRPr="00FF7131">
        <w:rPr>
          <w:rFonts w:eastAsia="Calibri Light" w:cstheme="minorHAnsi"/>
          <w:i/>
          <w:iCs/>
        </w:rPr>
        <w:t>S</w:t>
      </w:r>
      <w:r w:rsidRPr="00FF7131">
        <w:rPr>
          <w:rFonts w:eastAsia="Calibri Light" w:cstheme="minorHAnsi"/>
          <w:i/>
          <w:iCs/>
        </w:rPr>
        <w:t>ame-</w:t>
      </w:r>
      <w:r w:rsidR="00FF7131" w:rsidRPr="00FF7131">
        <w:rPr>
          <w:rFonts w:eastAsia="Calibri Light" w:cstheme="minorHAnsi"/>
          <w:i/>
          <w:iCs/>
        </w:rPr>
        <w:t>S</w:t>
      </w:r>
      <w:r w:rsidRPr="00FF7131">
        <w:rPr>
          <w:rFonts w:eastAsia="Calibri Light" w:cstheme="minorHAnsi"/>
          <w:i/>
          <w:iCs/>
        </w:rPr>
        <w:t xml:space="preserve">ex </w:t>
      </w:r>
      <w:r w:rsidR="00FF7131" w:rsidRPr="00FF7131">
        <w:rPr>
          <w:rFonts w:eastAsia="Calibri Light" w:cstheme="minorHAnsi"/>
          <w:i/>
          <w:iCs/>
        </w:rPr>
        <w:t>M</w:t>
      </w:r>
      <w:r w:rsidRPr="00FF7131">
        <w:rPr>
          <w:rFonts w:eastAsia="Calibri Light" w:cstheme="minorHAnsi"/>
          <w:i/>
          <w:iCs/>
        </w:rPr>
        <w:t xml:space="preserve">arriage </w:t>
      </w:r>
      <w:r w:rsidR="00FF7131" w:rsidRPr="00FF7131">
        <w:rPr>
          <w:rFonts w:eastAsia="Calibri Light" w:cstheme="minorHAnsi"/>
          <w:i/>
          <w:iCs/>
        </w:rPr>
        <w:t>I</w:t>
      </w:r>
      <w:r w:rsidRPr="00FF7131">
        <w:rPr>
          <w:rFonts w:eastAsia="Calibri Light" w:cstheme="minorHAnsi"/>
          <w:i/>
          <w:iCs/>
        </w:rPr>
        <w:t>n '</w:t>
      </w:r>
      <w:r w:rsidR="00FF7131" w:rsidRPr="00FF7131">
        <w:rPr>
          <w:rFonts w:eastAsia="Calibri Light" w:cstheme="minorHAnsi"/>
          <w:i/>
          <w:iCs/>
        </w:rPr>
        <w:t>M</w:t>
      </w:r>
      <w:r w:rsidRPr="00FF7131">
        <w:rPr>
          <w:rFonts w:eastAsia="Calibri Light" w:cstheme="minorHAnsi"/>
          <w:i/>
          <w:iCs/>
        </w:rPr>
        <w:t xml:space="preserve">omentous' </w:t>
      </w:r>
      <w:r w:rsidR="00FF7131" w:rsidRPr="00FF7131">
        <w:rPr>
          <w:rFonts w:eastAsia="Calibri Light" w:cstheme="minorHAnsi"/>
          <w:i/>
          <w:iCs/>
        </w:rPr>
        <w:t>V</w:t>
      </w:r>
      <w:r w:rsidRPr="00FF7131">
        <w:rPr>
          <w:rFonts w:eastAsia="Calibri Light" w:cstheme="minorHAnsi"/>
          <w:i/>
          <w:iCs/>
        </w:rPr>
        <w:t>ote</w:t>
      </w:r>
      <w:r w:rsidRPr="00E5315A">
        <w:rPr>
          <w:rFonts w:eastAsia="Calibri Light" w:cstheme="minorHAnsi"/>
        </w:rPr>
        <w:t xml:space="preserve">, (2021) </w:t>
      </w:r>
      <w:hyperlink r:id="rId36">
        <w:r w:rsidRPr="00E5315A">
          <w:rPr>
            <w:rStyle w:val="Hyperlink"/>
            <w:rFonts w:eastAsia="Calibri Light" w:cstheme="minorHAnsi"/>
          </w:rPr>
          <w:t>https://www.bbc.co.uk/news/uk-england-57658161</w:t>
        </w:r>
      </w:hyperlink>
      <w:r w:rsidRPr="00E5315A">
        <w:rPr>
          <w:rFonts w:eastAsia="Calibri Light" w:cstheme="minorHAnsi"/>
        </w:rPr>
        <w:t xml:space="preserve"> </w:t>
      </w:r>
      <w:r w:rsidR="00FF7131">
        <w:rPr>
          <w:rFonts w:eastAsia="Calibri Light" w:cstheme="minorHAnsi"/>
        </w:rPr>
        <w:t>[</w:t>
      </w:r>
      <w:r w:rsidRPr="00E5315A">
        <w:rPr>
          <w:rFonts w:eastAsia="Calibri Light" w:cstheme="minorHAnsi"/>
        </w:rPr>
        <w:t>accessed 15/02/2023</w:t>
      </w:r>
      <w:r w:rsidR="00FF7131">
        <w:rPr>
          <w:rFonts w:eastAsia="Calibri Light" w:cstheme="minorHAnsi"/>
        </w:rPr>
        <w:t>]</w:t>
      </w:r>
      <w:r w:rsidRPr="00E5315A">
        <w:rPr>
          <w:rFonts w:eastAsia="Calibri Light" w:cstheme="minorHAnsi"/>
        </w:rPr>
        <w:t>.</w:t>
      </w:r>
    </w:p>
  </w:footnote>
  <w:footnote w:id="116">
    <w:p w14:paraId="6F5F40FA" w14:textId="52FFD061" w:rsidR="00714A50" w:rsidRPr="00E5315A" w:rsidRDefault="00714A50" w:rsidP="00E5315A">
      <w:pPr>
        <w:pStyle w:val="FootnoteText"/>
        <w:rPr>
          <w:rFonts w:cstheme="minorHAnsi"/>
        </w:rPr>
      </w:pPr>
      <w:r w:rsidRPr="00E5315A">
        <w:rPr>
          <w:rStyle w:val="FootnoteReference"/>
          <w:rFonts w:eastAsia="Calibri Light" w:cstheme="minorHAnsi"/>
        </w:rPr>
        <w:footnoteRef/>
      </w:r>
      <w:r w:rsidRPr="00E5315A">
        <w:rPr>
          <w:rFonts w:eastAsia="Calibri Light" w:cstheme="minorHAnsi"/>
        </w:rPr>
        <w:t xml:space="preserve"> Brandan </w:t>
      </w:r>
      <w:r w:rsidR="00FF7131">
        <w:rPr>
          <w:rFonts w:eastAsia="Calibri Light" w:cstheme="minorHAnsi"/>
        </w:rPr>
        <w:t xml:space="preserve">J. </w:t>
      </w:r>
      <w:r w:rsidRPr="00E5315A">
        <w:rPr>
          <w:rFonts w:eastAsia="Calibri Light" w:cstheme="minorHAnsi"/>
        </w:rPr>
        <w:t xml:space="preserve">Robertson, </w:t>
      </w:r>
      <w:r w:rsidRPr="00E5315A">
        <w:rPr>
          <w:rFonts w:eastAsia="Calibri Light" w:cstheme="minorHAnsi"/>
          <w:i/>
          <w:iCs/>
        </w:rPr>
        <w:t>True Inclusion</w:t>
      </w:r>
      <w:r w:rsidRPr="00E5315A">
        <w:rPr>
          <w:rFonts w:eastAsia="Calibri Light" w:cstheme="minorHAnsi"/>
        </w:rPr>
        <w:t>, (St Louis: Chalice Press, 2018) p.</w:t>
      </w:r>
      <w:r w:rsidR="00FF7131">
        <w:rPr>
          <w:rFonts w:eastAsia="Calibri Light" w:cstheme="minorHAnsi"/>
        </w:rPr>
        <w:t xml:space="preserve"> </w:t>
      </w:r>
      <w:r w:rsidRPr="00E5315A">
        <w:rPr>
          <w:rFonts w:eastAsia="Calibri Light" w:cstheme="minorHAnsi"/>
        </w:rPr>
        <w:t>4</w:t>
      </w:r>
      <w:r w:rsidR="00EA6F75">
        <w:rPr>
          <w:rFonts w:eastAsia="Calibri Light" w:cstheme="minorHAnsi"/>
        </w:rPr>
        <w:t xml:space="preserve"> &amp; Brandan Robertson, </w:t>
      </w:r>
      <w:r w:rsidR="00EA6F75" w:rsidRPr="00EA6F75">
        <w:rPr>
          <w:rFonts w:eastAsia="Calibri Light" w:cstheme="minorHAnsi"/>
          <w:i/>
          <w:iCs/>
        </w:rPr>
        <w:t>Our Witness The Unheard Stories Of LGBT+ Christians</w:t>
      </w:r>
      <w:r w:rsidR="00EA6F75">
        <w:rPr>
          <w:rFonts w:eastAsia="Calibri Light" w:cstheme="minorHAnsi"/>
        </w:rPr>
        <w:t>, (London: Darton, Longman &amp; Todd, 2017) pp. 3-4.</w:t>
      </w:r>
    </w:p>
  </w:footnote>
  <w:footnote w:id="117">
    <w:p w14:paraId="38C1B842" w14:textId="10DB5308" w:rsidR="00F575A5" w:rsidRDefault="00F575A5">
      <w:pPr>
        <w:pStyle w:val="FootnoteText"/>
      </w:pPr>
      <w:r>
        <w:rPr>
          <w:rStyle w:val="FootnoteReference"/>
        </w:rPr>
        <w:footnoteRef/>
      </w:r>
      <w:r>
        <w:t xml:space="preserve"> </w:t>
      </w:r>
      <w:r>
        <w:rPr>
          <w:rFonts w:eastAsia="Calibri Light" w:cstheme="minorHAnsi"/>
        </w:rPr>
        <w:t xml:space="preserve">CDF, </w:t>
      </w:r>
      <w:r w:rsidRPr="00884944">
        <w:rPr>
          <w:rFonts w:eastAsia="Calibri Light" w:cstheme="minorHAnsi"/>
        </w:rPr>
        <w:t xml:space="preserve">‘Declaration On Certain </w:t>
      </w:r>
      <w:r>
        <w:rPr>
          <w:rFonts w:eastAsia="Calibri Light" w:cstheme="minorHAnsi"/>
        </w:rPr>
        <w:t>P</w:t>
      </w:r>
      <w:r w:rsidRPr="00884944">
        <w:rPr>
          <w:rFonts w:eastAsia="Calibri Light" w:cstheme="minorHAnsi"/>
        </w:rPr>
        <w:t>roblems Of Sexual Ethics’</w:t>
      </w:r>
      <w:r w:rsidRPr="00E5315A">
        <w:rPr>
          <w:rFonts w:eastAsia="Calibri Light" w:cstheme="minorHAnsi"/>
        </w:rPr>
        <w:t xml:space="preserve"> p.</w:t>
      </w:r>
      <w:r>
        <w:rPr>
          <w:rFonts w:eastAsia="Calibri Light" w:cstheme="minorHAnsi"/>
        </w:rPr>
        <w:t xml:space="preserve"> </w:t>
      </w:r>
      <w:r w:rsidRPr="00E5315A">
        <w:rPr>
          <w:rFonts w:eastAsia="Calibri Light" w:cstheme="minorHAnsi"/>
        </w:rPr>
        <w:t>491.</w:t>
      </w:r>
    </w:p>
  </w:footnote>
  <w:footnote w:id="118">
    <w:p w14:paraId="344CA710" w14:textId="4DDAEC74" w:rsidR="00714A50" w:rsidRPr="00E5315A" w:rsidRDefault="00714A50" w:rsidP="00E5315A">
      <w:pPr>
        <w:pStyle w:val="FootnoteText"/>
        <w:rPr>
          <w:rFonts w:cstheme="minorHAnsi"/>
        </w:rPr>
      </w:pPr>
      <w:r w:rsidRPr="00E5315A">
        <w:rPr>
          <w:rStyle w:val="FootnoteReference"/>
          <w:rFonts w:eastAsia="Calibri Light" w:cstheme="minorHAnsi"/>
        </w:rPr>
        <w:footnoteRef/>
      </w:r>
      <w:r w:rsidR="00F575A5">
        <w:rPr>
          <w:rFonts w:eastAsia="Calibri Light" w:cstheme="minorHAnsi"/>
        </w:rPr>
        <w:t xml:space="preserve"> Ibid.</w:t>
      </w:r>
    </w:p>
  </w:footnote>
  <w:footnote w:id="119">
    <w:p w14:paraId="7BB1EE8B" w14:textId="3E1DFF2B" w:rsidR="00714A50" w:rsidRPr="00E5315A" w:rsidRDefault="00714A50" w:rsidP="00E5315A">
      <w:pPr>
        <w:pStyle w:val="FootnoteText"/>
        <w:rPr>
          <w:rFonts w:cstheme="minorHAnsi"/>
        </w:rPr>
      </w:pPr>
      <w:r w:rsidRPr="00E5315A">
        <w:rPr>
          <w:rStyle w:val="FootnoteReference"/>
          <w:rFonts w:cstheme="minorHAnsi"/>
        </w:rPr>
        <w:footnoteRef/>
      </w:r>
      <w:r w:rsidRPr="00E5315A">
        <w:rPr>
          <w:rFonts w:cstheme="minorHAnsi"/>
        </w:rPr>
        <w:t xml:space="preserve"> Pontifical Biblical Commission, </w:t>
      </w:r>
      <w:r w:rsidR="00FF7131" w:rsidRPr="00FF7131">
        <w:rPr>
          <w:rFonts w:cstheme="minorHAnsi"/>
          <w:i/>
          <w:iCs/>
        </w:rPr>
        <w:t>What Is Man?</w:t>
      </w:r>
      <w:r w:rsidR="00FF7131">
        <w:rPr>
          <w:rFonts w:cstheme="minorHAnsi"/>
        </w:rPr>
        <w:t xml:space="preserve">, </w:t>
      </w:r>
      <w:r w:rsidR="009F1B2A" w:rsidRPr="00E5315A">
        <w:rPr>
          <w:rFonts w:cstheme="minorHAnsi"/>
        </w:rPr>
        <w:t>p</w:t>
      </w:r>
      <w:r w:rsidRPr="00E5315A">
        <w:rPr>
          <w:rFonts w:cstheme="minorHAnsi"/>
        </w:rPr>
        <w:t>.</w:t>
      </w:r>
      <w:r w:rsidR="00FF7131">
        <w:rPr>
          <w:rFonts w:cstheme="minorHAnsi"/>
        </w:rPr>
        <w:t xml:space="preserve"> </w:t>
      </w:r>
      <w:r w:rsidRPr="00E5315A">
        <w:rPr>
          <w:rFonts w:cstheme="minorHAnsi"/>
        </w:rPr>
        <w:t>191.</w:t>
      </w:r>
    </w:p>
  </w:footnote>
  <w:footnote w:id="120">
    <w:p w14:paraId="14D41C96" w14:textId="03A95BFE"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74452D" w:rsidRPr="00E5315A">
        <w:rPr>
          <w:rFonts w:cstheme="minorHAnsi"/>
        </w:rPr>
        <w:t>C</w:t>
      </w:r>
      <w:r w:rsidR="004F6C09">
        <w:rPr>
          <w:rFonts w:cstheme="minorHAnsi"/>
        </w:rPr>
        <w:t>DF</w:t>
      </w:r>
      <w:r w:rsidR="003C2931">
        <w:rPr>
          <w:rFonts w:cstheme="minorHAnsi"/>
        </w:rPr>
        <w:t>,</w:t>
      </w:r>
      <w:r w:rsidRPr="00E5315A">
        <w:rPr>
          <w:rFonts w:eastAsia="Tahoma" w:cstheme="minorHAnsi"/>
        </w:rPr>
        <w:t xml:space="preserve"> </w:t>
      </w:r>
      <w:r w:rsidR="00FF7131" w:rsidRPr="00FF7131">
        <w:rPr>
          <w:rFonts w:eastAsia="Tahoma" w:cstheme="minorHAnsi"/>
          <w:i/>
          <w:iCs/>
        </w:rPr>
        <w:t>Responsum</w:t>
      </w:r>
      <w:r w:rsidR="003B1659">
        <w:rPr>
          <w:rFonts w:eastAsia="Tahoma" w:cstheme="minorHAnsi"/>
        </w:rPr>
        <w:t>.</w:t>
      </w:r>
    </w:p>
  </w:footnote>
  <w:footnote w:id="121">
    <w:p w14:paraId="2859606A" w14:textId="1FD59F1E" w:rsidR="002734B4" w:rsidRPr="0074452D" w:rsidRDefault="002734B4" w:rsidP="003B1659">
      <w:pPr>
        <w:pStyle w:val="paragraph"/>
        <w:spacing w:before="0" w:beforeAutospacing="0" w:after="0" w:afterAutospacing="0"/>
        <w:textAlignment w:val="baseline"/>
        <w:rPr>
          <w:rFonts w:eastAsia="MS Mincho" w:cstheme="minorHAnsi"/>
          <w:sz w:val="20"/>
          <w:szCs w:val="20"/>
        </w:rPr>
      </w:pPr>
      <w:r w:rsidRPr="003B1659">
        <w:rPr>
          <w:rStyle w:val="FootnoteReference"/>
          <w:rFonts w:cstheme="minorHAnsi"/>
          <w:sz w:val="20"/>
          <w:szCs w:val="20"/>
        </w:rPr>
        <w:footnoteRef/>
      </w:r>
      <w:r w:rsidRPr="003B1659">
        <w:rPr>
          <w:rFonts w:cstheme="minorHAnsi"/>
          <w:sz w:val="20"/>
          <w:szCs w:val="20"/>
        </w:rPr>
        <w:t xml:space="preserve"> </w:t>
      </w:r>
      <w:r w:rsidR="001313C9" w:rsidRPr="001313C9">
        <w:rPr>
          <w:rFonts w:cstheme="minorHAnsi"/>
          <w:sz w:val="20"/>
          <w:szCs w:val="20"/>
        </w:rPr>
        <w:t xml:space="preserve">Pope St Paul VI, </w:t>
      </w:r>
      <w:r w:rsidR="00FF7131">
        <w:rPr>
          <w:rFonts w:cstheme="minorHAnsi"/>
          <w:sz w:val="20"/>
          <w:szCs w:val="20"/>
        </w:rPr>
        <w:t>‘</w:t>
      </w:r>
      <w:r w:rsidR="001313C9" w:rsidRPr="001313C9">
        <w:rPr>
          <w:rFonts w:cstheme="minorHAnsi"/>
          <w:sz w:val="20"/>
          <w:szCs w:val="20"/>
        </w:rPr>
        <w:t>Declaration On The Relations Of The Church To Non-Christian Religions</w:t>
      </w:r>
      <w:r w:rsidR="00FF7131">
        <w:rPr>
          <w:rFonts w:cstheme="minorHAnsi"/>
          <w:sz w:val="20"/>
          <w:szCs w:val="20"/>
        </w:rPr>
        <w:t>,’</w:t>
      </w:r>
      <w:r w:rsidR="001313C9" w:rsidRPr="001313C9">
        <w:rPr>
          <w:rFonts w:cstheme="minorHAnsi"/>
          <w:sz w:val="20"/>
          <w:szCs w:val="20"/>
        </w:rPr>
        <w:t xml:space="preserve"> in </w:t>
      </w:r>
      <w:r w:rsidR="001313C9" w:rsidRPr="001313C9">
        <w:rPr>
          <w:rFonts w:cstheme="minorHAnsi"/>
          <w:i/>
          <w:iCs/>
          <w:sz w:val="20"/>
          <w:szCs w:val="20"/>
        </w:rPr>
        <w:t xml:space="preserve">Vatican Council II The Conciliar And </w:t>
      </w:r>
      <w:r w:rsidR="001313C9" w:rsidRPr="001313C9">
        <w:rPr>
          <w:rFonts w:cstheme="minorHAnsi"/>
          <w:i/>
          <w:iCs/>
          <w:sz w:val="20"/>
          <w:szCs w:val="20"/>
        </w:rPr>
        <w:t>PostConciliar Documents</w:t>
      </w:r>
      <w:r w:rsidR="001313C9" w:rsidRPr="001313C9">
        <w:rPr>
          <w:rFonts w:cstheme="minorHAnsi"/>
          <w:sz w:val="20"/>
          <w:szCs w:val="20"/>
        </w:rPr>
        <w:t>, new edn, ed. by Austin Flannery (Collegeville: Liturgical Press, 2014), pp.</w:t>
      </w:r>
      <w:r w:rsidR="00FF7131">
        <w:rPr>
          <w:rFonts w:cstheme="minorHAnsi"/>
          <w:sz w:val="20"/>
          <w:szCs w:val="20"/>
        </w:rPr>
        <w:t xml:space="preserve"> </w:t>
      </w:r>
      <w:r w:rsidR="001313C9" w:rsidRPr="001313C9">
        <w:rPr>
          <w:rFonts w:cstheme="minorHAnsi"/>
          <w:sz w:val="20"/>
          <w:szCs w:val="20"/>
        </w:rPr>
        <w:t>738-742</w:t>
      </w:r>
      <w:r w:rsidR="001313C9">
        <w:rPr>
          <w:rFonts w:cstheme="minorHAnsi"/>
          <w:sz w:val="20"/>
          <w:szCs w:val="20"/>
        </w:rPr>
        <w:t>,</w:t>
      </w:r>
      <w:r w:rsidR="003B1659" w:rsidRPr="003B1659">
        <w:rPr>
          <w:rFonts w:eastAsia="MS Mincho" w:cstheme="minorHAnsi"/>
          <w:sz w:val="20"/>
          <w:szCs w:val="20"/>
        </w:rPr>
        <w:t xml:space="preserve"> </w:t>
      </w:r>
      <w:r w:rsidR="003B1659" w:rsidRPr="003B1659">
        <w:rPr>
          <w:sz w:val="20"/>
          <w:szCs w:val="20"/>
        </w:rPr>
        <w:t>Vatican II, ‘Decree on Ecumenism’ in</w:t>
      </w:r>
      <w:r w:rsidR="001313C9">
        <w:rPr>
          <w:sz w:val="20"/>
          <w:szCs w:val="20"/>
        </w:rPr>
        <w:t xml:space="preserve"> ibid. </w:t>
      </w:r>
      <w:r w:rsidR="003B1659" w:rsidRPr="003B1659">
        <w:rPr>
          <w:sz w:val="20"/>
          <w:szCs w:val="20"/>
        </w:rPr>
        <w:t>pp.</w:t>
      </w:r>
      <w:r w:rsidR="00FF7131">
        <w:rPr>
          <w:sz w:val="20"/>
          <w:szCs w:val="20"/>
        </w:rPr>
        <w:t xml:space="preserve"> </w:t>
      </w:r>
      <w:r w:rsidR="003B1659" w:rsidRPr="003B1659">
        <w:rPr>
          <w:sz w:val="20"/>
          <w:szCs w:val="20"/>
        </w:rPr>
        <w:t xml:space="preserve">452-470 </w:t>
      </w:r>
      <w:r w:rsidRPr="003B1659">
        <w:rPr>
          <w:rFonts w:eastAsia="MS Mincho" w:cstheme="minorHAnsi"/>
          <w:sz w:val="20"/>
          <w:szCs w:val="20"/>
        </w:rPr>
        <w:t xml:space="preserve">&amp; </w:t>
      </w:r>
      <w:r w:rsidR="003B1659" w:rsidRPr="003B1659">
        <w:rPr>
          <w:rFonts w:eastAsia="MS Mincho" w:cstheme="minorHAnsi"/>
          <w:sz w:val="20"/>
          <w:szCs w:val="20"/>
        </w:rPr>
        <w:t xml:space="preserve">Pope St Paul VI, ‘Declaration on religious liberty’ in </w:t>
      </w:r>
      <w:r w:rsidR="001313C9">
        <w:rPr>
          <w:rFonts w:eastAsia="MS Mincho" w:cstheme="minorHAnsi"/>
          <w:sz w:val="20"/>
          <w:szCs w:val="20"/>
        </w:rPr>
        <w:t xml:space="preserve">ibid. </w:t>
      </w:r>
      <w:r w:rsidR="003B1659" w:rsidRPr="003B1659">
        <w:rPr>
          <w:rFonts w:eastAsia="MS Mincho" w:cstheme="minorHAnsi"/>
          <w:sz w:val="20"/>
          <w:szCs w:val="20"/>
        </w:rPr>
        <w:t>pp.</w:t>
      </w:r>
      <w:r w:rsidR="00FF7131">
        <w:rPr>
          <w:rFonts w:eastAsia="MS Mincho" w:cstheme="minorHAnsi"/>
          <w:sz w:val="20"/>
          <w:szCs w:val="20"/>
        </w:rPr>
        <w:t xml:space="preserve"> </w:t>
      </w:r>
      <w:r w:rsidR="003B1659" w:rsidRPr="003B1659">
        <w:rPr>
          <w:rFonts w:eastAsia="MS Mincho" w:cstheme="minorHAnsi"/>
          <w:sz w:val="20"/>
          <w:szCs w:val="20"/>
        </w:rPr>
        <w:t>452-470.</w:t>
      </w:r>
    </w:p>
  </w:footnote>
  <w:footnote w:id="122">
    <w:p w14:paraId="48E34864" w14:textId="714A9902" w:rsidR="00C21F3B" w:rsidRDefault="00C21F3B">
      <w:pPr>
        <w:pStyle w:val="FootnoteText"/>
      </w:pPr>
      <w:r>
        <w:rPr>
          <w:rStyle w:val="FootnoteReference"/>
        </w:rPr>
        <w:footnoteRef/>
      </w:r>
      <w:r>
        <w:t xml:space="preserve"> </w:t>
      </w:r>
      <w:r w:rsidRPr="00E5315A">
        <w:rPr>
          <w:rFonts w:cstheme="minorHAnsi"/>
        </w:rPr>
        <w:t xml:space="preserve">Bryan Massingale, in Elizabeth Lefebvre, </w:t>
      </w:r>
      <w:r w:rsidRPr="00FF7131">
        <w:rPr>
          <w:rFonts w:cstheme="minorHAnsi"/>
          <w:i/>
          <w:iCs/>
        </w:rPr>
        <w:t xml:space="preserve">The LGBTQ </w:t>
      </w:r>
      <w:r w:rsidR="00FF7131" w:rsidRPr="00FF7131">
        <w:rPr>
          <w:rFonts w:cstheme="minorHAnsi"/>
          <w:i/>
          <w:iCs/>
        </w:rPr>
        <w:t>C</w:t>
      </w:r>
      <w:r w:rsidRPr="00FF7131">
        <w:rPr>
          <w:rFonts w:cstheme="minorHAnsi"/>
          <w:i/>
          <w:iCs/>
        </w:rPr>
        <w:t xml:space="preserve">onversation </w:t>
      </w:r>
      <w:r w:rsidR="00FF7131" w:rsidRPr="00FF7131">
        <w:rPr>
          <w:rFonts w:cstheme="minorHAnsi"/>
          <w:i/>
          <w:iCs/>
        </w:rPr>
        <w:t>I</w:t>
      </w:r>
      <w:r w:rsidRPr="00FF7131">
        <w:rPr>
          <w:rFonts w:cstheme="minorHAnsi"/>
          <w:i/>
          <w:iCs/>
        </w:rPr>
        <w:t xml:space="preserve">s </w:t>
      </w:r>
      <w:r w:rsidR="00FF7131" w:rsidRPr="00FF7131">
        <w:rPr>
          <w:rFonts w:cstheme="minorHAnsi"/>
          <w:i/>
          <w:iCs/>
        </w:rPr>
        <w:t>A</w:t>
      </w:r>
      <w:r w:rsidRPr="00FF7131">
        <w:rPr>
          <w:rFonts w:cstheme="minorHAnsi"/>
          <w:i/>
          <w:iCs/>
        </w:rPr>
        <w:t xml:space="preserve"> </w:t>
      </w:r>
      <w:r w:rsidR="00FF7131" w:rsidRPr="00FF7131">
        <w:rPr>
          <w:rFonts w:cstheme="minorHAnsi"/>
          <w:i/>
          <w:iCs/>
        </w:rPr>
        <w:t>S</w:t>
      </w:r>
      <w:r w:rsidRPr="00FF7131">
        <w:rPr>
          <w:rFonts w:cstheme="minorHAnsi"/>
          <w:i/>
          <w:iCs/>
        </w:rPr>
        <w:t xml:space="preserve">ign </w:t>
      </w:r>
      <w:r w:rsidR="00FF7131" w:rsidRPr="00FF7131">
        <w:rPr>
          <w:rFonts w:cstheme="minorHAnsi"/>
          <w:i/>
          <w:iCs/>
        </w:rPr>
        <w:t>O</w:t>
      </w:r>
      <w:r w:rsidRPr="00FF7131">
        <w:rPr>
          <w:rFonts w:cstheme="minorHAnsi"/>
          <w:i/>
          <w:iCs/>
        </w:rPr>
        <w:t xml:space="preserve">f </w:t>
      </w:r>
      <w:r w:rsidR="00FF7131" w:rsidRPr="00FF7131">
        <w:rPr>
          <w:rFonts w:cstheme="minorHAnsi"/>
          <w:i/>
          <w:iCs/>
        </w:rPr>
        <w:t>N</w:t>
      </w:r>
      <w:r w:rsidRPr="00FF7131">
        <w:rPr>
          <w:rFonts w:cstheme="minorHAnsi"/>
          <w:i/>
          <w:iCs/>
        </w:rPr>
        <w:t xml:space="preserve">ew </w:t>
      </w:r>
      <w:r w:rsidR="00FF7131" w:rsidRPr="00FF7131">
        <w:rPr>
          <w:rFonts w:cstheme="minorHAnsi"/>
          <w:i/>
          <w:iCs/>
        </w:rPr>
        <w:t>L</w:t>
      </w:r>
      <w:r w:rsidRPr="00FF7131">
        <w:rPr>
          <w:rFonts w:cstheme="minorHAnsi"/>
          <w:i/>
          <w:iCs/>
        </w:rPr>
        <w:t xml:space="preserve">ife </w:t>
      </w:r>
      <w:r w:rsidR="00FF7131" w:rsidRPr="00FF7131">
        <w:rPr>
          <w:rFonts w:cstheme="minorHAnsi"/>
          <w:i/>
          <w:iCs/>
        </w:rPr>
        <w:t>I</w:t>
      </w:r>
      <w:r w:rsidRPr="00FF7131">
        <w:rPr>
          <w:rFonts w:cstheme="minorHAnsi"/>
          <w:i/>
          <w:iCs/>
        </w:rPr>
        <w:t xml:space="preserve">n </w:t>
      </w:r>
      <w:r w:rsidR="00FF7131" w:rsidRPr="00FF7131">
        <w:rPr>
          <w:rFonts w:cstheme="minorHAnsi"/>
          <w:i/>
          <w:iCs/>
        </w:rPr>
        <w:t>T</w:t>
      </w:r>
      <w:r w:rsidRPr="00FF7131">
        <w:rPr>
          <w:rFonts w:cstheme="minorHAnsi"/>
          <w:i/>
          <w:iCs/>
        </w:rPr>
        <w:t xml:space="preserve">he </w:t>
      </w:r>
      <w:r w:rsidR="00FF7131" w:rsidRPr="00FF7131">
        <w:rPr>
          <w:rFonts w:cstheme="minorHAnsi"/>
          <w:i/>
          <w:iCs/>
        </w:rPr>
        <w:t>C</w:t>
      </w:r>
      <w:r w:rsidRPr="00FF7131">
        <w:rPr>
          <w:rFonts w:cstheme="minorHAnsi"/>
          <w:i/>
          <w:iCs/>
        </w:rPr>
        <w:t>hurch</w:t>
      </w:r>
      <w:r w:rsidRPr="00E5315A">
        <w:rPr>
          <w:rFonts w:cstheme="minorHAnsi"/>
        </w:rPr>
        <w:t xml:space="preserve">, (2018) </w:t>
      </w:r>
      <w:hyperlink r:id="rId37" w:history="1">
        <w:r w:rsidRPr="00E5315A">
          <w:rPr>
            <w:rStyle w:val="Hyperlink"/>
            <w:rFonts w:cstheme="minorHAnsi"/>
          </w:rPr>
          <w:t>https://uscatholic.org/articles/201804/the-lgbt-conversation-is-a-sign-of-new-life-in-the-church/</w:t>
        </w:r>
      </w:hyperlink>
      <w:r w:rsidRPr="00E5315A">
        <w:rPr>
          <w:rFonts w:cstheme="minorHAnsi"/>
        </w:rPr>
        <w:t xml:space="preserve"> </w:t>
      </w:r>
      <w:r w:rsidR="00FF7131">
        <w:rPr>
          <w:rFonts w:cstheme="minorHAnsi"/>
        </w:rPr>
        <w:t>[</w:t>
      </w:r>
      <w:r w:rsidRPr="00E5315A">
        <w:rPr>
          <w:rFonts w:cstheme="minorHAnsi"/>
        </w:rPr>
        <w:t>accessed 06/08/2023</w:t>
      </w:r>
      <w:r w:rsidR="00FF7131">
        <w:rPr>
          <w:rFonts w:cstheme="minorHAnsi"/>
        </w:rPr>
        <w:t>]</w:t>
      </w:r>
      <w:r w:rsidRPr="00E5315A">
        <w:rPr>
          <w:rFonts w:cstheme="minorHAnsi"/>
        </w:rPr>
        <w:t>.</w:t>
      </w:r>
    </w:p>
  </w:footnote>
  <w:footnote w:id="123">
    <w:p w14:paraId="07D485A6" w14:textId="6059F467"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Pr="00E5315A">
        <w:rPr>
          <w:rFonts w:asciiTheme="minorHAnsi" w:hAnsiTheme="minorHAnsi" w:cstheme="minorHAnsi"/>
        </w:rPr>
        <w:t xml:space="preserve"> Dubravec</w:t>
      </w:r>
      <w:r w:rsidR="00F61D3B">
        <w:rPr>
          <w:rFonts w:asciiTheme="minorHAnsi" w:hAnsiTheme="minorHAnsi" w:cstheme="minorHAnsi"/>
        </w:rPr>
        <w:t xml:space="preserve">, </w:t>
      </w:r>
      <w:r w:rsidR="00F61D3B" w:rsidRPr="003471FB">
        <w:rPr>
          <w:rFonts w:cstheme="minorHAnsi"/>
          <w:i/>
          <w:iCs/>
        </w:rPr>
        <w:t>Fr. Bryan Massingale</w:t>
      </w:r>
      <w:r w:rsidR="00F61D3B" w:rsidRPr="00F61D3B">
        <w:rPr>
          <w:rFonts w:cstheme="minorHAnsi"/>
        </w:rPr>
        <w:t>.</w:t>
      </w:r>
    </w:p>
  </w:footnote>
  <w:footnote w:id="124">
    <w:p w14:paraId="7F17DB30" w14:textId="10D280B9"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 xml:space="preserve">XVI Ordinary General Assembly of the Synod of Bishops, </w:t>
      </w:r>
      <w:r w:rsidRPr="00E5315A">
        <w:rPr>
          <w:rFonts w:asciiTheme="minorHAnsi" w:hAnsiTheme="minorHAnsi" w:cstheme="minorHAnsi"/>
          <w:i/>
          <w:iCs/>
        </w:rPr>
        <w:t xml:space="preserve">Instrumentum Laboris </w:t>
      </w:r>
      <w:r w:rsidR="00FF7131">
        <w:rPr>
          <w:rFonts w:asciiTheme="minorHAnsi" w:hAnsiTheme="minorHAnsi" w:cstheme="minorHAnsi"/>
          <w:i/>
          <w:iCs/>
        </w:rPr>
        <w:t>F</w:t>
      </w:r>
      <w:r w:rsidRPr="00E5315A">
        <w:rPr>
          <w:rFonts w:asciiTheme="minorHAnsi" w:hAnsiTheme="minorHAnsi" w:cstheme="minorHAnsi"/>
          <w:i/>
          <w:iCs/>
        </w:rPr>
        <w:t xml:space="preserve">or </w:t>
      </w:r>
      <w:r w:rsidR="00FF7131">
        <w:rPr>
          <w:rFonts w:asciiTheme="minorHAnsi" w:hAnsiTheme="minorHAnsi" w:cstheme="minorHAnsi"/>
          <w:i/>
          <w:iCs/>
        </w:rPr>
        <w:t>T</w:t>
      </w:r>
      <w:r w:rsidRPr="00E5315A">
        <w:rPr>
          <w:rFonts w:asciiTheme="minorHAnsi" w:hAnsiTheme="minorHAnsi" w:cstheme="minorHAnsi"/>
          <w:i/>
          <w:iCs/>
        </w:rPr>
        <w:t>he First Session</w:t>
      </w:r>
      <w:r w:rsidRPr="00E5315A">
        <w:rPr>
          <w:rFonts w:asciiTheme="minorHAnsi" w:hAnsiTheme="minorHAnsi" w:cstheme="minorHAnsi"/>
        </w:rPr>
        <w:t xml:space="preserve"> (2023), </w:t>
      </w:r>
      <w:hyperlink r:id="rId38" w:history="1">
        <w:r w:rsidRPr="00F04AD6">
          <w:rPr>
            <w:rFonts w:asciiTheme="minorHAnsi" w:hAnsiTheme="minorHAnsi" w:cstheme="minorHAnsi"/>
            <w:color w:val="4472C4" w:themeColor="accent1"/>
          </w:rPr>
          <w:t>https://www.cbcew.org.uk/wp-content/uploads/sites/3/2023/06/synod-instrumentum-laboris.pdf</w:t>
        </w:r>
      </w:hyperlink>
      <w:r w:rsidRPr="00E5315A">
        <w:rPr>
          <w:rFonts w:asciiTheme="minorHAnsi" w:hAnsiTheme="minorHAnsi" w:cstheme="minorHAnsi"/>
        </w:rPr>
        <w:t xml:space="preserve"> </w:t>
      </w:r>
      <w:r w:rsidR="00FF7131">
        <w:rPr>
          <w:rFonts w:asciiTheme="minorHAnsi" w:hAnsiTheme="minorHAnsi" w:cstheme="minorHAnsi"/>
        </w:rPr>
        <w:t>[</w:t>
      </w:r>
      <w:r w:rsidRPr="00E5315A">
        <w:rPr>
          <w:rFonts w:asciiTheme="minorHAnsi" w:hAnsiTheme="minorHAnsi" w:cstheme="minorHAnsi"/>
        </w:rPr>
        <w:t>accessed 18/07/2023</w:t>
      </w:r>
      <w:r w:rsidR="00FF7131">
        <w:rPr>
          <w:rFonts w:asciiTheme="minorHAnsi" w:hAnsiTheme="minorHAnsi" w:cstheme="minorHAnsi"/>
        </w:rPr>
        <w:t>]</w:t>
      </w:r>
      <w:r w:rsidR="00F04AD6">
        <w:rPr>
          <w:rFonts w:asciiTheme="minorHAnsi" w:hAnsiTheme="minorHAnsi" w:cstheme="minorHAnsi"/>
        </w:rPr>
        <w:t>.</w:t>
      </w:r>
    </w:p>
  </w:footnote>
  <w:footnote w:id="125">
    <w:p w14:paraId="5140AEE2" w14:textId="737E7094" w:rsidR="002734B4" w:rsidRPr="00E5315A" w:rsidRDefault="002734B4" w:rsidP="00E5315A">
      <w:pPr>
        <w:spacing w:after="0" w:line="240" w:lineRule="auto"/>
        <w:rPr>
          <w:rFonts w:cstheme="minorHAnsi"/>
          <w:sz w:val="20"/>
          <w:szCs w:val="20"/>
        </w:rPr>
      </w:pPr>
      <w:r w:rsidRPr="00E5315A">
        <w:rPr>
          <w:rStyle w:val="FootnoteReference"/>
          <w:rFonts w:cstheme="minorHAnsi"/>
          <w:sz w:val="20"/>
          <w:szCs w:val="20"/>
        </w:rPr>
        <w:footnoteRef/>
      </w:r>
      <w:r w:rsidRPr="00E5315A">
        <w:rPr>
          <w:rFonts w:cstheme="minorHAnsi"/>
          <w:sz w:val="20"/>
          <w:szCs w:val="20"/>
        </w:rPr>
        <w:t xml:space="preserve"> Pope St Paul VI,</w:t>
      </w:r>
      <w:r w:rsidR="007053DD">
        <w:rPr>
          <w:rFonts w:cstheme="minorHAnsi"/>
          <w:sz w:val="20"/>
          <w:szCs w:val="20"/>
        </w:rPr>
        <w:t xml:space="preserve"> ‘Encyclical Letter on the Regulation of Births,’</w:t>
      </w:r>
      <w:r w:rsidR="00FF7131">
        <w:rPr>
          <w:rFonts w:cstheme="minorHAnsi"/>
          <w:sz w:val="20"/>
          <w:szCs w:val="20"/>
        </w:rPr>
        <w:t xml:space="preserve"> </w:t>
      </w:r>
      <w:r w:rsidRPr="00E5315A">
        <w:rPr>
          <w:rFonts w:cstheme="minorHAnsi"/>
          <w:sz w:val="20"/>
          <w:szCs w:val="20"/>
        </w:rPr>
        <w:t xml:space="preserve">in </w:t>
      </w:r>
      <w:r w:rsidR="007053DD" w:rsidRPr="007053DD">
        <w:rPr>
          <w:rFonts w:cstheme="minorHAnsi"/>
          <w:i/>
          <w:iCs/>
          <w:sz w:val="20"/>
          <w:szCs w:val="20"/>
        </w:rPr>
        <w:t>Vatican Council II, Volume 2 More Post Conciliar Documents</w:t>
      </w:r>
      <w:r w:rsidR="007053DD" w:rsidRPr="007053DD">
        <w:rPr>
          <w:rFonts w:cstheme="minorHAnsi"/>
          <w:sz w:val="20"/>
          <w:szCs w:val="20"/>
        </w:rPr>
        <w:t>, New Revised Edition, ed. by Austin Flannery (Dublin: Dominican Publications, 1998),</w:t>
      </w:r>
      <w:r w:rsidRPr="00E5315A">
        <w:rPr>
          <w:rFonts w:cstheme="minorHAnsi"/>
          <w:sz w:val="20"/>
          <w:szCs w:val="20"/>
        </w:rPr>
        <w:t xml:space="preserve"> pp.</w:t>
      </w:r>
      <w:r w:rsidR="00FF7131">
        <w:rPr>
          <w:rFonts w:cstheme="minorHAnsi"/>
          <w:sz w:val="20"/>
          <w:szCs w:val="20"/>
        </w:rPr>
        <w:t xml:space="preserve"> </w:t>
      </w:r>
      <w:r w:rsidRPr="00E5315A">
        <w:rPr>
          <w:rFonts w:cstheme="minorHAnsi"/>
          <w:sz w:val="20"/>
          <w:szCs w:val="20"/>
        </w:rPr>
        <w:t>397-416</w:t>
      </w:r>
      <w:r w:rsidR="007053DD">
        <w:rPr>
          <w:rFonts w:cstheme="minorHAnsi"/>
          <w:sz w:val="20"/>
          <w:szCs w:val="20"/>
        </w:rPr>
        <w:t>.</w:t>
      </w:r>
      <w:r w:rsidRPr="00E5315A">
        <w:rPr>
          <w:rFonts w:cstheme="minorHAnsi"/>
          <w:sz w:val="20"/>
          <w:szCs w:val="20"/>
        </w:rPr>
        <w:t xml:space="preserve"> it is noteworthy to mention that the language of Pope St Paul V</w:t>
      </w:r>
      <w:r w:rsidR="007053DD">
        <w:rPr>
          <w:rFonts w:cstheme="minorHAnsi"/>
          <w:sz w:val="20"/>
          <w:szCs w:val="20"/>
        </w:rPr>
        <w:t>I</w:t>
      </w:r>
      <w:r w:rsidRPr="00E5315A">
        <w:rPr>
          <w:rFonts w:cstheme="minorHAnsi"/>
          <w:sz w:val="20"/>
          <w:szCs w:val="20"/>
        </w:rPr>
        <w:t xml:space="preserve"> is much more tempered than that of his predecessor Pope Pius XI, in his Encyclical Letter </w:t>
      </w:r>
      <w:r w:rsidRPr="00E5315A">
        <w:rPr>
          <w:rFonts w:cstheme="minorHAnsi"/>
          <w:i/>
          <w:iCs/>
          <w:sz w:val="20"/>
          <w:szCs w:val="20"/>
        </w:rPr>
        <w:t xml:space="preserve">Casti </w:t>
      </w:r>
      <w:r w:rsidRPr="00E5315A">
        <w:rPr>
          <w:rFonts w:cstheme="minorHAnsi"/>
          <w:i/>
          <w:iCs/>
          <w:sz w:val="20"/>
          <w:szCs w:val="20"/>
        </w:rPr>
        <w:t>Connubii</w:t>
      </w:r>
      <w:r w:rsidRPr="00E5315A">
        <w:rPr>
          <w:rFonts w:cstheme="minorHAnsi"/>
          <w:sz w:val="20"/>
          <w:szCs w:val="20"/>
        </w:rPr>
        <w:t>, which condemns the use of artificial means of contraception in damning language</w:t>
      </w:r>
      <w:r w:rsidR="00FF7131">
        <w:rPr>
          <w:rFonts w:cstheme="minorHAnsi"/>
          <w:sz w:val="20"/>
          <w:szCs w:val="20"/>
        </w:rPr>
        <w:t>.</w:t>
      </w:r>
    </w:p>
  </w:footnote>
  <w:footnote w:id="126">
    <w:p w14:paraId="3981E40D" w14:textId="38C0AA17" w:rsidR="002734B4" w:rsidRPr="00E5315A" w:rsidRDefault="002734B4" w:rsidP="00E5315A">
      <w:pPr>
        <w:spacing w:after="0" w:line="240" w:lineRule="auto"/>
        <w:rPr>
          <w:rFonts w:cstheme="minorHAnsi"/>
          <w:sz w:val="20"/>
          <w:szCs w:val="20"/>
        </w:rPr>
      </w:pPr>
      <w:r w:rsidRPr="00E5315A">
        <w:rPr>
          <w:rStyle w:val="FootnoteReference"/>
          <w:rFonts w:cstheme="minorHAnsi"/>
          <w:sz w:val="20"/>
          <w:szCs w:val="20"/>
        </w:rPr>
        <w:footnoteRef/>
      </w:r>
      <w:r w:rsidRPr="00E5315A">
        <w:rPr>
          <w:rFonts w:cstheme="minorHAnsi"/>
          <w:sz w:val="20"/>
          <w:szCs w:val="20"/>
        </w:rPr>
        <w:t xml:space="preserve">  </w:t>
      </w:r>
      <w:r w:rsidR="003B1659" w:rsidRPr="003B1659">
        <w:rPr>
          <w:rFonts w:cstheme="minorHAnsi"/>
          <w:sz w:val="20"/>
          <w:szCs w:val="20"/>
        </w:rPr>
        <w:t xml:space="preserve">Vatican II, ‘The Constitution on the Sacred Liturgy’ in </w:t>
      </w:r>
      <w:r w:rsidR="003B1659" w:rsidRPr="00FF7131">
        <w:rPr>
          <w:rFonts w:cstheme="minorHAnsi"/>
          <w:i/>
          <w:iCs/>
          <w:sz w:val="20"/>
          <w:szCs w:val="20"/>
        </w:rPr>
        <w:t xml:space="preserve">Vatican Council II The Conciliar And </w:t>
      </w:r>
      <w:r w:rsidR="003B1659" w:rsidRPr="00FF7131">
        <w:rPr>
          <w:rFonts w:cstheme="minorHAnsi"/>
          <w:i/>
          <w:iCs/>
          <w:sz w:val="20"/>
          <w:szCs w:val="20"/>
        </w:rPr>
        <w:t>PostConciliar Documents</w:t>
      </w:r>
      <w:r w:rsidR="003B1659" w:rsidRPr="003B1659">
        <w:rPr>
          <w:rFonts w:cstheme="minorHAnsi"/>
          <w:sz w:val="20"/>
          <w:szCs w:val="20"/>
        </w:rPr>
        <w:t>, new edn, ed. by Austin Flannery (Collegeville: Liturgical Press, 2014)</w:t>
      </w:r>
      <w:r w:rsidR="003B1659">
        <w:rPr>
          <w:rFonts w:cstheme="minorHAnsi"/>
          <w:sz w:val="20"/>
          <w:szCs w:val="20"/>
        </w:rPr>
        <w:t xml:space="preserve">, </w:t>
      </w:r>
      <w:r w:rsidRPr="00E5315A">
        <w:rPr>
          <w:rFonts w:cstheme="minorHAnsi"/>
          <w:sz w:val="20"/>
          <w:szCs w:val="20"/>
        </w:rPr>
        <w:t>§</w:t>
      </w:r>
      <w:r w:rsidR="00FF7131">
        <w:rPr>
          <w:rFonts w:cstheme="minorHAnsi"/>
          <w:sz w:val="20"/>
          <w:szCs w:val="20"/>
        </w:rPr>
        <w:t xml:space="preserve"> </w:t>
      </w:r>
      <w:r w:rsidRPr="00E5315A">
        <w:rPr>
          <w:rFonts w:cstheme="minorHAnsi"/>
          <w:sz w:val="20"/>
          <w:szCs w:val="20"/>
        </w:rPr>
        <w:t>21</w:t>
      </w:r>
      <w:r w:rsidR="00F04AD6">
        <w:rPr>
          <w:rFonts w:cstheme="minorHAnsi"/>
          <w:sz w:val="20"/>
          <w:szCs w:val="20"/>
        </w:rPr>
        <w:t>.</w:t>
      </w:r>
    </w:p>
  </w:footnote>
  <w:footnote w:id="127">
    <w:p w14:paraId="4716994B" w14:textId="6BB2A145" w:rsidR="002734B4" w:rsidRPr="00E5315A" w:rsidRDefault="002734B4" w:rsidP="00E5315A">
      <w:pPr>
        <w:spacing w:after="0" w:line="240" w:lineRule="auto"/>
        <w:rPr>
          <w:rFonts w:cstheme="minorHAnsi"/>
          <w:sz w:val="20"/>
          <w:szCs w:val="20"/>
        </w:rPr>
      </w:pPr>
      <w:r w:rsidRPr="00E5315A">
        <w:rPr>
          <w:rStyle w:val="FootnoteReference"/>
          <w:rFonts w:cstheme="minorHAnsi"/>
          <w:sz w:val="20"/>
          <w:szCs w:val="20"/>
        </w:rPr>
        <w:footnoteRef/>
      </w:r>
      <w:r w:rsidRPr="00E5315A">
        <w:rPr>
          <w:rFonts w:cstheme="minorHAnsi"/>
          <w:sz w:val="20"/>
          <w:szCs w:val="20"/>
        </w:rPr>
        <w:t xml:space="preserve"> Vatican II</w:t>
      </w:r>
      <w:r w:rsidR="00C21F3B">
        <w:rPr>
          <w:rFonts w:cstheme="minorHAnsi"/>
          <w:sz w:val="20"/>
          <w:szCs w:val="20"/>
        </w:rPr>
        <w:t>,</w:t>
      </w:r>
      <w:r w:rsidRPr="00E5315A">
        <w:rPr>
          <w:rFonts w:cstheme="minorHAnsi"/>
          <w:sz w:val="20"/>
          <w:szCs w:val="20"/>
        </w:rPr>
        <w:t xml:space="preserve"> </w:t>
      </w:r>
      <w:r w:rsidR="00FF7131">
        <w:rPr>
          <w:rFonts w:cstheme="minorHAnsi"/>
          <w:sz w:val="20"/>
          <w:szCs w:val="20"/>
        </w:rPr>
        <w:t>‘</w:t>
      </w:r>
      <w:r w:rsidR="00FF7131" w:rsidRPr="001313C9">
        <w:rPr>
          <w:rFonts w:cstheme="minorHAnsi"/>
          <w:sz w:val="20"/>
          <w:szCs w:val="20"/>
        </w:rPr>
        <w:t>Declaration On The Relations Of The Church To Non-Christian Religions</w:t>
      </w:r>
      <w:r w:rsidR="00FF7131">
        <w:rPr>
          <w:rFonts w:cstheme="minorHAnsi"/>
          <w:sz w:val="20"/>
          <w:szCs w:val="20"/>
        </w:rPr>
        <w:t xml:space="preserve">,’ </w:t>
      </w:r>
      <w:r w:rsidRPr="00E5315A">
        <w:rPr>
          <w:rFonts w:cstheme="minorHAnsi"/>
          <w:sz w:val="20"/>
          <w:szCs w:val="20"/>
        </w:rPr>
        <w:t>in Flannery, pp</w:t>
      </w:r>
      <w:r w:rsidR="00FF7131">
        <w:rPr>
          <w:rFonts w:cstheme="minorHAnsi"/>
          <w:sz w:val="20"/>
          <w:szCs w:val="20"/>
        </w:rPr>
        <w:t>.</w:t>
      </w:r>
      <w:r w:rsidRPr="00E5315A">
        <w:rPr>
          <w:rFonts w:cstheme="minorHAnsi"/>
          <w:sz w:val="20"/>
          <w:szCs w:val="20"/>
        </w:rPr>
        <w:t xml:space="preserve"> 739 &amp; 741; </w:t>
      </w:r>
      <w:r w:rsidR="00D25D62" w:rsidRPr="00D25D62">
        <w:rPr>
          <w:rFonts w:cstheme="minorHAnsi"/>
          <w:sz w:val="20"/>
          <w:szCs w:val="20"/>
        </w:rPr>
        <w:t xml:space="preserve">Vatican II, ‘The Dogmatic Constitution On The Church’ in </w:t>
      </w:r>
      <w:r w:rsidR="00D25D62" w:rsidRPr="00D25D62">
        <w:rPr>
          <w:rFonts w:cstheme="minorHAnsi"/>
          <w:i/>
          <w:iCs/>
          <w:sz w:val="20"/>
          <w:szCs w:val="20"/>
        </w:rPr>
        <w:t xml:space="preserve">Vatican Council II The Conciliar And </w:t>
      </w:r>
      <w:r w:rsidR="00D25D62" w:rsidRPr="00D25D62">
        <w:rPr>
          <w:rFonts w:cstheme="minorHAnsi"/>
          <w:i/>
          <w:iCs/>
          <w:sz w:val="20"/>
          <w:szCs w:val="20"/>
        </w:rPr>
        <w:t>PostConciliar Documents</w:t>
      </w:r>
      <w:r w:rsidR="00D25D62" w:rsidRPr="00D25D62">
        <w:rPr>
          <w:rFonts w:cstheme="minorHAnsi"/>
          <w:sz w:val="20"/>
          <w:szCs w:val="20"/>
        </w:rPr>
        <w:t>, new edn, ed. by Austin Flannery (Collegeville: Liturgical Press, 2014)</w:t>
      </w:r>
      <w:r w:rsidR="00D25D62">
        <w:rPr>
          <w:rFonts w:cstheme="minorHAnsi"/>
          <w:sz w:val="20"/>
          <w:szCs w:val="20"/>
        </w:rPr>
        <w:t xml:space="preserve">, </w:t>
      </w:r>
      <w:r w:rsidRPr="00E5315A">
        <w:rPr>
          <w:rFonts w:cstheme="minorHAnsi"/>
          <w:sz w:val="20"/>
          <w:szCs w:val="20"/>
        </w:rPr>
        <w:t>pp.</w:t>
      </w:r>
      <w:r w:rsidR="00FF7131">
        <w:rPr>
          <w:rFonts w:cstheme="minorHAnsi"/>
          <w:sz w:val="20"/>
          <w:szCs w:val="20"/>
        </w:rPr>
        <w:t xml:space="preserve"> </w:t>
      </w:r>
      <w:r w:rsidRPr="00E5315A">
        <w:rPr>
          <w:rFonts w:cstheme="minorHAnsi"/>
          <w:sz w:val="20"/>
          <w:szCs w:val="20"/>
        </w:rPr>
        <w:t xml:space="preserve">367-368 &amp; Pope St Paul IV, </w:t>
      </w:r>
      <w:r w:rsidR="00F04AD6">
        <w:rPr>
          <w:rFonts w:cstheme="minorHAnsi"/>
          <w:sz w:val="20"/>
          <w:szCs w:val="20"/>
        </w:rPr>
        <w:t>“</w:t>
      </w:r>
      <w:r w:rsidRPr="00E5315A">
        <w:rPr>
          <w:rFonts w:cstheme="minorHAnsi"/>
          <w:i/>
          <w:iCs/>
          <w:sz w:val="20"/>
          <w:szCs w:val="20"/>
        </w:rPr>
        <w:t>Ecclesiam Suam</w:t>
      </w:r>
      <w:r w:rsidR="00F04AD6">
        <w:rPr>
          <w:rFonts w:cstheme="minorHAnsi"/>
          <w:i/>
          <w:iCs/>
          <w:sz w:val="20"/>
          <w:szCs w:val="20"/>
        </w:rPr>
        <w:t>”</w:t>
      </w:r>
      <w:r w:rsidRPr="00E5315A">
        <w:rPr>
          <w:rFonts w:cstheme="minorHAnsi"/>
          <w:sz w:val="20"/>
          <w:szCs w:val="20"/>
        </w:rPr>
        <w:t xml:space="preserve"> (1964) </w:t>
      </w:r>
      <w:hyperlink r:id="rId39" w:history="1">
        <w:r w:rsidRPr="00E5315A">
          <w:rPr>
            <w:rStyle w:val="Hyperlink"/>
            <w:rFonts w:cstheme="minorHAnsi"/>
            <w:sz w:val="20"/>
            <w:szCs w:val="20"/>
          </w:rPr>
          <w:t>https://www.vatican.va/content/paul-vi/en/encyclicals/documents/hf_p-vi_enc_06081964_ecclesiam.html</w:t>
        </w:r>
      </w:hyperlink>
      <w:r w:rsidRPr="00E5315A">
        <w:rPr>
          <w:rFonts w:cstheme="minorHAnsi"/>
          <w:sz w:val="20"/>
          <w:szCs w:val="20"/>
        </w:rPr>
        <w:t xml:space="preserve"> (accessed 20/06/2023), §</w:t>
      </w:r>
      <w:r w:rsidR="00FF7131">
        <w:rPr>
          <w:rFonts w:cstheme="minorHAnsi"/>
          <w:sz w:val="20"/>
          <w:szCs w:val="20"/>
        </w:rPr>
        <w:t xml:space="preserve"> </w:t>
      </w:r>
      <w:r w:rsidRPr="00E5315A">
        <w:rPr>
          <w:rFonts w:cstheme="minorHAnsi"/>
          <w:sz w:val="20"/>
          <w:szCs w:val="20"/>
        </w:rPr>
        <w:t>106- §109.</w:t>
      </w:r>
    </w:p>
  </w:footnote>
  <w:footnote w:id="128">
    <w:p w14:paraId="4903B287" w14:textId="564DE620"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Vatican II</w:t>
      </w:r>
      <w:r w:rsidR="007F4178" w:rsidRPr="00E5315A">
        <w:rPr>
          <w:rFonts w:cstheme="minorHAnsi"/>
        </w:rPr>
        <w:t xml:space="preserve">, </w:t>
      </w:r>
      <w:r w:rsidR="00FF7131">
        <w:rPr>
          <w:rFonts w:cstheme="minorHAnsi"/>
        </w:rPr>
        <w:t xml:space="preserve">‘Dogmatic Constitution Of The Church,’ </w:t>
      </w:r>
      <w:r w:rsidRPr="00E5315A">
        <w:rPr>
          <w:rFonts w:cstheme="minorHAnsi"/>
        </w:rPr>
        <w:t xml:space="preserve">in </w:t>
      </w:r>
      <w:r w:rsidR="009260F8" w:rsidRPr="00D25D62">
        <w:rPr>
          <w:rFonts w:cstheme="minorHAnsi"/>
          <w:i/>
          <w:iCs/>
        </w:rPr>
        <w:t xml:space="preserve">Vatican Council II The Conciliar And </w:t>
      </w:r>
      <w:r w:rsidR="009260F8" w:rsidRPr="00D25D62">
        <w:rPr>
          <w:rFonts w:cstheme="minorHAnsi"/>
          <w:i/>
          <w:iCs/>
        </w:rPr>
        <w:t>PostConciliar Documents</w:t>
      </w:r>
      <w:r w:rsidRPr="00E5315A">
        <w:rPr>
          <w:rFonts w:cstheme="minorHAnsi"/>
        </w:rPr>
        <w:t>, pp.</w:t>
      </w:r>
      <w:r w:rsidR="00FF7131">
        <w:rPr>
          <w:rFonts w:cstheme="minorHAnsi"/>
        </w:rPr>
        <w:t xml:space="preserve"> </w:t>
      </w:r>
      <w:r w:rsidRPr="00E5315A">
        <w:rPr>
          <w:rFonts w:cstheme="minorHAnsi"/>
        </w:rPr>
        <w:t xml:space="preserve">366-367 &amp; Vatican II, </w:t>
      </w:r>
      <w:r w:rsidR="009260F8">
        <w:rPr>
          <w:rFonts w:cstheme="minorHAnsi"/>
        </w:rPr>
        <w:t>‘</w:t>
      </w:r>
      <w:r w:rsidRPr="00E5315A">
        <w:rPr>
          <w:rFonts w:cstheme="minorHAnsi"/>
        </w:rPr>
        <w:t>Decree on Ecumenism,</w:t>
      </w:r>
      <w:r w:rsidR="009260F8">
        <w:rPr>
          <w:rFonts w:cstheme="minorHAnsi"/>
        </w:rPr>
        <w:t>’</w:t>
      </w:r>
      <w:r w:rsidRPr="00E5315A">
        <w:rPr>
          <w:rFonts w:cstheme="minorHAnsi"/>
        </w:rPr>
        <w:t xml:space="preserve"> in </w:t>
      </w:r>
      <w:r w:rsidR="009260F8" w:rsidRPr="00D25D62">
        <w:rPr>
          <w:rFonts w:cstheme="minorHAnsi"/>
          <w:i/>
          <w:iCs/>
        </w:rPr>
        <w:t>Vatican Council II The Conciliar And PostConciliar Documents</w:t>
      </w:r>
      <w:r w:rsidRPr="00E5315A">
        <w:rPr>
          <w:rFonts w:cstheme="minorHAnsi"/>
        </w:rPr>
        <w:t>, pp.</w:t>
      </w:r>
      <w:r w:rsidR="009260F8">
        <w:rPr>
          <w:rFonts w:cstheme="minorHAnsi"/>
        </w:rPr>
        <w:t xml:space="preserve"> </w:t>
      </w:r>
      <w:r w:rsidRPr="00E5315A">
        <w:rPr>
          <w:rFonts w:cstheme="minorHAnsi"/>
        </w:rPr>
        <w:t>452-454, &amp; 470.</w:t>
      </w:r>
      <w:r w:rsidR="00FF7131">
        <w:rPr>
          <w:rFonts w:cstheme="minorHAnsi"/>
        </w:rPr>
        <w:t xml:space="preserve"> </w:t>
      </w:r>
    </w:p>
  </w:footnote>
  <w:footnote w:id="129">
    <w:p w14:paraId="37FA3485" w14:textId="7856BBE9" w:rsidR="007B71AC" w:rsidRDefault="007B71AC">
      <w:pPr>
        <w:pStyle w:val="FootnoteText"/>
      </w:pPr>
      <w:r>
        <w:rPr>
          <w:rStyle w:val="FootnoteReference"/>
        </w:rPr>
        <w:footnoteRef/>
      </w:r>
      <w:r>
        <w:t xml:space="preserve"> L</w:t>
      </w:r>
      <w:r w:rsidRPr="00E5315A">
        <w:rPr>
          <w:rFonts w:cstheme="minorHAnsi"/>
        </w:rPr>
        <w:t xml:space="preserve">onergan dedicates a whole chapter in </w:t>
      </w:r>
      <w:r w:rsidR="00F04AD6">
        <w:rPr>
          <w:rFonts w:cstheme="minorHAnsi"/>
          <w:i/>
          <w:iCs/>
        </w:rPr>
        <w:t>Method in Theology</w:t>
      </w:r>
      <w:r w:rsidRPr="00E5315A">
        <w:rPr>
          <w:rFonts w:cstheme="minorHAnsi"/>
        </w:rPr>
        <w:t xml:space="preserve"> to Dialectic, in which “conflicts are brought to light, and provide a technique that objectifies subjective differences and promotes conversion” cf. Lonergan</w:t>
      </w:r>
      <w:r w:rsidR="00AF09D1">
        <w:rPr>
          <w:rFonts w:cstheme="minorHAnsi"/>
        </w:rPr>
        <w:t xml:space="preserve">, </w:t>
      </w:r>
      <w:r w:rsidR="009260F8" w:rsidRPr="009260F8">
        <w:rPr>
          <w:rFonts w:cstheme="minorHAnsi"/>
          <w:i/>
          <w:iCs/>
        </w:rPr>
        <w:t>Method In Theology</w:t>
      </w:r>
      <w:r w:rsidR="009260F8">
        <w:rPr>
          <w:rFonts w:cstheme="minorHAnsi"/>
        </w:rPr>
        <w:t xml:space="preserve">, </w:t>
      </w:r>
      <w:r w:rsidRPr="00E5315A">
        <w:rPr>
          <w:rFonts w:cstheme="minorHAnsi"/>
        </w:rPr>
        <w:t>p.</w:t>
      </w:r>
      <w:r w:rsidR="009260F8">
        <w:rPr>
          <w:rFonts w:cstheme="minorHAnsi"/>
        </w:rPr>
        <w:t xml:space="preserve"> </w:t>
      </w:r>
      <w:r w:rsidRPr="00E5315A">
        <w:rPr>
          <w:rFonts w:cstheme="minorHAnsi"/>
        </w:rPr>
        <w:t>235.</w:t>
      </w:r>
    </w:p>
  </w:footnote>
  <w:footnote w:id="130">
    <w:p w14:paraId="5BA182A7" w14:textId="7AA082D9" w:rsidR="007B71AC" w:rsidRPr="007B71AC" w:rsidRDefault="007B71AC" w:rsidP="007B71AC">
      <w:pPr>
        <w:pStyle w:val="Footnote"/>
        <w:spacing w:after="0" w:line="240" w:lineRule="auto"/>
        <w:ind w:left="0" w:firstLine="0"/>
        <w:rPr>
          <w:rFonts w:asciiTheme="minorHAnsi" w:hAnsiTheme="minorHAnsi" w:cstheme="minorHAnsi"/>
        </w:rPr>
      </w:pPr>
      <w:r>
        <w:rPr>
          <w:rStyle w:val="FootnoteReference"/>
        </w:rPr>
        <w:footnoteRef/>
      </w:r>
      <w:r>
        <w:t xml:space="preserve"> </w:t>
      </w:r>
      <w:r w:rsidRPr="00E5315A">
        <w:rPr>
          <w:rFonts w:asciiTheme="minorHAnsi" w:hAnsiTheme="minorHAnsi" w:cstheme="minorHAnsi"/>
        </w:rPr>
        <w:t>Crowe,</w:t>
      </w:r>
      <w:r w:rsidR="00C87317">
        <w:rPr>
          <w:rFonts w:asciiTheme="minorHAnsi" w:hAnsiTheme="minorHAnsi" w:cstheme="minorHAnsi"/>
        </w:rPr>
        <w:t xml:space="preserve"> </w:t>
      </w:r>
      <w:r w:rsidR="009260F8" w:rsidRPr="009260F8">
        <w:rPr>
          <w:rFonts w:asciiTheme="minorHAnsi" w:hAnsiTheme="minorHAnsi" w:cstheme="minorHAnsi"/>
          <w:i/>
          <w:iCs/>
        </w:rPr>
        <w:t>Third Collection</w:t>
      </w:r>
      <w:r w:rsidR="00C87317">
        <w:rPr>
          <w:rFonts w:asciiTheme="minorHAnsi" w:hAnsiTheme="minorHAnsi" w:cstheme="minorHAnsi"/>
        </w:rPr>
        <w:t xml:space="preserve">, </w:t>
      </w:r>
      <w:r w:rsidRPr="00E5315A">
        <w:rPr>
          <w:rFonts w:asciiTheme="minorHAnsi" w:hAnsiTheme="minorHAnsi" w:cstheme="minorHAnsi"/>
        </w:rPr>
        <w:t>pp. 228.</w:t>
      </w:r>
    </w:p>
  </w:footnote>
  <w:footnote w:id="131">
    <w:p w14:paraId="1B75B978" w14:textId="7AC8C33A"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color w:val="202122"/>
        </w:rPr>
        <w:t xml:space="preserve"> Jaroslav Pelikan, </w:t>
      </w:r>
      <w:r w:rsidRPr="00E5315A">
        <w:rPr>
          <w:rFonts w:cstheme="minorHAnsi"/>
          <w:i/>
          <w:iCs/>
          <w:color w:val="202122"/>
        </w:rPr>
        <w:t>The Vindication of Tradition</w:t>
      </w:r>
      <w:r w:rsidRPr="00E5315A">
        <w:rPr>
          <w:rFonts w:cstheme="minorHAnsi"/>
          <w:color w:val="202122"/>
        </w:rPr>
        <w:t>. (New Haven, Connecticut: Yale University, 1984), p.</w:t>
      </w:r>
      <w:r w:rsidR="009260F8">
        <w:rPr>
          <w:rFonts w:cstheme="minorHAnsi"/>
          <w:color w:val="202122"/>
        </w:rPr>
        <w:t xml:space="preserve"> </w:t>
      </w:r>
      <w:r w:rsidRPr="00E5315A">
        <w:rPr>
          <w:rFonts w:cstheme="minorHAnsi"/>
          <w:color w:val="202122"/>
        </w:rPr>
        <w:t>65.</w:t>
      </w:r>
    </w:p>
  </w:footnote>
  <w:footnote w:id="132">
    <w:p w14:paraId="0770E754" w14:textId="15FA38DE"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House of Commons Library</w:t>
      </w:r>
      <w:r w:rsidRPr="009260F8">
        <w:rPr>
          <w:rFonts w:cstheme="minorHAnsi"/>
          <w:i/>
          <w:iCs/>
        </w:rPr>
        <w:t>, 2021 census: What do we know about the LGBT+ Population</w:t>
      </w:r>
      <w:r w:rsidR="009260F8">
        <w:rPr>
          <w:rFonts w:cstheme="minorHAnsi"/>
        </w:rPr>
        <w:t>,</w:t>
      </w:r>
      <w:r w:rsidRPr="00E5315A">
        <w:rPr>
          <w:rFonts w:cstheme="minorHAnsi"/>
        </w:rPr>
        <w:t xml:space="preserve"> </w:t>
      </w:r>
      <w:hyperlink r:id="rId40" w:history="1">
        <w:r w:rsidRPr="00E5315A">
          <w:rPr>
            <w:rStyle w:val="Hyperlink"/>
            <w:rFonts w:cstheme="minorHAnsi"/>
          </w:rPr>
          <w:t>https://commonslibrary.parliament.uk/2021-census-what-do-we-know-about-the-lgbt-population/</w:t>
        </w:r>
      </w:hyperlink>
      <w:r w:rsidRPr="00E5315A">
        <w:rPr>
          <w:rFonts w:cstheme="minorHAnsi"/>
        </w:rPr>
        <w:t xml:space="preserve"> </w:t>
      </w:r>
      <w:r w:rsidR="009260F8">
        <w:rPr>
          <w:rFonts w:cstheme="minorHAnsi"/>
        </w:rPr>
        <w:t>[</w:t>
      </w:r>
      <w:r w:rsidRPr="00E5315A">
        <w:rPr>
          <w:rFonts w:cstheme="minorHAnsi"/>
        </w:rPr>
        <w:t>accessed 06/07/2021</w:t>
      </w:r>
      <w:r w:rsidR="009260F8">
        <w:rPr>
          <w:rFonts w:cstheme="minorHAnsi"/>
        </w:rPr>
        <w:t>]</w:t>
      </w:r>
      <w:r w:rsidRPr="00E5315A">
        <w:rPr>
          <w:rFonts w:cstheme="minorHAnsi"/>
        </w:rPr>
        <w:t>.</w:t>
      </w:r>
    </w:p>
  </w:footnote>
  <w:footnote w:id="133">
    <w:p w14:paraId="116743AE" w14:textId="41CEDCC2"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Office for National Statistics,</w:t>
      </w:r>
      <w:r w:rsidR="00F14F73">
        <w:rPr>
          <w:rFonts w:cstheme="minorHAnsi"/>
        </w:rPr>
        <w:t xml:space="preserve"> </w:t>
      </w:r>
      <w:r w:rsidRPr="009260F8">
        <w:rPr>
          <w:rFonts w:cstheme="minorHAnsi"/>
          <w:i/>
          <w:iCs/>
        </w:rPr>
        <w:t>Marriages in England and Wales: 2020</w:t>
      </w:r>
      <w:r w:rsidRPr="00E5315A">
        <w:rPr>
          <w:rFonts w:cstheme="minorHAnsi"/>
        </w:rPr>
        <w:t xml:space="preserve">, </w:t>
      </w:r>
      <w:hyperlink r:id="rId41" w:history="1">
        <w:r w:rsidRPr="00E5315A">
          <w:rPr>
            <w:rStyle w:val="Hyperlink"/>
            <w:rFonts w:cstheme="minorHAnsi"/>
          </w:rPr>
          <w:t>https://www.ons.gov.uk/peoplepopulationandcommunity/birthsdeathsandmarriages/marriagecohabitationandcivilpartnerships/bulletins/marriagesinenglandandwalesprovisional/2020</w:t>
        </w:r>
      </w:hyperlink>
      <w:r w:rsidRPr="00E5315A">
        <w:rPr>
          <w:rFonts w:cstheme="minorHAnsi"/>
        </w:rPr>
        <w:t xml:space="preserve"> </w:t>
      </w:r>
      <w:r w:rsidR="009260F8">
        <w:rPr>
          <w:rFonts w:cstheme="minorHAnsi"/>
        </w:rPr>
        <w:t>[</w:t>
      </w:r>
      <w:r w:rsidRPr="00E5315A">
        <w:rPr>
          <w:rFonts w:cstheme="minorHAnsi"/>
        </w:rPr>
        <w:t>accessed 06/07/2023</w:t>
      </w:r>
      <w:r w:rsidR="009260F8">
        <w:rPr>
          <w:rFonts w:cstheme="minorHAnsi"/>
        </w:rPr>
        <w:t>]</w:t>
      </w:r>
      <w:r w:rsidRPr="00E5315A">
        <w:rPr>
          <w:rFonts w:cstheme="minorHAnsi"/>
        </w:rPr>
        <w:t>.</w:t>
      </w:r>
    </w:p>
  </w:footnote>
  <w:footnote w:id="134">
    <w:p w14:paraId="419C2C99" w14:textId="23DD3199"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Pr="00E5315A">
        <w:rPr>
          <w:rFonts w:cstheme="minorHAnsi"/>
        </w:rPr>
        <w:t xml:space="preserve">DEStatis, </w:t>
      </w:r>
      <w:r w:rsidRPr="009260F8">
        <w:rPr>
          <w:rFonts w:cstheme="minorHAnsi"/>
          <w:i/>
          <w:iCs/>
        </w:rPr>
        <w:t xml:space="preserve">Seit Einführung der </w:t>
      </w:r>
      <w:r w:rsidR="009260F8" w:rsidRPr="009260F8">
        <w:rPr>
          <w:rFonts w:cstheme="minorHAnsi"/>
          <w:i/>
          <w:iCs/>
        </w:rPr>
        <w:t>‘</w:t>
      </w:r>
      <w:r w:rsidRPr="009260F8">
        <w:rPr>
          <w:rFonts w:cstheme="minorHAnsi"/>
          <w:i/>
          <w:iCs/>
        </w:rPr>
        <w:t xml:space="preserve">Ehe </w:t>
      </w:r>
      <w:r w:rsidR="009260F8" w:rsidRPr="009260F8">
        <w:rPr>
          <w:rFonts w:cstheme="minorHAnsi"/>
          <w:i/>
          <w:iCs/>
        </w:rPr>
        <w:t>F</w:t>
      </w:r>
      <w:r w:rsidRPr="009260F8">
        <w:rPr>
          <w:rFonts w:cstheme="minorHAnsi"/>
          <w:i/>
          <w:iCs/>
        </w:rPr>
        <w:t xml:space="preserve">ür </w:t>
      </w:r>
      <w:r w:rsidR="009260F8" w:rsidRPr="009260F8">
        <w:rPr>
          <w:rFonts w:cstheme="minorHAnsi"/>
          <w:i/>
          <w:iCs/>
        </w:rPr>
        <w:t>A</w:t>
      </w:r>
      <w:r w:rsidRPr="009260F8">
        <w:rPr>
          <w:rFonts w:cstheme="minorHAnsi"/>
          <w:i/>
          <w:iCs/>
        </w:rPr>
        <w:t>lle</w:t>
      </w:r>
      <w:r w:rsidR="009260F8" w:rsidRPr="009260F8">
        <w:rPr>
          <w:rFonts w:cstheme="minorHAnsi"/>
          <w:i/>
          <w:iCs/>
        </w:rPr>
        <w:t>’</w:t>
      </w:r>
      <w:r w:rsidRPr="009260F8">
        <w:rPr>
          <w:rFonts w:cstheme="minorHAnsi"/>
          <w:i/>
          <w:iCs/>
        </w:rPr>
        <w:t xml:space="preserve"> </w:t>
      </w:r>
      <w:r w:rsidR="009260F8" w:rsidRPr="009260F8">
        <w:rPr>
          <w:rFonts w:cstheme="minorHAnsi"/>
          <w:i/>
          <w:iCs/>
        </w:rPr>
        <w:t>W</w:t>
      </w:r>
      <w:r w:rsidRPr="009260F8">
        <w:rPr>
          <w:rFonts w:cstheme="minorHAnsi"/>
          <w:i/>
          <w:iCs/>
        </w:rPr>
        <w:t xml:space="preserve">urden 65 600 </w:t>
      </w:r>
      <w:r w:rsidR="009260F8" w:rsidRPr="009260F8">
        <w:rPr>
          <w:rFonts w:cstheme="minorHAnsi"/>
          <w:i/>
          <w:iCs/>
        </w:rPr>
        <w:t>G</w:t>
      </w:r>
      <w:r w:rsidRPr="009260F8">
        <w:rPr>
          <w:rFonts w:cstheme="minorHAnsi"/>
          <w:i/>
          <w:iCs/>
        </w:rPr>
        <w:t xml:space="preserve">leichgeschlechtliche Ehen </w:t>
      </w:r>
      <w:r w:rsidR="009260F8" w:rsidRPr="009260F8">
        <w:rPr>
          <w:rFonts w:cstheme="minorHAnsi"/>
          <w:i/>
          <w:iCs/>
        </w:rPr>
        <w:t>G</w:t>
      </w:r>
      <w:r w:rsidRPr="009260F8">
        <w:rPr>
          <w:rFonts w:cstheme="minorHAnsi"/>
          <w:i/>
          <w:iCs/>
        </w:rPr>
        <w:t>eschlossen</w:t>
      </w:r>
      <w:r w:rsidRPr="00E5315A">
        <w:rPr>
          <w:rFonts w:cstheme="minorHAnsi"/>
        </w:rPr>
        <w:t xml:space="preserve">, </w:t>
      </w:r>
      <w:r w:rsidR="009260F8">
        <w:rPr>
          <w:rFonts w:cstheme="minorHAnsi"/>
        </w:rPr>
        <w:t xml:space="preserve">(2022) </w:t>
      </w:r>
      <w:hyperlink r:id="rId42" w:history="1">
        <w:r w:rsidR="009260F8" w:rsidRPr="00444A98">
          <w:rPr>
            <w:rStyle w:val="Hyperlink"/>
            <w:rFonts w:cstheme="minorHAnsi"/>
          </w:rPr>
          <w:t>https://www.destatis.de/DE/Presse/Pressemitteilungen/Zahl-der-Woche/2022/PD22_27_p002.html</w:t>
        </w:r>
      </w:hyperlink>
      <w:r w:rsidRPr="00E5315A">
        <w:rPr>
          <w:rFonts w:cstheme="minorHAnsi"/>
        </w:rPr>
        <w:t xml:space="preserve"> </w:t>
      </w:r>
      <w:r w:rsidR="009260F8">
        <w:rPr>
          <w:rFonts w:cstheme="minorHAnsi"/>
        </w:rPr>
        <w:t>[</w:t>
      </w:r>
      <w:r w:rsidRPr="00E5315A">
        <w:rPr>
          <w:rFonts w:cstheme="minorHAnsi"/>
        </w:rPr>
        <w:t>accessed 06/07/2023</w:t>
      </w:r>
      <w:r w:rsidR="009260F8">
        <w:rPr>
          <w:rFonts w:cstheme="minorHAnsi"/>
        </w:rPr>
        <w:t>]</w:t>
      </w:r>
      <w:r w:rsidRPr="00E5315A">
        <w:rPr>
          <w:rFonts w:cstheme="minorHAnsi"/>
        </w:rPr>
        <w:t>.</w:t>
      </w:r>
    </w:p>
  </w:footnote>
  <w:footnote w:id="135">
    <w:p w14:paraId="0C2151EB" w14:textId="624CD967" w:rsidR="007B71AC" w:rsidRPr="007B71AC" w:rsidRDefault="007B71AC" w:rsidP="007B71AC">
      <w:pPr>
        <w:pStyle w:val="Footnote"/>
        <w:spacing w:after="0" w:line="240" w:lineRule="auto"/>
        <w:ind w:left="0" w:firstLine="0"/>
        <w:rPr>
          <w:rFonts w:asciiTheme="minorHAnsi" w:hAnsiTheme="minorHAnsi" w:cstheme="minorHAnsi"/>
        </w:rPr>
      </w:pPr>
      <w:r>
        <w:rPr>
          <w:rStyle w:val="FootnoteReference"/>
        </w:rPr>
        <w:footnoteRef/>
      </w:r>
      <w:r w:rsidR="009260F8">
        <w:t xml:space="preserve"> Michael </w:t>
      </w:r>
      <w:r w:rsidR="009260F8" w:rsidRPr="001C3DEE">
        <w:t>Brinkschroder</w:t>
      </w:r>
      <w:r w:rsidR="009260F8">
        <w:t xml:space="preserve"> and others,</w:t>
      </w:r>
      <w:r w:rsidR="009260F8" w:rsidRPr="001C3DEE">
        <w:t xml:space="preserve"> </w:t>
      </w:r>
      <w:r w:rsidR="009260F8" w:rsidRPr="006B03C8">
        <w:rPr>
          <w:i/>
          <w:iCs/>
        </w:rPr>
        <w:t>Out in Church,</w:t>
      </w:r>
      <w:r w:rsidR="009260F8" w:rsidRPr="001C3DEE">
        <w:rPr>
          <w:i/>
          <w:iCs/>
        </w:rPr>
        <w:t xml:space="preserve"> Fur Eine Kirche ohone Angst</w:t>
      </w:r>
      <w:r w:rsidR="009260F8" w:rsidRPr="001C3DEE">
        <w:t>.</w:t>
      </w:r>
      <w:r w:rsidR="009260F8">
        <w:t xml:space="preserve"> (Freiburg im Breisgau: Herder, 2022) </w:t>
      </w:r>
      <w:r w:rsidR="007F4178">
        <w:rPr>
          <w:rFonts w:asciiTheme="minorHAnsi" w:hAnsiTheme="minorHAnsi" w:cstheme="minorHAnsi"/>
        </w:rPr>
        <w:t xml:space="preserve">&amp; </w:t>
      </w:r>
      <w:r w:rsidR="00D12B10" w:rsidRPr="003109C3">
        <w:t>Sam Albano</w:t>
      </w:r>
      <w:r w:rsidR="00D12B10" w:rsidRPr="007F4178">
        <w:rPr>
          <w:i/>
          <w:iCs/>
        </w:rPr>
        <w:t>, God’s Works Revealed</w:t>
      </w:r>
      <w:r w:rsidR="00D12B10" w:rsidRPr="003109C3">
        <w:t xml:space="preserve">, and the various stories that are shared in </w:t>
      </w:r>
      <w:r w:rsidR="009260F8">
        <w:t>these works.</w:t>
      </w:r>
    </w:p>
  </w:footnote>
  <w:footnote w:id="136">
    <w:p w14:paraId="5DCDA863" w14:textId="77777777"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cf. Lonergan, </w:t>
      </w:r>
      <w:r w:rsidRPr="00E5315A">
        <w:rPr>
          <w:rFonts w:cstheme="minorHAnsi"/>
          <w:i/>
          <w:iCs/>
        </w:rPr>
        <w:t>Insight,</w:t>
      </w:r>
      <w:r w:rsidRPr="00E5315A">
        <w:rPr>
          <w:rFonts w:cstheme="minorHAnsi"/>
        </w:rPr>
        <w:t xml:space="preserve"> pp. 214-215.</w:t>
      </w:r>
    </w:p>
  </w:footnote>
  <w:footnote w:id="137">
    <w:p w14:paraId="35C1C5D1" w14:textId="5F18A61B"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009260F8" w:rsidRPr="009260F8">
        <w:rPr>
          <w:rFonts w:asciiTheme="minorHAnsi" w:hAnsiTheme="minorHAnsi" w:cstheme="minorHAnsi"/>
        </w:rPr>
        <w:t xml:space="preserve">Catholic Bishops of England and Wales, </w:t>
      </w:r>
      <w:r w:rsidR="009260F8" w:rsidRPr="009260F8">
        <w:rPr>
          <w:rFonts w:asciiTheme="minorHAnsi" w:hAnsiTheme="minorHAnsi" w:cstheme="minorHAnsi"/>
          <w:i/>
          <w:iCs/>
        </w:rPr>
        <w:t>Gender Dysphoria – A Pastoral theological Reflection and Gender Identity: Catholic Principles and Pastoral Implications</w:t>
      </w:r>
      <w:r w:rsidR="009260F8">
        <w:rPr>
          <w:rFonts w:asciiTheme="minorHAnsi" w:hAnsiTheme="minorHAnsi" w:cstheme="minorHAnsi"/>
        </w:rPr>
        <w:t>,</w:t>
      </w:r>
      <w:r w:rsidR="009260F8" w:rsidRPr="009260F8">
        <w:rPr>
          <w:rFonts w:asciiTheme="minorHAnsi" w:hAnsiTheme="minorHAnsi" w:cstheme="minorHAnsi"/>
        </w:rPr>
        <w:t xml:space="preserve"> (unpublished, 2023)</w:t>
      </w:r>
      <w:r w:rsidRPr="00E5315A">
        <w:rPr>
          <w:rFonts w:asciiTheme="minorHAnsi" w:hAnsiTheme="minorHAnsi" w:cstheme="minorHAnsi"/>
        </w:rPr>
        <w:t>.</w:t>
      </w:r>
    </w:p>
  </w:footnote>
  <w:footnote w:id="138">
    <w:p w14:paraId="0860DE10" w14:textId="2BEA8C7E" w:rsidR="007B71AC" w:rsidRDefault="007B71AC">
      <w:pPr>
        <w:pStyle w:val="FootnoteText"/>
      </w:pPr>
      <w:r>
        <w:rPr>
          <w:rStyle w:val="FootnoteReference"/>
        </w:rPr>
        <w:footnoteRef/>
      </w:r>
      <w:r>
        <w:t xml:space="preserve"> </w:t>
      </w:r>
      <w:r w:rsidRPr="00E5315A">
        <w:rPr>
          <w:rFonts w:cstheme="minorHAnsi"/>
        </w:rPr>
        <w:t xml:space="preserve">James Martin, </w:t>
      </w:r>
      <w:r w:rsidRPr="00F14F73">
        <w:rPr>
          <w:rFonts w:cstheme="minorHAnsi"/>
          <w:i/>
          <w:iCs/>
        </w:rPr>
        <w:t xml:space="preserve">Building </w:t>
      </w:r>
      <w:r w:rsidR="00F14F73">
        <w:rPr>
          <w:rFonts w:cstheme="minorHAnsi"/>
          <w:i/>
          <w:iCs/>
        </w:rPr>
        <w:t>a</w:t>
      </w:r>
      <w:r w:rsidRPr="00F14F73">
        <w:rPr>
          <w:rFonts w:cstheme="minorHAnsi"/>
          <w:i/>
          <w:iCs/>
        </w:rPr>
        <w:t xml:space="preserve"> Bridge</w:t>
      </w:r>
      <w:r w:rsidR="005E4ED5">
        <w:rPr>
          <w:rFonts w:cstheme="minorHAnsi"/>
        </w:rPr>
        <w:t xml:space="preserve"> </w:t>
      </w:r>
      <w:r w:rsidR="005E4ED5" w:rsidRPr="005E4ED5">
        <w:rPr>
          <w:rFonts w:cstheme="minorHAnsi"/>
          <w:i/>
          <w:iCs/>
        </w:rPr>
        <w:t>How The Catholic Church And The LGBT Community Can Entre Into A Relationship Of Respect, Compassion And Sensitivity</w:t>
      </w:r>
      <w:r w:rsidR="005E4ED5" w:rsidRPr="005E4ED5">
        <w:rPr>
          <w:rFonts w:cstheme="minorHAnsi"/>
        </w:rPr>
        <w:t xml:space="preserve"> (New York: HarperCollins, 2018)</w:t>
      </w:r>
      <w:r w:rsidR="009260F8">
        <w:rPr>
          <w:rFonts w:cstheme="minorHAnsi"/>
        </w:rPr>
        <w:t xml:space="preserve">, p. </w:t>
      </w:r>
      <w:r w:rsidRPr="00E5315A">
        <w:rPr>
          <w:rFonts w:cstheme="minorHAnsi"/>
        </w:rPr>
        <w:t>76-81, &amp; 86-89.</w:t>
      </w:r>
    </w:p>
  </w:footnote>
  <w:footnote w:id="139">
    <w:p w14:paraId="3EA77211" w14:textId="2E11F57F" w:rsidR="007B71AC" w:rsidRDefault="007B71AC">
      <w:pPr>
        <w:pStyle w:val="FootnoteText"/>
      </w:pPr>
      <w:r>
        <w:rPr>
          <w:rStyle w:val="FootnoteReference"/>
        </w:rPr>
        <w:footnoteRef/>
      </w:r>
      <w:r>
        <w:t xml:space="preserve"> </w:t>
      </w:r>
      <w:r w:rsidRPr="00E5315A">
        <w:rPr>
          <w:rFonts w:cstheme="minorHAnsi"/>
        </w:rPr>
        <w:t>Lonergan raises the idea of contextuality and the challenges of not being open to the other, and this is a consistent theme in his writings, cf.</w:t>
      </w:r>
      <w:r w:rsidRPr="00E5315A">
        <w:rPr>
          <w:rFonts w:cstheme="minorHAnsi"/>
          <w:i/>
          <w:iCs/>
        </w:rPr>
        <w:t xml:space="preserve"> Insight</w:t>
      </w:r>
      <w:r w:rsidRPr="00E5315A">
        <w:rPr>
          <w:rFonts w:cstheme="minorHAnsi"/>
        </w:rPr>
        <w:t>, p.</w:t>
      </w:r>
      <w:r w:rsidR="009260F8">
        <w:rPr>
          <w:rFonts w:cstheme="minorHAnsi"/>
        </w:rPr>
        <w:t xml:space="preserve"> </w:t>
      </w:r>
      <w:r w:rsidRPr="00E5315A">
        <w:rPr>
          <w:rFonts w:cstheme="minorHAnsi"/>
        </w:rPr>
        <w:t>215 &amp;</w:t>
      </w:r>
      <w:r w:rsidR="00AF09D1">
        <w:rPr>
          <w:rFonts w:cstheme="minorHAnsi"/>
        </w:rPr>
        <w:t xml:space="preserve"> </w:t>
      </w:r>
      <w:r w:rsidR="009260F8" w:rsidRPr="009260F8">
        <w:rPr>
          <w:rFonts w:cstheme="minorHAnsi"/>
          <w:i/>
          <w:iCs/>
        </w:rPr>
        <w:t>Method In Theology</w:t>
      </w:r>
      <w:r w:rsidRPr="00E5315A">
        <w:rPr>
          <w:rFonts w:cstheme="minorHAnsi"/>
        </w:rPr>
        <w:t>, pp. 312-314.</w:t>
      </w:r>
    </w:p>
  </w:footnote>
  <w:footnote w:id="140">
    <w:p w14:paraId="4A17588A" w14:textId="507E0113"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Crowe,</w:t>
      </w:r>
      <w:r w:rsidR="009260F8">
        <w:rPr>
          <w:rFonts w:cstheme="minorHAnsi"/>
        </w:rPr>
        <w:t xml:space="preserve"> Third Collection,</w:t>
      </w:r>
      <w:r w:rsidRPr="00E5315A">
        <w:rPr>
          <w:rFonts w:cstheme="minorHAnsi"/>
        </w:rPr>
        <w:t xml:space="preserve"> pp. 157-158.</w:t>
      </w:r>
    </w:p>
  </w:footnote>
  <w:footnote w:id="141">
    <w:p w14:paraId="7CAC91E0" w14:textId="139D6907"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The Church still tends to cite the minority of medical and scientific experts who see sexuality and concepts of gender as the fruit of a nurture, which is neither attestable nor verifiable, cf. Principles and Pastoral Implications, p.3, cf. Archdiocese of St Louis</w:t>
      </w:r>
      <w:r w:rsidR="00F14F73">
        <w:rPr>
          <w:rFonts w:asciiTheme="minorHAnsi" w:hAnsiTheme="minorHAnsi" w:cstheme="minorHAnsi"/>
        </w:rPr>
        <w:t>,</w:t>
      </w:r>
      <w:r w:rsidRPr="00E5315A">
        <w:rPr>
          <w:rFonts w:asciiTheme="minorHAnsi" w:hAnsiTheme="minorHAnsi" w:cstheme="minorHAnsi"/>
        </w:rPr>
        <w:t xml:space="preserve"> </w:t>
      </w:r>
      <w:r w:rsidR="009260F8" w:rsidRPr="009260F8">
        <w:rPr>
          <w:rFonts w:asciiTheme="minorHAnsi" w:hAnsiTheme="minorHAnsi" w:cstheme="minorHAnsi"/>
          <w:i/>
          <w:iCs/>
        </w:rPr>
        <w:t>Hope And Holiness</w:t>
      </w:r>
      <w:r w:rsidR="00F14F73">
        <w:rPr>
          <w:rFonts w:asciiTheme="minorHAnsi" w:hAnsiTheme="minorHAnsi" w:cstheme="minorHAnsi"/>
        </w:rPr>
        <w:t xml:space="preserve">, </w:t>
      </w:r>
      <w:r w:rsidRPr="00E5315A">
        <w:rPr>
          <w:rFonts w:asciiTheme="minorHAnsi" w:hAnsiTheme="minorHAnsi" w:cstheme="minorHAnsi"/>
        </w:rPr>
        <w:t>p.</w:t>
      </w:r>
      <w:r w:rsidR="009260F8">
        <w:rPr>
          <w:rFonts w:asciiTheme="minorHAnsi" w:hAnsiTheme="minorHAnsi" w:cstheme="minorHAnsi"/>
        </w:rPr>
        <w:t xml:space="preserve"> </w:t>
      </w:r>
      <w:r w:rsidRPr="00E5315A">
        <w:rPr>
          <w:rFonts w:asciiTheme="minorHAnsi" w:hAnsiTheme="minorHAnsi" w:cstheme="minorHAnsi"/>
        </w:rPr>
        <w:t>12.</w:t>
      </w:r>
    </w:p>
  </w:footnote>
  <w:footnote w:id="142">
    <w:p w14:paraId="1543C879" w14:textId="781A108D" w:rsidR="001F5DF2" w:rsidRPr="001F5DF2" w:rsidRDefault="001F5DF2" w:rsidP="001F5DF2">
      <w:pPr>
        <w:pStyle w:val="Footnote"/>
        <w:spacing w:after="0" w:line="240" w:lineRule="auto"/>
        <w:ind w:left="0" w:firstLine="0"/>
        <w:rPr>
          <w:rFonts w:asciiTheme="minorHAnsi" w:hAnsiTheme="minorHAnsi" w:cstheme="minorHAnsi"/>
        </w:rPr>
      </w:pPr>
      <w:r>
        <w:rPr>
          <w:rStyle w:val="FootnoteReference"/>
        </w:rPr>
        <w:footnoteRef/>
      </w:r>
      <w:r>
        <w:t xml:space="preserve"> </w:t>
      </w:r>
      <w:r w:rsidRPr="00E5315A">
        <w:rPr>
          <w:rFonts w:asciiTheme="minorHAnsi" w:hAnsiTheme="minorHAnsi" w:cstheme="minorHAnsi"/>
        </w:rPr>
        <w:t xml:space="preserve">XVI Ordinary General Assembly of the Synod of Bishops, </w:t>
      </w:r>
      <w:r w:rsidR="009260F8" w:rsidRPr="001C3DEE">
        <w:rPr>
          <w:i/>
          <w:iCs/>
        </w:rPr>
        <w:t>Instrumentum Laboris</w:t>
      </w:r>
      <w:r w:rsidR="009260F8">
        <w:rPr>
          <w:i/>
          <w:iCs/>
        </w:rPr>
        <w:t xml:space="preserve">, </w:t>
      </w:r>
      <w:r w:rsidRPr="00E5315A">
        <w:rPr>
          <w:rFonts w:asciiTheme="minorHAnsi" w:hAnsiTheme="minorHAnsi" w:cstheme="minorHAnsi"/>
        </w:rPr>
        <w:t>p.</w:t>
      </w:r>
      <w:r w:rsidR="00C1743F">
        <w:rPr>
          <w:rFonts w:asciiTheme="minorHAnsi" w:hAnsiTheme="minorHAnsi" w:cstheme="minorHAnsi"/>
        </w:rPr>
        <w:t xml:space="preserve"> </w:t>
      </w:r>
      <w:r w:rsidRPr="00E5315A">
        <w:rPr>
          <w:rFonts w:asciiTheme="minorHAnsi" w:hAnsiTheme="minorHAnsi" w:cstheme="minorHAnsi"/>
        </w:rPr>
        <w:t>18.</w:t>
      </w:r>
    </w:p>
  </w:footnote>
  <w:footnote w:id="143">
    <w:p w14:paraId="4695F307" w14:textId="2E8D2F08" w:rsidR="001F5DF2" w:rsidRPr="00E5315A" w:rsidRDefault="001F5DF2" w:rsidP="001F5DF2">
      <w:pPr>
        <w:pStyle w:val="Footnote"/>
        <w:spacing w:after="0" w:line="240" w:lineRule="auto"/>
        <w:ind w:left="0" w:firstLine="0"/>
        <w:rPr>
          <w:rFonts w:asciiTheme="minorHAnsi" w:hAnsiTheme="minorHAnsi" w:cstheme="minorHAnsi"/>
        </w:rPr>
      </w:pPr>
      <w:r>
        <w:rPr>
          <w:rStyle w:val="FootnoteReference"/>
        </w:rPr>
        <w:footnoteRef/>
      </w:r>
      <w:r>
        <w:t xml:space="preserve"> </w:t>
      </w:r>
      <w:r w:rsidRPr="00E5315A">
        <w:rPr>
          <w:rFonts w:asciiTheme="minorHAnsi" w:hAnsiTheme="minorHAnsi" w:cstheme="minorHAnsi"/>
        </w:rPr>
        <w:t xml:space="preserve">Steven Tutino, </w:t>
      </w:r>
      <w:r w:rsidRPr="00E5315A">
        <w:rPr>
          <w:rFonts w:asciiTheme="minorHAnsi" w:hAnsiTheme="minorHAnsi" w:cstheme="minorHAnsi"/>
          <w:i/>
          <w:iCs/>
        </w:rPr>
        <w:t xml:space="preserve">On </w:t>
      </w:r>
      <w:r w:rsidR="009260F8">
        <w:rPr>
          <w:rFonts w:asciiTheme="minorHAnsi" w:hAnsiTheme="minorHAnsi" w:cstheme="minorHAnsi"/>
          <w:i/>
          <w:iCs/>
        </w:rPr>
        <w:t>T</w:t>
      </w:r>
      <w:r w:rsidRPr="00E5315A">
        <w:rPr>
          <w:rFonts w:asciiTheme="minorHAnsi" w:hAnsiTheme="minorHAnsi" w:cstheme="minorHAnsi"/>
          <w:i/>
          <w:iCs/>
        </w:rPr>
        <w:t xml:space="preserve">he Etiology </w:t>
      </w:r>
      <w:r w:rsidR="009260F8">
        <w:rPr>
          <w:rFonts w:asciiTheme="minorHAnsi" w:hAnsiTheme="minorHAnsi" w:cstheme="minorHAnsi"/>
          <w:i/>
          <w:iCs/>
        </w:rPr>
        <w:t>O</w:t>
      </w:r>
      <w:r w:rsidRPr="00E5315A">
        <w:rPr>
          <w:rFonts w:asciiTheme="minorHAnsi" w:hAnsiTheme="minorHAnsi" w:cstheme="minorHAnsi"/>
          <w:i/>
          <w:iCs/>
        </w:rPr>
        <w:t>f Homosexuality: Theological Considerations</w:t>
      </w:r>
      <w:r w:rsidRPr="00E5315A">
        <w:rPr>
          <w:rFonts w:asciiTheme="minorHAnsi" w:hAnsiTheme="minorHAnsi" w:cstheme="minorHAnsi"/>
        </w:rPr>
        <w:t xml:space="preserve">, (2022) </w:t>
      </w:r>
      <w:hyperlink r:id="rId43" w:history="1">
        <w:r w:rsidRPr="00E5315A">
          <w:rPr>
            <w:rStyle w:val="Hyperlink"/>
            <w:rFonts w:asciiTheme="minorHAnsi" w:hAnsiTheme="minorHAnsi" w:cstheme="minorHAnsi"/>
          </w:rPr>
          <w:t>https://spectrum.library.concordia.ca/id/eprint/991425/1/Tutino_MA_S2023.pdf</w:t>
        </w:r>
      </w:hyperlink>
      <w:r w:rsidRPr="00E5315A">
        <w:rPr>
          <w:rFonts w:asciiTheme="minorHAnsi" w:hAnsiTheme="minorHAnsi" w:cstheme="minorHAnsi"/>
        </w:rPr>
        <w:t xml:space="preserve"> </w:t>
      </w:r>
      <w:r w:rsidR="009260F8">
        <w:rPr>
          <w:rFonts w:asciiTheme="minorHAnsi" w:hAnsiTheme="minorHAnsi" w:cstheme="minorHAnsi"/>
        </w:rPr>
        <w:t>[</w:t>
      </w:r>
      <w:r w:rsidRPr="00E5315A">
        <w:rPr>
          <w:rFonts w:asciiTheme="minorHAnsi" w:hAnsiTheme="minorHAnsi" w:cstheme="minorHAnsi"/>
        </w:rPr>
        <w:t>accessed 20/07/2023</w:t>
      </w:r>
      <w:r w:rsidR="009260F8">
        <w:rPr>
          <w:rFonts w:asciiTheme="minorHAnsi" w:hAnsiTheme="minorHAnsi" w:cstheme="minorHAnsi"/>
        </w:rPr>
        <w:t>]</w:t>
      </w:r>
      <w:r w:rsidRPr="00E5315A">
        <w:rPr>
          <w:rFonts w:asciiTheme="minorHAnsi" w:hAnsiTheme="minorHAnsi" w:cstheme="minorHAnsi"/>
        </w:rPr>
        <w:t>.</w:t>
      </w:r>
    </w:p>
    <w:p w14:paraId="667578C1" w14:textId="596E461F" w:rsidR="001F5DF2" w:rsidRDefault="001F5DF2" w:rsidP="001F5DF2">
      <w:pPr>
        <w:pStyle w:val="FootnoteText"/>
      </w:pPr>
      <w:r w:rsidRPr="00E5315A">
        <w:rPr>
          <w:rStyle w:val="FootnoteReference"/>
          <w:rFonts w:cstheme="minorHAnsi"/>
        </w:rPr>
        <w:footnoteRef/>
      </w:r>
      <w:r w:rsidRPr="00E5315A">
        <w:rPr>
          <w:rFonts w:cstheme="minorHAnsi"/>
        </w:rPr>
        <w:t xml:space="preserve">The Synodaler Weg has come under scrutiny from those abroad, particularly in the Anglo-sphere, but issues such as the role of the laity, the role specifically of women in the Church and indeed the question of blessing the civil unions of same-sex couples have all been raised. </w:t>
      </w:r>
      <w:r w:rsidR="00F14F73">
        <w:rPr>
          <w:rFonts w:cstheme="minorHAnsi"/>
        </w:rPr>
        <w:t xml:space="preserve">Cf. </w:t>
      </w:r>
      <w:r w:rsidRPr="00E5315A">
        <w:rPr>
          <w:rFonts w:cstheme="minorHAnsi"/>
        </w:rPr>
        <w:t xml:space="preserve">Synodaler Weg, </w:t>
      </w:r>
      <w:r w:rsidRPr="009260F8">
        <w:rPr>
          <w:rFonts w:cstheme="minorHAnsi"/>
          <w:i/>
          <w:iCs/>
        </w:rPr>
        <w:t>Segensfeiern für Paare die sich Lieben</w:t>
      </w:r>
      <w:r w:rsidR="00F14F73">
        <w:rPr>
          <w:rFonts w:cstheme="minorHAnsi"/>
        </w:rPr>
        <w:t>.</w:t>
      </w:r>
    </w:p>
  </w:footnote>
  <w:footnote w:id="144">
    <w:p w14:paraId="27A93C81" w14:textId="0C43168F" w:rsidR="001F5DF2" w:rsidRDefault="001F5DF2">
      <w:pPr>
        <w:pStyle w:val="FootnoteText"/>
      </w:pPr>
      <w:r>
        <w:rPr>
          <w:rStyle w:val="FootnoteReference"/>
        </w:rPr>
        <w:footnoteRef/>
      </w:r>
      <w:r>
        <w:t xml:space="preserve"> </w:t>
      </w:r>
      <w:r w:rsidRPr="001F5DF2">
        <w:t xml:space="preserve">The Synodaler Weg has come under scrutiny from those abroad, particularly in the Anglo-sphere, but issues such as the role of the laity, the role specifically of women in the Church and indeed the question of blessing the civil unions of same-sex couples have all been raised. Synodaler Weg, </w:t>
      </w:r>
      <w:r w:rsidRPr="00C1743F">
        <w:rPr>
          <w:i/>
          <w:iCs/>
        </w:rPr>
        <w:t xml:space="preserve">Segensfeiern </w:t>
      </w:r>
      <w:r w:rsidR="00C1743F" w:rsidRPr="00C1743F">
        <w:rPr>
          <w:i/>
          <w:iCs/>
        </w:rPr>
        <w:t>F</w:t>
      </w:r>
      <w:r w:rsidRPr="00C1743F">
        <w:rPr>
          <w:i/>
          <w:iCs/>
        </w:rPr>
        <w:t xml:space="preserve">ür Paare </w:t>
      </w:r>
      <w:r w:rsidR="00C1743F" w:rsidRPr="00C1743F">
        <w:rPr>
          <w:i/>
          <w:iCs/>
        </w:rPr>
        <w:t>D</w:t>
      </w:r>
      <w:r w:rsidRPr="00C1743F">
        <w:rPr>
          <w:i/>
          <w:iCs/>
        </w:rPr>
        <w:t xml:space="preserve">ie </w:t>
      </w:r>
      <w:r w:rsidR="00C1743F" w:rsidRPr="00C1743F">
        <w:rPr>
          <w:i/>
          <w:iCs/>
        </w:rPr>
        <w:t>S</w:t>
      </w:r>
      <w:r w:rsidRPr="00C1743F">
        <w:rPr>
          <w:i/>
          <w:iCs/>
        </w:rPr>
        <w:t>ich Lieben</w:t>
      </w:r>
      <w:r w:rsidR="00F14F73">
        <w:t>.</w:t>
      </w:r>
    </w:p>
  </w:footnote>
  <w:footnote w:id="145">
    <w:p w14:paraId="32E22AA9" w14:textId="4528F7B2" w:rsidR="001F1040" w:rsidRDefault="001F1040">
      <w:pPr>
        <w:pStyle w:val="FootnoteText"/>
      </w:pPr>
      <w:r>
        <w:rPr>
          <w:rStyle w:val="FootnoteReference"/>
        </w:rPr>
        <w:footnoteRef/>
      </w:r>
      <w:r>
        <w:t xml:space="preserve"> Ibid.</w:t>
      </w:r>
    </w:p>
  </w:footnote>
  <w:footnote w:id="146">
    <w:p w14:paraId="040C141B" w14:textId="783BFD04" w:rsidR="001F5DF2" w:rsidRDefault="001F5DF2">
      <w:pPr>
        <w:pStyle w:val="FootnoteText"/>
      </w:pPr>
      <w:r>
        <w:rPr>
          <w:rStyle w:val="FootnoteReference"/>
        </w:rPr>
        <w:footnoteRef/>
      </w:r>
      <w:r>
        <w:t xml:space="preserve"> </w:t>
      </w:r>
      <w:r w:rsidRPr="00E5315A">
        <w:rPr>
          <w:rFonts w:cstheme="minorHAnsi"/>
        </w:rPr>
        <w:t>Joel Harrison</w:t>
      </w:r>
      <w:r w:rsidRPr="00C1743F">
        <w:rPr>
          <w:rFonts w:cstheme="minorHAnsi"/>
          <w:i/>
          <w:iCs/>
        </w:rPr>
        <w:t xml:space="preserve">, Good Disagreement: The Same-Sex Marriage Debate Shows We Still Have </w:t>
      </w:r>
      <w:r w:rsidR="00C1743F" w:rsidRPr="00C1743F">
        <w:rPr>
          <w:rFonts w:cstheme="minorHAnsi"/>
          <w:i/>
          <w:iCs/>
        </w:rPr>
        <w:t>A</w:t>
      </w:r>
      <w:r w:rsidRPr="00C1743F">
        <w:rPr>
          <w:rFonts w:cstheme="minorHAnsi"/>
          <w:i/>
          <w:iCs/>
        </w:rPr>
        <w:t xml:space="preserve"> Long Way </w:t>
      </w:r>
      <w:r w:rsidR="00C1743F" w:rsidRPr="00C1743F">
        <w:rPr>
          <w:rFonts w:cstheme="minorHAnsi"/>
          <w:i/>
          <w:iCs/>
        </w:rPr>
        <w:t>T</w:t>
      </w:r>
      <w:r w:rsidRPr="00C1743F">
        <w:rPr>
          <w:rFonts w:cstheme="minorHAnsi"/>
          <w:i/>
          <w:iCs/>
        </w:rPr>
        <w:t>o Go</w:t>
      </w:r>
      <w:r w:rsidRPr="00E5315A">
        <w:rPr>
          <w:rFonts w:cstheme="minorHAnsi"/>
        </w:rPr>
        <w:t xml:space="preserve">, (2017), </w:t>
      </w:r>
      <w:hyperlink r:id="rId44" w:history="1">
        <w:r w:rsidRPr="00E5315A">
          <w:rPr>
            <w:rStyle w:val="Hyperlink"/>
            <w:rFonts w:cstheme="minorHAnsi"/>
          </w:rPr>
          <w:t>https://www.abc.net.au/religion/good-disagreement-the-same-sex-marriage-debate-shows-we-still-ha/10095180</w:t>
        </w:r>
      </w:hyperlink>
      <w:r w:rsidRPr="00E5315A">
        <w:rPr>
          <w:rFonts w:cstheme="minorHAnsi"/>
        </w:rPr>
        <w:t xml:space="preserve"> </w:t>
      </w:r>
      <w:r w:rsidR="00C1743F">
        <w:rPr>
          <w:rFonts w:cstheme="minorHAnsi"/>
        </w:rPr>
        <w:t>[</w:t>
      </w:r>
      <w:r w:rsidRPr="00E5315A">
        <w:rPr>
          <w:rFonts w:cstheme="minorHAnsi"/>
        </w:rPr>
        <w:t>accessed 24/07/2023</w:t>
      </w:r>
      <w:r w:rsidR="00C1743F">
        <w:rPr>
          <w:rFonts w:cstheme="minorHAnsi"/>
        </w:rPr>
        <w:t>]</w:t>
      </w:r>
      <w:r>
        <w:rPr>
          <w:rFonts w:cstheme="minorHAnsi"/>
        </w:rPr>
        <w:t>.</w:t>
      </w:r>
    </w:p>
  </w:footnote>
  <w:footnote w:id="147">
    <w:p w14:paraId="01A8FCAF" w14:textId="6758FCA8" w:rsidR="001F5DF2" w:rsidRDefault="001F5DF2">
      <w:pPr>
        <w:pStyle w:val="FootnoteText"/>
      </w:pPr>
      <w:r>
        <w:rPr>
          <w:rStyle w:val="FootnoteReference"/>
        </w:rPr>
        <w:footnoteRef/>
      </w:r>
      <w:r>
        <w:t xml:space="preserve"> </w:t>
      </w:r>
      <w:r w:rsidRPr="001F5DF2">
        <w:t xml:space="preserve">This is a point that Pope Francis raises in his Encyclical </w:t>
      </w:r>
      <w:r w:rsidRPr="001F5DF2">
        <w:rPr>
          <w:i/>
          <w:iCs/>
        </w:rPr>
        <w:t>Amoris Laetitia</w:t>
      </w:r>
      <w:r w:rsidRPr="001F5DF2">
        <w:t xml:space="preserve">, cf. Francis, </w:t>
      </w:r>
      <w:r w:rsidRPr="001F5DF2">
        <w:rPr>
          <w:i/>
          <w:iCs/>
        </w:rPr>
        <w:t>Amoris Laetitia</w:t>
      </w:r>
      <w:r w:rsidRPr="001F5DF2">
        <w:t>, (</w:t>
      </w:r>
      <w:r w:rsidR="00C1743F">
        <w:rPr>
          <w:rFonts w:cstheme="minorHAnsi"/>
        </w:rPr>
        <w:t>§</w:t>
      </w:r>
      <w:r w:rsidR="00C1743F">
        <w:t xml:space="preserve"> </w:t>
      </w:r>
      <w:r w:rsidRPr="001F5DF2">
        <w:t>36)</w:t>
      </w:r>
      <w:r>
        <w:t>.</w:t>
      </w:r>
    </w:p>
  </w:footnote>
  <w:footnote w:id="148">
    <w:p w14:paraId="7916BAFB" w14:textId="137CC467" w:rsidR="001F5DF2" w:rsidRDefault="001F5DF2">
      <w:pPr>
        <w:pStyle w:val="FootnoteText"/>
      </w:pPr>
      <w:r>
        <w:rPr>
          <w:rStyle w:val="FootnoteReference"/>
        </w:rPr>
        <w:footnoteRef/>
      </w:r>
      <w:r>
        <w:t xml:space="preserve"> </w:t>
      </w:r>
      <w:r w:rsidR="00884944" w:rsidRPr="00884944">
        <w:t xml:space="preserve">Vatican II, </w:t>
      </w:r>
      <w:r w:rsidR="00CA1F87">
        <w:t>‘</w:t>
      </w:r>
      <w:r w:rsidR="00884944" w:rsidRPr="00884944">
        <w:t>Pastoral Constitution On The Church In The Modern World</w:t>
      </w:r>
      <w:r w:rsidR="00884944">
        <w:t>’</w:t>
      </w:r>
      <w:r w:rsidRPr="00E5315A">
        <w:rPr>
          <w:rFonts w:cstheme="minorHAnsi"/>
        </w:rPr>
        <w:t xml:space="preserve">, pp. 999-1000; </w:t>
      </w:r>
      <w:r w:rsidR="00C1743F" w:rsidRPr="00C1743F">
        <w:rPr>
          <w:rFonts w:cstheme="minorHAnsi"/>
        </w:rPr>
        <w:t xml:space="preserve">Secretariat for Unbelievers, </w:t>
      </w:r>
      <w:r w:rsidR="00C1743F">
        <w:rPr>
          <w:rFonts w:cstheme="minorHAnsi"/>
        </w:rPr>
        <w:t>‘</w:t>
      </w:r>
      <w:r w:rsidR="00C1743F" w:rsidRPr="00C1743F">
        <w:rPr>
          <w:rFonts w:cstheme="minorHAnsi"/>
        </w:rPr>
        <w:t>On Dialogue With Unbelievers</w:t>
      </w:r>
      <w:r w:rsidR="00C1743F">
        <w:rPr>
          <w:rFonts w:cstheme="minorHAnsi"/>
        </w:rPr>
        <w:t>’</w:t>
      </w:r>
      <w:r w:rsidR="00C1743F" w:rsidRPr="00C1743F">
        <w:rPr>
          <w:rFonts w:cstheme="minorHAnsi"/>
        </w:rPr>
        <w:t xml:space="preserve">, in </w:t>
      </w:r>
      <w:r w:rsidR="00C1743F" w:rsidRPr="00C1743F">
        <w:rPr>
          <w:rFonts w:cstheme="minorHAnsi"/>
          <w:i/>
          <w:iCs/>
        </w:rPr>
        <w:t xml:space="preserve">Vatican Council II The Conciliar And </w:t>
      </w:r>
      <w:r w:rsidR="00C1743F" w:rsidRPr="00C1743F">
        <w:rPr>
          <w:rFonts w:cstheme="minorHAnsi"/>
          <w:i/>
          <w:iCs/>
        </w:rPr>
        <w:t>PostConciliar Documents</w:t>
      </w:r>
      <w:r w:rsidR="00C1743F" w:rsidRPr="00C1743F">
        <w:rPr>
          <w:rFonts w:cstheme="minorHAnsi"/>
        </w:rPr>
        <w:t>, new edn, ed. by Austin Flannery (Collegeville: Liturgical Press, 2014) pp. 1002-1</w:t>
      </w:r>
      <w:r w:rsidR="00C1743F">
        <w:rPr>
          <w:rFonts w:cstheme="minorHAnsi"/>
        </w:rPr>
        <w:t>014</w:t>
      </w:r>
      <w:r w:rsidRPr="00E5315A">
        <w:rPr>
          <w:rFonts w:cstheme="minorHAnsi"/>
        </w:rPr>
        <w:t xml:space="preserve">, </w:t>
      </w:r>
      <w:r w:rsidR="00C1743F">
        <w:rPr>
          <w:rFonts w:cstheme="minorHAnsi"/>
        </w:rPr>
        <w:t>(</w:t>
      </w:r>
      <w:r w:rsidRPr="00E5315A">
        <w:rPr>
          <w:rFonts w:cstheme="minorHAnsi"/>
        </w:rPr>
        <w:t>pp.</w:t>
      </w:r>
      <w:r w:rsidR="00C1743F">
        <w:rPr>
          <w:rFonts w:cstheme="minorHAnsi"/>
        </w:rPr>
        <w:t xml:space="preserve"> </w:t>
      </w:r>
      <w:r w:rsidRPr="00E5315A">
        <w:rPr>
          <w:rFonts w:cstheme="minorHAnsi"/>
        </w:rPr>
        <w:t>1002-1003, 1005-1006</w:t>
      </w:r>
      <w:r w:rsidR="00C1743F">
        <w:rPr>
          <w:rFonts w:cstheme="minorHAnsi"/>
        </w:rPr>
        <w:t>)</w:t>
      </w:r>
      <w:r w:rsidRPr="00E5315A">
        <w:rPr>
          <w:rFonts w:cstheme="minorHAnsi"/>
        </w:rPr>
        <w:t>.</w:t>
      </w:r>
    </w:p>
  </w:footnote>
  <w:footnote w:id="149">
    <w:p w14:paraId="1B76339B" w14:textId="10BAE285" w:rsidR="001F5DF2" w:rsidRDefault="001F5DF2">
      <w:pPr>
        <w:pStyle w:val="FootnoteText"/>
      </w:pPr>
      <w:r>
        <w:rPr>
          <w:rStyle w:val="FootnoteReference"/>
        </w:rPr>
        <w:footnoteRef/>
      </w:r>
      <w:r>
        <w:t xml:space="preserve"> </w:t>
      </w:r>
      <w:r w:rsidRPr="00E5315A">
        <w:rPr>
          <w:rFonts w:cstheme="minorHAnsi"/>
        </w:rPr>
        <w:t>Gregson,</w:t>
      </w:r>
      <w:r w:rsidR="00CA1F87">
        <w:rPr>
          <w:rFonts w:cstheme="minorHAnsi"/>
        </w:rPr>
        <w:t xml:space="preserve"> </w:t>
      </w:r>
      <w:r w:rsidR="00CA1F87" w:rsidRPr="001C3DEE">
        <w:rPr>
          <w:i/>
          <w:iCs/>
        </w:rPr>
        <w:t>Lonergan,</w:t>
      </w:r>
      <w:r w:rsidR="00CA1F87" w:rsidRPr="001C3DEE">
        <w:t xml:space="preserve"> </w:t>
      </w:r>
      <w:r w:rsidR="00CA1F87" w:rsidRPr="001C3DEE">
        <w:rPr>
          <w:i/>
          <w:iCs/>
        </w:rPr>
        <w:t xml:space="preserve">Spirituality </w:t>
      </w:r>
      <w:r w:rsidR="00CA1F87">
        <w:rPr>
          <w:i/>
          <w:iCs/>
        </w:rPr>
        <w:t>A</w:t>
      </w:r>
      <w:r w:rsidR="00CA1F87" w:rsidRPr="001C3DEE">
        <w:rPr>
          <w:i/>
          <w:iCs/>
        </w:rPr>
        <w:t xml:space="preserve">nd </w:t>
      </w:r>
      <w:r w:rsidR="00CA1F87">
        <w:rPr>
          <w:i/>
          <w:iCs/>
        </w:rPr>
        <w:t>T</w:t>
      </w:r>
      <w:r w:rsidR="00CA1F87" w:rsidRPr="001C3DEE">
        <w:rPr>
          <w:i/>
          <w:iCs/>
        </w:rPr>
        <w:t xml:space="preserve">he Meeting </w:t>
      </w:r>
      <w:r w:rsidR="00CA1F87">
        <w:rPr>
          <w:i/>
          <w:iCs/>
        </w:rPr>
        <w:t>O</w:t>
      </w:r>
      <w:r w:rsidR="00CA1F87" w:rsidRPr="001C3DEE">
        <w:rPr>
          <w:i/>
          <w:iCs/>
        </w:rPr>
        <w:t>f Religions</w:t>
      </w:r>
      <w:r w:rsidR="00CA1F87">
        <w:rPr>
          <w:rFonts w:cstheme="minorHAnsi"/>
        </w:rPr>
        <w:t>,</w:t>
      </w:r>
      <w:r w:rsidRPr="00E5315A">
        <w:rPr>
          <w:rFonts w:cstheme="minorHAnsi"/>
        </w:rPr>
        <w:t xml:space="preserve"> p.</w:t>
      </w:r>
      <w:r w:rsidR="00C1743F">
        <w:rPr>
          <w:rFonts w:cstheme="minorHAnsi"/>
        </w:rPr>
        <w:t xml:space="preserve"> </w:t>
      </w:r>
      <w:r w:rsidRPr="00E5315A">
        <w:rPr>
          <w:rFonts w:cstheme="minorHAnsi"/>
        </w:rPr>
        <w:t>112.</w:t>
      </w:r>
    </w:p>
  </w:footnote>
  <w:footnote w:id="150">
    <w:p w14:paraId="28447606" w14:textId="117B3E3D" w:rsidR="001F5DF2" w:rsidRDefault="001F5DF2">
      <w:pPr>
        <w:pStyle w:val="FootnoteText"/>
      </w:pPr>
      <w:r>
        <w:rPr>
          <w:rStyle w:val="FootnoteReference"/>
        </w:rPr>
        <w:footnoteRef/>
      </w:r>
      <w:r>
        <w:t xml:space="preserve"> </w:t>
      </w:r>
      <w:r w:rsidRPr="00E5315A">
        <w:rPr>
          <w:rFonts w:cstheme="minorHAnsi"/>
        </w:rPr>
        <w:t xml:space="preserve">James, K.A. Smith, </w:t>
      </w:r>
      <w:r w:rsidRPr="00CA1F87">
        <w:rPr>
          <w:rFonts w:cstheme="minorHAnsi"/>
          <w:i/>
          <w:iCs/>
        </w:rPr>
        <w:t>On “</w:t>
      </w:r>
      <w:r w:rsidR="00CA1F87" w:rsidRPr="00CA1F87">
        <w:rPr>
          <w:rFonts w:cstheme="minorHAnsi"/>
          <w:i/>
          <w:iCs/>
        </w:rPr>
        <w:t>O</w:t>
      </w:r>
      <w:r w:rsidRPr="00CA1F87">
        <w:rPr>
          <w:rFonts w:cstheme="minorHAnsi"/>
          <w:i/>
          <w:iCs/>
        </w:rPr>
        <w:t xml:space="preserve">rthodox Christianity”: </w:t>
      </w:r>
      <w:r w:rsidR="00CA1F87" w:rsidRPr="00CA1F87">
        <w:rPr>
          <w:rFonts w:cstheme="minorHAnsi"/>
          <w:i/>
          <w:iCs/>
        </w:rPr>
        <w:t>S</w:t>
      </w:r>
      <w:r w:rsidRPr="00CA1F87">
        <w:rPr>
          <w:rFonts w:cstheme="minorHAnsi"/>
          <w:i/>
          <w:iCs/>
        </w:rPr>
        <w:t xml:space="preserve">ome </w:t>
      </w:r>
      <w:r w:rsidR="00CA1F87" w:rsidRPr="00CA1F87">
        <w:rPr>
          <w:rFonts w:cstheme="minorHAnsi"/>
          <w:i/>
          <w:iCs/>
        </w:rPr>
        <w:t>O</w:t>
      </w:r>
      <w:r w:rsidRPr="00CA1F87">
        <w:rPr>
          <w:rFonts w:cstheme="minorHAnsi"/>
          <w:i/>
          <w:iCs/>
        </w:rPr>
        <w:t xml:space="preserve">bservations, </w:t>
      </w:r>
      <w:r w:rsidR="00CA1F87" w:rsidRPr="00CA1F87">
        <w:rPr>
          <w:rFonts w:cstheme="minorHAnsi"/>
          <w:i/>
          <w:iCs/>
        </w:rPr>
        <w:t>A</w:t>
      </w:r>
      <w:r w:rsidRPr="00CA1F87">
        <w:rPr>
          <w:rFonts w:cstheme="minorHAnsi"/>
          <w:i/>
          <w:iCs/>
        </w:rPr>
        <w:t xml:space="preserve">nd </w:t>
      </w:r>
      <w:r w:rsidR="00CA1F87" w:rsidRPr="00CA1F87">
        <w:rPr>
          <w:rFonts w:cstheme="minorHAnsi"/>
          <w:i/>
          <w:iCs/>
        </w:rPr>
        <w:t>A</w:t>
      </w:r>
      <w:r w:rsidRPr="00CA1F87">
        <w:rPr>
          <w:rFonts w:cstheme="minorHAnsi"/>
          <w:i/>
          <w:iCs/>
        </w:rPr>
        <w:t xml:space="preserve"> </w:t>
      </w:r>
      <w:r w:rsidR="00CA1F87" w:rsidRPr="00CA1F87">
        <w:rPr>
          <w:rFonts w:cstheme="minorHAnsi"/>
          <w:i/>
          <w:iCs/>
        </w:rPr>
        <w:t>C</w:t>
      </w:r>
      <w:r w:rsidRPr="00CA1F87">
        <w:rPr>
          <w:rFonts w:cstheme="minorHAnsi"/>
          <w:i/>
          <w:iCs/>
        </w:rPr>
        <w:t xml:space="preserve">ouple </w:t>
      </w:r>
      <w:r w:rsidR="00CA1F87" w:rsidRPr="00CA1F87">
        <w:rPr>
          <w:rFonts w:cstheme="minorHAnsi"/>
          <w:i/>
          <w:iCs/>
        </w:rPr>
        <w:t>O</w:t>
      </w:r>
      <w:r w:rsidRPr="00CA1F87">
        <w:rPr>
          <w:rFonts w:cstheme="minorHAnsi"/>
          <w:i/>
          <w:iCs/>
        </w:rPr>
        <w:t>f questions</w:t>
      </w:r>
      <w:r w:rsidRPr="00E5315A">
        <w:rPr>
          <w:rFonts w:cstheme="minorHAnsi"/>
          <w:b/>
          <w:bCs/>
        </w:rPr>
        <w:t>,</w:t>
      </w:r>
      <w:r w:rsidRPr="00E5315A">
        <w:rPr>
          <w:rFonts w:cstheme="minorHAnsi"/>
        </w:rPr>
        <w:t xml:space="preserve"> (2017) </w:t>
      </w:r>
      <w:hyperlink r:id="rId45" w:history="1">
        <w:r w:rsidRPr="00E5315A">
          <w:rPr>
            <w:rStyle w:val="Hyperlink"/>
            <w:rFonts w:cstheme="minorHAnsi"/>
          </w:rPr>
          <w:t>https://jameskasmith.com/on-orthodox-christianity-some-observations-and-a-couple-of-questions/</w:t>
        </w:r>
      </w:hyperlink>
      <w:r w:rsidRPr="00E5315A">
        <w:rPr>
          <w:rFonts w:cstheme="minorHAnsi"/>
        </w:rPr>
        <w:t xml:space="preserve"> </w:t>
      </w:r>
      <w:r w:rsidR="00CA1F87">
        <w:rPr>
          <w:rFonts w:cstheme="minorHAnsi"/>
        </w:rPr>
        <w:t>[</w:t>
      </w:r>
      <w:r w:rsidRPr="00E5315A">
        <w:rPr>
          <w:rFonts w:cstheme="minorHAnsi"/>
        </w:rPr>
        <w:t>accessed 15/07/2023</w:t>
      </w:r>
      <w:r w:rsidR="00CA1F87">
        <w:rPr>
          <w:rFonts w:cstheme="minorHAnsi"/>
        </w:rPr>
        <w:t>]</w:t>
      </w:r>
      <w:r w:rsidRPr="00E5315A">
        <w:rPr>
          <w:rFonts w:cstheme="minorHAnsi"/>
        </w:rPr>
        <w:t>.</w:t>
      </w:r>
    </w:p>
  </w:footnote>
  <w:footnote w:id="151">
    <w:p w14:paraId="492C64F7" w14:textId="5B931CBB" w:rsidR="001F5DF2" w:rsidRPr="00CA1F87" w:rsidRDefault="001F5DF2" w:rsidP="00CA1F87">
      <w:pPr>
        <w:pStyle w:val="Footnote"/>
        <w:spacing w:after="0" w:line="240" w:lineRule="auto"/>
        <w:ind w:left="0" w:firstLine="0"/>
        <w:rPr>
          <w:rFonts w:asciiTheme="minorHAnsi" w:hAnsiTheme="minorHAnsi" w:cstheme="minorHAnsi"/>
        </w:rPr>
      </w:pPr>
      <w:r>
        <w:rPr>
          <w:rStyle w:val="FootnoteReference"/>
        </w:rPr>
        <w:footnoteRef/>
      </w:r>
      <w:r>
        <w:t xml:space="preserve"> </w:t>
      </w:r>
      <w:r w:rsidR="00CA1F87" w:rsidRPr="009260F8">
        <w:rPr>
          <w:rFonts w:asciiTheme="minorHAnsi" w:hAnsiTheme="minorHAnsi" w:cstheme="minorHAnsi"/>
        </w:rPr>
        <w:t xml:space="preserve">Catholic Bishops of England and Wales, </w:t>
      </w:r>
      <w:r w:rsidR="00CA1F87" w:rsidRPr="009260F8">
        <w:rPr>
          <w:rFonts w:asciiTheme="minorHAnsi" w:hAnsiTheme="minorHAnsi" w:cstheme="minorHAnsi"/>
          <w:i/>
          <w:iCs/>
        </w:rPr>
        <w:t>Gender Dysphoria</w:t>
      </w:r>
      <w:r w:rsidR="00CA1F87" w:rsidRPr="00CA1F87">
        <w:rPr>
          <w:rFonts w:asciiTheme="minorHAnsi" w:hAnsiTheme="minorHAnsi" w:cstheme="minorHAnsi"/>
        </w:rPr>
        <w:t>.</w:t>
      </w:r>
    </w:p>
  </w:footnote>
  <w:footnote w:id="152">
    <w:p w14:paraId="3E9D6799" w14:textId="014F9512" w:rsidR="001F5DF2" w:rsidRPr="001F5DF2" w:rsidRDefault="001F5DF2">
      <w:pPr>
        <w:pStyle w:val="FootnoteText"/>
        <w:rPr>
          <w:i/>
        </w:rPr>
      </w:pPr>
      <w:r>
        <w:rPr>
          <w:rStyle w:val="FootnoteReference"/>
        </w:rPr>
        <w:footnoteRef/>
      </w:r>
      <w:r>
        <w:t xml:space="preserve"> Ibid.</w:t>
      </w:r>
    </w:p>
  </w:footnote>
  <w:footnote w:id="153">
    <w:p w14:paraId="6B09C8CE" w14:textId="35C229F8" w:rsidR="001F5DF2" w:rsidRDefault="001F5DF2">
      <w:pPr>
        <w:pStyle w:val="FootnoteText"/>
      </w:pPr>
      <w:r>
        <w:rPr>
          <w:rStyle w:val="FootnoteReference"/>
        </w:rPr>
        <w:footnoteRef/>
      </w:r>
      <w:r>
        <w:t xml:space="preserve"> </w:t>
      </w:r>
      <w:r w:rsidRPr="00E5315A">
        <w:rPr>
          <w:rFonts w:cstheme="minorHAnsi"/>
        </w:rPr>
        <w:t xml:space="preserve">Tina Beattie, </w:t>
      </w:r>
      <w:r w:rsidRPr="00E5315A">
        <w:rPr>
          <w:rFonts w:cstheme="minorHAnsi"/>
          <w:i/>
          <w:iCs/>
        </w:rPr>
        <w:t>Theology after Postmoderni</w:t>
      </w:r>
      <w:r w:rsidR="00C87317">
        <w:rPr>
          <w:rFonts w:cstheme="minorHAnsi"/>
          <w:i/>
          <w:iCs/>
        </w:rPr>
        <w:t>ty</w:t>
      </w:r>
      <w:r w:rsidR="00C87317">
        <w:rPr>
          <w:rFonts w:cstheme="minorHAnsi"/>
        </w:rPr>
        <w:t>, (</w:t>
      </w:r>
      <w:r w:rsidR="00C87317" w:rsidRPr="00C87317">
        <w:rPr>
          <w:rFonts w:cstheme="minorHAnsi"/>
        </w:rPr>
        <w:t>Oxford: University press, 2013)</w:t>
      </w:r>
      <w:r w:rsidRPr="00C87317">
        <w:rPr>
          <w:rFonts w:cstheme="minorHAnsi"/>
        </w:rPr>
        <w:t xml:space="preserve">, </w:t>
      </w:r>
      <w:r w:rsidRPr="00E5315A">
        <w:rPr>
          <w:rFonts w:cstheme="minorHAnsi"/>
        </w:rPr>
        <w:t>pp.</w:t>
      </w:r>
      <w:r w:rsidR="00CA1F87">
        <w:rPr>
          <w:rFonts w:cstheme="minorHAnsi"/>
        </w:rPr>
        <w:t xml:space="preserve"> </w:t>
      </w:r>
      <w:r w:rsidRPr="00E5315A">
        <w:rPr>
          <w:rFonts w:cstheme="minorHAnsi"/>
        </w:rPr>
        <w:t>136-137.</w:t>
      </w:r>
    </w:p>
  </w:footnote>
  <w:footnote w:id="154">
    <w:p w14:paraId="053E16C7" w14:textId="6235969A" w:rsidR="001F5DF2" w:rsidRPr="00CA1F87" w:rsidRDefault="001F5DF2" w:rsidP="00CA1F87">
      <w:pPr>
        <w:pStyle w:val="Footnote"/>
        <w:spacing w:after="0" w:line="240" w:lineRule="auto"/>
        <w:ind w:left="0" w:firstLine="0"/>
        <w:rPr>
          <w:rFonts w:asciiTheme="minorHAnsi" w:hAnsiTheme="minorHAnsi" w:cstheme="minorHAnsi"/>
        </w:rPr>
      </w:pPr>
      <w:r>
        <w:rPr>
          <w:rStyle w:val="FootnoteReference"/>
        </w:rPr>
        <w:footnoteRef/>
      </w:r>
      <w:r>
        <w:t xml:space="preserve"> </w:t>
      </w:r>
      <w:r w:rsidR="00CA1F87" w:rsidRPr="009260F8">
        <w:rPr>
          <w:rFonts w:asciiTheme="minorHAnsi" w:hAnsiTheme="minorHAnsi" w:cstheme="minorHAnsi"/>
        </w:rPr>
        <w:t xml:space="preserve">Catholic Bishops of England and Wales, </w:t>
      </w:r>
      <w:r w:rsidR="00CA1F87" w:rsidRPr="009260F8">
        <w:rPr>
          <w:rFonts w:asciiTheme="minorHAnsi" w:hAnsiTheme="minorHAnsi" w:cstheme="minorHAnsi"/>
          <w:i/>
          <w:iCs/>
        </w:rPr>
        <w:t>Gender Dysphoria</w:t>
      </w:r>
      <w:r w:rsidR="00CA1F87" w:rsidRPr="00CA1F87">
        <w:rPr>
          <w:rFonts w:asciiTheme="minorHAnsi" w:hAnsiTheme="minorHAnsi" w:cstheme="minorHAnsi"/>
        </w:rPr>
        <w:t>.</w:t>
      </w:r>
    </w:p>
  </w:footnote>
  <w:footnote w:id="155">
    <w:p w14:paraId="0324F435" w14:textId="7A59706E"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Smith</w:t>
      </w:r>
      <w:r w:rsidR="00CA1F87" w:rsidRPr="00CA1F87">
        <w:rPr>
          <w:rFonts w:asciiTheme="minorHAnsi" w:hAnsiTheme="minorHAnsi" w:cstheme="minorHAnsi"/>
        </w:rPr>
        <w:t xml:space="preserve">, </w:t>
      </w:r>
      <w:r w:rsidR="00CA1F87" w:rsidRPr="00CA1F87">
        <w:rPr>
          <w:rFonts w:asciiTheme="minorHAnsi" w:hAnsiTheme="minorHAnsi" w:cstheme="minorHAnsi"/>
          <w:i/>
          <w:iCs/>
        </w:rPr>
        <w:t>Who’s Afraid Of Relativism</w:t>
      </w:r>
      <w:r w:rsidRPr="00E5315A">
        <w:rPr>
          <w:rFonts w:asciiTheme="minorHAnsi" w:hAnsiTheme="minorHAnsi" w:cstheme="minorHAnsi"/>
        </w:rPr>
        <w:t>, p.</w:t>
      </w:r>
      <w:r w:rsidR="00CA1F87">
        <w:rPr>
          <w:rFonts w:asciiTheme="minorHAnsi" w:hAnsiTheme="minorHAnsi" w:cstheme="minorHAnsi"/>
        </w:rPr>
        <w:t xml:space="preserve"> </w:t>
      </w:r>
      <w:r w:rsidRPr="00E5315A">
        <w:rPr>
          <w:rFonts w:asciiTheme="minorHAnsi" w:hAnsiTheme="minorHAnsi" w:cstheme="minorHAnsi"/>
        </w:rPr>
        <w:t>159.</w:t>
      </w:r>
    </w:p>
  </w:footnote>
  <w:footnote w:id="156">
    <w:p w14:paraId="3BB94236" w14:textId="3CDF8CE7"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 xml:space="preserve">Lonergan, </w:t>
      </w:r>
      <w:r w:rsidRPr="00E5315A">
        <w:rPr>
          <w:rFonts w:asciiTheme="minorHAnsi" w:hAnsiTheme="minorHAnsi" w:cstheme="minorHAnsi"/>
          <w:i/>
          <w:iCs/>
        </w:rPr>
        <w:t>Third Collection</w:t>
      </w:r>
      <w:r w:rsidRPr="00E5315A">
        <w:rPr>
          <w:rFonts w:asciiTheme="minorHAnsi" w:hAnsiTheme="minorHAnsi" w:cstheme="minorHAnsi"/>
        </w:rPr>
        <w:t>, p.</w:t>
      </w:r>
      <w:r w:rsidR="00CA1F87">
        <w:rPr>
          <w:rFonts w:asciiTheme="minorHAnsi" w:hAnsiTheme="minorHAnsi" w:cstheme="minorHAnsi"/>
        </w:rPr>
        <w:t xml:space="preserve"> </w:t>
      </w:r>
      <w:r w:rsidRPr="00E5315A">
        <w:rPr>
          <w:rFonts w:asciiTheme="minorHAnsi" w:hAnsiTheme="minorHAnsi" w:cstheme="minorHAnsi"/>
        </w:rPr>
        <w:t>130</w:t>
      </w:r>
    </w:p>
  </w:footnote>
  <w:footnote w:id="157">
    <w:p w14:paraId="4D2DEADC" w14:textId="2FDB94BF"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Ibid, pp. 130-131.</w:t>
      </w:r>
    </w:p>
  </w:footnote>
  <w:footnote w:id="158">
    <w:p w14:paraId="7597D136" w14:textId="3F06CD4D"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Smith</w:t>
      </w:r>
      <w:r w:rsidR="00972F47">
        <w:rPr>
          <w:rFonts w:asciiTheme="minorHAnsi" w:hAnsiTheme="minorHAnsi" w:cstheme="minorHAnsi"/>
        </w:rPr>
        <w:t>,</w:t>
      </w:r>
      <w:r w:rsidR="00CA1F87" w:rsidRPr="00CA1F87">
        <w:rPr>
          <w:rFonts w:asciiTheme="minorHAnsi" w:hAnsiTheme="minorHAnsi" w:cstheme="minorHAnsi"/>
        </w:rPr>
        <w:t xml:space="preserve"> </w:t>
      </w:r>
      <w:r w:rsidR="00CA1F87" w:rsidRPr="00CA1F87">
        <w:rPr>
          <w:rFonts w:asciiTheme="minorHAnsi" w:hAnsiTheme="minorHAnsi" w:cstheme="minorHAnsi"/>
          <w:i/>
          <w:iCs/>
        </w:rPr>
        <w:t>Who’s Afraid Of Relativism</w:t>
      </w:r>
      <w:r w:rsidRPr="00E5315A">
        <w:rPr>
          <w:rFonts w:asciiTheme="minorHAnsi" w:hAnsiTheme="minorHAnsi" w:cstheme="minorHAnsi"/>
        </w:rPr>
        <w:t>, p.</w:t>
      </w:r>
      <w:r w:rsidR="00CA1F87">
        <w:rPr>
          <w:rFonts w:asciiTheme="minorHAnsi" w:hAnsiTheme="minorHAnsi" w:cstheme="minorHAnsi"/>
        </w:rPr>
        <w:t xml:space="preserve"> </w:t>
      </w:r>
      <w:r w:rsidRPr="00E5315A">
        <w:rPr>
          <w:rFonts w:asciiTheme="minorHAnsi" w:hAnsiTheme="minorHAnsi" w:cstheme="minorHAnsi"/>
        </w:rPr>
        <w:t xml:space="preserve">160 </w:t>
      </w:r>
      <w:r w:rsidR="00F14F73">
        <w:rPr>
          <w:rFonts w:asciiTheme="minorHAnsi" w:hAnsiTheme="minorHAnsi" w:cstheme="minorHAnsi"/>
        </w:rPr>
        <w:t>&amp;</w:t>
      </w:r>
      <w:r w:rsidRPr="00E5315A">
        <w:rPr>
          <w:rFonts w:asciiTheme="minorHAnsi" w:hAnsiTheme="minorHAnsi" w:cstheme="minorHAnsi"/>
        </w:rPr>
        <w:t xml:space="preserve"> Lonergan, </w:t>
      </w:r>
      <w:r w:rsidRPr="00E5315A">
        <w:rPr>
          <w:rFonts w:asciiTheme="minorHAnsi" w:hAnsiTheme="minorHAnsi" w:cstheme="minorHAnsi"/>
          <w:i/>
          <w:iCs/>
        </w:rPr>
        <w:t>Insight</w:t>
      </w:r>
      <w:r w:rsidRPr="00E5315A">
        <w:rPr>
          <w:rFonts w:asciiTheme="minorHAnsi" w:hAnsiTheme="minorHAnsi" w:cstheme="minorHAnsi"/>
        </w:rPr>
        <w:t>, p.</w:t>
      </w:r>
      <w:r w:rsidR="00CA1F87">
        <w:rPr>
          <w:rFonts w:asciiTheme="minorHAnsi" w:hAnsiTheme="minorHAnsi" w:cstheme="minorHAnsi"/>
        </w:rPr>
        <w:t xml:space="preserve"> </w:t>
      </w:r>
      <w:r w:rsidRPr="00E5315A">
        <w:rPr>
          <w:rFonts w:asciiTheme="minorHAnsi" w:hAnsiTheme="minorHAnsi" w:cstheme="minorHAnsi"/>
        </w:rPr>
        <w:t>651.</w:t>
      </w:r>
    </w:p>
  </w:footnote>
  <w:footnote w:id="159">
    <w:p w14:paraId="5C41F5E8" w14:textId="745137A5"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For Lonergan this is part of the process of self-actualisation and self-transcendence, cf.</w:t>
      </w:r>
      <w:r w:rsidR="00CA1F87">
        <w:rPr>
          <w:rFonts w:asciiTheme="minorHAnsi" w:hAnsiTheme="minorHAnsi" w:cstheme="minorHAnsi"/>
        </w:rPr>
        <w:t xml:space="preserve"> Lonergan,</w:t>
      </w:r>
      <w:r w:rsidRPr="00E5315A">
        <w:rPr>
          <w:rFonts w:asciiTheme="minorHAnsi" w:hAnsiTheme="minorHAnsi" w:cstheme="minorHAnsi"/>
        </w:rPr>
        <w:t xml:space="preserve"> </w:t>
      </w:r>
      <w:r w:rsidRPr="00E5315A">
        <w:rPr>
          <w:rFonts w:asciiTheme="minorHAnsi" w:hAnsiTheme="minorHAnsi" w:cstheme="minorHAnsi"/>
          <w:i/>
          <w:iCs/>
        </w:rPr>
        <w:t>Third Collection</w:t>
      </w:r>
      <w:r w:rsidRPr="00E5315A">
        <w:rPr>
          <w:rFonts w:asciiTheme="minorHAnsi" w:hAnsiTheme="minorHAnsi" w:cstheme="minorHAnsi"/>
        </w:rPr>
        <w:t>, pp.</w:t>
      </w:r>
      <w:r w:rsidR="00CA1F87">
        <w:rPr>
          <w:rFonts w:asciiTheme="minorHAnsi" w:hAnsiTheme="minorHAnsi" w:cstheme="minorHAnsi"/>
        </w:rPr>
        <w:t xml:space="preserve"> </w:t>
      </w:r>
      <w:r w:rsidRPr="00E5315A">
        <w:rPr>
          <w:rFonts w:asciiTheme="minorHAnsi" w:hAnsiTheme="minorHAnsi" w:cstheme="minorHAnsi"/>
        </w:rPr>
        <w:t>133.</w:t>
      </w:r>
    </w:p>
  </w:footnote>
  <w:footnote w:id="160">
    <w:p w14:paraId="6983B7B2" w14:textId="59C520D1"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Smith</w:t>
      </w:r>
      <w:r w:rsidR="00CA1F87" w:rsidRPr="00CA1F87">
        <w:rPr>
          <w:rFonts w:asciiTheme="minorHAnsi" w:hAnsiTheme="minorHAnsi" w:cstheme="minorHAnsi"/>
        </w:rPr>
        <w:t xml:space="preserve">, </w:t>
      </w:r>
      <w:r w:rsidR="00CA1F87" w:rsidRPr="00CA1F87">
        <w:rPr>
          <w:rFonts w:asciiTheme="minorHAnsi" w:hAnsiTheme="minorHAnsi" w:cstheme="minorHAnsi"/>
          <w:i/>
          <w:iCs/>
        </w:rPr>
        <w:t>Who’s Afraid Of Relativism</w:t>
      </w:r>
      <w:r w:rsidR="00CA1F87">
        <w:rPr>
          <w:rFonts w:asciiTheme="minorHAnsi" w:hAnsiTheme="minorHAnsi" w:cstheme="minorHAnsi"/>
          <w:i/>
          <w:iCs/>
        </w:rPr>
        <w:t>?</w:t>
      </w:r>
      <w:r w:rsidR="00972F47">
        <w:rPr>
          <w:rFonts w:asciiTheme="minorHAnsi" w:hAnsiTheme="minorHAnsi" w:cstheme="minorHAnsi"/>
        </w:rPr>
        <w:t xml:space="preserve">, </w:t>
      </w:r>
      <w:r w:rsidRPr="00E5315A">
        <w:rPr>
          <w:rFonts w:asciiTheme="minorHAnsi" w:hAnsiTheme="minorHAnsi" w:cstheme="minorHAnsi"/>
        </w:rPr>
        <w:t>p.</w:t>
      </w:r>
      <w:r w:rsidR="00CA1F87">
        <w:rPr>
          <w:rFonts w:asciiTheme="minorHAnsi" w:hAnsiTheme="minorHAnsi" w:cstheme="minorHAnsi"/>
        </w:rPr>
        <w:t xml:space="preserve"> </w:t>
      </w:r>
      <w:r w:rsidRPr="00E5315A">
        <w:rPr>
          <w:rFonts w:asciiTheme="minorHAnsi" w:hAnsiTheme="minorHAnsi" w:cstheme="minorHAnsi"/>
        </w:rPr>
        <w:t>181.</w:t>
      </w:r>
    </w:p>
  </w:footnote>
  <w:footnote w:id="161">
    <w:p w14:paraId="7D2B0F83" w14:textId="0B2D0929"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Smith</w:t>
      </w:r>
      <w:r w:rsidR="00CA1F87" w:rsidRPr="00CA1F87">
        <w:rPr>
          <w:rFonts w:asciiTheme="minorHAnsi" w:hAnsiTheme="minorHAnsi" w:cstheme="minorHAnsi"/>
        </w:rPr>
        <w:t xml:space="preserve">, </w:t>
      </w:r>
      <w:r w:rsidR="00CA1F87" w:rsidRPr="00CA1F87">
        <w:rPr>
          <w:rFonts w:asciiTheme="minorHAnsi" w:hAnsiTheme="minorHAnsi" w:cstheme="minorHAnsi"/>
          <w:i/>
          <w:iCs/>
        </w:rPr>
        <w:t>Who’s Afraid Of Postmodernism?</w:t>
      </w:r>
      <w:r w:rsidR="00CA1F87">
        <w:rPr>
          <w:rFonts w:asciiTheme="minorHAnsi" w:hAnsiTheme="minorHAnsi" w:cstheme="minorHAnsi"/>
        </w:rPr>
        <w:t>,</w:t>
      </w:r>
      <w:r w:rsidRPr="00E5315A">
        <w:rPr>
          <w:rFonts w:asciiTheme="minorHAnsi" w:hAnsiTheme="minorHAnsi" w:cstheme="minorHAnsi"/>
        </w:rPr>
        <w:t xml:space="preserve"> </w:t>
      </w:r>
      <w:r w:rsidR="00F14F73">
        <w:rPr>
          <w:rFonts w:asciiTheme="minorHAnsi" w:hAnsiTheme="minorHAnsi" w:cstheme="minorHAnsi"/>
        </w:rPr>
        <w:t>p</w:t>
      </w:r>
      <w:r w:rsidRPr="00E5315A">
        <w:rPr>
          <w:rFonts w:asciiTheme="minorHAnsi" w:hAnsiTheme="minorHAnsi" w:cstheme="minorHAnsi"/>
        </w:rPr>
        <w:t>p. 57-58</w:t>
      </w:r>
    </w:p>
  </w:footnote>
  <w:footnote w:id="162">
    <w:p w14:paraId="77FF0B59" w14:textId="08A8EC8A"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 xml:space="preserve">By dogma Lonergan is referring to the traditional creedal statements and the deposit of faith rather than Church disciplines and practices that have been enshrined in its teaching, </w:t>
      </w:r>
      <w:r w:rsidR="007F4178" w:rsidRPr="00E5315A">
        <w:rPr>
          <w:rFonts w:asciiTheme="minorHAnsi" w:hAnsiTheme="minorHAnsi" w:cstheme="minorHAnsi"/>
        </w:rPr>
        <w:t>e.g.,</w:t>
      </w:r>
      <w:r w:rsidR="00CA1F87">
        <w:rPr>
          <w:rFonts w:asciiTheme="minorHAnsi" w:hAnsiTheme="minorHAnsi" w:cstheme="minorHAnsi"/>
        </w:rPr>
        <w:t xml:space="preserve"> Lonergan,</w:t>
      </w:r>
      <w:r w:rsidRPr="00E5315A">
        <w:rPr>
          <w:rFonts w:asciiTheme="minorHAnsi" w:hAnsiTheme="minorHAnsi" w:cstheme="minorHAnsi"/>
        </w:rPr>
        <w:t xml:space="preserve"> </w:t>
      </w:r>
      <w:r w:rsidRPr="00E5315A">
        <w:rPr>
          <w:rFonts w:asciiTheme="minorHAnsi" w:hAnsiTheme="minorHAnsi" w:cstheme="minorHAnsi"/>
          <w:i/>
          <w:iCs/>
        </w:rPr>
        <w:t>Third Collection</w:t>
      </w:r>
      <w:r w:rsidRPr="00E5315A">
        <w:rPr>
          <w:rFonts w:asciiTheme="minorHAnsi" w:hAnsiTheme="minorHAnsi" w:cstheme="minorHAnsi"/>
        </w:rPr>
        <w:t>, pp.</w:t>
      </w:r>
      <w:r w:rsidR="00CA1F87">
        <w:rPr>
          <w:rFonts w:asciiTheme="minorHAnsi" w:hAnsiTheme="minorHAnsi" w:cstheme="minorHAnsi"/>
        </w:rPr>
        <w:t xml:space="preserve"> </w:t>
      </w:r>
      <w:r w:rsidRPr="00E5315A">
        <w:rPr>
          <w:rFonts w:asciiTheme="minorHAnsi" w:hAnsiTheme="minorHAnsi" w:cstheme="minorHAnsi"/>
        </w:rPr>
        <w:t>225-226 &amp; 237.</w:t>
      </w:r>
    </w:p>
  </w:footnote>
  <w:footnote w:id="163">
    <w:p w14:paraId="0E6351CB" w14:textId="1FA5B43F"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00CA1F87" w:rsidRPr="00E5315A">
        <w:rPr>
          <w:rFonts w:asciiTheme="minorHAnsi" w:hAnsiTheme="minorHAnsi" w:cstheme="minorHAnsi"/>
        </w:rPr>
        <w:t>Smith</w:t>
      </w:r>
      <w:r w:rsidR="00CA1F87" w:rsidRPr="00CA1F87">
        <w:rPr>
          <w:rFonts w:asciiTheme="minorHAnsi" w:hAnsiTheme="minorHAnsi" w:cstheme="minorHAnsi"/>
        </w:rPr>
        <w:t xml:space="preserve">, </w:t>
      </w:r>
      <w:r w:rsidR="00CA1F87" w:rsidRPr="00CA1F87">
        <w:rPr>
          <w:rFonts w:asciiTheme="minorHAnsi" w:hAnsiTheme="minorHAnsi" w:cstheme="minorHAnsi"/>
          <w:i/>
          <w:iCs/>
        </w:rPr>
        <w:t>Who’s Afraid Of Postmodernism?</w:t>
      </w:r>
      <w:r w:rsidRPr="00E5315A">
        <w:rPr>
          <w:rFonts w:asciiTheme="minorHAnsi" w:hAnsiTheme="minorHAnsi" w:cstheme="minorHAnsi"/>
        </w:rPr>
        <w:t>, p.</w:t>
      </w:r>
      <w:r w:rsidR="00CA1F87">
        <w:rPr>
          <w:rFonts w:asciiTheme="minorHAnsi" w:hAnsiTheme="minorHAnsi" w:cstheme="minorHAnsi"/>
        </w:rPr>
        <w:t xml:space="preserve"> </w:t>
      </w:r>
      <w:r w:rsidRPr="00E5315A">
        <w:rPr>
          <w:rFonts w:asciiTheme="minorHAnsi" w:hAnsiTheme="minorHAnsi" w:cstheme="minorHAnsi"/>
        </w:rPr>
        <w:t>58.</w:t>
      </w:r>
    </w:p>
  </w:footnote>
  <w:footnote w:id="164">
    <w:p w14:paraId="134580FC" w14:textId="143D447A"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Smith</w:t>
      </w:r>
      <w:r w:rsidR="00CA1F87">
        <w:rPr>
          <w:rFonts w:asciiTheme="minorHAnsi" w:hAnsiTheme="minorHAnsi" w:cstheme="minorHAnsi"/>
        </w:rPr>
        <w:t>,</w:t>
      </w:r>
      <w:r w:rsidRPr="00E5315A">
        <w:rPr>
          <w:rFonts w:asciiTheme="minorHAnsi" w:hAnsiTheme="minorHAnsi" w:cstheme="minorHAnsi"/>
        </w:rPr>
        <w:t xml:space="preserve"> </w:t>
      </w:r>
      <w:r w:rsidRPr="00CA1F87">
        <w:rPr>
          <w:rFonts w:asciiTheme="minorHAnsi" w:hAnsiTheme="minorHAnsi" w:cstheme="minorHAnsi"/>
          <w:i/>
          <w:iCs/>
        </w:rPr>
        <w:t>On Orthodox Christianity</w:t>
      </w:r>
      <w:r w:rsidR="00CA1F87">
        <w:rPr>
          <w:rFonts w:asciiTheme="minorHAnsi" w:hAnsiTheme="minorHAnsi" w:cstheme="minorHAnsi"/>
        </w:rPr>
        <w:t>.</w:t>
      </w:r>
    </w:p>
  </w:footnote>
  <w:footnote w:id="165">
    <w:p w14:paraId="6C720BC6" w14:textId="388BC8BB"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C71ADC">
        <w:rPr>
          <w:rFonts w:asciiTheme="minorHAnsi" w:hAnsiTheme="minorHAnsi" w:cstheme="minorHAnsi"/>
        </w:rPr>
        <w:t xml:space="preserve"> </w:t>
      </w:r>
      <w:r w:rsidRPr="00E5315A">
        <w:rPr>
          <w:rFonts w:asciiTheme="minorHAnsi" w:hAnsiTheme="minorHAnsi" w:cstheme="minorHAnsi"/>
        </w:rPr>
        <w:t>The definition of first and second order matters is made in a commentary on Smith’s blog article by Gerald McDermott, who questions Smith’s argument in reference to a variety of similar issues such as slavery and anti-Semitism as being traditional views, and whilst unpalatable can be held by Creedal Christians as he calls them. McDermott states that as well as the creeds there are traditional central teachings that are founded on Scripture and that marriage between man and woman is part and parcel of orthodoxy.</w:t>
      </w:r>
      <w:r w:rsidR="00C71ADC">
        <w:rPr>
          <w:rFonts w:asciiTheme="minorHAnsi" w:hAnsiTheme="minorHAnsi" w:cstheme="minorHAnsi"/>
        </w:rPr>
        <w:t xml:space="preserve"> A similar idea is raised </w:t>
      </w:r>
      <w:r w:rsidR="00CA1F87">
        <w:rPr>
          <w:rFonts w:asciiTheme="minorHAnsi" w:hAnsiTheme="minorHAnsi" w:cstheme="minorHAnsi"/>
        </w:rPr>
        <w:t>cf.</w:t>
      </w:r>
      <w:r w:rsidR="00C71ADC">
        <w:rPr>
          <w:rFonts w:asciiTheme="minorHAnsi" w:hAnsiTheme="minorHAnsi" w:cstheme="minorHAnsi"/>
        </w:rPr>
        <w:t xml:space="preserve"> Shailer Mathews</w:t>
      </w:r>
      <w:r w:rsidR="00CA1F87">
        <w:rPr>
          <w:rFonts w:asciiTheme="minorHAnsi" w:hAnsiTheme="minorHAnsi" w:cstheme="minorHAnsi"/>
        </w:rPr>
        <w:t>, ‘</w:t>
      </w:r>
      <w:r w:rsidR="00C71ADC">
        <w:rPr>
          <w:rFonts w:asciiTheme="minorHAnsi" w:hAnsiTheme="minorHAnsi" w:cstheme="minorHAnsi"/>
        </w:rPr>
        <w:t>Primary and Secondary Christianity</w:t>
      </w:r>
      <w:r w:rsidR="00CA1F87">
        <w:rPr>
          <w:rFonts w:asciiTheme="minorHAnsi" w:hAnsiTheme="minorHAnsi" w:cstheme="minorHAnsi"/>
        </w:rPr>
        <w:t>’</w:t>
      </w:r>
      <w:r w:rsidR="00C71ADC">
        <w:rPr>
          <w:rFonts w:asciiTheme="minorHAnsi" w:hAnsiTheme="minorHAnsi" w:cstheme="minorHAnsi"/>
        </w:rPr>
        <w:t xml:space="preserve">, in </w:t>
      </w:r>
      <w:r w:rsidR="00C71ADC" w:rsidRPr="00C71ADC">
        <w:rPr>
          <w:rFonts w:asciiTheme="minorHAnsi" w:hAnsiTheme="minorHAnsi" w:cstheme="minorHAnsi"/>
          <w:i/>
          <w:iCs/>
        </w:rPr>
        <w:t>the Biblical World</w:t>
      </w:r>
      <w:r w:rsidR="00C71ADC">
        <w:rPr>
          <w:rFonts w:asciiTheme="minorHAnsi" w:hAnsiTheme="minorHAnsi" w:cstheme="minorHAnsi"/>
        </w:rPr>
        <w:t xml:space="preserve"> (May 1919),  </w:t>
      </w:r>
      <w:hyperlink r:id="rId46" w:history="1">
        <w:r w:rsidR="00C71ADC" w:rsidRPr="00357276">
          <w:rPr>
            <w:rStyle w:val="Hyperlink"/>
            <w:rFonts w:asciiTheme="minorHAnsi" w:hAnsiTheme="minorHAnsi" w:cstheme="minorHAnsi"/>
          </w:rPr>
          <w:t>https://www.jstor.org/stable/pdf/3136305.pdf?refreqid=excelsior%3A570b4eea8ab02f7d5473f68e1b067f19&amp;ab_segments=&amp;origin=&amp;initiator=&amp;acceptTC=1</w:t>
        </w:r>
      </w:hyperlink>
      <w:r w:rsidR="00C71ADC">
        <w:rPr>
          <w:rFonts w:asciiTheme="minorHAnsi" w:hAnsiTheme="minorHAnsi" w:cstheme="minorHAnsi"/>
        </w:rPr>
        <w:t xml:space="preserve"> </w:t>
      </w:r>
      <w:r w:rsidR="00CA1F87">
        <w:rPr>
          <w:rFonts w:asciiTheme="minorHAnsi" w:hAnsiTheme="minorHAnsi" w:cstheme="minorHAnsi"/>
        </w:rPr>
        <w:t>[</w:t>
      </w:r>
      <w:r w:rsidR="00C71ADC">
        <w:rPr>
          <w:rFonts w:asciiTheme="minorHAnsi" w:hAnsiTheme="minorHAnsi" w:cstheme="minorHAnsi"/>
        </w:rPr>
        <w:t>accessed 05/09/2023</w:t>
      </w:r>
      <w:r w:rsidR="00CA1F87">
        <w:rPr>
          <w:rFonts w:asciiTheme="minorHAnsi" w:hAnsiTheme="minorHAnsi" w:cstheme="minorHAnsi"/>
        </w:rPr>
        <w:t>]</w:t>
      </w:r>
      <w:r w:rsidR="00C71ADC">
        <w:rPr>
          <w:rFonts w:asciiTheme="minorHAnsi" w:hAnsiTheme="minorHAnsi" w:cstheme="minorHAnsi"/>
        </w:rPr>
        <w:t>.</w:t>
      </w:r>
    </w:p>
  </w:footnote>
  <w:footnote w:id="166">
    <w:p w14:paraId="6E3AAF07" w14:textId="77777777"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Pr="00E5315A">
        <w:rPr>
          <w:rFonts w:asciiTheme="minorHAnsi" w:hAnsiTheme="minorHAnsi" w:cstheme="minorHAnsi"/>
        </w:rPr>
        <w:t>Ibid.</w:t>
      </w:r>
    </w:p>
  </w:footnote>
  <w:footnote w:id="167">
    <w:p w14:paraId="5C59825F" w14:textId="1CEDCE65"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F14F73">
        <w:rPr>
          <w:rFonts w:asciiTheme="minorHAnsi" w:hAnsiTheme="minorHAnsi" w:cstheme="minorHAnsi"/>
        </w:rPr>
        <w:t xml:space="preserve"> </w:t>
      </w:r>
      <w:r w:rsidRPr="00E5315A">
        <w:rPr>
          <w:rFonts w:asciiTheme="minorHAnsi" w:hAnsiTheme="minorHAnsi" w:cstheme="minorHAnsi"/>
        </w:rPr>
        <w:t>Smith</w:t>
      </w:r>
      <w:r w:rsidR="00CA1F87">
        <w:rPr>
          <w:rFonts w:asciiTheme="minorHAnsi" w:hAnsiTheme="minorHAnsi" w:cstheme="minorHAnsi"/>
        </w:rPr>
        <w:t>,</w:t>
      </w:r>
      <w:r w:rsidRPr="00E5315A">
        <w:rPr>
          <w:rFonts w:asciiTheme="minorHAnsi" w:hAnsiTheme="minorHAnsi" w:cstheme="minorHAnsi"/>
        </w:rPr>
        <w:t xml:space="preserve"> </w:t>
      </w:r>
      <w:r w:rsidRPr="00CA1F87">
        <w:rPr>
          <w:rFonts w:asciiTheme="minorHAnsi" w:hAnsiTheme="minorHAnsi" w:cstheme="minorHAnsi"/>
          <w:i/>
          <w:iCs/>
        </w:rPr>
        <w:t>On Orthodox Christianity</w:t>
      </w:r>
      <w:r w:rsidRPr="00E5315A">
        <w:rPr>
          <w:rFonts w:asciiTheme="minorHAnsi" w:hAnsiTheme="minorHAnsi" w:cstheme="minorHAnsi"/>
        </w:rPr>
        <w:t>.</w:t>
      </w:r>
    </w:p>
  </w:footnote>
  <w:footnote w:id="168">
    <w:p w14:paraId="11D4B793" w14:textId="592C3F5C"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9F1B2A" w:rsidRPr="00E5315A">
        <w:rPr>
          <w:rFonts w:asciiTheme="minorHAnsi" w:hAnsiTheme="minorHAnsi" w:cstheme="minorHAnsi"/>
        </w:rPr>
        <w:t xml:space="preserve"> </w:t>
      </w:r>
      <w:r w:rsidRPr="00E5315A">
        <w:rPr>
          <w:rFonts w:asciiTheme="minorHAnsi" w:hAnsiTheme="minorHAnsi" w:cstheme="minorHAnsi"/>
        </w:rPr>
        <w:t>Outside the Church there is no salvation</w:t>
      </w:r>
    </w:p>
  </w:footnote>
  <w:footnote w:id="169">
    <w:p w14:paraId="28932CE3" w14:textId="30A1B017"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9F1B2A" w:rsidRPr="00E5315A">
        <w:rPr>
          <w:rFonts w:asciiTheme="minorHAnsi" w:hAnsiTheme="minorHAnsi" w:cstheme="minorHAnsi"/>
        </w:rPr>
        <w:t xml:space="preserve"> </w:t>
      </w:r>
      <w:r w:rsidRPr="00E5315A">
        <w:rPr>
          <w:rFonts w:asciiTheme="minorHAnsi" w:hAnsiTheme="minorHAnsi" w:cstheme="minorHAnsi"/>
        </w:rPr>
        <w:t xml:space="preserve">Albano, </w:t>
      </w:r>
      <w:r w:rsidR="00CA1F87" w:rsidRPr="001C3DEE">
        <w:rPr>
          <w:i/>
          <w:iCs/>
        </w:rPr>
        <w:t>God’s Works Revealed</w:t>
      </w:r>
      <w:r w:rsidR="00CA1F87">
        <w:rPr>
          <w:rFonts w:asciiTheme="minorHAnsi" w:hAnsiTheme="minorHAnsi" w:cstheme="minorHAnsi"/>
        </w:rPr>
        <w:t xml:space="preserve">, </w:t>
      </w:r>
      <w:r w:rsidRPr="00E5315A">
        <w:rPr>
          <w:rFonts w:asciiTheme="minorHAnsi" w:hAnsiTheme="minorHAnsi" w:cstheme="minorHAnsi"/>
        </w:rPr>
        <w:t>p.</w:t>
      </w:r>
      <w:r w:rsidR="00CA1F87">
        <w:rPr>
          <w:rFonts w:asciiTheme="minorHAnsi" w:hAnsiTheme="minorHAnsi" w:cstheme="minorHAnsi"/>
        </w:rPr>
        <w:t xml:space="preserve"> </w:t>
      </w:r>
      <w:r w:rsidRPr="00E5315A">
        <w:rPr>
          <w:rFonts w:asciiTheme="minorHAnsi" w:hAnsiTheme="minorHAnsi" w:cstheme="minorHAnsi"/>
        </w:rPr>
        <w:t>152.</w:t>
      </w:r>
    </w:p>
  </w:footnote>
  <w:footnote w:id="170">
    <w:p w14:paraId="312DD9EE" w14:textId="45ED3779"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15295B">
        <w:rPr>
          <w:rFonts w:cstheme="minorHAnsi"/>
        </w:rPr>
        <w:t xml:space="preserve">James, D.G. </w:t>
      </w:r>
      <w:r w:rsidR="0015295B" w:rsidRPr="0015295B">
        <w:rPr>
          <w:rFonts w:cstheme="minorHAnsi"/>
        </w:rPr>
        <w:t xml:space="preserve">Dunn, </w:t>
      </w:r>
      <w:r w:rsidR="0015295B" w:rsidRPr="0015295B">
        <w:rPr>
          <w:rFonts w:cstheme="minorHAnsi"/>
          <w:i/>
          <w:iCs/>
        </w:rPr>
        <w:t>The Parting of the Waves Between Christianity and Judaism And Their Significance For The Character Of Christianity</w:t>
      </w:r>
      <w:r w:rsidR="0015295B" w:rsidRPr="0015295B">
        <w:rPr>
          <w:rFonts w:cstheme="minorHAnsi"/>
        </w:rPr>
        <w:t xml:space="preserve">, 2nd </w:t>
      </w:r>
      <w:r w:rsidR="0015295B" w:rsidRPr="0015295B">
        <w:rPr>
          <w:rFonts w:cstheme="minorHAnsi"/>
        </w:rPr>
        <w:t>Edn. (London: SCM Press, 2006)</w:t>
      </w:r>
      <w:r w:rsidR="0015295B">
        <w:rPr>
          <w:rFonts w:cstheme="minorHAnsi"/>
        </w:rPr>
        <w:t>, pp.</w:t>
      </w:r>
      <w:r w:rsidR="00CA1F87">
        <w:rPr>
          <w:rFonts w:cstheme="minorHAnsi"/>
        </w:rPr>
        <w:t xml:space="preserve"> </w:t>
      </w:r>
      <w:r w:rsidR="0015295B">
        <w:rPr>
          <w:rFonts w:cstheme="minorHAnsi"/>
        </w:rPr>
        <w:t>339-350.</w:t>
      </w:r>
    </w:p>
  </w:footnote>
  <w:footnote w:id="171">
    <w:p w14:paraId="041D9DAE" w14:textId="1D02F031" w:rsidR="00806323" w:rsidRDefault="00806323" w:rsidP="00806323">
      <w:pPr>
        <w:pStyle w:val="FootnoteText"/>
      </w:pPr>
      <w:r>
        <w:rPr>
          <w:rStyle w:val="FootnoteReference"/>
        </w:rPr>
        <w:footnoteRef/>
      </w:r>
      <w:r>
        <w:t xml:space="preserve"> Francis Schüssler Fiorenza, ‘Marriage’ in </w:t>
      </w:r>
      <w:r w:rsidRPr="00806323">
        <w:rPr>
          <w:i/>
          <w:iCs/>
        </w:rPr>
        <w:t>Systematic Theology: Roman Catholic Perspectives</w:t>
      </w:r>
      <w:r>
        <w:t xml:space="preserve">, </w:t>
      </w:r>
      <w:r w:rsidR="00536744">
        <w:t xml:space="preserve">(2011), </w:t>
      </w:r>
      <w:r>
        <w:t>p.</w:t>
      </w:r>
      <w:r w:rsidR="00CA1F87">
        <w:t xml:space="preserve"> </w:t>
      </w:r>
      <w:r>
        <w:t xml:space="preserve">595. </w:t>
      </w:r>
      <w:hyperlink r:id="rId47" w:history="1">
        <w:r w:rsidRPr="00357276">
          <w:rPr>
            <w:rStyle w:val="Hyperlink"/>
          </w:rPr>
          <w:t>https://www-jstor-org.ezproxy.uwtsd.ac.uk/stable/pdf/j.ctt22nm83q.21.pdf?refreqid=excelsior%3A08cb0de28c48bde98f6c60369891f4e5&amp;ab_segments=0%2Fbasic_search_gsv2%2Fcontrol&amp;origin=&amp;initiator=&amp;acceptTC=1</w:t>
        </w:r>
      </w:hyperlink>
      <w:r>
        <w:t xml:space="preserve"> </w:t>
      </w:r>
      <w:r w:rsidR="00CA1F87">
        <w:t>[</w:t>
      </w:r>
      <w:r>
        <w:t>accessed 10/09/2023</w:t>
      </w:r>
      <w:r w:rsidR="00CA1F87">
        <w:t>]</w:t>
      </w:r>
      <w:r>
        <w:t xml:space="preserve">. </w:t>
      </w:r>
    </w:p>
  </w:footnote>
  <w:footnote w:id="172">
    <w:p w14:paraId="3E38C43E" w14:textId="0CF9AF0C" w:rsidR="006259A4" w:rsidRDefault="006259A4">
      <w:pPr>
        <w:pStyle w:val="FootnoteText"/>
      </w:pPr>
      <w:r>
        <w:rPr>
          <w:rStyle w:val="FootnoteReference"/>
        </w:rPr>
        <w:footnoteRef/>
      </w:r>
      <w:r>
        <w:t xml:space="preserve"> </w:t>
      </w:r>
      <w:r w:rsidRPr="00E5315A">
        <w:rPr>
          <w:rFonts w:cstheme="minorHAnsi"/>
        </w:rPr>
        <w:t xml:space="preserve">Konrad Hilpert, </w:t>
      </w:r>
      <w:r w:rsidR="00CA1F87">
        <w:rPr>
          <w:rFonts w:cstheme="minorHAnsi"/>
        </w:rPr>
        <w:t>‘</w:t>
      </w:r>
      <w:r w:rsidRPr="00E5315A">
        <w:rPr>
          <w:rFonts w:cstheme="minorHAnsi"/>
        </w:rPr>
        <w:t xml:space="preserve">Same-Sex </w:t>
      </w:r>
      <w:r w:rsidR="00CA1F87">
        <w:rPr>
          <w:rFonts w:cstheme="minorHAnsi"/>
        </w:rPr>
        <w:t>P</w:t>
      </w:r>
      <w:r w:rsidRPr="00E5315A">
        <w:rPr>
          <w:rFonts w:cstheme="minorHAnsi"/>
        </w:rPr>
        <w:t xml:space="preserve">artnership </w:t>
      </w:r>
      <w:r w:rsidR="00CA1F87">
        <w:rPr>
          <w:rFonts w:cstheme="minorHAnsi"/>
        </w:rPr>
        <w:t>A</w:t>
      </w:r>
      <w:r w:rsidRPr="00E5315A">
        <w:rPr>
          <w:rFonts w:cstheme="minorHAnsi"/>
        </w:rPr>
        <w:t>nd Marriage</w:t>
      </w:r>
      <w:r w:rsidR="00CA1F87">
        <w:rPr>
          <w:rFonts w:cstheme="minorHAnsi"/>
        </w:rPr>
        <w:t>,’</w:t>
      </w:r>
      <w:r w:rsidRPr="00E5315A">
        <w:rPr>
          <w:rFonts w:cstheme="minorHAnsi"/>
        </w:rPr>
        <w:t xml:space="preserve"> in </w:t>
      </w:r>
      <w:r w:rsidR="0014188D" w:rsidRPr="00E5315A">
        <w:rPr>
          <w:rFonts w:cstheme="minorHAnsi"/>
          <w:i/>
          <w:iCs/>
        </w:rPr>
        <w:t xml:space="preserve">“Who </w:t>
      </w:r>
      <w:r w:rsidR="0014188D">
        <w:rPr>
          <w:rFonts w:cstheme="minorHAnsi"/>
          <w:i/>
          <w:iCs/>
        </w:rPr>
        <w:t>A</w:t>
      </w:r>
      <w:r w:rsidR="0014188D" w:rsidRPr="00E5315A">
        <w:rPr>
          <w:rFonts w:cstheme="minorHAnsi"/>
          <w:i/>
          <w:iCs/>
        </w:rPr>
        <w:t xml:space="preserve">m I </w:t>
      </w:r>
      <w:r w:rsidR="0014188D">
        <w:rPr>
          <w:rFonts w:cstheme="minorHAnsi"/>
          <w:i/>
          <w:iCs/>
        </w:rPr>
        <w:t>T</w:t>
      </w:r>
      <w:r w:rsidR="0014188D" w:rsidRPr="00E5315A">
        <w:rPr>
          <w:rFonts w:cstheme="minorHAnsi"/>
          <w:i/>
          <w:iCs/>
        </w:rPr>
        <w:t xml:space="preserve">o Judge?” Homosexuality </w:t>
      </w:r>
      <w:r w:rsidR="0014188D">
        <w:rPr>
          <w:rFonts w:cstheme="minorHAnsi"/>
          <w:i/>
          <w:iCs/>
        </w:rPr>
        <w:t>A</w:t>
      </w:r>
      <w:r w:rsidR="0014188D" w:rsidRPr="00E5315A">
        <w:rPr>
          <w:rFonts w:cstheme="minorHAnsi"/>
          <w:i/>
          <w:iCs/>
        </w:rPr>
        <w:t xml:space="preserve">nd </w:t>
      </w:r>
      <w:r w:rsidR="0014188D">
        <w:rPr>
          <w:rFonts w:cstheme="minorHAnsi"/>
          <w:i/>
          <w:iCs/>
        </w:rPr>
        <w:t>T</w:t>
      </w:r>
      <w:r w:rsidR="0014188D" w:rsidRPr="00E5315A">
        <w:rPr>
          <w:rFonts w:cstheme="minorHAnsi"/>
          <w:i/>
          <w:iCs/>
        </w:rPr>
        <w:t>he Catholic Church</w:t>
      </w:r>
      <w:r w:rsidR="0014188D" w:rsidRPr="00E5315A">
        <w:rPr>
          <w:rFonts w:cstheme="minorHAnsi"/>
        </w:rPr>
        <w:t xml:space="preserve">, </w:t>
      </w:r>
      <w:r w:rsidR="0014188D">
        <w:rPr>
          <w:rFonts w:cstheme="minorHAnsi"/>
        </w:rPr>
        <w:t xml:space="preserve">ed. by </w:t>
      </w:r>
      <w:r w:rsidRPr="00E5315A">
        <w:rPr>
          <w:rFonts w:cstheme="minorHAnsi"/>
        </w:rPr>
        <w:t>Stephan Goertz, (Berlin: De Gruyter, 2022), p.</w:t>
      </w:r>
      <w:r w:rsidR="0014188D">
        <w:rPr>
          <w:rFonts w:cstheme="minorHAnsi"/>
        </w:rPr>
        <w:t xml:space="preserve"> </w:t>
      </w:r>
      <w:r w:rsidRPr="00E5315A">
        <w:rPr>
          <w:rFonts w:cstheme="minorHAnsi"/>
        </w:rPr>
        <w:t>255.</w:t>
      </w:r>
    </w:p>
  </w:footnote>
  <w:footnote w:id="173">
    <w:p w14:paraId="1ABE7AB6" w14:textId="4C0C6352" w:rsidR="007B3FF1" w:rsidRPr="00E5315A" w:rsidRDefault="007B3FF1" w:rsidP="00E5315A">
      <w:pPr>
        <w:pStyle w:val="FootnoteText"/>
        <w:rPr>
          <w:rFonts w:cstheme="minorHAnsi"/>
          <w:b/>
          <w:bCs/>
        </w:rPr>
      </w:pPr>
      <w:r w:rsidRPr="00E5315A">
        <w:rPr>
          <w:rStyle w:val="FootnoteReference"/>
          <w:rFonts w:cstheme="minorHAnsi"/>
        </w:rPr>
        <w:footnoteRef/>
      </w:r>
      <w:r w:rsidRPr="00E5315A">
        <w:rPr>
          <w:rFonts w:cstheme="minorHAnsi"/>
        </w:rPr>
        <w:t xml:space="preserve"> Massingale, in Lefebvre</w:t>
      </w:r>
      <w:r w:rsidR="0014188D">
        <w:rPr>
          <w:rFonts w:cstheme="minorHAnsi"/>
        </w:rPr>
        <w:t xml:space="preserve">, </w:t>
      </w:r>
      <w:r w:rsidR="0014188D" w:rsidRPr="00FF7131">
        <w:rPr>
          <w:rFonts w:cstheme="minorHAnsi"/>
          <w:i/>
          <w:iCs/>
        </w:rPr>
        <w:t>The LGBTQ Conversation Is A Sign Of New Life In The Church</w:t>
      </w:r>
      <w:r w:rsidR="0014188D">
        <w:rPr>
          <w:rFonts w:cstheme="minorHAnsi"/>
          <w:i/>
          <w:iCs/>
        </w:rPr>
        <w:t>.</w:t>
      </w:r>
    </w:p>
  </w:footnote>
  <w:footnote w:id="174">
    <w:p w14:paraId="65CAF917" w14:textId="124B1503"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Brandan J. Robinson, </w:t>
      </w:r>
      <w:r w:rsidRPr="00E5315A">
        <w:rPr>
          <w:rFonts w:cstheme="minorHAnsi"/>
          <w:i/>
          <w:iCs/>
        </w:rPr>
        <w:t>The Gospel of Inclusion</w:t>
      </w:r>
      <w:r w:rsidRPr="00E5315A">
        <w:rPr>
          <w:rFonts w:cstheme="minorHAnsi"/>
        </w:rPr>
        <w:t>, (Eugene: Cascade Books, 2019) pp.</w:t>
      </w:r>
      <w:r w:rsidR="0014188D">
        <w:rPr>
          <w:rFonts w:cstheme="minorHAnsi"/>
        </w:rPr>
        <w:t xml:space="preserve"> </w:t>
      </w:r>
      <w:r w:rsidRPr="00E5315A">
        <w:rPr>
          <w:rFonts w:cstheme="minorHAnsi"/>
        </w:rPr>
        <w:t>85-86.</w:t>
      </w:r>
    </w:p>
  </w:footnote>
  <w:footnote w:id="175">
    <w:p w14:paraId="36C2C731" w14:textId="5B87445D"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F</w:t>
      </w:r>
      <w:r w:rsidR="00507166">
        <w:rPr>
          <w:rFonts w:cstheme="minorHAnsi"/>
        </w:rPr>
        <w:t>ar</w:t>
      </w:r>
      <w:r w:rsidRPr="00E5315A">
        <w:rPr>
          <w:rFonts w:cstheme="minorHAnsi"/>
        </w:rPr>
        <w:t>ley,</w:t>
      </w:r>
      <w:r w:rsidR="00052F50">
        <w:rPr>
          <w:rFonts w:cstheme="minorHAnsi"/>
        </w:rPr>
        <w:t xml:space="preserve"> </w:t>
      </w:r>
      <w:r w:rsidR="00F61D3B" w:rsidRPr="00E5315A">
        <w:rPr>
          <w:rFonts w:eastAsia="Calibri Light" w:cstheme="minorHAnsi"/>
          <w:i/>
          <w:iCs/>
        </w:rPr>
        <w:t>A Framework for Christian Sexual Ethics</w:t>
      </w:r>
      <w:r w:rsidR="00F61D3B">
        <w:rPr>
          <w:rFonts w:cstheme="minorHAnsi"/>
        </w:rPr>
        <w:t xml:space="preserve">, </w:t>
      </w:r>
      <w:r w:rsidRPr="00E5315A">
        <w:rPr>
          <w:rFonts w:cstheme="minorHAnsi"/>
        </w:rPr>
        <w:t>p.</w:t>
      </w:r>
      <w:r w:rsidR="00F61D3B">
        <w:rPr>
          <w:rFonts w:cstheme="minorHAnsi"/>
        </w:rPr>
        <w:t xml:space="preserve"> </w:t>
      </w:r>
      <w:r w:rsidRPr="00E5315A">
        <w:rPr>
          <w:rFonts w:cstheme="minorHAnsi"/>
        </w:rPr>
        <w:t>50.</w:t>
      </w:r>
    </w:p>
  </w:footnote>
  <w:footnote w:id="176">
    <w:p w14:paraId="0562C40D" w14:textId="54129196" w:rsidR="00E5315A" w:rsidRPr="00E5315A" w:rsidRDefault="002734B4" w:rsidP="00E5315A">
      <w:pPr>
        <w:pStyle w:val="FootnoteText"/>
        <w:rPr>
          <w:rFonts w:cstheme="minorHAnsi"/>
          <w:color w:val="0563C1" w:themeColor="hyperlink"/>
          <w:u w:val="single"/>
        </w:rPr>
      </w:pPr>
      <w:r w:rsidRPr="00E5315A">
        <w:rPr>
          <w:rStyle w:val="FootnoteReference"/>
          <w:rFonts w:cstheme="minorHAnsi"/>
        </w:rPr>
        <w:footnoteRef/>
      </w:r>
      <w:r w:rsidRPr="00E5315A">
        <w:rPr>
          <w:rFonts w:cstheme="minorHAnsi"/>
        </w:rPr>
        <w:t xml:space="preserve"> The ordination of women has led to much debate and division on a global both ecumenically and interdenominationally.  The same issues are at hand in that there are questions over whether it is possible for denominations to make such decisions in light of Scripture and Tradition as well as taking wider ecumenical into consideration, namely relationships with Rome and Constantinople. There are still Provinces within the Anglican Communion that neither ordain women nor recognise the validity of women’s orders cf. Anglican Communion News Service, </w:t>
      </w:r>
      <w:r w:rsidRPr="0014188D">
        <w:rPr>
          <w:rFonts w:cstheme="minorHAnsi"/>
          <w:i/>
          <w:iCs/>
        </w:rPr>
        <w:t xml:space="preserve">Church </w:t>
      </w:r>
      <w:r w:rsidR="0014188D" w:rsidRPr="0014188D">
        <w:rPr>
          <w:rFonts w:cstheme="minorHAnsi"/>
          <w:i/>
          <w:iCs/>
        </w:rPr>
        <w:t>O</w:t>
      </w:r>
      <w:r w:rsidRPr="0014188D">
        <w:rPr>
          <w:rFonts w:cstheme="minorHAnsi"/>
          <w:i/>
          <w:iCs/>
        </w:rPr>
        <w:t xml:space="preserve">f England </w:t>
      </w:r>
      <w:r w:rsidR="0014188D" w:rsidRPr="0014188D">
        <w:rPr>
          <w:rFonts w:cstheme="minorHAnsi"/>
          <w:i/>
          <w:iCs/>
        </w:rPr>
        <w:t>S</w:t>
      </w:r>
      <w:r w:rsidRPr="0014188D">
        <w:rPr>
          <w:rFonts w:cstheme="minorHAnsi"/>
          <w:i/>
          <w:iCs/>
        </w:rPr>
        <w:t xml:space="preserve">ays </w:t>
      </w:r>
      <w:r w:rsidR="0014188D" w:rsidRPr="0014188D">
        <w:rPr>
          <w:rFonts w:cstheme="minorHAnsi"/>
          <w:i/>
          <w:iCs/>
        </w:rPr>
        <w:t>Y</w:t>
      </w:r>
      <w:r w:rsidRPr="0014188D">
        <w:rPr>
          <w:rFonts w:cstheme="minorHAnsi"/>
          <w:i/>
          <w:iCs/>
        </w:rPr>
        <w:t xml:space="preserve">es </w:t>
      </w:r>
      <w:r w:rsidR="0014188D" w:rsidRPr="0014188D">
        <w:rPr>
          <w:rFonts w:cstheme="minorHAnsi"/>
          <w:i/>
          <w:iCs/>
        </w:rPr>
        <w:t>T</w:t>
      </w:r>
      <w:r w:rsidRPr="0014188D">
        <w:rPr>
          <w:rFonts w:cstheme="minorHAnsi"/>
          <w:i/>
          <w:iCs/>
        </w:rPr>
        <w:t>o Women Bishops</w:t>
      </w:r>
      <w:r w:rsidRPr="00E5315A">
        <w:rPr>
          <w:rFonts w:cstheme="minorHAnsi"/>
        </w:rPr>
        <w:t>, (20</w:t>
      </w:r>
      <w:r w:rsidR="00E5315A">
        <w:rPr>
          <w:rFonts w:cstheme="minorHAnsi"/>
        </w:rPr>
        <w:t>14</w:t>
      </w:r>
      <w:r w:rsidRPr="00E5315A">
        <w:rPr>
          <w:rFonts w:cstheme="minorHAnsi"/>
        </w:rPr>
        <w:t xml:space="preserve">), </w:t>
      </w:r>
      <w:hyperlink r:id="rId48" w:history="1">
        <w:r w:rsidRPr="00E5315A">
          <w:rPr>
            <w:rStyle w:val="Hyperlink"/>
            <w:rFonts w:cstheme="minorHAnsi"/>
          </w:rPr>
          <w:t>https://www.anglicannews.org/news/2014/07/church-of-england-says-yes-to-women-bishops.aspx</w:t>
        </w:r>
      </w:hyperlink>
      <w:r w:rsidR="00E5315A">
        <w:rPr>
          <w:rStyle w:val="Hyperlink"/>
          <w:rFonts w:cstheme="minorHAnsi"/>
          <w:color w:val="auto"/>
          <w:u w:val="none"/>
        </w:rPr>
        <w:t xml:space="preserve"> </w:t>
      </w:r>
      <w:r w:rsidR="0014188D">
        <w:rPr>
          <w:rStyle w:val="Hyperlink"/>
          <w:rFonts w:cstheme="minorHAnsi"/>
          <w:color w:val="auto"/>
          <w:u w:val="none"/>
        </w:rPr>
        <w:t>[</w:t>
      </w:r>
      <w:r w:rsidR="00E5315A" w:rsidRPr="00E5315A">
        <w:rPr>
          <w:rStyle w:val="Hyperlink"/>
          <w:rFonts w:cstheme="minorHAnsi"/>
          <w:color w:val="auto"/>
          <w:u w:val="none"/>
        </w:rPr>
        <w:t>accessed 06/08/2023</w:t>
      </w:r>
      <w:r w:rsidR="0014188D">
        <w:rPr>
          <w:rStyle w:val="Hyperlink"/>
          <w:rFonts w:cstheme="minorHAnsi"/>
          <w:color w:val="auto"/>
          <w:u w:val="none"/>
        </w:rPr>
        <w:t>]</w:t>
      </w:r>
      <w:r w:rsidR="00E5315A" w:rsidRPr="00E5315A">
        <w:rPr>
          <w:rStyle w:val="Hyperlink"/>
          <w:rFonts w:cstheme="minorHAnsi"/>
          <w:color w:val="auto"/>
          <w:u w:val="none"/>
        </w:rPr>
        <w:t>.</w:t>
      </w:r>
    </w:p>
  </w:footnote>
  <w:footnote w:id="177">
    <w:p w14:paraId="2AF921CD" w14:textId="0C4F510A"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Oliver Slow </w:t>
      </w:r>
      <w:r w:rsidR="00E5315A">
        <w:rPr>
          <w:rFonts w:cstheme="minorHAnsi"/>
        </w:rPr>
        <w:t>&amp;</w:t>
      </w:r>
      <w:r w:rsidRPr="00E5315A">
        <w:rPr>
          <w:rFonts w:cstheme="minorHAnsi"/>
        </w:rPr>
        <w:t xml:space="preserve"> Andre Roden-Paul, </w:t>
      </w:r>
      <w:r w:rsidRPr="0014188D">
        <w:rPr>
          <w:rFonts w:cstheme="minorHAnsi"/>
          <w:i/>
          <w:iCs/>
        </w:rPr>
        <w:t xml:space="preserve">Archbishop </w:t>
      </w:r>
      <w:r w:rsidR="0014188D" w:rsidRPr="0014188D">
        <w:rPr>
          <w:rFonts w:cstheme="minorHAnsi"/>
          <w:i/>
          <w:iCs/>
        </w:rPr>
        <w:t>W</w:t>
      </w:r>
      <w:r w:rsidRPr="0014188D">
        <w:rPr>
          <w:rFonts w:cstheme="minorHAnsi"/>
          <w:i/>
          <w:iCs/>
        </w:rPr>
        <w:t xml:space="preserve">ill </w:t>
      </w:r>
      <w:r w:rsidR="0014188D" w:rsidRPr="0014188D">
        <w:rPr>
          <w:rFonts w:cstheme="minorHAnsi"/>
          <w:i/>
          <w:iCs/>
        </w:rPr>
        <w:t>N</w:t>
      </w:r>
      <w:r w:rsidRPr="0014188D">
        <w:rPr>
          <w:rFonts w:cstheme="minorHAnsi"/>
          <w:i/>
          <w:iCs/>
        </w:rPr>
        <w:t xml:space="preserve">ot </w:t>
      </w:r>
      <w:r w:rsidR="0014188D" w:rsidRPr="0014188D">
        <w:rPr>
          <w:rFonts w:cstheme="minorHAnsi"/>
          <w:i/>
          <w:iCs/>
        </w:rPr>
        <w:t>G</w:t>
      </w:r>
      <w:r w:rsidRPr="0014188D">
        <w:rPr>
          <w:rFonts w:cstheme="minorHAnsi"/>
          <w:i/>
          <w:iCs/>
        </w:rPr>
        <w:t xml:space="preserve">ive </w:t>
      </w:r>
      <w:r w:rsidR="0014188D" w:rsidRPr="0014188D">
        <w:rPr>
          <w:rFonts w:cstheme="minorHAnsi"/>
          <w:i/>
          <w:iCs/>
        </w:rPr>
        <w:t>N</w:t>
      </w:r>
      <w:r w:rsidRPr="0014188D">
        <w:rPr>
          <w:rFonts w:cstheme="minorHAnsi"/>
          <w:i/>
          <w:iCs/>
        </w:rPr>
        <w:t xml:space="preserve">ew </w:t>
      </w:r>
      <w:r w:rsidR="0014188D" w:rsidRPr="0014188D">
        <w:rPr>
          <w:rFonts w:cstheme="minorHAnsi"/>
          <w:i/>
          <w:iCs/>
        </w:rPr>
        <w:t>P</w:t>
      </w:r>
      <w:r w:rsidRPr="0014188D">
        <w:rPr>
          <w:rFonts w:cstheme="minorHAnsi"/>
          <w:i/>
          <w:iCs/>
        </w:rPr>
        <w:t xml:space="preserve">rayer </w:t>
      </w:r>
      <w:r w:rsidR="0014188D" w:rsidRPr="0014188D">
        <w:rPr>
          <w:rFonts w:cstheme="minorHAnsi"/>
          <w:i/>
          <w:iCs/>
        </w:rPr>
        <w:t>B</w:t>
      </w:r>
      <w:r w:rsidRPr="0014188D">
        <w:rPr>
          <w:rFonts w:cstheme="minorHAnsi"/>
          <w:i/>
          <w:iCs/>
        </w:rPr>
        <w:t xml:space="preserve">lessing </w:t>
      </w:r>
      <w:r w:rsidR="0014188D" w:rsidRPr="0014188D">
        <w:rPr>
          <w:rFonts w:cstheme="minorHAnsi"/>
          <w:i/>
          <w:iCs/>
        </w:rPr>
        <w:t>F</w:t>
      </w:r>
      <w:r w:rsidRPr="0014188D">
        <w:rPr>
          <w:rFonts w:cstheme="minorHAnsi"/>
          <w:i/>
          <w:iCs/>
        </w:rPr>
        <w:t xml:space="preserve">or </w:t>
      </w:r>
      <w:r w:rsidR="0014188D" w:rsidRPr="0014188D">
        <w:rPr>
          <w:rFonts w:cstheme="minorHAnsi"/>
          <w:i/>
          <w:iCs/>
        </w:rPr>
        <w:t>G</w:t>
      </w:r>
      <w:r w:rsidRPr="0014188D">
        <w:rPr>
          <w:rFonts w:cstheme="minorHAnsi"/>
          <w:i/>
          <w:iCs/>
        </w:rPr>
        <w:t xml:space="preserve">ay </w:t>
      </w:r>
      <w:r w:rsidR="0014188D" w:rsidRPr="0014188D">
        <w:rPr>
          <w:rFonts w:cstheme="minorHAnsi"/>
          <w:i/>
          <w:iCs/>
        </w:rPr>
        <w:t>C</w:t>
      </w:r>
      <w:r w:rsidRPr="0014188D">
        <w:rPr>
          <w:rFonts w:cstheme="minorHAnsi"/>
          <w:i/>
          <w:iCs/>
        </w:rPr>
        <w:t>ouples</w:t>
      </w:r>
      <w:r w:rsidRPr="00E5315A">
        <w:rPr>
          <w:rFonts w:cstheme="minorHAnsi"/>
        </w:rPr>
        <w:t xml:space="preserve">, (2023), </w:t>
      </w:r>
      <w:hyperlink r:id="rId49" w:history="1">
        <w:r w:rsidRPr="00E5315A">
          <w:rPr>
            <w:rStyle w:val="Hyperlink"/>
            <w:rFonts w:cstheme="minorHAnsi"/>
          </w:rPr>
          <w:t>https://www.bbc.co.uk/news/uk-64342940</w:t>
        </w:r>
      </w:hyperlink>
      <w:r w:rsidRPr="00E5315A">
        <w:rPr>
          <w:rFonts w:cstheme="minorHAnsi"/>
        </w:rPr>
        <w:t xml:space="preserve"> </w:t>
      </w:r>
      <w:r w:rsidR="0014188D">
        <w:rPr>
          <w:rFonts w:cstheme="minorHAnsi"/>
        </w:rPr>
        <w:t>[</w:t>
      </w:r>
      <w:r w:rsidRPr="00E5315A">
        <w:rPr>
          <w:rFonts w:cstheme="minorHAnsi"/>
        </w:rPr>
        <w:t>accessed 14/05/2023</w:t>
      </w:r>
      <w:r w:rsidR="0014188D">
        <w:rPr>
          <w:rFonts w:cstheme="minorHAnsi"/>
        </w:rPr>
        <w:t>].</w:t>
      </w:r>
    </w:p>
  </w:footnote>
  <w:footnote w:id="178">
    <w:p w14:paraId="377A70CF" w14:textId="4F73488C"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Pr="0014188D">
        <w:rPr>
          <w:rFonts w:cstheme="minorHAnsi"/>
          <w:i/>
          <w:iCs/>
        </w:rPr>
        <w:t xml:space="preserve">Bishops </w:t>
      </w:r>
      <w:r w:rsidR="0014188D" w:rsidRPr="0014188D">
        <w:rPr>
          <w:rFonts w:cstheme="minorHAnsi"/>
          <w:i/>
          <w:iCs/>
        </w:rPr>
        <w:t>P</w:t>
      </w:r>
      <w:r w:rsidRPr="0014188D">
        <w:rPr>
          <w:rFonts w:cstheme="minorHAnsi"/>
          <w:i/>
          <w:iCs/>
        </w:rPr>
        <w:t xml:space="preserve">ropose </w:t>
      </w:r>
      <w:r w:rsidR="0014188D" w:rsidRPr="0014188D">
        <w:rPr>
          <w:rFonts w:cstheme="minorHAnsi"/>
          <w:i/>
          <w:iCs/>
        </w:rPr>
        <w:t>P</w:t>
      </w:r>
      <w:r w:rsidRPr="0014188D">
        <w:rPr>
          <w:rFonts w:cstheme="minorHAnsi"/>
          <w:i/>
          <w:iCs/>
        </w:rPr>
        <w:t xml:space="preserve">rayers </w:t>
      </w:r>
      <w:r w:rsidR="0014188D" w:rsidRPr="0014188D">
        <w:rPr>
          <w:rFonts w:cstheme="minorHAnsi"/>
          <w:i/>
          <w:iCs/>
        </w:rPr>
        <w:t>O</w:t>
      </w:r>
      <w:r w:rsidRPr="0014188D">
        <w:rPr>
          <w:rFonts w:cstheme="minorHAnsi"/>
          <w:i/>
          <w:iCs/>
        </w:rPr>
        <w:t xml:space="preserve">f </w:t>
      </w:r>
      <w:r w:rsidR="0014188D" w:rsidRPr="0014188D">
        <w:rPr>
          <w:rFonts w:cstheme="minorHAnsi"/>
          <w:i/>
          <w:iCs/>
        </w:rPr>
        <w:t>T</w:t>
      </w:r>
      <w:r w:rsidRPr="0014188D">
        <w:rPr>
          <w:rFonts w:cstheme="minorHAnsi"/>
          <w:i/>
          <w:iCs/>
        </w:rPr>
        <w:t xml:space="preserve">hanksgiving, </w:t>
      </w:r>
      <w:r w:rsidR="0014188D" w:rsidRPr="0014188D">
        <w:rPr>
          <w:rFonts w:cstheme="minorHAnsi"/>
          <w:i/>
          <w:iCs/>
        </w:rPr>
        <w:t>D</w:t>
      </w:r>
      <w:r w:rsidRPr="0014188D">
        <w:rPr>
          <w:rFonts w:cstheme="minorHAnsi"/>
          <w:i/>
          <w:iCs/>
        </w:rPr>
        <w:t xml:space="preserve">edication </w:t>
      </w:r>
      <w:r w:rsidR="0014188D" w:rsidRPr="0014188D">
        <w:rPr>
          <w:rFonts w:cstheme="minorHAnsi"/>
          <w:i/>
          <w:iCs/>
        </w:rPr>
        <w:t>A</w:t>
      </w:r>
      <w:r w:rsidRPr="0014188D">
        <w:rPr>
          <w:rFonts w:cstheme="minorHAnsi"/>
          <w:i/>
          <w:iCs/>
        </w:rPr>
        <w:t xml:space="preserve">nd </w:t>
      </w:r>
      <w:r w:rsidR="0014188D" w:rsidRPr="0014188D">
        <w:rPr>
          <w:rFonts w:cstheme="minorHAnsi"/>
          <w:i/>
          <w:iCs/>
        </w:rPr>
        <w:t>F</w:t>
      </w:r>
      <w:r w:rsidRPr="0014188D">
        <w:rPr>
          <w:rFonts w:cstheme="minorHAnsi"/>
          <w:i/>
          <w:iCs/>
        </w:rPr>
        <w:t xml:space="preserve">or God’s </w:t>
      </w:r>
      <w:r w:rsidR="0014188D" w:rsidRPr="0014188D">
        <w:rPr>
          <w:rFonts w:cstheme="minorHAnsi"/>
          <w:i/>
          <w:iCs/>
        </w:rPr>
        <w:t>B</w:t>
      </w:r>
      <w:r w:rsidRPr="0014188D">
        <w:rPr>
          <w:rFonts w:cstheme="minorHAnsi"/>
          <w:i/>
          <w:iCs/>
        </w:rPr>
        <w:t xml:space="preserve">lessing </w:t>
      </w:r>
      <w:r w:rsidR="0014188D" w:rsidRPr="0014188D">
        <w:rPr>
          <w:rFonts w:cstheme="minorHAnsi"/>
          <w:i/>
          <w:iCs/>
        </w:rPr>
        <w:t>F</w:t>
      </w:r>
      <w:r w:rsidRPr="0014188D">
        <w:rPr>
          <w:rFonts w:cstheme="minorHAnsi"/>
          <w:i/>
          <w:iCs/>
        </w:rPr>
        <w:t xml:space="preserve">or </w:t>
      </w:r>
      <w:r w:rsidR="0014188D" w:rsidRPr="0014188D">
        <w:rPr>
          <w:rFonts w:cstheme="minorHAnsi"/>
          <w:i/>
          <w:iCs/>
        </w:rPr>
        <w:t>S</w:t>
      </w:r>
      <w:r w:rsidRPr="0014188D">
        <w:rPr>
          <w:rFonts w:cstheme="minorHAnsi"/>
          <w:i/>
          <w:iCs/>
        </w:rPr>
        <w:t>ame-</w:t>
      </w:r>
      <w:r w:rsidR="0014188D" w:rsidRPr="0014188D">
        <w:rPr>
          <w:rFonts w:cstheme="minorHAnsi"/>
          <w:i/>
          <w:iCs/>
        </w:rPr>
        <w:t>S</w:t>
      </w:r>
      <w:r w:rsidRPr="0014188D">
        <w:rPr>
          <w:rFonts w:cstheme="minorHAnsi"/>
          <w:i/>
          <w:iCs/>
        </w:rPr>
        <w:t xml:space="preserve">ex </w:t>
      </w:r>
      <w:r w:rsidR="0014188D" w:rsidRPr="0014188D">
        <w:rPr>
          <w:rFonts w:cstheme="minorHAnsi"/>
          <w:i/>
          <w:iCs/>
        </w:rPr>
        <w:t>C</w:t>
      </w:r>
      <w:r w:rsidRPr="0014188D">
        <w:rPr>
          <w:rFonts w:cstheme="minorHAnsi"/>
          <w:i/>
          <w:iCs/>
        </w:rPr>
        <w:t>ouples</w:t>
      </w:r>
      <w:r w:rsidR="0014188D">
        <w:rPr>
          <w:rFonts w:cstheme="minorHAnsi"/>
        </w:rPr>
        <w:t>,</w:t>
      </w:r>
      <w:r w:rsidRPr="00E5315A">
        <w:rPr>
          <w:rFonts w:cstheme="minorHAnsi"/>
        </w:rPr>
        <w:t xml:space="preserve"> (2023), </w:t>
      </w:r>
      <w:hyperlink r:id="rId50" w:history="1">
        <w:r w:rsidRPr="00E5315A">
          <w:rPr>
            <w:rStyle w:val="Hyperlink"/>
            <w:rFonts w:cstheme="minorHAnsi"/>
          </w:rPr>
          <w:t>https://www.churchofengland.org/media-and-news/press-releases/bishops-propose-prayers-thanksgiving-dedication-and-gods-blessing</w:t>
        </w:r>
      </w:hyperlink>
      <w:r w:rsidRPr="00E5315A">
        <w:rPr>
          <w:rFonts w:cstheme="minorHAnsi"/>
        </w:rPr>
        <w:t xml:space="preserve"> </w:t>
      </w:r>
      <w:r w:rsidR="0014188D">
        <w:rPr>
          <w:rFonts w:cstheme="minorHAnsi"/>
        </w:rPr>
        <w:t>[</w:t>
      </w:r>
      <w:r w:rsidRPr="00E5315A">
        <w:rPr>
          <w:rFonts w:cstheme="minorHAnsi"/>
        </w:rPr>
        <w:t>accessed 16/05/2023.</w:t>
      </w:r>
    </w:p>
  </w:footnote>
  <w:footnote w:id="179">
    <w:p w14:paraId="6F46927B" w14:textId="3243B06D"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Stephen Croft, </w:t>
      </w:r>
      <w:r w:rsidRPr="00E5315A">
        <w:rPr>
          <w:rFonts w:cstheme="minorHAnsi"/>
          <w:i/>
          <w:iCs/>
        </w:rPr>
        <w:t xml:space="preserve">Together </w:t>
      </w:r>
      <w:r w:rsidR="0014188D">
        <w:rPr>
          <w:rFonts w:cstheme="minorHAnsi"/>
          <w:i/>
          <w:iCs/>
        </w:rPr>
        <w:t>I</w:t>
      </w:r>
      <w:r w:rsidRPr="00E5315A">
        <w:rPr>
          <w:rFonts w:cstheme="minorHAnsi"/>
          <w:i/>
          <w:iCs/>
        </w:rPr>
        <w:t xml:space="preserve">n Love </w:t>
      </w:r>
      <w:r w:rsidR="0014188D">
        <w:rPr>
          <w:rFonts w:cstheme="minorHAnsi"/>
          <w:i/>
          <w:iCs/>
        </w:rPr>
        <w:t>A</w:t>
      </w:r>
      <w:r w:rsidRPr="00E5315A">
        <w:rPr>
          <w:rFonts w:cstheme="minorHAnsi"/>
          <w:i/>
          <w:iCs/>
        </w:rPr>
        <w:t xml:space="preserve">nd Faith Personal Reflections </w:t>
      </w:r>
      <w:r w:rsidR="0014188D">
        <w:rPr>
          <w:rFonts w:cstheme="minorHAnsi"/>
          <w:i/>
          <w:iCs/>
        </w:rPr>
        <w:t>A</w:t>
      </w:r>
      <w:r w:rsidRPr="00E5315A">
        <w:rPr>
          <w:rFonts w:cstheme="minorHAnsi"/>
          <w:i/>
          <w:iCs/>
        </w:rPr>
        <w:t xml:space="preserve">nd Next Steps </w:t>
      </w:r>
      <w:r w:rsidR="0014188D">
        <w:rPr>
          <w:rFonts w:cstheme="minorHAnsi"/>
          <w:i/>
          <w:iCs/>
        </w:rPr>
        <w:t>F</w:t>
      </w:r>
      <w:r w:rsidRPr="00E5315A">
        <w:rPr>
          <w:rFonts w:cstheme="minorHAnsi"/>
          <w:i/>
          <w:iCs/>
        </w:rPr>
        <w:t xml:space="preserve">or </w:t>
      </w:r>
      <w:r w:rsidR="0014188D">
        <w:rPr>
          <w:rFonts w:cstheme="minorHAnsi"/>
          <w:i/>
          <w:iCs/>
        </w:rPr>
        <w:t>T</w:t>
      </w:r>
      <w:r w:rsidRPr="00E5315A">
        <w:rPr>
          <w:rFonts w:cstheme="minorHAnsi"/>
          <w:i/>
          <w:iCs/>
        </w:rPr>
        <w:t>he Church</w:t>
      </w:r>
      <w:r w:rsidRPr="00E5315A">
        <w:rPr>
          <w:rFonts w:cstheme="minorHAnsi"/>
        </w:rPr>
        <w:t xml:space="preserve">, (2022), </w:t>
      </w:r>
      <w:hyperlink r:id="rId51" w:history="1">
        <w:r w:rsidRPr="00E5315A">
          <w:rPr>
            <w:rStyle w:val="Hyperlink"/>
            <w:rFonts w:cstheme="minorHAnsi"/>
          </w:rPr>
          <w:t>https://d3hgrlq6yacptf.cloudfront.net/61f2fd86f0ee5/content/pages/documents/together-in-love-and-faith.pdf</w:t>
        </w:r>
      </w:hyperlink>
      <w:r w:rsidRPr="00E5315A">
        <w:rPr>
          <w:rFonts w:cstheme="minorHAnsi"/>
        </w:rPr>
        <w:t xml:space="preserve"> </w:t>
      </w:r>
      <w:r w:rsidR="0014188D">
        <w:rPr>
          <w:rFonts w:cstheme="minorHAnsi"/>
        </w:rPr>
        <w:t>[</w:t>
      </w:r>
      <w:r w:rsidRPr="00E5315A">
        <w:rPr>
          <w:rFonts w:cstheme="minorHAnsi"/>
        </w:rPr>
        <w:t>accessed 15/05/2023</w:t>
      </w:r>
      <w:r w:rsidR="0014188D">
        <w:rPr>
          <w:rFonts w:cstheme="minorHAnsi"/>
        </w:rPr>
        <w:t>]</w:t>
      </w:r>
      <w:r w:rsidRPr="00E5315A">
        <w:rPr>
          <w:rFonts w:cstheme="minorHAnsi"/>
        </w:rPr>
        <w:t>.</w:t>
      </w:r>
    </w:p>
  </w:footnote>
  <w:footnote w:id="180">
    <w:p w14:paraId="5841778D" w14:textId="271BC993" w:rsidR="00C6494B" w:rsidRDefault="00C6494B">
      <w:pPr>
        <w:pStyle w:val="FootnoteText"/>
      </w:pPr>
      <w:r>
        <w:rPr>
          <w:rStyle w:val="FootnoteReference"/>
        </w:rPr>
        <w:footnoteRef/>
      </w:r>
      <w:r>
        <w:t xml:space="preserve"> One Body, One </w:t>
      </w:r>
      <w:r w:rsidR="0014188D">
        <w:t>F</w:t>
      </w:r>
      <w:r>
        <w:t xml:space="preserve">aith, </w:t>
      </w:r>
      <w:r w:rsidRPr="0014188D">
        <w:rPr>
          <w:i/>
          <w:iCs/>
        </w:rPr>
        <w:t>Our History</w:t>
      </w:r>
      <w:r w:rsidR="0014188D">
        <w:t>,</w:t>
      </w:r>
      <w:r>
        <w:t xml:space="preserve"> </w:t>
      </w:r>
      <w:hyperlink r:id="rId52" w:history="1">
        <w:r w:rsidRPr="00357276">
          <w:rPr>
            <w:rStyle w:val="Hyperlink"/>
          </w:rPr>
          <w:t>https://www.onebodyonefaith.org.uk/about-us/our-history/</w:t>
        </w:r>
      </w:hyperlink>
      <w:r>
        <w:t xml:space="preserve"> (accessed 10/09/2023) – N.B. One Body</w:t>
      </w:r>
      <w:r w:rsidR="0014188D">
        <w:t>,</w:t>
      </w:r>
      <w:r>
        <w:t xml:space="preserve"> One faith is the name of the group that has evolved out of </w:t>
      </w:r>
      <w:r w:rsidRPr="00C6494B">
        <w:t>the Lesbian and Gay Christian Movement and Changing Attitude England</w:t>
      </w:r>
      <w:r>
        <w:t>.</w:t>
      </w:r>
    </w:p>
  </w:footnote>
  <w:footnote w:id="181">
    <w:p w14:paraId="016E7E5C" w14:textId="0EF304AF"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Der Syn</w:t>
      </w:r>
      <w:r w:rsidR="00714A50" w:rsidRPr="00E5315A">
        <w:rPr>
          <w:rFonts w:cstheme="minorHAnsi"/>
        </w:rPr>
        <w:t>o</w:t>
      </w:r>
      <w:r w:rsidRPr="00E5315A">
        <w:rPr>
          <w:rFonts w:cstheme="minorHAnsi"/>
        </w:rPr>
        <w:t>daler Weg</w:t>
      </w:r>
      <w:r w:rsidRPr="0014188D">
        <w:rPr>
          <w:rFonts w:cstheme="minorHAnsi"/>
          <w:i/>
          <w:iCs/>
        </w:rPr>
        <w:t xml:space="preserve">, SVV.10: </w:t>
      </w:r>
      <w:r w:rsidRPr="0014188D">
        <w:rPr>
          <w:rFonts w:cstheme="minorHAnsi"/>
          <w:i/>
          <w:iCs/>
        </w:rPr>
        <w:t xml:space="preserve">Synodalforum IV - Handlungstext "Umgang </w:t>
      </w:r>
      <w:r w:rsidR="0014188D" w:rsidRPr="0014188D">
        <w:rPr>
          <w:rFonts w:cstheme="minorHAnsi"/>
          <w:i/>
          <w:iCs/>
        </w:rPr>
        <w:t>M</w:t>
      </w:r>
      <w:r w:rsidRPr="0014188D">
        <w:rPr>
          <w:rFonts w:cstheme="minorHAnsi"/>
          <w:i/>
          <w:iCs/>
        </w:rPr>
        <w:t xml:space="preserve">it </w:t>
      </w:r>
      <w:r w:rsidR="0014188D" w:rsidRPr="0014188D">
        <w:rPr>
          <w:rFonts w:cstheme="minorHAnsi"/>
          <w:i/>
          <w:iCs/>
        </w:rPr>
        <w:t>G</w:t>
      </w:r>
      <w:r w:rsidRPr="0014188D">
        <w:rPr>
          <w:rFonts w:cstheme="minorHAnsi"/>
          <w:i/>
          <w:iCs/>
        </w:rPr>
        <w:t>eschlechtlicher Vielfalt" - Zweite Lesung</w:t>
      </w:r>
      <w:r w:rsidRPr="00E5315A">
        <w:rPr>
          <w:rFonts w:cstheme="minorHAnsi"/>
        </w:rPr>
        <w:t xml:space="preserve">, (2023) </w:t>
      </w:r>
      <w:hyperlink r:id="rId53" w:history="1">
        <w:r w:rsidR="00F14F73" w:rsidRPr="00F865EB">
          <w:rPr>
            <w:rStyle w:val="Hyperlink"/>
            <w:rFonts w:cstheme="minorHAnsi"/>
          </w:rPr>
          <w:t>https://www.synodalerweg.de/fileadmin/Synodalerweg/Dokumente_Reden_Beitraege/SV-V/beschluesse/T10NEU_SVV_10_Synodalforum_IV_-_Handlungstext_Umgang_mit_geschlechtlicher_Vielfalt_-_Zweite_Lesung.pdf</w:t>
        </w:r>
      </w:hyperlink>
      <w:r w:rsidRPr="00E5315A">
        <w:rPr>
          <w:rFonts w:cstheme="minorHAnsi"/>
        </w:rPr>
        <w:t xml:space="preserve"> </w:t>
      </w:r>
      <w:r w:rsidR="0014188D">
        <w:rPr>
          <w:rFonts w:cstheme="minorHAnsi"/>
        </w:rPr>
        <w:t>[</w:t>
      </w:r>
      <w:r w:rsidRPr="00E5315A">
        <w:rPr>
          <w:rFonts w:cstheme="minorHAnsi"/>
        </w:rPr>
        <w:t>accessed 15/03/2023</w:t>
      </w:r>
      <w:r w:rsidR="0014188D">
        <w:rPr>
          <w:rFonts w:cstheme="minorHAnsi"/>
        </w:rPr>
        <w:t>]</w:t>
      </w:r>
      <w:r w:rsidRPr="00E5315A">
        <w:rPr>
          <w:rFonts w:cstheme="minorHAnsi"/>
        </w:rPr>
        <w:t>.</w:t>
      </w:r>
    </w:p>
  </w:footnote>
  <w:footnote w:id="182">
    <w:p w14:paraId="06F244B3" w14:textId="4E5CC773"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Valerio </w:t>
      </w:r>
      <w:r w:rsidRPr="00E5315A">
        <w:rPr>
          <w:rFonts w:cstheme="minorHAnsi"/>
        </w:rPr>
        <w:t xml:space="preserve">Palombaro, </w:t>
      </w:r>
      <w:r w:rsidR="0014188D">
        <w:rPr>
          <w:rFonts w:cstheme="minorHAnsi"/>
        </w:rPr>
        <w:t>‘</w:t>
      </w:r>
      <w:r w:rsidRPr="00E5315A">
        <w:rPr>
          <w:rFonts w:cstheme="minorHAnsi"/>
        </w:rPr>
        <w:t xml:space="preserve">Cardinal Parolin: 'A </w:t>
      </w:r>
      <w:r w:rsidR="0014188D">
        <w:rPr>
          <w:rFonts w:cstheme="minorHAnsi"/>
        </w:rPr>
        <w:t>C</w:t>
      </w:r>
      <w:r w:rsidRPr="00E5315A">
        <w:rPr>
          <w:rFonts w:cstheme="minorHAnsi"/>
        </w:rPr>
        <w:t xml:space="preserve">easefire, </w:t>
      </w:r>
      <w:r w:rsidR="0014188D">
        <w:rPr>
          <w:rFonts w:cstheme="minorHAnsi"/>
        </w:rPr>
        <w:t>F</w:t>
      </w:r>
      <w:r w:rsidRPr="00E5315A">
        <w:rPr>
          <w:rFonts w:cstheme="minorHAnsi"/>
        </w:rPr>
        <w:t xml:space="preserve">irst </w:t>
      </w:r>
      <w:r w:rsidR="0014188D">
        <w:rPr>
          <w:rFonts w:cstheme="minorHAnsi"/>
        </w:rPr>
        <w:t>S</w:t>
      </w:r>
      <w:r w:rsidRPr="00E5315A">
        <w:rPr>
          <w:rFonts w:cstheme="minorHAnsi"/>
        </w:rPr>
        <w:t xml:space="preserve">tep </w:t>
      </w:r>
      <w:r w:rsidR="0014188D">
        <w:rPr>
          <w:rFonts w:cstheme="minorHAnsi"/>
        </w:rPr>
        <w:t>F</w:t>
      </w:r>
      <w:r w:rsidRPr="00E5315A">
        <w:rPr>
          <w:rFonts w:cstheme="minorHAnsi"/>
        </w:rPr>
        <w:t xml:space="preserve">or </w:t>
      </w:r>
      <w:r w:rsidR="0014188D">
        <w:rPr>
          <w:rFonts w:cstheme="minorHAnsi"/>
        </w:rPr>
        <w:t>P</w:t>
      </w:r>
      <w:r w:rsidRPr="00E5315A">
        <w:rPr>
          <w:rFonts w:cstheme="minorHAnsi"/>
        </w:rPr>
        <w:t xml:space="preserve">eace </w:t>
      </w:r>
      <w:r w:rsidR="0014188D">
        <w:rPr>
          <w:rFonts w:cstheme="minorHAnsi"/>
        </w:rPr>
        <w:t>I</w:t>
      </w:r>
      <w:r w:rsidRPr="00E5315A">
        <w:rPr>
          <w:rFonts w:cstheme="minorHAnsi"/>
        </w:rPr>
        <w:t>n Ukraine',</w:t>
      </w:r>
      <w:r w:rsidR="0014188D">
        <w:rPr>
          <w:rFonts w:cstheme="minorHAnsi"/>
        </w:rPr>
        <w:t xml:space="preserve"> in</w:t>
      </w:r>
      <w:r w:rsidRPr="00E5315A">
        <w:rPr>
          <w:rFonts w:cstheme="minorHAnsi"/>
        </w:rPr>
        <w:t xml:space="preserve"> </w:t>
      </w:r>
      <w:r w:rsidRPr="0014188D">
        <w:rPr>
          <w:rFonts w:cstheme="minorHAnsi"/>
          <w:i/>
          <w:iCs/>
        </w:rPr>
        <w:t>Vatican News</w:t>
      </w:r>
      <w:r w:rsidRPr="00E5315A">
        <w:rPr>
          <w:rFonts w:cstheme="minorHAnsi"/>
        </w:rPr>
        <w:t xml:space="preserve">, (2023) </w:t>
      </w:r>
      <w:hyperlink r:id="rId54" w:history="1">
        <w:r w:rsidRPr="00E5315A">
          <w:rPr>
            <w:rStyle w:val="Hyperlink"/>
            <w:rFonts w:cstheme="minorHAnsi"/>
          </w:rPr>
          <w:t>https://www.vaticannews.va/en/vatican-city/news/2023-03/cardinal-parolin-ceasefire-first-step-for-peace-in-ukraine.html</w:t>
        </w:r>
      </w:hyperlink>
      <w:r w:rsidRPr="00E5315A">
        <w:rPr>
          <w:rFonts w:cstheme="minorHAnsi"/>
        </w:rPr>
        <w:t xml:space="preserve"> </w:t>
      </w:r>
      <w:r w:rsidR="0014188D">
        <w:rPr>
          <w:rFonts w:cstheme="minorHAnsi"/>
        </w:rPr>
        <w:t>[</w:t>
      </w:r>
      <w:r w:rsidRPr="00E5315A">
        <w:rPr>
          <w:rFonts w:cstheme="minorHAnsi"/>
        </w:rPr>
        <w:t>accessed 15/05/2023</w:t>
      </w:r>
      <w:r w:rsidR="0014188D">
        <w:rPr>
          <w:rFonts w:cstheme="minorHAnsi"/>
        </w:rPr>
        <w:t>]</w:t>
      </w:r>
      <w:r w:rsidRPr="00E5315A">
        <w:rPr>
          <w:rFonts w:cstheme="minorHAnsi"/>
        </w:rPr>
        <w:t>.</w:t>
      </w:r>
    </w:p>
  </w:footnote>
  <w:footnote w:id="183">
    <w:p w14:paraId="17424020" w14:textId="04C93EC5"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Foley Beech, </w:t>
      </w:r>
      <w:r w:rsidRPr="0014188D">
        <w:rPr>
          <w:rFonts w:cstheme="minorHAnsi"/>
          <w:i/>
          <w:iCs/>
        </w:rPr>
        <w:t xml:space="preserve">Gafcon Response </w:t>
      </w:r>
      <w:r w:rsidR="0014188D" w:rsidRPr="0014188D">
        <w:rPr>
          <w:rFonts w:cstheme="minorHAnsi"/>
          <w:i/>
          <w:iCs/>
        </w:rPr>
        <w:t>T</w:t>
      </w:r>
      <w:r w:rsidRPr="0014188D">
        <w:rPr>
          <w:rFonts w:cstheme="minorHAnsi"/>
          <w:i/>
          <w:iCs/>
        </w:rPr>
        <w:t>o CofE General Synod</w:t>
      </w:r>
      <w:r w:rsidRPr="00E5315A">
        <w:rPr>
          <w:rFonts w:cstheme="minorHAnsi"/>
        </w:rPr>
        <w:t xml:space="preserve">, (2023), </w:t>
      </w:r>
      <w:hyperlink r:id="rId55" w:history="1">
        <w:r w:rsidRPr="00E5315A">
          <w:rPr>
            <w:rStyle w:val="Hyperlink"/>
            <w:rFonts w:cstheme="minorHAnsi"/>
          </w:rPr>
          <w:t>https://www.gafcon.org/news/gafcon-response-to-cofe-general-synod</w:t>
        </w:r>
      </w:hyperlink>
      <w:r w:rsidRPr="00E5315A">
        <w:rPr>
          <w:rFonts w:cstheme="minorHAnsi"/>
        </w:rPr>
        <w:t xml:space="preserve"> </w:t>
      </w:r>
      <w:r w:rsidR="0014188D">
        <w:rPr>
          <w:rFonts w:cstheme="minorHAnsi"/>
        </w:rPr>
        <w:t>[</w:t>
      </w:r>
      <w:r w:rsidRPr="00E5315A">
        <w:rPr>
          <w:rFonts w:cstheme="minorHAnsi"/>
        </w:rPr>
        <w:t>accessed 16/05/2023</w:t>
      </w:r>
      <w:r w:rsidR="0014188D">
        <w:rPr>
          <w:rFonts w:cstheme="minorHAnsi"/>
        </w:rPr>
        <w:t>]</w:t>
      </w:r>
      <w:r w:rsidRPr="00E5315A">
        <w:rPr>
          <w:rFonts w:cstheme="minorHAnsi"/>
        </w:rPr>
        <w:t>.</w:t>
      </w:r>
    </w:p>
  </w:footnote>
  <w:footnote w:id="184">
    <w:p w14:paraId="63A2DA56" w14:textId="1E4BD458"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XVI Ordinary General Assembly of the Synod of Bishops</w:t>
      </w:r>
      <w:r w:rsidR="00C1743F">
        <w:rPr>
          <w:rFonts w:cstheme="minorHAnsi"/>
        </w:rPr>
        <w:t xml:space="preserve">, </w:t>
      </w:r>
      <w:r w:rsidR="00C1743F" w:rsidRPr="001C3DEE">
        <w:rPr>
          <w:i/>
          <w:iCs/>
        </w:rPr>
        <w:t>Instrumentum Laboris</w:t>
      </w:r>
      <w:r w:rsidR="00C1743F">
        <w:rPr>
          <w:i/>
          <w:iCs/>
        </w:rPr>
        <w:t>.</w:t>
      </w:r>
    </w:p>
  </w:footnote>
  <w:footnote w:id="185">
    <w:p w14:paraId="799EFB1B" w14:textId="2569F94D"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One could highlight the work of Pius Parsch, </w:t>
      </w:r>
      <w:r w:rsidRPr="00E5315A">
        <w:rPr>
          <w:rFonts w:cstheme="minorHAnsi"/>
        </w:rPr>
        <w:t xml:space="preserve">Can.Reg. at Klosterneuburg and his celebrations of the volksliturgischen, cf. Keith F. Pecklers, </w:t>
      </w:r>
      <w:r w:rsidR="00F86327">
        <w:rPr>
          <w:rFonts w:cstheme="minorHAnsi"/>
        </w:rPr>
        <w:t>‘</w:t>
      </w:r>
      <w:r w:rsidRPr="00E5315A">
        <w:rPr>
          <w:rFonts w:cstheme="minorHAnsi"/>
        </w:rPr>
        <w:t xml:space="preserve">The European Liturgical Movement </w:t>
      </w:r>
      <w:r w:rsidR="00F86327">
        <w:rPr>
          <w:rFonts w:cstheme="minorHAnsi"/>
        </w:rPr>
        <w:t>O</w:t>
      </w:r>
      <w:r w:rsidRPr="00E5315A">
        <w:rPr>
          <w:rFonts w:cstheme="minorHAnsi"/>
        </w:rPr>
        <w:t xml:space="preserve">f </w:t>
      </w:r>
      <w:r w:rsidR="00F86327">
        <w:rPr>
          <w:rFonts w:cstheme="minorHAnsi"/>
        </w:rPr>
        <w:t>T</w:t>
      </w:r>
      <w:r w:rsidRPr="00E5315A">
        <w:rPr>
          <w:rFonts w:cstheme="minorHAnsi"/>
        </w:rPr>
        <w:t xml:space="preserve">he Twentieth Century,” in </w:t>
      </w:r>
      <w:r w:rsidRPr="00F86327">
        <w:rPr>
          <w:rFonts w:cstheme="minorHAnsi"/>
          <w:i/>
          <w:iCs/>
        </w:rPr>
        <w:t>Gregorianum</w:t>
      </w:r>
      <w:r w:rsidRPr="00E5315A">
        <w:rPr>
          <w:rFonts w:cstheme="minorHAnsi"/>
        </w:rPr>
        <w:t xml:space="preserve">, (2007) pp. 868-871, </w:t>
      </w:r>
      <w:hyperlink r:id="rId56" w:history="1">
        <w:r w:rsidR="00F86327" w:rsidRPr="00444A98">
          <w:rPr>
            <w:rStyle w:val="Hyperlink"/>
            <w:rFonts w:cstheme="minorHAnsi"/>
          </w:rPr>
          <w:t>https://www.jstor.org/stable/23582798</w:t>
        </w:r>
      </w:hyperlink>
      <w:r w:rsidR="00F86327">
        <w:rPr>
          <w:rFonts w:cstheme="minorHAnsi"/>
        </w:rPr>
        <w:t xml:space="preserve"> [</w:t>
      </w:r>
      <w:r w:rsidRPr="00E5315A">
        <w:rPr>
          <w:rFonts w:cstheme="minorHAnsi"/>
        </w:rPr>
        <w:t>accessed 17/07/2023</w:t>
      </w:r>
      <w:r w:rsidR="00F86327">
        <w:rPr>
          <w:rFonts w:cstheme="minorHAnsi"/>
        </w:rPr>
        <w:t>]</w:t>
      </w:r>
      <w:r w:rsidRPr="00E5315A">
        <w:rPr>
          <w:rFonts w:cstheme="minorHAnsi"/>
        </w:rPr>
        <w:t>.</w:t>
      </w:r>
    </w:p>
  </w:footnote>
  <w:footnote w:id="186">
    <w:p w14:paraId="63142581" w14:textId="50177986" w:rsidR="002734B4" w:rsidRPr="00E5315A" w:rsidRDefault="002734B4" w:rsidP="00E5315A">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Pr="00E5315A">
        <w:rPr>
          <w:rFonts w:asciiTheme="minorHAnsi" w:hAnsiTheme="minorHAnsi" w:cstheme="minorHAnsi"/>
        </w:rPr>
        <w:t xml:space="preserve"> Rev. 3.22</w:t>
      </w:r>
      <w:r w:rsidR="009F1B2A" w:rsidRPr="00E5315A">
        <w:rPr>
          <w:rFonts w:asciiTheme="minorHAnsi" w:hAnsiTheme="minorHAnsi" w:cstheme="minorHAnsi"/>
        </w:rPr>
        <w:t>.</w:t>
      </w:r>
    </w:p>
  </w:footnote>
  <w:footnote w:id="187">
    <w:p w14:paraId="16EFB8E2" w14:textId="149B5C37"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F86327">
        <w:rPr>
          <w:rFonts w:cstheme="minorHAnsi"/>
        </w:rPr>
        <w:t>Brand</w:t>
      </w:r>
      <w:r w:rsidR="00EA6F75">
        <w:rPr>
          <w:rFonts w:cstheme="minorHAnsi"/>
        </w:rPr>
        <w:t>a</w:t>
      </w:r>
      <w:r w:rsidR="00F86327">
        <w:rPr>
          <w:rFonts w:cstheme="minorHAnsi"/>
        </w:rPr>
        <w:t xml:space="preserve">n </w:t>
      </w:r>
      <w:r w:rsidR="00F86327" w:rsidRPr="00F86327">
        <w:rPr>
          <w:rFonts w:cstheme="minorHAnsi"/>
        </w:rPr>
        <w:t xml:space="preserve">Robertson, </w:t>
      </w:r>
      <w:r w:rsidR="00F86327" w:rsidRPr="00F86327">
        <w:rPr>
          <w:rFonts w:cstheme="minorHAnsi"/>
          <w:i/>
          <w:iCs/>
        </w:rPr>
        <w:t>True Inclusion</w:t>
      </w:r>
      <w:r w:rsidR="00F86327" w:rsidRPr="00F86327">
        <w:rPr>
          <w:rFonts w:cstheme="minorHAnsi"/>
        </w:rPr>
        <w:t>, (St Louis: Chalice Press, 2018).</w:t>
      </w:r>
      <w:r w:rsidR="00F86327">
        <w:rPr>
          <w:rFonts w:cstheme="minorHAnsi"/>
        </w:rPr>
        <w:t xml:space="preserve"> </w:t>
      </w:r>
      <w:r w:rsidRPr="00E5315A">
        <w:rPr>
          <w:rFonts w:cstheme="minorHAnsi"/>
        </w:rPr>
        <w:t>pp.</w:t>
      </w:r>
      <w:r w:rsidR="00F61D3B">
        <w:rPr>
          <w:rFonts w:cstheme="minorHAnsi"/>
        </w:rPr>
        <w:t xml:space="preserve"> </w:t>
      </w:r>
      <w:r w:rsidRPr="00E5315A">
        <w:rPr>
          <w:rFonts w:cstheme="minorHAnsi"/>
        </w:rPr>
        <w:t>11 &amp; 34.</w:t>
      </w:r>
    </w:p>
  </w:footnote>
  <w:footnote w:id="188">
    <w:p w14:paraId="0594629D" w14:textId="269C6F0A"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Harvey Cox, </w:t>
      </w:r>
      <w:r w:rsidRPr="00E5315A">
        <w:rPr>
          <w:rFonts w:cstheme="minorHAnsi"/>
          <w:i/>
          <w:iCs/>
        </w:rPr>
        <w:t xml:space="preserve">How </w:t>
      </w:r>
      <w:r w:rsidR="00F86327">
        <w:rPr>
          <w:rFonts w:cstheme="minorHAnsi"/>
          <w:i/>
          <w:iCs/>
        </w:rPr>
        <w:t>T</w:t>
      </w:r>
      <w:r w:rsidRPr="00E5315A">
        <w:rPr>
          <w:rFonts w:cstheme="minorHAnsi"/>
          <w:i/>
          <w:iCs/>
        </w:rPr>
        <w:t xml:space="preserve">o Read </w:t>
      </w:r>
      <w:r w:rsidR="00F86327">
        <w:rPr>
          <w:rFonts w:cstheme="minorHAnsi"/>
          <w:i/>
          <w:iCs/>
        </w:rPr>
        <w:t>T</w:t>
      </w:r>
      <w:r w:rsidRPr="00E5315A">
        <w:rPr>
          <w:rFonts w:cstheme="minorHAnsi"/>
          <w:i/>
          <w:iCs/>
        </w:rPr>
        <w:t>he Bible</w:t>
      </w:r>
      <w:r w:rsidRPr="00E5315A">
        <w:rPr>
          <w:rFonts w:cstheme="minorHAnsi"/>
        </w:rPr>
        <w:t>, (New York: HarperCollins, 2015), pp.</w:t>
      </w:r>
      <w:r w:rsidR="00F61D3B">
        <w:rPr>
          <w:rFonts w:cstheme="minorHAnsi"/>
        </w:rPr>
        <w:t xml:space="preserve"> </w:t>
      </w:r>
      <w:r w:rsidRPr="00E5315A">
        <w:rPr>
          <w:rFonts w:cstheme="minorHAnsi"/>
        </w:rPr>
        <w:t>180-182.</w:t>
      </w:r>
    </w:p>
  </w:footnote>
  <w:footnote w:id="189">
    <w:p w14:paraId="2897D077" w14:textId="29755B81"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F</w:t>
      </w:r>
      <w:r w:rsidR="00507166">
        <w:rPr>
          <w:rFonts w:cstheme="minorHAnsi"/>
        </w:rPr>
        <w:t>ar</w:t>
      </w:r>
      <w:r w:rsidRPr="00E5315A">
        <w:rPr>
          <w:rFonts w:cstheme="minorHAnsi"/>
        </w:rPr>
        <w:t xml:space="preserve">ley, </w:t>
      </w:r>
      <w:r w:rsidR="00F61D3B" w:rsidRPr="00E5315A">
        <w:rPr>
          <w:rFonts w:eastAsia="Calibri Light" w:cstheme="minorHAnsi"/>
          <w:i/>
          <w:iCs/>
        </w:rPr>
        <w:t>A Framework for Christian Sexual Ethics</w:t>
      </w:r>
      <w:r w:rsidR="00F61D3B">
        <w:rPr>
          <w:rFonts w:cstheme="minorHAnsi"/>
        </w:rPr>
        <w:t xml:space="preserve">, </w:t>
      </w:r>
      <w:r w:rsidRPr="00E5315A">
        <w:rPr>
          <w:rFonts w:cstheme="minorHAnsi"/>
        </w:rPr>
        <w:t>p.</w:t>
      </w:r>
      <w:r w:rsidR="00F61D3B">
        <w:rPr>
          <w:rFonts w:cstheme="minorHAnsi"/>
        </w:rPr>
        <w:t xml:space="preserve"> </w:t>
      </w:r>
      <w:r w:rsidRPr="00E5315A">
        <w:rPr>
          <w:rFonts w:cstheme="minorHAnsi"/>
        </w:rPr>
        <w:t>138-139.</w:t>
      </w:r>
    </w:p>
  </w:footnote>
  <w:footnote w:id="190">
    <w:p w14:paraId="63253E3E" w14:textId="6FE682E2"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cf. Thomas Wood, </w:t>
      </w:r>
      <w:r w:rsidR="00F86327">
        <w:rPr>
          <w:rFonts w:cstheme="minorHAnsi"/>
        </w:rPr>
        <w:t>‘</w:t>
      </w:r>
      <w:r w:rsidRPr="00E5315A">
        <w:rPr>
          <w:rFonts w:cstheme="minorHAnsi"/>
        </w:rPr>
        <w:t>Anglican Moral Theology/Ethics</w:t>
      </w:r>
      <w:r w:rsidR="00F86327">
        <w:rPr>
          <w:rFonts w:cstheme="minorHAnsi"/>
        </w:rPr>
        <w:t>,’</w:t>
      </w:r>
      <w:r w:rsidRPr="00E5315A">
        <w:rPr>
          <w:rFonts w:cstheme="minorHAnsi"/>
        </w:rPr>
        <w:t xml:space="preserve"> in </w:t>
      </w:r>
      <w:r w:rsidR="00F86327" w:rsidRPr="00E5315A">
        <w:rPr>
          <w:rFonts w:cstheme="minorHAnsi"/>
          <w:i/>
          <w:iCs/>
        </w:rPr>
        <w:t>A New Dictionary of Christian Ethics</w:t>
      </w:r>
      <w:r w:rsidR="00F86327">
        <w:rPr>
          <w:rFonts w:cstheme="minorHAnsi"/>
        </w:rPr>
        <w:t xml:space="preserve">, ed. by </w:t>
      </w:r>
      <w:r w:rsidRPr="00E5315A">
        <w:rPr>
          <w:rFonts w:cstheme="minorHAnsi"/>
        </w:rPr>
        <w:t xml:space="preserve">John </w:t>
      </w:r>
      <w:r w:rsidRPr="00E5315A">
        <w:rPr>
          <w:rFonts w:cstheme="minorHAnsi"/>
        </w:rPr>
        <w:t xml:space="preserve">Macquarrie &amp; James Childress, (London, SCM Press, 1986) </w:t>
      </w:r>
      <w:r w:rsidR="00F86327">
        <w:t>pp. 22-28, (</w:t>
      </w:r>
      <w:r w:rsidRPr="00E5315A">
        <w:rPr>
          <w:rFonts w:cstheme="minorHAnsi"/>
        </w:rPr>
        <w:t>p.23</w:t>
      </w:r>
      <w:r w:rsidR="00F86327">
        <w:rPr>
          <w:rFonts w:cstheme="minorHAnsi"/>
        </w:rPr>
        <w:t>)</w:t>
      </w:r>
      <w:r w:rsidRPr="00E5315A">
        <w:rPr>
          <w:rFonts w:cstheme="minorHAnsi"/>
        </w:rPr>
        <w:t xml:space="preserve"> &amp; William H. Boley, “Wesleyan Ethics</w:t>
      </w:r>
      <w:r w:rsidR="00A37257">
        <w:rPr>
          <w:rFonts w:cstheme="minorHAnsi"/>
        </w:rPr>
        <w:t>”</w:t>
      </w:r>
      <w:r w:rsidRPr="00E5315A">
        <w:rPr>
          <w:rFonts w:cstheme="minorHAnsi"/>
        </w:rPr>
        <w:t xml:space="preserve"> in </w:t>
      </w:r>
      <w:r w:rsidR="00F86327">
        <w:rPr>
          <w:rFonts w:cstheme="minorHAnsi"/>
        </w:rPr>
        <w:t>ibid.</w:t>
      </w:r>
      <w:r w:rsidRPr="00E5315A">
        <w:rPr>
          <w:rFonts w:cstheme="minorHAnsi"/>
        </w:rPr>
        <w:t xml:space="preserve">, </w:t>
      </w:r>
      <w:r w:rsidR="00F86327" w:rsidRPr="00A37257">
        <w:t xml:space="preserve">pp. </w:t>
      </w:r>
      <w:r w:rsidR="00F86327">
        <w:t>658-660., (</w:t>
      </w:r>
      <w:r w:rsidRPr="00E5315A">
        <w:rPr>
          <w:rFonts w:cstheme="minorHAnsi"/>
        </w:rPr>
        <w:t>pp.659-660</w:t>
      </w:r>
      <w:r w:rsidR="00F86327">
        <w:rPr>
          <w:rFonts w:cstheme="minorHAnsi"/>
        </w:rPr>
        <w:t>)</w:t>
      </w:r>
      <w:r w:rsidRPr="00E5315A">
        <w:rPr>
          <w:rFonts w:cstheme="minorHAnsi"/>
        </w:rPr>
        <w:t xml:space="preserve">, cf. Patrick S. Cheng, </w:t>
      </w:r>
      <w:r w:rsidRPr="00E5315A">
        <w:rPr>
          <w:rFonts w:cstheme="minorHAnsi"/>
          <w:i/>
          <w:iCs/>
        </w:rPr>
        <w:t>An Introduction to Queer Theology Radical Love</w:t>
      </w:r>
      <w:r w:rsidRPr="00E5315A">
        <w:rPr>
          <w:rFonts w:cstheme="minorHAnsi"/>
        </w:rPr>
        <w:t xml:space="preserve"> (New York: Seabury Books, 2011) p.</w:t>
      </w:r>
      <w:r w:rsidR="00F86327">
        <w:rPr>
          <w:rFonts w:cstheme="minorHAnsi"/>
        </w:rPr>
        <w:t xml:space="preserve"> </w:t>
      </w:r>
      <w:r w:rsidRPr="00E5315A">
        <w:rPr>
          <w:rFonts w:cstheme="minorHAnsi"/>
        </w:rPr>
        <w:t>11.</w:t>
      </w:r>
    </w:p>
  </w:footnote>
  <w:footnote w:id="191">
    <w:p w14:paraId="26D1C8A3" w14:textId="624CCCD2"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Robinson, </w:t>
      </w:r>
      <w:r w:rsidR="00F86327" w:rsidRPr="00F86327">
        <w:rPr>
          <w:rFonts w:cstheme="minorHAnsi"/>
          <w:i/>
          <w:iCs/>
        </w:rPr>
        <w:t>True Inclusion</w:t>
      </w:r>
      <w:r w:rsidR="00F86327">
        <w:rPr>
          <w:rFonts w:cstheme="minorHAnsi"/>
        </w:rPr>
        <w:t xml:space="preserve">, </w:t>
      </w:r>
      <w:r w:rsidRPr="00E5315A">
        <w:rPr>
          <w:rFonts w:cstheme="minorHAnsi"/>
        </w:rPr>
        <w:t>p.74.</w:t>
      </w:r>
    </w:p>
  </w:footnote>
  <w:footnote w:id="192">
    <w:p w14:paraId="590ACF35" w14:textId="2906AA73"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Cheng,</w:t>
      </w:r>
      <w:r w:rsidR="00F86327">
        <w:rPr>
          <w:rFonts w:cstheme="minorHAnsi"/>
        </w:rPr>
        <w:t xml:space="preserve"> </w:t>
      </w:r>
      <w:r w:rsidR="00F86327" w:rsidRPr="00F86327">
        <w:rPr>
          <w:rFonts w:cstheme="minorHAnsi"/>
          <w:i/>
          <w:iCs/>
        </w:rPr>
        <w:t>Queer Theology</w:t>
      </w:r>
      <w:r w:rsidR="00F86327">
        <w:rPr>
          <w:rFonts w:cstheme="minorHAnsi"/>
        </w:rPr>
        <w:t>,</w:t>
      </w:r>
      <w:r w:rsidRPr="00E5315A">
        <w:rPr>
          <w:rFonts w:cstheme="minorHAnsi"/>
        </w:rPr>
        <w:t xml:space="preserve"> p.26.</w:t>
      </w:r>
    </w:p>
  </w:footnote>
  <w:footnote w:id="193">
    <w:p w14:paraId="0EBC14B9" w14:textId="7859F48A" w:rsidR="002734B4" w:rsidRPr="00E5315A" w:rsidRDefault="002734B4" w:rsidP="00E5315A">
      <w:pPr>
        <w:pStyle w:val="FootnoteText"/>
        <w:rPr>
          <w:rFonts w:cstheme="minorHAnsi"/>
        </w:rPr>
      </w:pPr>
      <w:r w:rsidRPr="00E5315A">
        <w:rPr>
          <w:rStyle w:val="FootnoteReference"/>
          <w:rFonts w:cstheme="minorHAnsi"/>
        </w:rPr>
        <w:footnoteRef/>
      </w:r>
      <w:r w:rsidRPr="00E5315A">
        <w:rPr>
          <w:rFonts w:cstheme="minorHAnsi"/>
        </w:rPr>
        <w:t xml:space="preserve"> </w:t>
      </w:r>
      <w:r w:rsidR="009936CD">
        <w:rPr>
          <w:rFonts w:cstheme="minorHAnsi"/>
        </w:rPr>
        <w:t>Ibid.</w:t>
      </w:r>
      <w:r w:rsidRPr="00E5315A">
        <w:rPr>
          <w:rFonts w:cstheme="minorHAnsi"/>
        </w:rPr>
        <w:t>, p.26.</w:t>
      </w:r>
    </w:p>
  </w:footnote>
  <w:footnote w:id="194">
    <w:p w14:paraId="6073C955" w14:textId="06CA836A" w:rsidR="002734B4" w:rsidRPr="00E5315A" w:rsidRDefault="002734B4" w:rsidP="00F9090F">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Pr="00E5315A">
        <w:rPr>
          <w:rFonts w:asciiTheme="minorHAnsi" w:hAnsiTheme="minorHAnsi" w:cstheme="minorHAnsi"/>
        </w:rPr>
        <w:t xml:space="preserve"> </w:t>
      </w:r>
      <w:r w:rsidR="00F9090F">
        <w:rPr>
          <w:rFonts w:asciiTheme="minorHAnsi" w:hAnsiTheme="minorHAnsi" w:cstheme="minorHAnsi"/>
        </w:rPr>
        <w:t xml:space="preserve">Kirsten Grieshaber, </w:t>
      </w:r>
      <w:r w:rsidR="00F9090F" w:rsidRPr="00C1743F">
        <w:rPr>
          <w:rFonts w:asciiTheme="minorHAnsi" w:hAnsiTheme="minorHAnsi" w:cstheme="minorHAnsi"/>
          <w:i/>
          <w:iCs/>
        </w:rPr>
        <w:t xml:space="preserve">Catholic </w:t>
      </w:r>
      <w:r w:rsidR="00F61D3B" w:rsidRPr="00C1743F">
        <w:rPr>
          <w:rFonts w:asciiTheme="minorHAnsi" w:hAnsiTheme="minorHAnsi" w:cstheme="minorHAnsi"/>
          <w:i/>
          <w:iCs/>
        </w:rPr>
        <w:t>P</w:t>
      </w:r>
      <w:r w:rsidR="00F9090F" w:rsidRPr="00C1743F">
        <w:rPr>
          <w:rFonts w:asciiTheme="minorHAnsi" w:hAnsiTheme="minorHAnsi" w:cstheme="minorHAnsi"/>
          <w:i/>
          <w:iCs/>
        </w:rPr>
        <w:t xml:space="preserve">riests </w:t>
      </w:r>
      <w:r w:rsidR="00F61D3B" w:rsidRPr="00C1743F">
        <w:rPr>
          <w:rFonts w:asciiTheme="minorHAnsi" w:hAnsiTheme="minorHAnsi" w:cstheme="minorHAnsi"/>
          <w:i/>
          <w:iCs/>
        </w:rPr>
        <w:t>B</w:t>
      </w:r>
      <w:r w:rsidR="00F9090F" w:rsidRPr="00C1743F">
        <w:rPr>
          <w:rFonts w:asciiTheme="minorHAnsi" w:hAnsiTheme="minorHAnsi" w:cstheme="minorHAnsi"/>
          <w:i/>
          <w:iCs/>
        </w:rPr>
        <w:t xml:space="preserve">less </w:t>
      </w:r>
      <w:r w:rsidR="00F61D3B" w:rsidRPr="00C1743F">
        <w:rPr>
          <w:rFonts w:asciiTheme="minorHAnsi" w:hAnsiTheme="minorHAnsi" w:cstheme="minorHAnsi"/>
          <w:i/>
          <w:iCs/>
        </w:rPr>
        <w:t>S</w:t>
      </w:r>
      <w:r w:rsidR="00F9090F" w:rsidRPr="00C1743F">
        <w:rPr>
          <w:rFonts w:asciiTheme="minorHAnsi" w:hAnsiTheme="minorHAnsi" w:cstheme="minorHAnsi"/>
          <w:i/>
          <w:iCs/>
        </w:rPr>
        <w:t>ame-</w:t>
      </w:r>
      <w:r w:rsidR="00F61D3B" w:rsidRPr="00C1743F">
        <w:rPr>
          <w:rFonts w:asciiTheme="minorHAnsi" w:hAnsiTheme="minorHAnsi" w:cstheme="minorHAnsi"/>
          <w:i/>
          <w:iCs/>
        </w:rPr>
        <w:t>S</w:t>
      </w:r>
      <w:r w:rsidR="00F9090F" w:rsidRPr="00C1743F">
        <w:rPr>
          <w:rFonts w:asciiTheme="minorHAnsi" w:hAnsiTheme="minorHAnsi" w:cstheme="minorHAnsi"/>
          <w:i/>
          <w:iCs/>
        </w:rPr>
        <w:t xml:space="preserve">ex </w:t>
      </w:r>
      <w:r w:rsidR="00F61D3B" w:rsidRPr="00C1743F">
        <w:rPr>
          <w:rFonts w:asciiTheme="minorHAnsi" w:hAnsiTheme="minorHAnsi" w:cstheme="minorHAnsi"/>
          <w:i/>
          <w:iCs/>
        </w:rPr>
        <w:t>C</w:t>
      </w:r>
      <w:r w:rsidR="00F9090F" w:rsidRPr="00C1743F">
        <w:rPr>
          <w:rFonts w:asciiTheme="minorHAnsi" w:hAnsiTheme="minorHAnsi" w:cstheme="minorHAnsi"/>
          <w:i/>
          <w:iCs/>
        </w:rPr>
        <w:t xml:space="preserve">ouples </w:t>
      </w:r>
      <w:r w:rsidR="00F61D3B" w:rsidRPr="00C1743F">
        <w:rPr>
          <w:rFonts w:asciiTheme="minorHAnsi" w:hAnsiTheme="minorHAnsi" w:cstheme="minorHAnsi"/>
          <w:i/>
          <w:iCs/>
        </w:rPr>
        <w:t>I</w:t>
      </w:r>
      <w:r w:rsidR="00F9090F" w:rsidRPr="00C1743F">
        <w:rPr>
          <w:rFonts w:asciiTheme="minorHAnsi" w:hAnsiTheme="minorHAnsi" w:cstheme="minorHAnsi"/>
          <w:i/>
          <w:iCs/>
        </w:rPr>
        <w:t xml:space="preserve">n </w:t>
      </w:r>
      <w:r w:rsidR="00F61D3B" w:rsidRPr="00C1743F">
        <w:rPr>
          <w:rFonts w:asciiTheme="minorHAnsi" w:hAnsiTheme="minorHAnsi" w:cstheme="minorHAnsi"/>
          <w:i/>
          <w:iCs/>
        </w:rPr>
        <w:t>D</w:t>
      </w:r>
      <w:r w:rsidR="00F9090F" w:rsidRPr="00C1743F">
        <w:rPr>
          <w:rFonts w:asciiTheme="minorHAnsi" w:hAnsiTheme="minorHAnsi" w:cstheme="minorHAnsi"/>
          <w:i/>
          <w:iCs/>
        </w:rPr>
        <w:t xml:space="preserve">efiance </w:t>
      </w:r>
      <w:r w:rsidR="00F61D3B" w:rsidRPr="00C1743F">
        <w:rPr>
          <w:rFonts w:asciiTheme="minorHAnsi" w:hAnsiTheme="minorHAnsi" w:cstheme="minorHAnsi"/>
          <w:i/>
          <w:iCs/>
        </w:rPr>
        <w:t>O</w:t>
      </w:r>
      <w:r w:rsidR="00F9090F" w:rsidRPr="00C1743F">
        <w:rPr>
          <w:rFonts w:asciiTheme="minorHAnsi" w:hAnsiTheme="minorHAnsi" w:cstheme="minorHAnsi"/>
          <w:i/>
          <w:iCs/>
        </w:rPr>
        <w:t xml:space="preserve">f </w:t>
      </w:r>
      <w:r w:rsidR="00F61D3B" w:rsidRPr="00C1743F">
        <w:rPr>
          <w:rFonts w:asciiTheme="minorHAnsi" w:hAnsiTheme="minorHAnsi" w:cstheme="minorHAnsi"/>
          <w:i/>
          <w:iCs/>
        </w:rPr>
        <w:t>A</w:t>
      </w:r>
      <w:r w:rsidR="00F9090F" w:rsidRPr="00C1743F">
        <w:rPr>
          <w:rFonts w:asciiTheme="minorHAnsi" w:hAnsiTheme="minorHAnsi" w:cstheme="minorHAnsi"/>
          <w:i/>
          <w:iCs/>
        </w:rPr>
        <w:t xml:space="preserve"> German </w:t>
      </w:r>
      <w:r w:rsidR="00F61D3B" w:rsidRPr="00C1743F">
        <w:rPr>
          <w:rFonts w:asciiTheme="minorHAnsi" w:hAnsiTheme="minorHAnsi" w:cstheme="minorHAnsi"/>
          <w:i/>
          <w:iCs/>
        </w:rPr>
        <w:t>A</w:t>
      </w:r>
      <w:r w:rsidR="00F9090F" w:rsidRPr="00C1743F">
        <w:rPr>
          <w:rFonts w:asciiTheme="minorHAnsi" w:hAnsiTheme="minorHAnsi" w:cstheme="minorHAnsi"/>
          <w:i/>
          <w:iCs/>
        </w:rPr>
        <w:t>rchbishop</w:t>
      </w:r>
      <w:r w:rsidR="00C1743F">
        <w:rPr>
          <w:rFonts w:asciiTheme="minorHAnsi" w:hAnsiTheme="minorHAnsi" w:cstheme="minorHAnsi"/>
        </w:rPr>
        <w:t xml:space="preserve">, </w:t>
      </w:r>
      <w:r w:rsidR="00C1743F" w:rsidRPr="00C1743F">
        <w:rPr>
          <w:rFonts w:asciiTheme="minorHAnsi" w:hAnsiTheme="minorHAnsi" w:cstheme="minorHAnsi"/>
        </w:rPr>
        <w:t xml:space="preserve">(2023), </w:t>
      </w:r>
      <w:hyperlink r:id="rId57" w:history="1">
        <w:r w:rsidR="00F86327" w:rsidRPr="00444A98">
          <w:rPr>
            <w:rStyle w:val="Hyperlink"/>
            <w:rFonts w:asciiTheme="minorHAnsi" w:hAnsiTheme="minorHAnsi" w:cstheme="minorHAnsi"/>
          </w:rPr>
          <w:t>https://abcnews.go.com/International/wireStory/catholic-priests-held-ceremony-blessing-same-sex-couples-103351371</w:t>
        </w:r>
      </w:hyperlink>
      <w:r w:rsidR="00F86327">
        <w:rPr>
          <w:rFonts w:asciiTheme="minorHAnsi" w:hAnsiTheme="minorHAnsi" w:cstheme="minorHAnsi"/>
        </w:rPr>
        <w:t xml:space="preserve"> </w:t>
      </w:r>
      <w:r w:rsidR="00C1743F" w:rsidRPr="00C1743F">
        <w:rPr>
          <w:rFonts w:asciiTheme="minorHAnsi" w:hAnsiTheme="minorHAnsi" w:cstheme="minorHAnsi"/>
        </w:rPr>
        <w:t>[accessed 21/09/23]</w:t>
      </w:r>
    </w:p>
  </w:footnote>
  <w:footnote w:id="195">
    <w:p w14:paraId="54FFB0B2" w14:textId="1B17F05E" w:rsidR="002734B4" w:rsidRPr="00E5315A" w:rsidRDefault="002734B4" w:rsidP="00F9090F">
      <w:pPr>
        <w:pStyle w:val="Footnote"/>
        <w:spacing w:after="0" w:line="240" w:lineRule="auto"/>
        <w:ind w:left="0" w:firstLine="0"/>
        <w:rPr>
          <w:rFonts w:asciiTheme="minorHAnsi" w:hAnsiTheme="minorHAnsi" w:cstheme="minorHAnsi"/>
        </w:rPr>
      </w:pPr>
      <w:r w:rsidRPr="00E5315A">
        <w:rPr>
          <w:rStyle w:val="FootnoteReference"/>
          <w:rFonts w:asciiTheme="minorHAnsi" w:hAnsiTheme="minorHAnsi" w:cstheme="minorHAnsi"/>
        </w:rPr>
        <w:footnoteRef/>
      </w:r>
      <w:r w:rsidR="009F1B2A" w:rsidRPr="00E5315A">
        <w:rPr>
          <w:rFonts w:asciiTheme="minorHAnsi" w:hAnsiTheme="minorHAnsi" w:cstheme="minorHAnsi"/>
        </w:rPr>
        <w:t xml:space="preserve"> </w:t>
      </w:r>
      <w:r w:rsidRPr="00E5315A">
        <w:rPr>
          <w:rFonts w:asciiTheme="minorHAnsi" w:hAnsiTheme="minorHAnsi" w:cstheme="minorHAnsi"/>
        </w:rPr>
        <w:t xml:space="preserve">XVI Ordinary General Assembly of the Synod of Bishops, </w:t>
      </w:r>
      <w:r w:rsidR="00C1743F" w:rsidRPr="001C3DEE">
        <w:rPr>
          <w:i/>
          <w:iCs/>
        </w:rPr>
        <w:t>Instrumentum Laboris</w:t>
      </w:r>
      <w:r w:rsidR="00F9090F">
        <w:rPr>
          <w:rFonts w:asciiTheme="minorHAnsi" w:hAnsiTheme="minorHAnsi" w:cstheme="minorHAnsi"/>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C630B"/>
    <w:multiLevelType w:val="multilevel"/>
    <w:tmpl w:val="B09867C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2033B07"/>
    <w:multiLevelType w:val="multilevel"/>
    <w:tmpl w:val="68C252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lowerLetter"/>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3591389"/>
    <w:multiLevelType w:val="multilevel"/>
    <w:tmpl w:val="60F297A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46768260">
    <w:abstractNumId w:val="2"/>
  </w:num>
  <w:num w:numId="2" w16cid:durableId="1396397791">
    <w:abstractNumId w:val="0"/>
  </w:num>
  <w:num w:numId="3" w16cid:durableId="1911190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6101C45"/>
    <w:rsid w:val="000012F6"/>
    <w:rsid w:val="00052F50"/>
    <w:rsid w:val="00062BD3"/>
    <w:rsid w:val="000A347A"/>
    <w:rsid w:val="000C4B3F"/>
    <w:rsid w:val="000D7DE1"/>
    <w:rsid w:val="000EF6FA"/>
    <w:rsid w:val="000F2494"/>
    <w:rsid w:val="001313C9"/>
    <w:rsid w:val="0014188D"/>
    <w:rsid w:val="0015295B"/>
    <w:rsid w:val="00173B55"/>
    <w:rsid w:val="001C3DEE"/>
    <w:rsid w:val="001D4852"/>
    <w:rsid w:val="001E5E85"/>
    <w:rsid w:val="001F1040"/>
    <w:rsid w:val="001F5DF2"/>
    <w:rsid w:val="002308EB"/>
    <w:rsid w:val="002546E4"/>
    <w:rsid w:val="002617F6"/>
    <w:rsid w:val="0026F6FB"/>
    <w:rsid w:val="002734B4"/>
    <w:rsid w:val="002814D5"/>
    <w:rsid w:val="002877CA"/>
    <w:rsid w:val="00291BC8"/>
    <w:rsid w:val="002B0869"/>
    <w:rsid w:val="002B2561"/>
    <w:rsid w:val="002C32B1"/>
    <w:rsid w:val="002C6DB6"/>
    <w:rsid w:val="002D298A"/>
    <w:rsid w:val="002E45E3"/>
    <w:rsid w:val="002FD911"/>
    <w:rsid w:val="003109C3"/>
    <w:rsid w:val="00340FF6"/>
    <w:rsid w:val="00345CBD"/>
    <w:rsid w:val="003471FB"/>
    <w:rsid w:val="003744D1"/>
    <w:rsid w:val="00375012"/>
    <w:rsid w:val="003879B4"/>
    <w:rsid w:val="003B1659"/>
    <w:rsid w:val="003C2931"/>
    <w:rsid w:val="003D6E75"/>
    <w:rsid w:val="003E59AF"/>
    <w:rsid w:val="003F1333"/>
    <w:rsid w:val="00416F15"/>
    <w:rsid w:val="00432B6A"/>
    <w:rsid w:val="00432F6C"/>
    <w:rsid w:val="00433A40"/>
    <w:rsid w:val="004371C4"/>
    <w:rsid w:val="00441951"/>
    <w:rsid w:val="00443BD1"/>
    <w:rsid w:val="004617BE"/>
    <w:rsid w:val="004711E8"/>
    <w:rsid w:val="004823CD"/>
    <w:rsid w:val="00484841"/>
    <w:rsid w:val="00497470"/>
    <w:rsid w:val="004A72D0"/>
    <w:rsid w:val="004F6B2F"/>
    <w:rsid w:val="004F6C09"/>
    <w:rsid w:val="00507166"/>
    <w:rsid w:val="005201F6"/>
    <w:rsid w:val="00536744"/>
    <w:rsid w:val="00567B30"/>
    <w:rsid w:val="00584BBB"/>
    <w:rsid w:val="005B1748"/>
    <w:rsid w:val="005E4ED5"/>
    <w:rsid w:val="00600D93"/>
    <w:rsid w:val="006259A4"/>
    <w:rsid w:val="0064171E"/>
    <w:rsid w:val="00674112"/>
    <w:rsid w:val="006913AD"/>
    <w:rsid w:val="00695FA5"/>
    <w:rsid w:val="006A63B7"/>
    <w:rsid w:val="006B03C8"/>
    <w:rsid w:val="006BC6FF"/>
    <w:rsid w:val="006E5317"/>
    <w:rsid w:val="006E5F71"/>
    <w:rsid w:val="007053DD"/>
    <w:rsid w:val="007075CB"/>
    <w:rsid w:val="00714A50"/>
    <w:rsid w:val="007153DF"/>
    <w:rsid w:val="007323D5"/>
    <w:rsid w:val="0074452D"/>
    <w:rsid w:val="00765A32"/>
    <w:rsid w:val="00795E3A"/>
    <w:rsid w:val="007A1762"/>
    <w:rsid w:val="007A1B9C"/>
    <w:rsid w:val="007A490B"/>
    <w:rsid w:val="007B0A82"/>
    <w:rsid w:val="007B3FF1"/>
    <w:rsid w:val="007B71AC"/>
    <w:rsid w:val="007F4178"/>
    <w:rsid w:val="008051FE"/>
    <w:rsid w:val="00806323"/>
    <w:rsid w:val="00807434"/>
    <w:rsid w:val="0084686E"/>
    <w:rsid w:val="0085554C"/>
    <w:rsid w:val="008566A9"/>
    <w:rsid w:val="00857729"/>
    <w:rsid w:val="008804E0"/>
    <w:rsid w:val="00884944"/>
    <w:rsid w:val="008D72BB"/>
    <w:rsid w:val="008F0D48"/>
    <w:rsid w:val="008F5B1E"/>
    <w:rsid w:val="00900321"/>
    <w:rsid w:val="0090730E"/>
    <w:rsid w:val="00920F8E"/>
    <w:rsid w:val="009260F8"/>
    <w:rsid w:val="0093280A"/>
    <w:rsid w:val="00936C59"/>
    <w:rsid w:val="0094264C"/>
    <w:rsid w:val="00972F47"/>
    <w:rsid w:val="00977673"/>
    <w:rsid w:val="009936CD"/>
    <w:rsid w:val="009B7B28"/>
    <w:rsid w:val="009C7F1C"/>
    <w:rsid w:val="009D301F"/>
    <w:rsid w:val="009F1B2A"/>
    <w:rsid w:val="00A271D0"/>
    <w:rsid w:val="00A37257"/>
    <w:rsid w:val="00A5178E"/>
    <w:rsid w:val="00A53730"/>
    <w:rsid w:val="00A5550A"/>
    <w:rsid w:val="00A778E6"/>
    <w:rsid w:val="00A84DDA"/>
    <w:rsid w:val="00A96999"/>
    <w:rsid w:val="00A96C1F"/>
    <w:rsid w:val="00AB019B"/>
    <w:rsid w:val="00AE71B0"/>
    <w:rsid w:val="00AF09D1"/>
    <w:rsid w:val="00B02D98"/>
    <w:rsid w:val="00B14C02"/>
    <w:rsid w:val="00B215E3"/>
    <w:rsid w:val="00B21DC2"/>
    <w:rsid w:val="00B54E87"/>
    <w:rsid w:val="00B716F5"/>
    <w:rsid w:val="00B96A5B"/>
    <w:rsid w:val="00BB5078"/>
    <w:rsid w:val="00BD42F8"/>
    <w:rsid w:val="00BE658D"/>
    <w:rsid w:val="00BF3F9F"/>
    <w:rsid w:val="00C0273E"/>
    <w:rsid w:val="00C1743F"/>
    <w:rsid w:val="00C21F3B"/>
    <w:rsid w:val="00C3223D"/>
    <w:rsid w:val="00C32E45"/>
    <w:rsid w:val="00C37ACE"/>
    <w:rsid w:val="00C6494B"/>
    <w:rsid w:val="00C71ADC"/>
    <w:rsid w:val="00C720E1"/>
    <w:rsid w:val="00C87317"/>
    <w:rsid w:val="00C87F11"/>
    <w:rsid w:val="00CA1F87"/>
    <w:rsid w:val="00CC20F5"/>
    <w:rsid w:val="00CC6181"/>
    <w:rsid w:val="00CE649B"/>
    <w:rsid w:val="00CEF36C"/>
    <w:rsid w:val="00D04BD8"/>
    <w:rsid w:val="00D12B10"/>
    <w:rsid w:val="00D18379"/>
    <w:rsid w:val="00D25D62"/>
    <w:rsid w:val="00D315E0"/>
    <w:rsid w:val="00D32404"/>
    <w:rsid w:val="00D3BCF5"/>
    <w:rsid w:val="00D5E5DB"/>
    <w:rsid w:val="00DA5168"/>
    <w:rsid w:val="00DB1E85"/>
    <w:rsid w:val="00E0213F"/>
    <w:rsid w:val="00E04A1A"/>
    <w:rsid w:val="00E16B1F"/>
    <w:rsid w:val="00E41E96"/>
    <w:rsid w:val="00E5315A"/>
    <w:rsid w:val="00E719D9"/>
    <w:rsid w:val="00E972A5"/>
    <w:rsid w:val="00EA4C91"/>
    <w:rsid w:val="00EA6ECA"/>
    <w:rsid w:val="00EA6F75"/>
    <w:rsid w:val="00EA75D2"/>
    <w:rsid w:val="00EC5F9C"/>
    <w:rsid w:val="00ED5026"/>
    <w:rsid w:val="00EE41EE"/>
    <w:rsid w:val="00EE631E"/>
    <w:rsid w:val="00EF5098"/>
    <w:rsid w:val="00F04AD6"/>
    <w:rsid w:val="00F062FF"/>
    <w:rsid w:val="00F08367"/>
    <w:rsid w:val="00F14F73"/>
    <w:rsid w:val="00F2526F"/>
    <w:rsid w:val="00F34403"/>
    <w:rsid w:val="00F575A5"/>
    <w:rsid w:val="00F61D3B"/>
    <w:rsid w:val="00F67648"/>
    <w:rsid w:val="00F86327"/>
    <w:rsid w:val="00F9090F"/>
    <w:rsid w:val="00F98D02"/>
    <w:rsid w:val="00FC7F7D"/>
    <w:rsid w:val="00FE122A"/>
    <w:rsid w:val="00FF7131"/>
    <w:rsid w:val="010347A6"/>
    <w:rsid w:val="010CBD34"/>
    <w:rsid w:val="01125A91"/>
    <w:rsid w:val="011798A9"/>
    <w:rsid w:val="0134F57C"/>
    <w:rsid w:val="013B34CE"/>
    <w:rsid w:val="013CC461"/>
    <w:rsid w:val="0148EA64"/>
    <w:rsid w:val="016A2849"/>
    <w:rsid w:val="0178EC68"/>
    <w:rsid w:val="017D1A51"/>
    <w:rsid w:val="017E6BE9"/>
    <w:rsid w:val="0181CE22"/>
    <w:rsid w:val="01836E12"/>
    <w:rsid w:val="01880E37"/>
    <w:rsid w:val="019017D5"/>
    <w:rsid w:val="01A1FC34"/>
    <w:rsid w:val="01AAA3C6"/>
    <w:rsid w:val="01BBC29B"/>
    <w:rsid w:val="01C112B2"/>
    <w:rsid w:val="01CBA972"/>
    <w:rsid w:val="01CDFD97"/>
    <w:rsid w:val="01D84742"/>
    <w:rsid w:val="01E3F42E"/>
    <w:rsid w:val="01F3F774"/>
    <w:rsid w:val="02019FC6"/>
    <w:rsid w:val="0222556D"/>
    <w:rsid w:val="02248EE9"/>
    <w:rsid w:val="0225F9A2"/>
    <w:rsid w:val="0226DE86"/>
    <w:rsid w:val="023B1053"/>
    <w:rsid w:val="023F4C90"/>
    <w:rsid w:val="02572EDE"/>
    <w:rsid w:val="02590A18"/>
    <w:rsid w:val="025CED5E"/>
    <w:rsid w:val="0262F142"/>
    <w:rsid w:val="027F1263"/>
    <w:rsid w:val="02843D83"/>
    <w:rsid w:val="028EB972"/>
    <w:rsid w:val="02AB1945"/>
    <w:rsid w:val="02DBCEBD"/>
    <w:rsid w:val="02ED55FD"/>
    <w:rsid w:val="02F97898"/>
    <w:rsid w:val="031F3E73"/>
    <w:rsid w:val="0330D142"/>
    <w:rsid w:val="033ABA7F"/>
    <w:rsid w:val="033DCC95"/>
    <w:rsid w:val="03498497"/>
    <w:rsid w:val="034FA1DC"/>
    <w:rsid w:val="037C42AD"/>
    <w:rsid w:val="038339C6"/>
    <w:rsid w:val="038B135F"/>
    <w:rsid w:val="039A1556"/>
    <w:rsid w:val="03C34234"/>
    <w:rsid w:val="03CAC11D"/>
    <w:rsid w:val="03D54192"/>
    <w:rsid w:val="03D8C0BA"/>
    <w:rsid w:val="03DDC2DB"/>
    <w:rsid w:val="03DF0F16"/>
    <w:rsid w:val="03F9B096"/>
    <w:rsid w:val="04094B0C"/>
    <w:rsid w:val="043AA7E4"/>
    <w:rsid w:val="043DFA8F"/>
    <w:rsid w:val="044727AD"/>
    <w:rsid w:val="0462657F"/>
    <w:rsid w:val="04792460"/>
    <w:rsid w:val="0496ACFF"/>
    <w:rsid w:val="04971498"/>
    <w:rsid w:val="049A6DB8"/>
    <w:rsid w:val="04A57B8D"/>
    <w:rsid w:val="04B252F0"/>
    <w:rsid w:val="04BB3723"/>
    <w:rsid w:val="04C78789"/>
    <w:rsid w:val="04C8224C"/>
    <w:rsid w:val="04D65632"/>
    <w:rsid w:val="04F471B5"/>
    <w:rsid w:val="0502DF55"/>
    <w:rsid w:val="0511F271"/>
    <w:rsid w:val="0512C9C3"/>
    <w:rsid w:val="05138F1F"/>
    <w:rsid w:val="051A0400"/>
    <w:rsid w:val="0532B761"/>
    <w:rsid w:val="0548DF2F"/>
    <w:rsid w:val="0553D7BB"/>
    <w:rsid w:val="05597BFA"/>
    <w:rsid w:val="0559F3AA"/>
    <w:rsid w:val="055AB91B"/>
    <w:rsid w:val="0565E3B6"/>
    <w:rsid w:val="057840B0"/>
    <w:rsid w:val="059460E3"/>
    <w:rsid w:val="05948E20"/>
    <w:rsid w:val="05A68AC3"/>
    <w:rsid w:val="05AFDF46"/>
    <w:rsid w:val="05C65A34"/>
    <w:rsid w:val="05EDCD0C"/>
    <w:rsid w:val="05F0F01C"/>
    <w:rsid w:val="05F60633"/>
    <w:rsid w:val="05F62617"/>
    <w:rsid w:val="06101C45"/>
    <w:rsid w:val="06204E1E"/>
    <w:rsid w:val="063FC9EC"/>
    <w:rsid w:val="064D1618"/>
    <w:rsid w:val="064D40F2"/>
    <w:rsid w:val="0690220D"/>
    <w:rsid w:val="0696387F"/>
    <w:rsid w:val="06B6D953"/>
    <w:rsid w:val="06B9E0AE"/>
    <w:rsid w:val="06BADA88"/>
    <w:rsid w:val="06C1C9F5"/>
    <w:rsid w:val="06C7EA32"/>
    <w:rsid w:val="06D3981D"/>
    <w:rsid w:val="06D4E962"/>
    <w:rsid w:val="06EB750D"/>
    <w:rsid w:val="070EF561"/>
    <w:rsid w:val="07181500"/>
    <w:rsid w:val="07494CDA"/>
    <w:rsid w:val="07712AF0"/>
    <w:rsid w:val="07850CDF"/>
    <w:rsid w:val="078A6638"/>
    <w:rsid w:val="078D1591"/>
    <w:rsid w:val="07AA7652"/>
    <w:rsid w:val="07B62225"/>
    <w:rsid w:val="07C10738"/>
    <w:rsid w:val="07C40C05"/>
    <w:rsid w:val="07C9368C"/>
    <w:rsid w:val="07D28739"/>
    <w:rsid w:val="07DF82CC"/>
    <w:rsid w:val="07E2D270"/>
    <w:rsid w:val="07EB7D9D"/>
    <w:rsid w:val="07EDAD6D"/>
    <w:rsid w:val="07FF284B"/>
    <w:rsid w:val="08031C0F"/>
    <w:rsid w:val="080E594E"/>
    <w:rsid w:val="081C1953"/>
    <w:rsid w:val="0835FE5A"/>
    <w:rsid w:val="0839EED7"/>
    <w:rsid w:val="083D401E"/>
    <w:rsid w:val="084CFFAD"/>
    <w:rsid w:val="086374D7"/>
    <w:rsid w:val="087D0808"/>
    <w:rsid w:val="087FB9CE"/>
    <w:rsid w:val="08816C17"/>
    <w:rsid w:val="0882E233"/>
    <w:rsid w:val="08889281"/>
    <w:rsid w:val="08B042E3"/>
    <w:rsid w:val="08C930A2"/>
    <w:rsid w:val="08CC2EE2"/>
    <w:rsid w:val="08ED175B"/>
    <w:rsid w:val="09034BB5"/>
    <w:rsid w:val="090612B0"/>
    <w:rsid w:val="090CFB51"/>
    <w:rsid w:val="09175535"/>
    <w:rsid w:val="09256DCE"/>
    <w:rsid w:val="092EADE9"/>
    <w:rsid w:val="0930F161"/>
    <w:rsid w:val="093AD3EC"/>
    <w:rsid w:val="093B8B20"/>
    <w:rsid w:val="097D2500"/>
    <w:rsid w:val="09897DCE"/>
    <w:rsid w:val="098E7FF7"/>
    <w:rsid w:val="09A08DA7"/>
    <w:rsid w:val="09A46DEB"/>
    <w:rsid w:val="09B85E29"/>
    <w:rsid w:val="09BE4053"/>
    <w:rsid w:val="09BE7456"/>
    <w:rsid w:val="09BF39CE"/>
    <w:rsid w:val="09D6BB57"/>
    <w:rsid w:val="09E19084"/>
    <w:rsid w:val="09EBBF6D"/>
    <w:rsid w:val="09F2E7A8"/>
    <w:rsid w:val="0A062884"/>
    <w:rsid w:val="0A0D3D1C"/>
    <w:rsid w:val="0A2299DB"/>
    <w:rsid w:val="0A25A5B6"/>
    <w:rsid w:val="0A2954E5"/>
    <w:rsid w:val="0A448316"/>
    <w:rsid w:val="0A47BF3C"/>
    <w:rsid w:val="0A59AF54"/>
    <w:rsid w:val="0A6E0327"/>
    <w:rsid w:val="0A762D80"/>
    <w:rsid w:val="0A7FCC17"/>
    <w:rsid w:val="0A7FF207"/>
    <w:rsid w:val="0A88E23C"/>
    <w:rsid w:val="0A88E7EE"/>
    <w:rsid w:val="0A946D98"/>
    <w:rsid w:val="0AA13E48"/>
    <w:rsid w:val="0AB80112"/>
    <w:rsid w:val="0AC26DD2"/>
    <w:rsid w:val="0ACF918E"/>
    <w:rsid w:val="0AD24EF0"/>
    <w:rsid w:val="0AD6782B"/>
    <w:rsid w:val="0AE21714"/>
    <w:rsid w:val="0AF3BF41"/>
    <w:rsid w:val="0AF9E8B7"/>
    <w:rsid w:val="0B02ADC6"/>
    <w:rsid w:val="0B0EF5CB"/>
    <w:rsid w:val="0B417688"/>
    <w:rsid w:val="0B453642"/>
    <w:rsid w:val="0B46D8EA"/>
    <w:rsid w:val="0B4C7133"/>
    <w:rsid w:val="0B599727"/>
    <w:rsid w:val="0B5DC546"/>
    <w:rsid w:val="0B621153"/>
    <w:rsid w:val="0B69A9A2"/>
    <w:rsid w:val="0B71B743"/>
    <w:rsid w:val="0B728BB8"/>
    <w:rsid w:val="0B72DE6C"/>
    <w:rsid w:val="0B7D52DB"/>
    <w:rsid w:val="0B81A169"/>
    <w:rsid w:val="0B8E3365"/>
    <w:rsid w:val="0B9C79DF"/>
    <w:rsid w:val="0BA1F8E5"/>
    <w:rsid w:val="0BB820B3"/>
    <w:rsid w:val="0BB90CD9"/>
    <w:rsid w:val="0BBB4C5E"/>
    <w:rsid w:val="0BC43635"/>
    <w:rsid w:val="0BE3D946"/>
    <w:rsid w:val="0C03CFA4"/>
    <w:rsid w:val="0C118330"/>
    <w:rsid w:val="0C17028C"/>
    <w:rsid w:val="0C207FE3"/>
    <w:rsid w:val="0C3CA16D"/>
    <w:rsid w:val="0C4CBB6F"/>
    <w:rsid w:val="0C5A01A2"/>
    <w:rsid w:val="0C5DD75B"/>
    <w:rsid w:val="0C74AD41"/>
    <w:rsid w:val="0C83683F"/>
    <w:rsid w:val="0C957D74"/>
    <w:rsid w:val="0CA1BEE4"/>
    <w:rsid w:val="0CBC75EB"/>
    <w:rsid w:val="0CC0E128"/>
    <w:rsid w:val="0CC620B9"/>
    <w:rsid w:val="0CD2996E"/>
    <w:rsid w:val="0CD73E80"/>
    <w:rsid w:val="0CEEACE4"/>
    <w:rsid w:val="0CFD7278"/>
    <w:rsid w:val="0D0FE4F1"/>
    <w:rsid w:val="0D17128C"/>
    <w:rsid w:val="0D1DDBA8"/>
    <w:rsid w:val="0D2A1C0C"/>
    <w:rsid w:val="0D34140B"/>
    <w:rsid w:val="0D3BB4DD"/>
    <w:rsid w:val="0D42355D"/>
    <w:rsid w:val="0D53F114"/>
    <w:rsid w:val="0D5773E5"/>
    <w:rsid w:val="0D7F9534"/>
    <w:rsid w:val="0D7FA9A7"/>
    <w:rsid w:val="0D8C759F"/>
    <w:rsid w:val="0D91A677"/>
    <w:rsid w:val="0DA5A3E9"/>
    <w:rsid w:val="0DAC20AC"/>
    <w:rsid w:val="0DBDEC2E"/>
    <w:rsid w:val="0DC0C4A7"/>
    <w:rsid w:val="0DC2B7C3"/>
    <w:rsid w:val="0DC7AAB2"/>
    <w:rsid w:val="0DE0D5F0"/>
    <w:rsid w:val="0DFD72A2"/>
    <w:rsid w:val="0E022244"/>
    <w:rsid w:val="0E14A9D8"/>
    <w:rsid w:val="0E1846F0"/>
    <w:rsid w:val="0E18629C"/>
    <w:rsid w:val="0E3D8F45"/>
    <w:rsid w:val="0E3D9611"/>
    <w:rsid w:val="0E40F104"/>
    <w:rsid w:val="0E61F11A"/>
    <w:rsid w:val="0E879756"/>
    <w:rsid w:val="0E8C373E"/>
    <w:rsid w:val="0E8E3FF8"/>
    <w:rsid w:val="0E924734"/>
    <w:rsid w:val="0EBE9A12"/>
    <w:rsid w:val="0EC5A9FF"/>
    <w:rsid w:val="0ED6E468"/>
    <w:rsid w:val="0EE3AC9A"/>
    <w:rsid w:val="0F0AD193"/>
    <w:rsid w:val="0F17F439"/>
    <w:rsid w:val="0F33FCFC"/>
    <w:rsid w:val="0F345979"/>
    <w:rsid w:val="0F676F1C"/>
    <w:rsid w:val="0F9FE4C1"/>
    <w:rsid w:val="0FA22C36"/>
    <w:rsid w:val="0FA302B1"/>
    <w:rsid w:val="0FBD75BD"/>
    <w:rsid w:val="0FBF50FD"/>
    <w:rsid w:val="0FCBA99A"/>
    <w:rsid w:val="0FCF1DEA"/>
    <w:rsid w:val="0FD95FA6"/>
    <w:rsid w:val="0FD96672"/>
    <w:rsid w:val="0FDD991E"/>
    <w:rsid w:val="0FE4D5C1"/>
    <w:rsid w:val="100BB927"/>
    <w:rsid w:val="100D6422"/>
    <w:rsid w:val="100E54E8"/>
    <w:rsid w:val="10163891"/>
    <w:rsid w:val="1019798E"/>
    <w:rsid w:val="1028079F"/>
    <w:rsid w:val="102ADBCD"/>
    <w:rsid w:val="102C1EE1"/>
    <w:rsid w:val="102F2932"/>
    <w:rsid w:val="103A01EC"/>
    <w:rsid w:val="1050D208"/>
    <w:rsid w:val="107D0EC0"/>
    <w:rsid w:val="107DE04F"/>
    <w:rsid w:val="108DCFCD"/>
    <w:rsid w:val="1093A466"/>
    <w:rsid w:val="10B8DC6D"/>
    <w:rsid w:val="10BDC2F8"/>
    <w:rsid w:val="10C62455"/>
    <w:rsid w:val="10D5E53E"/>
    <w:rsid w:val="10D68DE3"/>
    <w:rsid w:val="10DD44AB"/>
    <w:rsid w:val="10DE227D"/>
    <w:rsid w:val="10DE3332"/>
    <w:rsid w:val="10F81CA6"/>
    <w:rsid w:val="10FA5885"/>
    <w:rsid w:val="1107A2E0"/>
    <w:rsid w:val="110E92D9"/>
    <w:rsid w:val="1134B5A8"/>
    <w:rsid w:val="11381692"/>
    <w:rsid w:val="113A43D5"/>
    <w:rsid w:val="113DECD7"/>
    <w:rsid w:val="1147DD5D"/>
    <w:rsid w:val="1177E8BC"/>
    <w:rsid w:val="1179697F"/>
    <w:rsid w:val="119AA069"/>
    <w:rsid w:val="119DDB1C"/>
    <w:rsid w:val="11A60A91"/>
    <w:rsid w:val="11B3F149"/>
    <w:rsid w:val="11C62326"/>
    <w:rsid w:val="11D987E5"/>
    <w:rsid w:val="11DE4F80"/>
    <w:rsid w:val="11E0E5AF"/>
    <w:rsid w:val="11F25E12"/>
    <w:rsid w:val="1205CAC6"/>
    <w:rsid w:val="1215A680"/>
    <w:rsid w:val="1229A02E"/>
    <w:rsid w:val="122FBCB4"/>
    <w:rsid w:val="124464C6"/>
    <w:rsid w:val="124FCA9D"/>
    <w:rsid w:val="12858CCD"/>
    <w:rsid w:val="129510F5"/>
    <w:rsid w:val="12AC0E66"/>
    <w:rsid w:val="12DAA373"/>
    <w:rsid w:val="12E2973A"/>
    <w:rsid w:val="12EC42F1"/>
    <w:rsid w:val="12F75BD6"/>
    <w:rsid w:val="130C09C6"/>
    <w:rsid w:val="13110068"/>
    <w:rsid w:val="13110734"/>
    <w:rsid w:val="131A6DBA"/>
    <w:rsid w:val="132152B0"/>
    <w:rsid w:val="132FA85F"/>
    <w:rsid w:val="133ACB3E"/>
    <w:rsid w:val="1364A90C"/>
    <w:rsid w:val="1384494A"/>
    <w:rsid w:val="1398F2C8"/>
    <w:rsid w:val="139A440D"/>
    <w:rsid w:val="13BAABD7"/>
    <w:rsid w:val="13BFAFB2"/>
    <w:rsid w:val="13D1C927"/>
    <w:rsid w:val="13D27F84"/>
    <w:rsid w:val="13DCE2B3"/>
    <w:rsid w:val="13F59528"/>
    <w:rsid w:val="13F70E1A"/>
    <w:rsid w:val="13FAC6DE"/>
    <w:rsid w:val="14275B0B"/>
    <w:rsid w:val="1436CD46"/>
    <w:rsid w:val="143A1592"/>
    <w:rsid w:val="143A3967"/>
    <w:rsid w:val="143F43A2"/>
    <w:rsid w:val="144B680D"/>
    <w:rsid w:val="14759D59"/>
    <w:rsid w:val="148FBD82"/>
    <w:rsid w:val="149D26F6"/>
    <w:rsid w:val="14A73BAE"/>
    <w:rsid w:val="14A78768"/>
    <w:rsid w:val="14ACD795"/>
    <w:rsid w:val="14B1EAFC"/>
    <w:rsid w:val="14C10B7D"/>
    <w:rsid w:val="14F4A9BE"/>
    <w:rsid w:val="14F92C94"/>
    <w:rsid w:val="150024E9"/>
    <w:rsid w:val="15107F86"/>
    <w:rsid w:val="151FB3E6"/>
    <w:rsid w:val="1524432B"/>
    <w:rsid w:val="152A6E26"/>
    <w:rsid w:val="156D6C76"/>
    <w:rsid w:val="15999578"/>
    <w:rsid w:val="15A2BED9"/>
    <w:rsid w:val="15C64AC8"/>
    <w:rsid w:val="15CB8DC9"/>
    <w:rsid w:val="15D8EB0F"/>
    <w:rsid w:val="15EA4B89"/>
    <w:rsid w:val="15F854F4"/>
    <w:rsid w:val="160C5350"/>
    <w:rsid w:val="160E0374"/>
    <w:rsid w:val="16124435"/>
    <w:rsid w:val="1633DE8D"/>
    <w:rsid w:val="163E5F6E"/>
    <w:rsid w:val="1648A12A"/>
    <w:rsid w:val="164B777B"/>
    <w:rsid w:val="165C5843"/>
    <w:rsid w:val="166BE012"/>
    <w:rsid w:val="167A5227"/>
    <w:rsid w:val="167CCEF5"/>
    <w:rsid w:val="168D0F6F"/>
    <w:rsid w:val="1694FCF5"/>
    <w:rsid w:val="16A873E8"/>
    <w:rsid w:val="16AC4FE7"/>
    <w:rsid w:val="16C63E87"/>
    <w:rsid w:val="16CF92B6"/>
    <w:rsid w:val="16D93192"/>
    <w:rsid w:val="16E136EB"/>
    <w:rsid w:val="16EC5D53"/>
    <w:rsid w:val="16ECDECB"/>
    <w:rsid w:val="170A4656"/>
    <w:rsid w:val="170BB900"/>
    <w:rsid w:val="172EEDBE"/>
    <w:rsid w:val="1781246F"/>
    <w:rsid w:val="17D8B31F"/>
    <w:rsid w:val="17DA2FCF"/>
    <w:rsid w:val="17F828A4"/>
    <w:rsid w:val="17FE4FAD"/>
    <w:rsid w:val="180B4BC5"/>
    <w:rsid w:val="18256C2E"/>
    <w:rsid w:val="182928CC"/>
    <w:rsid w:val="1830CD56"/>
    <w:rsid w:val="1835791F"/>
    <w:rsid w:val="18647E5B"/>
    <w:rsid w:val="1864F3C4"/>
    <w:rsid w:val="1873B2C0"/>
    <w:rsid w:val="18772FD5"/>
    <w:rsid w:val="1878E23E"/>
    <w:rsid w:val="18BD3490"/>
    <w:rsid w:val="18EA142A"/>
    <w:rsid w:val="19032E8B"/>
    <w:rsid w:val="190939E4"/>
    <w:rsid w:val="190DB41A"/>
    <w:rsid w:val="1912B4C5"/>
    <w:rsid w:val="192B3E77"/>
    <w:rsid w:val="19330492"/>
    <w:rsid w:val="19445E5C"/>
    <w:rsid w:val="19760030"/>
    <w:rsid w:val="1982FAA1"/>
    <w:rsid w:val="1994A895"/>
    <w:rsid w:val="1999DAC1"/>
    <w:rsid w:val="19A73377"/>
    <w:rsid w:val="19C81C11"/>
    <w:rsid w:val="19CC9DB7"/>
    <w:rsid w:val="19CED89F"/>
    <w:rsid w:val="19D298E6"/>
    <w:rsid w:val="19D5A86E"/>
    <w:rsid w:val="19DEC166"/>
    <w:rsid w:val="19F62ADD"/>
    <w:rsid w:val="1A00C425"/>
    <w:rsid w:val="1A05B988"/>
    <w:rsid w:val="1A0B5730"/>
    <w:rsid w:val="1A15975A"/>
    <w:rsid w:val="1A1ABFDF"/>
    <w:rsid w:val="1A22256B"/>
    <w:rsid w:val="1A282327"/>
    <w:rsid w:val="1A305328"/>
    <w:rsid w:val="1A496C09"/>
    <w:rsid w:val="1A5B1C63"/>
    <w:rsid w:val="1A6C9023"/>
    <w:rsid w:val="1A80A03C"/>
    <w:rsid w:val="1A8426F1"/>
    <w:rsid w:val="1AA56F44"/>
    <w:rsid w:val="1AD825E0"/>
    <w:rsid w:val="1ADBA1CB"/>
    <w:rsid w:val="1B0D0EB2"/>
    <w:rsid w:val="1B153028"/>
    <w:rsid w:val="1B18B221"/>
    <w:rsid w:val="1B1C1919"/>
    <w:rsid w:val="1B1EE89E"/>
    <w:rsid w:val="1B734A44"/>
    <w:rsid w:val="1B8F5D79"/>
    <w:rsid w:val="1B997BA0"/>
    <w:rsid w:val="1BC04FEE"/>
    <w:rsid w:val="1BD6EF15"/>
    <w:rsid w:val="1BDA918A"/>
    <w:rsid w:val="1BE07565"/>
    <w:rsid w:val="1BF20D88"/>
    <w:rsid w:val="1C07ABE2"/>
    <w:rsid w:val="1C0CA999"/>
    <w:rsid w:val="1C1FF752"/>
    <w:rsid w:val="1C27909C"/>
    <w:rsid w:val="1C2ED945"/>
    <w:rsid w:val="1C513BB4"/>
    <w:rsid w:val="1C549592"/>
    <w:rsid w:val="1C578A0F"/>
    <w:rsid w:val="1C7000FD"/>
    <w:rsid w:val="1C70A502"/>
    <w:rsid w:val="1C7ACB21"/>
    <w:rsid w:val="1C824662"/>
    <w:rsid w:val="1CADA0F2"/>
    <w:rsid w:val="1CB1241B"/>
    <w:rsid w:val="1CDC4483"/>
    <w:rsid w:val="1CDED439"/>
    <w:rsid w:val="1CEA6FD6"/>
    <w:rsid w:val="1CFA91E8"/>
    <w:rsid w:val="1D068AA7"/>
    <w:rsid w:val="1D260752"/>
    <w:rsid w:val="1D30929C"/>
    <w:rsid w:val="1D4899BA"/>
    <w:rsid w:val="1D7CA514"/>
    <w:rsid w:val="1D7F5E45"/>
    <w:rsid w:val="1D885A31"/>
    <w:rsid w:val="1DBBC7B3"/>
    <w:rsid w:val="1DBD7751"/>
    <w:rsid w:val="1DDDD77E"/>
    <w:rsid w:val="1DE0B3EF"/>
    <w:rsid w:val="1DE0C913"/>
    <w:rsid w:val="1DE625E8"/>
    <w:rsid w:val="1DF63863"/>
    <w:rsid w:val="1DFF8943"/>
    <w:rsid w:val="1E11A25D"/>
    <w:rsid w:val="1E1DA03C"/>
    <w:rsid w:val="1E2449EE"/>
    <w:rsid w:val="1E3AE4BC"/>
    <w:rsid w:val="1E6C7BEB"/>
    <w:rsid w:val="1E8A3877"/>
    <w:rsid w:val="1E926BAC"/>
    <w:rsid w:val="1EA00EDA"/>
    <w:rsid w:val="1EA0EBB2"/>
    <w:rsid w:val="1ECB14BF"/>
    <w:rsid w:val="1EE7B4BB"/>
    <w:rsid w:val="1EF0E4CC"/>
    <w:rsid w:val="1EFFB8C0"/>
    <w:rsid w:val="1F05DFCB"/>
    <w:rsid w:val="1F169792"/>
    <w:rsid w:val="1F16BC44"/>
    <w:rsid w:val="1F174CB5"/>
    <w:rsid w:val="1F2C4D46"/>
    <w:rsid w:val="1F2E4DA5"/>
    <w:rsid w:val="1F310CC5"/>
    <w:rsid w:val="1F3686DF"/>
    <w:rsid w:val="1F4E3F30"/>
    <w:rsid w:val="1F56ED68"/>
    <w:rsid w:val="1F673542"/>
    <w:rsid w:val="1F78E067"/>
    <w:rsid w:val="1F7C3F03"/>
    <w:rsid w:val="1F7C9974"/>
    <w:rsid w:val="1F884ECA"/>
    <w:rsid w:val="1F8E1AB4"/>
    <w:rsid w:val="1F935A91"/>
    <w:rsid w:val="1F9518F8"/>
    <w:rsid w:val="1FBB7CA0"/>
    <w:rsid w:val="1FD4FD1F"/>
    <w:rsid w:val="1FD638C5"/>
    <w:rsid w:val="1FEA2211"/>
    <w:rsid w:val="1FF259C1"/>
    <w:rsid w:val="1FFA5CA9"/>
    <w:rsid w:val="1FFA87AB"/>
    <w:rsid w:val="2002E711"/>
    <w:rsid w:val="20051494"/>
    <w:rsid w:val="2009CEE4"/>
    <w:rsid w:val="20447FB7"/>
    <w:rsid w:val="2045748B"/>
    <w:rsid w:val="204CF153"/>
    <w:rsid w:val="205CC141"/>
    <w:rsid w:val="206623DE"/>
    <w:rsid w:val="207B954D"/>
    <w:rsid w:val="20803A7C"/>
    <w:rsid w:val="20869D55"/>
    <w:rsid w:val="2091DBB5"/>
    <w:rsid w:val="20B3F96E"/>
    <w:rsid w:val="20BA50B0"/>
    <w:rsid w:val="20D32687"/>
    <w:rsid w:val="2102B49F"/>
    <w:rsid w:val="2114B0C8"/>
    <w:rsid w:val="2114FB83"/>
    <w:rsid w:val="211DC6AA"/>
    <w:rsid w:val="21241F2B"/>
    <w:rsid w:val="2129EB15"/>
    <w:rsid w:val="21372860"/>
    <w:rsid w:val="21419068"/>
    <w:rsid w:val="214BC569"/>
    <w:rsid w:val="216413FF"/>
    <w:rsid w:val="21811215"/>
    <w:rsid w:val="218B5A9D"/>
    <w:rsid w:val="219ADD8D"/>
    <w:rsid w:val="21A71A69"/>
    <w:rsid w:val="21ABB834"/>
    <w:rsid w:val="21B35B41"/>
    <w:rsid w:val="21B90655"/>
    <w:rsid w:val="21C083B5"/>
    <w:rsid w:val="21C7A0A7"/>
    <w:rsid w:val="21CE030B"/>
    <w:rsid w:val="21D2E379"/>
    <w:rsid w:val="21D3E0E9"/>
    <w:rsid w:val="21D42BBE"/>
    <w:rsid w:val="21D7AF9C"/>
    <w:rsid w:val="21D9E0A8"/>
    <w:rsid w:val="21E282E3"/>
    <w:rsid w:val="21ED8958"/>
    <w:rsid w:val="2211F343"/>
    <w:rsid w:val="2212345B"/>
    <w:rsid w:val="221F557D"/>
    <w:rsid w:val="22231D7C"/>
    <w:rsid w:val="2225D1C4"/>
    <w:rsid w:val="222679CF"/>
    <w:rsid w:val="222AA7B8"/>
    <w:rsid w:val="223B9613"/>
    <w:rsid w:val="22453010"/>
    <w:rsid w:val="22455129"/>
    <w:rsid w:val="2246E765"/>
    <w:rsid w:val="224A047E"/>
    <w:rsid w:val="225DF985"/>
    <w:rsid w:val="22B08129"/>
    <w:rsid w:val="22B0CBE4"/>
    <w:rsid w:val="22C71421"/>
    <w:rsid w:val="22C9A986"/>
    <w:rsid w:val="22E75476"/>
    <w:rsid w:val="22EE4B8F"/>
    <w:rsid w:val="22FFE460"/>
    <w:rsid w:val="23182097"/>
    <w:rsid w:val="231CE7F7"/>
    <w:rsid w:val="2322D048"/>
    <w:rsid w:val="232C9FCA"/>
    <w:rsid w:val="23354907"/>
    <w:rsid w:val="233A87D3"/>
    <w:rsid w:val="235521DC"/>
    <w:rsid w:val="235CED77"/>
    <w:rsid w:val="235FEC42"/>
    <w:rsid w:val="23737FFD"/>
    <w:rsid w:val="23808DDF"/>
    <w:rsid w:val="23895C24"/>
    <w:rsid w:val="23A7C3F2"/>
    <w:rsid w:val="23B7569A"/>
    <w:rsid w:val="23B7DB3E"/>
    <w:rsid w:val="23BB25DE"/>
    <w:rsid w:val="23C2499C"/>
    <w:rsid w:val="23CE9FB4"/>
    <w:rsid w:val="23DE4D63"/>
    <w:rsid w:val="23E205F3"/>
    <w:rsid w:val="23E5D4DF"/>
    <w:rsid w:val="23EBE698"/>
    <w:rsid w:val="23ED5DFD"/>
    <w:rsid w:val="23ED7DE1"/>
    <w:rsid w:val="2404344A"/>
    <w:rsid w:val="2404777D"/>
    <w:rsid w:val="2405F840"/>
    <w:rsid w:val="241B9274"/>
    <w:rsid w:val="242E0E23"/>
    <w:rsid w:val="243721B6"/>
    <w:rsid w:val="243AA665"/>
    <w:rsid w:val="24446DE2"/>
    <w:rsid w:val="246DBF48"/>
    <w:rsid w:val="2475DEA4"/>
    <w:rsid w:val="24764983"/>
    <w:rsid w:val="2479312A"/>
    <w:rsid w:val="248A1BF0"/>
    <w:rsid w:val="248D25F5"/>
    <w:rsid w:val="24968263"/>
    <w:rsid w:val="249F3FE7"/>
    <w:rsid w:val="24A73DFD"/>
    <w:rsid w:val="24AE4BDD"/>
    <w:rsid w:val="24C29512"/>
    <w:rsid w:val="24D0D1ED"/>
    <w:rsid w:val="24F3BB16"/>
    <w:rsid w:val="24F9BB33"/>
    <w:rsid w:val="24FBBCA3"/>
    <w:rsid w:val="24FFD039"/>
    <w:rsid w:val="2503D2CD"/>
    <w:rsid w:val="251DCCFA"/>
    <w:rsid w:val="254655B8"/>
    <w:rsid w:val="254E09D7"/>
    <w:rsid w:val="2556F63F"/>
    <w:rsid w:val="25577B30"/>
    <w:rsid w:val="255D7286"/>
    <w:rsid w:val="2565600C"/>
    <w:rsid w:val="25673234"/>
    <w:rsid w:val="256F3162"/>
    <w:rsid w:val="258F9DD8"/>
    <w:rsid w:val="2592E3AA"/>
    <w:rsid w:val="259ACD9D"/>
    <w:rsid w:val="25A047DE"/>
    <w:rsid w:val="25A57CAF"/>
    <w:rsid w:val="25A97E07"/>
    <w:rsid w:val="25DCDB61"/>
    <w:rsid w:val="25DD9AB6"/>
    <w:rsid w:val="25E86CA6"/>
    <w:rsid w:val="25EDC881"/>
    <w:rsid w:val="26132FC0"/>
    <w:rsid w:val="261E3FE7"/>
    <w:rsid w:val="262791F6"/>
    <w:rsid w:val="262C2753"/>
    <w:rsid w:val="2638B4A7"/>
    <w:rsid w:val="2643E924"/>
    <w:rsid w:val="265A710A"/>
    <w:rsid w:val="2666B946"/>
    <w:rsid w:val="26722895"/>
    <w:rsid w:val="268326C9"/>
    <w:rsid w:val="268A53D8"/>
    <w:rsid w:val="26A7B172"/>
    <w:rsid w:val="26B82EA1"/>
    <w:rsid w:val="26D63756"/>
    <w:rsid w:val="26EA5368"/>
    <w:rsid w:val="26EF7C00"/>
    <w:rsid w:val="26F4AF36"/>
    <w:rsid w:val="26FBC0F1"/>
    <w:rsid w:val="2703734C"/>
    <w:rsid w:val="2703C050"/>
    <w:rsid w:val="2722AFA5"/>
    <w:rsid w:val="273C183F"/>
    <w:rsid w:val="273D9902"/>
    <w:rsid w:val="27464BE2"/>
    <w:rsid w:val="275C6B00"/>
    <w:rsid w:val="27843D07"/>
    <w:rsid w:val="2798CB5E"/>
    <w:rsid w:val="27A1A6ED"/>
    <w:rsid w:val="27ABAD87"/>
    <w:rsid w:val="27ADEA45"/>
    <w:rsid w:val="27D29EEA"/>
    <w:rsid w:val="27D319BA"/>
    <w:rsid w:val="27D9A7A6"/>
    <w:rsid w:val="281A38CA"/>
    <w:rsid w:val="28558A05"/>
    <w:rsid w:val="28581C8A"/>
    <w:rsid w:val="28682B81"/>
    <w:rsid w:val="28907F97"/>
    <w:rsid w:val="28A41BDD"/>
    <w:rsid w:val="28B07274"/>
    <w:rsid w:val="28EACD85"/>
    <w:rsid w:val="28F201F2"/>
    <w:rsid w:val="293AF8B0"/>
    <w:rsid w:val="29494FC7"/>
    <w:rsid w:val="299984C7"/>
    <w:rsid w:val="29A90971"/>
    <w:rsid w:val="29B0D91C"/>
    <w:rsid w:val="29B1A15F"/>
    <w:rsid w:val="29B9E83C"/>
    <w:rsid w:val="29CF2DC6"/>
    <w:rsid w:val="29D4F98E"/>
    <w:rsid w:val="29D5262C"/>
    <w:rsid w:val="29E2C181"/>
    <w:rsid w:val="2A0D6FC1"/>
    <w:rsid w:val="2A0DD818"/>
    <w:rsid w:val="2A0E5A56"/>
    <w:rsid w:val="2A1385A0"/>
    <w:rsid w:val="2A3F6F9F"/>
    <w:rsid w:val="2A465BC0"/>
    <w:rsid w:val="2A4AE3B8"/>
    <w:rsid w:val="2A4B1F34"/>
    <w:rsid w:val="2A4F0705"/>
    <w:rsid w:val="2A52C363"/>
    <w:rsid w:val="2A551663"/>
    <w:rsid w:val="2A617E4A"/>
    <w:rsid w:val="2A670C24"/>
    <w:rsid w:val="2A6BB500"/>
    <w:rsid w:val="2A727A87"/>
    <w:rsid w:val="2A78EDD2"/>
    <w:rsid w:val="2A7D274A"/>
    <w:rsid w:val="2A9BF126"/>
    <w:rsid w:val="2ACD0CB1"/>
    <w:rsid w:val="2AD02742"/>
    <w:rsid w:val="2AD61F58"/>
    <w:rsid w:val="2AE1F211"/>
    <w:rsid w:val="2AE52028"/>
    <w:rsid w:val="2AE58B07"/>
    <w:rsid w:val="2AF25728"/>
    <w:rsid w:val="2B10356E"/>
    <w:rsid w:val="2B14E241"/>
    <w:rsid w:val="2B23327C"/>
    <w:rsid w:val="2B3A2A69"/>
    <w:rsid w:val="2B472477"/>
    <w:rsid w:val="2B545964"/>
    <w:rsid w:val="2B55B89D"/>
    <w:rsid w:val="2B6D83CA"/>
    <w:rsid w:val="2B6FFCB7"/>
    <w:rsid w:val="2B731451"/>
    <w:rsid w:val="2B74E551"/>
    <w:rsid w:val="2B878524"/>
    <w:rsid w:val="2B93807F"/>
    <w:rsid w:val="2B9E9161"/>
    <w:rsid w:val="2BA37876"/>
    <w:rsid w:val="2BA578C5"/>
    <w:rsid w:val="2BAF05AB"/>
    <w:rsid w:val="2BC0C2E6"/>
    <w:rsid w:val="2BC737DB"/>
    <w:rsid w:val="2BD1E47B"/>
    <w:rsid w:val="2BE37CD2"/>
    <w:rsid w:val="2BE6294E"/>
    <w:rsid w:val="2BED4D85"/>
    <w:rsid w:val="2BFFCF4E"/>
    <w:rsid w:val="2C0A0F21"/>
    <w:rsid w:val="2C0DFD8B"/>
    <w:rsid w:val="2C0F9EBA"/>
    <w:rsid w:val="2C14BE33"/>
    <w:rsid w:val="2C37C187"/>
    <w:rsid w:val="2C4AC1F0"/>
    <w:rsid w:val="2C5E1298"/>
    <w:rsid w:val="2C670EB9"/>
    <w:rsid w:val="2C7BBA80"/>
    <w:rsid w:val="2C80F089"/>
    <w:rsid w:val="2C882E91"/>
    <w:rsid w:val="2C9E66D1"/>
    <w:rsid w:val="2CACDEC2"/>
    <w:rsid w:val="2CB78296"/>
    <w:rsid w:val="2CBDF751"/>
    <w:rsid w:val="2CBF02DD"/>
    <w:rsid w:val="2CC7BC06"/>
    <w:rsid w:val="2CD71FAE"/>
    <w:rsid w:val="2CDBC296"/>
    <w:rsid w:val="2CEABB70"/>
    <w:rsid w:val="2D0685A8"/>
    <w:rsid w:val="2D09C9E4"/>
    <w:rsid w:val="2D0EE4B2"/>
    <w:rsid w:val="2D12721C"/>
    <w:rsid w:val="2D1A6243"/>
    <w:rsid w:val="2D1C3991"/>
    <w:rsid w:val="2D228581"/>
    <w:rsid w:val="2D244FA2"/>
    <w:rsid w:val="2D2B77CF"/>
    <w:rsid w:val="2D2BB143"/>
    <w:rsid w:val="2D4DFD08"/>
    <w:rsid w:val="2D7FC2EC"/>
    <w:rsid w:val="2D88BE78"/>
    <w:rsid w:val="2D8CB725"/>
    <w:rsid w:val="2D96C43F"/>
    <w:rsid w:val="2D9A6CBB"/>
    <w:rsid w:val="2D9B9FAF"/>
    <w:rsid w:val="2D9F4489"/>
    <w:rsid w:val="2DA8A10E"/>
    <w:rsid w:val="2DAF2A8E"/>
    <w:rsid w:val="2DC446FF"/>
    <w:rsid w:val="2DC8432B"/>
    <w:rsid w:val="2DE8E359"/>
    <w:rsid w:val="2DE979D6"/>
    <w:rsid w:val="2DF74907"/>
    <w:rsid w:val="2DFB8F58"/>
    <w:rsid w:val="2E07CB41"/>
    <w:rsid w:val="2E23596A"/>
    <w:rsid w:val="2E23B967"/>
    <w:rsid w:val="2E373938"/>
    <w:rsid w:val="2E3D11C1"/>
    <w:rsid w:val="2E425B3E"/>
    <w:rsid w:val="2E59C7B2"/>
    <w:rsid w:val="2E619441"/>
    <w:rsid w:val="2E6E520E"/>
    <w:rsid w:val="2E94C10C"/>
    <w:rsid w:val="2E9E69A7"/>
    <w:rsid w:val="2EAC8613"/>
    <w:rsid w:val="2EAE8BE6"/>
    <w:rsid w:val="2EB03437"/>
    <w:rsid w:val="2EB126C6"/>
    <w:rsid w:val="2EB632A4"/>
    <w:rsid w:val="2EB79D82"/>
    <w:rsid w:val="2EBB18FA"/>
    <w:rsid w:val="2EC54768"/>
    <w:rsid w:val="2EEA7F81"/>
    <w:rsid w:val="2F090421"/>
    <w:rsid w:val="2F23D968"/>
    <w:rsid w:val="2F3524BD"/>
    <w:rsid w:val="2F3686C5"/>
    <w:rsid w:val="2F37C7D5"/>
    <w:rsid w:val="2F4C5EF5"/>
    <w:rsid w:val="2F5235E9"/>
    <w:rsid w:val="2F601760"/>
    <w:rsid w:val="2F647EFA"/>
    <w:rsid w:val="2F70AD7E"/>
    <w:rsid w:val="2F7E4546"/>
    <w:rsid w:val="2F81DE91"/>
    <w:rsid w:val="2F918341"/>
    <w:rsid w:val="2F9E662B"/>
    <w:rsid w:val="2FB06C06"/>
    <w:rsid w:val="2FB46251"/>
    <w:rsid w:val="2FC5FB2B"/>
    <w:rsid w:val="2FD8E222"/>
    <w:rsid w:val="2FE1AD6C"/>
    <w:rsid w:val="2FE82AF3"/>
    <w:rsid w:val="2FE9B5DC"/>
    <w:rsid w:val="30047426"/>
    <w:rsid w:val="302929C0"/>
    <w:rsid w:val="302A4311"/>
    <w:rsid w:val="3030916D"/>
    <w:rsid w:val="304A12DE"/>
    <w:rsid w:val="30513B1A"/>
    <w:rsid w:val="30520305"/>
    <w:rsid w:val="306B5D34"/>
    <w:rsid w:val="30708927"/>
    <w:rsid w:val="307CB145"/>
    <w:rsid w:val="3091D2DD"/>
    <w:rsid w:val="3098AA04"/>
    <w:rsid w:val="30A812B3"/>
    <w:rsid w:val="30ABBC42"/>
    <w:rsid w:val="30D13E35"/>
    <w:rsid w:val="30D25726"/>
    <w:rsid w:val="30E2FA85"/>
    <w:rsid w:val="30E82F56"/>
    <w:rsid w:val="30EF6AEB"/>
    <w:rsid w:val="310DC0B5"/>
    <w:rsid w:val="311DAEF2"/>
    <w:rsid w:val="3122F10A"/>
    <w:rsid w:val="31281B4A"/>
    <w:rsid w:val="312A9C27"/>
    <w:rsid w:val="312CEFA8"/>
    <w:rsid w:val="3147FC65"/>
    <w:rsid w:val="3158ED8C"/>
    <w:rsid w:val="31675C63"/>
    <w:rsid w:val="3179FC00"/>
    <w:rsid w:val="319E1C61"/>
    <w:rsid w:val="31A8B9CD"/>
    <w:rsid w:val="31BB36ED"/>
    <w:rsid w:val="31D4AB09"/>
    <w:rsid w:val="31EB5A5A"/>
    <w:rsid w:val="31EDD366"/>
    <w:rsid w:val="31F7C0C5"/>
    <w:rsid w:val="320C5988"/>
    <w:rsid w:val="320E8A4F"/>
    <w:rsid w:val="32389180"/>
    <w:rsid w:val="32556AD2"/>
    <w:rsid w:val="32602848"/>
    <w:rsid w:val="32615362"/>
    <w:rsid w:val="3287154C"/>
    <w:rsid w:val="328E81A5"/>
    <w:rsid w:val="328E8CB1"/>
    <w:rsid w:val="3297B822"/>
    <w:rsid w:val="329933F1"/>
    <w:rsid w:val="329A1ABF"/>
    <w:rsid w:val="32A7BBB9"/>
    <w:rsid w:val="32E3CCC6"/>
    <w:rsid w:val="32F09CEC"/>
    <w:rsid w:val="32F50528"/>
    <w:rsid w:val="331A04F5"/>
    <w:rsid w:val="331CCFC2"/>
    <w:rsid w:val="3323386F"/>
    <w:rsid w:val="332D38D5"/>
    <w:rsid w:val="334F6CC4"/>
    <w:rsid w:val="33520219"/>
    <w:rsid w:val="33713E1B"/>
    <w:rsid w:val="3387E4BC"/>
    <w:rsid w:val="3389A3C7"/>
    <w:rsid w:val="339024A1"/>
    <w:rsid w:val="339A848F"/>
    <w:rsid w:val="33AAA296"/>
    <w:rsid w:val="33B4936C"/>
    <w:rsid w:val="33C7FB21"/>
    <w:rsid w:val="33DBE88F"/>
    <w:rsid w:val="33E1FD1A"/>
    <w:rsid w:val="33E9D8B2"/>
    <w:rsid w:val="34240990"/>
    <w:rsid w:val="342997C8"/>
    <w:rsid w:val="343C286D"/>
    <w:rsid w:val="343C4467"/>
    <w:rsid w:val="3441E581"/>
    <w:rsid w:val="3458C8FE"/>
    <w:rsid w:val="34651B35"/>
    <w:rsid w:val="346C7D97"/>
    <w:rsid w:val="346E61A5"/>
    <w:rsid w:val="346E7811"/>
    <w:rsid w:val="347934A0"/>
    <w:rsid w:val="3482C47F"/>
    <w:rsid w:val="34860736"/>
    <w:rsid w:val="3489AF90"/>
    <w:rsid w:val="34972E91"/>
    <w:rsid w:val="34A2BCB9"/>
    <w:rsid w:val="34A8999E"/>
    <w:rsid w:val="34B9C611"/>
    <w:rsid w:val="34BF08D0"/>
    <w:rsid w:val="34BF54C7"/>
    <w:rsid w:val="34DBA515"/>
    <w:rsid w:val="34E14251"/>
    <w:rsid w:val="34FC9AE3"/>
    <w:rsid w:val="350A8CC0"/>
    <w:rsid w:val="352754B1"/>
    <w:rsid w:val="356DB308"/>
    <w:rsid w:val="35703242"/>
    <w:rsid w:val="357B83D6"/>
    <w:rsid w:val="357C07D1"/>
    <w:rsid w:val="359C3E90"/>
    <w:rsid w:val="35A5C849"/>
    <w:rsid w:val="35B3C87D"/>
    <w:rsid w:val="35BBA079"/>
    <w:rsid w:val="35CC46C4"/>
    <w:rsid w:val="35CE735E"/>
    <w:rsid w:val="35D7466A"/>
    <w:rsid w:val="35D78618"/>
    <w:rsid w:val="35E0024E"/>
    <w:rsid w:val="35E8AF80"/>
    <w:rsid w:val="35FA33A7"/>
    <w:rsid w:val="3602A38F"/>
    <w:rsid w:val="36095E6D"/>
    <w:rsid w:val="360DDC7E"/>
    <w:rsid w:val="36283DAE"/>
    <w:rsid w:val="362885C8"/>
    <w:rsid w:val="36504C40"/>
    <w:rsid w:val="3657F094"/>
    <w:rsid w:val="366F0F43"/>
    <w:rsid w:val="36A44A3F"/>
    <w:rsid w:val="36B54A8A"/>
    <w:rsid w:val="36BDB47E"/>
    <w:rsid w:val="36C9F395"/>
    <w:rsid w:val="36E2477A"/>
    <w:rsid w:val="36ECFCA5"/>
    <w:rsid w:val="37098369"/>
    <w:rsid w:val="370D0069"/>
    <w:rsid w:val="37138951"/>
    <w:rsid w:val="3713F029"/>
    <w:rsid w:val="37454198"/>
    <w:rsid w:val="3747EC5F"/>
    <w:rsid w:val="375770DA"/>
    <w:rsid w:val="3762E6F5"/>
    <w:rsid w:val="3766E921"/>
    <w:rsid w:val="377674DF"/>
    <w:rsid w:val="37832E62"/>
    <w:rsid w:val="378820E4"/>
    <w:rsid w:val="37884B64"/>
    <w:rsid w:val="378AC779"/>
    <w:rsid w:val="37911320"/>
    <w:rsid w:val="37978124"/>
    <w:rsid w:val="37A52ECE"/>
    <w:rsid w:val="37B739D6"/>
    <w:rsid w:val="37C6F5B6"/>
    <w:rsid w:val="37C84AD8"/>
    <w:rsid w:val="37FD4587"/>
    <w:rsid w:val="37FF3F61"/>
    <w:rsid w:val="380C56B3"/>
    <w:rsid w:val="3818E313"/>
    <w:rsid w:val="381D248F"/>
    <w:rsid w:val="382CD69F"/>
    <w:rsid w:val="38401AA0"/>
    <w:rsid w:val="38536859"/>
    <w:rsid w:val="385702B0"/>
    <w:rsid w:val="385984DF"/>
    <w:rsid w:val="385B766C"/>
    <w:rsid w:val="387DC68E"/>
    <w:rsid w:val="388A979B"/>
    <w:rsid w:val="38927433"/>
    <w:rsid w:val="389B814B"/>
    <w:rsid w:val="38AF59B2"/>
    <w:rsid w:val="38C06F72"/>
    <w:rsid w:val="38C72B62"/>
    <w:rsid w:val="38C7E9C6"/>
    <w:rsid w:val="38C7F1F4"/>
    <w:rsid w:val="38CA2188"/>
    <w:rsid w:val="38DF79E9"/>
    <w:rsid w:val="38F3413B"/>
    <w:rsid w:val="3907910B"/>
    <w:rsid w:val="392C31EF"/>
    <w:rsid w:val="393FCBDF"/>
    <w:rsid w:val="3941E934"/>
    <w:rsid w:val="3946C034"/>
    <w:rsid w:val="394CC80C"/>
    <w:rsid w:val="394E01E0"/>
    <w:rsid w:val="3952B2AB"/>
    <w:rsid w:val="395EE251"/>
    <w:rsid w:val="3962C617"/>
    <w:rsid w:val="39724627"/>
    <w:rsid w:val="39B47DD2"/>
    <w:rsid w:val="39B4B374"/>
    <w:rsid w:val="39C8A700"/>
    <w:rsid w:val="39E091F9"/>
    <w:rsid w:val="39E5DFD6"/>
    <w:rsid w:val="39F72640"/>
    <w:rsid w:val="3A330F87"/>
    <w:rsid w:val="3A3A22BA"/>
    <w:rsid w:val="3A4153AC"/>
    <w:rsid w:val="3A4B90EB"/>
    <w:rsid w:val="3A4C0B97"/>
    <w:rsid w:val="3A6A12EF"/>
    <w:rsid w:val="3A6D6F73"/>
    <w:rsid w:val="3A7B4A4A"/>
    <w:rsid w:val="3A8A01E2"/>
    <w:rsid w:val="3A922851"/>
    <w:rsid w:val="3AAAB78D"/>
    <w:rsid w:val="3AAE15A1"/>
    <w:rsid w:val="3AC05217"/>
    <w:rsid w:val="3ACB36A6"/>
    <w:rsid w:val="3AD7A7AF"/>
    <w:rsid w:val="3AD9A45E"/>
    <w:rsid w:val="3ADB9C40"/>
    <w:rsid w:val="3ADC205D"/>
    <w:rsid w:val="3AECB0CD"/>
    <w:rsid w:val="3B07B5E9"/>
    <w:rsid w:val="3B0A31E4"/>
    <w:rsid w:val="3B1CCF84"/>
    <w:rsid w:val="3B1DCDD1"/>
    <w:rsid w:val="3B259CF8"/>
    <w:rsid w:val="3B2B61B7"/>
    <w:rsid w:val="3B403840"/>
    <w:rsid w:val="3B5083D5"/>
    <w:rsid w:val="3B6212B1"/>
    <w:rsid w:val="3B77BB62"/>
    <w:rsid w:val="3B84C805"/>
    <w:rsid w:val="3B8CDBEC"/>
    <w:rsid w:val="3B9125A1"/>
    <w:rsid w:val="3B9AA649"/>
    <w:rsid w:val="3BB066A5"/>
    <w:rsid w:val="3BBCB77A"/>
    <w:rsid w:val="3BC63F88"/>
    <w:rsid w:val="3BC92A1E"/>
    <w:rsid w:val="3BCB20B6"/>
    <w:rsid w:val="3BD5DE88"/>
    <w:rsid w:val="3BDC3804"/>
    <w:rsid w:val="3BDCF48C"/>
    <w:rsid w:val="3BE7614C"/>
    <w:rsid w:val="3BEBFACC"/>
    <w:rsid w:val="3C2060C4"/>
    <w:rsid w:val="3C30D1D1"/>
    <w:rsid w:val="3C6939F3"/>
    <w:rsid w:val="3C70CA3E"/>
    <w:rsid w:val="3C789A83"/>
    <w:rsid w:val="3C847C7C"/>
    <w:rsid w:val="3C8E2987"/>
    <w:rsid w:val="3C97AECC"/>
    <w:rsid w:val="3CA4E7E5"/>
    <w:rsid w:val="3CD99147"/>
    <w:rsid w:val="3CDA2C7C"/>
    <w:rsid w:val="3CDB95C6"/>
    <w:rsid w:val="3CDC08A1"/>
    <w:rsid w:val="3CE2C9A2"/>
    <w:rsid w:val="3CEBB847"/>
    <w:rsid w:val="3CEC5436"/>
    <w:rsid w:val="3CF2554F"/>
    <w:rsid w:val="3D033B14"/>
    <w:rsid w:val="3D050150"/>
    <w:rsid w:val="3D0D80B9"/>
    <w:rsid w:val="3D10C498"/>
    <w:rsid w:val="3D1AC990"/>
    <w:rsid w:val="3D1E3269"/>
    <w:rsid w:val="3D2620D4"/>
    <w:rsid w:val="3D2EC702"/>
    <w:rsid w:val="3D4BDADC"/>
    <w:rsid w:val="3D563483"/>
    <w:rsid w:val="3D57A7C7"/>
    <w:rsid w:val="3D6D2BBB"/>
    <w:rsid w:val="3D6FF695"/>
    <w:rsid w:val="3D8331AD"/>
    <w:rsid w:val="3D8695BB"/>
    <w:rsid w:val="3D91FDB9"/>
    <w:rsid w:val="3DA7D732"/>
    <w:rsid w:val="3DB1C379"/>
    <w:rsid w:val="3DDCFC50"/>
    <w:rsid w:val="3DFCF40F"/>
    <w:rsid w:val="3E0D52FA"/>
    <w:rsid w:val="3E133D02"/>
    <w:rsid w:val="3E2A611B"/>
    <w:rsid w:val="3E30EC35"/>
    <w:rsid w:val="3E35E729"/>
    <w:rsid w:val="3E35E798"/>
    <w:rsid w:val="3E4ADBB2"/>
    <w:rsid w:val="3E530980"/>
    <w:rsid w:val="3E55A2D1"/>
    <w:rsid w:val="3E7561A8"/>
    <w:rsid w:val="3E882497"/>
    <w:rsid w:val="3EAF5C24"/>
    <w:rsid w:val="3EB3710B"/>
    <w:rsid w:val="3EBA19BA"/>
    <w:rsid w:val="3ED2470B"/>
    <w:rsid w:val="3EDE3153"/>
    <w:rsid w:val="3EE7DBB1"/>
    <w:rsid w:val="3F0D7F4A"/>
    <w:rsid w:val="3F0D93DD"/>
    <w:rsid w:val="3F0FC1E1"/>
    <w:rsid w:val="3F155A98"/>
    <w:rsid w:val="3F1AC760"/>
    <w:rsid w:val="3F22661C"/>
    <w:rsid w:val="3F37C5DE"/>
    <w:rsid w:val="3F53DE6A"/>
    <w:rsid w:val="3F6282BF"/>
    <w:rsid w:val="3F8DC8A7"/>
    <w:rsid w:val="3F931469"/>
    <w:rsid w:val="3FB43463"/>
    <w:rsid w:val="3FBE3653"/>
    <w:rsid w:val="3FE38D8C"/>
    <w:rsid w:val="3FE564C4"/>
    <w:rsid w:val="3FF470F2"/>
    <w:rsid w:val="40113209"/>
    <w:rsid w:val="4034DD43"/>
    <w:rsid w:val="404ED593"/>
    <w:rsid w:val="4059EFCC"/>
    <w:rsid w:val="405DB56E"/>
    <w:rsid w:val="40647270"/>
    <w:rsid w:val="4067D278"/>
    <w:rsid w:val="406EDE51"/>
    <w:rsid w:val="40B065AF"/>
    <w:rsid w:val="40B39BDB"/>
    <w:rsid w:val="40B44D25"/>
    <w:rsid w:val="40B4E06A"/>
    <w:rsid w:val="40B814D0"/>
    <w:rsid w:val="40CFD2C1"/>
    <w:rsid w:val="40E32149"/>
    <w:rsid w:val="40E4E388"/>
    <w:rsid w:val="40E92323"/>
    <w:rsid w:val="40F211B0"/>
    <w:rsid w:val="40FD52EF"/>
    <w:rsid w:val="40FF2532"/>
    <w:rsid w:val="4100738F"/>
    <w:rsid w:val="41299908"/>
    <w:rsid w:val="412B30FA"/>
    <w:rsid w:val="4133D2BC"/>
    <w:rsid w:val="41539CE6"/>
    <w:rsid w:val="41629416"/>
    <w:rsid w:val="4164ABCC"/>
    <w:rsid w:val="416D87EB"/>
    <w:rsid w:val="41871CA6"/>
    <w:rsid w:val="41A69E65"/>
    <w:rsid w:val="41AAA9D4"/>
    <w:rsid w:val="41BAFEA7"/>
    <w:rsid w:val="41BC8ABB"/>
    <w:rsid w:val="41BFC559"/>
    <w:rsid w:val="41DD272E"/>
    <w:rsid w:val="41E30B71"/>
    <w:rsid w:val="41ED95D3"/>
    <w:rsid w:val="41F56205"/>
    <w:rsid w:val="42023825"/>
    <w:rsid w:val="42043DF8"/>
    <w:rsid w:val="420F046E"/>
    <w:rsid w:val="421BDDAD"/>
    <w:rsid w:val="422795AF"/>
    <w:rsid w:val="423FD407"/>
    <w:rsid w:val="424C3610"/>
    <w:rsid w:val="42671330"/>
    <w:rsid w:val="426FA64E"/>
    <w:rsid w:val="428DE211"/>
    <w:rsid w:val="42953647"/>
    <w:rsid w:val="4297BFA8"/>
    <w:rsid w:val="42B69817"/>
    <w:rsid w:val="42C022A8"/>
    <w:rsid w:val="42C106B1"/>
    <w:rsid w:val="42C8393A"/>
    <w:rsid w:val="42D4E3CF"/>
    <w:rsid w:val="43196869"/>
    <w:rsid w:val="43275EEE"/>
    <w:rsid w:val="43294FE0"/>
    <w:rsid w:val="432CFE4E"/>
    <w:rsid w:val="4332786E"/>
    <w:rsid w:val="4336AE24"/>
    <w:rsid w:val="4348D2CB"/>
    <w:rsid w:val="434ABC27"/>
    <w:rsid w:val="43628ED5"/>
    <w:rsid w:val="436A82C2"/>
    <w:rsid w:val="4394011D"/>
    <w:rsid w:val="43991FEC"/>
    <w:rsid w:val="43B86BFE"/>
    <w:rsid w:val="43B97E69"/>
    <w:rsid w:val="43EE36A0"/>
    <w:rsid w:val="43F27331"/>
    <w:rsid w:val="43FE696B"/>
    <w:rsid w:val="4410CEC3"/>
    <w:rsid w:val="4411366B"/>
    <w:rsid w:val="442C819F"/>
    <w:rsid w:val="44599540"/>
    <w:rsid w:val="445CD712"/>
    <w:rsid w:val="4466CE6C"/>
    <w:rsid w:val="4490FFF4"/>
    <w:rsid w:val="4498E849"/>
    <w:rsid w:val="449B691D"/>
    <w:rsid w:val="44A9C355"/>
    <w:rsid w:val="44AB63AF"/>
    <w:rsid w:val="44AD6644"/>
    <w:rsid w:val="44CC7F3E"/>
    <w:rsid w:val="44D071D5"/>
    <w:rsid w:val="44FE5F36"/>
    <w:rsid w:val="44FEAE85"/>
    <w:rsid w:val="450B59A7"/>
    <w:rsid w:val="4539D8E7"/>
    <w:rsid w:val="455F3671"/>
    <w:rsid w:val="4560C4D4"/>
    <w:rsid w:val="45705B87"/>
    <w:rsid w:val="45965A5F"/>
    <w:rsid w:val="45B742C4"/>
    <w:rsid w:val="45D1C443"/>
    <w:rsid w:val="45D1CB0F"/>
    <w:rsid w:val="45F828E3"/>
    <w:rsid w:val="45FACBD2"/>
    <w:rsid w:val="4606357E"/>
    <w:rsid w:val="4626D5E7"/>
    <w:rsid w:val="46271350"/>
    <w:rsid w:val="463043BD"/>
    <w:rsid w:val="4637E04B"/>
    <w:rsid w:val="4640E0C8"/>
    <w:rsid w:val="466C4236"/>
    <w:rsid w:val="468FFF6B"/>
    <w:rsid w:val="46A72A08"/>
    <w:rsid w:val="46B235CD"/>
    <w:rsid w:val="46D5A948"/>
    <w:rsid w:val="46D6AA33"/>
    <w:rsid w:val="46D88330"/>
    <w:rsid w:val="46DCB402"/>
    <w:rsid w:val="46F1768B"/>
    <w:rsid w:val="46FC75CA"/>
    <w:rsid w:val="47085A08"/>
    <w:rsid w:val="4710852E"/>
    <w:rsid w:val="4724F38C"/>
    <w:rsid w:val="4732507A"/>
    <w:rsid w:val="47512101"/>
    <w:rsid w:val="47520E93"/>
    <w:rsid w:val="476EC054"/>
    <w:rsid w:val="478A42F5"/>
    <w:rsid w:val="4794A1BA"/>
    <w:rsid w:val="4795748C"/>
    <w:rsid w:val="479E264E"/>
    <w:rsid w:val="47A830E6"/>
    <w:rsid w:val="47BC3C9D"/>
    <w:rsid w:val="47D87691"/>
    <w:rsid w:val="47DE2EF5"/>
    <w:rsid w:val="47E50706"/>
    <w:rsid w:val="47E65C28"/>
    <w:rsid w:val="47FD9FCA"/>
    <w:rsid w:val="4809F867"/>
    <w:rsid w:val="480EB107"/>
    <w:rsid w:val="48120EE1"/>
    <w:rsid w:val="481A2520"/>
    <w:rsid w:val="4821065F"/>
    <w:rsid w:val="482A31A2"/>
    <w:rsid w:val="4831F7BC"/>
    <w:rsid w:val="48441AB1"/>
    <w:rsid w:val="4861EA96"/>
    <w:rsid w:val="486AB06A"/>
    <w:rsid w:val="486B1E06"/>
    <w:rsid w:val="48899F7A"/>
    <w:rsid w:val="48A617E9"/>
    <w:rsid w:val="48B11C24"/>
    <w:rsid w:val="48CA2014"/>
    <w:rsid w:val="48CDE4C6"/>
    <w:rsid w:val="48FBCCAB"/>
    <w:rsid w:val="4905C220"/>
    <w:rsid w:val="491372CD"/>
    <w:rsid w:val="4934AAED"/>
    <w:rsid w:val="49443561"/>
    <w:rsid w:val="4957C0A9"/>
    <w:rsid w:val="49580CFE"/>
    <w:rsid w:val="495EB412"/>
    <w:rsid w:val="495F9A11"/>
    <w:rsid w:val="497ED4D2"/>
    <w:rsid w:val="499AD040"/>
    <w:rsid w:val="49B67CF7"/>
    <w:rsid w:val="49BA8BA9"/>
    <w:rsid w:val="49BE8FA5"/>
    <w:rsid w:val="49DAD49C"/>
    <w:rsid w:val="49E4A54F"/>
    <w:rsid w:val="49E83913"/>
    <w:rsid w:val="49EE8C95"/>
    <w:rsid w:val="49EF3913"/>
    <w:rsid w:val="4A14CEA4"/>
    <w:rsid w:val="4A56FBE0"/>
    <w:rsid w:val="4A673650"/>
    <w:rsid w:val="4A75E652"/>
    <w:rsid w:val="4A7CEF8C"/>
    <w:rsid w:val="4A850373"/>
    <w:rsid w:val="4A8EE35A"/>
    <w:rsid w:val="4A9C0C78"/>
    <w:rsid w:val="4AA53C32"/>
    <w:rsid w:val="4AAA0EE6"/>
    <w:rsid w:val="4AAAB500"/>
    <w:rsid w:val="4AB9E8C8"/>
    <w:rsid w:val="4AC0CA66"/>
    <w:rsid w:val="4ACB5941"/>
    <w:rsid w:val="4AD06807"/>
    <w:rsid w:val="4AD31A60"/>
    <w:rsid w:val="4AFA31AD"/>
    <w:rsid w:val="4B101753"/>
    <w:rsid w:val="4B1AA533"/>
    <w:rsid w:val="4B1DFCEA"/>
    <w:rsid w:val="4B20214F"/>
    <w:rsid w:val="4B229EB9"/>
    <w:rsid w:val="4B268AFC"/>
    <w:rsid w:val="4B3BE873"/>
    <w:rsid w:val="4B3FB359"/>
    <w:rsid w:val="4B4BE51A"/>
    <w:rsid w:val="4B69987E"/>
    <w:rsid w:val="4B6AE117"/>
    <w:rsid w:val="4B7E6BF6"/>
    <w:rsid w:val="4BACDC4B"/>
    <w:rsid w:val="4BB54F98"/>
    <w:rsid w:val="4BBBF7BD"/>
    <w:rsid w:val="4BCF56EF"/>
    <w:rsid w:val="4BDCEEA9"/>
    <w:rsid w:val="4BE8BCE6"/>
    <w:rsid w:val="4BF696DB"/>
    <w:rsid w:val="4BFC5916"/>
    <w:rsid w:val="4BFD8516"/>
    <w:rsid w:val="4BFF59CA"/>
    <w:rsid w:val="4C1A70F6"/>
    <w:rsid w:val="4C247A65"/>
    <w:rsid w:val="4C300E85"/>
    <w:rsid w:val="4C352BFB"/>
    <w:rsid w:val="4C66EB2A"/>
    <w:rsid w:val="4C6729A2"/>
    <w:rsid w:val="4C694BC5"/>
    <w:rsid w:val="4C6C94AB"/>
    <w:rsid w:val="4C74EF3C"/>
    <w:rsid w:val="4CB67594"/>
    <w:rsid w:val="4CCCD211"/>
    <w:rsid w:val="4CD7CD75"/>
    <w:rsid w:val="4CDB83BA"/>
    <w:rsid w:val="4CEBC8F6"/>
    <w:rsid w:val="4CF7C8EE"/>
    <w:rsid w:val="4D057E84"/>
    <w:rsid w:val="4D115EA1"/>
    <w:rsid w:val="4D1D007D"/>
    <w:rsid w:val="4D338543"/>
    <w:rsid w:val="4D355BB9"/>
    <w:rsid w:val="4D378C56"/>
    <w:rsid w:val="4D91D6C2"/>
    <w:rsid w:val="4D9444AA"/>
    <w:rsid w:val="4D98F91C"/>
    <w:rsid w:val="4D995577"/>
    <w:rsid w:val="4DBA305F"/>
    <w:rsid w:val="4DDCDCF4"/>
    <w:rsid w:val="4DF87C19"/>
    <w:rsid w:val="4E03C7B3"/>
    <w:rsid w:val="4E04EB1D"/>
    <w:rsid w:val="4E0EF224"/>
    <w:rsid w:val="4E10BF9D"/>
    <w:rsid w:val="4E1F8562"/>
    <w:rsid w:val="4E234B75"/>
    <w:rsid w:val="4E322535"/>
    <w:rsid w:val="4E3281A2"/>
    <w:rsid w:val="4E400958"/>
    <w:rsid w:val="4E57AF77"/>
    <w:rsid w:val="4E5E2BBE"/>
    <w:rsid w:val="4E722D5A"/>
    <w:rsid w:val="4E88DDBC"/>
    <w:rsid w:val="4E938430"/>
    <w:rsid w:val="4EB381CA"/>
    <w:rsid w:val="4EB68255"/>
    <w:rsid w:val="4ECD6D74"/>
    <w:rsid w:val="4ED12C1A"/>
    <w:rsid w:val="4F22C580"/>
    <w:rsid w:val="4F2B5BE3"/>
    <w:rsid w:val="4F30150B"/>
    <w:rsid w:val="4F489F45"/>
    <w:rsid w:val="4F4E9B18"/>
    <w:rsid w:val="4F533CBC"/>
    <w:rsid w:val="4F5B6E88"/>
    <w:rsid w:val="4F7E4D04"/>
    <w:rsid w:val="4F943B89"/>
    <w:rsid w:val="4F9D085E"/>
    <w:rsid w:val="4FAA0F59"/>
    <w:rsid w:val="4FAB5E0D"/>
    <w:rsid w:val="4FAE2625"/>
    <w:rsid w:val="4FB2CC1E"/>
    <w:rsid w:val="4FB79EA4"/>
    <w:rsid w:val="4FD3A18A"/>
    <w:rsid w:val="4FF018EB"/>
    <w:rsid w:val="4FF16093"/>
    <w:rsid w:val="50000972"/>
    <w:rsid w:val="50127283"/>
    <w:rsid w:val="501E3AE5"/>
    <w:rsid w:val="5022B518"/>
    <w:rsid w:val="50269610"/>
    <w:rsid w:val="5039C209"/>
    <w:rsid w:val="503C9E7A"/>
    <w:rsid w:val="503D68EF"/>
    <w:rsid w:val="504BCB59"/>
    <w:rsid w:val="504F2EB9"/>
    <w:rsid w:val="5051A709"/>
    <w:rsid w:val="506410FE"/>
    <w:rsid w:val="5065EC61"/>
    <w:rsid w:val="50677725"/>
    <w:rsid w:val="5088B84C"/>
    <w:rsid w:val="508C7328"/>
    <w:rsid w:val="50974343"/>
    <w:rsid w:val="50B1EF01"/>
    <w:rsid w:val="50CBE56C"/>
    <w:rsid w:val="50E385F0"/>
    <w:rsid w:val="50FABC57"/>
    <w:rsid w:val="51089D1E"/>
    <w:rsid w:val="5120C446"/>
    <w:rsid w:val="51300BEA"/>
    <w:rsid w:val="514328B2"/>
    <w:rsid w:val="514959E3"/>
    <w:rsid w:val="516A5CCD"/>
    <w:rsid w:val="51877C6B"/>
    <w:rsid w:val="518A4400"/>
    <w:rsid w:val="518F5039"/>
    <w:rsid w:val="519F8C2E"/>
    <w:rsid w:val="51A7543E"/>
    <w:rsid w:val="51B5908F"/>
    <w:rsid w:val="51D1BE7C"/>
    <w:rsid w:val="51E6EF7D"/>
    <w:rsid w:val="51F07E5F"/>
    <w:rsid w:val="51FA4AF8"/>
    <w:rsid w:val="52013965"/>
    <w:rsid w:val="52120B5C"/>
    <w:rsid w:val="5213F73B"/>
    <w:rsid w:val="522D458D"/>
    <w:rsid w:val="524912A5"/>
    <w:rsid w:val="524B8129"/>
    <w:rsid w:val="5263DEA0"/>
    <w:rsid w:val="5278AD86"/>
    <w:rsid w:val="52904519"/>
    <w:rsid w:val="52B4CA59"/>
    <w:rsid w:val="52BA5513"/>
    <w:rsid w:val="52CC9CF5"/>
    <w:rsid w:val="52DBB277"/>
    <w:rsid w:val="52E45791"/>
    <w:rsid w:val="530F20BD"/>
    <w:rsid w:val="53100A5F"/>
    <w:rsid w:val="5337978C"/>
    <w:rsid w:val="534CF372"/>
    <w:rsid w:val="5368E89A"/>
    <w:rsid w:val="536C3511"/>
    <w:rsid w:val="536EF7F8"/>
    <w:rsid w:val="5375F2FC"/>
    <w:rsid w:val="537FA823"/>
    <w:rsid w:val="5387B63A"/>
    <w:rsid w:val="53C3E887"/>
    <w:rsid w:val="53D563F7"/>
    <w:rsid w:val="53DDBA04"/>
    <w:rsid w:val="53DDEBDA"/>
    <w:rsid w:val="53E7518A"/>
    <w:rsid w:val="53EDD648"/>
    <w:rsid w:val="53F6C818"/>
    <w:rsid w:val="53F7564F"/>
    <w:rsid w:val="53FF8F80"/>
    <w:rsid w:val="541C9D43"/>
    <w:rsid w:val="543CD3EF"/>
    <w:rsid w:val="544C1E78"/>
    <w:rsid w:val="5454C602"/>
    <w:rsid w:val="54562574"/>
    <w:rsid w:val="545A3C81"/>
    <w:rsid w:val="54800121"/>
    <w:rsid w:val="54840EC6"/>
    <w:rsid w:val="548827FE"/>
    <w:rsid w:val="54884AAF"/>
    <w:rsid w:val="548F30BA"/>
    <w:rsid w:val="54CF8940"/>
    <w:rsid w:val="54D7252F"/>
    <w:rsid w:val="54D8C3BE"/>
    <w:rsid w:val="551A0AFE"/>
    <w:rsid w:val="553816EE"/>
    <w:rsid w:val="554238B6"/>
    <w:rsid w:val="554BFE7F"/>
    <w:rsid w:val="5554B7DE"/>
    <w:rsid w:val="556DD1DE"/>
    <w:rsid w:val="5578CB4A"/>
    <w:rsid w:val="5579BC3B"/>
    <w:rsid w:val="5591E814"/>
    <w:rsid w:val="55936EEB"/>
    <w:rsid w:val="559E24A4"/>
    <w:rsid w:val="55A4FA88"/>
    <w:rsid w:val="55BBF5B5"/>
    <w:rsid w:val="55BDAD12"/>
    <w:rsid w:val="55C0A83B"/>
    <w:rsid w:val="55DB6A8C"/>
    <w:rsid w:val="55DD4946"/>
    <w:rsid w:val="55F287DC"/>
    <w:rsid w:val="55FA4E94"/>
    <w:rsid w:val="560FAD5E"/>
    <w:rsid w:val="562801DC"/>
    <w:rsid w:val="5628C647"/>
    <w:rsid w:val="563A37EE"/>
    <w:rsid w:val="564C5412"/>
    <w:rsid w:val="565F5A6F"/>
    <w:rsid w:val="56749532"/>
    <w:rsid w:val="56790FED"/>
    <w:rsid w:val="5693386D"/>
    <w:rsid w:val="569F188A"/>
    <w:rsid w:val="56A0895C"/>
    <w:rsid w:val="56B73C19"/>
    <w:rsid w:val="56B748E5"/>
    <w:rsid w:val="56CDBC1B"/>
    <w:rsid w:val="56DEF6F2"/>
    <w:rsid w:val="56F8023F"/>
    <w:rsid w:val="56F9C908"/>
    <w:rsid w:val="570778E1"/>
    <w:rsid w:val="5709638C"/>
    <w:rsid w:val="5719C4A8"/>
    <w:rsid w:val="571E3637"/>
    <w:rsid w:val="574B4C29"/>
    <w:rsid w:val="574FE05B"/>
    <w:rsid w:val="5774B4D3"/>
    <w:rsid w:val="5783BF3A"/>
    <w:rsid w:val="57BC8C02"/>
    <w:rsid w:val="57C496A8"/>
    <w:rsid w:val="57D8D0F9"/>
    <w:rsid w:val="57D9DF23"/>
    <w:rsid w:val="57EE9A5B"/>
    <w:rsid w:val="58072A02"/>
    <w:rsid w:val="58106593"/>
    <w:rsid w:val="5814E04E"/>
    <w:rsid w:val="5830677F"/>
    <w:rsid w:val="583835C3"/>
    <w:rsid w:val="5839958D"/>
    <w:rsid w:val="58436361"/>
    <w:rsid w:val="584639A3"/>
    <w:rsid w:val="584D85E1"/>
    <w:rsid w:val="585151A5"/>
    <w:rsid w:val="5864C73D"/>
    <w:rsid w:val="58698C7C"/>
    <w:rsid w:val="5873E2AF"/>
    <w:rsid w:val="5879F8F5"/>
    <w:rsid w:val="587A8D9F"/>
    <w:rsid w:val="58AF94EF"/>
    <w:rsid w:val="58BA7C8B"/>
    <w:rsid w:val="58F666DA"/>
    <w:rsid w:val="58F848FD"/>
    <w:rsid w:val="58FBA15C"/>
    <w:rsid w:val="58FFB250"/>
    <w:rsid w:val="59031216"/>
    <w:rsid w:val="5909A629"/>
    <w:rsid w:val="590F79A8"/>
    <w:rsid w:val="5910FD11"/>
    <w:rsid w:val="591F8F9B"/>
    <w:rsid w:val="5931EF56"/>
    <w:rsid w:val="5940DB20"/>
    <w:rsid w:val="59430BC8"/>
    <w:rsid w:val="594D9A30"/>
    <w:rsid w:val="59596A7B"/>
    <w:rsid w:val="597DADEC"/>
    <w:rsid w:val="597EBCE1"/>
    <w:rsid w:val="598FD150"/>
    <w:rsid w:val="59AA9E13"/>
    <w:rsid w:val="59B6A2B4"/>
    <w:rsid w:val="59BD9752"/>
    <w:rsid w:val="59C06C05"/>
    <w:rsid w:val="59C892B8"/>
    <w:rsid w:val="59CECD8E"/>
    <w:rsid w:val="59EB18C3"/>
    <w:rsid w:val="5A0615F8"/>
    <w:rsid w:val="5A182F75"/>
    <w:rsid w:val="5A19F7E4"/>
    <w:rsid w:val="5A1F3831"/>
    <w:rsid w:val="5A379087"/>
    <w:rsid w:val="5A452EF8"/>
    <w:rsid w:val="5A4A26C6"/>
    <w:rsid w:val="5A4CFB88"/>
    <w:rsid w:val="5A554EF3"/>
    <w:rsid w:val="5A685E56"/>
    <w:rsid w:val="5A764AF9"/>
    <w:rsid w:val="5A8F0696"/>
    <w:rsid w:val="5A91E443"/>
    <w:rsid w:val="5AA50724"/>
    <w:rsid w:val="5AB3894F"/>
    <w:rsid w:val="5AC9E501"/>
    <w:rsid w:val="5ACA7F2A"/>
    <w:rsid w:val="5ADB1A8A"/>
    <w:rsid w:val="5AE12C7B"/>
    <w:rsid w:val="5AF4F58F"/>
    <w:rsid w:val="5B096854"/>
    <w:rsid w:val="5B0D45B0"/>
    <w:rsid w:val="5B2A184C"/>
    <w:rsid w:val="5B4E3684"/>
    <w:rsid w:val="5B596C85"/>
    <w:rsid w:val="5B59876E"/>
    <w:rsid w:val="5B6601A5"/>
    <w:rsid w:val="5B8104E1"/>
    <w:rsid w:val="5B8BB20A"/>
    <w:rsid w:val="5B969AB0"/>
    <w:rsid w:val="5BA8FD58"/>
    <w:rsid w:val="5BB48959"/>
    <w:rsid w:val="5BCFC79D"/>
    <w:rsid w:val="5BDDADA3"/>
    <w:rsid w:val="5BE8CBE9"/>
    <w:rsid w:val="5C042EB7"/>
    <w:rsid w:val="5C0CDC43"/>
    <w:rsid w:val="5C0E9109"/>
    <w:rsid w:val="5C2BACCA"/>
    <w:rsid w:val="5C2FE9BF"/>
    <w:rsid w:val="5C480EFC"/>
    <w:rsid w:val="5C5ED828"/>
    <w:rsid w:val="5C73CCEF"/>
    <w:rsid w:val="5C7AAC17"/>
    <w:rsid w:val="5C7AAC8A"/>
    <w:rsid w:val="5C853AF2"/>
    <w:rsid w:val="5C905F15"/>
    <w:rsid w:val="5CAAC8D5"/>
    <w:rsid w:val="5CAD72BB"/>
    <w:rsid w:val="5CCF432B"/>
    <w:rsid w:val="5CE3D6B6"/>
    <w:rsid w:val="5CEE3BDD"/>
    <w:rsid w:val="5CF5375F"/>
    <w:rsid w:val="5CFC5850"/>
    <w:rsid w:val="5D24C2C8"/>
    <w:rsid w:val="5D3CFD9F"/>
    <w:rsid w:val="5D637947"/>
    <w:rsid w:val="5D711300"/>
    <w:rsid w:val="5D7E82AB"/>
    <w:rsid w:val="5D82AB6A"/>
    <w:rsid w:val="5D86D5CB"/>
    <w:rsid w:val="5D99A697"/>
    <w:rsid w:val="5D9FFF18"/>
    <w:rsid w:val="5DACAB22"/>
    <w:rsid w:val="5DB91243"/>
    <w:rsid w:val="5DD13277"/>
    <w:rsid w:val="5DE2EACB"/>
    <w:rsid w:val="5DEBA017"/>
    <w:rsid w:val="5DFDA0DB"/>
    <w:rsid w:val="5DFF6301"/>
    <w:rsid w:val="5E056079"/>
    <w:rsid w:val="5E08D405"/>
    <w:rsid w:val="5E210B53"/>
    <w:rsid w:val="5E376FBE"/>
    <w:rsid w:val="5E508127"/>
    <w:rsid w:val="5E8A13D7"/>
    <w:rsid w:val="5E8D3730"/>
    <w:rsid w:val="5EAEB415"/>
    <w:rsid w:val="5EB8A5A3"/>
    <w:rsid w:val="5EC09329"/>
    <w:rsid w:val="5ECA5A1B"/>
    <w:rsid w:val="5EDA7913"/>
    <w:rsid w:val="5EE09E1A"/>
    <w:rsid w:val="5EE21692"/>
    <w:rsid w:val="5EF48613"/>
    <w:rsid w:val="5EFDAC18"/>
    <w:rsid w:val="5F031424"/>
    <w:rsid w:val="5F150E67"/>
    <w:rsid w:val="5F2112EF"/>
    <w:rsid w:val="5F3576F8"/>
    <w:rsid w:val="5F3DCDA8"/>
    <w:rsid w:val="5F41F090"/>
    <w:rsid w:val="5F465C0C"/>
    <w:rsid w:val="5F50768D"/>
    <w:rsid w:val="5F6B7547"/>
    <w:rsid w:val="5F7C631B"/>
    <w:rsid w:val="5F807BC4"/>
    <w:rsid w:val="5F86A7DA"/>
    <w:rsid w:val="5FB131D0"/>
    <w:rsid w:val="5FB2BC18"/>
    <w:rsid w:val="5FCA1A20"/>
    <w:rsid w:val="5FD3292B"/>
    <w:rsid w:val="5FE541C5"/>
    <w:rsid w:val="6005D45E"/>
    <w:rsid w:val="60262F8D"/>
    <w:rsid w:val="605E64FA"/>
    <w:rsid w:val="60602DFC"/>
    <w:rsid w:val="606F7AF1"/>
    <w:rsid w:val="60700167"/>
    <w:rsid w:val="607C6E7B"/>
    <w:rsid w:val="607EC5D9"/>
    <w:rsid w:val="60965EA7"/>
    <w:rsid w:val="60968386"/>
    <w:rsid w:val="609C1583"/>
    <w:rsid w:val="60A17E77"/>
    <w:rsid w:val="60A338C0"/>
    <w:rsid w:val="60A59A95"/>
    <w:rsid w:val="60D899B4"/>
    <w:rsid w:val="60F0B305"/>
    <w:rsid w:val="60F59CFA"/>
    <w:rsid w:val="610A4605"/>
    <w:rsid w:val="611A1FB3"/>
    <w:rsid w:val="6126AE34"/>
    <w:rsid w:val="6132C4A8"/>
    <w:rsid w:val="6134F4DD"/>
    <w:rsid w:val="613D013B"/>
    <w:rsid w:val="61429B79"/>
    <w:rsid w:val="614E1D3A"/>
    <w:rsid w:val="61562764"/>
    <w:rsid w:val="615DCE22"/>
    <w:rsid w:val="61612942"/>
    <w:rsid w:val="61662066"/>
    <w:rsid w:val="6179477D"/>
    <w:rsid w:val="617E7FC6"/>
    <w:rsid w:val="618821E9"/>
    <w:rsid w:val="6188BFD1"/>
    <w:rsid w:val="61901763"/>
    <w:rsid w:val="6190AEB0"/>
    <w:rsid w:val="61C5658E"/>
    <w:rsid w:val="61CDD004"/>
    <w:rsid w:val="61E9AD84"/>
    <w:rsid w:val="61E9D459"/>
    <w:rsid w:val="62123933"/>
    <w:rsid w:val="623868B8"/>
    <w:rsid w:val="6238BAC5"/>
    <w:rsid w:val="626D17BA"/>
    <w:rsid w:val="627384E5"/>
    <w:rsid w:val="62751F5B"/>
    <w:rsid w:val="62755092"/>
    <w:rsid w:val="6279C005"/>
    <w:rsid w:val="627CA7AC"/>
    <w:rsid w:val="629D74C0"/>
    <w:rsid w:val="62D08030"/>
    <w:rsid w:val="62F98B3C"/>
    <w:rsid w:val="630A73F8"/>
    <w:rsid w:val="63156C8C"/>
    <w:rsid w:val="632040DE"/>
    <w:rsid w:val="63337884"/>
    <w:rsid w:val="633446B3"/>
    <w:rsid w:val="633D9DB1"/>
    <w:rsid w:val="63432CFA"/>
    <w:rsid w:val="63443799"/>
    <w:rsid w:val="634CB923"/>
    <w:rsid w:val="63518059"/>
    <w:rsid w:val="636A97AC"/>
    <w:rsid w:val="63810CF2"/>
    <w:rsid w:val="63952BDF"/>
    <w:rsid w:val="63AC3F23"/>
    <w:rsid w:val="63BCAB9C"/>
    <w:rsid w:val="63CEA65A"/>
    <w:rsid w:val="63D05550"/>
    <w:rsid w:val="63D3B645"/>
    <w:rsid w:val="63D43919"/>
    <w:rsid w:val="63D68547"/>
    <w:rsid w:val="63DE72CD"/>
    <w:rsid w:val="63E005D5"/>
    <w:rsid w:val="63E7CFA3"/>
    <w:rsid w:val="63E98730"/>
    <w:rsid w:val="63FF4FB0"/>
    <w:rsid w:val="64036E07"/>
    <w:rsid w:val="640B0F57"/>
    <w:rsid w:val="641BDEFA"/>
    <w:rsid w:val="641D576C"/>
    <w:rsid w:val="6442220E"/>
    <w:rsid w:val="6449F1DF"/>
    <w:rsid w:val="64522C4F"/>
    <w:rsid w:val="6456E87F"/>
    <w:rsid w:val="64654322"/>
    <w:rsid w:val="6490D572"/>
    <w:rsid w:val="64955B9D"/>
    <w:rsid w:val="64A009F6"/>
    <w:rsid w:val="64A55D86"/>
    <w:rsid w:val="64B06E8F"/>
    <w:rsid w:val="64BD1081"/>
    <w:rsid w:val="64C06093"/>
    <w:rsid w:val="64D40BCC"/>
    <w:rsid w:val="64E40AB4"/>
    <w:rsid w:val="64ED9A90"/>
    <w:rsid w:val="65118725"/>
    <w:rsid w:val="65268400"/>
    <w:rsid w:val="6529A844"/>
    <w:rsid w:val="65480F84"/>
    <w:rsid w:val="654FFD0A"/>
    <w:rsid w:val="6567BD6E"/>
    <w:rsid w:val="6570097A"/>
    <w:rsid w:val="657CC35E"/>
    <w:rsid w:val="65923C84"/>
    <w:rsid w:val="65936BF2"/>
    <w:rsid w:val="659B2011"/>
    <w:rsid w:val="65A14B0C"/>
    <w:rsid w:val="65A68FB4"/>
    <w:rsid w:val="65A7B7F9"/>
    <w:rsid w:val="65C42428"/>
    <w:rsid w:val="65DA6DA2"/>
    <w:rsid w:val="65F19D31"/>
    <w:rsid w:val="65FD09EA"/>
    <w:rsid w:val="66313DA1"/>
    <w:rsid w:val="66426AAF"/>
    <w:rsid w:val="6658E0E2"/>
    <w:rsid w:val="665C30F4"/>
    <w:rsid w:val="66620834"/>
    <w:rsid w:val="667FF347"/>
    <w:rsid w:val="6689211B"/>
    <w:rsid w:val="66896AF1"/>
    <w:rsid w:val="6693706A"/>
    <w:rsid w:val="669F5F2A"/>
    <w:rsid w:val="66BF29C5"/>
    <w:rsid w:val="66C25461"/>
    <w:rsid w:val="66C515EE"/>
    <w:rsid w:val="66CBA50E"/>
    <w:rsid w:val="66E3DFE5"/>
    <w:rsid w:val="67300F27"/>
    <w:rsid w:val="673ADBF4"/>
    <w:rsid w:val="673E7D0A"/>
    <w:rsid w:val="6743885A"/>
    <w:rsid w:val="6756096C"/>
    <w:rsid w:val="675766D8"/>
    <w:rsid w:val="675D88AB"/>
    <w:rsid w:val="676B0568"/>
    <w:rsid w:val="6777D65D"/>
    <w:rsid w:val="677914CC"/>
    <w:rsid w:val="678AD67A"/>
    <w:rsid w:val="678D4498"/>
    <w:rsid w:val="67BB2E89"/>
    <w:rsid w:val="67EB95C8"/>
    <w:rsid w:val="67EE5F8A"/>
    <w:rsid w:val="67F80155"/>
    <w:rsid w:val="67F9FD6B"/>
    <w:rsid w:val="67FE4E4E"/>
    <w:rsid w:val="680221C5"/>
    <w:rsid w:val="6814FCFA"/>
    <w:rsid w:val="681BA33A"/>
    <w:rsid w:val="68253B52"/>
    <w:rsid w:val="683C5EBF"/>
    <w:rsid w:val="68588CE5"/>
    <w:rsid w:val="686976DF"/>
    <w:rsid w:val="687FB046"/>
    <w:rsid w:val="68AB881E"/>
    <w:rsid w:val="68B9CDEB"/>
    <w:rsid w:val="68C20E57"/>
    <w:rsid w:val="68CA026B"/>
    <w:rsid w:val="68DBD0AA"/>
    <w:rsid w:val="68E90189"/>
    <w:rsid w:val="68EF501D"/>
    <w:rsid w:val="69052DDA"/>
    <w:rsid w:val="6924D0EC"/>
    <w:rsid w:val="69313463"/>
    <w:rsid w:val="6943D7A6"/>
    <w:rsid w:val="6951CA19"/>
    <w:rsid w:val="69592F1F"/>
    <w:rsid w:val="697025EC"/>
    <w:rsid w:val="69BAB27A"/>
    <w:rsid w:val="69BAD0F8"/>
    <w:rsid w:val="69BC32A0"/>
    <w:rsid w:val="69C07562"/>
    <w:rsid w:val="69C0C1DD"/>
    <w:rsid w:val="69C345D3"/>
    <w:rsid w:val="69D1767B"/>
    <w:rsid w:val="69D951AF"/>
    <w:rsid w:val="69E59CC0"/>
    <w:rsid w:val="69E8EA7F"/>
    <w:rsid w:val="6A0348AB"/>
    <w:rsid w:val="6A13BE48"/>
    <w:rsid w:val="6A1B80A7"/>
    <w:rsid w:val="6A20DF4B"/>
    <w:rsid w:val="6A24C188"/>
    <w:rsid w:val="6A282BFF"/>
    <w:rsid w:val="6A44DB0E"/>
    <w:rsid w:val="6A511D69"/>
    <w:rsid w:val="6A57D407"/>
    <w:rsid w:val="6A654376"/>
    <w:rsid w:val="6A65963C"/>
    <w:rsid w:val="6A6C1D0C"/>
    <w:rsid w:val="6A6E9134"/>
    <w:rsid w:val="6A7B291C"/>
    <w:rsid w:val="6A8DAA2E"/>
    <w:rsid w:val="6A8DEE18"/>
    <w:rsid w:val="6A9E5F3F"/>
    <w:rsid w:val="6AB0115F"/>
    <w:rsid w:val="6AC677ED"/>
    <w:rsid w:val="6AF4FF80"/>
    <w:rsid w:val="6B00DE7B"/>
    <w:rsid w:val="6B0687B6"/>
    <w:rsid w:val="6B0AD350"/>
    <w:rsid w:val="6B21C5C2"/>
    <w:rsid w:val="6B2FA217"/>
    <w:rsid w:val="6B30145C"/>
    <w:rsid w:val="6B44049A"/>
    <w:rsid w:val="6B5CDC14"/>
    <w:rsid w:val="6B7E5769"/>
    <w:rsid w:val="6B83EB98"/>
    <w:rsid w:val="6B8DDF16"/>
    <w:rsid w:val="6B95C584"/>
    <w:rsid w:val="6B9EB05E"/>
    <w:rsid w:val="6BA6A64C"/>
    <w:rsid w:val="6BA77EB7"/>
    <w:rsid w:val="6BB75108"/>
    <w:rsid w:val="6BBA3C65"/>
    <w:rsid w:val="6BD40173"/>
    <w:rsid w:val="6BFB2CE5"/>
    <w:rsid w:val="6C0113D7"/>
    <w:rsid w:val="6C15C8D5"/>
    <w:rsid w:val="6C15F79D"/>
    <w:rsid w:val="6C21FFAF"/>
    <w:rsid w:val="6C224007"/>
    <w:rsid w:val="6C26F0DF"/>
    <w:rsid w:val="6C28277F"/>
    <w:rsid w:val="6C2984B2"/>
    <w:rsid w:val="6C38C4B5"/>
    <w:rsid w:val="6C5BCF71"/>
    <w:rsid w:val="6C625789"/>
    <w:rsid w:val="6C66204C"/>
    <w:rsid w:val="6C7DAAF1"/>
    <w:rsid w:val="6C8DB08F"/>
    <w:rsid w:val="6C9E2087"/>
    <w:rsid w:val="6CA42442"/>
    <w:rsid w:val="6CAAD5A3"/>
    <w:rsid w:val="6CEE6D5A"/>
    <w:rsid w:val="6D067972"/>
    <w:rsid w:val="6D0956DF"/>
    <w:rsid w:val="6D1B224B"/>
    <w:rsid w:val="6D26169D"/>
    <w:rsid w:val="6D3FECED"/>
    <w:rsid w:val="6D4BBFA5"/>
    <w:rsid w:val="6D5C82B3"/>
    <w:rsid w:val="6D671C70"/>
    <w:rsid w:val="6D7182A1"/>
    <w:rsid w:val="6D7A5F78"/>
    <w:rsid w:val="6D8D3F0E"/>
    <w:rsid w:val="6DB38434"/>
    <w:rsid w:val="6DC879C4"/>
    <w:rsid w:val="6DCAF954"/>
    <w:rsid w:val="6DCF52CE"/>
    <w:rsid w:val="6DF9718D"/>
    <w:rsid w:val="6DF97C15"/>
    <w:rsid w:val="6E008940"/>
    <w:rsid w:val="6E1147B0"/>
    <w:rsid w:val="6E1748C9"/>
    <w:rsid w:val="6E24FEC6"/>
    <w:rsid w:val="6E3E2878"/>
    <w:rsid w:val="6E410AA0"/>
    <w:rsid w:val="6E57A5F9"/>
    <w:rsid w:val="6E6D1549"/>
    <w:rsid w:val="6E7E361B"/>
    <w:rsid w:val="6E83CAF2"/>
    <w:rsid w:val="6E86929D"/>
    <w:rsid w:val="6E8DCD27"/>
    <w:rsid w:val="6E8E421B"/>
    <w:rsid w:val="6EB8EBDD"/>
    <w:rsid w:val="6EBB8C5A"/>
    <w:rsid w:val="6EDDF396"/>
    <w:rsid w:val="6EE29484"/>
    <w:rsid w:val="6EEE0F9F"/>
    <w:rsid w:val="6EFA5F57"/>
    <w:rsid w:val="6F073B4B"/>
    <w:rsid w:val="6F181C10"/>
    <w:rsid w:val="6F1C3782"/>
    <w:rsid w:val="6F25018D"/>
    <w:rsid w:val="6F31088E"/>
    <w:rsid w:val="6F4E9A3F"/>
    <w:rsid w:val="6F4F5495"/>
    <w:rsid w:val="6F5CAF4E"/>
    <w:rsid w:val="6F740BA2"/>
    <w:rsid w:val="6FA2E91C"/>
    <w:rsid w:val="6FBB159A"/>
    <w:rsid w:val="6FBF422A"/>
    <w:rsid w:val="6FDE1228"/>
    <w:rsid w:val="6FDE4747"/>
    <w:rsid w:val="6FF00808"/>
    <w:rsid w:val="7021FA50"/>
    <w:rsid w:val="7029867E"/>
    <w:rsid w:val="706F798C"/>
    <w:rsid w:val="70716F04"/>
    <w:rsid w:val="7078DBDB"/>
    <w:rsid w:val="708453BC"/>
    <w:rsid w:val="708AC22B"/>
    <w:rsid w:val="708B57EC"/>
    <w:rsid w:val="708FDEF3"/>
    <w:rsid w:val="70C3AC7F"/>
    <w:rsid w:val="70CE5FC9"/>
    <w:rsid w:val="70E6197F"/>
    <w:rsid w:val="70ECFFC8"/>
    <w:rsid w:val="70EF58A9"/>
    <w:rsid w:val="710A9DF7"/>
    <w:rsid w:val="710EC455"/>
    <w:rsid w:val="712BFA7D"/>
    <w:rsid w:val="7148E872"/>
    <w:rsid w:val="71740C96"/>
    <w:rsid w:val="71810679"/>
    <w:rsid w:val="718645E1"/>
    <w:rsid w:val="718BAC0C"/>
    <w:rsid w:val="718BD869"/>
    <w:rsid w:val="7196D75E"/>
    <w:rsid w:val="7198D789"/>
    <w:rsid w:val="719A89DE"/>
    <w:rsid w:val="71ACFB6C"/>
    <w:rsid w:val="71B094F4"/>
    <w:rsid w:val="71CE51AD"/>
    <w:rsid w:val="71E7838D"/>
    <w:rsid w:val="71F32D1C"/>
    <w:rsid w:val="72025662"/>
    <w:rsid w:val="720546C2"/>
    <w:rsid w:val="721FDBC1"/>
    <w:rsid w:val="724A85B9"/>
    <w:rsid w:val="724E8C82"/>
    <w:rsid w:val="7267354D"/>
    <w:rsid w:val="72772BAC"/>
    <w:rsid w:val="7288D029"/>
    <w:rsid w:val="7289BFCA"/>
    <w:rsid w:val="72963263"/>
    <w:rsid w:val="72A15D65"/>
    <w:rsid w:val="72A19495"/>
    <w:rsid w:val="72ADCAD1"/>
    <w:rsid w:val="72C0E164"/>
    <w:rsid w:val="72D3FA63"/>
    <w:rsid w:val="72D8B75B"/>
    <w:rsid w:val="72EC7694"/>
    <w:rsid w:val="73000C6F"/>
    <w:rsid w:val="731346D6"/>
    <w:rsid w:val="7320A315"/>
    <w:rsid w:val="7327A4A1"/>
    <w:rsid w:val="732E9D39"/>
    <w:rsid w:val="732FF765"/>
    <w:rsid w:val="7340866C"/>
    <w:rsid w:val="7342A182"/>
    <w:rsid w:val="73449BA3"/>
    <w:rsid w:val="73515608"/>
    <w:rsid w:val="7364184E"/>
    <w:rsid w:val="736529A8"/>
    <w:rsid w:val="738487D1"/>
    <w:rsid w:val="73893FDE"/>
    <w:rsid w:val="738EFD7D"/>
    <w:rsid w:val="73A80EE0"/>
    <w:rsid w:val="73B164B9"/>
    <w:rsid w:val="73B73041"/>
    <w:rsid w:val="73B78691"/>
    <w:rsid w:val="73C8E87A"/>
    <w:rsid w:val="73D14FEC"/>
    <w:rsid w:val="73D3CA5D"/>
    <w:rsid w:val="73EDCC1C"/>
    <w:rsid w:val="73EF998E"/>
    <w:rsid w:val="73FB0647"/>
    <w:rsid w:val="741D6100"/>
    <w:rsid w:val="744FA763"/>
    <w:rsid w:val="74529781"/>
    <w:rsid w:val="7458ADAE"/>
    <w:rsid w:val="7460335E"/>
    <w:rsid w:val="746357E5"/>
    <w:rsid w:val="7466C4E8"/>
    <w:rsid w:val="746E59F2"/>
    <w:rsid w:val="74808934"/>
    <w:rsid w:val="74837A13"/>
    <w:rsid w:val="7488474D"/>
    <w:rsid w:val="74988D39"/>
    <w:rsid w:val="7499B191"/>
    <w:rsid w:val="749CCC24"/>
    <w:rsid w:val="74CC4452"/>
    <w:rsid w:val="74CF312D"/>
    <w:rsid w:val="74D72CC9"/>
    <w:rsid w:val="74DE71E3"/>
    <w:rsid w:val="74E305F6"/>
    <w:rsid w:val="74ED2669"/>
    <w:rsid w:val="74EEBAA6"/>
    <w:rsid w:val="74F53171"/>
    <w:rsid w:val="7544D5B4"/>
    <w:rsid w:val="75473825"/>
    <w:rsid w:val="7552D8DC"/>
    <w:rsid w:val="757F238A"/>
    <w:rsid w:val="758B97F1"/>
    <w:rsid w:val="75B03669"/>
    <w:rsid w:val="75B143DB"/>
    <w:rsid w:val="75B1C641"/>
    <w:rsid w:val="75B3861C"/>
    <w:rsid w:val="75B7B2BA"/>
    <w:rsid w:val="75C79865"/>
    <w:rsid w:val="75CFBBBB"/>
    <w:rsid w:val="75D05729"/>
    <w:rsid w:val="75D84A5B"/>
    <w:rsid w:val="75EC2ED3"/>
    <w:rsid w:val="75F3ADB8"/>
    <w:rsid w:val="75FB0F0E"/>
    <w:rsid w:val="760A2A53"/>
    <w:rsid w:val="760F933B"/>
    <w:rsid w:val="762C31B0"/>
    <w:rsid w:val="76368E37"/>
    <w:rsid w:val="76400EEC"/>
    <w:rsid w:val="76449A29"/>
    <w:rsid w:val="7644DDAB"/>
    <w:rsid w:val="765C1F07"/>
    <w:rsid w:val="7663E53C"/>
    <w:rsid w:val="7671E569"/>
    <w:rsid w:val="76739082"/>
    <w:rsid w:val="76954F01"/>
    <w:rsid w:val="76EED103"/>
    <w:rsid w:val="76F7595E"/>
    <w:rsid w:val="770B6B1F"/>
    <w:rsid w:val="77296857"/>
    <w:rsid w:val="772E1900"/>
    <w:rsid w:val="772ED14B"/>
    <w:rsid w:val="7734E898"/>
    <w:rsid w:val="7736E5F4"/>
    <w:rsid w:val="7741F336"/>
    <w:rsid w:val="774D143C"/>
    <w:rsid w:val="7753831B"/>
    <w:rsid w:val="776B8C1C"/>
    <w:rsid w:val="7771A3A6"/>
    <w:rsid w:val="77741ABC"/>
    <w:rsid w:val="777459A5"/>
    <w:rsid w:val="7777DEC6"/>
    <w:rsid w:val="777F1DDC"/>
    <w:rsid w:val="778962C1"/>
    <w:rsid w:val="77B1A94F"/>
    <w:rsid w:val="77E37A38"/>
    <w:rsid w:val="77E3975A"/>
    <w:rsid w:val="77E50ABE"/>
    <w:rsid w:val="77ECF844"/>
    <w:rsid w:val="7803E514"/>
    <w:rsid w:val="78168FFB"/>
    <w:rsid w:val="7824C72B"/>
    <w:rsid w:val="782CE9FB"/>
    <w:rsid w:val="7837491E"/>
    <w:rsid w:val="783DEF88"/>
    <w:rsid w:val="7849F6A0"/>
    <w:rsid w:val="78573F5B"/>
    <w:rsid w:val="78580A49"/>
    <w:rsid w:val="78651762"/>
    <w:rsid w:val="787A8B71"/>
    <w:rsid w:val="787DCBC0"/>
    <w:rsid w:val="788AA164"/>
    <w:rsid w:val="78B86D81"/>
    <w:rsid w:val="78C1D6F4"/>
    <w:rsid w:val="78E7D72B"/>
    <w:rsid w:val="78F29BF2"/>
    <w:rsid w:val="790FEB1D"/>
    <w:rsid w:val="7915AFDC"/>
    <w:rsid w:val="793022E8"/>
    <w:rsid w:val="793BA1BC"/>
    <w:rsid w:val="7941CB15"/>
    <w:rsid w:val="797F4A99"/>
    <w:rsid w:val="799A58A0"/>
    <w:rsid w:val="799FB575"/>
    <w:rsid w:val="79A1E084"/>
    <w:rsid w:val="79A7A2FB"/>
    <w:rsid w:val="79B22A43"/>
    <w:rsid w:val="79B7B576"/>
    <w:rsid w:val="79C02CAD"/>
    <w:rsid w:val="79C3F63F"/>
    <w:rsid w:val="79FE3F01"/>
    <w:rsid w:val="7A2839B4"/>
    <w:rsid w:val="7A287E45"/>
    <w:rsid w:val="7A5032D7"/>
    <w:rsid w:val="7A5F9768"/>
    <w:rsid w:val="7A68A567"/>
    <w:rsid w:val="7A7FD80A"/>
    <w:rsid w:val="7A937868"/>
    <w:rsid w:val="7AA931CE"/>
    <w:rsid w:val="7AABBB7E"/>
    <w:rsid w:val="7AAD91AC"/>
    <w:rsid w:val="7AAFAE15"/>
    <w:rsid w:val="7ABD84DE"/>
    <w:rsid w:val="7AEA95E7"/>
    <w:rsid w:val="7AEFCAB8"/>
    <w:rsid w:val="7AF3D7B7"/>
    <w:rsid w:val="7B01F4D1"/>
    <w:rsid w:val="7B02DC5A"/>
    <w:rsid w:val="7B0E1F24"/>
    <w:rsid w:val="7B142C8D"/>
    <w:rsid w:val="7B1CAB80"/>
    <w:rsid w:val="7B2CCE7C"/>
    <w:rsid w:val="7B3B85D6"/>
    <w:rsid w:val="7B6154AA"/>
    <w:rsid w:val="7B62416E"/>
    <w:rsid w:val="7B6751BA"/>
    <w:rsid w:val="7B920631"/>
    <w:rsid w:val="7BA5C8F2"/>
    <w:rsid w:val="7BA9E226"/>
    <w:rsid w:val="7BAEC14D"/>
    <w:rsid w:val="7BB6F5BB"/>
    <w:rsid w:val="7BC24226"/>
    <w:rsid w:val="7BD7A5B3"/>
    <w:rsid w:val="7BE1922D"/>
    <w:rsid w:val="7C1ECA97"/>
    <w:rsid w:val="7C267DA2"/>
    <w:rsid w:val="7C3F0C5C"/>
    <w:rsid w:val="7C5176FC"/>
    <w:rsid w:val="7C593036"/>
    <w:rsid w:val="7C64FAB9"/>
    <w:rsid w:val="7C664CB3"/>
    <w:rsid w:val="7CC34F52"/>
    <w:rsid w:val="7CC91651"/>
    <w:rsid w:val="7CD75637"/>
    <w:rsid w:val="7CE03FDC"/>
    <w:rsid w:val="7CEB6828"/>
    <w:rsid w:val="7CF91210"/>
    <w:rsid w:val="7D174CDA"/>
    <w:rsid w:val="7D17D248"/>
    <w:rsid w:val="7D18ABBA"/>
    <w:rsid w:val="7D45B6C6"/>
    <w:rsid w:val="7D516AFB"/>
    <w:rsid w:val="7D73BAE5"/>
    <w:rsid w:val="7D7D628E"/>
    <w:rsid w:val="7D8F801E"/>
    <w:rsid w:val="7D94AB09"/>
    <w:rsid w:val="7DA0DD92"/>
    <w:rsid w:val="7DBA3FC9"/>
    <w:rsid w:val="7DBB484E"/>
    <w:rsid w:val="7DC34982"/>
    <w:rsid w:val="7DCC2E88"/>
    <w:rsid w:val="7DDFA566"/>
    <w:rsid w:val="7E03940B"/>
    <w:rsid w:val="7E074B3D"/>
    <w:rsid w:val="7E2344E2"/>
    <w:rsid w:val="7E52BBBC"/>
    <w:rsid w:val="7E544C42"/>
    <w:rsid w:val="7E5C39C8"/>
    <w:rsid w:val="7E64E6B2"/>
    <w:rsid w:val="7E6F1EB1"/>
    <w:rsid w:val="7E76F761"/>
    <w:rsid w:val="7E7B141E"/>
    <w:rsid w:val="7E7DC1BC"/>
    <w:rsid w:val="7E8DDB50"/>
    <w:rsid w:val="7E96C1D1"/>
    <w:rsid w:val="7EA341BB"/>
    <w:rsid w:val="7EE32460"/>
    <w:rsid w:val="7EEB7796"/>
    <w:rsid w:val="7F01D06E"/>
    <w:rsid w:val="7F04FE2F"/>
    <w:rsid w:val="7F157994"/>
    <w:rsid w:val="7F286D58"/>
    <w:rsid w:val="7F35B317"/>
    <w:rsid w:val="7F37493E"/>
    <w:rsid w:val="7F3C244E"/>
    <w:rsid w:val="7F45BBE3"/>
    <w:rsid w:val="7F4E30E3"/>
    <w:rsid w:val="7F5D461A"/>
    <w:rsid w:val="7F73B689"/>
    <w:rsid w:val="7F806223"/>
    <w:rsid w:val="7F82973E"/>
    <w:rsid w:val="7F8F8FB2"/>
    <w:rsid w:val="7F9531C1"/>
    <w:rsid w:val="7F9B5BDE"/>
    <w:rsid w:val="7F9C4795"/>
    <w:rsid w:val="7FAF3CD0"/>
    <w:rsid w:val="7FDE8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101C45"/>
  <w15:docId w15:val="{4F4994C1-39D9-4343-8C60-1E9E43B09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3F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34B4"/>
    <w:pPr>
      <w:keepNext/>
      <w:autoSpaceDN w:val="0"/>
      <w:spacing w:before="200" w:after="120" w:line="251" w:lineRule="auto"/>
      <w:textAlignment w:val="baseline"/>
      <w:outlineLvl w:val="1"/>
    </w:pPr>
    <w:rPr>
      <w:rFonts w:ascii="Liberation Sans" w:eastAsia="DejaVu Sans" w:hAnsi="Liberation Sans" w:cs="DejaVu Sans"/>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nhideWhenUsed/>
    <w:pPr>
      <w:spacing w:after="0" w:line="240" w:lineRule="auto"/>
    </w:pPr>
    <w:rPr>
      <w:sz w:val="20"/>
      <w:szCs w:val="20"/>
    </w:r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paragraph" w:customStyle="1" w:styleId="paragraph">
    <w:name w:val="paragraph"/>
    <w:basedOn w:val="Normal"/>
    <w:rsid w:val="002734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734B4"/>
  </w:style>
  <w:style w:type="character" w:customStyle="1" w:styleId="eop">
    <w:name w:val="eop"/>
    <w:basedOn w:val="DefaultParagraphFont"/>
    <w:rsid w:val="002734B4"/>
  </w:style>
  <w:style w:type="character" w:customStyle="1" w:styleId="superscript">
    <w:name w:val="superscript"/>
    <w:basedOn w:val="DefaultParagraphFont"/>
    <w:rsid w:val="002734B4"/>
  </w:style>
  <w:style w:type="character" w:customStyle="1" w:styleId="Heading2Char">
    <w:name w:val="Heading 2 Char"/>
    <w:basedOn w:val="DefaultParagraphFont"/>
    <w:link w:val="Heading2"/>
    <w:uiPriority w:val="9"/>
    <w:rsid w:val="002734B4"/>
    <w:rPr>
      <w:rFonts w:ascii="Liberation Sans" w:eastAsia="DejaVu Sans" w:hAnsi="Liberation Sans" w:cs="DejaVu Sans"/>
      <w:b/>
      <w:bCs/>
      <w:sz w:val="32"/>
      <w:szCs w:val="32"/>
    </w:rPr>
  </w:style>
  <w:style w:type="paragraph" w:customStyle="1" w:styleId="Standard">
    <w:name w:val="Standard"/>
    <w:rsid w:val="002734B4"/>
    <w:pPr>
      <w:autoSpaceDN w:val="0"/>
      <w:spacing w:line="251" w:lineRule="auto"/>
      <w:textAlignment w:val="baseline"/>
    </w:pPr>
    <w:rPr>
      <w:rFonts w:ascii="Calibri" w:eastAsia="Calibri" w:hAnsi="Calibri" w:cs="Arial"/>
    </w:rPr>
  </w:style>
  <w:style w:type="paragraph" w:customStyle="1" w:styleId="Footnote">
    <w:name w:val="Footnote"/>
    <w:basedOn w:val="Standard"/>
    <w:rsid w:val="002734B4"/>
    <w:pPr>
      <w:suppressLineNumbers/>
      <w:ind w:left="340" w:hanging="340"/>
    </w:pPr>
    <w:rPr>
      <w:sz w:val="20"/>
      <w:szCs w:val="20"/>
    </w:rPr>
  </w:style>
  <w:style w:type="character" w:styleId="Emphasis">
    <w:name w:val="Emphasis"/>
    <w:rsid w:val="002734B4"/>
    <w:rPr>
      <w:i/>
      <w:iCs/>
    </w:rPr>
  </w:style>
  <w:style w:type="character" w:styleId="UnresolvedMention">
    <w:name w:val="Unresolved Mention"/>
    <w:basedOn w:val="DefaultParagraphFont"/>
    <w:uiPriority w:val="99"/>
    <w:semiHidden/>
    <w:unhideWhenUsed/>
    <w:rsid w:val="009F1B2A"/>
    <w:rPr>
      <w:color w:val="605E5C"/>
      <w:shd w:val="clear" w:color="auto" w:fill="E1DFDD"/>
    </w:rPr>
  </w:style>
  <w:style w:type="character" w:styleId="FollowedHyperlink">
    <w:name w:val="FollowedHyperlink"/>
    <w:basedOn w:val="DefaultParagraphFont"/>
    <w:uiPriority w:val="99"/>
    <w:semiHidden/>
    <w:unhideWhenUsed/>
    <w:rsid w:val="00695FA5"/>
    <w:rPr>
      <w:color w:val="954F72" w:themeColor="followedHyperlink"/>
      <w:u w:val="single"/>
    </w:rPr>
  </w:style>
  <w:style w:type="character" w:customStyle="1" w:styleId="Heading1Char">
    <w:name w:val="Heading 1 Char"/>
    <w:basedOn w:val="DefaultParagraphFont"/>
    <w:link w:val="Heading1"/>
    <w:uiPriority w:val="9"/>
    <w:rsid w:val="007B3FF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E5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9AF"/>
  </w:style>
  <w:style w:type="paragraph" w:styleId="Footer">
    <w:name w:val="footer"/>
    <w:basedOn w:val="Normal"/>
    <w:link w:val="FooterChar"/>
    <w:uiPriority w:val="99"/>
    <w:unhideWhenUsed/>
    <w:rsid w:val="003E5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9AF"/>
  </w:style>
  <w:style w:type="character" w:styleId="PlaceholderText">
    <w:name w:val="Placeholder Text"/>
    <w:basedOn w:val="DefaultParagraphFont"/>
    <w:uiPriority w:val="99"/>
    <w:semiHidden/>
    <w:rsid w:val="00C87F11"/>
    <w:rPr>
      <w:color w:val="808080"/>
    </w:rPr>
  </w:style>
  <w:style w:type="paragraph" w:styleId="TOCHeading">
    <w:name w:val="TOC Heading"/>
    <w:basedOn w:val="Heading1"/>
    <w:next w:val="Normal"/>
    <w:uiPriority w:val="39"/>
    <w:unhideWhenUsed/>
    <w:qFormat/>
    <w:rsid w:val="003879B4"/>
    <w:pPr>
      <w:outlineLvl w:val="9"/>
    </w:pPr>
    <w:rPr>
      <w:lang w:val="en-US"/>
    </w:rPr>
  </w:style>
  <w:style w:type="paragraph" w:styleId="TOC2">
    <w:name w:val="toc 2"/>
    <w:basedOn w:val="Normal"/>
    <w:next w:val="Normal"/>
    <w:autoRedefine/>
    <w:uiPriority w:val="39"/>
    <w:unhideWhenUsed/>
    <w:rsid w:val="003879B4"/>
    <w:pPr>
      <w:spacing w:after="100"/>
      <w:ind w:left="220"/>
    </w:pPr>
  </w:style>
  <w:style w:type="paragraph" w:styleId="ListParagraph">
    <w:name w:val="List Paragraph"/>
    <w:basedOn w:val="Normal"/>
    <w:uiPriority w:val="34"/>
    <w:qFormat/>
    <w:rsid w:val="003879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22942">
      <w:bodyDiv w:val="1"/>
      <w:marLeft w:val="0"/>
      <w:marRight w:val="0"/>
      <w:marTop w:val="0"/>
      <w:marBottom w:val="0"/>
      <w:divBdr>
        <w:top w:val="none" w:sz="0" w:space="0" w:color="auto"/>
        <w:left w:val="none" w:sz="0" w:space="0" w:color="auto"/>
        <w:bottom w:val="none" w:sz="0" w:space="0" w:color="auto"/>
        <w:right w:val="none" w:sz="0" w:space="0" w:color="auto"/>
      </w:divBdr>
    </w:div>
    <w:div w:id="621350910">
      <w:bodyDiv w:val="1"/>
      <w:marLeft w:val="0"/>
      <w:marRight w:val="0"/>
      <w:marTop w:val="0"/>
      <w:marBottom w:val="0"/>
      <w:divBdr>
        <w:top w:val="none" w:sz="0" w:space="0" w:color="auto"/>
        <w:left w:val="none" w:sz="0" w:space="0" w:color="auto"/>
        <w:bottom w:val="none" w:sz="0" w:space="0" w:color="auto"/>
        <w:right w:val="none" w:sz="0" w:space="0" w:color="auto"/>
      </w:divBdr>
    </w:div>
    <w:div w:id="853686141">
      <w:bodyDiv w:val="1"/>
      <w:marLeft w:val="0"/>
      <w:marRight w:val="0"/>
      <w:marTop w:val="0"/>
      <w:marBottom w:val="0"/>
      <w:divBdr>
        <w:top w:val="none" w:sz="0" w:space="0" w:color="auto"/>
        <w:left w:val="none" w:sz="0" w:space="0" w:color="auto"/>
        <w:bottom w:val="none" w:sz="0" w:space="0" w:color="auto"/>
        <w:right w:val="none" w:sz="0" w:space="0" w:color="auto"/>
      </w:divBdr>
    </w:div>
    <w:div w:id="957219627">
      <w:bodyDiv w:val="1"/>
      <w:marLeft w:val="0"/>
      <w:marRight w:val="0"/>
      <w:marTop w:val="0"/>
      <w:marBottom w:val="0"/>
      <w:divBdr>
        <w:top w:val="none" w:sz="0" w:space="0" w:color="auto"/>
        <w:left w:val="none" w:sz="0" w:space="0" w:color="auto"/>
        <w:bottom w:val="none" w:sz="0" w:space="0" w:color="auto"/>
        <w:right w:val="none" w:sz="0" w:space="0" w:color="auto"/>
      </w:divBdr>
    </w:div>
    <w:div w:id="1125779939">
      <w:bodyDiv w:val="1"/>
      <w:marLeft w:val="0"/>
      <w:marRight w:val="0"/>
      <w:marTop w:val="0"/>
      <w:marBottom w:val="0"/>
      <w:divBdr>
        <w:top w:val="none" w:sz="0" w:space="0" w:color="auto"/>
        <w:left w:val="none" w:sz="0" w:space="0" w:color="auto"/>
        <w:bottom w:val="none" w:sz="0" w:space="0" w:color="auto"/>
        <w:right w:val="none" w:sz="0" w:space="0" w:color="auto"/>
      </w:divBdr>
    </w:div>
    <w:div w:id="1210458406">
      <w:bodyDiv w:val="1"/>
      <w:marLeft w:val="0"/>
      <w:marRight w:val="0"/>
      <w:marTop w:val="0"/>
      <w:marBottom w:val="0"/>
      <w:divBdr>
        <w:top w:val="none" w:sz="0" w:space="0" w:color="auto"/>
        <w:left w:val="none" w:sz="0" w:space="0" w:color="auto"/>
        <w:bottom w:val="none" w:sz="0" w:space="0" w:color="auto"/>
        <w:right w:val="none" w:sz="0" w:space="0" w:color="auto"/>
      </w:divBdr>
      <w:divsChild>
        <w:div w:id="2036688261">
          <w:marLeft w:val="0"/>
          <w:marRight w:val="0"/>
          <w:marTop w:val="0"/>
          <w:marBottom w:val="0"/>
          <w:divBdr>
            <w:top w:val="none" w:sz="0" w:space="0" w:color="auto"/>
            <w:left w:val="none" w:sz="0" w:space="0" w:color="auto"/>
            <w:bottom w:val="none" w:sz="0" w:space="0" w:color="auto"/>
            <w:right w:val="none" w:sz="0" w:space="0" w:color="auto"/>
          </w:divBdr>
          <w:divsChild>
            <w:div w:id="46225517">
              <w:marLeft w:val="0"/>
              <w:marRight w:val="0"/>
              <w:marTop w:val="0"/>
              <w:marBottom w:val="0"/>
              <w:divBdr>
                <w:top w:val="none" w:sz="0" w:space="0" w:color="auto"/>
                <w:left w:val="none" w:sz="0" w:space="0" w:color="auto"/>
                <w:bottom w:val="none" w:sz="0" w:space="0" w:color="auto"/>
                <w:right w:val="none" w:sz="0" w:space="0" w:color="auto"/>
              </w:divBdr>
            </w:div>
            <w:div w:id="52050847">
              <w:marLeft w:val="0"/>
              <w:marRight w:val="0"/>
              <w:marTop w:val="0"/>
              <w:marBottom w:val="0"/>
              <w:divBdr>
                <w:top w:val="none" w:sz="0" w:space="0" w:color="auto"/>
                <w:left w:val="none" w:sz="0" w:space="0" w:color="auto"/>
                <w:bottom w:val="none" w:sz="0" w:space="0" w:color="auto"/>
                <w:right w:val="none" w:sz="0" w:space="0" w:color="auto"/>
              </w:divBdr>
            </w:div>
            <w:div w:id="129058425">
              <w:marLeft w:val="0"/>
              <w:marRight w:val="0"/>
              <w:marTop w:val="0"/>
              <w:marBottom w:val="0"/>
              <w:divBdr>
                <w:top w:val="none" w:sz="0" w:space="0" w:color="auto"/>
                <w:left w:val="none" w:sz="0" w:space="0" w:color="auto"/>
                <w:bottom w:val="none" w:sz="0" w:space="0" w:color="auto"/>
                <w:right w:val="none" w:sz="0" w:space="0" w:color="auto"/>
              </w:divBdr>
            </w:div>
            <w:div w:id="197010169">
              <w:marLeft w:val="0"/>
              <w:marRight w:val="0"/>
              <w:marTop w:val="0"/>
              <w:marBottom w:val="0"/>
              <w:divBdr>
                <w:top w:val="none" w:sz="0" w:space="0" w:color="auto"/>
                <w:left w:val="none" w:sz="0" w:space="0" w:color="auto"/>
                <w:bottom w:val="none" w:sz="0" w:space="0" w:color="auto"/>
                <w:right w:val="none" w:sz="0" w:space="0" w:color="auto"/>
              </w:divBdr>
            </w:div>
            <w:div w:id="208802811">
              <w:marLeft w:val="0"/>
              <w:marRight w:val="0"/>
              <w:marTop w:val="0"/>
              <w:marBottom w:val="0"/>
              <w:divBdr>
                <w:top w:val="none" w:sz="0" w:space="0" w:color="auto"/>
                <w:left w:val="none" w:sz="0" w:space="0" w:color="auto"/>
                <w:bottom w:val="none" w:sz="0" w:space="0" w:color="auto"/>
                <w:right w:val="none" w:sz="0" w:space="0" w:color="auto"/>
              </w:divBdr>
            </w:div>
            <w:div w:id="223758248">
              <w:marLeft w:val="0"/>
              <w:marRight w:val="0"/>
              <w:marTop w:val="0"/>
              <w:marBottom w:val="0"/>
              <w:divBdr>
                <w:top w:val="none" w:sz="0" w:space="0" w:color="auto"/>
                <w:left w:val="none" w:sz="0" w:space="0" w:color="auto"/>
                <w:bottom w:val="none" w:sz="0" w:space="0" w:color="auto"/>
                <w:right w:val="none" w:sz="0" w:space="0" w:color="auto"/>
              </w:divBdr>
            </w:div>
            <w:div w:id="270162363">
              <w:marLeft w:val="0"/>
              <w:marRight w:val="0"/>
              <w:marTop w:val="0"/>
              <w:marBottom w:val="0"/>
              <w:divBdr>
                <w:top w:val="none" w:sz="0" w:space="0" w:color="auto"/>
                <w:left w:val="none" w:sz="0" w:space="0" w:color="auto"/>
                <w:bottom w:val="none" w:sz="0" w:space="0" w:color="auto"/>
                <w:right w:val="none" w:sz="0" w:space="0" w:color="auto"/>
              </w:divBdr>
            </w:div>
            <w:div w:id="302197761">
              <w:marLeft w:val="0"/>
              <w:marRight w:val="0"/>
              <w:marTop w:val="0"/>
              <w:marBottom w:val="0"/>
              <w:divBdr>
                <w:top w:val="none" w:sz="0" w:space="0" w:color="auto"/>
                <w:left w:val="none" w:sz="0" w:space="0" w:color="auto"/>
                <w:bottom w:val="none" w:sz="0" w:space="0" w:color="auto"/>
                <w:right w:val="none" w:sz="0" w:space="0" w:color="auto"/>
              </w:divBdr>
            </w:div>
            <w:div w:id="518394266">
              <w:marLeft w:val="0"/>
              <w:marRight w:val="0"/>
              <w:marTop w:val="0"/>
              <w:marBottom w:val="0"/>
              <w:divBdr>
                <w:top w:val="none" w:sz="0" w:space="0" w:color="auto"/>
                <w:left w:val="none" w:sz="0" w:space="0" w:color="auto"/>
                <w:bottom w:val="none" w:sz="0" w:space="0" w:color="auto"/>
                <w:right w:val="none" w:sz="0" w:space="0" w:color="auto"/>
              </w:divBdr>
            </w:div>
            <w:div w:id="602494874">
              <w:marLeft w:val="0"/>
              <w:marRight w:val="0"/>
              <w:marTop w:val="0"/>
              <w:marBottom w:val="0"/>
              <w:divBdr>
                <w:top w:val="none" w:sz="0" w:space="0" w:color="auto"/>
                <w:left w:val="none" w:sz="0" w:space="0" w:color="auto"/>
                <w:bottom w:val="none" w:sz="0" w:space="0" w:color="auto"/>
                <w:right w:val="none" w:sz="0" w:space="0" w:color="auto"/>
              </w:divBdr>
            </w:div>
            <w:div w:id="684983293">
              <w:marLeft w:val="0"/>
              <w:marRight w:val="0"/>
              <w:marTop w:val="0"/>
              <w:marBottom w:val="0"/>
              <w:divBdr>
                <w:top w:val="none" w:sz="0" w:space="0" w:color="auto"/>
                <w:left w:val="none" w:sz="0" w:space="0" w:color="auto"/>
                <w:bottom w:val="none" w:sz="0" w:space="0" w:color="auto"/>
                <w:right w:val="none" w:sz="0" w:space="0" w:color="auto"/>
              </w:divBdr>
            </w:div>
            <w:div w:id="735395889">
              <w:marLeft w:val="0"/>
              <w:marRight w:val="0"/>
              <w:marTop w:val="0"/>
              <w:marBottom w:val="0"/>
              <w:divBdr>
                <w:top w:val="none" w:sz="0" w:space="0" w:color="auto"/>
                <w:left w:val="none" w:sz="0" w:space="0" w:color="auto"/>
                <w:bottom w:val="none" w:sz="0" w:space="0" w:color="auto"/>
                <w:right w:val="none" w:sz="0" w:space="0" w:color="auto"/>
              </w:divBdr>
            </w:div>
            <w:div w:id="787310225">
              <w:marLeft w:val="0"/>
              <w:marRight w:val="0"/>
              <w:marTop w:val="0"/>
              <w:marBottom w:val="0"/>
              <w:divBdr>
                <w:top w:val="none" w:sz="0" w:space="0" w:color="auto"/>
                <w:left w:val="none" w:sz="0" w:space="0" w:color="auto"/>
                <w:bottom w:val="none" w:sz="0" w:space="0" w:color="auto"/>
                <w:right w:val="none" w:sz="0" w:space="0" w:color="auto"/>
              </w:divBdr>
            </w:div>
            <w:div w:id="840848540">
              <w:marLeft w:val="0"/>
              <w:marRight w:val="0"/>
              <w:marTop w:val="0"/>
              <w:marBottom w:val="0"/>
              <w:divBdr>
                <w:top w:val="none" w:sz="0" w:space="0" w:color="auto"/>
                <w:left w:val="none" w:sz="0" w:space="0" w:color="auto"/>
                <w:bottom w:val="none" w:sz="0" w:space="0" w:color="auto"/>
                <w:right w:val="none" w:sz="0" w:space="0" w:color="auto"/>
              </w:divBdr>
            </w:div>
            <w:div w:id="905383168">
              <w:marLeft w:val="0"/>
              <w:marRight w:val="0"/>
              <w:marTop w:val="0"/>
              <w:marBottom w:val="0"/>
              <w:divBdr>
                <w:top w:val="none" w:sz="0" w:space="0" w:color="auto"/>
                <w:left w:val="none" w:sz="0" w:space="0" w:color="auto"/>
                <w:bottom w:val="none" w:sz="0" w:space="0" w:color="auto"/>
                <w:right w:val="none" w:sz="0" w:space="0" w:color="auto"/>
              </w:divBdr>
            </w:div>
            <w:div w:id="996492534">
              <w:marLeft w:val="0"/>
              <w:marRight w:val="0"/>
              <w:marTop w:val="0"/>
              <w:marBottom w:val="0"/>
              <w:divBdr>
                <w:top w:val="none" w:sz="0" w:space="0" w:color="auto"/>
                <w:left w:val="none" w:sz="0" w:space="0" w:color="auto"/>
                <w:bottom w:val="none" w:sz="0" w:space="0" w:color="auto"/>
                <w:right w:val="none" w:sz="0" w:space="0" w:color="auto"/>
              </w:divBdr>
            </w:div>
            <w:div w:id="1134523663">
              <w:marLeft w:val="0"/>
              <w:marRight w:val="0"/>
              <w:marTop w:val="0"/>
              <w:marBottom w:val="0"/>
              <w:divBdr>
                <w:top w:val="none" w:sz="0" w:space="0" w:color="auto"/>
                <w:left w:val="none" w:sz="0" w:space="0" w:color="auto"/>
                <w:bottom w:val="none" w:sz="0" w:space="0" w:color="auto"/>
                <w:right w:val="none" w:sz="0" w:space="0" w:color="auto"/>
              </w:divBdr>
            </w:div>
            <w:div w:id="1141384531">
              <w:marLeft w:val="0"/>
              <w:marRight w:val="0"/>
              <w:marTop w:val="0"/>
              <w:marBottom w:val="0"/>
              <w:divBdr>
                <w:top w:val="none" w:sz="0" w:space="0" w:color="auto"/>
                <w:left w:val="none" w:sz="0" w:space="0" w:color="auto"/>
                <w:bottom w:val="none" w:sz="0" w:space="0" w:color="auto"/>
                <w:right w:val="none" w:sz="0" w:space="0" w:color="auto"/>
              </w:divBdr>
            </w:div>
            <w:div w:id="1464889412">
              <w:marLeft w:val="0"/>
              <w:marRight w:val="0"/>
              <w:marTop w:val="0"/>
              <w:marBottom w:val="0"/>
              <w:divBdr>
                <w:top w:val="none" w:sz="0" w:space="0" w:color="auto"/>
                <w:left w:val="none" w:sz="0" w:space="0" w:color="auto"/>
                <w:bottom w:val="none" w:sz="0" w:space="0" w:color="auto"/>
                <w:right w:val="none" w:sz="0" w:space="0" w:color="auto"/>
              </w:divBdr>
            </w:div>
            <w:div w:id="1500385058">
              <w:marLeft w:val="0"/>
              <w:marRight w:val="0"/>
              <w:marTop w:val="0"/>
              <w:marBottom w:val="0"/>
              <w:divBdr>
                <w:top w:val="none" w:sz="0" w:space="0" w:color="auto"/>
                <w:left w:val="none" w:sz="0" w:space="0" w:color="auto"/>
                <w:bottom w:val="none" w:sz="0" w:space="0" w:color="auto"/>
                <w:right w:val="none" w:sz="0" w:space="0" w:color="auto"/>
              </w:divBdr>
            </w:div>
            <w:div w:id="1555697206">
              <w:marLeft w:val="0"/>
              <w:marRight w:val="0"/>
              <w:marTop w:val="0"/>
              <w:marBottom w:val="0"/>
              <w:divBdr>
                <w:top w:val="none" w:sz="0" w:space="0" w:color="auto"/>
                <w:left w:val="none" w:sz="0" w:space="0" w:color="auto"/>
                <w:bottom w:val="none" w:sz="0" w:space="0" w:color="auto"/>
                <w:right w:val="none" w:sz="0" w:space="0" w:color="auto"/>
              </w:divBdr>
            </w:div>
            <w:div w:id="1633511151">
              <w:marLeft w:val="0"/>
              <w:marRight w:val="0"/>
              <w:marTop w:val="0"/>
              <w:marBottom w:val="0"/>
              <w:divBdr>
                <w:top w:val="none" w:sz="0" w:space="0" w:color="auto"/>
                <w:left w:val="none" w:sz="0" w:space="0" w:color="auto"/>
                <w:bottom w:val="none" w:sz="0" w:space="0" w:color="auto"/>
                <w:right w:val="none" w:sz="0" w:space="0" w:color="auto"/>
              </w:divBdr>
            </w:div>
            <w:div w:id="1666663572">
              <w:marLeft w:val="0"/>
              <w:marRight w:val="0"/>
              <w:marTop w:val="0"/>
              <w:marBottom w:val="0"/>
              <w:divBdr>
                <w:top w:val="none" w:sz="0" w:space="0" w:color="auto"/>
                <w:left w:val="none" w:sz="0" w:space="0" w:color="auto"/>
                <w:bottom w:val="none" w:sz="0" w:space="0" w:color="auto"/>
                <w:right w:val="none" w:sz="0" w:space="0" w:color="auto"/>
              </w:divBdr>
            </w:div>
            <w:div w:id="1666783727">
              <w:marLeft w:val="0"/>
              <w:marRight w:val="0"/>
              <w:marTop w:val="0"/>
              <w:marBottom w:val="0"/>
              <w:divBdr>
                <w:top w:val="none" w:sz="0" w:space="0" w:color="auto"/>
                <w:left w:val="none" w:sz="0" w:space="0" w:color="auto"/>
                <w:bottom w:val="none" w:sz="0" w:space="0" w:color="auto"/>
                <w:right w:val="none" w:sz="0" w:space="0" w:color="auto"/>
              </w:divBdr>
            </w:div>
            <w:div w:id="1960910221">
              <w:marLeft w:val="0"/>
              <w:marRight w:val="0"/>
              <w:marTop w:val="0"/>
              <w:marBottom w:val="0"/>
              <w:divBdr>
                <w:top w:val="none" w:sz="0" w:space="0" w:color="auto"/>
                <w:left w:val="none" w:sz="0" w:space="0" w:color="auto"/>
                <w:bottom w:val="none" w:sz="0" w:space="0" w:color="auto"/>
                <w:right w:val="none" w:sz="0" w:space="0" w:color="auto"/>
              </w:divBdr>
            </w:div>
            <w:div w:id="2041540336">
              <w:marLeft w:val="0"/>
              <w:marRight w:val="0"/>
              <w:marTop w:val="0"/>
              <w:marBottom w:val="0"/>
              <w:divBdr>
                <w:top w:val="none" w:sz="0" w:space="0" w:color="auto"/>
                <w:left w:val="none" w:sz="0" w:space="0" w:color="auto"/>
                <w:bottom w:val="none" w:sz="0" w:space="0" w:color="auto"/>
                <w:right w:val="none" w:sz="0" w:space="0" w:color="auto"/>
              </w:divBdr>
            </w:div>
            <w:div w:id="2052342634">
              <w:marLeft w:val="0"/>
              <w:marRight w:val="0"/>
              <w:marTop w:val="0"/>
              <w:marBottom w:val="0"/>
              <w:divBdr>
                <w:top w:val="none" w:sz="0" w:space="0" w:color="auto"/>
                <w:left w:val="none" w:sz="0" w:space="0" w:color="auto"/>
                <w:bottom w:val="none" w:sz="0" w:space="0" w:color="auto"/>
                <w:right w:val="none" w:sz="0" w:space="0" w:color="auto"/>
              </w:divBdr>
            </w:div>
            <w:div w:id="208563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statis.de/DE/Presse/Pressemitteilungen/Zahl-der-Woche/2022/PD22_27_p002.html" TargetMode="External"/><Relationship Id="rId21" Type="http://schemas.openxmlformats.org/officeDocument/2006/relationships/hyperlink" Target="https://www.vatican.va/roman_curia/congregations/cfaith/documents/rc_con_cfaith_doc_20210222_responsum-dubium-unioni_en.html" TargetMode="External"/><Relationship Id="rId42" Type="http://schemas.openxmlformats.org/officeDocument/2006/relationships/hyperlink" Target="https://www.liebegewinnt.de/statement/" TargetMode="External"/><Relationship Id="rId47" Type="http://schemas.openxmlformats.org/officeDocument/2006/relationships/hyperlink" Target="https://www.catholic.org.nz/assets/NZCBC-Aroha-Diversity-in-Catholic-Schools.pdf" TargetMode="External"/><Relationship Id="rId63" Type="http://schemas.openxmlformats.org/officeDocument/2006/relationships/hyperlink" Target="https://www.bbc.co.uk/news/uk-64342940"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hurchofengland.org/media-and-news/press-releases/bishops-propose-prayers-thanksgiving-dedication-and-gods-blessing" TargetMode="External"/><Relationship Id="rId29" Type="http://schemas.openxmlformats.org/officeDocument/2006/relationships/hyperlink" Target="https://www.synod.va/en/what-is-the-synod-21-24/about.html" TargetMode="External"/><Relationship Id="rId11" Type="http://schemas.openxmlformats.org/officeDocument/2006/relationships/hyperlink" Target="https://www.archstl.org/Portals/0/Documents/Marriage_Family_Life/SSA%20BOOKLET.pdf?ver=2018-10-09-150916-850" TargetMode="External"/><Relationship Id="rId24" Type="http://schemas.openxmlformats.org/officeDocument/2006/relationships/hyperlink" Target="https://www.synodalerweg.de/fileadmin/Synodalerweg/Dokumente_Reden_Beitraege/SV-V/beschluesse/T10NEU_SVV_10_Synodalforum_IV_-_Handlungstext_Umgang_mit_geschlechtlicher_Vielfalt_-_Zweite_Lesung.pdf" TargetMode="External"/><Relationship Id="rId32" Type="http://schemas.openxmlformats.org/officeDocument/2006/relationships/hyperlink" Target="https://abcnews.go.com/International/wireStory/catholic-priests-held-ceremony-blessing-same-sex-couples-103351371" TargetMode="External"/><Relationship Id="rId37" Type="http://schemas.openxmlformats.org/officeDocument/2006/relationships/hyperlink" Target="https://www.hrc.org/resources/marriage-equality-around-the-world" TargetMode="External"/><Relationship Id="rId40" Type="http://schemas.openxmlformats.org/officeDocument/2006/relationships/hyperlink" Target="https://www.vatican.va/content/john-xxiii/en/encyclicals/documents/hf_j-xxiii_enc_29061959_ad-petri.html" TargetMode="External"/><Relationship Id="rId45" Type="http://schemas.openxmlformats.org/officeDocument/2006/relationships/hyperlink" Target="https://www.ncronline.org/news/vatican/francis-strongly-criticizes-gender-theory-comparing-it-nuclear-arms" TargetMode="External"/><Relationship Id="rId53" Type="http://schemas.openxmlformats.org/officeDocument/2006/relationships/hyperlink" Target="https://www.vatican.va/content/paul-vi/en/encyclicals/documents/hf_p-vi_enc_06081964_ecclesiam.html" TargetMode="External"/><Relationship Id="rId58" Type="http://schemas.openxmlformats.org/officeDocument/2006/relationships/hyperlink" Target="https://www-jstor-org.ezproxy.uwtsd.ac.uk/stable/pdf/j.ctt22nm83q.21.pdf?refreqid=excelsior%3A08cb0de28c48bde98f6c60369891f4e5&amp;ab_segments=0%2Fbasic_search_gsv2%2Fcontrol&amp;origin=&amp;initiator=&amp;acceptTC=1" TargetMode="External"/><Relationship Id="rId66" Type="http://schemas.openxmlformats.org/officeDocument/2006/relationships/hyperlink" Target="https://www.bbc.co.uk/news/uk-36756387" TargetMode="External"/><Relationship Id="rId5" Type="http://schemas.openxmlformats.org/officeDocument/2006/relationships/webSettings" Target="webSettings.xml"/><Relationship Id="rId61" Type="http://schemas.openxmlformats.org/officeDocument/2006/relationships/hyperlink" Target="https://www.christianitytoday.com/ct/2012/september/what-galileos-telescope-cant-see.html" TargetMode="External"/><Relationship Id="rId19" Type="http://schemas.openxmlformats.org/officeDocument/2006/relationships/hyperlink" Target="https://www.Vatican.Va/roman_curia/congregations/cfaith/documents/rc_con_cfaith_doc_20030731_homosexual-unions_en.Html" TargetMode="External"/><Relationship Id="rId14" Type="http://schemas.openxmlformats.org/officeDocument/2006/relationships/hyperlink" Target="https://www.cbcew.org.uk/wp-content/uploads/sites/3/2022/06/synod-national-synthesis-england-wales.pdf" TargetMode="External"/><Relationship Id="rId22" Type="http://schemas.openxmlformats.org/officeDocument/2006/relationships/hyperlink" Target="https://d3hgrlq6yacptf.cloudfront.net/61f2fd86f0ee5/content/pages/documents/together-in-love-and-faith.pdf" TargetMode="External"/><Relationship Id="rId27" Type="http://schemas.openxmlformats.org/officeDocument/2006/relationships/hyperlink" Target="https://www.pewresearch.org/fact-tank/2020/11/02/how-catholics-around-the-world-see-same-sex-marriage-homosexuality/" TargetMode="External"/><Relationship Id="rId30" Type="http://schemas.openxmlformats.org/officeDocument/2006/relationships/hyperlink" Target="https://www.synod.va/content/dam/synod/common/phases/continental-stage/dcs/Documento-Tappa-Continentale-EN.pdf" TargetMode="External"/><Relationship Id="rId35" Type="http://schemas.openxmlformats.org/officeDocument/2006/relationships/hyperlink" Target="https://commonslibrary.parliament.uk/2021-census-what-do-we-know-about-the-lgbt-population/" TargetMode="External"/><Relationship Id="rId43" Type="http://schemas.openxmlformats.org/officeDocument/2006/relationships/hyperlink" Target="https://uscatholic.org/articles/201804/the-lgbt-conversation-is-a-sign-of-new-life-in-the-church/" TargetMode="External"/><Relationship Id="rId48" Type="http://schemas.openxmlformats.org/officeDocument/2006/relationships/hyperlink" Target="http://edition.cnn.com/2016/10/02/world/pope-transgender-comments/" TargetMode="External"/><Relationship Id="rId56" Type="http://schemas.openxmlformats.org/officeDocument/2006/relationships/hyperlink" Target="https://www.reuters.com/article/us-brunei-lgbt-vatican-idUSKCN1RH1XC" TargetMode="External"/><Relationship Id="rId64" Type="http://schemas.openxmlformats.org/officeDocument/2006/relationships/hyperlink" Target="https://www.glas-koncila.hr/cardinal-jean-claude-hollerich-on-synodal-challenges-the-woman-question-and-the-disputes-with-churchs-teaching/" TargetMode="External"/><Relationship Id="rId69"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hyperlink" Target="https://outinchurch.de/manifest/" TargetMode="External"/><Relationship Id="rId3" Type="http://schemas.openxmlformats.org/officeDocument/2006/relationships/styles" Target="styles.xml"/><Relationship Id="rId12" Type="http://schemas.openxmlformats.org/officeDocument/2006/relationships/hyperlink" Target="https://www.gafcon.org/news/gafcon-response-to-cofe-general-synod" TargetMode="External"/><Relationship Id="rId17" Type="http://schemas.openxmlformats.org/officeDocument/2006/relationships/hyperlink" Target="https://www.vatican.va/roman_curia/congregations/ccatheduc/documents/rc_con_ccatheduc_doc_20190202_maschio-e-femmina_en.pdf" TargetMode="External"/><Relationship Id="rId25" Type="http://schemas.openxmlformats.org/officeDocument/2006/relationships/hyperlink" Target="https://www.synodalerweg.de/fileadmin/Synodalerweg/Dokumente_Reden_Beitraege/SV-V/beschluesse/T9NEU2_SVV_9_Synodalforum_IV-Handlungstext_Segensfeiern-fuer_Paare_die_sich_lieben_Les2.pdf" TargetMode="External"/><Relationship Id="rId33" Type="http://schemas.openxmlformats.org/officeDocument/2006/relationships/hyperlink" Target="https://www.abc.net.au/religion/good-disagreement-the-same-sex-marriage-debate-shows-we-still-ha/10095180" TargetMode="External"/><Relationship Id="rId38" Type="http://schemas.openxmlformats.org/officeDocument/2006/relationships/hyperlink" Target="https://ilga.org/downloads/ILGA_World_State_Sponsored_Homophobia_report_global_legislation_overview_update_December_2020.pdf" TargetMode="External"/><Relationship Id="rId46" Type="http://schemas.openxmlformats.org/officeDocument/2006/relationships/hyperlink" Target="https://www.bbc.co.uk/news/uk-england-57658161" TargetMode="External"/><Relationship Id="rId59" Type="http://schemas.openxmlformats.org/officeDocument/2006/relationships/hyperlink" Target="https://www.newwaysministry.org/2018/04/06/fr-bryan-massingale-catholics-expect-messy-period-lgbt-inclusion/" TargetMode="External"/><Relationship Id="rId67" Type="http://schemas.openxmlformats.org/officeDocument/2006/relationships/hyperlink" Target="https://www.usccb.org/about/doctrine/publications/upload/ministry-to-persons-of-homosexual-iInclination.pdf" TargetMode="External"/><Relationship Id="rId20" Type="http://schemas.openxmlformats.org/officeDocument/2006/relationships/hyperlink" Target="https://www.vatican.va/roman_curia/congregations/cfaith/documents/rc_con_cfaith_doc_19861001_homosexual-persons_en.html" TargetMode="External"/><Relationship Id="rId41" Type="http://schemas.openxmlformats.org/officeDocument/2006/relationships/hyperlink" Target="https://www.vatican.va/content/john-paul-ii/en/encyclicals/documents/hf_jp-ii_enc_04031979_redemptor-hominis.html" TargetMode="External"/><Relationship Id="rId54" Type="http://schemas.openxmlformats.org/officeDocument/2006/relationships/hyperlink" Target="https://www.jstor.org/stable/23582798" TargetMode="External"/><Relationship Id="rId62" Type="http://schemas.openxmlformats.org/officeDocument/2006/relationships/hyperlink" Target="https://jameskasmith.com/on-orthodox-christianity-some-observations-and-a-couple-of-question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bcew.org.uk/wp-content/uploads/sites/3/2022/07/Bishops-Reflection-Synodal-National-Synthesis.pdf" TargetMode="External"/><Relationship Id="rId23" Type="http://schemas.openxmlformats.org/officeDocument/2006/relationships/hyperlink" Target="https://www.dbk.de/fileadmin/redaktion/diverse_downloads/presse_2022/2022-114dt-Bericht-der-Deutschen-Bischofskonferenz-zur-Weltbischofssynode-2023.pdf" TargetMode="External"/><Relationship Id="rId28" Type="http://schemas.openxmlformats.org/officeDocument/2006/relationships/hyperlink" Target="https://www.newwaysministry.org/2022/02/24/fr-bryan-massingale-my-dream-wedding-is-an-lgbtq-couple-marrying-before-the-church/" TargetMode="External"/><Relationship Id="rId36" Type="http://schemas.openxmlformats.org/officeDocument/2006/relationships/hyperlink" Target="https://www.hrc.org/resources/stances-of-faiths-on-lgbt-issues-roman-catholic-church" TargetMode="External"/><Relationship Id="rId49" Type="http://schemas.openxmlformats.org/officeDocument/2006/relationships/hyperlink" Target="https://www.ons.gov.uk/peoplepopulationandcommunity/birthsdeathsandmarriages/marriagecohabitationandcivilpartnerships/bulletins/marriagesinenglandandwalesprovisional/2020" TargetMode="External"/><Relationship Id="rId57" Type="http://schemas.openxmlformats.org/officeDocument/2006/relationships/hyperlink" Target="https://www.youtube.com/watch?v=qcnBS9JNXH4" TargetMode="External"/><Relationship Id="rId10" Type="http://schemas.openxmlformats.org/officeDocument/2006/relationships/hyperlink" Target="https://www.anglicannews.org/news/2014/07/church-of-england-says-yes-to-women-bishops.aspx" TargetMode="External"/><Relationship Id="rId31" Type="http://schemas.openxmlformats.org/officeDocument/2006/relationships/hyperlink" Target="https://synod.ie/wp-content/uploads/2022/10/Document-for-Continental-Stage.pdf" TargetMode="External"/><Relationship Id="rId44" Type="http://schemas.openxmlformats.org/officeDocument/2006/relationships/hyperlink" Target="https://www.jstor.org/stable/pdf/3136305.pdf?refreqid=excelsior%3A570b4eea8ab02f7d5473f68e1b067f19&amp;ab_segments=&amp;origin=&amp;initiator=&amp;acceptTC=1" TargetMode="External"/><Relationship Id="rId52" Type="http://schemas.openxmlformats.org/officeDocument/2006/relationships/hyperlink" Target="https://www.vaticannews.va/en/vatican-city/news/2023-03/cardinal-parolin-ceasefire-first-step-for-peace-in-ukraine.html" TargetMode="External"/><Relationship Id="rId60" Type="http://schemas.openxmlformats.org/officeDocument/2006/relationships/hyperlink" Target="https://www.cbcew.org.uk/wp-content/uploads/sites/3/2023/06/synod-instrumentum-laboris.pdf" TargetMode="External"/><Relationship Id="rId65" Type="http://schemas.openxmlformats.org/officeDocument/2006/relationships/hyperlink" Target="https://spectrum.library.concordia.ca/id/eprint/991425/1/Tutino_MA_S2023.pdf" TargetMode="Externa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hyperlink" Target="https://www.cathobel.be/wp-content/uploads/2022/09/20220920-PB-Aanspreekpunt-Bijlage-1.pdf" TargetMode="External"/><Relationship Id="rId18" Type="http://schemas.openxmlformats.org/officeDocument/2006/relationships/hyperlink" Target="https://www.vatican.va/roman_curia/congregations/cfaith/documents/rc_con_cfaith_doc_19861001_homosexual-persons_en.html" TargetMode="External"/><Relationship Id="rId39" Type="http://schemas.openxmlformats.org/officeDocument/2006/relationships/hyperlink" Target="https://www.vatican.va/roman_curia/congregations/cfaith/cti_documents/rc_con_cfaith_doc_20090520_legge-naturale_en.html" TargetMode="External"/><Relationship Id="rId34" Type="http://schemas.openxmlformats.org/officeDocument/2006/relationships/hyperlink" Target="https://www.nytimes.com/2020/10/21/world/europe/pope-francis-same-sex-civil-unions.html" TargetMode="External"/><Relationship Id="rId50" Type="http://schemas.openxmlformats.org/officeDocument/2006/relationships/hyperlink" Target="https://www.onebodyonefaith.org.uk/about-us/our-history/" TargetMode="External"/><Relationship Id="rId55" Type="http://schemas.openxmlformats.org/officeDocument/2006/relationships/hyperlink" Target="https://www.vatican.va/content/pius-xi/en/encyclicals/documents/hf_p-xi_enc_19301231_casti-connubii.html"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www.Vatican.Va/roman_curia/congregations/cfaith/documents/rc_con_cfaith_doc_20030731_homosexual-unions_en.Html" TargetMode="External"/><Relationship Id="rId18" Type="http://schemas.openxmlformats.org/officeDocument/2006/relationships/hyperlink" Target="https://www.newwaysministry.org/2018/04/06/fr-bryan-massingale-catholics-expect-messy-period-lgbt-inclusion/" TargetMode="External"/><Relationship Id="rId26" Type="http://schemas.openxmlformats.org/officeDocument/2006/relationships/hyperlink" Target="https://www.catholic.org.nz/assets/NZCBC-Aroha-Diversity-in-Catholic-Schools.pdf" TargetMode="External"/><Relationship Id="rId39" Type="http://schemas.openxmlformats.org/officeDocument/2006/relationships/hyperlink" Target="https://www.vatican.va/content/paul-vi/en/encyclicals/documents/hf_p-vi_enc_06081964_ecclesiam.html" TargetMode="External"/><Relationship Id="rId21" Type="http://schemas.openxmlformats.org/officeDocument/2006/relationships/hyperlink" Target="https://www.vatican.va/roman_curia/congregations/ccatheduc/documents/rc_con_ccatheduc_doc_20190202_maschio-e-femmina_en.pdf" TargetMode="External"/><Relationship Id="rId34" Type="http://schemas.openxmlformats.org/officeDocument/2006/relationships/hyperlink" Target="https://synod.ie/wp-content/uploads/2022/10/Document-for-Continental-Stage.pdf" TargetMode="External"/><Relationship Id="rId42" Type="http://schemas.openxmlformats.org/officeDocument/2006/relationships/hyperlink" Target="https://www.destatis.de/DE/Presse/Pressemitteilungen/Zahl-der-Woche/2022/PD22_27_p002.html" TargetMode="External"/><Relationship Id="rId47" Type="http://schemas.openxmlformats.org/officeDocument/2006/relationships/hyperlink" Target="https://www-jstor-org.ezproxy.uwtsd.ac.uk/stable/pdf/j.ctt22nm83q.21.pdf?refreqid=excelsior%3A08cb0de28c48bde98f6c60369891f4e5&amp;ab_segments=0%2Fbasic_search_gsv2%2Fcontrol&amp;origin=&amp;initiator=&amp;acceptTC=1" TargetMode="External"/><Relationship Id="rId50" Type="http://schemas.openxmlformats.org/officeDocument/2006/relationships/hyperlink" Target="https://www.churchofengland.org/media-and-news/press-releases/bishops-propose-prayers-thanksgiving-dedication-and-gods-blessing" TargetMode="External"/><Relationship Id="rId55" Type="http://schemas.openxmlformats.org/officeDocument/2006/relationships/hyperlink" Target="https://www.gafcon.org/news/gafcon-response-to-cofe-general-synod" TargetMode="External"/><Relationship Id="rId7" Type="http://schemas.openxmlformats.org/officeDocument/2006/relationships/hyperlink" Target="https://www.vatican.va/content/pius-xi/en/encyclicals/documents/hf_p-xi_enc_19301231_casti-connubii.html" TargetMode="External"/><Relationship Id="rId2" Type="http://schemas.openxmlformats.org/officeDocument/2006/relationships/hyperlink" Target="https://www.vatican.va/content/john-xxiii/en/encyclicals/documents/hf_j-xxiii_enc_29061959_ad-petri.html" TargetMode="External"/><Relationship Id="rId16" Type="http://schemas.openxmlformats.org/officeDocument/2006/relationships/hyperlink" Target="https://www.archstl.org/Portals/0/Documents/Marriage_Family_Life/SSA%20BOOKLET.pdf?ver=2018-10-09-150916-850" TargetMode="External"/><Relationship Id="rId29" Type="http://schemas.openxmlformats.org/officeDocument/2006/relationships/hyperlink" Target="https://www.cbcew.org.uk/wp-content/uploads/sites/3/2022/06/synod-national-synthesis-england-wales.pdf" TargetMode="External"/><Relationship Id="rId11" Type="http://schemas.openxmlformats.org/officeDocument/2006/relationships/hyperlink" Target="https://www.hrc.org/resources/stances-of-faiths-on-lgbt-issues-roman-catholic-church" TargetMode="External"/><Relationship Id="rId24" Type="http://schemas.openxmlformats.org/officeDocument/2006/relationships/hyperlink" Target="https://www.cathobel.be/wp-content/uploads/2022/09/20220920-PB-Aanspreekpunt-Bijlage-1.pdf" TargetMode="External"/><Relationship Id="rId32" Type="http://schemas.openxmlformats.org/officeDocument/2006/relationships/hyperlink" Target="https://www.liebegewinnt.de/statement/" TargetMode="External"/><Relationship Id="rId37" Type="http://schemas.openxmlformats.org/officeDocument/2006/relationships/hyperlink" Target="https://uscatholic.org/articles/201804/the-lgbt-conversation-is-a-sign-of-new-life-in-the-church/" TargetMode="External"/><Relationship Id="rId40" Type="http://schemas.openxmlformats.org/officeDocument/2006/relationships/hyperlink" Target="https://commonslibrary.parliament.uk/2021-census-what-do-we-know-about-the-lgbt-population/" TargetMode="External"/><Relationship Id="rId45" Type="http://schemas.openxmlformats.org/officeDocument/2006/relationships/hyperlink" Target="https://jameskasmith.com/on-orthodox-christianity-some-observations-and-a-couple-of-questions/" TargetMode="External"/><Relationship Id="rId53" Type="http://schemas.openxmlformats.org/officeDocument/2006/relationships/hyperlink" Target="https://www.synodalerweg.de/fileadmin/Synodalerweg/Dokumente_Reden_Beitraege/SV-V/beschluesse/T10NEU_SVV_10_Synodalforum_IV_-_Handlungstext_Umgang_mit_geschlechtlicher_Vielfalt_-_Zweite_Lesung.pdf" TargetMode="External"/><Relationship Id="rId5" Type="http://schemas.openxmlformats.org/officeDocument/2006/relationships/hyperlink" Target="https://ilga.org/downloads/ILGA_World_State_Sponsored_Homophobia_report_global_legislation_overview_update_December_2020.pdf" TargetMode="External"/><Relationship Id="rId19" Type="http://schemas.openxmlformats.org/officeDocument/2006/relationships/hyperlink" Target="https://www.ncronline.org/news/vatican/francis-strongly-criticizes-gender-theory-comparing-it-nuclear-arms" TargetMode="External"/><Relationship Id="rId4" Type="http://schemas.openxmlformats.org/officeDocument/2006/relationships/hyperlink" Target="https://www.vatican.va/roman_curia/congregations/cfaith/documents/rc_con_cfaith_doc_20210222_responsum-dubium-unioni_en.html" TargetMode="External"/><Relationship Id="rId9" Type="http://schemas.openxmlformats.org/officeDocument/2006/relationships/hyperlink" Target="https://www.vatican.va/roman_curia/congregations/cfaith/documents/rc_con_cfaith_doc_19861001_homosexual-persons_en.html" TargetMode="External"/><Relationship Id="rId14" Type="http://schemas.openxmlformats.org/officeDocument/2006/relationships/hyperlink" Target="https://www.usccb.org/about/doctrine/publications/upload/ministry-to-persons-of-homosexual-iInclination.pdf" TargetMode="External"/><Relationship Id="rId22" Type="http://schemas.openxmlformats.org/officeDocument/2006/relationships/hyperlink" Target="https://www.glas-koncila.hr/cardinal-jean-claude-hollerich-on-synodal-challenges-the-woman-question-and-the-disputes-with-churchs-teaching/" TargetMode="External"/><Relationship Id="rId27" Type="http://schemas.openxmlformats.org/officeDocument/2006/relationships/hyperlink" Target="https://www.synod.va/en/what-is-the-synod-21-24/about.html" TargetMode="External"/><Relationship Id="rId30" Type="http://schemas.openxmlformats.org/officeDocument/2006/relationships/hyperlink" Target="https://www.cbcew.org.uk/wp-content/uploads/sites/3/2022/07/Bishops-Reflection-Synodal-National-Synthesis.pdf" TargetMode="External"/><Relationship Id="rId35" Type="http://schemas.openxmlformats.org/officeDocument/2006/relationships/hyperlink" Target="https://www.bbc.co.uk/news/uk-36756387" TargetMode="External"/><Relationship Id="rId43" Type="http://schemas.openxmlformats.org/officeDocument/2006/relationships/hyperlink" Target="https://spectrum.library.concordia.ca/id/eprint/991425/1/Tutino_MA_S2023.pdf" TargetMode="External"/><Relationship Id="rId48" Type="http://schemas.openxmlformats.org/officeDocument/2006/relationships/hyperlink" Target="https://www.anglicannews.org/news/2014/07/church-of-england-says-yes-to-women-bishops.aspx" TargetMode="External"/><Relationship Id="rId56" Type="http://schemas.openxmlformats.org/officeDocument/2006/relationships/hyperlink" Target="https://www.jstor.org/stable/23582798" TargetMode="External"/><Relationship Id="rId8" Type="http://schemas.openxmlformats.org/officeDocument/2006/relationships/hyperlink" Target="https://www.youtube.com/watch?v=qcnBS9JNXH4" TargetMode="External"/><Relationship Id="rId51" Type="http://schemas.openxmlformats.org/officeDocument/2006/relationships/hyperlink" Target="https://d3hgrlq6yacptf.cloudfront.net/61f2fd86f0ee5/content/pages/documents/together-in-love-and-faith.pdf" TargetMode="External"/><Relationship Id="rId3" Type="http://schemas.openxmlformats.org/officeDocument/2006/relationships/hyperlink" Target="https://www.christianitytoday.com/ct/2012/september/what-galileos-telescope-cant-see.html" TargetMode="External"/><Relationship Id="rId12" Type="http://schemas.openxmlformats.org/officeDocument/2006/relationships/hyperlink" Target="https://www.reuters.com/article/us-brunei-lgbt-vatican-idUSKCN1RH1XC" TargetMode="External"/><Relationship Id="rId17" Type="http://schemas.openxmlformats.org/officeDocument/2006/relationships/hyperlink" Target="https://www.nytimes.com/2020/10/21/world/europe/pope-francis-same-sex-civil-unions.html" TargetMode="External"/><Relationship Id="rId25" Type="http://schemas.openxmlformats.org/officeDocument/2006/relationships/hyperlink" Target="https://www.synodalerweg.de/fileadmin/Synodalerweg/Dokumente_Reden_Beitraege/SV-V/beschluesse/T9NEU2_SVV_9_Synodalforum_IV-Handlungstext_Segensfeiern-fuer_Paare_die_sich_lieben_Les2.pdf" TargetMode="External"/><Relationship Id="rId33" Type="http://schemas.openxmlformats.org/officeDocument/2006/relationships/hyperlink" Target="https://outinchurch.de/manifest/" TargetMode="External"/><Relationship Id="rId38" Type="http://schemas.openxmlformats.org/officeDocument/2006/relationships/hyperlink" Target="https://www.cbcew.org.uk/wp-content/uploads/sites/3/2023/06/synod-instrumentum-laboris.pdf" TargetMode="External"/><Relationship Id="rId46" Type="http://schemas.openxmlformats.org/officeDocument/2006/relationships/hyperlink" Target="https://www.jstor.org/stable/pdf/3136305.pdf?refreqid=excelsior%3A570b4eea8ab02f7d5473f68e1b067f19&amp;ab_segments=&amp;origin=&amp;initiator=&amp;acceptTC=1" TargetMode="External"/><Relationship Id="rId20" Type="http://schemas.openxmlformats.org/officeDocument/2006/relationships/hyperlink" Target="http://edition.cnn.com/2016/10/02/world/pope-transgender-comments/" TargetMode="External"/><Relationship Id="rId41" Type="http://schemas.openxmlformats.org/officeDocument/2006/relationships/hyperlink" Target="https://www.ons.gov.uk/peoplepopulationandcommunity/birthsdeathsandmarriages/marriagecohabitationandcivilpartnerships/bulletins/marriagesinenglandandwalesprovisional/2020" TargetMode="External"/><Relationship Id="rId54" Type="http://schemas.openxmlformats.org/officeDocument/2006/relationships/hyperlink" Target="https://www.vaticannews.va/en/vatican-city/news/2023-03/cardinal-parolin-ceasefire-first-step-for-peace-in-ukraine.html" TargetMode="External"/><Relationship Id="rId1" Type="http://schemas.openxmlformats.org/officeDocument/2006/relationships/hyperlink" Target="https://www.newwaysministry.org/2022/02/24/fr-bryan-massingale-my-dream-wedding-is-an-lgbtq-couple-marrying-before-the-church/" TargetMode="External"/><Relationship Id="rId6" Type="http://schemas.openxmlformats.org/officeDocument/2006/relationships/hyperlink" Target="https://www.hrc.org/resources/marriage-equality-around-the-world" TargetMode="External"/><Relationship Id="rId15" Type="http://schemas.openxmlformats.org/officeDocument/2006/relationships/hyperlink" Target="https://www.vatican.va/content/john-paul-ii/en/encyclicals/documents/hf_jp-ii_enc_04031979_redemptor-hominis.html" TargetMode="External"/><Relationship Id="rId23" Type="http://schemas.openxmlformats.org/officeDocument/2006/relationships/hyperlink" Target="https://www.vatican.va/roman_curia/congregations/cfaith/cti_documents/rc_con_cfaith_doc_20090520_legge-naturale_en.html" TargetMode="External"/><Relationship Id="rId28" Type="http://schemas.openxmlformats.org/officeDocument/2006/relationships/hyperlink" Target="https://www.synod.va/content/dam/synod/common/phases/continental-stage/dcs/Documento-Tappa-Continentale-EN.pdf" TargetMode="External"/><Relationship Id="rId36" Type="http://schemas.openxmlformats.org/officeDocument/2006/relationships/hyperlink" Target="https://www.bbc.co.uk/news/uk-england-57658161" TargetMode="External"/><Relationship Id="rId49" Type="http://schemas.openxmlformats.org/officeDocument/2006/relationships/hyperlink" Target="https://www.bbc.co.uk/news/uk-64342940" TargetMode="External"/><Relationship Id="rId57" Type="http://schemas.openxmlformats.org/officeDocument/2006/relationships/hyperlink" Target="https://abcnews.go.com/International/wireStory/catholic-priests-held-ceremony-blessing-same-sex-couples-103351371" TargetMode="External"/><Relationship Id="rId10" Type="http://schemas.openxmlformats.org/officeDocument/2006/relationships/hyperlink" Target="https://www.pewresearch.org/fact-tank/2020/11/02/how-catholics-around-the-world-see-same-sex-marriage-homosexuality/" TargetMode="External"/><Relationship Id="rId31" Type="http://schemas.openxmlformats.org/officeDocument/2006/relationships/hyperlink" Target="https://www.dbk.de/fileadmin/redaktion/diverse_downloads/presse_2022/2022-114dt-Bericht-der-Deutschen-Bischofskonferenz-zur-Weltbischofssynode-2023.pdf" TargetMode="External"/><Relationship Id="rId44" Type="http://schemas.openxmlformats.org/officeDocument/2006/relationships/hyperlink" Target="https://www.abc.net.au/religion/good-disagreement-the-same-sex-marriage-debate-shows-we-still-ha/10095180" TargetMode="External"/><Relationship Id="rId52" Type="http://schemas.openxmlformats.org/officeDocument/2006/relationships/hyperlink" Target="https://www.onebodyonefaith.org.uk/about-us/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0E4A9A-EAE7-463F-B318-F08D1B5CA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67</Pages>
  <Words>18630</Words>
  <Characters>106197</Characters>
  <Application>Microsoft Office Word</Application>
  <DocSecurity>0</DocSecurity>
  <Lines>884</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Allan Jones (29000674)</dc:creator>
  <cp:keywords/>
  <dc:description/>
  <cp:lastModifiedBy>Allan R. Jones</cp:lastModifiedBy>
  <cp:revision>2</cp:revision>
  <cp:lastPrinted>2023-09-25T15:28:00Z</cp:lastPrinted>
  <dcterms:created xsi:type="dcterms:W3CDTF">2023-09-25T17:22:00Z</dcterms:created>
  <dcterms:modified xsi:type="dcterms:W3CDTF">2023-09-25T17:22:00Z</dcterms:modified>
</cp:coreProperties>
</file>