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541F2" w14:textId="77777777" w:rsidR="003F711F" w:rsidRDefault="003F711F">
      <w:pPr>
        <w:spacing w:after="240"/>
        <w:rPr>
          <w:rFonts w:eastAsia="Times New Roman"/>
          <w:sz w:val="24"/>
          <w:szCs w:val="24"/>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420FC159" w14:textId="77777777" w:rsidR="003F711F" w:rsidRDefault="003F711F">
      <w:pPr>
        <w:pStyle w:val="NormalWeb"/>
        <w:spacing w:before="0" w:beforeAutospacing="0" w:after="0" w:afterAutospacing="0"/>
      </w:pPr>
      <w:r>
        <w:rPr>
          <w:rFonts w:ascii="Arial" w:hAnsi="Arial" w:cs="Arial"/>
          <w:color w:val="0E101A"/>
        </w:rPr>
        <w:t>ANDI CATALIN MANEA </w:t>
      </w:r>
    </w:p>
    <w:p w14:paraId="71794467" w14:textId="77777777" w:rsidR="003F711F" w:rsidRDefault="003F711F">
      <w:pPr>
        <w:pStyle w:val="NormalWeb"/>
        <w:spacing w:before="0" w:beforeAutospacing="0" w:after="0" w:afterAutospacing="0"/>
      </w:pPr>
      <w:r>
        <w:rPr>
          <w:rFonts w:ascii="Arial" w:hAnsi="Arial" w:cs="Arial"/>
          <w:color w:val="0E101A"/>
        </w:rPr>
        <w:t>STUDENT ID: 2113863</w:t>
      </w:r>
    </w:p>
    <w:p w14:paraId="544211C9" w14:textId="77777777" w:rsidR="003F711F" w:rsidRDefault="003F711F">
      <w:pPr>
        <w:pStyle w:val="NormalWeb"/>
        <w:spacing w:before="0" w:beforeAutospacing="0" w:after="0" w:afterAutospacing="0"/>
      </w:pPr>
      <w:r>
        <w:rPr>
          <w:rFonts w:ascii="Arial" w:hAnsi="Arial" w:cs="Arial"/>
          <w:color w:val="0E101A"/>
        </w:rPr>
        <w:t>COMMUNITY ENGAGEMENT</w:t>
      </w:r>
    </w:p>
    <w:p w14:paraId="05B13B4B" w14:textId="77777777" w:rsidR="003F711F" w:rsidRDefault="003F711F">
      <w:pPr>
        <w:pStyle w:val="NormalWeb"/>
        <w:spacing w:before="0" w:beforeAutospacing="0" w:after="0" w:afterAutospacing="0"/>
      </w:pPr>
      <w:r>
        <w:rPr>
          <w:rFonts w:ascii="Arial" w:hAnsi="Arial" w:cs="Arial"/>
          <w:color w:val="0E101A"/>
        </w:rPr>
        <w:t>(LCBB4002_BIRM)</w:t>
      </w:r>
    </w:p>
    <w:p w14:paraId="7B3C559A" w14:textId="77777777" w:rsidR="003F711F" w:rsidRDefault="003F711F">
      <w:pPr>
        <w:pStyle w:val="NormalWeb"/>
        <w:spacing w:before="0" w:beforeAutospacing="0" w:after="0" w:afterAutospacing="0"/>
      </w:pPr>
      <w:r>
        <w:rPr>
          <w:rFonts w:ascii="Arial" w:hAnsi="Arial" w:cs="Arial"/>
          <w:color w:val="0E101A"/>
        </w:rPr>
        <w:t>LECTURER: DALE CLARKE </w:t>
      </w:r>
    </w:p>
    <w:p w14:paraId="54ACFF56" w14:textId="77777777" w:rsidR="003F711F" w:rsidRDefault="003F711F">
      <w:pPr>
        <w:pStyle w:val="NormalWeb"/>
        <w:spacing w:before="0" w:beforeAutospacing="0" w:after="0" w:afterAutospacing="0"/>
      </w:pPr>
      <w:r>
        <w:rPr>
          <w:rFonts w:ascii="Arial" w:hAnsi="Arial" w:cs="Arial"/>
          <w:color w:val="0E101A"/>
        </w:rPr>
        <w:t>ASSIGNMENT 2</w:t>
      </w:r>
    </w:p>
    <w:p w14:paraId="0BCC72F7" w14:textId="77777777" w:rsidR="003F711F" w:rsidRDefault="003F711F">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p>
    <w:p w14:paraId="3D6336B6" w14:textId="77777777" w:rsidR="003F711F" w:rsidRDefault="003F711F">
      <w:pPr>
        <w:pStyle w:val="NormalWeb"/>
        <w:spacing w:before="0" w:beforeAutospacing="0" w:after="0" w:afterAutospacing="0"/>
        <w:jc w:val="center"/>
      </w:pPr>
      <w:r>
        <w:rPr>
          <w:rFonts w:ascii="Arial" w:hAnsi="Arial" w:cs="Arial"/>
          <w:b/>
          <w:bCs/>
          <w:color w:val="0E101A"/>
          <w:sz w:val="36"/>
          <w:szCs w:val="36"/>
        </w:rPr>
        <w:t>The Importance of Reflective Practice</w:t>
      </w:r>
    </w:p>
    <w:p w14:paraId="2236BAD0" w14:textId="77777777" w:rsidR="003F711F" w:rsidRDefault="003F711F">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02E089FE" w14:textId="77777777" w:rsidR="001C33FD" w:rsidRDefault="001C33FD">
      <w:pPr>
        <w:pStyle w:val="NormalWeb"/>
        <w:spacing w:before="0" w:beforeAutospacing="0" w:after="0" w:afterAutospacing="0"/>
        <w:rPr>
          <w:rFonts w:ascii="Arial" w:hAnsi="Arial" w:cs="Arial"/>
          <w:b/>
          <w:bCs/>
          <w:color w:val="0E101A"/>
        </w:rPr>
      </w:pPr>
    </w:p>
    <w:p w14:paraId="45531009" w14:textId="77777777" w:rsidR="001C33FD" w:rsidRDefault="001C33FD">
      <w:pPr>
        <w:pStyle w:val="NormalWeb"/>
        <w:spacing w:before="0" w:beforeAutospacing="0" w:after="0" w:afterAutospacing="0"/>
        <w:rPr>
          <w:rFonts w:ascii="Arial" w:hAnsi="Arial" w:cs="Arial"/>
          <w:b/>
          <w:bCs/>
          <w:color w:val="0E101A"/>
        </w:rPr>
      </w:pPr>
    </w:p>
    <w:p w14:paraId="3AB3A7C7" w14:textId="77777777" w:rsidR="001C33FD" w:rsidRDefault="001C33FD">
      <w:pPr>
        <w:pStyle w:val="NormalWeb"/>
        <w:spacing w:before="0" w:beforeAutospacing="0" w:after="0" w:afterAutospacing="0"/>
        <w:rPr>
          <w:rFonts w:ascii="Arial" w:hAnsi="Arial" w:cs="Arial"/>
          <w:b/>
          <w:bCs/>
          <w:color w:val="0E101A"/>
        </w:rPr>
      </w:pPr>
    </w:p>
    <w:p w14:paraId="11D523A3" w14:textId="77777777" w:rsidR="00061202" w:rsidRDefault="00061202" w:rsidP="00061202">
      <w:pPr>
        <w:spacing w:after="240"/>
        <w:rPr>
          <w:rFonts w:ascii="Arial" w:eastAsia="Times New Roman" w:hAnsi="Arial" w:cs="Arial"/>
          <w:b/>
          <w:bCs/>
          <w:color w:val="0E101A"/>
          <w:sz w:val="24"/>
          <w:szCs w:val="24"/>
        </w:rPr>
      </w:pPr>
    </w:p>
    <w:p w14:paraId="4A2E514A" w14:textId="36811A27" w:rsidR="003F711F" w:rsidRPr="00061202" w:rsidRDefault="003F711F" w:rsidP="00061202">
      <w:pPr>
        <w:spacing w:after="240"/>
        <w:rPr>
          <w:rFonts w:eastAsia="Times New Roman"/>
        </w:rPr>
      </w:pPr>
      <w:r w:rsidRPr="00AB45AD">
        <w:rPr>
          <w:rFonts w:ascii="Arial" w:eastAsia="Times New Roman" w:hAnsi="Arial" w:cs="Arial"/>
          <w:b/>
          <w:bCs/>
          <w:color w:val="0E101A"/>
          <w:sz w:val="24"/>
          <w:szCs w:val="24"/>
        </w:rPr>
        <w:lastRenderedPageBreak/>
        <w:t>Introduction</w:t>
      </w:r>
    </w:p>
    <w:p w14:paraId="6DF15FAB" w14:textId="77777777" w:rsidR="003F711F" w:rsidRDefault="003F711F">
      <w:pPr>
        <w:pStyle w:val="NormalWeb"/>
        <w:spacing w:before="0" w:beforeAutospacing="0" w:after="0" w:afterAutospacing="0"/>
      </w:pPr>
      <w:r>
        <w:rPr>
          <w:rFonts w:ascii="Arial" w:hAnsi="Arial" w:cs="Arial"/>
          <w:color w:val="0E101A"/>
        </w:rPr>
        <w:t>When there is a new experience, and one has to identify what happens and what the role in that experience is with the thoughts and emotions relating to an individual behaviour with whom the incident happens, it occurs in relative practice. It allows for identifying the changes in the persons' approach to future events. Reflective practice is performed extensively with honesty, which leads to enhanced performance. It is considered a necessary measurement of professional enhancement for growing health professionals. Reflection has three components (Ferguson, 2018). These are returning to the knowledge, being attentive to feelings, and assessing the sagacity. Reflections are mainly two types. These are reflection work and reflected in practice.</w:t>
      </w:r>
    </w:p>
    <w:p w14:paraId="5FF01084" w14:textId="77777777" w:rsidR="003F711F" w:rsidRDefault="003F711F">
      <w:pPr>
        <w:pStyle w:val="NormalWeb"/>
        <w:spacing w:before="0" w:beforeAutospacing="0" w:after="0" w:afterAutospacing="0"/>
      </w:pPr>
      <w:r>
        <w:rPr>
          <w:rFonts w:ascii="Arial" w:hAnsi="Arial" w:cs="Arial"/>
          <w:color w:val="0E101A"/>
        </w:rPr>
        <w:t>Presently, the reflective practice needs health professionals who continue to give a demonstration of competence for professional standards and certification processes. Various educators have touched on their empirical teaching on reflective practice over the years. One of them is Chris Argyris, who coined the term Double Loop-Learning, explaining the concept that reflects letting step outside the unit. The single loop like experience, reflection, and conceptualization helps recognize a new example. The single loop applies to the second loop. It also helps to change actions and reconstruct ideas.</w:t>
      </w:r>
    </w:p>
    <w:p w14:paraId="17B6794A" w14:textId="77777777" w:rsidR="003F711F" w:rsidRPr="00AB45AD" w:rsidRDefault="003F711F">
      <w:pPr>
        <w:pStyle w:val="Titlu1"/>
        <w:spacing w:before="0"/>
        <w:rPr>
          <w:rFonts w:eastAsia="Times New Roman"/>
          <w:b/>
          <w:bCs/>
        </w:rPr>
      </w:pPr>
      <w:r w:rsidRPr="00AB45AD">
        <w:rPr>
          <w:rFonts w:ascii="Arial" w:eastAsia="Times New Roman" w:hAnsi="Arial" w:cs="Arial"/>
          <w:b/>
          <w:bCs/>
          <w:color w:val="0E101A"/>
          <w:sz w:val="24"/>
          <w:szCs w:val="24"/>
        </w:rPr>
        <w:t>The purpose of reflective practice</w:t>
      </w:r>
    </w:p>
    <w:p w14:paraId="4E57BD7C" w14:textId="77777777" w:rsidR="003F711F" w:rsidRDefault="003F711F">
      <w:pPr>
        <w:pStyle w:val="NormalWeb"/>
        <w:spacing w:before="0" w:beforeAutospacing="0" w:after="0" w:afterAutospacing="0"/>
      </w:pPr>
      <w:r>
        <w:rPr>
          <w:rFonts w:ascii="Arial" w:hAnsi="Arial" w:cs="Arial"/>
          <w:color w:val="0E101A"/>
        </w:rPr>
        <w:t>The main reason for reflective practice is the emotion that helps an employee explore and value the judgment of their feelings around a particular practice. These practices support learning about what happened, the reason for the incident, and what signifies this (Petsilas et al., 2019). It should say that reflective practice authorizes an employee to gain an abstract idea to understand an incident that happened to evolve and enhance their future applications. The knowledge and ability to understand enhances to gain a better understanding of efficiencies and conventional practice in the workplace in general. It entangles-</w:t>
      </w:r>
    </w:p>
    <w:p w14:paraId="170D2154" w14:textId="77777777" w:rsidR="003F711F" w:rsidRDefault="003F711F">
      <w:pPr>
        <w:pStyle w:val="NormalWeb"/>
        <w:numPr>
          <w:ilvl w:val="0"/>
          <w:numId w:val="1"/>
        </w:numPr>
        <w:spacing w:before="0" w:beforeAutospacing="0" w:after="0" w:afterAutospacing="0"/>
        <w:textAlignment w:val="baseline"/>
        <w:rPr>
          <w:rFonts w:ascii="Arial" w:hAnsi="Arial" w:cs="Arial"/>
          <w:color w:val="0E101A"/>
        </w:rPr>
      </w:pPr>
      <w:r>
        <w:rPr>
          <w:rFonts w:ascii="Arial" w:hAnsi="Arial" w:cs="Arial"/>
          <w:color w:val="0E101A"/>
        </w:rPr>
        <w:t>It Considers people's actions.</w:t>
      </w:r>
    </w:p>
    <w:p w14:paraId="6DC460D7" w14:textId="77777777" w:rsidR="003F711F" w:rsidRDefault="003F711F">
      <w:pPr>
        <w:pStyle w:val="NormalWeb"/>
        <w:numPr>
          <w:ilvl w:val="0"/>
          <w:numId w:val="1"/>
        </w:numPr>
        <w:spacing w:before="0" w:beforeAutospacing="0" w:after="0" w:afterAutospacing="0"/>
        <w:textAlignment w:val="baseline"/>
        <w:rPr>
          <w:rFonts w:ascii="Arial" w:hAnsi="Arial" w:cs="Arial"/>
          <w:color w:val="0E101A"/>
        </w:rPr>
      </w:pPr>
      <w:r>
        <w:rPr>
          <w:rFonts w:ascii="Arial" w:hAnsi="Arial" w:cs="Arial"/>
          <w:color w:val="0E101A"/>
        </w:rPr>
        <w:t>Considering good deeds.</w:t>
      </w:r>
    </w:p>
    <w:p w14:paraId="21C40354" w14:textId="77777777" w:rsidR="003F711F" w:rsidRDefault="003F711F">
      <w:pPr>
        <w:pStyle w:val="NormalWeb"/>
        <w:numPr>
          <w:ilvl w:val="0"/>
          <w:numId w:val="1"/>
        </w:numPr>
        <w:spacing w:before="0" w:beforeAutospacing="0" w:after="0" w:afterAutospacing="0"/>
        <w:textAlignment w:val="baseline"/>
        <w:rPr>
          <w:rFonts w:ascii="Arial" w:hAnsi="Arial" w:cs="Arial"/>
          <w:color w:val="0E101A"/>
        </w:rPr>
      </w:pPr>
      <w:r>
        <w:rPr>
          <w:rFonts w:ascii="Arial" w:hAnsi="Arial" w:cs="Arial"/>
          <w:color w:val="0E101A"/>
        </w:rPr>
        <w:t>Considering the success of the action.</w:t>
      </w:r>
    </w:p>
    <w:p w14:paraId="77C084A7" w14:textId="77777777" w:rsidR="003F711F" w:rsidRDefault="003F711F">
      <w:pPr>
        <w:pStyle w:val="NormalWeb"/>
        <w:numPr>
          <w:ilvl w:val="0"/>
          <w:numId w:val="1"/>
        </w:numPr>
        <w:spacing w:before="0" w:beforeAutospacing="0" w:after="0" w:afterAutospacing="0"/>
        <w:textAlignment w:val="baseline"/>
        <w:rPr>
          <w:rFonts w:ascii="Arial" w:hAnsi="Arial" w:cs="Arial"/>
          <w:color w:val="0E101A"/>
        </w:rPr>
      </w:pPr>
      <w:r>
        <w:rPr>
          <w:rFonts w:ascii="Arial" w:hAnsi="Arial" w:cs="Arial"/>
          <w:color w:val="0E101A"/>
        </w:rPr>
        <w:t>It Considers whether the activities had been committed better or not.</w:t>
      </w:r>
    </w:p>
    <w:p w14:paraId="2FAE0463" w14:textId="77777777" w:rsidR="003F711F" w:rsidRDefault="003F711F">
      <w:pPr>
        <w:pStyle w:val="NormalWeb"/>
        <w:numPr>
          <w:ilvl w:val="0"/>
          <w:numId w:val="1"/>
        </w:numPr>
        <w:spacing w:before="0" w:beforeAutospacing="0" w:after="0" w:afterAutospacing="0"/>
        <w:textAlignment w:val="baseline"/>
        <w:rPr>
          <w:rFonts w:ascii="Arial" w:hAnsi="Arial" w:cs="Arial"/>
          <w:color w:val="0E101A"/>
        </w:rPr>
      </w:pPr>
      <w:r>
        <w:rPr>
          <w:rFonts w:ascii="Arial" w:hAnsi="Arial" w:cs="Arial"/>
          <w:color w:val="0E101A"/>
        </w:rPr>
        <w:t>It changes any plans for future practice.</w:t>
      </w:r>
    </w:p>
    <w:p w14:paraId="41EB1E69" w14:textId="77777777" w:rsidR="003F711F" w:rsidRDefault="003F711F">
      <w:pPr>
        <w:pStyle w:val="NormalWeb"/>
        <w:spacing w:before="0" w:beforeAutospacing="0" w:after="0" w:afterAutospacing="0"/>
      </w:pPr>
      <w:r>
        <w:rPr>
          <w:rFonts w:ascii="Arial" w:hAnsi="Arial" w:cs="Arial"/>
          <w:color w:val="0E101A"/>
        </w:rPr>
        <w:t>The good news is almost all persons that reflective practice is a skill that can be learned and respected. Educationists agree that bridging the gap between the high ground of reflective practice theory and the submerged low land of practice. In other words, this practice finds information and helps to apply experiences in a more constructive method. These can be their ideas, and also, these could be formal theories from academic research (Cushion, 2018). From this, it is to say that the reflective practice encourages one to find own faith and suppositions, and also it helps to search for solutions to difficulties. Reflective practice does not have to work alone, and they share their activity. </w:t>
      </w:r>
    </w:p>
    <w:p w14:paraId="73FA70D1" w14:textId="77777777" w:rsidR="003F711F" w:rsidRDefault="003F711F">
      <w:pPr>
        <w:pStyle w:val="NormalWeb"/>
        <w:spacing w:before="0" w:beforeAutospacing="0" w:after="0" w:afterAutospacing="0"/>
      </w:pPr>
      <w:r>
        <w:rPr>
          <w:rFonts w:ascii="Arial" w:hAnsi="Arial" w:cs="Arial"/>
          <w:color w:val="0E101A"/>
        </w:rPr>
        <w:t>According to some social psychologists, learning is possible only when thinking is put into language, and it could be in written language. It may explain why they are inspired to declare to no doubt insight by themselves or out loud. It has some effects on reflective practices, and this means that it cannot tolerate thoughts that are impure to express. That does not happen every day, like evaluation interviews or reviews of specific events. So, it is necessary to find other ways to give insights into words. Although it can be helpful as well as feel fantastic.</w:t>
      </w:r>
    </w:p>
    <w:p w14:paraId="69C6F77C" w14:textId="77777777" w:rsidR="003F711F" w:rsidRPr="00AB45AD" w:rsidRDefault="003F711F">
      <w:pPr>
        <w:pStyle w:val="Titlu1"/>
        <w:spacing w:before="0"/>
        <w:rPr>
          <w:rFonts w:eastAsia="Times New Roman"/>
          <w:b/>
          <w:bCs/>
        </w:rPr>
      </w:pPr>
      <w:r w:rsidRPr="00AB45AD">
        <w:rPr>
          <w:rFonts w:ascii="Arial" w:eastAsia="Times New Roman" w:hAnsi="Arial" w:cs="Arial"/>
          <w:b/>
          <w:bCs/>
          <w:color w:val="0E101A"/>
          <w:sz w:val="24"/>
          <w:szCs w:val="24"/>
        </w:rPr>
        <w:lastRenderedPageBreak/>
        <w:t>Analysis and Discussion</w:t>
      </w:r>
    </w:p>
    <w:p w14:paraId="1111501A" w14:textId="77777777" w:rsidR="003F711F" w:rsidRPr="00AB45AD" w:rsidRDefault="003F711F">
      <w:pPr>
        <w:pStyle w:val="Titlu2"/>
        <w:spacing w:before="0"/>
        <w:rPr>
          <w:rFonts w:eastAsia="Times New Roman"/>
          <w:b/>
          <w:bCs/>
        </w:rPr>
      </w:pPr>
      <w:r w:rsidRPr="00AB45AD">
        <w:rPr>
          <w:rFonts w:ascii="Arial" w:eastAsia="Times New Roman" w:hAnsi="Arial" w:cs="Arial"/>
          <w:b/>
          <w:bCs/>
          <w:color w:val="0E101A"/>
          <w:sz w:val="24"/>
          <w:szCs w:val="24"/>
        </w:rPr>
        <w:t>Reflective practice helps the development of self-management</w:t>
      </w:r>
    </w:p>
    <w:p w14:paraId="603AB92E" w14:textId="77777777" w:rsidR="003F711F" w:rsidRDefault="003F711F">
      <w:pPr>
        <w:pStyle w:val="NormalWeb"/>
        <w:spacing w:before="0" w:beforeAutospacing="0" w:after="0" w:afterAutospacing="0"/>
      </w:pPr>
      <w:r>
        <w:rPr>
          <w:rFonts w:ascii="Arial" w:hAnsi="Arial" w:cs="Arial"/>
          <w:color w:val="0E101A"/>
        </w:rPr>
        <w:t>Various human responses control self-management. Not everyone is informed in advance that their activities should be judgmental. They are being judged based on their responses (Kaufman, 2018). These things happen all the time, and they have no control over them. What is within control is how they respond. A philosopher living in the first half of the twentieth century was Donald Schon, and influential books are knowing-in-action, and reflecting-in-action, which introduced the concept of education. He spoke specifically about how teachers think about their work especially. His ideas are most useful for professions. Reflection involves specific analysis and evaluation of our thoughts and actions. Here,</w:t>
      </w:r>
    </w:p>
    <w:p w14:paraId="47DEFB58" w14:textId="77777777" w:rsidR="003F711F" w:rsidRDefault="003F711F">
      <w:pPr>
        <w:pStyle w:val="NormalWeb"/>
        <w:numPr>
          <w:ilvl w:val="0"/>
          <w:numId w:val="2"/>
        </w:numPr>
        <w:spacing w:before="0" w:beforeAutospacing="0" w:after="0" w:afterAutospacing="0"/>
        <w:textAlignment w:val="baseline"/>
        <w:rPr>
          <w:rFonts w:ascii="Arial" w:hAnsi="Arial" w:cs="Arial"/>
          <w:color w:val="0E101A"/>
        </w:rPr>
      </w:pPr>
      <w:r>
        <w:rPr>
          <w:rFonts w:ascii="Arial" w:hAnsi="Arial" w:cs="Arial"/>
          <w:color w:val="0E101A"/>
        </w:rPr>
        <w:t>Knowing-in-action is especially our knowledge as professionals that makes our practice special.</w:t>
      </w:r>
    </w:p>
    <w:p w14:paraId="505D2C72" w14:textId="77777777" w:rsidR="003F711F" w:rsidRDefault="003F711F">
      <w:pPr>
        <w:pStyle w:val="NormalWeb"/>
        <w:numPr>
          <w:ilvl w:val="0"/>
          <w:numId w:val="2"/>
        </w:numPr>
        <w:spacing w:before="0" w:beforeAutospacing="0" w:after="0" w:afterAutospacing="0"/>
        <w:textAlignment w:val="baseline"/>
        <w:rPr>
          <w:rFonts w:ascii="Arial" w:hAnsi="Arial" w:cs="Arial"/>
          <w:color w:val="0E101A"/>
        </w:rPr>
      </w:pPr>
      <w:r>
        <w:rPr>
          <w:rFonts w:ascii="Arial" w:hAnsi="Arial" w:cs="Arial"/>
          <w:color w:val="0E101A"/>
        </w:rPr>
        <w:t>Reflection-in-action should think of as a simple and easy method of thinking. It is because it helps to figure out about the things, what have done in answer to what happens at work.</w:t>
      </w:r>
    </w:p>
    <w:p w14:paraId="217EE436" w14:textId="77777777" w:rsidR="003F711F" w:rsidRDefault="003F711F">
      <w:pPr>
        <w:pStyle w:val="NormalWeb"/>
        <w:numPr>
          <w:ilvl w:val="0"/>
          <w:numId w:val="2"/>
        </w:numPr>
        <w:spacing w:before="0" w:beforeAutospacing="0" w:after="0" w:afterAutospacing="0"/>
        <w:textAlignment w:val="baseline"/>
        <w:rPr>
          <w:rFonts w:ascii="Arial" w:hAnsi="Arial" w:cs="Arial"/>
          <w:color w:val="0E101A"/>
        </w:rPr>
      </w:pPr>
      <w:r>
        <w:rPr>
          <w:rFonts w:ascii="Arial" w:hAnsi="Arial" w:cs="Arial"/>
          <w:color w:val="0E101A"/>
        </w:rPr>
        <w:t>On-action-reflection is the practitioners who reflect on the dependence on various concepts. The thoughts of the past were came employed for a while (Crane et al., 2019). Social interactions occur while driving or at home, or office.</w:t>
      </w:r>
    </w:p>
    <w:p w14:paraId="1C05BA72" w14:textId="77777777" w:rsidR="003F711F" w:rsidRDefault="003F711F">
      <w:pPr>
        <w:pStyle w:val="NormalWeb"/>
        <w:spacing w:before="0" w:beforeAutospacing="0" w:after="0" w:afterAutospacing="0"/>
      </w:pPr>
      <w:r>
        <w:rPr>
          <w:rFonts w:ascii="Arial" w:hAnsi="Arial" w:cs="Arial"/>
          <w:color w:val="0E101A"/>
        </w:rPr>
        <w:t>Self-management can detect emotions and control those emotions they cause. For instance, if a person can keep calm in a moment of despair without shouting, this is called self-management. With age, children also become less restless. It is called self-management. As they grow older, they begin to think about the future as they wish to grow up. Self-management is a part of learning and self-improving.  </w:t>
      </w:r>
    </w:p>
    <w:p w14:paraId="22CE5E30" w14:textId="30F79154" w:rsidR="003F711F" w:rsidRDefault="003F711F">
      <w:pPr>
        <w:pStyle w:val="NormalWeb"/>
        <w:spacing w:before="0" w:beforeAutospacing="0" w:after="0" w:afterAutospacing="0"/>
      </w:pPr>
      <w:r>
        <w:rPr>
          <w:rFonts w:ascii="Arial" w:hAnsi="Arial" w:cs="Arial"/>
          <w:b/>
          <w:bCs/>
          <w:color w:val="0E101A"/>
        </w:rPr>
        <w:t>The benefits of self-management are</w:t>
      </w:r>
      <w:r w:rsidR="004561EB">
        <w:rPr>
          <w:rFonts w:ascii="Arial" w:hAnsi="Arial" w:cs="Arial"/>
          <w:b/>
          <w:bCs/>
          <w:color w:val="0E101A"/>
        </w:rPr>
        <w:t>:</w:t>
      </w:r>
    </w:p>
    <w:p w14:paraId="620028CF" w14:textId="77777777" w:rsidR="003F711F" w:rsidRDefault="003F711F">
      <w:pPr>
        <w:pStyle w:val="NormalWeb"/>
        <w:numPr>
          <w:ilvl w:val="0"/>
          <w:numId w:val="3"/>
        </w:numPr>
        <w:spacing w:before="0" w:beforeAutospacing="0" w:after="0" w:afterAutospacing="0"/>
        <w:textAlignment w:val="baseline"/>
        <w:rPr>
          <w:rFonts w:ascii="Arial" w:hAnsi="Arial" w:cs="Arial"/>
          <w:color w:val="0E101A"/>
        </w:rPr>
      </w:pPr>
      <w:r>
        <w:rPr>
          <w:rFonts w:ascii="Arial" w:hAnsi="Arial" w:cs="Arial"/>
          <w:color w:val="0E101A"/>
        </w:rPr>
        <w:t>It increases management and productivity improvements. Self-management practices are essential for enhancing all time management. It is necessary to use work time more efficiently and prioritize positivity, goals, and priorities.</w:t>
      </w:r>
    </w:p>
    <w:p w14:paraId="3B2A7114" w14:textId="77777777" w:rsidR="003F711F" w:rsidRDefault="003F711F">
      <w:pPr>
        <w:pStyle w:val="NormalWeb"/>
        <w:numPr>
          <w:ilvl w:val="0"/>
          <w:numId w:val="3"/>
        </w:numPr>
        <w:spacing w:before="0" w:beforeAutospacing="0" w:after="0" w:afterAutospacing="0"/>
        <w:textAlignment w:val="baseline"/>
        <w:rPr>
          <w:rFonts w:ascii="Arial" w:hAnsi="Arial" w:cs="Arial"/>
          <w:color w:val="0E101A"/>
        </w:rPr>
      </w:pPr>
      <w:r>
        <w:rPr>
          <w:rFonts w:ascii="Arial" w:hAnsi="Arial" w:cs="Arial"/>
          <w:color w:val="0E101A"/>
        </w:rPr>
        <w:t>It helps to establish good relations with colleagues. A person who manages attention and energy while collaborating with others and helping to deliver results can form himself as a reliable colleague (Caena and Redecker, 2019). Then, colleagues will also give the value of time. And everyone will appreciate these qualities.</w:t>
      </w:r>
    </w:p>
    <w:p w14:paraId="6640EAF9" w14:textId="77777777" w:rsidR="003F711F" w:rsidRDefault="003F711F">
      <w:pPr>
        <w:pStyle w:val="NormalWeb"/>
        <w:numPr>
          <w:ilvl w:val="0"/>
          <w:numId w:val="3"/>
        </w:numPr>
        <w:spacing w:before="0" w:beforeAutospacing="0" w:after="0" w:afterAutospacing="0"/>
        <w:textAlignment w:val="baseline"/>
        <w:rPr>
          <w:rFonts w:ascii="Arial" w:hAnsi="Arial" w:cs="Arial"/>
          <w:color w:val="0E101A"/>
        </w:rPr>
      </w:pPr>
      <w:r>
        <w:rPr>
          <w:rFonts w:ascii="Arial" w:hAnsi="Arial" w:cs="Arial"/>
          <w:color w:val="0E101A"/>
        </w:rPr>
        <w:t>It helps to improve mental health. A displeasing act can bring temporary peace of mind. An outstanding work creates stress and achieves its purpose. Staying on top of the work and getting rid of concernment-induced projects can keep the mind well.</w:t>
      </w:r>
    </w:p>
    <w:p w14:paraId="63834313" w14:textId="77777777" w:rsidR="003F711F" w:rsidRDefault="003F711F">
      <w:pPr>
        <w:pStyle w:val="NormalWeb"/>
        <w:numPr>
          <w:ilvl w:val="0"/>
          <w:numId w:val="3"/>
        </w:numPr>
        <w:spacing w:before="0" w:beforeAutospacing="0" w:after="0" w:afterAutospacing="0"/>
        <w:textAlignment w:val="baseline"/>
        <w:rPr>
          <w:rFonts w:ascii="Arial" w:hAnsi="Arial" w:cs="Arial"/>
          <w:color w:val="0E101A"/>
        </w:rPr>
      </w:pPr>
      <w:r>
        <w:rPr>
          <w:rFonts w:ascii="Arial" w:hAnsi="Arial" w:cs="Arial"/>
          <w:color w:val="0E101A"/>
        </w:rPr>
        <w:t>It helps in maintaining good physical health. Regular exercise can better sleep and health. Exercising every day can reduce stress and build up the immunity system. A healthy immune system protects against the cold and flu.</w:t>
      </w:r>
    </w:p>
    <w:p w14:paraId="3DB109F7" w14:textId="77777777" w:rsidR="003F711F" w:rsidRDefault="003F711F">
      <w:pPr>
        <w:pStyle w:val="NormalWeb"/>
        <w:numPr>
          <w:ilvl w:val="0"/>
          <w:numId w:val="3"/>
        </w:numPr>
        <w:spacing w:before="0" w:beforeAutospacing="0" w:after="0" w:afterAutospacing="0"/>
        <w:textAlignment w:val="baseline"/>
        <w:rPr>
          <w:rFonts w:ascii="Arial" w:hAnsi="Arial" w:cs="Arial"/>
          <w:color w:val="0E101A"/>
        </w:rPr>
      </w:pPr>
      <w:r>
        <w:rPr>
          <w:rFonts w:ascii="Arial" w:hAnsi="Arial" w:cs="Arial"/>
          <w:color w:val="0E101A"/>
        </w:rPr>
        <w:t>Proper time management, working well with the employees, adapting, and keeping an eye on strenuous solutions are all part of self-management.</w:t>
      </w:r>
    </w:p>
    <w:p w14:paraId="4BD82F4F" w14:textId="77777777" w:rsidR="003F711F" w:rsidRDefault="003F711F">
      <w:pPr>
        <w:pStyle w:val="NormalWeb"/>
        <w:numPr>
          <w:ilvl w:val="0"/>
          <w:numId w:val="3"/>
        </w:numPr>
        <w:spacing w:before="0" w:beforeAutospacing="0" w:after="0" w:afterAutospacing="0"/>
        <w:textAlignment w:val="baseline"/>
        <w:rPr>
          <w:rFonts w:ascii="Arial" w:hAnsi="Arial" w:cs="Arial"/>
          <w:color w:val="0E101A"/>
        </w:rPr>
      </w:pPr>
      <w:r>
        <w:rPr>
          <w:rFonts w:ascii="Arial" w:hAnsi="Arial" w:cs="Arial"/>
          <w:color w:val="0E101A"/>
        </w:rPr>
        <w:t>Self-management helps to enjoy the time. The boundaries between work and non-work can be bridged by those who manage and pleasure other parts of life.</w:t>
      </w:r>
    </w:p>
    <w:p w14:paraId="3F9BB6BA" w14:textId="77777777" w:rsidR="003F711F" w:rsidRPr="004561EB" w:rsidRDefault="003F711F">
      <w:pPr>
        <w:pStyle w:val="Titlu2"/>
        <w:spacing w:before="0"/>
        <w:rPr>
          <w:rFonts w:ascii="Times New Roman" w:eastAsia="Times New Roman" w:hAnsi="Times New Roman" w:cs="Times New Roman"/>
          <w:b/>
          <w:bCs/>
          <w:color w:val="auto"/>
        </w:rPr>
      </w:pPr>
      <w:r w:rsidRPr="004561EB">
        <w:rPr>
          <w:rFonts w:ascii="Arial" w:eastAsia="Times New Roman" w:hAnsi="Arial" w:cs="Arial"/>
          <w:b/>
          <w:bCs/>
          <w:color w:val="0E101A"/>
          <w:sz w:val="24"/>
          <w:szCs w:val="24"/>
        </w:rPr>
        <w:t>Reflective practice helps the development of communication</w:t>
      </w:r>
    </w:p>
    <w:p w14:paraId="53BDCCEB" w14:textId="77777777" w:rsidR="003F711F" w:rsidRDefault="003F711F">
      <w:pPr>
        <w:pStyle w:val="NormalWeb"/>
        <w:spacing w:before="0" w:beforeAutospacing="0" w:after="0" w:afterAutospacing="0"/>
      </w:pPr>
      <w:r>
        <w:rPr>
          <w:rFonts w:ascii="Arial" w:hAnsi="Arial" w:cs="Arial"/>
          <w:color w:val="0E101A"/>
        </w:rPr>
        <w:t xml:space="preserve">Reflective practice teaches us how to communicate in an educational environment which is a necessary part of the educational program. Many concerns have evolved about communication weakness and lack of communication skills (Bean et al., 2018). </w:t>
      </w:r>
      <w:r>
        <w:rPr>
          <w:rFonts w:ascii="Arial" w:hAnsi="Arial" w:cs="Arial"/>
          <w:color w:val="0E101A"/>
        </w:rPr>
        <w:lastRenderedPageBreak/>
        <w:t>Appropriate communication efficiency depends on all human activities. It helps develop us, enhances our career, and helps to enhance our personality. Communication effectiveness has a positive effect on us. </w:t>
      </w:r>
    </w:p>
    <w:p w14:paraId="336B3AEC" w14:textId="77777777" w:rsidR="003F711F" w:rsidRDefault="003F711F">
      <w:pPr>
        <w:pStyle w:val="NormalWeb"/>
        <w:spacing w:before="0" w:beforeAutospacing="0" w:after="0" w:afterAutospacing="0"/>
      </w:pPr>
      <w:r>
        <w:rPr>
          <w:rFonts w:ascii="Arial" w:hAnsi="Arial" w:cs="Arial"/>
          <w:color w:val="0E101A"/>
        </w:rPr>
        <w:t>Proper and organized management can develop professionals. In this environment, professionals need to have the ability to withstand stress and tension in which communication skills become more necessary. Only through qualitative and quantitative studies can the relationship be improved. </w:t>
      </w:r>
    </w:p>
    <w:p w14:paraId="33C04AA0" w14:textId="77777777" w:rsidR="003F711F" w:rsidRDefault="003F711F">
      <w:pPr>
        <w:pStyle w:val="NormalWeb"/>
        <w:spacing w:before="0" w:beforeAutospacing="0" w:after="0" w:afterAutospacing="0"/>
      </w:pPr>
      <w:r>
        <w:rPr>
          <w:rFonts w:ascii="Arial" w:hAnsi="Arial" w:cs="Arial"/>
          <w:color w:val="0E101A"/>
        </w:rPr>
        <w:t>The art of reflection encourages individuals to explore and evaluate solutions to problems in complex situations. Experienced professionals create a sense of ownership of their best knowledge by using the reflection process as they use the creative method to gain lessons by noticing their own experiences. A professional evaluates experience by recalling and reviewing the sagacity. The technique enables them to improve their critical thinking and problem-solving skills. Reflection is used as proof of professionalism and as a skill. </w:t>
      </w:r>
    </w:p>
    <w:p w14:paraId="72FB9C43" w14:textId="77777777" w:rsidR="003F711F" w:rsidRDefault="003F711F">
      <w:pPr>
        <w:pStyle w:val="NormalWeb"/>
        <w:spacing w:before="0" w:beforeAutospacing="0" w:after="0" w:afterAutospacing="0"/>
      </w:pPr>
      <w:r>
        <w:rPr>
          <w:rFonts w:ascii="Arial" w:hAnsi="Arial" w:cs="Arial"/>
          <w:b/>
          <w:bCs/>
          <w:color w:val="0E101A"/>
        </w:rPr>
        <w:t>Benefits of communication</w:t>
      </w:r>
    </w:p>
    <w:p w14:paraId="39A6A2C3" w14:textId="77777777" w:rsidR="003F711F" w:rsidRDefault="003F711F">
      <w:pPr>
        <w:pStyle w:val="NormalWeb"/>
        <w:numPr>
          <w:ilvl w:val="0"/>
          <w:numId w:val="4"/>
        </w:numPr>
        <w:spacing w:before="0" w:beforeAutospacing="0" w:after="0" w:afterAutospacing="0"/>
        <w:textAlignment w:val="baseline"/>
        <w:rPr>
          <w:rFonts w:ascii="Arial" w:hAnsi="Arial" w:cs="Arial"/>
          <w:color w:val="0E101A"/>
        </w:rPr>
      </w:pPr>
      <w:r>
        <w:rPr>
          <w:rFonts w:ascii="Arial" w:hAnsi="Arial" w:cs="Arial"/>
          <w:color w:val="0E101A"/>
        </w:rPr>
        <w:t>It helps us to enhance the profession.</w:t>
      </w:r>
    </w:p>
    <w:p w14:paraId="48BEE662" w14:textId="77777777" w:rsidR="003F711F" w:rsidRDefault="003F711F">
      <w:pPr>
        <w:pStyle w:val="NormalWeb"/>
        <w:numPr>
          <w:ilvl w:val="0"/>
          <w:numId w:val="4"/>
        </w:numPr>
        <w:spacing w:before="0" w:beforeAutospacing="0" w:after="0" w:afterAutospacing="0"/>
        <w:textAlignment w:val="baseline"/>
        <w:rPr>
          <w:rFonts w:ascii="Arial" w:hAnsi="Arial" w:cs="Arial"/>
          <w:color w:val="0E101A"/>
        </w:rPr>
      </w:pPr>
      <w:r>
        <w:rPr>
          <w:rFonts w:ascii="Arial" w:hAnsi="Arial" w:cs="Arial"/>
          <w:color w:val="0E101A"/>
        </w:rPr>
        <w:t>It helps to think internally in a diffusing method and helps to understand weaknesses.</w:t>
      </w:r>
    </w:p>
    <w:p w14:paraId="5E992BBF" w14:textId="77777777" w:rsidR="003F711F" w:rsidRDefault="003F711F">
      <w:pPr>
        <w:pStyle w:val="NormalWeb"/>
        <w:numPr>
          <w:ilvl w:val="0"/>
          <w:numId w:val="4"/>
        </w:numPr>
        <w:spacing w:before="0" w:beforeAutospacing="0" w:after="0" w:afterAutospacing="0"/>
        <w:textAlignment w:val="baseline"/>
        <w:rPr>
          <w:rFonts w:ascii="Arial" w:hAnsi="Arial" w:cs="Arial"/>
          <w:color w:val="0E101A"/>
        </w:rPr>
      </w:pPr>
      <w:r>
        <w:rPr>
          <w:rFonts w:ascii="Arial" w:hAnsi="Arial" w:cs="Arial"/>
          <w:color w:val="0E101A"/>
        </w:rPr>
        <w:t>It helps us to improve the communication method.</w:t>
      </w:r>
    </w:p>
    <w:p w14:paraId="353018AD" w14:textId="77777777" w:rsidR="003F711F" w:rsidRDefault="003F711F">
      <w:pPr>
        <w:pStyle w:val="NormalWeb"/>
        <w:numPr>
          <w:ilvl w:val="0"/>
          <w:numId w:val="4"/>
        </w:numPr>
        <w:spacing w:before="0" w:beforeAutospacing="0" w:after="0" w:afterAutospacing="0"/>
        <w:textAlignment w:val="baseline"/>
        <w:rPr>
          <w:rFonts w:ascii="Arial" w:hAnsi="Arial" w:cs="Arial"/>
          <w:color w:val="0E101A"/>
        </w:rPr>
      </w:pPr>
      <w:r>
        <w:rPr>
          <w:rFonts w:ascii="Arial" w:hAnsi="Arial" w:cs="Arial"/>
          <w:color w:val="0E101A"/>
        </w:rPr>
        <w:t>It assists us in maintaining our ability to withstand stress and tension in any situation.</w:t>
      </w:r>
    </w:p>
    <w:p w14:paraId="112F79F8" w14:textId="77777777" w:rsidR="003F711F" w:rsidRDefault="003F711F">
      <w:pPr>
        <w:pStyle w:val="NormalWeb"/>
        <w:numPr>
          <w:ilvl w:val="0"/>
          <w:numId w:val="4"/>
        </w:numPr>
        <w:spacing w:before="0" w:beforeAutospacing="0" w:after="0" w:afterAutospacing="0"/>
        <w:textAlignment w:val="baseline"/>
        <w:rPr>
          <w:rFonts w:ascii="Arial" w:hAnsi="Arial" w:cs="Arial"/>
          <w:color w:val="0E101A"/>
        </w:rPr>
      </w:pPr>
      <w:r>
        <w:rPr>
          <w:rFonts w:ascii="Arial" w:hAnsi="Arial" w:cs="Arial"/>
          <w:color w:val="0E101A"/>
        </w:rPr>
        <w:t>This method help professionals enhance critical thinking and problem-solving skills.</w:t>
      </w:r>
    </w:p>
    <w:p w14:paraId="6566DFC1" w14:textId="77777777" w:rsidR="003F711F" w:rsidRDefault="003F711F">
      <w:pPr>
        <w:pStyle w:val="NormalWeb"/>
        <w:numPr>
          <w:ilvl w:val="0"/>
          <w:numId w:val="4"/>
        </w:numPr>
        <w:spacing w:before="0" w:beforeAutospacing="0" w:after="0" w:afterAutospacing="0"/>
        <w:textAlignment w:val="baseline"/>
        <w:rPr>
          <w:rFonts w:ascii="Arial" w:hAnsi="Arial" w:cs="Arial"/>
          <w:color w:val="0E101A"/>
        </w:rPr>
      </w:pPr>
      <w:r>
        <w:rPr>
          <w:rFonts w:ascii="Arial" w:hAnsi="Arial" w:cs="Arial"/>
          <w:color w:val="0E101A"/>
        </w:rPr>
        <w:t>This method help professionals develop thinking and problem-solving skills.</w:t>
      </w:r>
    </w:p>
    <w:p w14:paraId="36A2E5F3" w14:textId="77777777" w:rsidR="003F711F" w:rsidRDefault="003F711F">
      <w:pPr>
        <w:pStyle w:val="NormalWeb"/>
        <w:spacing w:before="0" w:beforeAutospacing="0" w:after="0" w:afterAutospacing="0"/>
      </w:pPr>
      <w:r>
        <w:rPr>
          <w:rFonts w:ascii="Arial" w:hAnsi="Arial" w:cs="Arial"/>
          <w:color w:val="0E101A"/>
        </w:rPr>
        <w:t>The proper behaviour of professionals gives satisfaction to people (Bolliger and Martin, 2018). For this reason, professionals need to learn communication skills which are a necessary part of the educational program.</w:t>
      </w:r>
    </w:p>
    <w:p w14:paraId="225C7844" w14:textId="77777777" w:rsidR="003F711F" w:rsidRDefault="003F711F">
      <w:pPr>
        <w:pStyle w:val="Titlu2"/>
        <w:spacing w:before="0"/>
        <w:rPr>
          <w:rFonts w:eastAsia="Times New Roman"/>
        </w:rPr>
      </w:pPr>
      <w:r>
        <w:rPr>
          <w:rFonts w:ascii="Arial" w:eastAsia="Times New Roman" w:hAnsi="Arial" w:cs="Arial"/>
          <w:color w:val="0E101A"/>
          <w:sz w:val="24"/>
          <w:szCs w:val="24"/>
        </w:rPr>
        <w:t>Reflective practice helps the development of interpersonal skills</w:t>
      </w:r>
    </w:p>
    <w:p w14:paraId="507E8C23" w14:textId="77777777" w:rsidR="003F711F" w:rsidRDefault="003F711F">
      <w:pPr>
        <w:pStyle w:val="NormalWeb"/>
        <w:spacing w:before="0" w:beforeAutospacing="0" w:after="0" w:afterAutospacing="0"/>
      </w:pPr>
      <w:r>
        <w:rPr>
          <w:rFonts w:ascii="Arial" w:hAnsi="Arial" w:cs="Arial"/>
          <w:color w:val="0E101A"/>
        </w:rPr>
        <w:t>Interpersonal skills are considered an integral part of professional life. Confidence, empathy, and communication skills are required to make the most of every interaction to collaborate with a colleague on a project to contract with external stakeholders. Strong interpersonal skills will help to get close to friends. These interpersonal skills are necessary for career advancement. It builds a positive outlook.</w:t>
      </w:r>
    </w:p>
    <w:p w14:paraId="21D306D7" w14:textId="77777777" w:rsidR="003F711F" w:rsidRDefault="003F711F">
      <w:pPr>
        <w:pStyle w:val="NormalWeb"/>
        <w:spacing w:before="0" w:beforeAutospacing="0" w:after="0" w:afterAutospacing="0"/>
      </w:pPr>
      <w:r>
        <w:rPr>
          <w:rFonts w:ascii="Arial" w:hAnsi="Arial" w:cs="Arial"/>
          <w:color w:val="0E101A"/>
        </w:rPr>
        <w:t>A positive attitude gives knowledge to people to be positive towards life. Personal annoyance is detrimental to work. It is better to keep this annoying attitude away until you complete the work. To look for the positive side of a good situation rather than being overwhelmed by a work problem. Emotions need to control because it is not good to be overly emotional at work. It is necessary to reduce the feelings with a deep breath without being depressed or happy. One of the best ways to build trust in the workplace is to support worker skills. It is necessary to work with colleagues because working with them will help to build relationships with them. Empathy is vital for the workplace. Being confident is an ability, and not being afraid and needing to express in front of someone is the cause for determination. It is necessary to listen actively in the workplace. </w:t>
      </w:r>
    </w:p>
    <w:p w14:paraId="37BA1DB4" w14:textId="77777777" w:rsidR="003F711F" w:rsidRDefault="003F711F">
      <w:pPr>
        <w:pStyle w:val="NormalWeb"/>
        <w:spacing w:before="0" w:beforeAutospacing="0" w:after="0" w:afterAutospacing="0"/>
      </w:pPr>
      <w:r>
        <w:rPr>
          <w:rFonts w:ascii="Arial" w:hAnsi="Arial" w:cs="Arial"/>
          <w:b/>
          <w:bCs/>
          <w:color w:val="0E101A"/>
        </w:rPr>
        <w:t>Benefits of interpersonal skills</w:t>
      </w:r>
    </w:p>
    <w:p w14:paraId="7A1253AF" w14:textId="77777777" w:rsidR="003F711F" w:rsidRDefault="003F711F">
      <w:pPr>
        <w:pStyle w:val="NormalWeb"/>
        <w:numPr>
          <w:ilvl w:val="0"/>
          <w:numId w:val="5"/>
        </w:numPr>
        <w:spacing w:before="0" w:beforeAutospacing="0" w:after="0" w:afterAutospacing="0"/>
        <w:textAlignment w:val="baseline"/>
        <w:rPr>
          <w:rFonts w:ascii="Arial" w:hAnsi="Arial" w:cs="Arial"/>
          <w:color w:val="0E101A"/>
        </w:rPr>
      </w:pPr>
      <w:r>
        <w:rPr>
          <w:rFonts w:ascii="Arial" w:hAnsi="Arial" w:cs="Arial"/>
          <w:color w:val="0E101A"/>
        </w:rPr>
        <w:t>It is essential to listen carefully at work.</w:t>
      </w:r>
    </w:p>
    <w:p w14:paraId="2C2163DA" w14:textId="77777777" w:rsidR="003F711F" w:rsidRDefault="003F711F">
      <w:pPr>
        <w:pStyle w:val="NormalWeb"/>
        <w:numPr>
          <w:ilvl w:val="0"/>
          <w:numId w:val="5"/>
        </w:numPr>
        <w:spacing w:before="0" w:beforeAutospacing="0" w:after="0" w:afterAutospacing="0"/>
        <w:textAlignment w:val="baseline"/>
        <w:rPr>
          <w:rFonts w:ascii="Arial" w:hAnsi="Arial" w:cs="Arial"/>
          <w:color w:val="0E101A"/>
        </w:rPr>
      </w:pPr>
      <w:r>
        <w:rPr>
          <w:rFonts w:ascii="Arial" w:hAnsi="Arial" w:cs="Arial"/>
          <w:color w:val="0E101A"/>
        </w:rPr>
        <w:t>A person should be logical and intelligent.</w:t>
      </w:r>
    </w:p>
    <w:p w14:paraId="18005EAA" w14:textId="77777777" w:rsidR="003F711F" w:rsidRDefault="003F711F">
      <w:pPr>
        <w:pStyle w:val="NormalWeb"/>
        <w:numPr>
          <w:ilvl w:val="0"/>
          <w:numId w:val="5"/>
        </w:numPr>
        <w:spacing w:before="0" w:beforeAutospacing="0" w:after="0" w:afterAutospacing="0"/>
        <w:textAlignment w:val="baseline"/>
        <w:rPr>
          <w:rFonts w:ascii="Arial" w:hAnsi="Arial" w:cs="Arial"/>
          <w:color w:val="0E101A"/>
        </w:rPr>
      </w:pPr>
      <w:r>
        <w:rPr>
          <w:rFonts w:ascii="Arial" w:hAnsi="Arial" w:cs="Arial"/>
          <w:color w:val="0E101A"/>
        </w:rPr>
        <w:t>Improving interpersonal skills, anyone can see that it negatively affects morals and skills in the workplace.</w:t>
      </w:r>
    </w:p>
    <w:p w14:paraId="613C69A3" w14:textId="77777777" w:rsidR="003F711F" w:rsidRDefault="003F711F">
      <w:pPr>
        <w:pStyle w:val="NormalWeb"/>
        <w:numPr>
          <w:ilvl w:val="0"/>
          <w:numId w:val="5"/>
        </w:numPr>
        <w:spacing w:before="0" w:beforeAutospacing="0" w:after="0" w:afterAutospacing="0"/>
        <w:textAlignment w:val="baseline"/>
        <w:rPr>
          <w:rFonts w:ascii="Arial" w:hAnsi="Arial" w:cs="Arial"/>
          <w:color w:val="0E101A"/>
        </w:rPr>
      </w:pPr>
      <w:r>
        <w:rPr>
          <w:rFonts w:ascii="Arial" w:hAnsi="Arial" w:cs="Arial"/>
          <w:color w:val="0E101A"/>
        </w:rPr>
        <w:lastRenderedPageBreak/>
        <w:t>Some changes need to be applied to improve the workplace and work relationships, like collaboration, leadership, adaptation, and communication skills.</w:t>
      </w:r>
    </w:p>
    <w:p w14:paraId="65AD6FCC" w14:textId="77777777" w:rsidR="003F711F" w:rsidRDefault="003F711F">
      <w:pPr>
        <w:pStyle w:val="NormalWeb"/>
        <w:numPr>
          <w:ilvl w:val="0"/>
          <w:numId w:val="5"/>
        </w:numPr>
        <w:spacing w:before="0" w:beforeAutospacing="0" w:after="0" w:afterAutospacing="0"/>
        <w:textAlignment w:val="baseline"/>
        <w:rPr>
          <w:rFonts w:ascii="Arial" w:hAnsi="Arial" w:cs="Arial"/>
          <w:color w:val="0E101A"/>
        </w:rPr>
      </w:pPr>
      <w:r>
        <w:rPr>
          <w:rFonts w:ascii="Arial" w:hAnsi="Arial" w:cs="Arial"/>
          <w:color w:val="0E101A"/>
        </w:rPr>
        <w:t>Interpersonal skills teach us to work more efficiently to solve alternative problems without getting frustrated.</w:t>
      </w:r>
    </w:p>
    <w:p w14:paraId="49A6E04B" w14:textId="77777777" w:rsidR="003F711F" w:rsidRDefault="003F711F">
      <w:pPr>
        <w:pStyle w:val="NormalWeb"/>
        <w:numPr>
          <w:ilvl w:val="0"/>
          <w:numId w:val="5"/>
        </w:numPr>
        <w:spacing w:before="0" w:beforeAutospacing="0" w:after="0" w:afterAutospacing="0"/>
        <w:textAlignment w:val="baseline"/>
        <w:rPr>
          <w:rFonts w:ascii="Arial" w:hAnsi="Arial" w:cs="Arial"/>
          <w:color w:val="0E101A"/>
        </w:rPr>
      </w:pPr>
      <w:r>
        <w:rPr>
          <w:rFonts w:ascii="Arial" w:hAnsi="Arial" w:cs="Arial"/>
          <w:color w:val="0E101A"/>
        </w:rPr>
        <w:t>It controls internal and external relationships have become incredibly talented.</w:t>
      </w:r>
    </w:p>
    <w:p w14:paraId="21F76867" w14:textId="77777777" w:rsidR="003F711F" w:rsidRDefault="003F711F">
      <w:pPr>
        <w:pStyle w:val="Titlu2"/>
        <w:spacing w:before="0"/>
        <w:rPr>
          <w:rFonts w:ascii="Times New Roman" w:eastAsia="Times New Roman" w:hAnsi="Times New Roman" w:cs="Times New Roman"/>
          <w:color w:val="auto"/>
        </w:rPr>
      </w:pPr>
      <w:r>
        <w:rPr>
          <w:rFonts w:ascii="Arial" w:eastAsia="Times New Roman" w:hAnsi="Arial" w:cs="Arial"/>
          <w:color w:val="0E101A"/>
          <w:sz w:val="24"/>
          <w:szCs w:val="24"/>
        </w:rPr>
        <w:t>Analyzing Professor Graham Gibbs's Reflective Cycle</w:t>
      </w:r>
    </w:p>
    <w:p w14:paraId="2B6CF203" w14:textId="77777777" w:rsidR="003F711F" w:rsidRDefault="003F711F">
      <w:pPr>
        <w:pStyle w:val="NormalWeb"/>
        <w:spacing w:before="0" w:beforeAutospacing="0" w:after="0" w:afterAutospacing="0"/>
      </w:pPr>
      <w:r>
        <w:rPr>
          <w:rFonts w:ascii="Arial" w:hAnsi="Arial" w:cs="Arial"/>
          <w:color w:val="0E101A"/>
        </w:rPr>
        <w:t>In 1988, Professor Graham Gibbs published his book name Learning Reflective Cycle. The reflective model is very complex compared to other models (Jacobson and Mustafa, 2019). This book teaches people to be especially effective in bad situations. Anyone can use the model to explore any condition. This technique should apply alone. There are six steps in his described cycle. They are-</w:t>
      </w:r>
    </w:p>
    <w:p w14:paraId="0D8D3895" w14:textId="77777777" w:rsidR="003F711F" w:rsidRDefault="003F711F">
      <w:pPr>
        <w:pStyle w:val="NormalWeb"/>
        <w:spacing w:before="0" w:beforeAutospacing="0" w:after="0" w:afterAutospacing="0"/>
      </w:pPr>
      <w:r>
        <w:rPr>
          <w:rFonts w:ascii="Arial" w:hAnsi="Arial" w:cs="Arial"/>
          <w:b/>
          <w:bCs/>
          <w:color w:val="0E101A"/>
        </w:rPr>
        <w:t xml:space="preserve">The first method is the description- </w:t>
      </w:r>
      <w:r>
        <w:rPr>
          <w:rFonts w:ascii="Arial" w:hAnsi="Arial" w:cs="Arial"/>
          <w:color w:val="0E101A"/>
        </w:rPr>
        <w:t>The person needs to narrate the whole incident. It is necessary to ask some questions about the incident. </w:t>
      </w:r>
    </w:p>
    <w:p w14:paraId="7DC05749" w14:textId="77777777" w:rsidR="003F711F" w:rsidRDefault="003F711F">
      <w:pPr>
        <w:pStyle w:val="NormalWeb"/>
        <w:spacing w:before="0" w:beforeAutospacing="0" w:after="0" w:afterAutospacing="0"/>
      </w:pPr>
      <w:r>
        <w:rPr>
          <w:rFonts w:ascii="Arial" w:hAnsi="Arial" w:cs="Arial"/>
          <w:b/>
          <w:bCs/>
          <w:color w:val="0E101A"/>
        </w:rPr>
        <w:t xml:space="preserve">The second method is feeling- </w:t>
      </w:r>
      <w:r>
        <w:rPr>
          <w:rFonts w:ascii="Arial" w:hAnsi="Arial" w:cs="Arial"/>
          <w:color w:val="0E101A"/>
        </w:rPr>
        <w:t>The person needs to be encouraged to talk about what they thought and felt during the experience. In this case, it is better to avoid emotional conversations. </w:t>
      </w:r>
    </w:p>
    <w:p w14:paraId="56E17D56" w14:textId="77777777" w:rsidR="003F711F" w:rsidRDefault="003F711F">
      <w:pPr>
        <w:pStyle w:val="NormalWeb"/>
        <w:spacing w:before="0" w:beforeAutospacing="0" w:after="0" w:afterAutospacing="0"/>
      </w:pPr>
      <w:r>
        <w:rPr>
          <w:rFonts w:ascii="Arial" w:hAnsi="Arial" w:cs="Arial"/>
          <w:b/>
          <w:bCs/>
          <w:color w:val="0E101A"/>
        </w:rPr>
        <w:t>The third method is the evaluation-</w:t>
      </w:r>
      <w:r>
        <w:rPr>
          <w:rFonts w:ascii="Arial" w:hAnsi="Arial" w:cs="Arial"/>
          <w:color w:val="0E101A"/>
        </w:rPr>
        <w:t>The person to whom the technique is applied should be encouraged to purposefully look at those methods, those that were worked or not. Constructive situations also can be asked. </w:t>
      </w:r>
    </w:p>
    <w:p w14:paraId="239222C9" w14:textId="77777777" w:rsidR="003F711F" w:rsidRDefault="003F711F">
      <w:pPr>
        <w:pStyle w:val="NormalWeb"/>
        <w:spacing w:before="0" w:beforeAutospacing="0" w:after="0" w:afterAutospacing="0"/>
      </w:pPr>
      <w:r>
        <w:rPr>
          <w:rFonts w:ascii="Arial" w:hAnsi="Arial" w:cs="Arial"/>
          <w:b/>
          <w:bCs/>
          <w:color w:val="0E101A"/>
        </w:rPr>
        <w:t xml:space="preserve">The fourth method is analysis- </w:t>
      </w:r>
      <w:r>
        <w:rPr>
          <w:rFonts w:ascii="Arial" w:hAnsi="Arial" w:cs="Arial"/>
          <w:color w:val="0E101A"/>
        </w:rPr>
        <w:t>This process convinced us to use theories and broader contexts to understand the incident. To better understand the phenomenon, it is necessary to know a few things like whether the incident was good or not, the information as described or not, and many more.</w:t>
      </w:r>
    </w:p>
    <w:p w14:paraId="384D4AFE" w14:textId="77777777" w:rsidR="003F711F" w:rsidRDefault="003F711F">
      <w:pPr>
        <w:pStyle w:val="NormalWeb"/>
        <w:spacing w:before="0" w:beforeAutospacing="0" w:after="0" w:afterAutospacing="0"/>
      </w:pPr>
      <w:r>
        <w:rPr>
          <w:rFonts w:ascii="Arial" w:hAnsi="Arial" w:cs="Arial"/>
          <w:b/>
          <w:bCs/>
          <w:color w:val="0E101A"/>
        </w:rPr>
        <w:t xml:space="preserve">The fifth method is conclusions- </w:t>
      </w:r>
      <w:r>
        <w:rPr>
          <w:rFonts w:ascii="Arial" w:hAnsi="Arial" w:cs="Arial"/>
          <w:color w:val="0E101A"/>
        </w:rPr>
        <w:t>After evaluating the whole condition, it could help make decisions, or, this incident was of any educational use to me, whether this incident had any positive effect on my mind. These types of things have to pay more observation.</w:t>
      </w:r>
    </w:p>
    <w:p w14:paraId="0842C12D" w14:textId="77777777" w:rsidR="003F711F" w:rsidRDefault="003F711F">
      <w:pPr>
        <w:pStyle w:val="NormalWeb"/>
        <w:spacing w:before="0" w:beforeAutospacing="0" w:after="0" w:afterAutospacing="0"/>
      </w:pPr>
      <w:r>
        <w:rPr>
          <w:rFonts w:ascii="Arial" w:hAnsi="Arial" w:cs="Arial"/>
          <w:b/>
          <w:bCs/>
          <w:color w:val="0E101A"/>
        </w:rPr>
        <w:t xml:space="preserve">The sixth method is action- </w:t>
      </w:r>
      <w:r>
        <w:rPr>
          <w:rFonts w:ascii="Arial" w:hAnsi="Arial" w:cs="Arial"/>
          <w:color w:val="0E101A"/>
        </w:rPr>
        <w:t>Arrangements must make so that anyone can apply the process. We need to look at ways to deal with similar situations that could be more effective in the future. This last step is to emanate with a plan so that the person can make changes (Archibald et al., 2018). That person needs to commit to taking action. This model starts with a structure of Gibb's experience like other models. It always encourages one to notice the feelings about a person's experiences. It dominates various perspectives. This analysis helps reach different conclusions, and the final decisions can take.</w:t>
      </w:r>
    </w:p>
    <w:p w14:paraId="03F99918" w14:textId="77777777" w:rsidR="003F711F" w:rsidRPr="000F4FF8" w:rsidRDefault="003F711F">
      <w:pPr>
        <w:pStyle w:val="Titlu1"/>
        <w:spacing w:before="0"/>
        <w:rPr>
          <w:rFonts w:eastAsia="Times New Roman"/>
          <w:b/>
          <w:bCs/>
        </w:rPr>
      </w:pPr>
      <w:r w:rsidRPr="000F4FF8">
        <w:rPr>
          <w:rFonts w:ascii="Arial" w:eastAsia="Times New Roman" w:hAnsi="Arial" w:cs="Arial"/>
          <w:b/>
          <w:bCs/>
          <w:color w:val="0E101A"/>
          <w:sz w:val="24"/>
          <w:szCs w:val="24"/>
        </w:rPr>
        <w:t>Conclusion</w:t>
      </w:r>
    </w:p>
    <w:p w14:paraId="1972D49C" w14:textId="77777777" w:rsidR="003F711F" w:rsidRDefault="003F711F">
      <w:pPr>
        <w:pStyle w:val="NormalWeb"/>
        <w:spacing w:before="0" w:beforeAutospacing="0" w:after="0" w:afterAutospacing="0"/>
      </w:pPr>
      <w:r>
        <w:rPr>
          <w:rFonts w:ascii="Arial" w:hAnsi="Arial" w:cs="Arial"/>
          <w:color w:val="0E101A"/>
        </w:rPr>
        <w:t>Reflective practice helps to apply information constructively. Reflective practice encourages people to find their own beliefs and assumptions and to help to solve problems. There is no need to work alone in reflective practice, as they share their work with others. An employee's emotions help to explore and value the judgment of their feelings around a particular exercise. It enhances knowledge and comprehension to understand workplace skills and conventional practices. </w:t>
      </w:r>
    </w:p>
    <w:p w14:paraId="725B03CA" w14:textId="77777777" w:rsidR="0022435C" w:rsidRDefault="003F711F" w:rsidP="0022435C">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lastRenderedPageBreak/>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4161C980" w14:textId="65D33311" w:rsidR="003F711F" w:rsidRPr="0022435C" w:rsidRDefault="003F711F" w:rsidP="0022435C">
      <w:pPr>
        <w:spacing w:after="240"/>
        <w:rPr>
          <w:rFonts w:eastAsia="Times New Roman"/>
        </w:rPr>
      </w:pPr>
      <w:r w:rsidRPr="0022435C">
        <w:rPr>
          <w:rFonts w:ascii="Arial" w:eastAsia="Times New Roman" w:hAnsi="Arial" w:cs="Arial"/>
          <w:b/>
          <w:bCs/>
          <w:color w:val="0E101A"/>
          <w:sz w:val="24"/>
          <w:szCs w:val="24"/>
        </w:rPr>
        <w:t>Reference List</w:t>
      </w:r>
    </w:p>
    <w:p w14:paraId="5F7C0F83" w14:textId="77777777" w:rsidR="003F711F" w:rsidRDefault="003F711F">
      <w:pPr>
        <w:pStyle w:val="NormalWeb"/>
        <w:spacing w:before="0" w:beforeAutospacing="0" w:after="0" w:afterAutospacing="0"/>
      </w:pPr>
      <w:r>
        <w:rPr>
          <w:rFonts w:ascii="Arial" w:hAnsi="Arial" w:cs="Arial"/>
          <w:color w:val="0E101A"/>
        </w:rPr>
        <w:t xml:space="preserve">Archibald, T., Sharrock, G., Buckley, J. and Young, S., 2018. Every practitioner a "knowledge worker": promoting evaluative thinking to enhance learning and adaptive management in international development. </w:t>
      </w:r>
      <w:r>
        <w:rPr>
          <w:rFonts w:ascii="Arial" w:hAnsi="Arial" w:cs="Arial"/>
          <w:i/>
          <w:iCs/>
          <w:color w:val="0E101A"/>
        </w:rPr>
        <w:t>New Directions for Evaluation</w:t>
      </w:r>
      <w:r>
        <w:rPr>
          <w:rFonts w:ascii="Arial" w:hAnsi="Arial" w:cs="Arial"/>
          <w:color w:val="0E101A"/>
        </w:rPr>
        <w:t xml:space="preserve">, </w:t>
      </w:r>
      <w:r>
        <w:rPr>
          <w:rFonts w:ascii="Arial" w:hAnsi="Arial" w:cs="Arial"/>
          <w:i/>
          <w:iCs/>
          <w:color w:val="0E101A"/>
        </w:rPr>
        <w:t>2018</w:t>
      </w:r>
      <w:r>
        <w:rPr>
          <w:rFonts w:ascii="Arial" w:hAnsi="Arial" w:cs="Arial"/>
          <w:color w:val="0E101A"/>
        </w:rPr>
        <w:t xml:space="preserve">(158), pp.73-91. Available at: </w:t>
      </w:r>
      <w:hyperlink r:id="rId7" w:history="1">
        <w:r>
          <w:rPr>
            <w:rStyle w:val="Hyperlink"/>
            <w:rFonts w:ascii="Arial" w:hAnsi="Arial" w:cs="Arial"/>
            <w:color w:val="4A6EE0"/>
          </w:rPr>
          <w:t>https://doi.org/10.1002/ev.20323</w:t>
        </w:r>
      </w:hyperlink>
    </w:p>
    <w:p w14:paraId="356BF087" w14:textId="77777777" w:rsidR="003F711F" w:rsidRDefault="003F711F">
      <w:pPr>
        <w:pStyle w:val="NormalWeb"/>
        <w:spacing w:before="0" w:beforeAutospacing="0" w:after="0" w:afterAutospacing="0"/>
      </w:pPr>
      <w:r>
        <w:rPr>
          <w:rFonts w:ascii="Arial" w:hAnsi="Arial" w:cs="Arial"/>
          <w:color w:val="0E101A"/>
        </w:rPr>
        <w:t xml:space="preserve">Bean, C., Kramers, S., Forneris, T. and Camiré, M., 2018. The implicit/explicit continuum of life skills development and transfer. </w:t>
      </w:r>
      <w:r>
        <w:rPr>
          <w:rFonts w:ascii="Arial" w:hAnsi="Arial" w:cs="Arial"/>
          <w:i/>
          <w:iCs/>
          <w:color w:val="0E101A"/>
        </w:rPr>
        <w:t>Quest</w:t>
      </w:r>
      <w:r>
        <w:rPr>
          <w:rFonts w:ascii="Arial" w:hAnsi="Arial" w:cs="Arial"/>
          <w:color w:val="0E101A"/>
        </w:rPr>
        <w:t xml:space="preserve">, </w:t>
      </w:r>
      <w:r>
        <w:rPr>
          <w:rFonts w:ascii="Arial" w:hAnsi="Arial" w:cs="Arial"/>
          <w:i/>
          <w:iCs/>
          <w:color w:val="0E101A"/>
        </w:rPr>
        <w:t>70</w:t>
      </w:r>
      <w:r>
        <w:rPr>
          <w:rFonts w:ascii="Arial" w:hAnsi="Arial" w:cs="Arial"/>
          <w:color w:val="0E101A"/>
        </w:rPr>
        <w:t xml:space="preserve">(4), pp.456-470. Available at: </w:t>
      </w:r>
      <w:hyperlink r:id="rId8" w:history="1">
        <w:r>
          <w:rPr>
            <w:rStyle w:val="Hyperlink"/>
            <w:rFonts w:ascii="Arial" w:hAnsi="Arial" w:cs="Arial"/>
            <w:color w:val="4A6EE0"/>
          </w:rPr>
          <w:t>https://doi.org/10.1080/00336297.2018.1451348</w:t>
        </w:r>
      </w:hyperlink>
    </w:p>
    <w:p w14:paraId="08F74004" w14:textId="77777777" w:rsidR="003F711F" w:rsidRDefault="003F711F">
      <w:pPr>
        <w:pStyle w:val="NormalWeb"/>
        <w:spacing w:before="0" w:beforeAutospacing="0" w:after="0" w:afterAutospacing="0"/>
      </w:pPr>
      <w:r>
        <w:rPr>
          <w:rFonts w:ascii="Arial" w:hAnsi="Arial" w:cs="Arial"/>
          <w:color w:val="0E101A"/>
        </w:rPr>
        <w:t xml:space="preserve">Bolliger, D.U. and Martin, F., 2018. Instructor and student perceptions of online student engagement strategies. </w:t>
      </w:r>
      <w:r>
        <w:rPr>
          <w:rFonts w:ascii="Arial" w:hAnsi="Arial" w:cs="Arial"/>
          <w:i/>
          <w:iCs/>
          <w:color w:val="0E101A"/>
        </w:rPr>
        <w:t>Distance Education</w:t>
      </w:r>
      <w:r>
        <w:rPr>
          <w:rFonts w:ascii="Arial" w:hAnsi="Arial" w:cs="Arial"/>
          <w:color w:val="0E101A"/>
        </w:rPr>
        <w:t xml:space="preserve">, </w:t>
      </w:r>
      <w:r>
        <w:rPr>
          <w:rFonts w:ascii="Arial" w:hAnsi="Arial" w:cs="Arial"/>
          <w:i/>
          <w:iCs/>
          <w:color w:val="0E101A"/>
        </w:rPr>
        <w:t>39</w:t>
      </w:r>
      <w:r>
        <w:rPr>
          <w:rFonts w:ascii="Arial" w:hAnsi="Arial" w:cs="Arial"/>
          <w:color w:val="0E101A"/>
        </w:rPr>
        <w:t xml:space="preserve">(4), pp.568-583. Available at: </w:t>
      </w:r>
      <w:hyperlink r:id="rId9" w:history="1">
        <w:r>
          <w:rPr>
            <w:rStyle w:val="Hyperlink"/>
            <w:rFonts w:ascii="Arial" w:hAnsi="Arial" w:cs="Arial"/>
            <w:color w:val="4A6EE0"/>
          </w:rPr>
          <w:t>https://doi.org/10.1080/01587919.2018.1520041</w:t>
        </w:r>
      </w:hyperlink>
    </w:p>
    <w:p w14:paraId="105F8C2F" w14:textId="77777777" w:rsidR="003F711F" w:rsidRDefault="003F711F">
      <w:pPr>
        <w:pStyle w:val="NormalWeb"/>
        <w:spacing w:before="0" w:beforeAutospacing="0" w:after="0" w:afterAutospacing="0"/>
      </w:pPr>
      <w:r>
        <w:rPr>
          <w:rFonts w:ascii="Arial" w:hAnsi="Arial" w:cs="Arial"/>
          <w:color w:val="0E101A"/>
        </w:rPr>
        <w:t xml:space="preserve">Caena, F. and Redecker, C., 2019. Aligning teacher competence frameworks to 21st century challenges: The case for the European Digital Competence Framework for Educators (Digcompedu). </w:t>
      </w:r>
      <w:r>
        <w:rPr>
          <w:rFonts w:ascii="Arial" w:hAnsi="Arial" w:cs="Arial"/>
          <w:i/>
          <w:iCs/>
          <w:color w:val="0E101A"/>
        </w:rPr>
        <w:t>European Journal of Education</w:t>
      </w:r>
      <w:r>
        <w:rPr>
          <w:rFonts w:ascii="Arial" w:hAnsi="Arial" w:cs="Arial"/>
          <w:color w:val="0E101A"/>
        </w:rPr>
        <w:t xml:space="preserve">, </w:t>
      </w:r>
      <w:r>
        <w:rPr>
          <w:rFonts w:ascii="Arial" w:hAnsi="Arial" w:cs="Arial"/>
          <w:i/>
          <w:iCs/>
          <w:color w:val="0E101A"/>
        </w:rPr>
        <w:t>54</w:t>
      </w:r>
      <w:r>
        <w:rPr>
          <w:rFonts w:ascii="Arial" w:hAnsi="Arial" w:cs="Arial"/>
          <w:color w:val="0E101A"/>
        </w:rPr>
        <w:t xml:space="preserve">(3), pp.356-369. Available at: </w:t>
      </w:r>
      <w:hyperlink r:id="rId10" w:history="1">
        <w:r>
          <w:rPr>
            <w:rStyle w:val="Hyperlink"/>
            <w:rFonts w:ascii="Arial" w:hAnsi="Arial" w:cs="Arial"/>
            <w:color w:val="4A6EE0"/>
          </w:rPr>
          <w:t>https://doi.org/10.1111/ejed.12345</w:t>
        </w:r>
      </w:hyperlink>
    </w:p>
    <w:p w14:paraId="3C91996D" w14:textId="77777777" w:rsidR="003F711F" w:rsidRDefault="003F711F">
      <w:pPr>
        <w:pStyle w:val="NormalWeb"/>
        <w:spacing w:before="0" w:beforeAutospacing="0" w:after="0" w:afterAutospacing="0"/>
      </w:pPr>
      <w:r>
        <w:rPr>
          <w:rFonts w:ascii="Arial" w:hAnsi="Arial" w:cs="Arial"/>
          <w:color w:val="0E101A"/>
        </w:rPr>
        <w:t xml:space="preserve">Crane, M.F., Searle, B.J., Kangas, M. and Nwiran, Y., 2019. How resilience is strengthened by exposure to stressors: The systematic self-reflection model of resilience strengthening. </w:t>
      </w:r>
      <w:r>
        <w:rPr>
          <w:rFonts w:ascii="Arial" w:hAnsi="Arial" w:cs="Arial"/>
          <w:i/>
          <w:iCs/>
          <w:color w:val="0E101A"/>
        </w:rPr>
        <w:t>Anxiety, Stress, &amp; Coping</w:t>
      </w:r>
      <w:r>
        <w:rPr>
          <w:rFonts w:ascii="Arial" w:hAnsi="Arial" w:cs="Arial"/>
          <w:color w:val="0E101A"/>
        </w:rPr>
        <w:t xml:space="preserve">, </w:t>
      </w:r>
      <w:r>
        <w:rPr>
          <w:rFonts w:ascii="Arial" w:hAnsi="Arial" w:cs="Arial"/>
          <w:i/>
          <w:iCs/>
          <w:color w:val="0E101A"/>
        </w:rPr>
        <w:t>32</w:t>
      </w:r>
      <w:r>
        <w:rPr>
          <w:rFonts w:ascii="Arial" w:hAnsi="Arial" w:cs="Arial"/>
          <w:color w:val="0E101A"/>
        </w:rPr>
        <w:t xml:space="preserve">(1), pp.1-17. Available at: </w:t>
      </w:r>
      <w:hyperlink r:id="rId11" w:history="1">
        <w:r>
          <w:rPr>
            <w:rStyle w:val="Hyperlink"/>
            <w:rFonts w:ascii="Arial" w:hAnsi="Arial" w:cs="Arial"/>
            <w:color w:val="4A6EE0"/>
          </w:rPr>
          <w:t>https://doi.org/10.1080/10615806.2018.1506640</w:t>
        </w:r>
      </w:hyperlink>
    </w:p>
    <w:p w14:paraId="38B7C6D6" w14:textId="77777777" w:rsidR="003F711F" w:rsidRDefault="003F711F">
      <w:pPr>
        <w:pStyle w:val="NormalWeb"/>
        <w:spacing w:before="0" w:beforeAutospacing="0" w:after="0" w:afterAutospacing="0"/>
      </w:pPr>
      <w:r>
        <w:rPr>
          <w:rFonts w:ascii="Arial" w:hAnsi="Arial" w:cs="Arial"/>
          <w:color w:val="0E101A"/>
        </w:rPr>
        <w:t xml:space="preserve">Cushion, C.J., 2018. Reflection and reflective practice discourses in coaching: A critical analysis. </w:t>
      </w:r>
      <w:r>
        <w:rPr>
          <w:rFonts w:ascii="Arial" w:hAnsi="Arial" w:cs="Arial"/>
          <w:i/>
          <w:iCs/>
          <w:color w:val="0E101A"/>
        </w:rPr>
        <w:t>Sport, education and society</w:t>
      </w:r>
      <w:r>
        <w:rPr>
          <w:rFonts w:ascii="Arial" w:hAnsi="Arial" w:cs="Arial"/>
          <w:color w:val="0E101A"/>
        </w:rPr>
        <w:t xml:space="preserve">, </w:t>
      </w:r>
      <w:r>
        <w:rPr>
          <w:rFonts w:ascii="Arial" w:hAnsi="Arial" w:cs="Arial"/>
          <w:i/>
          <w:iCs/>
          <w:color w:val="0E101A"/>
        </w:rPr>
        <w:t>23</w:t>
      </w:r>
      <w:r>
        <w:rPr>
          <w:rFonts w:ascii="Arial" w:hAnsi="Arial" w:cs="Arial"/>
          <w:color w:val="0E101A"/>
        </w:rPr>
        <w:t xml:space="preserve">(1), pp.82-94. Available at: </w:t>
      </w:r>
      <w:hyperlink r:id="rId12" w:history="1">
        <w:r>
          <w:rPr>
            <w:rStyle w:val="Hyperlink"/>
            <w:rFonts w:ascii="Arial" w:hAnsi="Arial" w:cs="Arial"/>
            <w:color w:val="4A6EE0"/>
          </w:rPr>
          <w:t>https://doi.org/10.1080/13573322.2016.1142961</w:t>
        </w:r>
      </w:hyperlink>
    </w:p>
    <w:p w14:paraId="7D53CA38" w14:textId="77777777" w:rsidR="003F711F" w:rsidRDefault="003F711F">
      <w:pPr>
        <w:pStyle w:val="NormalWeb"/>
        <w:spacing w:before="0" w:beforeAutospacing="0" w:after="0" w:afterAutospacing="0"/>
      </w:pPr>
      <w:r>
        <w:rPr>
          <w:rFonts w:ascii="Arial" w:hAnsi="Arial" w:cs="Arial"/>
          <w:color w:val="0E101A"/>
        </w:rPr>
        <w:t xml:space="preserve">Ferguson, H., 2018. How social workers reflect in action and when and why they don't: The possibilities and limits to reflective practice in social work. </w:t>
      </w:r>
      <w:r>
        <w:rPr>
          <w:rFonts w:ascii="Arial" w:hAnsi="Arial" w:cs="Arial"/>
          <w:i/>
          <w:iCs/>
          <w:color w:val="0E101A"/>
        </w:rPr>
        <w:t>Social Work Education</w:t>
      </w:r>
      <w:r>
        <w:rPr>
          <w:rFonts w:ascii="Arial" w:hAnsi="Arial" w:cs="Arial"/>
          <w:color w:val="0E101A"/>
        </w:rPr>
        <w:t xml:space="preserve">, </w:t>
      </w:r>
      <w:r>
        <w:rPr>
          <w:rFonts w:ascii="Arial" w:hAnsi="Arial" w:cs="Arial"/>
          <w:i/>
          <w:iCs/>
          <w:color w:val="0E101A"/>
        </w:rPr>
        <w:t>37</w:t>
      </w:r>
      <w:r>
        <w:rPr>
          <w:rFonts w:ascii="Arial" w:hAnsi="Arial" w:cs="Arial"/>
          <w:color w:val="0E101A"/>
        </w:rPr>
        <w:t xml:space="preserve">(4), pp.415-427. Available at: </w:t>
      </w:r>
      <w:hyperlink r:id="rId13" w:history="1">
        <w:r>
          <w:rPr>
            <w:rStyle w:val="Hyperlink"/>
            <w:rFonts w:ascii="Arial" w:hAnsi="Arial" w:cs="Arial"/>
            <w:color w:val="4A6EE0"/>
          </w:rPr>
          <w:t>https://doi.org/10.1080/02615479.2017.1413083</w:t>
        </w:r>
      </w:hyperlink>
    </w:p>
    <w:p w14:paraId="1281B551" w14:textId="77777777" w:rsidR="003F711F" w:rsidRDefault="003F711F">
      <w:pPr>
        <w:pStyle w:val="NormalWeb"/>
        <w:spacing w:before="0" w:beforeAutospacing="0" w:after="0" w:afterAutospacing="0"/>
      </w:pPr>
      <w:r>
        <w:rPr>
          <w:rFonts w:ascii="Arial" w:hAnsi="Arial" w:cs="Arial"/>
          <w:color w:val="0E101A"/>
        </w:rPr>
        <w:t xml:space="preserve">Jacobson, D. and Mustafa, N., 2019. Social identity map: A reflexivity tool for practicing explicit positionality in critical qualitative research. </w:t>
      </w:r>
      <w:r>
        <w:rPr>
          <w:rFonts w:ascii="Arial" w:hAnsi="Arial" w:cs="Arial"/>
          <w:i/>
          <w:iCs/>
          <w:color w:val="0E101A"/>
        </w:rPr>
        <w:t>International Journal of Qualitative Methods</w:t>
      </w:r>
      <w:r>
        <w:rPr>
          <w:rFonts w:ascii="Arial" w:hAnsi="Arial" w:cs="Arial"/>
          <w:color w:val="0E101A"/>
        </w:rPr>
        <w:t xml:space="preserve">, </w:t>
      </w:r>
      <w:r>
        <w:rPr>
          <w:rFonts w:ascii="Arial" w:hAnsi="Arial" w:cs="Arial"/>
          <w:i/>
          <w:iCs/>
          <w:color w:val="0E101A"/>
        </w:rPr>
        <w:t>18</w:t>
      </w:r>
      <w:r>
        <w:rPr>
          <w:rFonts w:ascii="Arial" w:hAnsi="Arial" w:cs="Arial"/>
          <w:color w:val="0E101A"/>
        </w:rPr>
        <w:t xml:space="preserve">, p.1609406919870075. Available at: </w:t>
      </w:r>
      <w:hyperlink r:id="rId14" w:history="1">
        <w:r>
          <w:rPr>
            <w:rStyle w:val="Hyperlink"/>
            <w:rFonts w:ascii="Arial" w:hAnsi="Arial" w:cs="Arial"/>
            <w:color w:val="4A6EE0"/>
          </w:rPr>
          <w:t>https://doi.org/10.1177%2F1609406919870075</w:t>
        </w:r>
      </w:hyperlink>
    </w:p>
    <w:p w14:paraId="1515985B" w14:textId="77777777" w:rsidR="003F711F" w:rsidRDefault="003F711F">
      <w:pPr>
        <w:pStyle w:val="NormalWeb"/>
        <w:spacing w:before="0" w:beforeAutospacing="0" w:after="0" w:afterAutospacing="0"/>
      </w:pPr>
      <w:r>
        <w:rPr>
          <w:rFonts w:ascii="Arial" w:hAnsi="Arial" w:cs="Arial"/>
          <w:color w:val="0E101A"/>
        </w:rPr>
        <w:t xml:space="preserve">Kaufman, D.M., 2018. Teaching and learning in medical education: how theory can inform practice. </w:t>
      </w:r>
      <w:r>
        <w:rPr>
          <w:rFonts w:ascii="Arial" w:hAnsi="Arial" w:cs="Arial"/>
          <w:i/>
          <w:iCs/>
          <w:color w:val="0E101A"/>
        </w:rPr>
        <w:t>Understanding medical education: evidence, theory, and practice</w:t>
      </w:r>
      <w:r>
        <w:rPr>
          <w:rFonts w:ascii="Arial" w:hAnsi="Arial" w:cs="Arial"/>
          <w:color w:val="0E101A"/>
        </w:rPr>
        <w:t xml:space="preserve">, pp.37-69. Available at: </w:t>
      </w:r>
      <w:hyperlink r:id="rId15" w:history="1">
        <w:r>
          <w:rPr>
            <w:rStyle w:val="Hyperlink"/>
            <w:rFonts w:ascii="Arial" w:hAnsi="Arial" w:cs="Arial"/>
            <w:color w:val="4A6EE0"/>
          </w:rPr>
          <w:t>https://doi.org/10.1002/9781119373780.ch4</w:t>
        </w:r>
      </w:hyperlink>
    </w:p>
    <w:p w14:paraId="788289D0" w14:textId="77777777" w:rsidR="003F711F" w:rsidRDefault="003F711F">
      <w:pPr>
        <w:pStyle w:val="NormalWeb"/>
        <w:spacing w:before="0" w:beforeAutospacing="0" w:after="0" w:afterAutospacing="0"/>
      </w:pPr>
      <w:r>
        <w:rPr>
          <w:rFonts w:ascii="Arial" w:hAnsi="Arial" w:cs="Arial"/>
          <w:color w:val="0E101A"/>
        </w:rPr>
        <w:t>Petsilas, P., Leigh, J., Brown, N. and Blackburn, C., 2019. Embodied reflection</w:t>
      </w:r>
      <w:r>
        <w:rPr>
          <w:rFonts w:ascii="Roboto" w:hAnsi="Roboto" w:cs="Roboto"/>
          <w:color w:val="0E101A"/>
        </w:rPr>
        <w:t>‐</w:t>
      </w:r>
      <w:r>
        <w:rPr>
          <w:rFonts w:ascii="Arial" w:hAnsi="Arial" w:cs="Arial"/>
          <w:color w:val="0E101A"/>
        </w:rPr>
        <w:t xml:space="preserve">exploring creative routes to teaching reflective practice within dance training. </w:t>
      </w:r>
      <w:r>
        <w:rPr>
          <w:rFonts w:ascii="Arial" w:hAnsi="Arial" w:cs="Arial"/>
          <w:i/>
          <w:iCs/>
          <w:color w:val="0E101A"/>
        </w:rPr>
        <w:t>Journal of Dance &amp; Somatic Practices</w:t>
      </w:r>
      <w:r>
        <w:rPr>
          <w:rFonts w:ascii="Arial" w:hAnsi="Arial" w:cs="Arial"/>
          <w:color w:val="0E101A"/>
        </w:rPr>
        <w:t xml:space="preserve">, </w:t>
      </w:r>
      <w:r>
        <w:rPr>
          <w:rFonts w:ascii="Arial" w:hAnsi="Arial" w:cs="Arial"/>
          <w:i/>
          <w:iCs/>
          <w:color w:val="0E101A"/>
        </w:rPr>
        <w:t>11</w:t>
      </w:r>
      <w:r>
        <w:rPr>
          <w:rFonts w:ascii="Arial" w:hAnsi="Arial" w:cs="Arial"/>
          <w:color w:val="0E101A"/>
        </w:rPr>
        <w:t xml:space="preserve">(2), pp.177-195. Available at: </w:t>
      </w:r>
      <w:hyperlink r:id="rId16" w:history="1">
        <w:r>
          <w:rPr>
            <w:rStyle w:val="Hyperlink"/>
            <w:rFonts w:ascii="Arial" w:hAnsi="Arial" w:cs="Arial"/>
            <w:color w:val="4A6EE0"/>
          </w:rPr>
          <w:t>https://doi.org/10.1386/jdsp_00004_1</w:t>
        </w:r>
      </w:hyperlink>
    </w:p>
    <w:p w14:paraId="42EDD797" w14:textId="77777777" w:rsidR="003F711F" w:rsidRDefault="003F711F">
      <w:pPr>
        <w:spacing w:after="240"/>
        <w:rPr>
          <w:rFonts w:eastAsia="Times New Roman"/>
        </w:rPr>
      </w:pPr>
      <w:r>
        <w:rPr>
          <w:rFonts w:eastAsia="Times New Roman"/>
        </w:rPr>
        <w:br/>
      </w:r>
      <w:r>
        <w:rPr>
          <w:rFonts w:eastAsia="Times New Roman"/>
        </w:rPr>
        <w:br/>
      </w:r>
      <w:r>
        <w:rPr>
          <w:rFonts w:eastAsia="Times New Roman"/>
        </w:rPr>
        <w:lastRenderedPageBreak/>
        <w:br/>
      </w:r>
    </w:p>
    <w:p w14:paraId="40414B54" w14:textId="77777777" w:rsidR="000F4FF8" w:rsidRDefault="000F4FF8">
      <w:pPr>
        <w:pStyle w:val="NormalWeb"/>
        <w:spacing w:before="0" w:beforeAutospacing="0" w:after="60" w:afterAutospacing="0"/>
        <w:rPr>
          <w:rFonts w:ascii="Arial" w:hAnsi="Arial" w:cs="Arial"/>
          <w:b/>
          <w:bCs/>
          <w:color w:val="000000"/>
          <w:sz w:val="26"/>
          <w:szCs w:val="26"/>
        </w:rPr>
      </w:pPr>
    </w:p>
    <w:p w14:paraId="581396CA" w14:textId="77777777" w:rsidR="000F4FF8" w:rsidRDefault="000F4FF8">
      <w:pPr>
        <w:pStyle w:val="NormalWeb"/>
        <w:spacing w:before="0" w:beforeAutospacing="0" w:after="60" w:afterAutospacing="0"/>
        <w:rPr>
          <w:rFonts w:ascii="Arial" w:hAnsi="Arial" w:cs="Arial"/>
          <w:b/>
          <w:bCs/>
          <w:color w:val="000000"/>
          <w:sz w:val="26"/>
          <w:szCs w:val="26"/>
        </w:rPr>
      </w:pPr>
    </w:p>
    <w:p w14:paraId="66FCCAF0" w14:textId="77777777" w:rsidR="000F4FF8" w:rsidRDefault="000F4FF8">
      <w:pPr>
        <w:pStyle w:val="NormalWeb"/>
        <w:spacing w:before="0" w:beforeAutospacing="0" w:after="60" w:afterAutospacing="0"/>
        <w:rPr>
          <w:rFonts w:ascii="Arial" w:hAnsi="Arial" w:cs="Arial"/>
          <w:b/>
          <w:bCs/>
          <w:color w:val="000000"/>
          <w:sz w:val="26"/>
          <w:szCs w:val="26"/>
        </w:rPr>
      </w:pPr>
    </w:p>
    <w:p w14:paraId="71EA73FF" w14:textId="77777777" w:rsidR="000F4FF8" w:rsidRDefault="000F4FF8">
      <w:pPr>
        <w:pStyle w:val="NormalWeb"/>
        <w:spacing w:before="0" w:beforeAutospacing="0" w:after="60" w:afterAutospacing="0"/>
        <w:rPr>
          <w:rFonts w:ascii="Arial" w:hAnsi="Arial" w:cs="Arial"/>
          <w:b/>
          <w:bCs/>
          <w:color w:val="000000"/>
          <w:sz w:val="26"/>
          <w:szCs w:val="26"/>
        </w:rPr>
      </w:pPr>
    </w:p>
    <w:p w14:paraId="68011E4E" w14:textId="77777777" w:rsidR="000F4FF8" w:rsidRDefault="000F4FF8">
      <w:pPr>
        <w:pStyle w:val="NormalWeb"/>
        <w:spacing w:before="0" w:beforeAutospacing="0" w:after="60" w:afterAutospacing="0"/>
        <w:rPr>
          <w:rFonts w:ascii="Arial" w:hAnsi="Arial" w:cs="Arial"/>
          <w:b/>
          <w:bCs/>
          <w:color w:val="000000"/>
          <w:sz w:val="26"/>
          <w:szCs w:val="26"/>
        </w:rPr>
      </w:pPr>
    </w:p>
    <w:p w14:paraId="39748C67" w14:textId="4A70E4AA" w:rsidR="003F711F" w:rsidRDefault="003F711F">
      <w:pPr>
        <w:pStyle w:val="NormalWeb"/>
        <w:spacing w:before="0" w:beforeAutospacing="0" w:after="60" w:afterAutospacing="0"/>
      </w:pPr>
      <w:r>
        <w:rPr>
          <w:rFonts w:ascii="Arial" w:hAnsi="Arial" w:cs="Arial"/>
          <w:b/>
          <w:bCs/>
          <w:color w:val="000000"/>
          <w:sz w:val="26"/>
          <w:szCs w:val="26"/>
        </w:rPr>
        <w:t>CDP RECORD</w:t>
      </w:r>
    </w:p>
    <w:tbl>
      <w:tblPr>
        <w:tblW w:w="0" w:type="auto"/>
        <w:tblCellMar>
          <w:top w:w="15" w:type="dxa"/>
          <w:left w:w="15" w:type="dxa"/>
          <w:bottom w:w="15" w:type="dxa"/>
          <w:right w:w="15" w:type="dxa"/>
        </w:tblCellMar>
        <w:tblLook w:val="04A0" w:firstRow="1" w:lastRow="0" w:firstColumn="1" w:lastColumn="0" w:noHBand="0" w:noVBand="1"/>
      </w:tblPr>
      <w:tblGrid>
        <w:gridCol w:w="2497"/>
        <w:gridCol w:w="236"/>
        <w:gridCol w:w="3337"/>
      </w:tblGrid>
      <w:tr w:rsidR="003F711F" w14:paraId="0BACDA66" w14:textId="77777777">
        <w:trPr>
          <w:divId w:val="14909"/>
          <w:trHeight w:val="81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3B2F5F" w14:textId="77777777" w:rsidR="003F711F" w:rsidRDefault="003F711F">
            <w:pPr>
              <w:pStyle w:val="NormalWeb"/>
              <w:spacing w:before="0" w:beforeAutospacing="0" w:after="60" w:afterAutospacing="0"/>
            </w:pPr>
            <w:r>
              <w:rPr>
                <w:rFonts w:ascii="Tahoma" w:hAnsi="Tahoma" w:cs="Tahoma"/>
                <w:b/>
                <w:bCs/>
                <w:color w:val="000000"/>
              </w:rPr>
              <w:t>Name: Andi Manea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953531" w14:textId="77777777" w:rsidR="003F711F" w:rsidRDefault="003F711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265EEF" w14:textId="77777777" w:rsidR="003F711F" w:rsidRDefault="003F711F">
            <w:pPr>
              <w:pStyle w:val="NormalWeb"/>
              <w:spacing w:before="0" w:beforeAutospacing="0" w:after="60" w:afterAutospacing="0"/>
            </w:pPr>
            <w:r>
              <w:rPr>
                <w:rFonts w:ascii="Tahoma" w:hAnsi="Tahoma" w:cs="Tahoma"/>
                <w:b/>
                <w:bCs/>
                <w:color w:val="000000"/>
              </w:rPr>
              <w:t>Covering the period from:</w:t>
            </w:r>
          </w:p>
          <w:p w14:paraId="7A14D142" w14:textId="77777777" w:rsidR="003F711F" w:rsidRDefault="003F711F">
            <w:pPr>
              <w:pStyle w:val="NormalWeb"/>
              <w:spacing w:before="0" w:beforeAutospacing="0" w:after="60" w:afterAutospacing="0"/>
            </w:pPr>
            <w:r>
              <w:rPr>
                <w:rFonts w:ascii="Tahoma" w:hAnsi="Tahoma" w:cs="Tahoma"/>
                <w:b/>
                <w:bCs/>
                <w:color w:val="000000"/>
              </w:rPr>
              <w:t xml:space="preserve">To: </w:t>
            </w:r>
            <w:r>
              <w:rPr>
                <w:rFonts w:ascii="Constantia" w:hAnsi="Constantia"/>
                <w:i/>
                <w:iCs/>
                <w:color w:val="000000"/>
              </w:rPr>
              <w:t>January to December</w:t>
            </w:r>
            <w:r>
              <w:rPr>
                <w:rFonts w:ascii="Tahoma" w:hAnsi="Tahoma" w:cs="Tahoma"/>
                <w:b/>
                <w:bCs/>
                <w:color w:val="000000"/>
              </w:rPr>
              <w:t> </w:t>
            </w:r>
          </w:p>
        </w:tc>
      </w:tr>
    </w:tbl>
    <w:p w14:paraId="014333A1" w14:textId="77777777" w:rsidR="003F711F" w:rsidRDefault="003F711F">
      <w:pPr>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337"/>
        <w:gridCol w:w="1429"/>
        <w:gridCol w:w="2047"/>
        <w:gridCol w:w="2152"/>
        <w:gridCol w:w="2097"/>
      </w:tblGrid>
      <w:tr w:rsidR="003F711F" w14:paraId="4AD3A74F" w14:textId="77777777">
        <w:trPr>
          <w:divId w:val="136552083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20604A" w14:textId="77777777" w:rsidR="003F711F" w:rsidRDefault="003F711F">
            <w:pPr>
              <w:pStyle w:val="NormalWeb"/>
              <w:spacing w:before="0" w:beforeAutospacing="0" w:after="60" w:afterAutospacing="0"/>
            </w:pPr>
            <w:r>
              <w:rPr>
                <w:rStyle w:val="apple-tab-span"/>
                <w:rFonts w:ascii="Verdana" w:hAnsi="Verdana"/>
                <w:b/>
                <w:bCs/>
                <w:color w:val="000000"/>
                <w:sz w:val="18"/>
                <w:szCs w:val="18"/>
              </w:rPr>
              <w:tab/>
            </w:r>
            <w:r>
              <w:rPr>
                <w:rFonts w:ascii="Verdana" w:hAnsi="Verdana"/>
                <w:b/>
                <w:bCs/>
                <w:color w:val="000000"/>
                <w:sz w:val="18"/>
                <w:szCs w:val="18"/>
              </w:rPr>
              <w:t>Key dates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1A9E39" w14:textId="77777777" w:rsidR="003F711F" w:rsidRDefault="003F711F">
            <w:pPr>
              <w:pStyle w:val="NormalWeb"/>
              <w:spacing w:before="0" w:beforeAutospacing="0" w:after="60" w:afterAutospacing="0"/>
              <w:jc w:val="center"/>
            </w:pPr>
            <w:r>
              <w:rPr>
                <w:rFonts w:ascii="Verdana" w:hAnsi="Verdana"/>
                <w:b/>
                <w:bCs/>
                <w:color w:val="000000"/>
                <w:sz w:val="18"/>
                <w:szCs w:val="18"/>
              </w:rPr>
              <w:t>What did you 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34BD8B" w14:textId="77777777" w:rsidR="003F711F" w:rsidRDefault="003F711F">
            <w:pPr>
              <w:pStyle w:val="NormalWeb"/>
              <w:spacing w:before="0" w:beforeAutospacing="0" w:after="60" w:afterAutospacing="0"/>
              <w:jc w:val="center"/>
            </w:pPr>
            <w:r>
              <w:rPr>
                <w:rFonts w:ascii="Verdana" w:hAnsi="Verdana"/>
                <w:b/>
                <w:bCs/>
                <w:color w:val="000000"/>
                <w:sz w:val="18"/>
                <w:szCs w:val="18"/>
              </w:rPr>
              <w:t>Why?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5874F8" w14:textId="77777777" w:rsidR="003F711F" w:rsidRDefault="003F711F">
            <w:pPr>
              <w:pStyle w:val="NormalWeb"/>
              <w:spacing w:before="0" w:beforeAutospacing="0" w:after="60" w:afterAutospacing="0"/>
              <w:jc w:val="center"/>
            </w:pPr>
            <w:r>
              <w:rPr>
                <w:rFonts w:ascii="Verdana" w:hAnsi="Verdana"/>
                <w:b/>
                <w:bCs/>
                <w:color w:val="000000"/>
                <w:sz w:val="18"/>
                <w:szCs w:val="18"/>
              </w:rPr>
              <w:t>What did you learn from this?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8C2CE0" w14:textId="77777777" w:rsidR="003F711F" w:rsidRDefault="003F711F">
            <w:pPr>
              <w:pStyle w:val="NormalWeb"/>
              <w:spacing w:before="0" w:beforeAutospacing="0" w:after="60" w:afterAutospacing="0"/>
              <w:jc w:val="center"/>
            </w:pPr>
            <w:r>
              <w:rPr>
                <w:rFonts w:ascii="Verdana" w:hAnsi="Verdana"/>
                <w:b/>
                <w:bCs/>
                <w:color w:val="000000"/>
                <w:sz w:val="18"/>
                <w:szCs w:val="18"/>
              </w:rPr>
              <w:t>How have/will you use this?</w:t>
            </w:r>
          </w:p>
          <w:p w14:paraId="59A284F6" w14:textId="77777777" w:rsidR="003F711F" w:rsidRDefault="003F711F">
            <w:pPr>
              <w:pStyle w:val="NormalWeb"/>
              <w:spacing w:before="0" w:beforeAutospacing="0" w:after="60" w:afterAutospacing="0"/>
              <w:jc w:val="center"/>
            </w:pPr>
            <w:r>
              <w:rPr>
                <w:rFonts w:ascii="Verdana" w:hAnsi="Verdana"/>
                <w:b/>
                <w:bCs/>
                <w:color w:val="000000"/>
                <w:sz w:val="18"/>
                <w:szCs w:val="18"/>
              </w:rPr>
              <w:t>Any further action?</w:t>
            </w:r>
          </w:p>
        </w:tc>
      </w:tr>
      <w:tr w:rsidR="003F711F" w14:paraId="23EBC865" w14:textId="77777777">
        <w:trPr>
          <w:divId w:val="1365520838"/>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4C668A7" w14:textId="77777777" w:rsidR="003F711F" w:rsidRDefault="003F711F">
            <w:pPr>
              <w:pStyle w:val="NormalWeb"/>
              <w:spacing w:before="0" w:beforeAutospacing="0" w:after="60" w:afterAutospacing="0"/>
            </w:pPr>
            <w:r>
              <w:rPr>
                <w:rFonts w:ascii="Constantia" w:hAnsi="Constantia"/>
                <w:i/>
                <w:iCs/>
                <w:color w:val="000000"/>
                <w:sz w:val="20"/>
                <w:szCs w:val="20"/>
              </w:rPr>
              <w:t>30 Jan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AA9982C" w14:textId="77777777" w:rsidR="003F711F" w:rsidRDefault="003F711F">
            <w:pPr>
              <w:pStyle w:val="NormalWeb"/>
              <w:spacing w:before="0" w:beforeAutospacing="0" w:after="60" w:afterAutospacing="0"/>
            </w:pPr>
            <w:r>
              <w:rPr>
                <w:rFonts w:ascii="Constantia" w:hAnsi="Constantia"/>
                <w:i/>
                <w:iCs/>
                <w:color w:val="000000"/>
                <w:sz w:val="20"/>
                <w:szCs w:val="20"/>
              </w:rPr>
              <w:t>I’ve learned about what community engagement means.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73FB118" w14:textId="77777777" w:rsidR="003F711F" w:rsidRDefault="003F711F">
            <w:pPr>
              <w:pStyle w:val="NormalWeb"/>
              <w:spacing w:before="0" w:beforeAutospacing="0" w:after="60" w:afterAutospacing="0"/>
            </w:pPr>
            <w:r>
              <w:rPr>
                <w:rFonts w:ascii="Constantia" w:hAnsi="Constantia"/>
                <w:i/>
                <w:iCs/>
                <w:color w:val="000000"/>
                <w:sz w:val="20"/>
                <w:szCs w:val="20"/>
              </w:rPr>
              <w:t>Because it is critical to understand the mechanisms of a community if you intend to participate in or organise a community event or activity.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179A8C9" w14:textId="77777777" w:rsidR="003F711F" w:rsidRDefault="003F711F">
            <w:pPr>
              <w:pStyle w:val="NormalWeb"/>
              <w:spacing w:before="0" w:beforeAutospacing="0" w:after="60" w:afterAutospacing="0"/>
            </w:pPr>
            <w:r>
              <w:rPr>
                <w:rFonts w:ascii="Constantia" w:hAnsi="Constantia"/>
                <w:i/>
                <w:iCs/>
                <w:color w:val="000000"/>
                <w:sz w:val="20"/>
                <w:szCs w:val="20"/>
              </w:rPr>
              <w:t>As a result of this lecture, I now have a better understanding of what it means to be involved in the community and how critical it is to be able to adapt and share ideas with other people in order to benefit the community as a whole.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34CC9F0" w14:textId="77777777" w:rsidR="003F711F" w:rsidRDefault="003F711F">
            <w:pPr>
              <w:pStyle w:val="NormalWeb"/>
              <w:spacing w:before="0" w:beforeAutospacing="0" w:after="60" w:afterAutospacing="0"/>
            </w:pPr>
            <w:r>
              <w:rPr>
                <w:rFonts w:ascii="Constantia" w:hAnsi="Constantia"/>
                <w:i/>
                <w:iCs/>
                <w:color w:val="000000"/>
                <w:sz w:val="20"/>
                <w:szCs w:val="20"/>
              </w:rPr>
              <w:t>Because I intend to change my career in the near future, this will be extremely beneficial to me and will equip me with the knowledge I need to know how to act in my community as well as how to produce a better version of the community in which I live.</w:t>
            </w:r>
          </w:p>
        </w:tc>
      </w:tr>
      <w:tr w:rsidR="003F711F" w14:paraId="79F590E4" w14:textId="77777777">
        <w:trPr>
          <w:divId w:val="1365520838"/>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7737F41" w14:textId="77777777" w:rsidR="003F711F" w:rsidRDefault="003F711F">
            <w:pPr>
              <w:pStyle w:val="NormalWeb"/>
              <w:spacing w:before="0" w:beforeAutospacing="0" w:after="60" w:afterAutospacing="0"/>
            </w:pPr>
            <w:r>
              <w:rPr>
                <w:rFonts w:ascii="Constantia" w:hAnsi="Constantia"/>
                <w:i/>
                <w:iCs/>
                <w:color w:val="000000"/>
                <w:sz w:val="20"/>
                <w:szCs w:val="20"/>
              </w:rPr>
              <w:t>06 Feb</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4E5B76C" w14:textId="77777777" w:rsidR="003F711F" w:rsidRDefault="003F711F">
            <w:pPr>
              <w:pStyle w:val="NormalWeb"/>
              <w:spacing w:before="0" w:beforeAutospacing="0" w:after="60" w:afterAutospacing="0"/>
            </w:pPr>
            <w:r>
              <w:rPr>
                <w:rFonts w:ascii="Constantia" w:hAnsi="Constantia"/>
                <w:i/>
                <w:iCs/>
                <w:color w:val="000000"/>
                <w:sz w:val="20"/>
                <w:szCs w:val="20"/>
              </w:rPr>
              <w:t>Models and principles of Community Engagement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BBA5B0D" w14:textId="77777777" w:rsidR="003F711F" w:rsidRDefault="003F711F">
            <w:pPr>
              <w:pStyle w:val="NormalWeb"/>
              <w:spacing w:before="0" w:beforeAutospacing="0" w:after="60" w:afterAutospacing="0"/>
            </w:pPr>
            <w:r>
              <w:rPr>
                <w:rFonts w:ascii="Constantia" w:hAnsi="Constantia"/>
                <w:i/>
                <w:iCs/>
                <w:color w:val="000000"/>
                <w:sz w:val="20"/>
                <w:szCs w:val="20"/>
              </w:rPr>
              <w:t>The  study of this lesson was motivated by the fact that to interact with communities in terms of information, participation, and consultation; I must first understand the fundamental principles of community involvement.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743D561" w14:textId="77777777" w:rsidR="003F711F" w:rsidRDefault="003F711F">
            <w:pPr>
              <w:pStyle w:val="NormalWeb"/>
              <w:spacing w:before="0" w:beforeAutospacing="0" w:after="60" w:afterAutospacing="0"/>
            </w:pPr>
            <w:r>
              <w:rPr>
                <w:rFonts w:ascii="Constantia" w:hAnsi="Constantia"/>
                <w:i/>
                <w:iCs/>
                <w:color w:val="000000"/>
                <w:sz w:val="20"/>
                <w:szCs w:val="20"/>
              </w:rPr>
              <w:t>That community participation is critical for businesses and their partners and that effective community engagement helps communities become stronger.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05DCFB2" w14:textId="77777777" w:rsidR="003F711F" w:rsidRDefault="003F711F">
            <w:pPr>
              <w:pStyle w:val="NormalWeb"/>
              <w:spacing w:before="0" w:beforeAutospacing="0" w:after="60" w:afterAutospacing="0"/>
            </w:pPr>
            <w:r>
              <w:rPr>
                <w:rFonts w:ascii="Constantia" w:hAnsi="Constantia"/>
                <w:i/>
                <w:iCs/>
                <w:color w:val="000000"/>
                <w:sz w:val="20"/>
                <w:szCs w:val="20"/>
              </w:rPr>
              <w:t>In the future, whether I own my own business or work as a manager, I will understand that adhering to the ideals of community participation will be critical to my ability to succeed.</w:t>
            </w:r>
          </w:p>
        </w:tc>
      </w:tr>
    </w:tbl>
    <w:p w14:paraId="5CC461A1" w14:textId="77777777" w:rsidR="003F711F" w:rsidRDefault="003F711F">
      <w:pPr>
        <w:spacing w:after="240"/>
        <w:rPr>
          <w:rFonts w:eastAsia="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334"/>
        <w:gridCol w:w="1389"/>
        <w:gridCol w:w="1902"/>
        <w:gridCol w:w="2508"/>
        <w:gridCol w:w="1929"/>
      </w:tblGrid>
      <w:tr w:rsidR="003F711F" w14:paraId="0B856EDF" w14:textId="77777777">
        <w:trPr>
          <w:divId w:val="185830503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E23F6B" w14:textId="77777777" w:rsidR="003F711F" w:rsidRDefault="003F711F">
            <w:pPr>
              <w:pStyle w:val="NormalWeb"/>
              <w:spacing w:before="0" w:beforeAutospacing="0" w:after="60" w:afterAutospacing="0"/>
            </w:pPr>
            <w:r>
              <w:rPr>
                <w:rStyle w:val="apple-tab-span"/>
                <w:rFonts w:ascii="Verdana" w:hAnsi="Verdana"/>
                <w:b/>
                <w:bCs/>
                <w:color w:val="000000"/>
                <w:sz w:val="18"/>
                <w:szCs w:val="18"/>
              </w:rPr>
              <w:tab/>
            </w:r>
            <w:r>
              <w:rPr>
                <w:rFonts w:ascii="Verdana" w:hAnsi="Verdana"/>
                <w:b/>
                <w:bCs/>
                <w:color w:val="000000"/>
                <w:sz w:val="18"/>
                <w:szCs w:val="18"/>
              </w:rPr>
              <w:t>Key dates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A7D539" w14:textId="77777777" w:rsidR="003F711F" w:rsidRDefault="003F711F">
            <w:pPr>
              <w:pStyle w:val="NormalWeb"/>
              <w:spacing w:before="0" w:beforeAutospacing="0" w:after="60" w:afterAutospacing="0"/>
              <w:jc w:val="center"/>
            </w:pPr>
            <w:r>
              <w:rPr>
                <w:rFonts w:ascii="Verdana" w:hAnsi="Verdana"/>
                <w:b/>
                <w:bCs/>
                <w:color w:val="000000"/>
                <w:sz w:val="18"/>
                <w:szCs w:val="18"/>
              </w:rPr>
              <w:t>What did you 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ABAE2C" w14:textId="77777777" w:rsidR="003F711F" w:rsidRDefault="003F711F">
            <w:pPr>
              <w:pStyle w:val="NormalWeb"/>
              <w:spacing w:before="0" w:beforeAutospacing="0" w:after="60" w:afterAutospacing="0"/>
              <w:jc w:val="center"/>
            </w:pPr>
            <w:r>
              <w:rPr>
                <w:rFonts w:ascii="Verdana" w:hAnsi="Verdana"/>
                <w:b/>
                <w:bCs/>
                <w:color w:val="000000"/>
                <w:sz w:val="18"/>
                <w:szCs w:val="18"/>
              </w:rPr>
              <w:t>Why?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585E1" w14:textId="77777777" w:rsidR="003F711F" w:rsidRDefault="003F711F">
            <w:pPr>
              <w:pStyle w:val="NormalWeb"/>
              <w:spacing w:before="0" w:beforeAutospacing="0" w:after="60" w:afterAutospacing="0"/>
              <w:jc w:val="center"/>
            </w:pPr>
            <w:r>
              <w:rPr>
                <w:rFonts w:ascii="Verdana" w:hAnsi="Verdana"/>
                <w:b/>
                <w:bCs/>
                <w:color w:val="000000"/>
                <w:sz w:val="18"/>
                <w:szCs w:val="18"/>
              </w:rPr>
              <w:t>What did you learn from this?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2DF5E9" w14:textId="77777777" w:rsidR="003F711F" w:rsidRDefault="003F711F">
            <w:pPr>
              <w:pStyle w:val="NormalWeb"/>
              <w:spacing w:before="0" w:beforeAutospacing="0" w:after="60" w:afterAutospacing="0"/>
              <w:jc w:val="center"/>
            </w:pPr>
            <w:r>
              <w:rPr>
                <w:rFonts w:ascii="Verdana" w:hAnsi="Verdana"/>
                <w:b/>
                <w:bCs/>
                <w:color w:val="000000"/>
                <w:sz w:val="18"/>
                <w:szCs w:val="18"/>
              </w:rPr>
              <w:t>How have/will you use this?</w:t>
            </w:r>
          </w:p>
          <w:p w14:paraId="343FB813" w14:textId="77777777" w:rsidR="003F711F" w:rsidRDefault="003F711F">
            <w:pPr>
              <w:pStyle w:val="NormalWeb"/>
              <w:spacing w:before="0" w:beforeAutospacing="0" w:after="60" w:afterAutospacing="0"/>
              <w:jc w:val="center"/>
            </w:pPr>
            <w:r>
              <w:rPr>
                <w:rFonts w:ascii="Verdana" w:hAnsi="Verdana"/>
                <w:b/>
                <w:bCs/>
                <w:color w:val="000000"/>
                <w:sz w:val="18"/>
                <w:szCs w:val="18"/>
              </w:rPr>
              <w:t>Any further action?</w:t>
            </w:r>
          </w:p>
        </w:tc>
      </w:tr>
      <w:tr w:rsidR="003F711F" w14:paraId="6F26BB57" w14:textId="77777777">
        <w:trPr>
          <w:divId w:val="185830503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8FB1CCF" w14:textId="77777777" w:rsidR="003F711F" w:rsidRDefault="003F711F">
            <w:pPr>
              <w:pStyle w:val="NormalWeb"/>
              <w:spacing w:before="0" w:beforeAutospacing="0" w:after="60" w:afterAutospacing="0"/>
            </w:pPr>
            <w:r>
              <w:rPr>
                <w:rFonts w:ascii="Constantia" w:hAnsi="Constantia"/>
                <w:i/>
                <w:iCs/>
                <w:color w:val="000000"/>
                <w:sz w:val="20"/>
                <w:szCs w:val="20"/>
              </w:rPr>
              <w:lastRenderedPageBreak/>
              <w:t>13 Feb</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48CE2B9" w14:textId="77777777" w:rsidR="003F711F" w:rsidRDefault="003F711F">
            <w:pPr>
              <w:pStyle w:val="NormalWeb"/>
              <w:spacing w:before="0" w:beforeAutospacing="0" w:after="60" w:afterAutospacing="0"/>
            </w:pPr>
            <w:r>
              <w:rPr>
                <w:rFonts w:ascii="Constantia" w:hAnsi="Constantia"/>
                <w:i/>
                <w:iCs/>
                <w:color w:val="000000"/>
                <w:sz w:val="20"/>
                <w:szCs w:val="20"/>
              </w:rPr>
              <w:t>Planning and designing community engagement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BE2D5E1" w14:textId="77777777" w:rsidR="003F711F" w:rsidRDefault="003F711F">
            <w:pPr>
              <w:pStyle w:val="NormalWeb"/>
              <w:spacing w:before="0" w:beforeAutospacing="0" w:after="60" w:afterAutospacing="0"/>
            </w:pPr>
            <w:r>
              <w:rPr>
                <w:rFonts w:ascii="Constantia" w:hAnsi="Constantia"/>
                <w:i/>
                <w:iCs/>
                <w:color w:val="000000"/>
                <w:sz w:val="20"/>
                <w:szCs w:val="20"/>
              </w:rPr>
              <w:t>Because I need to have a deeper understanding of what it means to plan and design community participation and how the scope and range of activities are determined.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834108D" w14:textId="77777777" w:rsidR="003F711F" w:rsidRDefault="003F711F">
            <w:pPr>
              <w:pStyle w:val="NormalWeb"/>
              <w:spacing w:before="0" w:beforeAutospacing="0" w:after="60" w:afterAutospacing="0"/>
            </w:pPr>
            <w:r>
              <w:rPr>
                <w:rFonts w:ascii="Constantia" w:hAnsi="Constantia"/>
                <w:i/>
                <w:iCs/>
                <w:color w:val="000000"/>
                <w:sz w:val="20"/>
                <w:szCs w:val="20"/>
              </w:rPr>
              <w:t>As a result of this experience, I learned that if you want to do something to help your community and have a plan in place, you must overthink everything to ensure that you haven't overlooked any important points that could cause your project to be unsuccessful. After every endeavour or event, I have to take some time to reflect on what I have accomplished.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06BB5B4" w14:textId="77777777" w:rsidR="003F711F" w:rsidRDefault="003F711F">
            <w:pPr>
              <w:pStyle w:val="NormalWeb"/>
              <w:spacing w:before="0" w:beforeAutospacing="0" w:after="60" w:afterAutospacing="0"/>
            </w:pPr>
            <w:r>
              <w:rPr>
                <w:rFonts w:ascii="Constantia" w:hAnsi="Constantia"/>
                <w:i/>
                <w:iCs/>
                <w:color w:val="000000"/>
                <w:sz w:val="20"/>
                <w:szCs w:val="20"/>
              </w:rPr>
              <w:t>This lesson will be essential for me, and I will be able to apply it at work and in my personal life. We must always take the time to consider our actions.</w:t>
            </w:r>
          </w:p>
        </w:tc>
      </w:tr>
      <w:tr w:rsidR="003F711F" w14:paraId="2D055CE9" w14:textId="77777777">
        <w:trPr>
          <w:divId w:val="185830503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BEDE9AC" w14:textId="77777777" w:rsidR="003F711F" w:rsidRDefault="003F711F">
            <w:pPr>
              <w:pStyle w:val="NormalWeb"/>
              <w:spacing w:before="0" w:beforeAutospacing="0" w:after="60" w:afterAutospacing="0"/>
            </w:pPr>
            <w:r>
              <w:rPr>
                <w:rFonts w:ascii="Constantia" w:hAnsi="Constantia"/>
                <w:i/>
                <w:iCs/>
                <w:color w:val="000000"/>
                <w:sz w:val="20"/>
                <w:szCs w:val="20"/>
              </w:rPr>
              <w:t>20 Feb</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12A4912" w14:textId="77777777" w:rsidR="003F711F" w:rsidRDefault="003F711F">
            <w:pPr>
              <w:pStyle w:val="NormalWeb"/>
              <w:spacing w:before="0" w:beforeAutospacing="0" w:after="60" w:afterAutospacing="0"/>
            </w:pPr>
            <w:r>
              <w:rPr>
                <w:rFonts w:ascii="Constantia" w:hAnsi="Constantia"/>
                <w:i/>
                <w:iCs/>
                <w:color w:val="000000"/>
                <w:sz w:val="20"/>
                <w:szCs w:val="20"/>
              </w:rPr>
              <w:t>Quality standards for Community Engagement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E420C5C" w14:textId="77777777" w:rsidR="003F711F" w:rsidRDefault="003F711F">
            <w:pPr>
              <w:pStyle w:val="NormalWeb"/>
              <w:spacing w:before="0" w:beforeAutospacing="0" w:after="60" w:afterAutospacing="0"/>
            </w:pPr>
            <w:r>
              <w:rPr>
                <w:rFonts w:ascii="Constantia" w:hAnsi="Constantia"/>
                <w:i/>
                <w:iCs/>
                <w:color w:val="000000"/>
                <w:sz w:val="20"/>
                <w:szCs w:val="20"/>
              </w:rPr>
              <w:t>Because it will increase my awareness of the characteristics and standards that I should adhere to if I work for a community.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6E0F094" w14:textId="77777777" w:rsidR="003F711F" w:rsidRDefault="003F711F">
            <w:pPr>
              <w:pStyle w:val="NormalWeb"/>
              <w:spacing w:before="0" w:beforeAutospacing="0" w:after="60" w:afterAutospacing="0"/>
            </w:pPr>
            <w:r>
              <w:rPr>
                <w:rFonts w:ascii="Constantia" w:hAnsi="Constantia"/>
                <w:i/>
                <w:iCs/>
                <w:color w:val="000000"/>
                <w:sz w:val="20"/>
                <w:szCs w:val="20"/>
              </w:rPr>
              <w:t xml:space="preserve"> In order to create a worthwhile project for your neighbourhood, I've discovered that high quality and adherence to industry standards are essential.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E7A185B" w14:textId="77777777" w:rsidR="003F711F" w:rsidRDefault="003F711F">
            <w:pPr>
              <w:pStyle w:val="NormalWeb"/>
              <w:spacing w:before="0" w:beforeAutospacing="0" w:after="60" w:afterAutospacing="0"/>
            </w:pPr>
            <w:r>
              <w:rPr>
                <w:rFonts w:ascii="Constantia" w:hAnsi="Constantia"/>
                <w:i/>
                <w:iCs/>
                <w:color w:val="000000"/>
                <w:sz w:val="20"/>
                <w:szCs w:val="20"/>
              </w:rPr>
              <w:t>Probably in the future, I will know that if I want to succeed in a project or event, I should concentrate only on the quality and standards of my work to ensure that the final product meets the local community's expectations.</w:t>
            </w:r>
          </w:p>
        </w:tc>
      </w:tr>
    </w:tbl>
    <w:p w14:paraId="41CA283E" w14:textId="77777777" w:rsidR="003F711F" w:rsidRDefault="003F711F">
      <w:pPr>
        <w:spacing w:after="240"/>
        <w:rPr>
          <w:rFonts w:eastAsia="Times New Roman"/>
        </w:rPr>
      </w:pP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1340"/>
        <w:gridCol w:w="1433"/>
        <w:gridCol w:w="1906"/>
        <w:gridCol w:w="2009"/>
        <w:gridCol w:w="2374"/>
      </w:tblGrid>
      <w:tr w:rsidR="003F711F" w14:paraId="729F2854" w14:textId="77777777">
        <w:trPr>
          <w:divId w:val="200771175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76A4F3" w14:textId="77777777" w:rsidR="003F711F" w:rsidRDefault="003F711F">
            <w:pPr>
              <w:pStyle w:val="NormalWeb"/>
              <w:spacing w:before="0" w:beforeAutospacing="0" w:after="60" w:afterAutospacing="0"/>
            </w:pPr>
            <w:r>
              <w:rPr>
                <w:rStyle w:val="apple-tab-span"/>
                <w:rFonts w:ascii="Verdana" w:hAnsi="Verdana"/>
                <w:b/>
                <w:bCs/>
                <w:color w:val="000000"/>
                <w:sz w:val="18"/>
                <w:szCs w:val="18"/>
              </w:rPr>
              <w:tab/>
            </w:r>
            <w:r>
              <w:rPr>
                <w:rFonts w:ascii="Verdana" w:hAnsi="Verdana"/>
                <w:b/>
                <w:bCs/>
                <w:color w:val="000000"/>
                <w:sz w:val="18"/>
                <w:szCs w:val="18"/>
              </w:rPr>
              <w:t>Key dates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A2AA42" w14:textId="77777777" w:rsidR="003F711F" w:rsidRDefault="003F711F">
            <w:pPr>
              <w:pStyle w:val="NormalWeb"/>
              <w:spacing w:before="0" w:beforeAutospacing="0" w:after="60" w:afterAutospacing="0"/>
              <w:jc w:val="center"/>
            </w:pPr>
            <w:r>
              <w:rPr>
                <w:rFonts w:ascii="Verdana" w:hAnsi="Verdana"/>
                <w:b/>
                <w:bCs/>
                <w:color w:val="000000"/>
                <w:sz w:val="18"/>
                <w:szCs w:val="18"/>
              </w:rPr>
              <w:t>What did you 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6A97B7" w14:textId="77777777" w:rsidR="003F711F" w:rsidRDefault="003F711F">
            <w:pPr>
              <w:pStyle w:val="NormalWeb"/>
              <w:spacing w:before="0" w:beforeAutospacing="0" w:after="60" w:afterAutospacing="0"/>
              <w:jc w:val="center"/>
            </w:pPr>
            <w:r>
              <w:rPr>
                <w:rFonts w:ascii="Verdana" w:hAnsi="Verdana"/>
                <w:b/>
                <w:bCs/>
                <w:color w:val="000000"/>
                <w:sz w:val="18"/>
                <w:szCs w:val="18"/>
              </w:rPr>
              <w:t>Why?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4B3D7E" w14:textId="77777777" w:rsidR="003F711F" w:rsidRDefault="003F711F">
            <w:pPr>
              <w:pStyle w:val="NormalWeb"/>
              <w:spacing w:before="0" w:beforeAutospacing="0" w:after="60" w:afterAutospacing="0"/>
              <w:jc w:val="center"/>
            </w:pPr>
            <w:r>
              <w:rPr>
                <w:rFonts w:ascii="Verdana" w:hAnsi="Verdana"/>
                <w:b/>
                <w:bCs/>
                <w:color w:val="000000"/>
                <w:sz w:val="18"/>
                <w:szCs w:val="18"/>
              </w:rPr>
              <w:t>What did you learn from this?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82E7EA" w14:textId="77777777" w:rsidR="003F711F" w:rsidRDefault="003F711F">
            <w:pPr>
              <w:pStyle w:val="NormalWeb"/>
              <w:spacing w:before="0" w:beforeAutospacing="0" w:after="60" w:afterAutospacing="0"/>
              <w:jc w:val="center"/>
            </w:pPr>
            <w:r>
              <w:rPr>
                <w:rFonts w:ascii="Verdana" w:hAnsi="Verdana"/>
                <w:b/>
                <w:bCs/>
                <w:color w:val="000000"/>
                <w:sz w:val="18"/>
                <w:szCs w:val="18"/>
              </w:rPr>
              <w:t>How have/will you use this?</w:t>
            </w:r>
          </w:p>
          <w:p w14:paraId="5A07A704" w14:textId="77777777" w:rsidR="003F711F" w:rsidRDefault="003F711F">
            <w:pPr>
              <w:pStyle w:val="NormalWeb"/>
              <w:spacing w:before="0" w:beforeAutospacing="0" w:after="60" w:afterAutospacing="0"/>
              <w:jc w:val="center"/>
            </w:pPr>
            <w:r>
              <w:rPr>
                <w:rFonts w:ascii="Verdana" w:hAnsi="Verdana"/>
                <w:b/>
                <w:bCs/>
                <w:color w:val="000000"/>
                <w:sz w:val="18"/>
                <w:szCs w:val="18"/>
              </w:rPr>
              <w:t>Any further action?</w:t>
            </w:r>
          </w:p>
        </w:tc>
      </w:tr>
      <w:tr w:rsidR="003F711F" w14:paraId="13CD8245" w14:textId="77777777">
        <w:trPr>
          <w:divId w:val="200771175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B2396" w14:textId="77777777" w:rsidR="003F711F" w:rsidRDefault="003F711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F1221D" w14:textId="77777777" w:rsidR="003F711F" w:rsidRDefault="003F711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B6663D" w14:textId="77777777" w:rsidR="003F711F" w:rsidRDefault="003F711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CF260" w14:textId="77777777" w:rsidR="003F711F" w:rsidRDefault="003F711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6B19E6" w14:textId="77777777" w:rsidR="003F711F" w:rsidRDefault="003F711F">
            <w:pPr>
              <w:rPr>
                <w:rFonts w:eastAsia="Times New Roman"/>
              </w:rPr>
            </w:pPr>
          </w:p>
        </w:tc>
      </w:tr>
      <w:tr w:rsidR="003F711F" w14:paraId="06B45192" w14:textId="77777777">
        <w:trPr>
          <w:divId w:val="200771175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E0B5241" w14:textId="77777777" w:rsidR="003F711F" w:rsidRDefault="003F711F">
            <w:pPr>
              <w:pStyle w:val="NormalWeb"/>
              <w:spacing w:before="0" w:beforeAutospacing="0" w:after="60" w:afterAutospacing="0"/>
            </w:pPr>
            <w:r>
              <w:rPr>
                <w:rFonts w:ascii="Constantia" w:hAnsi="Constantia"/>
                <w:i/>
                <w:iCs/>
                <w:color w:val="000000"/>
                <w:sz w:val="20"/>
                <w:szCs w:val="20"/>
              </w:rPr>
              <w:t>27 Feb</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35F6281" w14:textId="77777777" w:rsidR="003F711F" w:rsidRDefault="003F711F">
            <w:pPr>
              <w:pStyle w:val="NormalWeb"/>
              <w:spacing w:before="0" w:beforeAutospacing="0" w:after="60" w:afterAutospacing="0"/>
            </w:pPr>
            <w:r>
              <w:rPr>
                <w:rFonts w:ascii="Constantia" w:hAnsi="Constantia"/>
                <w:i/>
                <w:iCs/>
                <w:color w:val="000000"/>
                <w:sz w:val="20"/>
                <w:szCs w:val="20"/>
              </w:rPr>
              <w:t>Tools and platforms for Community Engagement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D52AF01" w14:textId="77777777" w:rsidR="003F711F" w:rsidRDefault="003F711F">
            <w:pPr>
              <w:pStyle w:val="NormalWeb"/>
              <w:spacing w:before="0" w:beforeAutospacing="0" w:after="60" w:afterAutospacing="0"/>
            </w:pPr>
            <w:r>
              <w:rPr>
                <w:rFonts w:ascii="Constantia" w:hAnsi="Constantia"/>
                <w:i/>
                <w:iCs/>
                <w:color w:val="000000"/>
                <w:sz w:val="20"/>
                <w:szCs w:val="20"/>
              </w:rPr>
              <w:t>Why? Because I must have a better knowledge of how various tools and platforms may assist me in developing a more effective community involvement strategy.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8107F6D" w14:textId="77777777" w:rsidR="003F711F" w:rsidRDefault="003F711F">
            <w:pPr>
              <w:pStyle w:val="NormalWeb"/>
              <w:spacing w:before="0" w:beforeAutospacing="0" w:after="60" w:afterAutospacing="0"/>
            </w:pPr>
            <w:r>
              <w:rPr>
                <w:rFonts w:ascii="Constantia" w:hAnsi="Constantia"/>
                <w:i/>
                <w:iCs/>
                <w:color w:val="000000"/>
                <w:sz w:val="20"/>
                <w:szCs w:val="20"/>
              </w:rPr>
              <w:t>I've learned that if I want to establish a project or maintain a healthy community involvement with the locals, I must use various tools and platforms such as art events, forums, and other similar activities.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BF525B3" w14:textId="77777777" w:rsidR="003F711F" w:rsidRDefault="003F711F">
            <w:pPr>
              <w:pStyle w:val="NormalWeb"/>
              <w:spacing w:before="0" w:beforeAutospacing="0" w:after="60" w:afterAutospacing="0"/>
            </w:pPr>
            <w:r>
              <w:rPr>
                <w:rFonts w:ascii="Constantia" w:hAnsi="Constantia"/>
                <w:i/>
                <w:iCs/>
                <w:color w:val="000000"/>
                <w:sz w:val="20"/>
                <w:szCs w:val="20"/>
              </w:rPr>
              <w:t>My personal life can benefit from this as well as my professional life. It is beneficial for our minds to know how to communicate more effectively with our family and friends from time to time, perhaps with the help of some creative arts events, for example, and to make some pleasant memories.</w:t>
            </w:r>
          </w:p>
        </w:tc>
      </w:tr>
      <w:tr w:rsidR="003F711F" w14:paraId="0C9EEA73" w14:textId="77777777">
        <w:trPr>
          <w:divId w:val="2007711757"/>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EAA0629" w14:textId="77777777" w:rsidR="003F711F" w:rsidRDefault="003F711F">
            <w:pPr>
              <w:pStyle w:val="NormalWeb"/>
              <w:spacing w:before="0" w:beforeAutospacing="0" w:after="60" w:afterAutospacing="0"/>
            </w:pPr>
            <w:r>
              <w:rPr>
                <w:rFonts w:ascii="Constantia" w:hAnsi="Constantia"/>
                <w:i/>
                <w:iCs/>
                <w:color w:val="000000"/>
                <w:sz w:val="20"/>
                <w:szCs w:val="20"/>
              </w:rPr>
              <w:t>6 Mar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BBB2E9B" w14:textId="77777777" w:rsidR="003F711F" w:rsidRDefault="003F711F">
            <w:pPr>
              <w:pStyle w:val="NormalWeb"/>
              <w:spacing w:before="0" w:beforeAutospacing="0" w:after="60" w:afterAutospacing="0"/>
            </w:pPr>
            <w:r>
              <w:rPr>
                <w:rFonts w:ascii="Constantia" w:hAnsi="Constantia"/>
                <w:i/>
                <w:iCs/>
                <w:color w:val="000000"/>
                <w:sz w:val="20"/>
                <w:szCs w:val="20"/>
              </w:rPr>
              <w:t>Engagement with the community that is long-lasting</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6F7D6BD" w14:textId="77777777" w:rsidR="003F711F" w:rsidRDefault="003F711F">
            <w:pPr>
              <w:pStyle w:val="NormalWeb"/>
              <w:spacing w:before="0" w:beforeAutospacing="0" w:after="60" w:afterAutospacing="0"/>
            </w:pPr>
            <w:r>
              <w:rPr>
                <w:rFonts w:ascii="Constantia" w:hAnsi="Constantia"/>
                <w:i/>
                <w:iCs/>
                <w:color w:val="000000"/>
                <w:sz w:val="20"/>
                <w:szCs w:val="20"/>
              </w:rPr>
              <w:t xml:space="preserve">To understand what sustainable community participation is and why it's crucial for </w:t>
            </w:r>
            <w:r>
              <w:rPr>
                <w:rFonts w:ascii="Constantia" w:hAnsi="Constantia"/>
                <w:i/>
                <w:iCs/>
                <w:color w:val="000000"/>
                <w:sz w:val="20"/>
                <w:szCs w:val="20"/>
              </w:rPr>
              <w:lastRenderedPageBreak/>
              <w:t>the growth of communities.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CF5CFD3" w14:textId="77777777" w:rsidR="003F711F" w:rsidRDefault="003F711F">
            <w:pPr>
              <w:pStyle w:val="NormalWeb"/>
              <w:spacing w:before="0" w:beforeAutospacing="0" w:after="60" w:afterAutospacing="0"/>
            </w:pPr>
            <w:r>
              <w:rPr>
                <w:rFonts w:ascii="Constantia" w:hAnsi="Constantia"/>
                <w:i/>
                <w:iCs/>
                <w:color w:val="000000"/>
                <w:sz w:val="20"/>
                <w:szCs w:val="20"/>
              </w:rPr>
              <w:lastRenderedPageBreak/>
              <w:t xml:space="preserve">I've learned that sustainable communities are built via constant interaction and that a healthy and </w:t>
            </w:r>
            <w:r>
              <w:rPr>
                <w:rFonts w:ascii="Constantia" w:hAnsi="Constantia"/>
                <w:i/>
                <w:iCs/>
                <w:color w:val="000000"/>
                <w:sz w:val="20"/>
                <w:szCs w:val="20"/>
              </w:rPr>
              <w:lastRenderedPageBreak/>
              <w:t>thriving community empowers its members.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D32B037" w14:textId="77777777" w:rsidR="003F711F" w:rsidRDefault="003F711F">
            <w:pPr>
              <w:pStyle w:val="NormalWeb"/>
              <w:spacing w:before="0" w:beforeAutospacing="0" w:after="60" w:afterAutospacing="0"/>
            </w:pPr>
            <w:r>
              <w:rPr>
                <w:rFonts w:ascii="Constantia" w:hAnsi="Constantia"/>
                <w:i/>
                <w:iCs/>
                <w:color w:val="000000"/>
                <w:sz w:val="20"/>
                <w:szCs w:val="20"/>
              </w:rPr>
              <w:lastRenderedPageBreak/>
              <w:t xml:space="preserve">I will work more to safeguard the environment and persuade people that we, as humans, should be more concerned about </w:t>
            </w:r>
            <w:r>
              <w:rPr>
                <w:rFonts w:ascii="Constantia" w:hAnsi="Constantia"/>
                <w:i/>
                <w:iCs/>
                <w:color w:val="000000"/>
                <w:sz w:val="20"/>
                <w:szCs w:val="20"/>
              </w:rPr>
              <w:lastRenderedPageBreak/>
              <w:t>keeping our communities healthy.</w:t>
            </w:r>
          </w:p>
        </w:tc>
      </w:tr>
    </w:tbl>
    <w:p w14:paraId="479507A8" w14:textId="77777777" w:rsidR="003F711F" w:rsidRDefault="003F711F">
      <w:pPr>
        <w:spacing w:after="240"/>
        <w:rPr>
          <w:rFonts w:eastAsia="Times New Roman"/>
        </w:rPr>
      </w:pPr>
      <w:r>
        <w:rPr>
          <w:rFonts w:eastAsia="Times New Roman"/>
        </w:rPr>
        <w:lastRenderedPageBreak/>
        <w:br/>
      </w:r>
      <w:r>
        <w:rPr>
          <w:rFonts w:eastAsia="Times New Roman"/>
        </w:rPr>
        <w:br/>
      </w:r>
    </w:p>
    <w:tbl>
      <w:tblPr>
        <w:tblW w:w="0" w:type="auto"/>
        <w:tblCellMar>
          <w:top w:w="15" w:type="dxa"/>
          <w:left w:w="15" w:type="dxa"/>
          <w:bottom w:w="15" w:type="dxa"/>
          <w:right w:w="15" w:type="dxa"/>
        </w:tblCellMar>
        <w:tblLook w:val="04A0" w:firstRow="1" w:lastRow="0" w:firstColumn="1" w:lastColumn="0" w:noHBand="0" w:noVBand="1"/>
      </w:tblPr>
      <w:tblGrid>
        <w:gridCol w:w="610"/>
        <w:gridCol w:w="1313"/>
        <w:gridCol w:w="2133"/>
        <w:gridCol w:w="2466"/>
        <w:gridCol w:w="2540"/>
      </w:tblGrid>
      <w:tr w:rsidR="003F711F" w14:paraId="1164D5C7" w14:textId="77777777">
        <w:trPr>
          <w:divId w:val="78677667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B53959E" w14:textId="77777777" w:rsidR="003F711F" w:rsidRDefault="003F711F">
            <w:pPr>
              <w:pStyle w:val="NormalWeb"/>
              <w:spacing w:before="0" w:beforeAutospacing="0" w:after="60" w:afterAutospacing="0"/>
            </w:pPr>
            <w:r>
              <w:rPr>
                <w:rFonts w:ascii="Constantia" w:hAnsi="Constantia"/>
                <w:i/>
                <w:iCs/>
                <w:color w:val="000000"/>
                <w:sz w:val="20"/>
                <w:szCs w:val="20"/>
              </w:rPr>
              <w:t>13 Mar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09FA338" w14:textId="77777777" w:rsidR="003F711F" w:rsidRDefault="003F711F">
            <w:pPr>
              <w:pStyle w:val="NormalWeb"/>
              <w:spacing w:before="0" w:beforeAutospacing="0" w:after="60" w:afterAutospacing="0"/>
            </w:pPr>
            <w:r>
              <w:rPr>
                <w:rFonts w:ascii="Constantia" w:hAnsi="Constantia"/>
                <w:i/>
                <w:iCs/>
                <w:color w:val="000000"/>
                <w:sz w:val="20"/>
                <w:szCs w:val="20"/>
              </w:rPr>
              <w:t>Reflection and learning styles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745667F" w14:textId="77777777" w:rsidR="003F711F" w:rsidRDefault="003F711F">
            <w:pPr>
              <w:pStyle w:val="NormalWeb"/>
              <w:spacing w:before="0" w:beforeAutospacing="0" w:after="60" w:afterAutospacing="0"/>
            </w:pPr>
            <w:r>
              <w:rPr>
                <w:rFonts w:ascii="Constantia" w:hAnsi="Constantia"/>
                <w:i/>
                <w:iCs/>
                <w:color w:val="000000"/>
                <w:sz w:val="20"/>
                <w:szCs w:val="20"/>
              </w:rPr>
              <w:t>For the reason that I need to know why it is so vital to employ reflection in both my personal and professional lives.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C79F719" w14:textId="77777777" w:rsidR="003F711F" w:rsidRDefault="003F711F">
            <w:pPr>
              <w:pStyle w:val="NormalWeb"/>
              <w:spacing w:before="0" w:beforeAutospacing="0" w:after="60" w:afterAutospacing="0"/>
            </w:pPr>
            <w:r>
              <w:rPr>
                <w:rFonts w:ascii="Constantia" w:hAnsi="Constantia"/>
                <w:i/>
                <w:iCs/>
                <w:color w:val="000000"/>
                <w:sz w:val="20"/>
                <w:szCs w:val="20"/>
              </w:rPr>
              <w:t>This lesson taught me that reflection allows me to remain focused, develop and comprehend how I act, and assess my actions to improve myself and my performance.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E092F36" w14:textId="77777777" w:rsidR="003F711F" w:rsidRDefault="003F711F">
            <w:pPr>
              <w:pStyle w:val="NormalWeb"/>
              <w:spacing w:before="0" w:beforeAutospacing="0" w:after="60" w:afterAutospacing="0"/>
            </w:pPr>
            <w:r>
              <w:rPr>
                <w:rFonts w:ascii="Constantia" w:hAnsi="Constantia"/>
                <w:i/>
                <w:iCs/>
                <w:color w:val="000000"/>
                <w:sz w:val="20"/>
                <w:szCs w:val="20"/>
              </w:rPr>
              <w:t>I've always taken the time to think about everything in my life, so I'm used to evaluating my actions every day to see if I've done my best or there's room for improvement.</w:t>
            </w:r>
          </w:p>
        </w:tc>
      </w:tr>
      <w:tr w:rsidR="003F711F" w14:paraId="7798E771" w14:textId="77777777">
        <w:trPr>
          <w:divId w:val="78677667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469FEBE" w14:textId="77777777" w:rsidR="003F711F" w:rsidRDefault="003F711F">
            <w:pPr>
              <w:pStyle w:val="NormalWeb"/>
              <w:spacing w:before="0" w:beforeAutospacing="0" w:after="60" w:afterAutospacing="0"/>
            </w:pPr>
            <w:r>
              <w:rPr>
                <w:rFonts w:ascii="Constantia" w:hAnsi="Constantia"/>
                <w:i/>
                <w:iCs/>
                <w:color w:val="000000"/>
                <w:sz w:val="20"/>
                <w:szCs w:val="20"/>
              </w:rPr>
              <w:t>20 Mar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15EBBDA" w14:textId="77777777" w:rsidR="003F711F" w:rsidRDefault="003F711F">
            <w:pPr>
              <w:pStyle w:val="NormalWeb"/>
              <w:spacing w:before="0" w:beforeAutospacing="0" w:after="60" w:afterAutospacing="0"/>
            </w:pPr>
            <w:r>
              <w:rPr>
                <w:rFonts w:ascii="Constantia" w:hAnsi="Constantia"/>
                <w:i/>
                <w:iCs/>
                <w:color w:val="000000"/>
                <w:sz w:val="20"/>
                <w:szCs w:val="20"/>
              </w:rPr>
              <w:t>Evaluating and accepting change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A598B90" w14:textId="77777777" w:rsidR="003F711F" w:rsidRDefault="003F711F">
            <w:pPr>
              <w:pStyle w:val="NormalWeb"/>
              <w:spacing w:before="0" w:beforeAutospacing="0" w:after="60" w:afterAutospacing="0"/>
            </w:pPr>
            <w:r>
              <w:rPr>
                <w:rFonts w:ascii="Constantia" w:hAnsi="Constantia"/>
                <w:i/>
                <w:iCs/>
                <w:color w:val="000000"/>
                <w:sz w:val="20"/>
                <w:szCs w:val="20"/>
              </w:rPr>
              <w:t>Because I need to understand why it's vital to analyse my activities and embrace modifications in my behaviour.</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84BE656" w14:textId="77777777" w:rsidR="003F711F" w:rsidRDefault="003F711F">
            <w:pPr>
              <w:pStyle w:val="NormalWeb"/>
              <w:spacing w:before="0" w:beforeAutospacing="0" w:after="60" w:afterAutospacing="0"/>
            </w:pPr>
            <w:r>
              <w:rPr>
                <w:rFonts w:ascii="Constantia" w:hAnsi="Constantia"/>
                <w:i/>
                <w:iCs/>
                <w:color w:val="000000"/>
                <w:sz w:val="20"/>
                <w:szCs w:val="20"/>
              </w:rPr>
              <w:t>I learned that it would be difficult to determine whether or not a process was successful without evaluation.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2D02E9C" w14:textId="77777777" w:rsidR="003F711F" w:rsidRDefault="003F711F">
            <w:pPr>
              <w:pStyle w:val="NormalWeb"/>
              <w:spacing w:before="0" w:beforeAutospacing="0" w:after="60" w:afterAutospacing="0"/>
            </w:pPr>
            <w:r>
              <w:rPr>
                <w:rFonts w:ascii="Constantia" w:hAnsi="Constantia"/>
                <w:i/>
                <w:iCs/>
                <w:color w:val="000000"/>
                <w:sz w:val="20"/>
                <w:szCs w:val="20"/>
              </w:rPr>
              <w:t>What I've learned today will assist me in the future in reflecting on and evaluating my conduct to do significantly better at my place of employment.</w:t>
            </w:r>
          </w:p>
        </w:tc>
      </w:tr>
    </w:tbl>
    <w:p w14:paraId="3FF3D2E9" w14:textId="77777777" w:rsidR="003F711F" w:rsidRDefault="003F711F">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lastRenderedPageBreak/>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sectPr w:rsidR="003F711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8E423" w14:textId="77777777" w:rsidR="000A31FB" w:rsidRDefault="000A31FB" w:rsidP="000A31FB">
      <w:pPr>
        <w:spacing w:after="0" w:line="240" w:lineRule="auto"/>
      </w:pPr>
      <w:r>
        <w:separator/>
      </w:r>
    </w:p>
  </w:endnote>
  <w:endnote w:type="continuationSeparator" w:id="0">
    <w:p w14:paraId="6024B53F" w14:textId="77777777" w:rsidR="000A31FB" w:rsidRDefault="000A31FB" w:rsidP="000A3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58697" w14:textId="77777777" w:rsidR="000A31FB" w:rsidRDefault="000A31FB" w:rsidP="000A31FB">
      <w:pPr>
        <w:spacing w:after="0" w:line="240" w:lineRule="auto"/>
      </w:pPr>
      <w:r>
        <w:separator/>
      </w:r>
    </w:p>
  </w:footnote>
  <w:footnote w:type="continuationSeparator" w:id="0">
    <w:p w14:paraId="12020ABB" w14:textId="77777777" w:rsidR="000A31FB" w:rsidRDefault="000A31FB" w:rsidP="000A3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F30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4076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021D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7973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DE44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1F"/>
    <w:rsid w:val="00061202"/>
    <w:rsid w:val="000A31FB"/>
    <w:rsid w:val="000F4FF8"/>
    <w:rsid w:val="001C33FD"/>
    <w:rsid w:val="0022435C"/>
    <w:rsid w:val="003F711F"/>
    <w:rsid w:val="004561EB"/>
    <w:rsid w:val="004731AD"/>
    <w:rsid w:val="00AB45A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5DF866D6"/>
  <w15:chartTrackingRefBased/>
  <w15:docId w15:val="{AC57E19C-0465-2743-905E-47F5ABB59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F71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3F71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F711F"/>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semiHidden/>
    <w:rsid w:val="003F711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F711F"/>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Fontdeparagrafimplicit"/>
    <w:uiPriority w:val="99"/>
    <w:semiHidden/>
    <w:unhideWhenUsed/>
    <w:rsid w:val="003F711F"/>
    <w:rPr>
      <w:color w:val="0000FF"/>
      <w:u w:val="single"/>
    </w:rPr>
  </w:style>
  <w:style w:type="character" w:customStyle="1" w:styleId="apple-tab-span">
    <w:name w:val="apple-tab-span"/>
    <w:basedOn w:val="Fontdeparagrafimplicit"/>
    <w:rsid w:val="003F711F"/>
  </w:style>
  <w:style w:type="paragraph" w:styleId="Antet">
    <w:name w:val="header"/>
    <w:basedOn w:val="Normal"/>
    <w:link w:val="AntetCaracter"/>
    <w:uiPriority w:val="99"/>
    <w:unhideWhenUsed/>
    <w:rsid w:val="000A31FB"/>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0A31FB"/>
  </w:style>
  <w:style w:type="paragraph" w:styleId="Subsol">
    <w:name w:val="footer"/>
    <w:basedOn w:val="Normal"/>
    <w:link w:val="SubsolCaracter"/>
    <w:uiPriority w:val="99"/>
    <w:unhideWhenUsed/>
    <w:rsid w:val="000A31FB"/>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0A3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9">
      <w:marLeft w:val="-719"/>
      <w:marRight w:val="0"/>
      <w:marTop w:val="0"/>
      <w:marBottom w:val="0"/>
      <w:divBdr>
        <w:top w:val="none" w:sz="0" w:space="0" w:color="auto"/>
        <w:left w:val="none" w:sz="0" w:space="0" w:color="auto"/>
        <w:bottom w:val="none" w:sz="0" w:space="0" w:color="auto"/>
        <w:right w:val="none" w:sz="0" w:space="0" w:color="auto"/>
      </w:divBdr>
    </w:div>
    <w:div w:id="786776671">
      <w:marLeft w:val="-149"/>
      <w:marRight w:val="0"/>
      <w:marTop w:val="0"/>
      <w:marBottom w:val="0"/>
      <w:divBdr>
        <w:top w:val="none" w:sz="0" w:space="0" w:color="auto"/>
        <w:left w:val="none" w:sz="0" w:space="0" w:color="auto"/>
        <w:bottom w:val="none" w:sz="0" w:space="0" w:color="auto"/>
        <w:right w:val="none" w:sz="0" w:space="0" w:color="auto"/>
      </w:divBdr>
    </w:div>
    <w:div w:id="1365520838">
      <w:marLeft w:val="-689"/>
      <w:marRight w:val="0"/>
      <w:marTop w:val="0"/>
      <w:marBottom w:val="0"/>
      <w:divBdr>
        <w:top w:val="none" w:sz="0" w:space="0" w:color="auto"/>
        <w:left w:val="none" w:sz="0" w:space="0" w:color="auto"/>
        <w:bottom w:val="none" w:sz="0" w:space="0" w:color="auto"/>
        <w:right w:val="none" w:sz="0" w:space="0" w:color="auto"/>
      </w:divBdr>
    </w:div>
    <w:div w:id="1858305030">
      <w:marLeft w:val="-149"/>
      <w:marRight w:val="0"/>
      <w:marTop w:val="0"/>
      <w:marBottom w:val="0"/>
      <w:divBdr>
        <w:top w:val="none" w:sz="0" w:space="0" w:color="auto"/>
        <w:left w:val="none" w:sz="0" w:space="0" w:color="auto"/>
        <w:bottom w:val="none" w:sz="0" w:space="0" w:color="auto"/>
        <w:right w:val="none" w:sz="0" w:space="0" w:color="auto"/>
      </w:divBdr>
    </w:div>
    <w:div w:id="2007711757">
      <w:marLeft w:val="-149"/>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336297.2018.1451348" TargetMode="External" /><Relationship Id="rId13" Type="http://schemas.openxmlformats.org/officeDocument/2006/relationships/hyperlink" Target="https://doi.org/10.1080/02615479.2017.1413083"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doi.org/10.1002/ev.20323" TargetMode="External" /><Relationship Id="rId12" Type="http://schemas.openxmlformats.org/officeDocument/2006/relationships/hyperlink" Target="https://doi.org/10.1080/13573322.2016.1142961"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doi.org/10.1386/jdsp_00004_1"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oi.org/10.1080/10615806.2018.1506640" TargetMode="External" /><Relationship Id="rId5" Type="http://schemas.openxmlformats.org/officeDocument/2006/relationships/footnotes" Target="footnotes.xml" /><Relationship Id="rId15" Type="http://schemas.openxmlformats.org/officeDocument/2006/relationships/hyperlink" Target="https://doi.org/10.1002/9781119373780.ch4" TargetMode="External" /><Relationship Id="rId10" Type="http://schemas.openxmlformats.org/officeDocument/2006/relationships/hyperlink" Target="https://doi.org/10.1111/ejed.12345" TargetMode="External" /><Relationship Id="rId4" Type="http://schemas.openxmlformats.org/officeDocument/2006/relationships/webSettings" Target="webSettings.xml" /><Relationship Id="rId9" Type="http://schemas.openxmlformats.org/officeDocument/2006/relationships/hyperlink" Target="https://doi.org/10.1080/01587919.2018.1520041" TargetMode="External" /><Relationship Id="rId14" Type="http://schemas.openxmlformats.org/officeDocument/2006/relationships/hyperlink" Target="https://doi.org/10.1177%2F1609406919870075" TargetMode="Externa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3181</Words>
  <Characters>18456</Characters>
  <Application>Microsoft Office Word</Application>
  <DocSecurity>0</DocSecurity>
  <Lines>153</Lines>
  <Paragraphs>43</Paragraphs>
  <ScaleCrop>false</ScaleCrop>
  <Company/>
  <LinksUpToDate>false</LinksUpToDate>
  <CharactersWithSpaces>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Dobre</dc:creator>
  <cp:keywords/>
  <dc:description/>
  <cp:lastModifiedBy>Florina Dobre</cp:lastModifiedBy>
  <cp:revision>2</cp:revision>
  <dcterms:created xsi:type="dcterms:W3CDTF">2022-04-02T19:52:00Z</dcterms:created>
  <dcterms:modified xsi:type="dcterms:W3CDTF">2022-04-02T19:52:00Z</dcterms:modified>
</cp:coreProperties>
</file>