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111953178"/>
        <w:docPartObj>
          <w:docPartGallery w:val="Cover Pages"/>
          <w:docPartUnique/>
        </w:docPartObj>
      </w:sdtPr>
      <w:sdtContent>
        <w:p w14:paraId="12D83B80" w14:textId="1872B354" w:rsidR="004647AE" w:rsidRPr="00437097" w:rsidRDefault="004647AE" w:rsidP="00437097">
          <w:pPr>
            <w:jc w:val="both"/>
            <w:rPr>
              <w:rFonts w:ascii="Arial" w:hAnsi="Arial" w:cs="Arial"/>
            </w:rPr>
          </w:pPr>
        </w:p>
        <w:p w14:paraId="477C3E6E" w14:textId="757C675F" w:rsidR="004647AE" w:rsidRPr="00437097" w:rsidRDefault="00000000" w:rsidP="00437097">
          <w:pPr>
            <w:jc w:val="both"/>
            <w:rPr>
              <w:rFonts w:ascii="Arial" w:hAnsi="Arial" w:cs="Arial"/>
            </w:rPr>
          </w:pPr>
        </w:p>
      </w:sdtContent>
    </w:sdt>
    <w:p w14:paraId="6D0531B1" w14:textId="77777777" w:rsidR="004343DF" w:rsidRPr="00437097" w:rsidRDefault="004343DF" w:rsidP="00437097">
      <w:pPr>
        <w:jc w:val="both"/>
        <w:rPr>
          <w:rFonts w:ascii="Arial" w:hAnsi="Arial" w:cs="Arial"/>
        </w:rPr>
      </w:pPr>
    </w:p>
    <w:p w14:paraId="0473E578" w14:textId="77777777" w:rsidR="004343DF" w:rsidRPr="00437097" w:rsidRDefault="004343DF" w:rsidP="00437097">
      <w:pPr>
        <w:jc w:val="both"/>
        <w:rPr>
          <w:rFonts w:ascii="Arial" w:hAnsi="Arial" w:cs="Arial"/>
        </w:rPr>
      </w:pPr>
    </w:p>
    <w:p w14:paraId="6D36E876" w14:textId="77777777" w:rsidR="004343DF" w:rsidRPr="00437097" w:rsidRDefault="004343DF" w:rsidP="00437097">
      <w:pPr>
        <w:jc w:val="both"/>
        <w:rPr>
          <w:rFonts w:ascii="Arial" w:hAnsi="Arial" w:cs="Arial"/>
        </w:rPr>
      </w:pPr>
    </w:p>
    <w:p w14:paraId="6E80D5B9" w14:textId="77777777" w:rsidR="004343DF" w:rsidRPr="00437097" w:rsidRDefault="004343DF" w:rsidP="00437097">
      <w:pPr>
        <w:jc w:val="both"/>
        <w:rPr>
          <w:rFonts w:ascii="Arial" w:hAnsi="Arial" w:cs="Arial"/>
        </w:rPr>
      </w:pPr>
    </w:p>
    <w:p w14:paraId="5F9418E9" w14:textId="77777777" w:rsidR="004343DF" w:rsidRPr="00437097" w:rsidRDefault="004343DF" w:rsidP="00437097">
      <w:pPr>
        <w:jc w:val="both"/>
        <w:rPr>
          <w:rFonts w:ascii="Arial" w:hAnsi="Arial" w:cs="Arial"/>
        </w:rPr>
      </w:pPr>
    </w:p>
    <w:p w14:paraId="4F8C827A" w14:textId="77777777" w:rsidR="004343DF" w:rsidRPr="00437097" w:rsidRDefault="004343DF" w:rsidP="00437097">
      <w:pPr>
        <w:jc w:val="both"/>
        <w:rPr>
          <w:rFonts w:ascii="Arial" w:hAnsi="Arial" w:cs="Arial"/>
        </w:rPr>
      </w:pPr>
    </w:p>
    <w:p w14:paraId="5C76685F" w14:textId="77777777" w:rsidR="004343DF" w:rsidRPr="00437097" w:rsidRDefault="004343DF" w:rsidP="00437097">
      <w:pPr>
        <w:jc w:val="both"/>
        <w:rPr>
          <w:rFonts w:ascii="Arial" w:hAnsi="Arial" w:cs="Arial"/>
        </w:rPr>
      </w:pPr>
    </w:p>
    <w:p w14:paraId="458EED7C" w14:textId="77777777" w:rsidR="004343DF" w:rsidRPr="00437097" w:rsidRDefault="004343DF" w:rsidP="00437097">
      <w:pPr>
        <w:jc w:val="both"/>
        <w:rPr>
          <w:rFonts w:ascii="Arial" w:hAnsi="Arial" w:cs="Arial"/>
        </w:rPr>
      </w:pPr>
    </w:p>
    <w:p w14:paraId="17399A3F" w14:textId="77777777" w:rsidR="004343DF" w:rsidRPr="00437097" w:rsidRDefault="004343DF" w:rsidP="00437097">
      <w:pPr>
        <w:jc w:val="both"/>
        <w:rPr>
          <w:rFonts w:ascii="Arial" w:hAnsi="Arial" w:cs="Arial"/>
        </w:rPr>
      </w:pPr>
    </w:p>
    <w:p w14:paraId="17DF2174" w14:textId="77777777" w:rsidR="004343DF" w:rsidRPr="00437097" w:rsidRDefault="004343DF" w:rsidP="00437097">
      <w:pPr>
        <w:jc w:val="both"/>
        <w:rPr>
          <w:rFonts w:ascii="Arial" w:hAnsi="Arial" w:cs="Arial"/>
        </w:rPr>
      </w:pPr>
    </w:p>
    <w:p w14:paraId="66132C51" w14:textId="77777777" w:rsidR="004343DF" w:rsidRPr="00437097" w:rsidRDefault="004343DF" w:rsidP="00437097">
      <w:pPr>
        <w:jc w:val="both"/>
        <w:rPr>
          <w:rFonts w:ascii="Arial" w:hAnsi="Arial" w:cs="Arial"/>
        </w:rPr>
      </w:pPr>
    </w:p>
    <w:p w14:paraId="0897FCB7" w14:textId="77777777" w:rsidR="004343DF" w:rsidRPr="00437097" w:rsidRDefault="004343DF" w:rsidP="00437097">
      <w:pPr>
        <w:jc w:val="both"/>
        <w:rPr>
          <w:rFonts w:ascii="Arial" w:hAnsi="Arial" w:cs="Arial"/>
        </w:rPr>
      </w:pPr>
    </w:p>
    <w:p w14:paraId="49C6B16D" w14:textId="77777777" w:rsidR="004343DF" w:rsidRPr="00437097" w:rsidRDefault="004343DF" w:rsidP="00437097">
      <w:pPr>
        <w:jc w:val="both"/>
        <w:rPr>
          <w:rFonts w:ascii="Arial" w:hAnsi="Arial" w:cs="Arial"/>
        </w:rPr>
      </w:pPr>
    </w:p>
    <w:p w14:paraId="66917E3C" w14:textId="77777777" w:rsidR="004343DF" w:rsidRPr="00437097" w:rsidRDefault="004343DF" w:rsidP="00437097">
      <w:pPr>
        <w:jc w:val="both"/>
        <w:rPr>
          <w:rFonts w:ascii="Arial" w:hAnsi="Arial" w:cs="Arial"/>
        </w:rPr>
      </w:pPr>
    </w:p>
    <w:p w14:paraId="76A4A341" w14:textId="77777777" w:rsidR="004343DF" w:rsidRPr="00437097" w:rsidRDefault="004343DF" w:rsidP="00437097">
      <w:pPr>
        <w:jc w:val="both"/>
        <w:rPr>
          <w:rFonts w:ascii="Arial" w:hAnsi="Arial" w:cs="Arial"/>
        </w:rPr>
      </w:pPr>
    </w:p>
    <w:p w14:paraId="2517DE30" w14:textId="77777777" w:rsidR="004343DF" w:rsidRPr="00437097" w:rsidRDefault="004343DF" w:rsidP="00437097">
      <w:pPr>
        <w:jc w:val="both"/>
        <w:rPr>
          <w:rFonts w:ascii="Arial" w:hAnsi="Arial" w:cs="Arial"/>
        </w:rPr>
      </w:pPr>
    </w:p>
    <w:p w14:paraId="4B4306DD" w14:textId="77777777" w:rsidR="004343DF" w:rsidRPr="00437097" w:rsidRDefault="004343DF" w:rsidP="00437097">
      <w:pPr>
        <w:jc w:val="both"/>
        <w:rPr>
          <w:rFonts w:ascii="Arial" w:hAnsi="Arial" w:cs="Arial"/>
        </w:rPr>
      </w:pPr>
    </w:p>
    <w:p w14:paraId="1AC49682" w14:textId="77777777" w:rsidR="00887226" w:rsidRPr="00437097" w:rsidRDefault="00887226" w:rsidP="00437097">
      <w:pPr>
        <w:jc w:val="both"/>
        <w:rPr>
          <w:rFonts w:ascii="Arial" w:hAnsi="Arial" w:cs="Arial"/>
        </w:rPr>
      </w:pPr>
    </w:p>
    <w:p w14:paraId="2B426144" w14:textId="77777777" w:rsidR="001C0DD5" w:rsidRPr="00437097" w:rsidRDefault="001C0DD5" w:rsidP="001C0DD5">
      <w:pPr>
        <w:jc w:val="both"/>
        <w:rPr>
          <w:rFonts w:ascii="Arial" w:hAnsi="Arial" w:cs="Arial"/>
        </w:rPr>
      </w:pPr>
    </w:p>
    <w:p w14:paraId="2C9A2500" w14:textId="77777777" w:rsidR="001C0DD5" w:rsidRPr="00437097" w:rsidRDefault="001C0DD5" w:rsidP="001C0DD5">
      <w:pPr>
        <w:jc w:val="both"/>
        <w:rPr>
          <w:rFonts w:ascii="Arial" w:hAnsi="Arial" w:cs="Arial"/>
        </w:rPr>
      </w:pPr>
    </w:p>
    <w:p w14:paraId="308A4CCA" w14:textId="77777777" w:rsidR="001C0DD5" w:rsidRPr="00437097" w:rsidRDefault="001C0DD5" w:rsidP="001C0DD5">
      <w:pPr>
        <w:jc w:val="both"/>
        <w:rPr>
          <w:rFonts w:ascii="Arial" w:hAnsi="Arial" w:cs="Arial"/>
        </w:rPr>
      </w:pPr>
    </w:p>
    <w:p w14:paraId="44B0A86A" w14:textId="77777777" w:rsidR="001C0DD5" w:rsidRPr="00437097" w:rsidRDefault="001C0DD5" w:rsidP="001C0DD5">
      <w:pPr>
        <w:jc w:val="both"/>
        <w:rPr>
          <w:rFonts w:ascii="Arial" w:hAnsi="Arial" w:cs="Arial"/>
        </w:rPr>
      </w:pPr>
    </w:p>
    <w:p w14:paraId="4839CBD7" w14:textId="77777777" w:rsidR="001C0DD5" w:rsidRPr="00437097" w:rsidRDefault="001C0DD5" w:rsidP="001C0DD5">
      <w:pPr>
        <w:jc w:val="both"/>
        <w:rPr>
          <w:rFonts w:ascii="Arial" w:hAnsi="Arial" w:cs="Arial"/>
        </w:rPr>
      </w:pPr>
    </w:p>
    <w:p w14:paraId="6C4DCF12" w14:textId="77777777" w:rsidR="001C0DD5" w:rsidRPr="00437097" w:rsidRDefault="001C0DD5" w:rsidP="001C0DD5">
      <w:pPr>
        <w:jc w:val="both"/>
        <w:rPr>
          <w:rFonts w:ascii="Arial" w:hAnsi="Arial" w:cs="Arial"/>
          <w:sz w:val="40"/>
          <w:szCs w:val="40"/>
        </w:rPr>
      </w:pPr>
      <w:r w:rsidRPr="00437097">
        <w:rPr>
          <w:rFonts w:ascii="Arial" w:hAnsi="Arial" w:cs="Arial"/>
          <w:sz w:val="40"/>
          <w:szCs w:val="40"/>
        </w:rPr>
        <w:t>Independent Study Module: Proposal.</w:t>
      </w:r>
    </w:p>
    <w:p w14:paraId="000DC8D3" w14:textId="57451F59" w:rsidR="001C0DD5" w:rsidRPr="00437097" w:rsidRDefault="001C0DD5" w:rsidP="001C0DD5">
      <w:pPr>
        <w:jc w:val="both"/>
        <w:rPr>
          <w:rFonts w:ascii="Arial" w:hAnsi="Arial" w:cs="Arial"/>
          <w:sz w:val="40"/>
          <w:szCs w:val="40"/>
        </w:rPr>
      </w:pPr>
      <w:r w:rsidRPr="00437097">
        <w:rPr>
          <w:rFonts w:ascii="Arial" w:hAnsi="Arial" w:cs="Arial"/>
          <w:i/>
          <w:iCs/>
          <w:sz w:val="28"/>
          <w:szCs w:val="28"/>
        </w:rPr>
        <w:t>Word Count:</w:t>
      </w:r>
      <w:r>
        <w:rPr>
          <w:rFonts w:ascii="Arial" w:hAnsi="Arial" w:cs="Arial"/>
          <w:i/>
          <w:iCs/>
          <w:sz w:val="28"/>
          <w:szCs w:val="28"/>
        </w:rPr>
        <w:t>5</w:t>
      </w:r>
      <w:r w:rsidR="000D2B31">
        <w:rPr>
          <w:rFonts w:ascii="Arial" w:hAnsi="Arial" w:cs="Arial"/>
          <w:i/>
          <w:iCs/>
          <w:sz w:val="28"/>
          <w:szCs w:val="28"/>
        </w:rPr>
        <w:t>5</w:t>
      </w:r>
      <w:r w:rsidR="00983F68">
        <w:rPr>
          <w:rFonts w:ascii="Arial" w:hAnsi="Arial" w:cs="Arial"/>
          <w:i/>
          <w:iCs/>
          <w:sz w:val="28"/>
          <w:szCs w:val="28"/>
        </w:rPr>
        <w:t>0</w:t>
      </w:r>
    </w:p>
    <w:p w14:paraId="2BDDEDB1" w14:textId="77777777" w:rsidR="001C0DD5" w:rsidRPr="00437097" w:rsidRDefault="001C0DD5" w:rsidP="001C0DD5">
      <w:pPr>
        <w:jc w:val="both"/>
        <w:rPr>
          <w:rFonts w:ascii="Arial" w:hAnsi="Arial" w:cs="Arial"/>
        </w:rPr>
      </w:pPr>
      <w:r w:rsidRPr="00437097">
        <w:rPr>
          <w:rFonts w:ascii="Arial" w:hAnsi="Arial" w:cs="Arial"/>
          <w:noProof/>
        </w:rPr>
        <mc:AlternateContent>
          <mc:Choice Requires="wps">
            <w:drawing>
              <wp:anchor distT="0" distB="0" distL="114300" distR="114300" simplePos="0" relativeHeight="251658240" behindDoc="0" locked="0" layoutInCell="1" allowOverlap="1" wp14:anchorId="26FA2610" wp14:editId="6592F8E5">
                <wp:simplePos x="0" y="0"/>
                <wp:positionH relativeFrom="column">
                  <wp:posOffset>-4336</wp:posOffset>
                </wp:positionH>
                <wp:positionV relativeFrom="paragraph">
                  <wp:posOffset>71755</wp:posOffset>
                </wp:positionV>
                <wp:extent cx="4783016" cy="0"/>
                <wp:effectExtent l="0" t="12700" r="17780" b="12700"/>
                <wp:wrapNone/>
                <wp:docPr id="612584682" name="Straight Connector 4"/>
                <wp:cNvGraphicFramePr/>
                <a:graphic xmlns:a="http://schemas.openxmlformats.org/drawingml/2006/main">
                  <a:graphicData uri="http://schemas.microsoft.com/office/word/2010/wordprocessingShape">
                    <wps:wsp>
                      <wps:cNvCnPr/>
                      <wps:spPr>
                        <a:xfrm>
                          <a:off x="0" y="0"/>
                          <a:ext cx="4783016" cy="0"/>
                        </a:xfrm>
                        <a:prstGeom prst="line">
                          <a:avLst/>
                        </a:prstGeom>
                        <a:ln w="25400"/>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rto="http://schemas.microsoft.com/office/word/2006/arto" xmlns:a="http://schemas.openxmlformats.org/drawingml/2006/main">
            <w:pict w14:anchorId="6C782A52">
              <v:line id="Straight Connector 4" style="position:absolute;z-index:251659264;visibility:visible;mso-wrap-style:square;mso-wrap-distance-left:9pt;mso-wrap-distance-top:0;mso-wrap-distance-right:9pt;mso-wrap-distance-bottom:0;mso-position-horizontal:absolute;mso-position-horizontal-relative:text;mso-position-vertical:absolute;mso-position-vertical-relative:text" o:spid="_x0000_s1026" strokecolor="#156082 [3204]" strokeweight="2pt" from="-.35pt,5.65pt" to="376.25pt,5.65pt" w14:anchorId="7E7CEE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">
                <v:stroke joinstyle="miter"/>
              </v:line>
            </w:pict>
          </mc:Fallback>
        </mc:AlternateContent>
      </w:r>
    </w:p>
    <w:p w14:paraId="7BF46B20" w14:textId="77777777" w:rsidR="001C0DD5" w:rsidRPr="00437097" w:rsidRDefault="001C0DD5" w:rsidP="001C0DD5">
      <w:pPr>
        <w:jc w:val="both"/>
        <w:rPr>
          <w:rFonts w:ascii="Arial" w:hAnsi="Arial" w:cs="Arial"/>
          <w:sz w:val="28"/>
          <w:szCs w:val="28"/>
        </w:rPr>
      </w:pPr>
      <w:r w:rsidRPr="00437097">
        <w:rPr>
          <w:rFonts w:ascii="Arial" w:hAnsi="Arial" w:cs="Arial"/>
          <w:sz w:val="28"/>
          <w:szCs w:val="28"/>
        </w:rPr>
        <w:t>Student Name: James Nicholl</w:t>
      </w:r>
    </w:p>
    <w:p w14:paraId="6ABEB192" w14:textId="77777777" w:rsidR="001C0DD5" w:rsidRPr="00437097" w:rsidRDefault="001C0DD5" w:rsidP="001C0DD5">
      <w:pPr>
        <w:jc w:val="both"/>
        <w:rPr>
          <w:rFonts w:ascii="Arial" w:hAnsi="Arial" w:cs="Arial"/>
          <w:sz w:val="28"/>
          <w:szCs w:val="28"/>
        </w:rPr>
      </w:pPr>
      <w:r w:rsidRPr="00437097">
        <w:rPr>
          <w:rFonts w:ascii="Arial" w:hAnsi="Arial" w:cs="Arial"/>
          <w:sz w:val="28"/>
          <w:szCs w:val="28"/>
        </w:rPr>
        <w:t>Student Number: 2319769</w:t>
      </w:r>
    </w:p>
    <w:p w14:paraId="30AF0D20" w14:textId="77777777" w:rsidR="001C0DD5" w:rsidRPr="00437097" w:rsidRDefault="001C0DD5" w:rsidP="001C0DD5">
      <w:pPr>
        <w:jc w:val="both"/>
        <w:rPr>
          <w:rFonts w:ascii="Arial" w:hAnsi="Arial" w:cs="Arial"/>
        </w:rPr>
      </w:pPr>
    </w:p>
    <w:p w14:paraId="46974B5B" w14:textId="77777777" w:rsidR="001C0DD5" w:rsidRPr="00437097" w:rsidRDefault="001C0DD5" w:rsidP="001C0DD5">
      <w:pPr>
        <w:jc w:val="both"/>
        <w:rPr>
          <w:rFonts w:ascii="Arial" w:hAnsi="Arial" w:cs="Arial"/>
        </w:rPr>
      </w:pPr>
    </w:p>
    <w:p w14:paraId="3532CDE2" w14:textId="77777777" w:rsidR="001C0DD5" w:rsidRPr="00437097" w:rsidRDefault="001C0DD5" w:rsidP="001C0DD5">
      <w:pPr>
        <w:jc w:val="both"/>
        <w:rPr>
          <w:rFonts w:ascii="Arial" w:hAnsi="Arial" w:cs="Arial"/>
        </w:rPr>
      </w:pPr>
    </w:p>
    <w:p w14:paraId="7911192F" w14:textId="77777777" w:rsidR="001C0DD5" w:rsidRPr="00437097" w:rsidRDefault="001C0DD5" w:rsidP="001C0DD5">
      <w:pPr>
        <w:jc w:val="both"/>
        <w:rPr>
          <w:rFonts w:ascii="Arial" w:hAnsi="Arial" w:cs="Arial"/>
        </w:rPr>
      </w:pPr>
    </w:p>
    <w:p w14:paraId="20002839" w14:textId="77777777" w:rsidR="001C0DD5" w:rsidRPr="00437097" w:rsidRDefault="001C0DD5" w:rsidP="001C0DD5">
      <w:pPr>
        <w:jc w:val="both"/>
        <w:rPr>
          <w:rFonts w:ascii="Arial" w:hAnsi="Arial" w:cs="Arial"/>
        </w:rPr>
      </w:pPr>
    </w:p>
    <w:p w14:paraId="4113C7D5" w14:textId="77777777" w:rsidR="001C0DD5" w:rsidRPr="00437097" w:rsidRDefault="001C0DD5" w:rsidP="001C0DD5">
      <w:pPr>
        <w:jc w:val="both"/>
        <w:rPr>
          <w:rFonts w:ascii="Arial" w:hAnsi="Arial" w:cs="Arial"/>
          <w:highlight w:val="yellow"/>
        </w:rPr>
      </w:pPr>
    </w:p>
    <w:p w14:paraId="2EE607E7" w14:textId="77777777" w:rsidR="001C0DD5" w:rsidRPr="00437097" w:rsidRDefault="001C0DD5" w:rsidP="001C0DD5">
      <w:pPr>
        <w:jc w:val="both"/>
        <w:rPr>
          <w:rFonts w:ascii="Arial" w:hAnsi="Arial" w:cs="Arial"/>
          <w:highlight w:val="yellow"/>
        </w:rPr>
      </w:pPr>
    </w:p>
    <w:p w14:paraId="49C9F45F" w14:textId="77777777" w:rsidR="001C0DD5" w:rsidRPr="00437097" w:rsidRDefault="001C0DD5" w:rsidP="001C0DD5">
      <w:pPr>
        <w:jc w:val="both"/>
        <w:rPr>
          <w:rFonts w:ascii="Arial" w:hAnsi="Arial" w:cs="Arial"/>
          <w:highlight w:val="yellow"/>
        </w:rPr>
      </w:pPr>
    </w:p>
    <w:p w14:paraId="63B0B6FA" w14:textId="77777777" w:rsidR="001C0DD5" w:rsidRPr="00437097" w:rsidRDefault="001C0DD5" w:rsidP="001C0DD5">
      <w:pPr>
        <w:jc w:val="both"/>
        <w:rPr>
          <w:rFonts w:ascii="Arial" w:hAnsi="Arial" w:cs="Arial"/>
          <w:highlight w:val="yellow"/>
        </w:rPr>
      </w:pPr>
    </w:p>
    <w:p w14:paraId="0D688631" w14:textId="77777777" w:rsidR="001C0DD5" w:rsidRPr="00437097" w:rsidRDefault="001C0DD5" w:rsidP="001C0DD5">
      <w:pPr>
        <w:jc w:val="both"/>
        <w:rPr>
          <w:rFonts w:ascii="Arial" w:hAnsi="Arial" w:cs="Arial"/>
          <w:highlight w:val="yellow"/>
        </w:rPr>
      </w:pPr>
    </w:p>
    <w:p w14:paraId="7DF0B274" w14:textId="77777777" w:rsidR="001C0DD5" w:rsidRPr="00437097" w:rsidRDefault="001C0DD5" w:rsidP="001C0DD5">
      <w:pPr>
        <w:jc w:val="both"/>
        <w:rPr>
          <w:rFonts w:ascii="Arial" w:hAnsi="Arial" w:cs="Arial"/>
          <w:highlight w:val="yellow"/>
        </w:rPr>
      </w:pPr>
    </w:p>
    <w:p w14:paraId="15FB163D" w14:textId="77777777" w:rsidR="001C0DD5" w:rsidRPr="00437097" w:rsidRDefault="001C0DD5" w:rsidP="001C0DD5">
      <w:pPr>
        <w:jc w:val="both"/>
        <w:rPr>
          <w:rFonts w:ascii="Arial" w:hAnsi="Arial" w:cs="Arial"/>
          <w:highlight w:val="yellow"/>
        </w:rPr>
      </w:pPr>
    </w:p>
    <w:p w14:paraId="5C90CCA5" w14:textId="77777777" w:rsidR="001C0DD5" w:rsidRPr="00437097" w:rsidRDefault="001C0DD5" w:rsidP="001C0DD5">
      <w:pPr>
        <w:jc w:val="both"/>
        <w:rPr>
          <w:rFonts w:ascii="Arial" w:hAnsi="Arial" w:cs="Arial"/>
          <w:highlight w:val="yellow"/>
        </w:rPr>
      </w:pPr>
    </w:p>
    <w:p w14:paraId="3A07AF68" w14:textId="77777777" w:rsidR="001C0DD5" w:rsidRPr="00437097" w:rsidRDefault="001C0DD5" w:rsidP="001C0DD5">
      <w:pPr>
        <w:jc w:val="both"/>
        <w:rPr>
          <w:rFonts w:ascii="Arial" w:hAnsi="Arial" w:cs="Arial"/>
          <w:highlight w:val="yellow"/>
        </w:rPr>
      </w:pPr>
    </w:p>
    <w:p w14:paraId="53E0FDF9" w14:textId="77777777" w:rsidR="001C0DD5" w:rsidRPr="00437097" w:rsidRDefault="001C0DD5" w:rsidP="001C0DD5">
      <w:pPr>
        <w:jc w:val="both"/>
        <w:rPr>
          <w:rFonts w:ascii="Arial" w:hAnsi="Arial" w:cs="Arial"/>
          <w:highlight w:val="yellow"/>
        </w:rPr>
      </w:pPr>
    </w:p>
    <w:p w14:paraId="797C2773" w14:textId="77777777" w:rsidR="001C0DD5" w:rsidRPr="00437097" w:rsidRDefault="001C0DD5" w:rsidP="001C0DD5">
      <w:pPr>
        <w:jc w:val="both"/>
        <w:rPr>
          <w:rFonts w:ascii="Arial" w:hAnsi="Arial" w:cs="Arial"/>
          <w:highlight w:val="yellow"/>
        </w:rPr>
      </w:pPr>
    </w:p>
    <w:p w14:paraId="2B02597F" w14:textId="77777777" w:rsidR="001C0DD5" w:rsidRPr="00437097" w:rsidRDefault="001C0DD5" w:rsidP="001C0DD5">
      <w:pPr>
        <w:jc w:val="both"/>
        <w:rPr>
          <w:rFonts w:ascii="Arial" w:hAnsi="Arial" w:cs="Arial"/>
          <w:highlight w:val="yellow"/>
        </w:rPr>
      </w:pPr>
    </w:p>
    <w:p w14:paraId="14301436" w14:textId="77777777" w:rsidR="001C0DD5" w:rsidRPr="00437097" w:rsidRDefault="001C0DD5" w:rsidP="001C0DD5">
      <w:pPr>
        <w:jc w:val="both"/>
        <w:rPr>
          <w:rFonts w:ascii="Arial" w:hAnsi="Arial" w:cs="Arial"/>
          <w:highlight w:val="yellow"/>
        </w:rPr>
      </w:pPr>
    </w:p>
    <w:p w14:paraId="13842281" w14:textId="77777777" w:rsidR="001C0DD5" w:rsidRPr="00437097" w:rsidRDefault="001C0DD5" w:rsidP="001C0DD5">
      <w:pPr>
        <w:jc w:val="both"/>
        <w:rPr>
          <w:rFonts w:ascii="Arial" w:hAnsi="Arial" w:cs="Arial"/>
          <w:highlight w:val="yellow"/>
        </w:rPr>
      </w:pPr>
    </w:p>
    <w:p w14:paraId="4F2C5BE5" w14:textId="77777777" w:rsidR="001C0DD5" w:rsidRPr="00437097" w:rsidRDefault="001C0DD5" w:rsidP="001C0DD5">
      <w:pPr>
        <w:jc w:val="both"/>
        <w:rPr>
          <w:rFonts w:ascii="Arial" w:hAnsi="Arial" w:cs="Arial"/>
        </w:rPr>
      </w:pPr>
    </w:p>
    <w:p w14:paraId="4A896B96" w14:textId="53E4213E" w:rsidR="001C0DD5" w:rsidRDefault="001C0DD5" w:rsidP="001C0DD5">
      <w:pPr>
        <w:jc w:val="both"/>
        <w:rPr>
          <w:rFonts w:ascii="Arial" w:hAnsi="Arial" w:cs="Arial"/>
          <w:bCs/>
        </w:rPr>
      </w:pPr>
      <w:r w:rsidRPr="00437097">
        <w:rPr>
          <w:rFonts w:ascii="Arial" w:hAnsi="Arial" w:cs="Arial"/>
          <w:b/>
        </w:rPr>
        <w:t>Independent Study Module</w:t>
      </w:r>
      <w:r>
        <w:rPr>
          <w:rFonts w:ascii="Arial" w:hAnsi="Arial" w:cs="Arial"/>
          <w:b/>
        </w:rPr>
        <w:t xml:space="preserve"> </w:t>
      </w:r>
      <w:r w:rsidRPr="00437097">
        <w:rPr>
          <w:rFonts w:ascii="Arial" w:hAnsi="Arial" w:cs="Arial"/>
          <w:b/>
        </w:rPr>
        <w:t>Title:</w:t>
      </w:r>
      <w:r w:rsidRPr="00437097">
        <w:rPr>
          <w:rFonts w:ascii="Arial" w:hAnsi="Arial" w:cs="Arial"/>
          <w:bCs/>
        </w:rPr>
        <w:t xml:space="preserve"> Staff Retention Rates </w:t>
      </w:r>
      <w:r w:rsidR="00B70574">
        <w:rPr>
          <w:rFonts w:ascii="Arial" w:hAnsi="Arial" w:cs="Arial"/>
          <w:bCs/>
        </w:rPr>
        <w:t xml:space="preserve">Tribus – TSG: </w:t>
      </w:r>
      <w:r w:rsidR="00B70574" w:rsidRPr="00B70574">
        <w:rPr>
          <w:rFonts w:ascii="Arial" w:hAnsi="Arial" w:cs="Arial"/>
          <w:bCs/>
        </w:rPr>
        <w:t>which factors predict intention to stay and why</w:t>
      </w:r>
      <w:r w:rsidR="00B70574">
        <w:rPr>
          <w:rFonts w:ascii="Arial" w:hAnsi="Arial" w:cs="Arial"/>
          <w:bCs/>
        </w:rPr>
        <w:t>.</w:t>
      </w:r>
    </w:p>
    <w:p w14:paraId="289BA84A" w14:textId="77777777" w:rsidR="00B70574" w:rsidRDefault="00B70574" w:rsidP="001C0DD5">
      <w:pPr>
        <w:jc w:val="both"/>
        <w:rPr>
          <w:rFonts w:ascii="Arial" w:hAnsi="Arial" w:cs="Arial"/>
          <w:bCs/>
        </w:rPr>
      </w:pPr>
    </w:p>
    <w:p w14:paraId="037C1EDE" w14:textId="6F794595" w:rsidR="001C0DD5" w:rsidRDefault="001C0DD5" w:rsidP="00B70574">
      <w:pPr>
        <w:jc w:val="both"/>
        <w:rPr>
          <w:rFonts w:ascii="Arial" w:hAnsi="Arial" w:cs="Arial"/>
        </w:rPr>
      </w:pPr>
      <w:r w:rsidRPr="00437097">
        <w:rPr>
          <w:rFonts w:ascii="Arial" w:hAnsi="Arial" w:cs="Arial"/>
          <w:b/>
          <w:bCs/>
        </w:rPr>
        <w:t>Indicative Title:</w:t>
      </w:r>
      <w:r w:rsidRPr="001E48AC">
        <w:t xml:space="preserve"> </w:t>
      </w:r>
      <w:r w:rsidR="00B70574" w:rsidRPr="00B70574">
        <w:rPr>
          <w:rFonts w:ascii="Arial" w:hAnsi="Arial" w:cs="Arial"/>
        </w:rPr>
        <w:t>Determinants of retention intention in a geographically dispersed workforce at Tribus TSG: testing the role of perceived organisational support and psychological contract fulfilment</w:t>
      </w:r>
      <w:r w:rsidR="00B70574">
        <w:rPr>
          <w:rFonts w:ascii="Arial" w:hAnsi="Arial" w:cs="Arial"/>
        </w:rPr>
        <w:t>.</w:t>
      </w:r>
    </w:p>
    <w:p w14:paraId="3B5644AB" w14:textId="77777777" w:rsidR="00B70574" w:rsidRPr="00AC7EB0" w:rsidRDefault="00B70574" w:rsidP="001C0DD5">
      <w:pPr>
        <w:rPr>
          <w:rFonts w:ascii="Arial" w:hAnsi="Arial" w:cs="Arial"/>
        </w:rPr>
      </w:pPr>
    </w:p>
    <w:p w14:paraId="4BB8D37C" w14:textId="77777777" w:rsidR="001C0DD5" w:rsidRDefault="001C0DD5" w:rsidP="001C0DD5">
      <w:pPr>
        <w:jc w:val="both"/>
        <w:rPr>
          <w:rFonts w:ascii="Arial" w:hAnsi="Arial" w:cs="Arial"/>
          <w:b/>
        </w:rPr>
      </w:pPr>
      <w:r w:rsidRPr="00437097">
        <w:rPr>
          <w:rFonts w:ascii="Arial" w:hAnsi="Arial" w:cs="Arial"/>
          <w:b/>
        </w:rPr>
        <w:t>Context</w:t>
      </w:r>
    </w:p>
    <w:p w14:paraId="7D7686ED" w14:textId="77777777" w:rsidR="005A7F6E" w:rsidRDefault="005A7F6E" w:rsidP="12707EF5">
      <w:pPr>
        <w:jc w:val="both"/>
        <w:rPr>
          <w:rFonts w:ascii="Arial" w:hAnsi="Arial" w:cs="Arial"/>
          <w:bCs/>
        </w:rPr>
      </w:pPr>
      <w:r w:rsidRPr="005A7F6E">
        <w:rPr>
          <w:rFonts w:ascii="Arial" w:hAnsi="Arial" w:cs="Arial"/>
          <w:bCs/>
        </w:rPr>
        <w:t xml:space="preserve">The researcher is the Managing Director of Tribus - TSG, a Kenya-based safety and security company operating across FM Services, Edtech &amp; Specialist Training, Technical Solutions and Manufacturing. Tribus employs a geographically dispersed workforce, meaning retention pressures are uneven across sites and roles. This study is prompted by emerging organisational patterns in staff exits that risk disrupting service quality, capability development and operational continuity. </w:t>
      </w:r>
    </w:p>
    <w:p w14:paraId="2DB7B56D" w14:textId="77777777" w:rsidR="005A7F6E" w:rsidRDefault="005A7F6E" w:rsidP="12707EF5">
      <w:pPr>
        <w:jc w:val="both"/>
        <w:rPr>
          <w:rFonts w:ascii="Arial" w:hAnsi="Arial" w:cs="Arial"/>
          <w:bCs/>
        </w:rPr>
      </w:pPr>
    </w:p>
    <w:p w14:paraId="7E5E156E" w14:textId="4BA17585" w:rsidR="001C0DD5" w:rsidRDefault="005A7F6E" w:rsidP="12707EF5">
      <w:pPr>
        <w:jc w:val="both"/>
        <w:rPr>
          <w:rFonts w:ascii="Arial" w:hAnsi="Arial" w:cs="Arial"/>
          <w:bCs/>
        </w:rPr>
      </w:pPr>
      <w:r w:rsidRPr="005A7F6E">
        <w:rPr>
          <w:rFonts w:ascii="Arial" w:hAnsi="Arial" w:cs="Arial"/>
          <w:bCs/>
        </w:rPr>
        <w:t>The research will therefore examine which workplace factors Tribus employees value most</w:t>
      </w:r>
      <w:r>
        <w:rPr>
          <w:rFonts w:ascii="Arial" w:hAnsi="Arial" w:cs="Arial"/>
          <w:bCs/>
        </w:rPr>
        <w:t xml:space="preserve"> </w:t>
      </w:r>
      <w:r w:rsidRPr="005A7F6E">
        <w:rPr>
          <w:rFonts w:ascii="Arial" w:hAnsi="Arial" w:cs="Arial"/>
          <w:bCs/>
        </w:rPr>
        <w:t>and how these shape their intention to stay. This issue aligns with contemporary retention debates highlighting rising employee mobility and shifting expectations, where commitment is increasingly influenced by employee experience, development opportunities, perceived organisational support and the evolving psychological contract rather than pay alone</w:t>
      </w:r>
      <w:r>
        <w:rPr>
          <w:rFonts w:ascii="Arial" w:hAnsi="Arial" w:cs="Arial"/>
          <w:bCs/>
        </w:rPr>
        <w:t>.</w:t>
      </w:r>
      <w:r w:rsidRPr="005A7F6E">
        <w:rPr>
          <w:rFonts w:ascii="Arial" w:hAnsi="Arial" w:cs="Arial"/>
          <w:bCs/>
        </w:rPr>
        <w:t xml:space="preserve"> </w:t>
      </w:r>
      <w:r w:rsidR="3FBC6D4D" w:rsidRPr="00437097">
        <w:rPr>
          <w:rFonts w:ascii="Arial" w:hAnsi="Arial" w:cs="Arial"/>
          <w:bCs/>
        </w:rPr>
        <w:t>(Hom et al., 2017).</w:t>
      </w:r>
    </w:p>
    <w:p w14:paraId="7A691092" w14:textId="77777777" w:rsidR="001C0DD5" w:rsidRPr="00437097" w:rsidRDefault="001C0DD5" w:rsidP="001C0DD5">
      <w:pPr>
        <w:jc w:val="both"/>
        <w:rPr>
          <w:rFonts w:ascii="Arial" w:hAnsi="Arial" w:cs="Arial"/>
          <w:bCs/>
        </w:rPr>
      </w:pPr>
    </w:p>
    <w:p w14:paraId="2BADBBBC" w14:textId="77777777" w:rsidR="001C0DD5" w:rsidRPr="002D2946" w:rsidRDefault="001C0DD5" w:rsidP="001C0DD5">
      <w:pPr>
        <w:jc w:val="both"/>
        <w:rPr>
          <w:rFonts w:ascii="Arial" w:hAnsi="Arial" w:cs="Arial"/>
          <w:b/>
        </w:rPr>
      </w:pPr>
      <w:r w:rsidRPr="002D2946">
        <w:rPr>
          <w:rFonts w:ascii="Arial" w:hAnsi="Arial" w:cs="Arial"/>
          <w:b/>
        </w:rPr>
        <w:t>Justification</w:t>
      </w:r>
    </w:p>
    <w:p w14:paraId="4307D72A" w14:textId="75780729" w:rsidR="001C0DD5" w:rsidRPr="00AC7EB0" w:rsidRDefault="001C0DD5" w:rsidP="001C0DD5">
      <w:pPr>
        <w:jc w:val="both"/>
        <w:rPr>
          <w:rFonts w:ascii="Arial" w:hAnsi="Arial" w:cs="Arial"/>
        </w:rPr>
      </w:pPr>
      <w:r w:rsidRPr="001B7825">
        <w:rPr>
          <w:rFonts w:ascii="Arial" w:hAnsi="Arial" w:cs="Arial"/>
        </w:rPr>
        <w:t>Reducing costs at Tribus requires prioritizing employee retention, as turnover can cost 50–200% of an employee’s salary (Cascio, 2006).</w:t>
      </w:r>
      <w:r>
        <w:rPr>
          <w:rFonts w:ascii="Arial" w:hAnsi="Arial" w:cs="Arial"/>
        </w:rPr>
        <w:t xml:space="preserve"> </w:t>
      </w:r>
      <w:r w:rsidRPr="00AC7EB0">
        <w:rPr>
          <w:rFonts w:ascii="Arial" w:hAnsi="Arial" w:cs="Arial"/>
        </w:rPr>
        <w:t xml:space="preserve">However, generic retention strategies often fail because they </w:t>
      </w:r>
      <w:r>
        <w:rPr>
          <w:rFonts w:ascii="Arial" w:hAnsi="Arial" w:cs="Arial"/>
        </w:rPr>
        <w:t>overlook</w:t>
      </w:r>
      <w:r w:rsidRPr="00AC7EB0">
        <w:rPr>
          <w:rFonts w:ascii="Arial" w:hAnsi="Arial" w:cs="Arial"/>
        </w:rPr>
        <w:t xml:space="preserve"> context-specific employee values and needs (Allen et al., 2010).</w:t>
      </w:r>
      <w:r w:rsidRPr="00AC7EB0">
        <w:t xml:space="preserve"> </w:t>
      </w:r>
      <w:r w:rsidRPr="00AC7EB0">
        <w:rPr>
          <w:rFonts w:ascii="Arial" w:hAnsi="Arial" w:cs="Arial"/>
        </w:rPr>
        <w:t>While Alle</w:t>
      </w:r>
      <w:r>
        <w:rPr>
          <w:rFonts w:ascii="Arial" w:hAnsi="Arial" w:cs="Arial"/>
        </w:rPr>
        <w:t>n</w:t>
      </w:r>
      <w:r w:rsidRPr="00AC7EB0">
        <w:rPr>
          <w:rFonts w:ascii="Arial" w:hAnsi="Arial" w:cs="Arial"/>
        </w:rPr>
        <w:t xml:space="preserve"> highlight</w:t>
      </w:r>
      <w:r>
        <w:rPr>
          <w:rFonts w:ascii="Arial" w:hAnsi="Arial" w:cs="Arial"/>
        </w:rPr>
        <w:t xml:space="preserve">s </w:t>
      </w:r>
      <w:r w:rsidRPr="00AC7EB0">
        <w:rPr>
          <w:rFonts w:ascii="Arial" w:hAnsi="Arial" w:cs="Arial"/>
        </w:rPr>
        <w:t>these limitations, their work does not fully explore situations where broader organisational culture,</w:t>
      </w:r>
      <w:r>
        <w:rPr>
          <w:rFonts w:ascii="Arial" w:hAnsi="Arial" w:cs="Arial"/>
        </w:rPr>
        <w:t xml:space="preserve"> </w:t>
      </w:r>
      <w:r w:rsidRPr="00AC7EB0">
        <w:rPr>
          <w:rFonts w:ascii="Arial" w:hAnsi="Arial" w:cs="Arial"/>
        </w:rPr>
        <w:t>plays a more decisive rol</w:t>
      </w:r>
      <w:r>
        <w:rPr>
          <w:rFonts w:ascii="Arial" w:hAnsi="Arial" w:cs="Arial"/>
        </w:rPr>
        <w:t>e</w:t>
      </w:r>
      <w:r w:rsidRPr="00AC7EB0">
        <w:rPr>
          <w:rFonts w:ascii="Arial" w:hAnsi="Arial" w:cs="Arial"/>
        </w:rPr>
        <w:t xml:space="preserve"> in retention</w:t>
      </w:r>
      <w:r>
        <w:rPr>
          <w:rFonts w:ascii="Arial" w:hAnsi="Arial" w:cs="Arial"/>
        </w:rPr>
        <w:t xml:space="preserve"> than individual preferences</w:t>
      </w:r>
      <w:r w:rsidRPr="00AC7EB0">
        <w:rPr>
          <w:rFonts w:ascii="Arial" w:hAnsi="Arial" w:cs="Arial"/>
        </w:rPr>
        <w:t>. This research aims to</w:t>
      </w:r>
      <w:r>
        <w:rPr>
          <w:rFonts w:ascii="Arial" w:hAnsi="Arial" w:cs="Arial"/>
        </w:rPr>
        <w:t xml:space="preserve"> develop </w:t>
      </w:r>
      <w:r w:rsidRPr="00AC7EB0">
        <w:rPr>
          <w:rFonts w:ascii="Arial" w:hAnsi="Arial" w:cs="Arial"/>
        </w:rPr>
        <w:t>targeted, context-specific retention strate</w:t>
      </w:r>
      <w:r>
        <w:rPr>
          <w:rFonts w:ascii="Arial" w:hAnsi="Arial" w:cs="Arial"/>
        </w:rPr>
        <w:t>gies for</w:t>
      </w:r>
      <w:r w:rsidRPr="00AC7EB0">
        <w:rPr>
          <w:rFonts w:ascii="Arial" w:hAnsi="Arial" w:cs="Arial"/>
        </w:rPr>
        <w:t xml:space="preserve"> Tribus </w:t>
      </w:r>
      <w:r>
        <w:rPr>
          <w:rFonts w:ascii="Arial" w:hAnsi="Arial" w:cs="Arial"/>
        </w:rPr>
        <w:t xml:space="preserve">by </w:t>
      </w:r>
      <w:r w:rsidRPr="00AC7EB0">
        <w:rPr>
          <w:rFonts w:ascii="Arial" w:hAnsi="Arial" w:cs="Arial"/>
        </w:rPr>
        <w:t>adopting a mixed-methods approach combining quantitative surveys with qualitative focus groups</w:t>
      </w:r>
      <w:r>
        <w:rPr>
          <w:rFonts w:ascii="Arial" w:hAnsi="Arial" w:cs="Arial"/>
        </w:rPr>
        <w:t xml:space="preserve"> to </w:t>
      </w:r>
      <w:r w:rsidRPr="00AC7EB0">
        <w:rPr>
          <w:rFonts w:ascii="Arial" w:hAnsi="Arial" w:cs="Arial"/>
        </w:rPr>
        <w:t xml:space="preserve">generate nuanced insights that purely quantitative studies would miss (Creswell and Creswell, 2018). </w:t>
      </w:r>
    </w:p>
    <w:p w14:paraId="1ED6451F" w14:textId="77777777" w:rsidR="001C0DD5" w:rsidRDefault="001C0DD5" w:rsidP="001C0DD5"/>
    <w:p w14:paraId="1D266817" w14:textId="77777777" w:rsidR="001C0DD5" w:rsidRPr="002D2946" w:rsidRDefault="001C0DD5" w:rsidP="001C0DD5">
      <w:pPr>
        <w:jc w:val="both"/>
        <w:rPr>
          <w:rFonts w:ascii="Arial" w:hAnsi="Arial" w:cs="Arial"/>
          <w:b/>
        </w:rPr>
      </w:pPr>
      <w:r w:rsidRPr="002D2946">
        <w:rPr>
          <w:rFonts w:ascii="Arial" w:hAnsi="Arial" w:cs="Arial"/>
          <w:b/>
        </w:rPr>
        <w:t>Intended Impact</w:t>
      </w:r>
    </w:p>
    <w:p w14:paraId="65740C2D" w14:textId="3EE9C5E6" w:rsidR="001C0DD5" w:rsidRPr="003B5DB8" w:rsidRDefault="001C0DD5" w:rsidP="001C0DD5">
      <w:pPr>
        <w:jc w:val="both"/>
        <w:rPr>
          <w:rFonts w:ascii="Arial" w:hAnsi="Arial" w:cs="Arial"/>
        </w:rPr>
      </w:pPr>
      <w:r w:rsidRPr="00FD5386">
        <w:rPr>
          <w:rFonts w:ascii="Arial" w:hAnsi="Arial" w:cs="Arial"/>
          <w:bCs/>
        </w:rPr>
        <w:t>My research aims to</w:t>
      </w:r>
      <w:r w:rsidR="00B70574">
        <w:rPr>
          <w:rFonts w:ascii="Arial" w:hAnsi="Arial" w:cs="Arial"/>
          <w:bCs/>
        </w:rPr>
        <w:t xml:space="preserve"> </w:t>
      </w:r>
      <w:r w:rsidR="00B70574" w:rsidRPr="00B70574">
        <w:rPr>
          <w:rFonts w:ascii="Arial" w:hAnsi="Arial" w:cs="Arial"/>
          <w:bCs/>
        </w:rPr>
        <w:t>produce a prioritised retention</w:t>
      </w:r>
      <w:r w:rsidR="00983F68">
        <w:rPr>
          <w:rFonts w:ascii="Arial" w:hAnsi="Arial" w:cs="Arial"/>
          <w:bCs/>
        </w:rPr>
        <w:t xml:space="preserve"> </w:t>
      </w:r>
      <w:r w:rsidR="00B70574" w:rsidRPr="00B70574">
        <w:rPr>
          <w:rFonts w:ascii="Arial" w:hAnsi="Arial" w:cs="Arial"/>
          <w:bCs/>
        </w:rPr>
        <w:t>model for Tribus with recommendations</w:t>
      </w:r>
      <w:r w:rsidR="00983F68">
        <w:rPr>
          <w:rFonts w:ascii="Arial" w:hAnsi="Arial" w:cs="Arial"/>
          <w:bCs/>
        </w:rPr>
        <w:t>, t</w:t>
      </w:r>
      <w:r w:rsidR="00B70574" w:rsidRPr="00B70574">
        <w:rPr>
          <w:rFonts w:ascii="Arial" w:hAnsi="Arial" w:cs="Arial"/>
          <w:bCs/>
        </w:rPr>
        <w:t>hat makes the “intended impact” measurable and strategic.</w:t>
      </w:r>
      <w:r w:rsidR="000D2B31">
        <w:rPr>
          <w:rFonts w:ascii="Arial" w:hAnsi="Arial" w:cs="Arial"/>
          <w:bCs/>
        </w:rPr>
        <w:t xml:space="preserve"> </w:t>
      </w:r>
      <w:r w:rsidRPr="00FD5386">
        <w:rPr>
          <w:rFonts w:ascii="Arial" w:hAnsi="Arial" w:cs="Arial"/>
          <w:bCs/>
        </w:rPr>
        <w:t xml:space="preserve">The intended impact operates at multiple levels: organisational (reduced turnover costs and improved stability), employee (enhanced workplace satisfaction and engagement) and personal. By identifying key value drivers, I will implement evidence-based engagement initiatives using project management methodologies. </w:t>
      </w:r>
      <w:r w:rsidR="00983F68">
        <w:rPr>
          <w:rFonts w:ascii="Arial" w:hAnsi="Arial" w:cs="Arial"/>
        </w:rPr>
        <w:t xml:space="preserve">I will present </w:t>
      </w:r>
      <w:r w:rsidRPr="003B5DB8">
        <w:rPr>
          <w:rFonts w:ascii="Arial" w:hAnsi="Arial" w:cs="Arial"/>
        </w:rPr>
        <w:t>an adaptable framework that helps balance global HR policies with local employee needs, supporting broader retention and satisfaction efforts.</w:t>
      </w:r>
    </w:p>
    <w:p w14:paraId="300401AD" w14:textId="77777777" w:rsidR="001C0DD5" w:rsidRPr="003B5DB8" w:rsidRDefault="001C0DD5" w:rsidP="001C0DD5">
      <w:pPr>
        <w:jc w:val="both"/>
        <w:rPr>
          <w:rFonts w:ascii="Arial" w:hAnsi="Arial" w:cs="Arial"/>
          <w:color w:val="EE0000"/>
        </w:rPr>
      </w:pPr>
    </w:p>
    <w:p w14:paraId="24C10FD5" w14:textId="77777777" w:rsidR="001C0DD5" w:rsidRPr="002D2946" w:rsidRDefault="001C0DD5" w:rsidP="001C0DD5">
      <w:pPr>
        <w:jc w:val="both"/>
        <w:rPr>
          <w:rFonts w:ascii="Arial" w:hAnsi="Arial" w:cs="Arial"/>
          <w:b/>
        </w:rPr>
      </w:pPr>
      <w:r w:rsidRPr="002D2946">
        <w:rPr>
          <w:rFonts w:ascii="Arial" w:hAnsi="Arial" w:cs="Arial"/>
          <w:b/>
        </w:rPr>
        <w:t>Outlined Intention</w:t>
      </w:r>
    </w:p>
    <w:p w14:paraId="1D892AE2" w14:textId="29B2547B" w:rsidR="001C0DD5" w:rsidRDefault="001C0DD5" w:rsidP="001C0DD5">
      <w:pPr>
        <w:jc w:val="both"/>
        <w:rPr>
          <w:rFonts w:ascii="Arial" w:hAnsi="Arial" w:cs="Arial"/>
          <w:bCs/>
        </w:rPr>
      </w:pPr>
      <w:r w:rsidRPr="00437097">
        <w:rPr>
          <w:rFonts w:ascii="Arial" w:hAnsi="Arial" w:cs="Arial"/>
          <w:bCs/>
        </w:rPr>
        <w:t xml:space="preserve">I intend to critically </w:t>
      </w:r>
      <w:r>
        <w:rPr>
          <w:rFonts w:ascii="Arial" w:hAnsi="Arial" w:cs="Arial"/>
          <w:bCs/>
        </w:rPr>
        <w:t>analyse</w:t>
      </w:r>
      <w:r w:rsidRPr="00437097">
        <w:rPr>
          <w:rFonts w:ascii="Arial" w:hAnsi="Arial" w:cs="Arial"/>
          <w:bCs/>
        </w:rPr>
        <w:t xml:space="preserve"> workplace factors that </w:t>
      </w:r>
      <w:r>
        <w:rPr>
          <w:rFonts w:ascii="Arial" w:hAnsi="Arial" w:cs="Arial"/>
          <w:bCs/>
        </w:rPr>
        <w:t xml:space="preserve">Tribus </w:t>
      </w:r>
      <w:r w:rsidRPr="00437097">
        <w:rPr>
          <w:rFonts w:ascii="Arial" w:hAnsi="Arial" w:cs="Arial"/>
          <w:bCs/>
        </w:rPr>
        <w:t xml:space="preserve">employees value most through a mixed-methods </w:t>
      </w:r>
      <w:r>
        <w:rPr>
          <w:rFonts w:ascii="Arial" w:hAnsi="Arial" w:cs="Arial"/>
          <w:bCs/>
        </w:rPr>
        <w:t>approach. Starting</w:t>
      </w:r>
      <w:r w:rsidRPr="00437097">
        <w:rPr>
          <w:rFonts w:ascii="Arial" w:hAnsi="Arial" w:cs="Arial"/>
          <w:bCs/>
        </w:rPr>
        <w:t xml:space="preserve"> with an anonymous Microsoft Forms</w:t>
      </w:r>
      <w:r>
        <w:rPr>
          <w:rFonts w:ascii="Arial" w:hAnsi="Arial" w:cs="Arial"/>
          <w:bCs/>
        </w:rPr>
        <w:t xml:space="preserve"> survey</w:t>
      </w:r>
      <w:r w:rsidRPr="00437097">
        <w:rPr>
          <w:rFonts w:ascii="Arial" w:hAnsi="Arial" w:cs="Arial"/>
          <w:bCs/>
        </w:rPr>
        <w:t>, incorporating Likert scales, closed questions and open-ended sections to capture patterns and individual perspectives. Survey data will inform focus group sessions</w:t>
      </w:r>
      <w:r>
        <w:rPr>
          <w:rFonts w:ascii="Arial" w:hAnsi="Arial" w:cs="Arial"/>
          <w:bCs/>
        </w:rPr>
        <w:t xml:space="preserve"> for </w:t>
      </w:r>
      <w:r w:rsidRPr="00437097">
        <w:rPr>
          <w:rFonts w:ascii="Arial" w:hAnsi="Arial" w:cs="Arial"/>
          <w:bCs/>
        </w:rPr>
        <w:t xml:space="preserve">deeper exploration of emergent themes. I will critically analyse differences </w:t>
      </w:r>
      <w:r w:rsidRPr="00437097">
        <w:rPr>
          <w:rFonts w:ascii="Arial" w:hAnsi="Arial" w:cs="Arial"/>
          <w:bCs/>
        </w:rPr>
        <w:lastRenderedPageBreak/>
        <w:t>across business verticals and develop evidence-based recommendations for retention improvement.</w:t>
      </w:r>
      <w:r>
        <w:rPr>
          <w:rFonts w:ascii="Arial" w:hAnsi="Arial" w:cs="Arial"/>
          <w:bCs/>
        </w:rPr>
        <w:t xml:space="preserve"> </w:t>
      </w:r>
    </w:p>
    <w:p w14:paraId="323EE509" w14:textId="77777777" w:rsidR="001C0DD5" w:rsidRDefault="001C0DD5" w:rsidP="001C0DD5">
      <w:pPr>
        <w:jc w:val="both"/>
        <w:rPr>
          <w:rFonts w:ascii="Arial" w:hAnsi="Arial" w:cs="Arial"/>
          <w:b/>
        </w:rPr>
      </w:pPr>
    </w:p>
    <w:p w14:paraId="31E5684E" w14:textId="77777777" w:rsidR="001C0DD5" w:rsidRPr="002D2946" w:rsidRDefault="001C0DD5" w:rsidP="001C0DD5">
      <w:pPr>
        <w:jc w:val="both"/>
        <w:rPr>
          <w:rFonts w:ascii="Arial" w:hAnsi="Arial" w:cs="Arial"/>
          <w:b/>
        </w:rPr>
      </w:pPr>
      <w:r>
        <w:rPr>
          <w:rFonts w:ascii="Arial" w:hAnsi="Arial" w:cs="Arial"/>
          <w:b/>
        </w:rPr>
        <w:t xml:space="preserve">My Individual </w:t>
      </w:r>
      <w:r w:rsidRPr="002D2946">
        <w:rPr>
          <w:rFonts w:ascii="Arial" w:hAnsi="Arial" w:cs="Arial"/>
          <w:b/>
        </w:rPr>
        <w:t>Expected Learning Outcomes</w:t>
      </w:r>
    </w:p>
    <w:p w14:paraId="48DF509A" w14:textId="77777777" w:rsidR="001C0DD5" w:rsidRDefault="001C0DD5" w:rsidP="001C0DD5">
      <w:pPr>
        <w:jc w:val="both"/>
        <w:rPr>
          <w:rFonts w:ascii="Arial" w:hAnsi="Arial" w:cs="Arial"/>
          <w:bCs/>
        </w:rPr>
      </w:pPr>
      <w:r w:rsidRPr="00437097">
        <w:rPr>
          <w:rFonts w:ascii="Arial" w:hAnsi="Arial" w:cs="Arial"/>
          <w:bCs/>
        </w:rPr>
        <w:t>Through this module, I expect to develop advanced research capabilities including mixed-methods design, critical data analysis</w:t>
      </w:r>
      <w:r>
        <w:rPr>
          <w:rFonts w:ascii="Arial" w:hAnsi="Arial" w:cs="Arial"/>
          <w:bCs/>
        </w:rPr>
        <w:t xml:space="preserve"> </w:t>
      </w:r>
      <w:r w:rsidRPr="00437097">
        <w:rPr>
          <w:rFonts w:ascii="Arial" w:hAnsi="Arial" w:cs="Arial"/>
          <w:bCs/>
        </w:rPr>
        <w:t>and evidence-based recommendation development.</w:t>
      </w:r>
      <w:r>
        <w:rPr>
          <w:rFonts w:ascii="Arial" w:hAnsi="Arial" w:cs="Arial"/>
          <w:bCs/>
        </w:rPr>
        <w:t xml:space="preserve"> </w:t>
      </w:r>
      <w:r w:rsidRPr="00437097">
        <w:rPr>
          <w:rFonts w:ascii="Arial" w:hAnsi="Arial" w:cs="Arial"/>
          <w:bCs/>
        </w:rPr>
        <w:t>I will enhance my ability to critically evaluate employee retention literature and apply theoretical frameworks to organisational contexts</w:t>
      </w:r>
      <w:r>
        <w:rPr>
          <w:rFonts w:ascii="Arial" w:hAnsi="Arial" w:cs="Arial"/>
          <w:bCs/>
        </w:rPr>
        <w:t>.</w:t>
      </w:r>
    </w:p>
    <w:p w14:paraId="3A23FCBC" w14:textId="77777777" w:rsidR="001C0DD5" w:rsidRPr="00437097" w:rsidRDefault="001C0DD5" w:rsidP="001C0DD5">
      <w:pPr>
        <w:jc w:val="both"/>
        <w:rPr>
          <w:rFonts w:ascii="Arial" w:hAnsi="Arial" w:cs="Arial"/>
          <w:bCs/>
        </w:rPr>
      </w:pPr>
    </w:p>
    <w:p w14:paraId="11A39B81" w14:textId="77777777" w:rsidR="001C0DD5" w:rsidRPr="002D2946" w:rsidRDefault="001C0DD5" w:rsidP="001C0DD5">
      <w:pPr>
        <w:jc w:val="both"/>
        <w:rPr>
          <w:rFonts w:ascii="Arial" w:hAnsi="Arial" w:cs="Arial"/>
          <w:b/>
        </w:rPr>
      </w:pPr>
      <w:r w:rsidRPr="002D2946">
        <w:rPr>
          <w:rFonts w:ascii="Arial" w:hAnsi="Arial" w:cs="Arial"/>
          <w:b/>
        </w:rPr>
        <w:t>Ethics and Insider Research</w:t>
      </w:r>
    </w:p>
    <w:p w14:paraId="4C916A38" w14:textId="6E251AEF" w:rsidR="001C0DD5" w:rsidRDefault="001C0DD5" w:rsidP="001C0DD5">
      <w:pPr>
        <w:jc w:val="both"/>
        <w:rPr>
          <w:rFonts w:ascii="Arial" w:hAnsi="Arial" w:cs="Arial"/>
          <w:bCs/>
        </w:rPr>
      </w:pPr>
      <w:r>
        <w:rPr>
          <w:rFonts w:ascii="Arial" w:hAnsi="Arial" w:cs="Arial"/>
          <w:bCs/>
        </w:rPr>
        <w:t xml:space="preserve">As the </w:t>
      </w:r>
      <w:r w:rsidRPr="00437097">
        <w:rPr>
          <w:rFonts w:ascii="Arial" w:hAnsi="Arial" w:cs="Arial"/>
          <w:bCs/>
        </w:rPr>
        <w:t>Managing Director</w:t>
      </w:r>
      <w:r>
        <w:rPr>
          <w:rFonts w:ascii="Arial" w:hAnsi="Arial" w:cs="Arial"/>
          <w:bCs/>
        </w:rPr>
        <w:t>,</w:t>
      </w:r>
      <w:r w:rsidRPr="00437097">
        <w:rPr>
          <w:rFonts w:ascii="Arial" w:hAnsi="Arial" w:cs="Arial"/>
          <w:bCs/>
        </w:rPr>
        <w:t xml:space="preserve"> </w:t>
      </w:r>
      <w:r>
        <w:rPr>
          <w:rFonts w:ascii="Arial" w:hAnsi="Arial" w:cs="Arial"/>
          <w:bCs/>
        </w:rPr>
        <w:t xml:space="preserve">I am an </w:t>
      </w:r>
      <w:r w:rsidRPr="00437097">
        <w:rPr>
          <w:rFonts w:ascii="Arial" w:hAnsi="Arial" w:cs="Arial"/>
          <w:bCs/>
        </w:rPr>
        <w:t>insider research</w:t>
      </w:r>
      <w:r>
        <w:rPr>
          <w:rFonts w:ascii="Arial" w:hAnsi="Arial" w:cs="Arial"/>
          <w:bCs/>
        </w:rPr>
        <w:t xml:space="preserve">er, which I will manage </w:t>
      </w:r>
      <w:r w:rsidRPr="00437097">
        <w:rPr>
          <w:rFonts w:ascii="Arial" w:hAnsi="Arial" w:cs="Arial"/>
          <w:bCs/>
        </w:rPr>
        <w:t>careful</w:t>
      </w:r>
      <w:r>
        <w:rPr>
          <w:rFonts w:ascii="Arial" w:hAnsi="Arial" w:cs="Arial"/>
          <w:bCs/>
        </w:rPr>
        <w:t>ly</w:t>
      </w:r>
      <w:r w:rsidRPr="00437097">
        <w:rPr>
          <w:rFonts w:ascii="Arial" w:hAnsi="Arial" w:cs="Arial"/>
          <w:bCs/>
        </w:rPr>
        <w:t xml:space="preserve">. </w:t>
      </w:r>
      <w:r w:rsidRPr="00391F1B">
        <w:rPr>
          <w:rFonts w:ascii="Arial" w:hAnsi="Arial" w:cs="Arial"/>
          <w:bCs/>
        </w:rPr>
        <w:t>While insider status offers contextual insight and access (Brannick &amp; Coghlan, 2007), it may create power imbalances affecting participant responses. To mitigate this, I will ensure survey anonymity, involve the Employee Relations Council (ERC) in facilitating focus groups</w:t>
      </w:r>
      <w:r w:rsidR="00BA4EDB">
        <w:rPr>
          <w:rFonts w:ascii="Arial" w:hAnsi="Arial" w:cs="Arial"/>
          <w:bCs/>
        </w:rPr>
        <w:t xml:space="preserve"> </w:t>
      </w:r>
      <w:r w:rsidRPr="00391F1B">
        <w:rPr>
          <w:rFonts w:ascii="Arial" w:hAnsi="Arial" w:cs="Arial"/>
          <w:bCs/>
        </w:rPr>
        <w:t>and follow both university and Tribus ethical guidelines. Participation will be voluntary, with informed consent obtained</w:t>
      </w:r>
      <w:r w:rsidR="00983F68">
        <w:rPr>
          <w:rFonts w:ascii="Arial" w:hAnsi="Arial" w:cs="Arial"/>
          <w:bCs/>
        </w:rPr>
        <w:t xml:space="preserve"> </w:t>
      </w:r>
      <w:r w:rsidRPr="00391F1B">
        <w:rPr>
          <w:rFonts w:ascii="Arial" w:hAnsi="Arial" w:cs="Arial"/>
          <w:bCs/>
        </w:rPr>
        <w:t>and I will stress that involvement will not impact employment and participants may withdraw at any time.</w:t>
      </w:r>
    </w:p>
    <w:p w14:paraId="01A4D5B1" w14:textId="77777777" w:rsidR="001C0DD5" w:rsidRPr="00437097" w:rsidRDefault="001C0DD5" w:rsidP="001C0DD5">
      <w:pPr>
        <w:jc w:val="both"/>
        <w:rPr>
          <w:rFonts w:ascii="Arial" w:hAnsi="Arial" w:cs="Arial"/>
          <w:bCs/>
        </w:rPr>
      </w:pPr>
    </w:p>
    <w:p w14:paraId="2BA697A2" w14:textId="77777777" w:rsidR="001C0DD5" w:rsidRPr="002D2946" w:rsidRDefault="001C0DD5" w:rsidP="001C0DD5">
      <w:pPr>
        <w:jc w:val="both"/>
        <w:rPr>
          <w:rFonts w:ascii="Arial" w:hAnsi="Arial" w:cs="Arial"/>
          <w:b/>
        </w:rPr>
      </w:pPr>
      <w:r w:rsidRPr="002D2946">
        <w:rPr>
          <w:rFonts w:ascii="Arial" w:hAnsi="Arial" w:cs="Arial"/>
          <w:b/>
        </w:rPr>
        <w:t>References</w:t>
      </w:r>
    </w:p>
    <w:p w14:paraId="3113DB66" w14:textId="77777777" w:rsidR="001C0DD5" w:rsidRPr="00437097" w:rsidRDefault="001C0DD5" w:rsidP="001C0DD5">
      <w:pPr>
        <w:jc w:val="both"/>
        <w:rPr>
          <w:rFonts w:ascii="Arial" w:hAnsi="Arial" w:cs="Arial"/>
          <w:bCs/>
        </w:rPr>
      </w:pPr>
      <w:r w:rsidRPr="00437097">
        <w:rPr>
          <w:rFonts w:ascii="Arial" w:hAnsi="Arial" w:cs="Arial"/>
          <w:bCs/>
        </w:rPr>
        <w:t>Allen, D.G., Bryant, P.C. and Vardaman, J.M. (2010) 'Retaining talent: Replacing misconceptions with evidence-based strategies', Academy of Management Perspectives, 24(2), pp. 48-64.</w:t>
      </w:r>
    </w:p>
    <w:p w14:paraId="61D4AA36" w14:textId="77777777" w:rsidR="001C0DD5" w:rsidRPr="00437097" w:rsidRDefault="001C0DD5" w:rsidP="001C0DD5">
      <w:pPr>
        <w:jc w:val="both"/>
        <w:rPr>
          <w:rFonts w:ascii="Arial" w:hAnsi="Arial" w:cs="Arial"/>
          <w:bCs/>
        </w:rPr>
      </w:pPr>
      <w:r w:rsidRPr="00437097">
        <w:rPr>
          <w:rFonts w:ascii="Arial" w:hAnsi="Arial" w:cs="Arial"/>
          <w:bCs/>
        </w:rPr>
        <w:t>Brannick, T. and Coghlan, D. (2007) 'In defense of being "native": The case for insider academic research', Organizational Research Methods, 10(1), pp. 59-74.</w:t>
      </w:r>
    </w:p>
    <w:p w14:paraId="3692CD1F" w14:textId="77777777" w:rsidR="001C0DD5" w:rsidRPr="00437097" w:rsidRDefault="001C0DD5" w:rsidP="001C0DD5">
      <w:pPr>
        <w:jc w:val="both"/>
        <w:rPr>
          <w:rFonts w:ascii="Arial" w:hAnsi="Arial" w:cs="Arial"/>
          <w:bCs/>
        </w:rPr>
      </w:pPr>
      <w:r w:rsidRPr="00437097">
        <w:rPr>
          <w:rFonts w:ascii="Arial" w:hAnsi="Arial" w:cs="Arial"/>
          <w:bCs/>
        </w:rPr>
        <w:t>Cascio, W.F. (2006) 'The economic impact of employee behaviors on organizational performance', California Management Review, 48(4), pp. 41-59.</w:t>
      </w:r>
    </w:p>
    <w:p w14:paraId="38D3E4D8" w14:textId="77777777" w:rsidR="001C0DD5" w:rsidRPr="00437097" w:rsidRDefault="001C0DD5" w:rsidP="001C0DD5">
      <w:pPr>
        <w:jc w:val="both"/>
        <w:rPr>
          <w:rFonts w:ascii="Arial" w:hAnsi="Arial" w:cs="Arial"/>
          <w:bCs/>
        </w:rPr>
      </w:pPr>
      <w:r w:rsidRPr="00437097">
        <w:rPr>
          <w:rFonts w:ascii="Arial" w:hAnsi="Arial" w:cs="Arial"/>
          <w:bCs/>
        </w:rPr>
        <w:t>Creswell, J.W. and Creswell, J.D. (2018) Research design: Qualitative, quantitative, and mixed methods approaches. 5th edn. London: SAGE Publications.</w:t>
      </w:r>
    </w:p>
    <w:p w14:paraId="33FF105B" w14:textId="77777777" w:rsidR="001C0DD5" w:rsidRPr="00437097" w:rsidRDefault="001C0DD5" w:rsidP="001C0DD5">
      <w:pPr>
        <w:jc w:val="both"/>
        <w:rPr>
          <w:rFonts w:ascii="Arial" w:hAnsi="Arial" w:cs="Arial"/>
          <w:bCs/>
        </w:rPr>
      </w:pPr>
      <w:r w:rsidRPr="00437097">
        <w:rPr>
          <w:rFonts w:ascii="Arial" w:hAnsi="Arial" w:cs="Arial"/>
          <w:bCs/>
        </w:rPr>
        <w:t>Hom, P.W., Lee, T.W., Shaw, J.D. and Hausknecht, J.P. (2017) 'One hundred years of employee turnover theory and research', Journal of Applied Psychology, 102(3), pp. 530-545.</w:t>
      </w:r>
    </w:p>
    <w:p w14:paraId="5B233D63" w14:textId="77777777" w:rsidR="001C0DD5" w:rsidRDefault="001C0DD5" w:rsidP="001C0DD5">
      <w:pPr>
        <w:jc w:val="both"/>
        <w:rPr>
          <w:rFonts w:ascii="Arial" w:hAnsi="Arial" w:cs="Arial"/>
        </w:rPr>
      </w:pPr>
    </w:p>
    <w:p w14:paraId="71F6DFFF" w14:textId="77777777" w:rsidR="001C0DD5" w:rsidRDefault="001C0DD5" w:rsidP="001C0DD5">
      <w:pPr>
        <w:jc w:val="both"/>
        <w:rPr>
          <w:rFonts w:ascii="Arial" w:hAnsi="Arial" w:cs="Arial"/>
        </w:rPr>
      </w:pPr>
    </w:p>
    <w:p w14:paraId="26FC1C18" w14:textId="77777777" w:rsidR="001C0DD5" w:rsidRDefault="001C0DD5" w:rsidP="001C0DD5">
      <w:pPr>
        <w:jc w:val="both"/>
        <w:rPr>
          <w:rFonts w:ascii="Arial" w:hAnsi="Arial" w:cs="Arial"/>
        </w:rPr>
      </w:pPr>
    </w:p>
    <w:p w14:paraId="30CE9245" w14:textId="77777777" w:rsidR="001C0DD5" w:rsidRDefault="001C0DD5" w:rsidP="001C0DD5">
      <w:pPr>
        <w:jc w:val="both"/>
        <w:rPr>
          <w:rFonts w:ascii="Arial" w:hAnsi="Arial" w:cs="Arial"/>
        </w:rPr>
      </w:pPr>
    </w:p>
    <w:p w14:paraId="7FCE3AD4" w14:textId="77777777" w:rsidR="001C0DD5" w:rsidRDefault="001C0DD5" w:rsidP="001C0DD5">
      <w:pPr>
        <w:jc w:val="both"/>
        <w:rPr>
          <w:rFonts w:ascii="Arial" w:hAnsi="Arial" w:cs="Arial"/>
        </w:rPr>
      </w:pPr>
    </w:p>
    <w:p w14:paraId="25B3C816" w14:textId="77777777" w:rsidR="001C0DD5" w:rsidRDefault="001C0DD5" w:rsidP="001C0DD5">
      <w:pPr>
        <w:jc w:val="both"/>
        <w:rPr>
          <w:rFonts w:ascii="Arial" w:hAnsi="Arial" w:cs="Arial"/>
        </w:rPr>
      </w:pPr>
    </w:p>
    <w:p w14:paraId="7D0FAB36" w14:textId="77777777" w:rsidR="001C0DD5" w:rsidRDefault="001C0DD5" w:rsidP="001C0DD5">
      <w:pPr>
        <w:jc w:val="both"/>
        <w:rPr>
          <w:rFonts w:ascii="Arial" w:hAnsi="Arial" w:cs="Arial"/>
        </w:rPr>
      </w:pPr>
    </w:p>
    <w:p w14:paraId="5D2831CC" w14:textId="77777777" w:rsidR="001C0DD5" w:rsidRDefault="001C0DD5" w:rsidP="001C0DD5">
      <w:pPr>
        <w:jc w:val="both"/>
        <w:rPr>
          <w:rFonts w:ascii="Arial" w:hAnsi="Arial" w:cs="Arial"/>
        </w:rPr>
      </w:pPr>
    </w:p>
    <w:p w14:paraId="6A0B50A0" w14:textId="77777777" w:rsidR="001C0DD5" w:rsidRDefault="001C0DD5" w:rsidP="001C0DD5">
      <w:pPr>
        <w:jc w:val="both"/>
        <w:rPr>
          <w:rFonts w:ascii="Arial" w:hAnsi="Arial" w:cs="Arial"/>
        </w:rPr>
      </w:pPr>
    </w:p>
    <w:p w14:paraId="4F20EB15" w14:textId="77777777" w:rsidR="001C0DD5" w:rsidRDefault="001C0DD5" w:rsidP="001C0DD5">
      <w:pPr>
        <w:jc w:val="both"/>
        <w:rPr>
          <w:rFonts w:ascii="Arial" w:hAnsi="Arial" w:cs="Arial"/>
        </w:rPr>
      </w:pPr>
    </w:p>
    <w:p w14:paraId="3CE7601E" w14:textId="77777777" w:rsidR="001C0DD5" w:rsidRDefault="001C0DD5" w:rsidP="001C0DD5">
      <w:pPr>
        <w:jc w:val="both"/>
        <w:rPr>
          <w:rFonts w:ascii="Arial" w:hAnsi="Arial" w:cs="Arial"/>
        </w:rPr>
      </w:pPr>
    </w:p>
    <w:p w14:paraId="3A29FEDA" w14:textId="77777777" w:rsidR="00F56C91" w:rsidRDefault="00F56C91" w:rsidP="001C0DD5">
      <w:pPr>
        <w:jc w:val="both"/>
        <w:rPr>
          <w:rFonts w:ascii="Arial" w:hAnsi="Arial" w:cs="Arial"/>
        </w:rPr>
      </w:pPr>
    </w:p>
    <w:p w14:paraId="699D4C65" w14:textId="77777777" w:rsidR="00F56C91" w:rsidRDefault="00F56C91" w:rsidP="001C0DD5">
      <w:pPr>
        <w:jc w:val="both"/>
        <w:rPr>
          <w:rFonts w:ascii="Arial" w:hAnsi="Arial" w:cs="Arial"/>
        </w:rPr>
      </w:pPr>
    </w:p>
    <w:p w14:paraId="633E26CB" w14:textId="77777777" w:rsidR="00F56C91" w:rsidRDefault="00F56C91" w:rsidP="001C0DD5">
      <w:pPr>
        <w:jc w:val="both"/>
        <w:rPr>
          <w:rFonts w:ascii="Arial" w:hAnsi="Arial" w:cs="Arial"/>
        </w:rPr>
      </w:pPr>
    </w:p>
    <w:p w14:paraId="135F306C" w14:textId="77777777" w:rsidR="001C0DD5" w:rsidRDefault="001C0DD5" w:rsidP="001C0DD5">
      <w:pPr>
        <w:jc w:val="both"/>
        <w:rPr>
          <w:rFonts w:ascii="Arial" w:hAnsi="Arial" w:cs="Arial"/>
        </w:rPr>
      </w:pPr>
    </w:p>
    <w:p w14:paraId="45D16AB0" w14:textId="77777777" w:rsidR="001C0DD5" w:rsidRDefault="001C0DD5" w:rsidP="001C0DD5">
      <w:pPr>
        <w:jc w:val="both"/>
        <w:rPr>
          <w:rFonts w:ascii="Arial" w:hAnsi="Arial" w:cs="Arial"/>
        </w:rPr>
      </w:pPr>
    </w:p>
    <w:p w14:paraId="0DF6B868" w14:textId="77777777" w:rsidR="001C0DD5" w:rsidRDefault="001C0DD5" w:rsidP="001C0DD5">
      <w:pPr>
        <w:jc w:val="both"/>
        <w:rPr>
          <w:rFonts w:ascii="Arial" w:hAnsi="Arial" w:cs="Arial"/>
        </w:rPr>
      </w:pPr>
    </w:p>
    <w:p w14:paraId="4D0D38C9" w14:textId="77777777" w:rsidR="001C0DD5" w:rsidRDefault="001C0DD5" w:rsidP="001C0DD5">
      <w:pPr>
        <w:jc w:val="both"/>
        <w:rPr>
          <w:rFonts w:ascii="Arial" w:hAnsi="Arial" w:cs="Arial"/>
        </w:rPr>
      </w:pPr>
    </w:p>
    <w:p w14:paraId="6AF62D71" w14:textId="77777777" w:rsidR="001C0DD5" w:rsidRDefault="001C0DD5" w:rsidP="001C0DD5">
      <w:pPr>
        <w:rPr>
          <w:b/>
          <w:bCs/>
          <w:color w:val="EE0000"/>
        </w:rPr>
      </w:pPr>
    </w:p>
    <w:p w14:paraId="013A47BC" w14:textId="77777777" w:rsidR="001C0DD5" w:rsidRPr="003B5DB8" w:rsidRDefault="001C0DD5" w:rsidP="001C0DD5">
      <w:pPr>
        <w:rPr>
          <w:rFonts w:ascii="Arial" w:hAnsi="Arial" w:cs="Arial"/>
          <w:b/>
          <w:bCs/>
        </w:rPr>
      </w:pPr>
      <w:r w:rsidRPr="003B5DB8">
        <w:rPr>
          <w:rFonts w:ascii="Arial" w:hAnsi="Arial" w:cs="Arial"/>
          <w:b/>
          <w:bCs/>
        </w:rPr>
        <w:lastRenderedPageBreak/>
        <w:t>Annex A</w:t>
      </w:r>
    </w:p>
    <w:p w14:paraId="33DE9831" w14:textId="77777777" w:rsidR="001C0DD5" w:rsidRPr="003B5DB8" w:rsidRDefault="001C0DD5" w:rsidP="001C0DD5">
      <w:pPr>
        <w:rPr>
          <w:rFonts w:ascii="Arial" w:hAnsi="Arial" w:cs="Arial"/>
          <w:b/>
          <w:bCs/>
        </w:rPr>
      </w:pPr>
    </w:p>
    <w:p w14:paraId="7D815FAC" w14:textId="77777777" w:rsidR="001C0DD5" w:rsidRPr="003B5DB8" w:rsidRDefault="001C0DD5" w:rsidP="001C0DD5">
      <w:pPr>
        <w:rPr>
          <w:rFonts w:ascii="Arial" w:hAnsi="Arial" w:cs="Arial"/>
        </w:rPr>
      </w:pPr>
      <w:r w:rsidRPr="003B5DB8">
        <w:rPr>
          <w:rFonts w:ascii="Arial" w:hAnsi="Arial" w:cs="Arial"/>
          <w:b/>
          <w:bCs/>
        </w:rPr>
        <w:t>Aim</w:t>
      </w:r>
      <w:r w:rsidRPr="003B5DB8">
        <w:rPr>
          <w:rFonts w:ascii="Arial" w:hAnsi="Arial" w:cs="Arial"/>
        </w:rPr>
        <w:br/>
        <w:t>To examine what Tribus employees value most and their impact on retention across Tribus’ 4 verticals</w:t>
      </w:r>
    </w:p>
    <w:p w14:paraId="674046F3" w14:textId="77777777" w:rsidR="001C0DD5" w:rsidRPr="003B5DB8" w:rsidRDefault="001C0DD5" w:rsidP="001C0DD5">
      <w:pPr>
        <w:rPr>
          <w:rFonts w:ascii="Arial" w:hAnsi="Arial" w:cs="Arial"/>
        </w:rPr>
      </w:pPr>
    </w:p>
    <w:p w14:paraId="27EECB72" w14:textId="77777777" w:rsidR="001C0DD5" w:rsidRPr="003B5DB8" w:rsidRDefault="001C0DD5" w:rsidP="001C0DD5">
      <w:pPr>
        <w:rPr>
          <w:rFonts w:ascii="Arial" w:hAnsi="Arial" w:cs="Arial"/>
          <w:b/>
          <w:bCs/>
        </w:rPr>
      </w:pPr>
      <w:r w:rsidRPr="003B5DB8">
        <w:rPr>
          <w:rFonts w:ascii="Arial" w:hAnsi="Arial" w:cs="Arial"/>
          <w:b/>
          <w:bCs/>
        </w:rPr>
        <w:t>Objectives</w:t>
      </w:r>
    </w:p>
    <w:p w14:paraId="0EFF8EDD" w14:textId="77777777" w:rsidR="001C0DD5" w:rsidRPr="003B5DB8" w:rsidRDefault="001C0DD5" w:rsidP="001C0DD5">
      <w:pPr>
        <w:rPr>
          <w:rFonts w:ascii="Arial" w:hAnsi="Arial" w:cs="Arial"/>
        </w:rPr>
      </w:pPr>
    </w:p>
    <w:p w14:paraId="7D185B78" w14:textId="77777777" w:rsidR="001C0DD5" w:rsidRPr="003B5DB8" w:rsidRDefault="001C0DD5" w:rsidP="001C0DD5">
      <w:pPr>
        <w:numPr>
          <w:ilvl w:val="0"/>
          <w:numId w:val="13"/>
        </w:numPr>
        <w:rPr>
          <w:rFonts w:ascii="Arial" w:hAnsi="Arial" w:cs="Arial"/>
        </w:rPr>
      </w:pPr>
      <w:r w:rsidRPr="003B5DB8">
        <w:rPr>
          <w:rFonts w:ascii="Arial" w:hAnsi="Arial" w:cs="Arial"/>
        </w:rPr>
        <w:t>To identify and analyse key factors that shape employee satisfaction and retention within the Tribus workforce.</w:t>
      </w:r>
    </w:p>
    <w:p w14:paraId="2A7A0AB9" w14:textId="5EEA34DD" w:rsidR="001C0DD5" w:rsidRPr="003B5DB8" w:rsidRDefault="001C0DD5" w:rsidP="001C0DD5">
      <w:pPr>
        <w:numPr>
          <w:ilvl w:val="0"/>
          <w:numId w:val="13"/>
        </w:numPr>
        <w:rPr>
          <w:rFonts w:ascii="Arial" w:hAnsi="Arial" w:cs="Arial"/>
        </w:rPr>
      </w:pPr>
      <w:r w:rsidRPr="003B5DB8">
        <w:rPr>
          <w:rFonts w:ascii="Arial" w:hAnsi="Arial" w:cs="Arial"/>
        </w:rPr>
        <w:t>To develop evidence-based, context- specific retention framework applicable within the 4 Tribus verticals</w:t>
      </w:r>
      <w:r w:rsidR="003516E9">
        <w:rPr>
          <w:rFonts w:ascii="Arial" w:hAnsi="Arial" w:cs="Arial"/>
        </w:rPr>
        <w:t>.</w:t>
      </w:r>
    </w:p>
    <w:p w14:paraId="29698F8C" w14:textId="2597FF58" w:rsidR="007D4A35" w:rsidRPr="00437097" w:rsidRDefault="007D4A35" w:rsidP="001C0DD5">
      <w:pPr>
        <w:jc w:val="both"/>
        <w:rPr>
          <w:rFonts w:ascii="Arial" w:hAnsi="Arial" w:cs="Arial"/>
        </w:rPr>
      </w:pPr>
    </w:p>
    <w:sectPr w:rsidR="007D4A35" w:rsidRPr="00437097" w:rsidSect="004647AE">
      <w:footerReference w:type="even" r:id="rId11"/>
      <w:footerReference w:type="default" r:id="rId12"/>
      <w:pgSz w:w="11900" w:h="16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B1634C" w14:textId="77777777" w:rsidR="0077161B" w:rsidRDefault="0077161B" w:rsidP="003A4032">
      <w:r>
        <w:separator/>
      </w:r>
    </w:p>
  </w:endnote>
  <w:endnote w:type="continuationSeparator" w:id="0">
    <w:p w14:paraId="3903BBBA" w14:textId="77777777" w:rsidR="0077161B" w:rsidRDefault="0077161B" w:rsidP="003A40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7215131"/>
      <w:docPartObj>
        <w:docPartGallery w:val="Page Numbers (Bottom of Page)"/>
        <w:docPartUnique/>
      </w:docPartObj>
    </w:sdtPr>
    <w:sdtContent>
      <w:p w14:paraId="42BF1D8B" w14:textId="19FF8BA6" w:rsidR="003A4032" w:rsidRDefault="003A403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084D3D3" w14:textId="77777777" w:rsidR="003A4032" w:rsidRDefault="003A4032" w:rsidP="003A403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43343441"/>
      <w:docPartObj>
        <w:docPartGallery w:val="Page Numbers (Bottom of Page)"/>
        <w:docPartUnique/>
      </w:docPartObj>
    </w:sdtPr>
    <w:sdtContent>
      <w:p w14:paraId="0A047EA3" w14:textId="50853D2C" w:rsidR="003A4032" w:rsidRDefault="003A403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E70D768" w14:textId="77777777" w:rsidR="003A4032" w:rsidRDefault="003A4032" w:rsidP="003A403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D0BF17" w14:textId="77777777" w:rsidR="0077161B" w:rsidRDefault="0077161B" w:rsidP="003A4032">
      <w:r>
        <w:separator/>
      </w:r>
    </w:p>
  </w:footnote>
  <w:footnote w:type="continuationSeparator" w:id="0">
    <w:p w14:paraId="23116FC5" w14:textId="77777777" w:rsidR="0077161B" w:rsidRDefault="0077161B" w:rsidP="003A403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380A9A"/>
    <w:multiLevelType w:val="multilevel"/>
    <w:tmpl w:val="C83AE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272761"/>
    <w:multiLevelType w:val="hybridMultilevel"/>
    <w:tmpl w:val="CD62AF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C14301"/>
    <w:multiLevelType w:val="multilevel"/>
    <w:tmpl w:val="901890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79A5756"/>
    <w:multiLevelType w:val="hybridMultilevel"/>
    <w:tmpl w:val="CD62AF7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0E796EA9"/>
    <w:multiLevelType w:val="hybridMultilevel"/>
    <w:tmpl w:val="FC66662A"/>
    <w:lvl w:ilvl="0" w:tplc="7FBCCE10">
      <w:start w:val="3"/>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1A5261C"/>
    <w:multiLevelType w:val="hybridMultilevel"/>
    <w:tmpl w:val="D682B3F0"/>
    <w:lvl w:ilvl="0" w:tplc="8D465FC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2A60F20"/>
    <w:multiLevelType w:val="multilevel"/>
    <w:tmpl w:val="C630B3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B110B01"/>
    <w:multiLevelType w:val="hybridMultilevel"/>
    <w:tmpl w:val="837468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81A059B"/>
    <w:multiLevelType w:val="hybridMultilevel"/>
    <w:tmpl w:val="B4C8DA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A9A67DD"/>
    <w:multiLevelType w:val="hybridMultilevel"/>
    <w:tmpl w:val="C8D40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78C54FA"/>
    <w:multiLevelType w:val="multilevel"/>
    <w:tmpl w:val="928EE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FDF37F2"/>
    <w:multiLevelType w:val="hybridMultilevel"/>
    <w:tmpl w:val="47D6487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60A90EB8"/>
    <w:multiLevelType w:val="multilevel"/>
    <w:tmpl w:val="DB26FA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7870228">
    <w:abstractNumId w:val="5"/>
  </w:num>
  <w:num w:numId="2" w16cid:durableId="461846940">
    <w:abstractNumId w:val="1"/>
  </w:num>
  <w:num w:numId="3" w16cid:durableId="1376273025">
    <w:abstractNumId w:val="3"/>
  </w:num>
  <w:num w:numId="4" w16cid:durableId="759450666">
    <w:abstractNumId w:val="9"/>
  </w:num>
  <w:num w:numId="5" w16cid:durableId="1795367323">
    <w:abstractNumId w:val="2"/>
  </w:num>
  <w:num w:numId="6" w16cid:durableId="1909261692">
    <w:abstractNumId w:val="10"/>
  </w:num>
  <w:num w:numId="7" w16cid:durableId="1982541981">
    <w:abstractNumId w:val="0"/>
  </w:num>
  <w:num w:numId="8" w16cid:durableId="2091267000">
    <w:abstractNumId w:val="11"/>
  </w:num>
  <w:num w:numId="9" w16cid:durableId="2026860452">
    <w:abstractNumId w:val="7"/>
  </w:num>
  <w:num w:numId="10" w16cid:durableId="668405646">
    <w:abstractNumId w:val="8"/>
  </w:num>
  <w:num w:numId="11" w16cid:durableId="254217320">
    <w:abstractNumId w:val="4"/>
  </w:num>
  <w:num w:numId="12" w16cid:durableId="1224021276">
    <w:abstractNumId w:val="6"/>
  </w:num>
  <w:num w:numId="13" w16cid:durableId="118332110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43DF"/>
    <w:rsid w:val="000023F9"/>
    <w:rsid w:val="0000464A"/>
    <w:rsid w:val="00041B2D"/>
    <w:rsid w:val="0004222D"/>
    <w:rsid w:val="00062530"/>
    <w:rsid w:val="000D2B31"/>
    <w:rsid w:val="00134467"/>
    <w:rsid w:val="00134AE7"/>
    <w:rsid w:val="00150867"/>
    <w:rsid w:val="00175CD8"/>
    <w:rsid w:val="001779D9"/>
    <w:rsid w:val="001A27B2"/>
    <w:rsid w:val="001A5AFF"/>
    <w:rsid w:val="001C0DD5"/>
    <w:rsid w:val="001D7E72"/>
    <w:rsid w:val="001F13E5"/>
    <w:rsid w:val="00204558"/>
    <w:rsid w:val="00205724"/>
    <w:rsid w:val="00250CF0"/>
    <w:rsid w:val="00257185"/>
    <w:rsid w:val="00260A42"/>
    <w:rsid w:val="0027166C"/>
    <w:rsid w:val="00277B4D"/>
    <w:rsid w:val="002908F7"/>
    <w:rsid w:val="00294C3C"/>
    <w:rsid w:val="002B349C"/>
    <w:rsid w:val="002D2946"/>
    <w:rsid w:val="002D4259"/>
    <w:rsid w:val="00301A81"/>
    <w:rsid w:val="003516E9"/>
    <w:rsid w:val="00367214"/>
    <w:rsid w:val="003747B5"/>
    <w:rsid w:val="003852B8"/>
    <w:rsid w:val="00392717"/>
    <w:rsid w:val="003A4032"/>
    <w:rsid w:val="003A4626"/>
    <w:rsid w:val="003E2E49"/>
    <w:rsid w:val="003E33B8"/>
    <w:rsid w:val="003F4C7D"/>
    <w:rsid w:val="004343DF"/>
    <w:rsid w:val="00437097"/>
    <w:rsid w:val="00445430"/>
    <w:rsid w:val="00453A38"/>
    <w:rsid w:val="004647AE"/>
    <w:rsid w:val="00474264"/>
    <w:rsid w:val="00477BE8"/>
    <w:rsid w:val="004A2976"/>
    <w:rsid w:val="004A7A42"/>
    <w:rsid w:val="004B09ED"/>
    <w:rsid w:val="004D0A42"/>
    <w:rsid w:val="004F4052"/>
    <w:rsid w:val="00523635"/>
    <w:rsid w:val="0052428D"/>
    <w:rsid w:val="00545C02"/>
    <w:rsid w:val="00561CBD"/>
    <w:rsid w:val="005720C3"/>
    <w:rsid w:val="00573EFC"/>
    <w:rsid w:val="00580393"/>
    <w:rsid w:val="005A7F6E"/>
    <w:rsid w:val="005B36AD"/>
    <w:rsid w:val="005C5243"/>
    <w:rsid w:val="005C539B"/>
    <w:rsid w:val="005E67AF"/>
    <w:rsid w:val="00614B0A"/>
    <w:rsid w:val="0063211B"/>
    <w:rsid w:val="006366A8"/>
    <w:rsid w:val="006375DB"/>
    <w:rsid w:val="00651836"/>
    <w:rsid w:val="00652965"/>
    <w:rsid w:val="006673A9"/>
    <w:rsid w:val="006856E4"/>
    <w:rsid w:val="006C1411"/>
    <w:rsid w:val="006C5DA8"/>
    <w:rsid w:val="006F343D"/>
    <w:rsid w:val="007172DF"/>
    <w:rsid w:val="007348D4"/>
    <w:rsid w:val="007457DA"/>
    <w:rsid w:val="00753EBC"/>
    <w:rsid w:val="00762EB1"/>
    <w:rsid w:val="0077161B"/>
    <w:rsid w:val="007938A0"/>
    <w:rsid w:val="007A46D7"/>
    <w:rsid w:val="007C49FD"/>
    <w:rsid w:val="007C4E21"/>
    <w:rsid w:val="007D1780"/>
    <w:rsid w:val="007D4A35"/>
    <w:rsid w:val="007D5773"/>
    <w:rsid w:val="007E6E8A"/>
    <w:rsid w:val="008109E9"/>
    <w:rsid w:val="00815DD3"/>
    <w:rsid w:val="008169A8"/>
    <w:rsid w:val="00844337"/>
    <w:rsid w:val="00873A65"/>
    <w:rsid w:val="00887226"/>
    <w:rsid w:val="00890587"/>
    <w:rsid w:val="008E3CD6"/>
    <w:rsid w:val="009271F5"/>
    <w:rsid w:val="00962FBF"/>
    <w:rsid w:val="00983F68"/>
    <w:rsid w:val="0098670A"/>
    <w:rsid w:val="00992DEC"/>
    <w:rsid w:val="009A7F5A"/>
    <w:rsid w:val="009E2FE9"/>
    <w:rsid w:val="00A07AC1"/>
    <w:rsid w:val="00A1703A"/>
    <w:rsid w:val="00A2368D"/>
    <w:rsid w:val="00A90DAF"/>
    <w:rsid w:val="00AA59EB"/>
    <w:rsid w:val="00AB01D7"/>
    <w:rsid w:val="00B056FA"/>
    <w:rsid w:val="00B14011"/>
    <w:rsid w:val="00B20DE3"/>
    <w:rsid w:val="00B20F25"/>
    <w:rsid w:val="00B26961"/>
    <w:rsid w:val="00B3153A"/>
    <w:rsid w:val="00B413CC"/>
    <w:rsid w:val="00B70574"/>
    <w:rsid w:val="00B7423A"/>
    <w:rsid w:val="00B8058A"/>
    <w:rsid w:val="00B8156D"/>
    <w:rsid w:val="00B90A85"/>
    <w:rsid w:val="00BA38F2"/>
    <w:rsid w:val="00BA4EDB"/>
    <w:rsid w:val="00BA73B1"/>
    <w:rsid w:val="00BB258A"/>
    <w:rsid w:val="00BF1F21"/>
    <w:rsid w:val="00C029A1"/>
    <w:rsid w:val="00C02F76"/>
    <w:rsid w:val="00C459BE"/>
    <w:rsid w:val="00C63B4F"/>
    <w:rsid w:val="00C84E85"/>
    <w:rsid w:val="00C92ADB"/>
    <w:rsid w:val="00CA1BFF"/>
    <w:rsid w:val="00CD7501"/>
    <w:rsid w:val="00CE72BE"/>
    <w:rsid w:val="00D31408"/>
    <w:rsid w:val="00D52A3B"/>
    <w:rsid w:val="00D60AE5"/>
    <w:rsid w:val="00D73BEE"/>
    <w:rsid w:val="00D84B81"/>
    <w:rsid w:val="00D929DA"/>
    <w:rsid w:val="00DA4FEC"/>
    <w:rsid w:val="00DE5229"/>
    <w:rsid w:val="00E14974"/>
    <w:rsid w:val="00E21602"/>
    <w:rsid w:val="00E27762"/>
    <w:rsid w:val="00E36725"/>
    <w:rsid w:val="00E50BE8"/>
    <w:rsid w:val="00E559F3"/>
    <w:rsid w:val="00E639D1"/>
    <w:rsid w:val="00E82DA2"/>
    <w:rsid w:val="00E85325"/>
    <w:rsid w:val="00E859D1"/>
    <w:rsid w:val="00E8779E"/>
    <w:rsid w:val="00E96139"/>
    <w:rsid w:val="00E97C24"/>
    <w:rsid w:val="00ED683D"/>
    <w:rsid w:val="00F15EB9"/>
    <w:rsid w:val="00F22F3B"/>
    <w:rsid w:val="00F56C91"/>
    <w:rsid w:val="00F839E1"/>
    <w:rsid w:val="00F92CC8"/>
    <w:rsid w:val="00FB5BB5"/>
    <w:rsid w:val="00FC7E1C"/>
    <w:rsid w:val="12707EF5"/>
    <w:rsid w:val="3FBC6D4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24727F"/>
  <w15:chartTrackingRefBased/>
  <w15:docId w15:val="{F4F689B3-F1F8-4B28-A18B-32F976A5D9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7226"/>
    <w:rPr>
      <w:lang w:val="en-GB"/>
    </w:rPr>
  </w:style>
  <w:style w:type="paragraph" w:styleId="Heading1">
    <w:name w:val="heading 1"/>
    <w:basedOn w:val="Normal"/>
    <w:next w:val="Normal"/>
    <w:link w:val="Heading1Char"/>
    <w:uiPriority w:val="9"/>
    <w:qFormat/>
    <w:rsid w:val="004343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343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343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43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43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43D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43D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43D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43D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43DF"/>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rsid w:val="004343DF"/>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rsid w:val="004343DF"/>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4343DF"/>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4343DF"/>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4343DF"/>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4343DF"/>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4343DF"/>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4343DF"/>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4343D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43DF"/>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4343D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43DF"/>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4343D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343DF"/>
    <w:rPr>
      <w:i/>
      <w:iCs/>
      <w:color w:val="404040" w:themeColor="text1" w:themeTint="BF"/>
      <w:lang w:val="en-GB"/>
    </w:rPr>
  </w:style>
  <w:style w:type="paragraph" w:styleId="ListParagraph">
    <w:name w:val="List Paragraph"/>
    <w:basedOn w:val="Normal"/>
    <w:uiPriority w:val="34"/>
    <w:qFormat/>
    <w:rsid w:val="004343DF"/>
    <w:pPr>
      <w:ind w:left="720"/>
      <w:contextualSpacing/>
    </w:pPr>
  </w:style>
  <w:style w:type="character" w:styleId="IntenseEmphasis">
    <w:name w:val="Intense Emphasis"/>
    <w:basedOn w:val="DefaultParagraphFont"/>
    <w:uiPriority w:val="21"/>
    <w:qFormat/>
    <w:rsid w:val="004343DF"/>
    <w:rPr>
      <w:i/>
      <w:iCs/>
      <w:color w:val="0F4761" w:themeColor="accent1" w:themeShade="BF"/>
    </w:rPr>
  </w:style>
  <w:style w:type="paragraph" w:styleId="IntenseQuote">
    <w:name w:val="Intense Quote"/>
    <w:basedOn w:val="Normal"/>
    <w:next w:val="Normal"/>
    <w:link w:val="IntenseQuoteChar"/>
    <w:uiPriority w:val="30"/>
    <w:qFormat/>
    <w:rsid w:val="004343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43DF"/>
    <w:rPr>
      <w:i/>
      <w:iCs/>
      <w:color w:val="0F4761" w:themeColor="accent1" w:themeShade="BF"/>
      <w:lang w:val="en-GB"/>
    </w:rPr>
  </w:style>
  <w:style w:type="character" w:styleId="IntenseReference">
    <w:name w:val="Intense Reference"/>
    <w:basedOn w:val="DefaultParagraphFont"/>
    <w:uiPriority w:val="32"/>
    <w:qFormat/>
    <w:rsid w:val="004343DF"/>
    <w:rPr>
      <w:b/>
      <w:bCs/>
      <w:smallCaps/>
      <w:color w:val="0F4761" w:themeColor="accent1" w:themeShade="BF"/>
      <w:spacing w:val="5"/>
    </w:rPr>
  </w:style>
  <w:style w:type="paragraph" w:styleId="TOCHeading">
    <w:name w:val="TOC Heading"/>
    <w:basedOn w:val="Heading1"/>
    <w:next w:val="Normal"/>
    <w:uiPriority w:val="39"/>
    <w:unhideWhenUsed/>
    <w:qFormat/>
    <w:rsid w:val="00E27762"/>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E27762"/>
    <w:pPr>
      <w:spacing w:before="120"/>
    </w:pPr>
    <w:rPr>
      <w:b/>
      <w:bCs/>
      <w:i/>
      <w:iCs/>
    </w:rPr>
  </w:style>
  <w:style w:type="paragraph" w:styleId="TOC2">
    <w:name w:val="toc 2"/>
    <w:basedOn w:val="Normal"/>
    <w:next w:val="Normal"/>
    <w:autoRedefine/>
    <w:uiPriority w:val="39"/>
    <w:unhideWhenUsed/>
    <w:rsid w:val="00E27762"/>
    <w:pPr>
      <w:spacing w:before="120"/>
      <w:ind w:left="240"/>
    </w:pPr>
    <w:rPr>
      <w:b/>
      <w:bCs/>
      <w:sz w:val="22"/>
      <w:szCs w:val="22"/>
    </w:rPr>
  </w:style>
  <w:style w:type="paragraph" w:styleId="TOC3">
    <w:name w:val="toc 3"/>
    <w:basedOn w:val="Normal"/>
    <w:next w:val="Normal"/>
    <w:autoRedefine/>
    <w:uiPriority w:val="39"/>
    <w:unhideWhenUsed/>
    <w:rsid w:val="00E27762"/>
    <w:pPr>
      <w:ind w:left="480"/>
    </w:pPr>
    <w:rPr>
      <w:sz w:val="20"/>
      <w:szCs w:val="20"/>
    </w:rPr>
  </w:style>
  <w:style w:type="character" w:styleId="Hyperlink">
    <w:name w:val="Hyperlink"/>
    <w:basedOn w:val="DefaultParagraphFont"/>
    <w:uiPriority w:val="99"/>
    <w:unhideWhenUsed/>
    <w:rsid w:val="00E27762"/>
    <w:rPr>
      <w:color w:val="467886" w:themeColor="hyperlink"/>
      <w:u w:val="single"/>
    </w:rPr>
  </w:style>
  <w:style w:type="paragraph" w:styleId="TOC4">
    <w:name w:val="toc 4"/>
    <w:basedOn w:val="Normal"/>
    <w:next w:val="Normal"/>
    <w:autoRedefine/>
    <w:uiPriority w:val="39"/>
    <w:semiHidden/>
    <w:unhideWhenUsed/>
    <w:rsid w:val="00E27762"/>
    <w:pPr>
      <w:ind w:left="720"/>
    </w:pPr>
    <w:rPr>
      <w:sz w:val="20"/>
      <w:szCs w:val="20"/>
    </w:rPr>
  </w:style>
  <w:style w:type="paragraph" w:styleId="TOC5">
    <w:name w:val="toc 5"/>
    <w:basedOn w:val="Normal"/>
    <w:next w:val="Normal"/>
    <w:autoRedefine/>
    <w:uiPriority w:val="39"/>
    <w:semiHidden/>
    <w:unhideWhenUsed/>
    <w:rsid w:val="00E27762"/>
    <w:pPr>
      <w:ind w:left="960"/>
    </w:pPr>
    <w:rPr>
      <w:sz w:val="20"/>
      <w:szCs w:val="20"/>
    </w:rPr>
  </w:style>
  <w:style w:type="paragraph" w:styleId="TOC6">
    <w:name w:val="toc 6"/>
    <w:basedOn w:val="Normal"/>
    <w:next w:val="Normal"/>
    <w:autoRedefine/>
    <w:uiPriority w:val="39"/>
    <w:semiHidden/>
    <w:unhideWhenUsed/>
    <w:rsid w:val="00E27762"/>
    <w:pPr>
      <w:ind w:left="1200"/>
    </w:pPr>
    <w:rPr>
      <w:sz w:val="20"/>
      <w:szCs w:val="20"/>
    </w:rPr>
  </w:style>
  <w:style w:type="paragraph" w:styleId="TOC7">
    <w:name w:val="toc 7"/>
    <w:basedOn w:val="Normal"/>
    <w:next w:val="Normal"/>
    <w:autoRedefine/>
    <w:uiPriority w:val="39"/>
    <w:semiHidden/>
    <w:unhideWhenUsed/>
    <w:rsid w:val="00E27762"/>
    <w:pPr>
      <w:ind w:left="1440"/>
    </w:pPr>
    <w:rPr>
      <w:sz w:val="20"/>
      <w:szCs w:val="20"/>
    </w:rPr>
  </w:style>
  <w:style w:type="paragraph" w:styleId="TOC8">
    <w:name w:val="toc 8"/>
    <w:basedOn w:val="Normal"/>
    <w:next w:val="Normal"/>
    <w:autoRedefine/>
    <w:uiPriority w:val="39"/>
    <w:semiHidden/>
    <w:unhideWhenUsed/>
    <w:rsid w:val="00E27762"/>
    <w:pPr>
      <w:ind w:left="1680"/>
    </w:pPr>
    <w:rPr>
      <w:sz w:val="20"/>
      <w:szCs w:val="20"/>
    </w:rPr>
  </w:style>
  <w:style w:type="paragraph" w:styleId="TOC9">
    <w:name w:val="toc 9"/>
    <w:basedOn w:val="Normal"/>
    <w:next w:val="Normal"/>
    <w:autoRedefine/>
    <w:uiPriority w:val="39"/>
    <w:semiHidden/>
    <w:unhideWhenUsed/>
    <w:rsid w:val="00E27762"/>
    <w:pPr>
      <w:ind w:left="1920"/>
    </w:pPr>
    <w:rPr>
      <w:sz w:val="20"/>
      <w:szCs w:val="20"/>
    </w:rPr>
  </w:style>
  <w:style w:type="paragraph" w:styleId="NormalWeb">
    <w:name w:val="Normal (Web)"/>
    <w:basedOn w:val="Normal"/>
    <w:uiPriority w:val="99"/>
    <w:semiHidden/>
    <w:unhideWhenUsed/>
    <w:rsid w:val="00887226"/>
    <w:rPr>
      <w:rFonts w:ascii="Times New Roman" w:hAnsi="Times New Roman" w:cs="Times New Roman"/>
    </w:rPr>
  </w:style>
  <w:style w:type="character" w:styleId="UnresolvedMention">
    <w:name w:val="Unresolved Mention"/>
    <w:basedOn w:val="DefaultParagraphFont"/>
    <w:uiPriority w:val="99"/>
    <w:semiHidden/>
    <w:unhideWhenUsed/>
    <w:rsid w:val="00887226"/>
    <w:rPr>
      <w:color w:val="605E5C"/>
      <w:shd w:val="clear" w:color="auto" w:fill="E1DFDD"/>
    </w:rPr>
  </w:style>
  <w:style w:type="character" w:styleId="FollowedHyperlink">
    <w:name w:val="FollowedHyperlink"/>
    <w:basedOn w:val="DefaultParagraphFont"/>
    <w:uiPriority w:val="99"/>
    <w:semiHidden/>
    <w:unhideWhenUsed/>
    <w:rsid w:val="00887226"/>
    <w:rPr>
      <w:color w:val="96607D" w:themeColor="followedHyperlink"/>
      <w:u w:val="single"/>
    </w:rPr>
  </w:style>
  <w:style w:type="character" w:styleId="CommentReference">
    <w:name w:val="annotation reference"/>
    <w:basedOn w:val="DefaultParagraphFont"/>
    <w:uiPriority w:val="99"/>
    <w:semiHidden/>
    <w:unhideWhenUsed/>
    <w:rsid w:val="003E2E49"/>
    <w:rPr>
      <w:sz w:val="16"/>
      <w:szCs w:val="16"/>
    </w:rPr>
  </w:style>
  <w:style w:type="paragraph" w:styleId="CommentText">
    <w:name w:val="annotation text"/>
    <w:basedOn w:val="Normal"/>
    <w:link w:val="CommentTextChar"/>
    <w:uiPriority w:val="99"/>
    <w:unhideWhenUsed/>
    <w:rsid w:val="003E2E49"/>
    <w:rPr>
      <w:sz w:val="20"/>
      <w:szCs w:val="20"/>
    </w:rPr>
  </w:style>
  <w:style w:type="character" w:customStyle="1" w:styleId="CommentTextChar">
    <w:name w:val="Comment Text Char"/>
    <w:basedOn w:val="DefaultParagraphFont"/>
    <w:link w:val="CommentText"/>
    <w:uiPriority w:val="99"/>
    <w:rsid w:val="003E2E49"/>
    <w:rPr>
      <w:sz w:val="20"/>
      <w:szCs w:val="20"/>
      <w:lang w:val="en-GB"/>
    </w:rPr>
  </w:style>
  <w:style w:type="paragraph" w:styleId="CommentSubject">
    <w:name w:val="annotation subject"/>
    <w:basedOn w:val="CommentText"/>
    <w:next w:val="CommentText"/>
    <w:link w:val="CommentSubjectChar"/>
    <w:uiPriority w:val="99"/>
    <w:semiHidden/>
    <w:unhideWhenUsed/>
    <w:rsid w:val="003E2E49"/>
    <w:rPr>
      <w:b/>
      <w:bCs/>
    </w:rPr>
  </w:style>
  <w:style w:type="character" w:customStyle="1" w:styleId="CommentSubjectChar">
    <w:name w:val="Comment Subject Char"/>
    <w:basedOn w:val="CommentTextChar"/>
    <w:link w:val="CommentSubject"/>
    <w:uiPriority w:val="99"/>
    <w:semiHidden/>
    <w:rsid w:val="003E2E49"/>
    <w:rPr>
      <w:b/>
      <w:bCs/>
      <w:sz w:val="20"/>
      <w:szCs w:val="20"/>
      <w:lang w:val="en-GB"/>
    </w:rPr>
  </w:style>
  <w:style w:type="paragraph" w:styleId="Footer">
    <w:name w:val="footer"/>
    <w:basedOn w:val="Normal"/>
    <w:link w:val="FooterChar"/>
    <w:uiPriority w:val="99"/>
    <w:unhideWhenUsed/>
    <w:rsid w:val="003A4032"/>
    <w:pPr>
      <w:tabs>
        <w:tab w:val="center" w:pos="4513"/>
        <w:tab w:val="right" w:pos="9026"/>
      </w:tabs>
    </w:pPr>
  </w:style>
  <w:style w:type="character" w:customStyle="1" w:styleId="FooterChar">
    <w:name w:val="Footer Char"/>
    <w:basedOn w:val="DefaultParagraphFont"/>
    <w:link w:val="Footer"/>
    <w:uiPriority w:val="99"/>
    <w:rsid w:val="003A4032"/>
    <w:rPr>
      <w:lang w:val="en-GB"/>
    </w:rPr>
  </w:style>
  <w:style w:type="character" w:styleId="PageNumber">
    <w:name w:val="page number"/>
    <w:basedOn w:val="DefaultParagraphFont"/>
    <w:uiPriority w:val="99"/>
    <w:semiHidden/>
    <w:unhideWhenUsed/>
    <w:rsid w:val="003A4032"/>
  </w:style>
  <w:style w:type="paragraph" w:styleId="NoSpacing">
    <w:name w:val="No Spacing"/>
    <w:link w:val="NoSpacingChar"/>
    <w:uiPriority w:val="1"/>
    <w:qFormat/>
    <w:rsid w:val="004647AE"/>
    <w:rPr>
      <w:rFonts w:eastAsiaTheme="minorEastAsia"/>
      <w:kern w:val="0"/>
      <w:sz w:val="22"/>
      <w:szCs w:val="22"/>
      <w:lang w:eastAsia="zh-CN"/>
      <w14:ligatures w14:val="none"/>
    </w:rPr>
  </w:style>
  <w:style w:type="character" w:customStyle="1" w:styleId="NoSpacingChar">
    <w:name w:val="No Spacing Char"/>
    <w:basedOn w:val="DefaultParagraphFont"/>
    <w:link w:val="NoSpacing"/>
    <w:uiPriority w:val="1"/>
    <w:rsid w:val="004647AE"/>
    <w:rPr>
      <w:rFonts w:eastAsiaTheme="minorEastAsia"/>
      <w:kern w:val="0"/>
      <w:sz w:val="22"/>
      <w:szCs w:val="22"/>
      <w:lang w:val="en-US" w:eastAsia="zh-CN"/>
      <w14:ligatures w14:val="none"/>
    </w:rPr>
  </w:style>
  <w:style w:type="paragraph" w:styleId="Header">
    <w:name w:val="header"/>
    <w:basedOn w:val="Normal"/>
    <w:link w:val="HeaderChar"/>
    <w:uiPriority w:val="99"/>
    <w:unhideWhenUsed/>
    <w:rsid w:val="00962FBF"/>
    <w:pPr>
      <w:tabs>
        <w:tab w:val="center" w:pos="4513"/>
        <w:tab w:val="right" w:pos="9026"/>
      </w:tabs>
    </w:pPr>
  </w:style>
  <w:style w:type="character" w:customStyle="1" w:styleId="HeaderChar">
    <w:name w:val="Header Char"/>
    <w:basedOn w:val="DefaultParagraphFont"/>
    <w:link w:val="Header"/>
    <w:uiPriority w:val="99"/>
    <w:rsid w:val="00962FBF"/>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1CE09280D3BDA42A70003204843A79C" ma:contentTypeVersion="16" ma:contentTypeDescription="Create a new document." ma:contentTypeScope="" ma:versionID="2e9a08500d7461ccd48d21d9809c0fc4">
  <xsd:schema xmlns:xsd="http://www.w3.org/2001/XMLSchema" xmlns:xs="http://www.w3.org/2001/XMLSchema" xmlns:p="http://schemas.microsoft.com/office/2006/metadata/properties" xmlns:ns2="9dc4d116-a27b-41af-91e9-8a518f1eb27e" xmlns:ns3="60db6a8c-efda-4272-8663-afd250168057" targetNamespace="http://schemas.microsoft.com/office/2006/metadata/properties" ma:root="true" ma:fieldsID="098a321657a9cf6f445da12a6d88a1a5" ns2:_="" ns3:_="">
    <xsd:import namespace="9dc4d116-a27b-41af-91e9-8a518f1eb27e"/>
    <xsd:import namespace="60db6a8c-efda-4272-8663-afd25016805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MediaServiceDateTaken" minOccurs="0"/>
                <xsd:element ref="ns2:MediaServiceLocation" minOccurs="0"/>
                <xsd:element ref="ns2:MediaLengthInSecond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c4d116-a27b-41af-91e9-8a518f1eb27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element name="MediaServiceBillingMetadata" ma:index="23"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0db6a8c-efda-4272-8663-afd250168057"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9245114-a28c-4501-8e4c-764787980ad6}" ma:internalName="TaxCatchAll" ma:showField="CatchAllData" ma:web="60db6a8c-efda-4272-8663-afd250168057">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TaxCatchAll xmlns="60db6a8c-efda-4272-8663-afd250168057" xsi:nil="true"/>
    <lcf76f155ced4ddcb4097134ff3c332f xmlns="9dc4d116-a27b-41af-91e9-8a518f1eb27e">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FEB7DC85-6266-415F-8054-E3A121F9C8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c4d116-a27b-41af-91e9-8a518f1eb27e"/>
    <ds:schemaRef ds:uri="60db6a8c-efda-4272-8663-afd2501680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ADCE4CA-700F-2942-8196-7945C76EA3FA}">
  <ds:schemaRefs>
    <ds:schemaRef ds:uri="http://schemas.openxmlformats.org/officeDocument/2006/bibliography"/>
  </ds:schemaRefs>
</ds:datastoreItem>
</file>

<file path=customXml/itemProps3.xml><?xml version="1.0" encoding="utf-8"?>
<ds:datastoreItem xmlns:ds="http://schemas.openxmlformats.org/officeDocument/2006/customXml" ds:itemID="{8DE708CC-7A4B-4FE6-BFE4-1168BE99E1A9}">
  <ds:schemaRefs>
    <ds:schemaRef ds:uri="http://schemas.microsoft.com/sharepoint/v3/contenttype/forms"/>
  </ds:schemaRefs>
</ds:datastoreItem>
</file>

<file path=customXml/itemProps4.xml><?xml version="1.0" encoding="utf-8"?>
<ds:datastoreItem xmlns:ds="http://schemas.openxmlformats.org/officeDocument/2006/customXml" ds:itemID="{7D77EFF5-97D3-455C-A084-AF456FD604B0}">
  <ds:schemaRefs>
    <ds:schemaRef ds:uri="http://schemas.microsoft.com/office/2006/metadata/properties"/>
    <ds:schemaRef ds:uri="http://schemas.microsoft.com/office/infopath/2007/PartnerControls"/>
    <ds:schemaRef ds:uri="60db6a8c-efda-4272-8663-afd250168057"/>
    <ds:schemaRef ds:uri="9dc4d116-a27b-41af-91e9-8a518f1eb27e"/>
  </ds:schemaRefs>
</ds:datastoreItem>
</file>

<file path=docProps/app.xml><?xml version="1.0" encoding="utf-8"?>
<Properties xmlns="http://schemas.openxmlformats.org/officeDocument/2006/extended-properties" xmlns:vt="http://schemas.openxmlformats.org/officeDocument/2006/docPropsVTypes">
  <Template>Normal.dotm</Template>
  <TotalTime>45</TotalTime>
  <Pages>4</Pages>
  <Words>723</Words>
  <Characters>4722</Characters>
  <Application>Microsoft Office Word</Application>
  <DocSecurity>0</DocSecurity>
  <Lines>161</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Nicholl</dc:creator>
  <cp:keywords/>
  <dc:description/>
  <cp:lastModifiedBy>James Nicholl</cp:lastModifiedBy>
  <cp:revision>19</cp:revision>
  <dcterms:created xsi:type="dcterms:W3CDTF">2026-01-15T16:51:00Z</dcterms:created>
  <dcterms:modified xsi:type="dcterms:W3CDTF">2026-01-19T11:08:00Z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0x010100B1CE09280D3BDA42A70003204843A79C</vt:lpwstr>
  </property>
  <property fmtid="{D5CDD505-2E9C-101B-9397-08002B2CF9AE}" pid="3" name="MediaServiceImageTags">
    <vt:lpwstr/>
  </property>
</Properties>
</file>