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BDD37" w14:textId="7209F4E4" w:rsidR="00A44058" w:rsidRDefault="0087741E" w:rsidP="00502CC4">
      <w:pPr>
        <w:spacing w:line="480" w:lineRule="auto"/>
        <w:jc w:val="both"/>
        <w:rPr>
          <w:rFonts w:ascii="Arial" w:hAnsi="Arial" w:cs="Arial"/>
          <w:b/>
          <w:bCs/>
          <w:color w:val="000000" w:themeColor="text1"/>
          <w:sz w:val="24"/>
          <w:szCs w:val="24"/>
          <w:u w:val="single"/>
        </w:rPr>
      </w:pPr>
      <w:r w:rsidRPr="00502CC4">
        <w:rPr>
          <w:rFonts w:ascii="Arial" w:hAnsi="Arial" w:cs="Arial"/>
          <w:b/>
          <w:bCs/>
          <w:color w:val="000000" w:themeColor="text1"/>
          <w:sz w:val="24"/>
          <w:szCs w:val="24"/>
          <w:u w:val="single"/>
        </w:rPr>
        <w:t>Students are required to draw on theory and their own youth work experience to illustrate and analys</w:t>
      </w:r>
      <w:r w:rsidR="006E0747" w:rsidRPr="00502CC4">
        <w:rPr>
          <w:rFonts w:ascii="Arial" w:hAnsi="Arial" w:cs="Arial"/>
          <w:b/>
          <w:bCs/>
          <w:color w:val="000000" w:themeColor="text1"/>
          <w:sz w:val="24"/>
          <w:szCs w:val="24"/>
          <w:u w:val="single"/>
        </w:rPr>
        <w:t>e the potential for youth work practice to enhance resilience and wellbeing among young people.</w:t>
      </w:r>
    </w:p>
    <w:p w14:paraId="1DDFEEA8" w14:textId="77777777" w:rsidR="00B752E4" w:rsidRDefault="00B752E4" w:rsidP="00CC25B3">
      <w:pPr>
        <w:rPr>
          <w:rFonts w:ascii="Arial" w:hAnsi="Arial" w:cs="Arial"/>
          <w:b/>
          <w:bCs/>
          <w:color w:val="FF0000"/>
          <w:sz w:val="24"/>
          <w:szCs w:val="24"/>
          <w:u w:val="single"/>
        </w:rPr>
      </w:pPr>
    </w:p>
    <w:p w14:paraId="344424EF" w14:textId="38D04F7F" w:rsidR="00331D1D" w:rsidRDefault="006C0AC9" w:rsidP="00CC25B3">
      <w:pPr>
        <w:rPr>
          <w:rFonts w:ascii="Arial" w:hAnsi="Arial" w:cs="Arial"/>
          <w:b/>
          <w:bCs/>
          <w:color w:val="000000" w:themeColor="text1"/>
          <w:sz w:val="24"/>
          <w:szCs w:val="24"/>
          <w:u w:val="single"/>
        </w:rPr>
      </w:pPr>
      <w:r w:rsidRPr="006C0AC9">
        <w:rPr>
          <w:rFonts w:ascii="Arial" w:hAnsi="Arial" w:cs="Arial"/>
          <w:b/>
          <w:bCs/>
          <w:color w:val="000000" w:themeColor="text1"/>
          <w:sz w:val="24"/>
          <w:szCs w:val="24"/>
          <w:u w:val="single"/>
        </w:rPr>
        <w:t>Introduction</w:t>
      </w:r>
    </w:p>
    <w:p w14:paraId="04E370F7" w14:textId="77777777" w:rsidR="006C0AC9" w:rsidRPr="006C0AC9" w:rsidRDefault="006C0AC9" w:rsidP="00CC25B3">
      <w:pPr>
        <w:rPr>
          <w:rFonts w:ascii="Arial" w:hAnsi="Arial" w:cs="Arial"/>
          <w:color w:val="000000" w:themeColor="text1"/>
          <w:sz w:val="24"/>
          <w:szCs w:val="24"/>
        </w:rPr>
      </w:pPr>
    </w:p>
    <w:p w14:paraId="08C60980" w14:textId="5F7821E3" w:rsidR="00C0541D" w:rsidRDefault="00331D1D" w:rsidP="008650D1">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This assignment will draw upon theory and </w:t>
      </w:r>
      <w:r w:rsidR="00C76642">
        <w:rPr>
          <w:rFonts w:ascii="Arial" w:hAnsi="Arial" w:cs="Arial"/>
          <w:color w:val="000000" w:themeColor="text1"/>
          <w:sz w:val="24"/>
          <w:szCs w:val="24"/>
        </w:rPr>
        <w:t>y</w:t>
      </w:r>
      <w:r>
        <w:rPr>
          <w:rFonts w:ascii="Arial" w:hAnsi="Arial" w:cs="Arial"/>
          <w:color w:val="000000" w:themeColor="text1"/>
          <w:sz w:val="24"/>
          <w:szCs w:val="24"/>
        </w:rPr>
        <w:t xml:space="preserve">outh </w:t>
      </w:r>
      <w:r w:rsidR="00C76642">
        <w:rPr>
          <w:rFonts w:ascii="Arial" w:hAnsi="Arial" w:cs="Arial"/>
          <w:color w:val="000000" w:themeColor="text1"/>
          <w:sz w:val="24"/>
          <w:szCs w:val="24"/>
        </w:rPr>
        <w:t>w</w:t>
      </w:r>
      <w:r>
        <w:rPr>
          <w:rFonts w:ascii="Arial" w:hAnsi="Arial" w:cs="Arial"/>
          <w:color w:val="000000" w:themeColor="text1"/>
          <w:sz w:val="24"/>
          <w:szCs w:val="24"/>
        </w:rPr>
        <w:t xml:space="preserve">ork experience to illustrate and analyse the potential for youth work practice to enhance resilience and wellbeing among young people. </w:t>
      </w:r>
      <w:r w:rsidR="00FA24F5">
        <w:rPr>
          <w:rFonts w:ascii="Arial" w:hAnsi="Arial" w:cs="Arial"/>
          <w:color w:val="000000" w:themeColor="text1"/>
          <w:sz w:val="24"/>
          <w:szCs w:val="24"/>
        </w:rPr>
        <w:t>I am writing this from the perspective of being a level 6 student studying Youth Work and Social Education in the University of Wales Trinity Saint David.</w:t>
      </w:r>
      <w:r w:rsidR="008650D1">
        <w:rPr>
          <w:rFonts w:ascii="Arial" w:hAnsi="Arial" w:cs="Arial"/>
          <w:color w:val="000000" w:themeColor="text1"/>
          <w:sz w:val="24"/>
          <w:szCs w:val="24"/>
        </w:rPr>
        <w:t xml:space="preserve"> </w:t>
      </w:r>
      <w:r w:rsidR="008650D1" w:rsidRPr="009B38A4">
        <w:rPr>
          <w:rFonts w:ascii="Arial" w:hAnsi="Arial" w:cs="Arial"/>
          <w:color w:val="000000" w:themeColor="text1"/>
          <w:sz w:val="24"/>
          <w:szCs w:val="24"/>
        </w:rPr>
        <w:t>This assignment will be focused on three specific experiences</w:t>
      </w:r>
      <w:r w:rsidR="00FA24F5" w:rsidRPr="009B38A4">
        <w:rPr>
          <w:rFonts w:ascii="Arial" w:hAnsi="Arial" w:cs="Arial"/>
          <w:color w:val="000000" w:themeColor="text1"/>
          <w:sz w:val="24"/>
          <w:szCs w:val="24"/>
        </w:rPr>
        <w:t xml:space="preserve"> </w:t>
      </w:r>
      <w:r w:rsidR="00E633EF" w:rsidRPr="009B38A4">
        <w:rPr>
          <w:rFonts w:ascii="Arial" w:hAnsi="Arial" w:cs="Arial"/>
          <w:color w:val="000000" w:themeColor="text1"/>
          <w:sz w:val="24"/>
          <w:szCs w:val="24"/>
        </w:rPr>
        <w:t>from</w:t>
      </w:r>
      <w:r w:rsidR="009B38A4" w:rsidRPr="009B38A4">
        <w:rPr>
          <w:rFonts w:ascii="Arial" w:hAnsi="Arial" w:cs="Arial"/>
          <w:color w:val="000000" w:themeColor="text1"/>
          <w:sz w:val="24"/>
          <w:szCs w:val="24"/>
        </w:rPr>
        <w:t xml:space="preserve"> fieldwork</w:t>
      </w:r>
      <w:r w:rsidR="00E633EF" w:rsidRPr="009B38A4">
        <w:rPr>
          <w:rFonts w:ascii="Arial" w:hAnsi="Arial" w:cs="Arial"/>
          <w:color w:val="000000" w:themeColor="text1"/>
          <w:sz w:val="24"/>
          <w:szCs w:val="24"/>
        </w:rPr>
        <w:t xml:space="preserve"> placements</w:t>
      </w:r>
      <w:r w:rsidR="009B38A4" w:rsidRPr="009B38A4">
        <w:rPr>
          <w:rFonts w:ascii="Arial" w:hAnsi="Arial" w:cs="Arial"/>
          <w:color w:val="000000" w:themeColor="text1"/>
          <w:sz w:val="24"/>
          <w:szCs w:val="24"/>
        </w:rPr>
        <w:t xml:space="preserve"> during my three years of study</w:t>
      </w:r>
      <w:r w:rsidR="008650D1" w:rsidRPr="009B38A4">
        <w:rPr>
          <w:rFonts w:ascii="Arial" w:hAnsi="Arial" w:cs="Arial"/>
          <w:color w:val="000000" w:themeColor="text1"/>
          <w:sz w:val="24"/>
          <w:szCs w:val="24"/>
        </w:rPr>
        <w:t xml:space="preserve">, where I will illustrate and analyse how the experiences discussed can enhance resilience and wellbeing among young people. </w:t>
      </w:r>
      <w:r w:rsidR="008B0689">
        <w:rPr>
          <w:rFonts w:ascii="Arial" w:hAnsi="Arial" w:cs="Arial"/>
          <w:color w:val="000000" w:themeColor="text1"/>
          <w:sz w:val="24"/>
          <w:szCs w:val="24"/>
        </w:rPr>
        <w:t>Additionally, various theories</w:t>
      </w:r>
      <w:r w:rsidR="00910773">
        <w:rPr>
          <w:rFonts w:ascii="Arial" w:hAnsi="Arial" w:cs="Arial"/>
          <w:color w:val="000000" w:themeColor="text1"/>
          <w:sz w:val="24"/>
          <w:szCs w:val="24"/>
        </w:rPr>
        <w:t xml:space="preserve"> and research</w:t>
      </w:r>
      <w:r w:rsidR="008B0689">
        <w:rPr>
          <w:rFonts w:ascii="Arial" w:hAnsi="Arial" w:cs="Arial"/>
          <w:color w:val="000000" w:themeColor="text1"/>
          <w:sz w:val="24"/>
          <w:szCs w:val="24"/>
        </w:rPr>
        <w:t xml:space="preserve"> based on wellbeing and resilience will be </w:t>
      </w:r>
      <w:r w:rsidR="00910773">
        <w:rPr>
          <w:rFonts w:ascii="Arial" w:hAnsi="Arial" w:cs="Arial"/>
          <w:color w:val="000000" w:themeColor="text1"/>
          <w:sz w:val="24"/>
          <w:szCs w:val="24"/>
        </w:rPr>
        <w:t>explored</w:t>
      </w:r>
      <w:r w:rsidR="008B0689">
        <w:rPr>
          <w:rFonts w:ascii="Arial" w:hAnsi="Arial" w:cs="Arial"/>
          <w:color w:val="000000" w:themeColor="text1"/>
          <w:sz w:val="24"/>
          <w:szCs w:val="24"/>
        </w:rPr>
        <w:t xml:space="preserve"> during </w:t>
      </w:r>
      <w:r w:rsidR="00910773">
        <w:rPr>
          <w:rFonts w:ascii="Arial" w:hAnsi="Arial" w:cs="Arial"/>
          <w:color w:val="000000" w:themeColor="text1"/>
          <w:sz w:val="24"/>
          <w:szCs w:val="24"/>
        </w:rPr>
        <w:t xml:space="preserve">assignment </w:t>
      </w:r>
      <w:r w:rsidR="00F90C26">
        <w:rPr>
          <w:rFonts w:ascii="Arial" w:hAnsi="Arial" w:cs="Arial"/>
          <w:color w:val="000000" w:themeColor="text1"/>
          <w:sz w:val="24"/>
          <w:szCs w:val="24"/>
        </w:rPr>
        <w:t xml:space="preserve">to analyse </w:t>
      </w:r>
      <w:r w:rsidR="001D2C95">
        <w:rPr>
          <w:rFonts w:ascii="Arial" w:hAnsi="Arial" w:cs="Arial"/>
          <w:color w:val="000000" w:themeColor="text1"/>
          <w:sz w:val="24"/>
          <w:szCs w:val="24"/>
        </w:rPr>
        <w:t xml:space="preserve">how </w:t>
      </w:r>
      <w:r w:rsidR="00F90C26">
        <w:rPr>
          <w:rFonts w:ascii="Arial" w:hAnsi="Arial" w:cs="Arial"/>
          <w:color w:val="000000" w:themeColor="text1"/>
          <w:sz w:val="24"/>
          <w:szCs w:val="24"/>
        </w:rPr>
        <w:t xml:space="preserve">youth work practice </w:t>
      </w:r>
      <w:r w:rsidR="001D2C95">
        <w:rPr>
          <w:rFonts w:ascii="Arial" w:hAnsi="Arial" w:cs="Arial"/>
          <w:color w:val="000000" w:themeColor="text1"/>
          <w:sz w:val="24"/>
          <w:szCs w:val="24"/>
        </w:rPr>
        <w:t>c</w:t>
      </w:r>
      <w:r w:rsidR="00910773">
        <w:rPr>
          <w:rFonts w:ascii="Arial" w:hAnsi="Arial" w:cs="Arial"/>
          <w:color w:val="000000" w:themeColor="text1"/>
          <w:sz w:val="24"/>
          <w:szCs w:val="24"/>
        </w:rPr>
        <w:t>an</w:t>
      </w:r>
      <w:r w:rsidR="00F90C26">
        <w:rPr>
          <w:rFonts w:ascii="Arial" w:hAnsi="Arial" w:cs="Arial"/>
          <w:color w:val="000000" w:themeColor="text1"/>
          <w:sz w:val="24"/>
          <w:szCs w:val="24"/>
        </w:rPr>
        <w:t xml:space="preserve"> </w:t>
      </w:r>
      <w:r w:rsidR="00D834B0">
        <w:rPr>
          <w:rFonts w:ascii="Arial" w:hAnsi="Arial" w:cs="Arial"/>
          <w:color w:val="000000" w:themeColor="text1"/>
          <w:sz w:val="24"/>
          <w:szCs w:val="24"/>
        </w:rPr>
        <w:t>improve</w:t>
      </w:r>
      <w:r w:rsidR="00F90C26">
        <w:rPr>
          <w:rFonts w:ascii="Arial" w:hAnsi="Arial" w:cs="Arial"/>
          <w:color w:val="000000" w:themeColor="text1"/>
          <w:sz w:val="24"/>
          <w:szCs w:val="24"/>
        </w:rPr>
        <w:t xml:space="preserve"> resilience and wellbeing among young people.</w:t>
      </w:r>
      <w:r w:rsidR="00C20870">
        <w:rPr>
          <w:rFonts w:ascii="Arial" w:hAnsi="Arial" w:cs="Arial"/>
          <w:color w:val="000000" w:themeColor="text1"/>
          <w:sz w:val="24"/>
          <w:szCs w:val="24"/>
        </w:rPr>
        <w:t xml:space="preserve"> Firstly, I will introduce the topic by defining</w:t>
      </w:r>
      <w:r w:rsidR="00A40248">
        <w:rPr>
          <w:rFonts w:ascii="Arial" w:hAnsi="Arial" w:cs="Arial"/>
          <w:color w:val="000000" w:themeColor="text1"/>
          <w:sz w:val="24"/>
          <w:szCs w:val="24"/>
        </w:rPr>
        <w:t xml:space="preserve"> wellbeing and resilience</w:t>
      </w:r>
      <w:r w:rsidR="0060593D">
        <w:rPr>
          <w:rFonts w:ascii="Arial" w:hAnsi="Arial" w:cs="Arial"/>
          <w:color w:val="000000" w:themeColor="text1"/>
          <w:sz w:val="24"/>
          <w:szCs w:val="24"/>
        </w:rPr>
        <w:t xml:space="preserve">, </w:t>
      </w:r>
      <w:r w:rsidR="00A40248">
        <w:rPr>
          <w:rFonts w:ascii="Arial" w:hAnsi="Arial" w:cs="Arial"/>
          <w:color w:val="000000" w:themeColor="text1"/>
          <w:sz w:val="24"/>
          <w:szCs w:val="24"/>
        </w:rPr>
        <w:t>why it is important to understand the key ideas around wellbeing and resilience in youth work</w:t>
      </w:r>
      <w:r w:rsidR="0052335F">
        <w:rPr>
          <w:rFonts w:ascii="Arial" w:hAnsi="Arial" w:cs="Arial"/>
          <w:color w:val="000000" w:themeColor="text1"/>
          <w:sz w:val="24"/>
          <w:szCs w:val="24"/>
        </w:rPr>
        <w:t xml:space="preserve"> and relevant research showing the implications arising from the topic.</w:t>
      </w:r>
    </w:p>
    <w:p w14:paraId="1EB8E785" w14:textId="77777777" w:rsidR="00521EA7" w:rsidRDefault="00521EA7" w:rsidP="008650D1">
      <w:pPr>
        <w:spacing w:line="480" w:lineRule="auto"/>
        <w:jc w:val="both"/>
        <w:rPr>
          <w:rFonts w:ascii="Arial" w:hAnsi="Arial" w:cs="Arial"/>
          <w:color w:val="000000" w:themeColor="text1"/>
          <w:sz w:val="24"/>
          <w:szCs w:val="24"/>
        </w:rPr>
      </w:pPr>
    </w:p>
    <w:p w14:paraId="37CB0FAC" w14:textId="45159405" w:rsidR="009F648F" w:rsidRDefault="00F94062" w:rsidP="008650D1">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Wellbeing </w:t>
      </w:r>
      <w:r w:rsidR="00C012ED">
        <w:rPr>
          <w:rFonts w:ascii="Arial" w:hAnsi="Arial" w:cs="Arial"/>
          <w:color w:val="000000" w:themeColor="text1"/>
          <w:sz w:val="24"/>
          <w:szCs w:val="24"/>
        </w:rPr>
        <w:t>can be defined as “how we are doing and how we feel about our lives” (Children’s Society, 2023).</w:t>
      </w:r>
      <w:r>
        <w:rPr>
          <w:rFonts w:ascii="Arial" w:hAnsi="Arial" w:cs="Arial"/>
          <w:color w:val="000000" w:themeColor="text1"/>
          <w:sz w:val="24"/>
          <w:szCs w:val="24"/>
        </w:rPr>
        <w:t xml:space="preserve"> </w:t>
      </w:r>
      <w:r w:rsidR="009609CD">
        <w:rPr>
          <w:rFonts w:ascii="Arial" w:hAnsi="Arial" w:cs="Arial"/>
          <w:color w:val="000000" w:themeColor="text1"/>
          <w:sz w:val="24"/>
          <w:szCs w:val="24"/>
        </w:rPr>
        <w:t>Wellbeing is a contested and complex topic as research and various theories have attempted to “define and characterise key aspects of wellbeing” (</w:t>
      </w:r>
      <w:r w:rsidR="003B39EC">
        <w:rPr>
          <w:rFonts w:ascii="Arial" w:hAnsi="Arial" w:cs="Arial"/>
          <w:color w:val="000000" w:themeColor="text1"/>
          <w:sz w:val="24"/>
          <w:szCs w:val="24"/>
        </w:rPr>
        <w:t xml:space="preserve">Slade and Oades, 2017, p.1). </w:t>
      </w:r>
      <w:r w:rsidR="0007694A">
        <w:rPr>
          <w:rFonts w:ascii="Arial" w:hAnsi="Arial" w:cs="Arial"/>
          <w:color w:val="000000" w:themeColor="text1"/>
          <w:sz w:val="24"/>
          <w:szCs w:val="24"/>
        </w:rPr>
        <w:t xml:space="preserve">For example, </w:t>
      </w:r>
      <w:r w:rsidR="00464A7C">
        <w:rPr>
          <w:rFonts w:ascii="Arial" w:hAnsi="Arial" w:cs="Arial"/>
          <w:color w:val="000000" w:themeColor="text1"/>
          <w:sz w:val="24"/>
          <w:szCs w:val="24"/>
        </w:rPr>
        <w:t xml:space="preserve">Aristotle’s  of eudaemonia, </w:t>
      </w:r>
      <w:r w:rsidR="00E3245D">
        <w:rPr>
          <w:rFonts w:ascii="Arial" w:hAnsi="Arial" w:cs="Arial"/>
          <w:color w:val="000000" w:themeColor="text1"/>
          <w:sz w:val="24"/>
          <w:szCs w:val="24"/>
        </w:rPr>
        <w:t xml:space="preserve">the </w:t>
      </w:r>
      <w:r w:rsidR="00E3245D">
        <w:rPr>
          <w:rFonts w:ascii="Arial" w:hAnsi="Arial" w:cs="Arial"/>
          <w:color w:val="000000" w:themeColor="text1"/>
          <w:sz w:val="24"/>
          <w:szCs w:val="24"/>
        </w:rPr>
        <w:lastRenderedPageBreak/>
        <w:t>‘PERMA’ theory of wellbeing, Five Ways to Wellbeing, self-determination theory</w:t>
      </w:r>
      <w:r w:rsidR="00092F85">
        <w:rPr>
          <w:rFonts w:ascii="Arial" w:hAnsi="Arial" w:cs="Arial"/>
          <w:color w:val="000000" w:themeColor="text1"/>
          <w:sz w:val="24"/>
          <w:szCs w:val="24"/>
        </w:rPr>
        <w:t xml:space="preserve">, desire satisfaction theory and hedonism (Slade and Oades, 2017, p.1). </w:t>
      </w:r>
      <w:r w:rsidR="00233333">
        <w:rPr>
          <w:rFonts w:ascii="Arial" w:hAnsi="Arial" w:cs="Arial"/>
          <w:color w:val="000000" w:themeColor="text1"/>
          <w:sz w:val="24"/>
          <w:szCs w:val="24"/>
        </w:rPr>
        <w:t>R</w:t>
      </w:r>
      <w:r w:rsidR="00C0048F">
        <w:rPr>
          <w:rFonts w:ascii="Arial" w:hAnsi="Arial" w:cs="Arial"/>
          <w:color w:val="000000" w:themeColor="text1"/>
          <w:sz w:val="24"/>
          <w:szCs w:val="24"/>
        </w:rPr>
        <w:t>esearch has shown the difficulty to identify a specific definition</w:t>
      </w:r>
      <w:r w:rsidR="00233333">
        <w:rPr>
          <w:rFonts w:ascii="Arial" w:hAnsi="Arial" w:cs="Arial"/>
          <w:color w:val="000000" w:themeColor="text1"/>
          <w:sz w:val="24"/>
          <w:szCs w:val="24"/>
        </w:rPr>
        <w:t xml:space="preserve"> for wellbeing</w:t>
      </w:r>
      <w:r w:rsidR="00C0048F">
        <w:rPr>
          <w:rFonts w:ascii="Arial" w:hAnsi="Arial" w:cs="Arial"/>
          <w:color w:val="000000" w:themeColor="text1"/>
          <w:sz w:val="24"/>
          <w:szCs w:val="24"/>
        </w:rPr>
        <w:t xml:space="preserve"> due to the various </w:t>
      </w:r>
      <w:r w:rsidR="00212924">
        <w:rPr>
          <w:rFonts w:ascii="Arial" w:hAnsi="Arial" w:cs="Arial"/>
          <w:color w:val="000000" w:themeColor="text1"/>
          <w:sz w:val="24"/>
          <w:szCs w:val="24"/>
        </w:rPr>
        <w:t>aspects</w:t>
      </w:r>
      <w:r w:rsidR="00C0048F">
        <w:rPr>
          <w:rFonts w:ascii="Arial" w:hAnsi="Arial" w:cs="Arial"/>
          <w:color w:val="000000" w:themeColor="text1"/>
          <w:sz w:val="24"/>
          <w:szCs w:val="24"/>
        </w:rPr>
        <w:t xml:space="preserve">. </w:t>
      </w:r>
      <w:r w:rsidR="000430F6">
        <w:rPr>
          <w:rFonts w:ascii="Arial" w:hAnsi="Arial" w:cs="Arial"/>
          <w:color w:val="000000" w:themeColor="text1"/>
          <w:sz w:val="24"/>
          <w:szCs w:val="24"/>
        </w:rPr>
        <w:t>According to Knight</w:t>
      </w:r>
      <w:r w:rsidR="00CC7FCE">
        <w:rPr>
          <w:rFonts w:ascii="Arial" w:hAnsi="Arial" w:cs="Arial"/>
          <w:color w:val="000000" w:themeColor="text1"/>
          <w:sz w:val="24"/>
          <w:szCs w:val="24"/>
        </w:rPr>
        <w:t xml:space="preserve"> and McNaught</w:t>
      </w:r>
      <w:r w:rsidR="000430F6">
        <w:rPr>
          <w:rFonts w:ascii="Arial" w:hAnsi="Arial" w:cs="Arial"/>
          <w:color w:val="000000" w:themeColor="text1"/>
          <w:sz w:val="24"/>
          <w:szCs w:val="24"/>
        </w:rPr>
        <w:t>, to understand the various definitions and ideas around wellbeing,</w:t>
      </w:r>
      <w:r w:rsidR="00212924">
        <w:rPr>
          <w:rFonts w:ascii="Arial" w:hAnsi="Arial" w:cs="Arial"/>
          <w:color w:val="000000" w:themeColor="text1"/>
          <w:sz w:val="24"/>
          <w:szCs w:val="24"/>
        </w:rPr>
        <w:t xml:space="preserve"> a wider approach is required which “contextualises and incorporates operational definitions” for example, objective and subjective wellbeing, </w:t>
      </w:r>
      <w:r w:rsidR="00233333">
        <w:rPr>
          <w:rFonts w:ascii="Arial" w:hAnsi="Arial" w:cs="Arial"/>
          <w:color w:val="000000" w:themeColor="text1"/>
          <w:sz w:val="24"/>
          <w:szCs w:val="24"/>
        </w:rPr>
        <w:t>happiness,</w:t>
      </w:r>
      <w:r w:rsidR="00212924">
        <w:rPr>
          <w:rFonts w:ascii="Arial" w:hAnsi="Arial" w:cs="Arial"/>
          <w:color w:val="000000" w:themeColor="text1"/>
          <w:sz w:val="24"/>
          <w:szCs w:val="24"/>
        </w:rPr>
        <w:t xml:space="preserve"> and quality of life (</w:t>
      </w:r>
      <w:r w:rsidR="00CC7FCE">
        <w:rPr>
          <w:rFonts w:ascii="Arial" w:hAnsi="Arial" w:cs="Arial"/>
          <w:color w:val="000000" w:themeColor="text1"/>
          <w:sz w:val="24"/>
          <w:szCs w:val="24"/>
        </w:rPr>
        <w:t>Knight and McNaught, 2011, p.10</w:t>
      </w:r>
      <w:r w:rsidR="00212924">
        <w:rPr>
          <w:rFonts w:ascii="Arial" w:hAnsi="Arial" w:cs="Arial"/>
          <w:color w:val="000000" w:themeColor="text1"/>
          <w:sz w:val="24"/>
          <w:szCs w:val="24"/>
        </w:rPr>
        <w:t xml:space="preserve">). </w:t>
      </w:r>
      <w:r w:rsidR="00201BEE">
        <w:rPr>
          <w:rFonts w:ascii="Arial" w:hAnsi="Arial" w:cs="Arial"/>
          <w:color w:val="000000" w:themeColor="text1"/>
          <w:sz w:val="24"/>
          <w:szCs w:val="24"/>
        </w:rPr>
        <w:t>Therefore,</w:t>
      </w:r>
      <w:r w:rsidR="002B01D0">
        <w:rPr>
          <w:rFonts w:ascii="Arial" w:hAnsi="Arial" w:cs="Arial"/>
          <w:color w:val="000000" w:themeColor="text1"/>
          <w:sz w:val="24"/>
          <w:szCs w:val="24"/>
        </w:rPr>
        <w:t xml:space="preserve"> as a result, finding a simple definition of wellbeing </w:t>
      </w:r>
      <w:r w:rsidR="002740FC">
        <w:rPr>
          <w:rFonts w:ascii="Arial" w:hAnsi="Arial" w:cs="Arial"/>
          <w:color w:val="000000" w:themeColor="text1"/>
          <w:sz w:val="24"/>
          <w:szCs w:val="24"/>
        </w:rPr>
        <w:t xml:space="preserve">becomes </w:t>
      </w:r>
      <w:r w:rsidR="002B01D0">
        <w:rPr>
          <w:rFonts w:ascii="Arial" w:hAnsi="Arial" w:cs="Arial"/>
          <w:color w:val="000000" w:themeColor="text1"/>
          <w:sz w:val="24"/>
          <w:szCs w:val="24"/>
        </w:rPr>
        <w:t xml:space="preserve">challenging. </w:t>
      </w:r>
    </w:p>
    <w:p w14:paraId="57FFCF9E" w14:textId="0BCCD66A" w:rsidR="00D145F9" w:rsidRDefault="00D145F9" w:rsidP="008650D1">
      <w:pPr>
        <w:spacing w:line="480" w:lineRule="auto"/>
        <w:jc w:val="both"/>
        <w:rPr>
          <w:rFonts w:ascii="Arial" w:hAnsi="Arial" w:cs="Arial"/>
          <w:color w:val="000000" w:themeColor="text1"/>
          <w:sz w:val="24"/>
          <w:szCs w:val="24"/>
        </w:rPr>
      </w:pPr>
    </w:p>
    <w:p w14:paraId="5CC69FCF" w14:textId="7701B792" w:rsidR="009556B0" w:rsidRDefault="00233333" w:rsidP="008650D1">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S</w:t>
      </w:r>
      <w:r w:rsidR="00D145F9">
        <w:rPr>
          <w:rFonts w:ascii="Arial" w:hAnsi="Arial" w:cs="Arial"/>
          <w:color w:val="000000" w:themeColor="text1"/>
          <w:sz w:val="24"/>
          <w:szCs w:val="24"/>
        </w:rPr>
        <w:t xml:space="preserve">ubjective wellbeing is described as children and young people’s “views of how their lives are going” (The Good Childhood Report, 2022, p.6). </w:t>
      </w:r>
      <w:r w:rsidR="00F33EF9">
        <w:rPr>
          <w:rFonts w:ascii="Arial" w:hAnsi="Arial" w:cs="Arial"/>
          <w:color w:val="000000" w:themeColor="text1"/>
          <w:sz w:val="24"/>
          <w:szCs w:val="24"/>
        </w:rPr>
        <w:t>The subjective aspect involves various characteristics of a person’s life for example, satisfaction, confidence, the feeling of love, affection, friendship, self-respect, harmonious physiological and psycho-emotional state, a person’s own meaning and significance in the social and political systems</w:t>
      </w:r>
      <w:r w:rsidR="00C57D3E">
        <w:rPr>
          <w:rFonts w:ascii="Arial" w:hAnsi="Arial" w:cs="Arial"/>
          <w:color w:val="000000" w:themeColor="text1"/>
          <w:sz w:val="24"/>
          <w:szCs w:val="24"/>
        </w:rPr>
        <w:t xml:space="preserve"> (Alatartseva and Barysheva, 2014, p.39). </w:t>
      </w:r>
      <w:r w:rsidR="00C3062F">
        <w:rPr>
          <w:rFonts w:ascii="Arial" w:hAnsi="Arial" w:cs="Arial"/>
          <w:color w:val="000000" w:themeColor="text1"/>
          <w:sz w:val="24"/>
          <w:szCs w:val="24"/>
        </w:rPr>
        <w:t xml:space="preserve">Objective wellbeing is “material wellbeing and the quality of life” which is influenced by numerous factors such as access to education, stability of income, conditions of residence, safety and security and the quality of the social and natural environment </w:t>
      </w:r>
      <w:r w:rsidR="00340178">
        <w:rPr>
          <w:rFonts w:ascii="Arial" w:hAnsi="Arial" w:cs="Arial"/>
          <w:color w:val="000000" w:themeColor="text1"/>
          <w:sz w:val="24"/>
          <w:szCs w:val="24"/>
        </w:rPr>
        <w:t>(Alatartseva and Barysheva, 2014, p.38).</w:t>
      </w:r>
      <w:r w:rsidR="00A8177C">
        <w:rPr>
          <w:rFonts w:ascii="Arial" w:hAnsi="Arial" w:cs="Arial"/>
          <w:color w:val="000000" w:themeColor="text1"/>
          <w:sz w:val="24"/>
          <w:szCs w:val="24"/>
        </w:rPr>
        <w:t xml:space="preserve"> </w:t>
      </w:r>
      <w:r w:rsidR="00506941">
        <w:rPr>
          <w:rFonts w:ascii="Arial" w:hAnsi="Arial" w:cs="Arial"/>
          <w:color w:val="000000" w:themeColor="text1"/>
          <w:sz w:val="24"/>
          <w:szCs w:val="24"/>
        </w:rPr>
        <w:t xml:space="preserve">Additionally, objective wellbeing can largely impact subjective wellbeing which </w:t>
      </w:r>
      <w:r w:rsidR="00A04152">
        <w:rPr>
          <w:rFonts w:ascii="Arial" w:hAnsi="Arial" w:cs="Arial"/>
          <w:color w:val="000000" w:themeColor="text1"/>
          <w:sz w:val="24"/>
          <w:szCs w:val="24"/>
        </w:rPr>
        <w:t>is presented</w:t>
      </w:r>
      <w:r w:rsidR="00506941">
        <w:rPr>
          <w:rFonts w:ascii="Arial" w:hAnsi="Arial" w:cs="Arial"/>
          <w:color w:val="000000" w:themeColor="text1"/>
          <w:sz w:val="24"/>
          <w:szCs w:val="24"/>
        </w:rPr>
        <w:t xml:space="preserve"> </w:t>
      </w:r>
      <w:r w:rsidR="003D7A28">
        <w:rPr>
          <w:rFonts w:ascii="Arial" w:hAnsi="Arial" w:cs="Arial"/>
          <w:color w:val="000000" w:themeColor="text1"/>
          <w:sz w:val="24"/>
          <w:szCs w:val="24"/>
        </w:rPr>
        <w:t>by</w:t>
      </w:r>
      <w:r w:rsidR="00506941">
        <w:rPr>
          <w:rFonts w:ascii="Arial" w:hAnsi="Arial" w:cs="Arial"/>
          <w:color w:val="000000" w:themeColor="text1"/>
          <w:sz w:val="24"/>
          <w:szCs w:val="24"/>
        </w:rPr>
        <w:t xml:space="preserve"> Bronfenbrenner’s (</w:t>
      </w:r>
      <w:r w:rsidR="009D72B8">
        <w:rPr>
          <w:rFonts w:ascii="Arial" w:hAnsi="Arial" w:cs="Arial"/>
          <w:color w:val="000000" w:themeColor="text1"/>
          <w:sz w:val="24"/>
          <w:szCs w:val="24"/>
        </w:rPr>
        <w:t>1979</w:t>
      </w:r>
      <w:r w:rsidR="00506941">
        <w:rPr>
          <w:rFonts w:ascii="Arial" w:hAnsi="Arial" w:cs="Arial"/>
          <w:color w:val="000000" w:themeColor="text1"/>
          <w:sz w:val="24"/>
          <w:szCs w:val="24"/>
        </w:rPr>
        <w:t>) ecological systems theory</w:t>
      </w:r>
      <w:r w:rsidR="00263D91">
        <w:rPr>
          <w:rFonts w:ascii="Arial" w:hAnsi="Arial" w:cs="Arial"/>
          <w:color w:val="000000" w:themeColor="text1"/>
          <w:sz w:val="24"/>
          <w:szCs w:val="24"/>
        </w:rPr>
        <w:t>.</w:t>
      </w:r>
      <w:r w:rsidR="0058131E">
        <w:rPr>
          <w:rFonts w:ascii="Arial" w:hAnsi="Arial" w:cs="Arial"/>
          <w:color w:val="000000" w:themeColor="text1"/>
          <w:sz w:val="24"/>
          <w:szCs w:val="24"/>
        </w:rPr>
        <w:t xml:space="preserve"> </w:t>
      </w:r>
    </w:p>
    <w:p w14:paraId="1D9B7B33" w14:textId="77777777" w:rsidR="009556B0" w:rsidRDefault="009556B0" w:rsidP="008650D1">
      <w:pPr>
        <w:spacing w:line="480" w:lineRule="auto"/>
        <w:jc w:val="both"/>
        <w:rPr>
          <w:rFonts w:ascii="Arial" w:hAnsi="Arial" w:cs="Arial"/>
          <w:color w:val="000000" w:themeColor="text1"/>
          <w:sz w:val="24"/>
          <w:szCs w:val="24"/>
        </w:rPr>
      </w:pPr>
    </w:p>
    <w:p w14:paraId="1500795C" w14:textId="59D22358" w:rsidR="00C96687" w:rsidRDefault="002E1502" w:rsidP="008650D1">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The ecological systems theory</w:t>
      </w:r>
      <w:r w:rsidR="008A1E25">
        <w:rPr>
          <w:rFonts w:ascii="Arial" w:hAnsi="Arial" w:cs="Arial"/>
          <w:color w:val="000000" w:themeColor="text1"/>
          <w:sz w:val="24"/>
          <w:szCs w:val="24"/>
        </w:rPr>
        <w:t xml:space="preserve"> was described by Bronfenbrenner and Evans (2000) as “a description of the characteristics and influences of different contexts” including microsystem, mesosystem, exosystem and macrosystem (Rosa and Tudge, 2013, </w:t>
      </w:r>
      <w:r w:rsidR="008A1E25">
        <w:rPr>
          <w:rFonts w:ascii="Arial" w:hAnsi="Arial" w:cs="Arial"/>
          <w:color w:val="000000" w:themeColor="text1"/>
          <w:sz w:val="24"/>
          <w:szCs w:val="24"/>
        </w:rPr>
        <w:lastRenderedPageBreak/>
        <w:t xml:space="preserve">p.244). </w:t>
      </w:r>
      <w:r w:rsidR="00560384">
        <w:rPr>
          <w:rFonts w:ascii="Arial" w:hAnsi="Arial" w:cs="Arial"/>
          <w:color w:val="000000" w:themeColor="text1"/>
          <w:sz w:val="24"/>
          <w:szCs w:val="24"/>
        </w:rPr>
        <w:t>Bronfenbrenner believed that it was important for researchers to consider the “contexts in which human beings live” in order to understand how changes in the ecological system can influence their overall development (Rosa and Tudge, 2013, p.245).</w:t>
      </w:r>
      <w:r w:rsidR="00415271">
        <w:rPr>
          <w:rFonts w:ascii="Arial" w:hAnsi="Arial" w:cs="Arial"/>
          <w:color w:val="000000" w:themeColor="text1"/>
          <w:sz w:val="24"/>
          <w:szCs w:val="24"/>
        </w:rPr>
        <w:t xml:space="preserve"> </w:t>
      </w:r>
      <w:r w:rsidR="001969E7">
        <w:rPr>
          <w:rFonts w:ascii="Arial" w:hAnsi="Arial" w:cs="Arial"/>
          <w:color w:val="000000" w:themeColor="text1"/>
          <w:sz w:val="24"/>
          <w:szCs w:val="24"/>
        </w:rPr>
        <w:t xml:space="preserve">For example, </w:t>
      </w:r>
      <w:r w:rsidR="005A05C7">
        <w:rPr>
          <w:rFonts w:ascii="Arial" w:hAnsi="Arial" w:cs="Arial"/>
          <w:color w:val="000000" w:themeColor="text1"/>
          <w:sz w:val="24"/>
          <w:szCs w:val="24"/>
        </w:rPr>
        <w:t xml:space="preserve">if one area of the microsystem, mesosystem, exosystem and macrosystem is missing </w:t>
      </w:r>
      <w:r w:rsidR="00155EEF">
        <w:rPr>
          <w:rFonts w:ascii="Arial" w:hAnsi="Arial" w:cs="Arial"/>
          <w:color w:val="000000" w:themeColor="text1"/>
          <w:sz w:val="24"/>
          <w:szCs w:val="24"/>
        </w:rPr>
        <w:t>or one area is lacking support, this can impact a person’s development</w:t>
      </w:r>
      <w:r w:rsidR="00546DE3">
        <w:rPr>
          <w:rFonts w:ascii="Arial" w:hAnsi="Arial" w:cs="Arial"/>
          <w:color w:val="000000" w:themeColor="text1"/>
          <w:sz w:val="24"/>
          <w:szCs w:val="24"/>
        </w:rPr>
        <w:t>al process</w:t>
      </w:r>
      <w:r w:rsidR="00155EEF">
        <w:rPr>
          <w:rFonts w:ascii="Arial" w:hAnsi="Arial" w:cs="Arial"/>
          <w:color w:val="000000" w:themeColor="text1"/>
          <w:sz w:val="24"/>
          <w:szCs w:val="24"/>
        </w:rPr>
        <w:t>.</w:t>
      </w:r>
      <w:r w:rsidR="00546DE3">
        <w:rPr>
          <w:rFonts w:ascii="Arial" w:hAnsi="Arial" w:cs="Arial"/>
          <w:color w:val="000000" w:themeColor="text1"/>
          <w:sz w:val="24"/>
          <w:szCs w:val="24"/>
        </w:rPr>
        <w:t xml:space="preserve"> </w:t>
      </w:r>
      <w:r w:rsidR="00155EEF">
        <w:rPr>
          <w:rFonts w:ascii="Arial" w:hAnsi="Arial" w:cs="Arial"/>
          <w:color w:val="000000" w:themeColor="text1"/>
          <w:sz w:val="24"/>
          <w:szCs w:val="24"/>
        </w:rPr>
        <w:t xml:space="preserve">Bronfenbrenner highlights the importance of support through personal relationships </w:t>
      </w:r>
      <w:r w:rsidR="004146C2">
        <w:rPr>
          <w:rFonts w:ascii="Arial" w:hAnsi="Arial" w:cs="Arial"/>
          <w:color w:val="000000" w:themeColor="text1"/>
          <w:sz w:val="24"/>
          <w:szCs w:val="24"/>
        </w:rPr>
        <w:t>with</w:t>
      </w:r>
      <w:r w:rsidR="002E3AFE">
        <w:rPr>
          <w:rFonts w:ascii="Arial" w:hAnsi="Arial" w:cs="Arial"/>
          <w:color w:val="000000" w:themeColor="text1"/>
          <w:sz w:val="24"/>
          <w:szCs w:val="24"/>
        </w:rPr>
        <w:t xml:space="preserve"> </w:t>
      </w:r>
      <w:r w:rsidR="00155EEF">
        <w:rPr>
          <w:rFonts w:ascii="Arial" w:hAnsi="Arial" w:cs="Arial"/>
          <w:color w:val="000000" w:themeColor="text1"/>
          <w:sz w:val="24"/>
          <w:szCs w:val="24"/>
        </w:rPr>
        <w:t xml:space="preserve">family, </w:t>
      </w:r>
      <w:r w:rsidR="002E3AFE">
        <w:rPr>
          <w:rFonts w:ascii="Arial" w:hAnsi="Arial" w:cs="Arial"/>
          <w:color w:val="000000" w:themeColor="text1"/>
          <w:sz w:val="24"/>
          <w:szCs w:val="24"/>
        </w:rPr>
        <w:t>friends,</w:t>
      </w:r>
      <w:r w:rsidR="00155EEF">
        <w:rPr>
          <w:rFonts w:ascii="Arial" w:hAnsi="Arial" w:cs="Arial"/>
          <w:color w:val="000000" w:themeColor="text1"/>
          <w:sz w:val="24"/>
          <w:szCs w:val="24"/>
        </w:rPr>
        <w:t xml:space="preserve"> and the community as</w:t>
      </w:r>
      <w:r w:rsidR="004146C2">
        <w:rPr>
          <w:rFonts w:ascii="Arial" w:hAnsi="Arial" w:cs="Arial"/>
          <w:color w:val="000000" w:themeColor="text1"/>
          <w:sz w:val="24"/>
          <w:szCs w:val="24"/>
        </w:rPr>
        <w:t xml:space="preserve"> his findings indicate that a lack of support can cause the system to break down (</w:t>
      </w:r>
      <w:r w:rsidR="006068BD">
        <w:rPr>
          <w:rFonts w:ascii="Arial" w:hAnsi="Arial" w:cs="Arial"/>
          <w:color w:val="000000" w:themeColor="text1"/>
          <w:sz w:val="24"/>
          <w:szCs w:val="24"/>
        </w:rPr>
        <w:t>Bronfenbrenner, 1979 ,p.5).</w:t>
      </w:r>
      <w:r w:rsidR="00560384">
        <w:rPr>
          <w:rFonts w:ascii="Arial" w:hAnsi="Arial" w:cs="Arial"/>
          <w:color w:val="000000" w:themeColor="text1"/>
          <w:sz w:val="24"/>
          <w:szCs w:val="24"/>
        </w:rPr>
        <w:t xml:space="preserve"> </w:t>
      </w:r>
      <w:r w:rsidR="008A1E25">
        <w:rPr>
          <w:rFonts w:ascii="Arial" w:hAnsi="Arial" w:cs="Arial"/>
          <w:color w:val="000000" w:themeColor="text1"/>
          <w:sz w:val="24"/>
          <w:szCs w:val="24"/>
        </w:rPr>
        <w:t xml:space="preserve"> </w:t>
      </w:r>
    </w:p>
    <w:p w14:paraId="7A80F082" w14:textId="3F97A25D" w:rsidR="00546DE3" w:rsidRDefault="00546DE3" w:rsidP="008650D1">
      <w:pPr>
        <w:spacing w:line="480" w:lineRule="auto"/>
        <w:jc w:val="both"/>
        <w:rPr>
          <w:rFonts w:ascii="Arial" w:hAnsi="Arial" w:cs="Arial"/>
          <w:color w:val="000000" w:themeColor="text1"/>
          <w:sz w:val="24"/>
          <w:szCs w:val="24"/>
        </w:rPr>
      </w:pPr>
    </w:p>
    <w:p w14:paraId="6B7F5DFA" w14:textId="6DA2CF0B" w:rsidR="00187578" w:rsidRDefault="00546DE3" w:rsidP="008650D1">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Moreover, subjective wellbeing is most relevant in youth work as it is based on assessments we make about ourselves and how well our life is going. </w:t>
      </w:r>
      <w:r w:rsidR="008F0EAE">
        <w:rPr>
          <w:rFonts w:ascii="Arial" w:hAnsi="Arial" w:cs="Arial"/>
          <w:color w:val="000000" w:themeColor="text1"/>
          <w:sz w:val="24"/>
          <w:szCs w:val="24"/>
        </w:rPr>
        <w:t xml:space="preserve">Youth work is defined as a universal entitlement which provides all young people aged 11-25 with opportunities and support during “significant developments in their lives”, as well as support to understand their rights whilst developing their knowledge and skills (Youth Work in Wales Review Group, 2022, p.4). </w:t>
      </w:r>
      <w:r w:rsidR="004C35BF">
        <w:rPr>
          <w:rFonts w:ascii="Arial" w:hAnsi="Arial" w:cs="Arial"/>
          <w:color w:val="000000" w:themeColor="text1"/>
          <w:sz w:val="24"/>
          <w:szCs w:val="24"/>
        </w:rPr>
        <w:t>As stated by Bronfenbrenner, supportive relationships are very important for the developmental process and is one of the main values of youth work which is stated in the Youth Work National Occupational Standards as YW 01 states “Initiate, build and maintain relationships with young people”</w:t>
      </w:r>
      <w:r w:rsidR="00F05D03" w:rsidRPr="00F05D03">
        <w:rPr>
          <w:rFonts w:ascii="Arial" w:hAnsi="Arial" w:cs="Arial"/>
          <w:color w:val="000000" w:themeColor="text1"/>
          <w:sz w:val="24"/>
          <w:szCs w:val="24"/>
        </w:rPr>
        <w:t xml:space="preserve"> </w:t>
      </w:r>
      <w:r w:rsidR="00F05D03" w:rsidRPr="001255AE">
        <w:rPr>
          <w:rFonts w:ascii="Arial" w:hAnsi="Arial" w:cs="Arial"/>
          <w:color w:val="000000" w:themeColor="text1"/>
          <w:sz w:val="24"/>
          <w:szCs w:val="24"/>
        </w:rPr>
        <w:t>(CLD Standards Council Scotland, 2019. p.</w:t>
      </w:r>
      <w:r w:rsidR="00F05D03">
        <w:rPr>
          <w:rFonts w:ascii="Arial" w:hAnsi="Arial" w:cs="Arial"/>
          <w:color w:val="000000" w:themeColor="text1"/>
          <w:sz w:val="24"/>
          <w:szCs w:val="24"/>
        </w:rPr>
        <w:t>1</w:t>
      </w:r>
      <w:r w:rsidR="00F05D03" w:rsidRPr="001255AE">
        <w:rPr>
          <w:rFonts w:ascii="Arial" w:hAnsi="Arial" w:cs="Arial"/>
          <w:color w:val="000000" w:themeColor="text1"/>
          <w:sz w:val="24"/>
          <w:szCs w:val="24"/>
        </w:rPr>
        <w:t>)</w:t>
      </w:r>
      <w:r w:rsidR="004C35BF">
        <w:rPr>
          <w:rFonts w:ascii="Arial" w:hAnsi="Arial" w:cs="Arial"/>
          <w:color w:val="000000" w:themeColor="text1"/>
          <w:sz w:val="24"/>
          <w:szCs w:val="24"/>
        </w:rPr>
        <w:t xml:space="preserve">. </w:t>
      </w:r>
      <w:r w:rsidR="009F4764">
        <w:rPr>
          <w:rFonts w:ascii="Arial" w:hAnsi="Arial" w:cs="Arial"/>
          <w:color w:val="000000" w:themeColor="text1"/>
          <w:sz w:val="24"/>
          <w:szCs w:val="24"/>
        </w:rPr>
        <w:t xml:space="preserve">Therefore, </w:t>
      </w:r>
      <w:r w:rsidR="002D335B">
        <w:rPr>
          <w:rFonts w:ascii="Arial" w:hAnsi="Arial" w:cs="Arial"/>
          <w:color w:val="000000" w:themeColor="text1"/>
          <w:sz w:val="24"/>
          <w:szCs w:val="24"/>
        </w:rPr>
        <w:t>when a</w:t>
      </w:r>
      <w:r w:rsidR="00EF4FF3">
        <w:rPr>
          <w:rFonts w:ascii="Arial" w:hAnsi="Arial" w:cs="Arial"/>
          <w:color w:val="000000" w:themeColor="text1"/>
          <w:sz w:val="24"/>
          <w:szCs w:val="24"/>
        </w:rPr>
        <w:t xml:space="preserve"> young person is lacking support from family members and friends</w:t>
      </w:r>
      <w:r w:rsidR="00784071">
        <w:rPr>
          <w:rFonts w:ascii="Arial" w:hAnsi="Arial" w:cs="Arial"/>
          <w:color w:val="000000" w:themeColor="text1"/>
          <w:sz w:val="24"/>
          <w:szCs w:val="24"/>
        </w:rPr>
        <w:t xml:space="preserve"> or the relationship breaks down,</w:t>
      </w:r>
      <w:r w:rsidR="00EF4FF3">
        <w:rPr>
          <w:rFonts w:ascii="Arial" w:hAnsi="Arial" w:cs="Arial"/>
          <w:color w:val="000000" w:themeColor="text1"/>
          <w:sz w:val="24"/>
          <w:szCs w:val="24"/>
        </w:rPr>
        <w:t xml:space="preserve"> youth workers are able to step in and take on a supportive role for young people through developing meaningful relationships by getting to know the young person as an individual. </w:t>
      </w:r>
      <w:r w:rsidR="005E295D">
        <w:rPr>
          <w:rFonts w:ascii="Arial" w:hAnsi="Arial" w:cs="Arial"/>
          <w:color w:val="000000" w:themeColor="text1"/>
          <w:sz w:val="24"/>
          <w:szCs w:val="24"/>
        </w:rPr>
        <w:t xml:space="preserve">This can be very effective to enhance a young person’s wellbeing and </w:t>
      </w:r>
      <w:r w:rsidR="005E295D">
        <w:rPr>
          <w:rFonts w:ascii="Arial" w:hAnsi="Arial" w:cs="Arial"/>
          <w:color w:val="000000" w:themeColor="text1"/>
          <w:sz w:val="24"/>
          <w:szCs w:val="24"/>
        </w:rPr>
        <w:lastRenderedPageBreak/>
        <w:t xml:space="preserve">resilience through offering a wide range of opportunities, </w:t>
      </w:r>
      <w:r w:rsidR="00784071">
        <w:rPr>
          <w:rFonts w:ascii="Arial" w:hAnsi="Arial" w:cs="Arial"/>
          <w:color w:val="000000" w:themeColor="text1"/>
          <w:sz w:val="24"/>
          <w:szCs w:val="24"/>
        </w:rPr>
        <w:t>activities,</w:t>
      </w:r>
      <w:r w:rsidR="005E295D">
        <w:rPr>
          <w:rFonts w:ascii="Arial" w:hAnsi="Arial" w:cs="Arial"/>
          <w:color w:val="000000" w:themeColor="text1"/>
          <w:sz w:val="24"/>
          <w:szCs w:val="24"/>
        </w:rPr>
        <w:t xml:space="preserve"> and experiences to suit the needs of the young person. </w:t>
      </w:r>
    </w:p>
    <w:p w14:paraId="744AF3B8" w14:textId="77777777" w:rsidR="00E750C5" w:rsidRDefault="00E750C5" w:rsidP="008650D1">
      <w:pPr>
        <w:spacing w:line="480" w:lineRule="auto"/>
        <w:jc w:val="both"/>
        <w:rPr>
          <w:rFonts w:ascii="Arial" w:hAnsi="Arial" w:cs="Arial"/>
          <w:color w:val="000000" w:themeColor="text1"/>
          <w:sz w:val="24"/>
          <w:szCs w:val="24"/>
        </w:rPr>
      </w:pPr>
    </w:p>
    <w:p w14:paraId="23A10F65" w14:textId="2748FBCB" w:rsidR="00EF3BA8" w:rsidRDefault="00E750C5" w:rsidP="00E1685E">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Next, I will discuss resilience and why it is important to understand the key ideas around wellbeing and resilience in youth work. A</w:t>
      </w:r>
      <w:r w:rsidR="00187578">
        <w:rPr>
          <w:rFonts w:ascii="Arial" w:hAnsi="Arial" w:cs="Arial"/>
          <w:color w:val="000000" w:themeColor="text1"/>
          <w:sz w:val="24"/>
          <w:szCs w:val="24"/>
        </w:rPr>
        <w:t>ccording to</w:t>
      </w:r>
      <w:r w:rsidR="000D6800">
        <w:rPr>
          <w:rFonts w:ascii="Arial" w:hAnsi="Arial" w:cs="Arial"/>
          <w:color w:val="000000" w:themeColor="text1"/>
          <w:sz w:val="24"/>
          <w:szCs w:val="24"/>
        </w:rPr>
        <w:t xml:space="preserve"> Wright (2013) </w:t>
      </w:r>
      <w:r w:rsidR="00187578">
        <w:rPr>
          <w:rFonts w:ascii="Arial" w:hAnsi="Arial" w:cs="Arial"/>
          <w:color w:val="000000" w:themeColor="text1"/>
          <w:sz w:val="24"/>
          <w:szCs w:val="24"/>
        </w:rPr>
        <w:t xml:space="preserve">resilience </w:t>
      </w:r>
      <w:r w:rsidR="000D6800">
        <w:rPr>
          <w:rFonts w:ascii="Arial" w:hAnsi="Arial" w:cs="Arial"/>
          <w:color w:val="000000" w:themeColor="text1"/>
          <w:sz w:val="24"/>
          <w:szCs w:val="24"/>
        </w:rPr>
        <w:t xml:space="preserve">is defined as “positive adaption in the face of risk or adversity; capacity of a dynamic system to withstand or recover from disturbance” (Wright and Masten, 2013, p.17). </w:t>
      </w:r>
      <w:r w:rsidR="00CE5A76">
        <w:rPr>
          <w:rFonts w:ascii="Arial" w:hAnsi="Arial" w:cs="Arial"/>
          <w:color w:val="000000" w:themeColor="text1"/>
          <w:sz w:val="24"/>
          <w:szCs w:val="24"/>
        </w:rPr>
        <w:t xml:space="preserve">Wright (2013) </w:t>
      </w:r>
      <w:r w:rsidR="008C7751">
        <w:rPr>
          <w:rFonts w:ascii="Arial" w:hAnsi="Arial" w:cs="Arial"/>
          <w:color w:val="000000" w:themeColor="text1"/>
          <w:sz w:val="24"/>
          <w:szCs w:val="24"/>
        </w:rPr>
        <w:t xml:space="preserve">describes how different age groups </w:t>
      </w:r>
      <w:r w:rsidR="005676E1">
        <w:rPr>
          <w:rFonts w:ascii="Arial" w:hAnsi="Arial" w:cs="Arial"/>
          <w:color w:val="000000" w:themeColor="text1"/>
          <w:sz w:val="24"/>
          <w:szCs w:val="24"/>
        </w:rPr>
        <w:t xml:space="preserve">amidst </w:t>
      </w:r>
      <w:r w:rsidR="008C7751">
        <w:rPr>
          <w:rFonts w:ascii="Arial" w:hAnsi="Arial" w:cs="Arial"/>
          <w:color w:val="000000" w:themeColor="text1"/>
          <w:sz w:val="24"/>
          <w:szCs w:val="24"/>
        </w:rPr>
        <w:t>children and adolescents may have different protective systems throughout their developmental process (Wright and Masten, 2013, p.20).</w:t>
      </w:r>
      <w:r w:rsidR="005676E1">
        <w:rPr>
          <w:rFonts w:ascii="Arial" w:hAnsi="Arial" w:cs="Arial"/>
          <w:color w:val="000000" w:themeColor="text1"/>
          <w:sz w:val="24"/>
          <w:szCs w:val="24"/>
        </w:rPr>
        <w:t xml:space="preserve"> </w:t>
      </w:r>
      <w:r w:rsidR="0075107C">
        <w:rPr>
          <w:rFonts w:ascii="Arial" w:hAnsi="Arial" w:cs="Arial"/>
          <w:color w:val="000000" w:themeColor="text1"/>
          <w:sz w:val="24"/>
          <w:szCs w:val="24"/>
        </w:rPr>
        <w:t>Moreover, there are various protective factors which can mitigate the effects of adversity for young people for example, ability to form and maintain positive peer relationships, positive view of self, positive outlook on life, stable and supportive home environment and good cognitive abilities, problem solving skills and executive functions (Wright and Masten, 2013, p.20).</w:t>
      </w:r>
    </w:p>
    <w:p w14:paraId="3524CD55" w14:textId="77777777" w:rsidR="00CE5A76" w:rsidRDefault="00CE5A76" w:rsidP="00E1685E">
      <w:pPr>
        <w:spacing w:line="480" w:lineRule="auto"/>
        <w:jc w:val="both"/>
        <w:rPr>
          <w:rFonts w:ascii="Arial" w:hAnsi="Arial" w:cs="Arial"/>
          <w:color w:val="000000" w:themeColor="text1"/>
          <w:sz w:val="24"/>
          <w:szCs w:val="24"/>
        </w:rPr>
      </w:pPr>
    </w:p>
    <w:p w14:paraId="43658BC5" w14:textId="29AFD1D2" w:rsidR="00233333" w:rsidRDefault="00C97470" w:rsidP="00E1685E">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It is essential for youth workers to understand and continue to develop their knowledge around the key ideas of wellbeing and resilience </w:t>
      </w:r>
      <w:r w:rsidR="00233333">
        <w:rPr>
          <w:rFonts w:ascii="Arial" w:hAnsi="Arial" w:cs="Arial"/>
          <w:color w:val="000000" w:themeColor="text1"/>
          <w:sz w:val="24"/>
          <w:szCs w:val="24"/>
        </w:rPr>
        <w:t xml:space="preserve">to </w:t>
      </w:r>
      <w:r>
        <w:rPr>
          <w:rFonts w:ascii="Arial" w:hAnsi="Arial" w:cs="Arial"/>
          <w:color w:val="000000" w:themeColor="text1"/>
          <w:sz w:val="24"/>
          <w:szCs w:val="24"/>
        </w:rPr>
        <w:t>ensure young people receive the support they need in various circumstances.</w:t>
      </w:r>
      <w:r w:rsidR="00DC73D1">
        <w:rPr>
          <w:rFonts w:ascii="Arial" w:hAnsi="Arial" w:cs="Arial"/>
          <w:color w:val="000000" w:themeColor="text1"/>
          <w:sz w:val="24"/>
          <w:szCs w:val="24"/>
        </w:rPr>
        <w:t xml:space="preserve"> Additionally, by continuing to develop knowledge around wellbeing and resilience, youth workers are able to provide young people with high quality interventions </w:t>
      </w:r>
      <w:r w:rsidR="008007C4">
        <w:rPr>
          <w:rFonts w:ascii="Arial" w:hAnsi="Arial" w:cs="Arial"/>
          <w:color w:val="000000" w:themeColor="text1"/>
          <w:sz w:val="24"/>
          <w:szCs w:val="24"/>
        </w:rPr>
        <w:t>as they will be aware of</w:t>
      </w:r>
      <w:r w:rsidR="00DC73D1">
        <w:rPr>
          <w:rFonts w:ascii="Arial" w:hAnsi="Arial" w:cs="Arial"/>
          <w:color w:val="000000" w:themeColor="text1"/>
          <w:sz w:val="24"/>
          <w:szCs w:val="24"/>
        </w:rPr>
        <w:t xml:space="preserve"> what the young person needs by working with them to find</w:t>
      </w:r>
      <w:r w:rsidR="00233333">
        <w:rPr>
          <w:rFonts w:ascii="Arial" w:hAnsi="Arial" w:cs="Arial"/>
          <w:color w:val="000000" w:themeColor="text1"/>
          <w:sz w:val="24"/>
          <w:szCs w:val="24"/>
        </w:rPr>
        <w:t xml:space="preserve"> what works best</w:t>
      </w:r>
      <w:r w:rsidR="008007C4">
        <w:rPr>
          <w:rFonts w:ascii="Arial" w:hAnsi="Arial" w:cs="Arial"/>
          <w:color w:val="000000" w:themeColor="text1"/>
          <w:sz w:val="24"/>
          <w:szCs w:val="24"/>
        </w:rPr>
        <w:t xml:space="preserve">. </w:t>
      </w:r>
      <w:r w:rsidR="00DC73D1">
        <w:rPr>
          <w:rFonts w:ascii="Arial" w:hAnsi="Arial" w:cs="Arial"/>
          <w:color w:val="000000" w:themeColor="text1"/>
          <w:sz w:val="24"/>
          <w:szCs w:val="24"/>
        </w:rPr>
        <w:t xml:space="preserve">This complies with the values of youth work as it </w:t>
      </w:r>
      <w:r w:rsidR="008007C4">
        <w:rPr>
          <w:rFonts w:ascii="Arial" w:hAnsi="Arial" w:cs="Arial"/>
          <w:color w:val="000000" w:themeColor="text1"/>
          <w:sz w:val="24"/>
          <w:szCs w:val="24"/>
        </w:rPr>
        <w:t>states,</w:t>
      </w:r>
      <w:r w:rsidR="00DC73D1">
        <w:rPr>
          <w:rFonts w:ascii="Arial" w:hAnsi="Arial" w:cs="Arial"/>
          <w:color w:val="000000" w:themeColor="text1"/>
          <w:sz w:val="24"/>
          <w:szCs w:val="24"/>
        </w:rPr>
        <w:t xml:space="preserve"> “It recognises the young person as a partner in a learning process” </w:t>
      </w:r>
      <w:r w:rsidR="008007C4">
        <w:rPr>
          <w:rFonts w:ascii="Arial" w:hAnsi="Arial" w:cs="Arial"/>
          <w:color w:val="000000" w:themeColor="text1"/>
          <w:sz w:val="24"/>
          <w:szCs w:val="24"/>
        </w:rPr>
        <w:t xml:space="preserve">and “The work starts from where young people are” </w:t>
      </w:r>
      <w:r w:rsidR="005D2C26">
        <w:rPr>
          <w:rFonts w:ascii="Arial" w:hAnsi="Arial" w:cs="Arial"/>
          <w:color w:val="000000" w:themeColor="text1"/>
          <w:sz w:val="24"/>
          <w:szCs w:val="24"/>
        </w:rPr>
        <w:t>(CLDSCS, p.5).</w:t>
      </w:r>
    </w:p>
    <w:p w14:paraId="2C59E659" w14:textId="77777777" w:rsidR="00605461" w:rsidRDefault="00605461" w:rsidP="00E1685E">
      <w:pPr>
        <w:spacing w:line="480" w:lineRule="auto"/>
        <w:jc w:val="both"/>
        <w:rPr>
          <w:rFonts w:ascii="Arial" w:hAnsi="Arial" w:cs="Arial"/>
          <w:color w:val="000000" w:themeColor="text1"/>
          <w:sz w:val="24"/>
          <w:szCs w:val="24"/>
        </w:rPr>
      </w:pPr>
    </w:p>
    <w:p w14:paraId="3FFC3F0B" w14:textId="017F76E7" w:rsidR="00683216" w:rsidRDefault="000C5104" w:rsidP="00E1685E">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Moreover, youth workers play a vital role in a young person’s life as the key purpose of </w:t>
      </w:r>
      <w:r w:rsidR="00750D7C">
        <w:rPr>
          <w:rFonts w:ascii="Arial" w:hAnsi="Arial" w:cs="Arial"/>
          <w:color w:val="000000" w:themeColor="text1"/>
          <w:sz w:val="24"/>
          <w:szCs w:val="24"/>
        </w:rPr>
        <w:t>Y</w:t>
      </w:r>
      <w:r>
        <w:rPr>
          <w:rFonts w:ascii="Arial" w:hAnsi="Arial" w:cs="Arial"/>
          <w:color w:val="000000" w:themeColor="text1"/>
          <w:sz w:val="24"/>
          <w:szCs w:val="24"/>
        </w:rPr>
        <w:t xml:space="preserve">outh </w:t>
      </w:r>
      <w:r w:rsidR="00750D7C">
        <w:rPr>
          <w:rFonts w:ascii="Arial" w:hAnsi="Arial" w:cs="Arial"/>
          <w:color w:val="000000" w:themeColor="text1"/>
          <w:sz w:val="24"/>
          <w:szCs w:val="24"/>
        </w:rPr>
        <w:t>W</w:t>
      </w:r>
      <w:r>
        <w:rPr>
          <w:rFonts w:ascii="Arial" w:hAnsi="Arial" w:cs="Arial"/>
          <w:color w:val="000000" w:themeColor="text1"/>
          <w:sz w:val="24"/>
          <w:szCs w:val="24"/>
        </w:rPr>
        <w:t>ork is based on supporting young people’s personal, social, and educational development. Youth workers are able to offer support for young people who may be struggling to understand their emotions and</w:t>
      </w:r>
      <w:r w:rsidR="00503A63">
        <w:rPr>
          <w:rFonts w:ascii="Arial" w:hAnsi="Arial" w:cs="Arial"/>
          <w:color w:val="000000" w:themeColor="text1"/>
          <w:sz w:val="24"/>
          <w:szCs w:val="24"/>
        </w:rPr>
        <w:t xml:space="preserve"> work with them to overcome the issues impacting their lives. This process clearly relates to resilience as young people are provided with support and the tools they need to </w:t>
      </w:r>
      <w:r w:rsidR="009158F5">
        <w:rPr>
          <w:rFonts w:ascii="Arial" w:hAnsi="Arial" w:cs="Arial"/>
          <w:color w:val="000000" w:themeColor="text1"/>
          <w:sz w:val="24"/>
          <w:szCs w:val="24"/>
        </w:rPr>
        <w:t xml:space="preserve">manage their feelings </w:t>
      </w:r>
      <w:r w:rsidR="00503A63">
        <w:rPr>
          <w:rFonts w:ascii="Arial" w:hAnsi="Arial" w:cs="Arial"/>
          <w:color w:val="000000" w:themeColor="text1"/>
          <w:sz w:val="24"/>
          <w:szCs w:val="24"/>
        </w:rPr>
        <w:t>and build resilience</w:t>
      </w:r>
      <w:r w:rsidR="009158F5">
        <w:rPr>
          <w:rFonts w:ascii="Arial" w:hAnsi="Arial" w:cs="Arial"/>
          <w:color w:val="000000" w:themeColor="text1"/>
          <w:sz w:val="24"/>
          <w:szCs w:val="24"/>
        </w:rPr>
        <w:t xml:space="preserve"> against the challenges they face during their lives. </w:t>
      </w:r>
      <w:r w:rsidR="00605461">
        <w:rPr>
          <w:rFonts w:ascii="Arial" w:hAnsi="Arial" w:cs="Arial"/>
          <w:color w:val="000000" w:themeColor="text1"/>
          <w:sz w:val="24"/>
          <w:szCs w:val="24"/>
        </w:rPr>
        <w:t xml:space="preserve">However, it is essential </w:t>
      </w:r>
      <w:r w:rsidR="00750D7C">
        <w:rPr>
          <w:rFonts w:ascii="Arial" w:hAnsi="Arial" w:cs="Arial"/>
          <w:color w:val="000000" w:themeColor="text1"/>
          <w:sz w:val="24"/>
          <w:szCs w:val="24"/>
        </w:rPr>
        <w:t>as</w:t>
      </w:r>
      <w:r w:rsidR="006C4239">
        <w:rPr>
          <w:rFonts w:ascii="Arial" w:hAnsi="Arial" w:cs="Arial"/>
          <w:color w:val="000000" w:themeColor="text1"/>
          <w:sz w:val="24"/>
          <w:szCs w:val="24"/>
        </w:rPr>
        <w:t xml:space="preserve"> </w:t>
      </w:r>
      <w:r w:rsidR="00750D7C">
        <w:rPr>
          <w:rFonts w:ascii="Arial" w:hAnsi="Arial" w:cs="Arial"/>
          <w:color w:val="000000" w:themeColor="text1"/>
          <w:sz w:val="24"/>
          <w:szCs w:val="24"/>
        </w:rPr>
        <w:t>youth worker</w:t>
      </w:r>
      <w:r w:rsidR="006C4239">
        <w:rPr>
          <w:rFonts w:ascii="Arial" w:hAnsi="Arial" w:cs="Arial"/>
          <w:color w:val="000000" w:themeColor="text1"/>
          <w:sz w:val="24"/>
          <w:szCs w:val="24"/>
        </w:rPr>
        <w:t>s</w:t>
      </w:r>
      <w:r w:rsidR="00750D7C">
        <w:rPr>
          <w:rFonts w:ascii="Arial" w:hAnsi="Arial" w:cs="Arial"/>
          <w:color w:val="000000" w:themeColor="text1"/>
          <w:sz w:val="24"/>
          <w:szCs w:val="24"/>
        </w:rPr>
        <w:t xml:space="preserve"> to adhere to the ethical values of Youth Work</w:t>
      </w:r>
      <w:r w:rsidR="006C4239">
        <w:rPr>
          <w:rFonts w:ascii="Arial" w:hAnsi="Arial" w:cs="Arial"/>
          <w:color w:val="000000" w:themeColor="text1"/>
          <w:sz w:val="24"/>
          <w:szCs w:val="24"/>
        </w:rPr>
        <w:t xml:space="preserve"> as through building meaningful relationships with young people and offering support, youth workers can face ethical and moral issues. </w:t>
      </w:r>
      <w:r w:rsidR="005F6ECB">
        <w:rPr>
          <w:rFonts w:ascii="Arial" w:hAnsi="Arial" w:cs="Arial"/>
          <w:color w:val="000000" w:themeColor="text1"/>
          <w:sz w:val="24"/>
          <w:szCs w:val="24"/>
        </w:rPr>
        <w:t xml:space="preserve">The Code of Occupational Ethics for the Youth Service in Wales states the importance of setting clear boundaries at all times, “ensure that young people themselves understand the boundaries between occupation and personal relationships” </w:t>
      </w:r>
      <w:r w:rsidR="00662CDA">
        <w:rPr>
          <w:rFonts w:ascii="Arial" w:hAnsi="Arial" w:cs="Arial"/>
          <w:color w:val="000000" w:themeColor="text1"/>
          <w:sz w:val="24"/>
          <w:szCs w:val="24"/>
        </w:rPr>
        <w:t>(</w:t>
      </w:r>
      <w:r w:rsidR="00500448">
        <w:rPr>
          <w:rFonts w:ascii="Arial" w:hAnsi="Arial" w:cs="Arial"/>
          <w:color w:val="000000" w:themeColor="text1"/>
          <w:sz w:val="24"/>
          <w:szCs w:val="24"/>
        </w:rPr>
        <w:t xml:space="preserve">The </w:t>
      </w:r>
      <w:r w:rsidR="00662CDA">
        <w:rPr>
          <w:rFonts w:ascii="Arial" w:hAnsi="Arial" w:cs="Arial"/>
          <w:color w:val="000000" w:themeColor="text1"/>
          <w:sz w:val="24"/>
          <w:szCs w:val="24"/>
        </w:rPr>
        <w:t xml:space="preserve">Welsh Government, 2012, p.8). </w:t>
      </w:r>
    </w:p>
    <w:p w14:paraId="34111AFD" w14:textId="39956EE4" w:rsidR="00B9327E" w:rsidRDefault="00B9327E" w:rsidP="00E1685E">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p>
    <w:p w14:paraId="14D8E7F3" w14:textId="12013192" w:rsidR="00B9327E" w:rsidRDefault="00B9327E" w:rsidP="00E1685E">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Furthermore, research has indicated that issues in today’s world largely impact </w:t>
      </w:r>
      <w:r w:rsidR="004F3D20">
        <w:rPr>
          <w:rFonts w:ascii="Arial" w:hAnsi="Arial" w:cs="Arial"/>
          <w:color w:val="000000" w:themeColor="text1"/>
          <w:sz w:val="24"/>
          <w:szCs w:val="24"/>
        </w:rPr>
        <w:t>young people’s</w:t>
      </w:r>
      <w:r>
        <w:rPr>
          <w:rFonts w:ascii="Arial" w:hAnsi="Arial" w:cs="Arial"/>
          <w:color w:val="000000" w:themeColor="text1"/>
          <w:sz w:val="24"/>
          <w:szCs w:val="24"/>
        </w:rPr>
        <w:t xml:space="preserve"> wellbeing, making life very difficult for the youth. </w:t>
      </w:r>
      <w:r w:rsidR="00EE5615">
        <w:rPr>
          <w:rFonts w:ascii="Arial" w:hAnsi="Arial" w:cs="Arial"/>
          <w:color w:val="000000" w:themeColor="text1"/>
          <w:sz w:val="24"/>
          <w:szCs w:val="24"/>
        </w:rPr>
        <w:t xml:space="preserve">For example, </w:t>
      </w:r>
      <w:r w:rsidR="00BA0323">
        <w:rPr>
          <w:rFonts w:ascii="Arial" w:hAnsi="Arial" w:cs="Arial"/>
          <w:color w:val="000000" w:themeColor="text1"/>
          <w:sz w:val="24"/>
          <w:szCs w:val="24"/>
        </w:rPr>
        <w:t>parental separation, living in poverty, issues with family functions, financial crisis</w:t>
      </w:r>
      <w:r w:rsidR="004F3D20">
        <w:rPr>
          <w:rFonts w:ascii="Arial" w:hAnsi="Arial" w:cs="Arial"/>
          <w:color w:val="000000" w:themeColor="text1"/>
          <w:sz w:val="24"/>
          <w:szCs w:val="24"/>
        </w:rPr>
        <w:t xml:space="preserve">, </w:t>
      </w:r>
      <w:r w:rsidR="00BA0323">
        <w:rPr>
          <w:rFonts w:ascii="Arial" w:hAnsi="Arial" w:cs="Arial"/>
          <w:color w:val="000000" w:themeColor="text1"/>
          <w:sz w:val="24"/>
          <w:szCs w:val="24"/>
        </w:rPr>
        <w:t>parents already suffering from poor mental health</w:t>
      </w:r>
      <w:r w:rsidR="006D41C7">
        <w:rPr>
          <w:rFonts w:ascii="Arial" w:hAnsi="Arial" w:cs="Arial"/>
          <w:color w:val="000000" w:themeColor="text1"/>
          <w:sz w:val="24"/>
          <w:szCs w:val="24"/>
        </w:rPr>
        <w:t xml:space="preserve">, </w:t>
      </w:r>
      <w:r w:rsidR="004F3D20">
        <w:rPr>
          <w:rFonts w:ascii="Arial" w:hAnsi="Arial" w:cs="Arial"/>
          <w:color w:val="000000" w:themeColor="text1"/>
          <w:sz w:val="24"/>
          <w:szCs w:val="24"/>
        </w:rPr>
        <w:t xml:space="preserve">Covid-19 </w:t>
      </w:r>
      <w:r w:rsidR="0019124B">
        <w:rPr>
          <w:rFonts w:ascii="Arial" w:hAnsi="Arial" w:cs="Arial"/>
          <w:color w:val="000000" w:themeColor="text1"/>
          <w:sz w:val="24"/>
          <w:szCs w:val="24"/>
        </w:rPr>
        <w:t>pandemic,</w:t>
      </w:r>
      <w:r w:rsidR="006D41C7">
        <w:rPr>
          <w:rFonts w:ascii="Arial" w:hAnsi="Arial" w:cs="Arial"/>
          <w:color w:val="000000" w:themeColor="text1"/>
          <w:sz w:val="24"/>
          <w:szCs w:val="24"/>
        </w:rPr>
        <w:t xml:space="preserve"> and employment struggles</w:t>
      </w:r>
      <w:r w:rsidR="00BA0323">
        <w:rPr>
          <w:rFonts w:ascii="Arial" w:hAnsi="Arial" w:cs="Arial"/>
          <w:color w:val="000000" w:themeColor="text1"/>
          <w:sz w:val="24"/>
          <w:szCs w:val="24"/>
        </w:rPr>
        <w:t xml:space="preserve"> (Local Government Association, 2022).</w:t>
      </w:r>
      <w:r w:rsidR="00EE5615">
        <w:rPr>
          <w:rFonts w:ascii="Arial" w:hAnsi="Arial" w:cs="Arial"/>
          <w:color w:val="000000" w:themeColor="text1"/>
          <w:sz w:val="24"/>
          <w:szCs w:val="24"/>
        </w:rPr>
        <w:t xml:space="preserve"> </w:t>
      </w:r>
      <w:r w:rsidR="005B2545">
        <w:rPr>
          <w:rFonts w:ascii="Arial" w:hAnsi="Arial" w:cs="Arial"/>
          <w:color w:val="000000" w:themeColor="text1"/>
          <w:sz w:val="24"/>
          <w:szCs w:val="24"/>
        </w:rPr>
        <w:t>Additionally, due to the amount of young people requiring support, many struggle to access the vital support they need</w:t>
      </w:r>
      <w:r w:rsidR="006D41C7">
        <w:rPr>
          <w:rFonts w:ascii="Arial" w:hAnsi="Arial" w:cs="Arial"/>
          <w:color w:val="000000" w:themeColor="text1"/>
          <w:sz w:val="24"/>
          <w:szCs w:val="24"/>
        </w:rPr>
        <w:t xml:space="preserve">, which results in </w:t>
      </w:r>
      <w:r w:rsidR="005B2545">
        <w:rPr>
          <w:rFonts w:ascii="Arial" w:hAnsi="Arial" w:cs="Arial"/>
          <w:color w:val="000000" w:themeColor="text1"/>
          <w:sz w:val="24"/>
          <w:szCs w:val="24"/>
        </w:rPr>
        <w:t xml:space="preserve">support services becoming overwhelmed. </w:t>
      </w:r>
      <w:r w:rsidR="00484C6A">
        <w:rPr>
          <w:rFonts w:ascii="Arial" w:hAnsi="Arial" w:cs="Arial"/>
          <w:color w:val="000000" w:themeColor="text1"/>
          <w:sz w:val="24"/>
          <w:szCs w:val="24"/>
        </w:rPr>
        <w:t xml:space="preserve">The </w:t>
      </w:r>
      <w:r w:rsidR="0049559C">
        <w:rPr>
          <w:rFonts w:ascii="Arial" w:hAnsi="Arial" w:cs="Arial"/>
          <w:color w:val="000000" w:themeColor="text1"/>
          <w:sz w:val="24"/>
          <w:szCs w:val="24"/>
        </w:rPr>
        <w:t xml:space="preserve">large-scale issue </w:t>
      </w:r>
      <w:r w:rsidR="00484C6A">
        <w:rPr>
          <w:rFonts w:ascii="Arial" w:hAnsi="Arial" w:cs="Arial"/>
          <w:color w:val="000000" w:themeColor="text1"/>
          <w:sz w:val="24"/>
          <w:szCs w:val="24"/>
        </w:rPr>
        <w:t xml:space="preserve">is highlighted in the figures shown by the Local Government Association, “190,271 </w:t>
      </w:r>
      <w:r w:rsidR="00D61F09">
        <w:rPr>
          <w:rFonts w:ascii="Arial" w:hAnsi="Arial" w:cs="Arial"/>
          <w:color w:val="000000" w:themeColor="text1"/>
          <w:sz w:val="24"/>
          <w:szCs w:val="24"/>
        </w:rPr>
        <w:t>0–18-year-olds</w:t>
      </w:r>
      <w:r w:rsidR="00484C6A">
        <w:rPr>
          <w:rFonts w:ascii="Arial" w:hAnsi="Arial" w:cs="Arial"/>
          <w:color w:val="000000" w:themeColor="text1"/>
          <w:sz w:val="24"/>
          <w:szCs w:val="24"/>
        </w:rPr>
        <w:t xml:space="preserve"> were referred to children and young people’s mental health services </w:t>
      </w:r>
      <w:r w:rsidR="00484C6A">
        <w:rPr>
          <w:rFonts w:ascii="Arial" w:hAnsi="Arial" w:cs="Arial"/>
          <w:color w:val="000000" w:themeColor="text1"/>
          <w:sz w:val="24"/>
          <w:szCs w:val="24"/>
        </w:rPr>
        <w:lastRenderedPageBreak/>
        <w:t>between April and June</w:t>
      </w:r>
      <w:r w:rsidR="00141718">
        <w:rPr>
          <w:rFonts w:ascii="Arial" w:hAnsi="Arial" w:cs="Arial"/>
          <w:color w:val="000000" w:themeColor="text1"/>
          <w:sz w:val="24"/>
          <w:szCs w:val="24"/>
        </w:rPr>
        <w:t xml:space="preserve"> </w:t>
      </w:r>
      <w:r w:rsidR="00484C6A">
        <w:rPr>
          <w:rFonts w:ascii="Arial" w:hAnsi="Arial" w:cs="Arial"/>
          <w:color w:val="000000" w:themeColor="text1"/>
          <w:sz w:val="24"/>
          <w:szCs w:val="24"/>
        </w:rPr>
        <w:t>2021</w:t>
      </w:r>
      <w:r w:rsidR="00141718">
        <w:rPr>
          <w:rFonts w:ascii="Arial" w:hAnsi="Arial" w:cs="Arial"/>
          <w:color w:val="000000" w:themeColor="text1"/>
          <w:sz w:val="24"/>
          <w:szCs w:val="24"/>
        </w:rPr>
        <w:t>”</w:t>
      </w:r>
      <w:r w:rsidR="00484C6A">
        <w:rPr>
          <w:rFonts w:ascii="Arial" w:hAnsi="Arial" w:cs="Arial"/>
          <w:color w:val="000000" w:themeColor="text1"/>
          <w:sz w:val="24"/>
          <w:szCs w:val="24"/>
        </w:rPr>
        <w:t xml:space="preserve"> (Local Government Association, 2022). </w:t>
      </w:r>
      <w:r w:rsidR="0043737C">
        <w:rPr>
          <w:rFonts w:ascii="Arial" w:hAnsi="Arial" w:cs="Arial"/>
          <w:color w:val="000000" w:themeColor="text1"/>
          <w:sz w:val="24"/>
          <w:szCs w:val="24"/>
        </w:rPr>
        <w:t xml:space="preserve">This </w:t>
      </w:r>
      <w:r w:rsidR="00FA7C55">
        <w:rPr>
          <w:rFonts w:ascii="Arial" w:hAnsi="Arial" w:cs="Arial"/>
          <w:color w:val="000000" w:themeColor="text1"/>
          <w:sz w:val="24"/>
          <w:szCs w:val="24"/>
        </w:rPr>
        <w:t xml:space="preserve">demonstrates </w:t>
      </w:r>
      <w:r w:rsidR="0043737C">
        <w:rPr>
          <w:rFonts w:ascii="Arial" w:hAnsi="Arial" w:cs="Arial"/>
          <w:color w:val="000000" w:themeColor="text1"/>
          <w:sz w:val="24"/>
          <w:szCs w:val="24"/>
        </w:rPr>
        <w:t xml:space="preserve">the </w:t>
      </w:r>
      <w:r w:rsidR="00FA7C55">
        <w:rPr>
          <w:rFonts w:ascii="Arial" w:hAnsi="Arial" w:cs="Arial"/>
          <w:color w:val="000000" w:themeColor="text1"/>
          <w:sz w:val="24"/>
          <w:szCs w:val="24"/>
        </w:rPr>
        <w:t>effect</w:t>
      </w:r>
      <w:r w:rsidR="0043737C">
        <w:rPr>
          <w:rFonts w:ascii="Arial" w:hAnsi="Arial" w:cs="Arial"/>
          <w:color w:val="000000" w:themeColor="text1"/>
          <w:sz w:val="24"/>
          <w:szCs w:val="24"/>
        </w:rPr>
        <w:t xml:space="preserve"> funding cuts </w:t>
      </w:r>
      <w:r w:rsidR="006D41C7">
        <w:rPr>
          <w:rFonts w:ascii="Arial" w:hAnsi="Arial" w:cs="Arial"/>
          <w:color w:val="000000" w:themeColor="text1"/>
          <w:sz w:val="24"/>
          <w:szCs w:val="24"/>
        </w:rPr>
        <w:t>are</w:t>
      </w:r>
      <w:r w:rsidR="00FA7C55">
        <w:rPr>
          <w:rFonts w:ascii="Arial" w:hAnsi="Arial" w:cs="Arial"/>
          <w:color w:val="000000" w:themeColor="text1"/>
          <w:sz w:val="24"/>
          <w:szCs w:val="24"/>
        </w:rPr>
        <w:t xml:space="preserve"> having </w:t>
      </w:r>
      <w:r w:rsidR="0043737C">
        <w:rPr>
          <w:rFonts w:ascii="Arial" w:hAnsi="Arial" w:cs="Arial"/>
          <w:color w:val="000000" w:themeColor="text1"/>
          <w:sz w:val="24"/>
          <w:szCs w:val="24"/>
        </w:rPr>
        <w:t>on mental health and support services as young people are</w:t>
      </w:r>
      <w:r w:rsidR="00FA7C55">
        <w:rPr>
          <w:rFonts w:ascii="Arial" w:hAnsi="Arial" w:cs="Arial"/>
          <w:color w:val="000000" w:themeColor="text1"/>
          <w:sz w:val="24"/>
          <w:szCs w:val="24"/>
        </w:rPr>
        <w:t xml:space="preserve"> unable to access support when it is urgently needed and are required to wait weeks to be seen.</w:t>
      </w:r>
      <w:r w:rsidR="00551643">
        <w:rPr>
          <w:rFonts w:ascii="Arial" w:hAnsi="Arial" w:cs="Arial"/>
          <w:color w:val="000000" w:themeColor="text1"/>
          <w:sz w:val="24"/>
          <w:szCs w:val="24"/>
        </w:rPr>
        <w:t xml:space="preserve"> This results in services not being able to cope with the volume of children and young people needing support which causes their condition and circumstances to deteriorate. </w:t>
      </w:r>
    </w:p>
    <w:p w14:paraId="3D5E8D65" w14:textId="6DE44F0E" w:rsidR="006D41C7" w:rsidRDefault="006D41C7" w:rsidP="00E1685E">
      <w:pPr>
        <w:spacing w:line="480" w:lineRule="auto"/>
        <w:jc w:val="both"/>
        <w:rPr>
          <w:rFonts w:ascii="Arial" w:hAnsi="Arial" w:cs="Arial"/>
          <w:color w:val="000000" w:themeColor="text1"/>
          <w:sz w:val="24"/>
          <w:szCs w:val="24"/>
        </w:rPr>
      </w:pPr>
    </w:p>
    <w:p w14:paraId="6AB9CB16" w14:textId="6DB6057F" w:rsidR="005D2C26" w:rsidRDefault="005D2C26" w:rsidP="00E1685E">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information presented above distinctly demonstrates the crisis young people are facing today and the impact this is having on their overall health and wellbeing. In order to try and improve young people’s wellbeing, it is essential for Youth Work to respond. As stated in the Youth Work National Occupational Standards, Youth Work refers to the holistic development of young people. This is highlighted in YW18 as it </w:t>
      </w:r>
      <w:r w:rsidR="00F13A98">
        <w:rPr>
          <w:rFonts w:ascii="Arial" w:hAnsi="Arial" w:cs="Arial"/>
          <w:color w:val="000000" w:themeColor="text1"/>
          <w:sz w:val="24"/>
          <w:szCs w:val="24"/>
        </w:rPr>
        <w:t>states,</w:t>
      </w:r>
      <w:r>
        <w:rPr>
          <w:rFonts w:ascii="Arial" w:hAnsi="Arial" w:cs="Arial"/>
          <w:color w:val="000000" w:themeColor="text1"/>
          <w:sz w:val="24"/>
          <w:szCs w:val="24"/>
        </w:rPr>
        <w:t xml:space="preserve"> “Engage with young people to promote their emotional wellbeing and mental health” </w:t>
      </w:r>
      <w:r w:rsidR="0019124B">
        <w:rPr>
          <w:rFonts w:ascii="Arial" w:hAnsi="Arial" w:cs="Arial"/>
          <w:color w:val="000000" w:themeColor="text1"/>
          <w:sz w:val="24"/>
          <w:szCs w:val="24"/>
        </w:rPr>
        <w:t xml:space="preserve">(CLDSCS, p.2). </w:t>
      </w:r>
      <w:r w:rsidR="00F13A98">
        <w:rPr>
          <w:rFonts w:ascii="Arial" w:hAnsi="Arial" w:cs="Arial"/>
          <w:color w:val="000000" w:themeColor="text1"/>
          <w:sz w:val="24"/>
          <w:szCs w:val="24"/>
        </w:rPr>
        <w:t xml:space="preserve">Therefore, </w:t>
      </w:r>
      <w:r w:rsidR="00087E12">
        <w:rPr>
          <w:rFonts w:ascii="Arial" w:hAnsi="Arial" w:cs="Arial"/>
          <w:color w:val="000000" w:themeColor="text1"/>
          <w:sz w:val="24"/>
          <w:szCs w:val="24"/>
        </w:rPr>
        <w:t xml:space="preserve">as Youth Work’s principles and values are centred around </w:t>
      </w:r>
      <w:r w:rsidR="00213A4F">
        <w:rPr>
          <w:rFonts w:ascii="Arial" w:hAnsi="Arial" w:cs="Arial"/>
          <w:color w:val="000000" w:themeColor="text1"/>
          <w:sz w:val="24"/>
          <w:szCs w:val="24"/>
        </w:rPr>
        <w:t xml:space="preserve">young people’s wellbeing, during this assignment I will explore </w:t>
      </w:r>
      <w:r w:rsidR="00213A4F" w:rsidRPr="00213A4F">
        <w:rPr>
          <w:rFonts w:ascii="Arial" w:hAnsi="Arial" w:cs="Arial"/>
          <w:color w:val="000000" w:themeColor="text1"/>
          <w:sz w:val="24"/>
          <w:szCs w:val="24"/>
        </w:rPr>
        <w:t>the potential for youth work practice to enhance resilience and wellbeing among young people</w:t>
      </w:r>
      <w:r w:rsidR="00213A4F">
        <w:rPr>
          <w:rFonts w:ascii="Arial" w:hAnsi="Arial" w:cs="Arial"/>
          <w:color w:val="000000" w:themeColor="text1"/>
          <w:sz w:val="24"/>
          <w:szCs w:val="24"/>
        </w:rPr>
        <w:t xml:space="preserve">. </w:t>
      </w:r>
      <w:r w:rsidR="004B7113">
        <w:rPr>
          <w:rFonts w:ascii="Arial" w:hAnsi="Arial" w:cs="Arial"/>
          <w:color w:val="000000" w:themeColor="text1"/>
          <w:sz w:val="24"/>
          <w:szCs w:val="24"/>
        </w:rPr>
        <w:t xml:space="preserve">I will illustrate and analyse my three experiences from practice which are associated with the goal of improving wellbeing and resilience. </w:t>
      </w:r>
      <w:r w:rsidR="00A1157E">
        <w:rPr>
          <w:rFonts w:ascii="Arial" w:hAnsi="Arial" w:cs="Arial"/>
          <w:color w:val="000000" w:themeColor="text1"/>
          <w:sz w:val="24"/>
          <w:szCs w:val="24"/>
        </w:rPr>
        <w:t>Additionally, by exploring which activities work best, I will</w:t>
      </w:r>
      <w:r w:rsidR="00AD2B48">
        <w:rPr>
          <w:rFonts w:ascii="Arial" w:hAnsi="Arial" w:cs="Arial"/>
          <w:color w:val="000000" w:themeColor="text1"/>
          <w:sz w:val="24"/>
          <w:szCs w:val="24"/>
        </w:rPr>
        <w:t xml:space="preserve"> </w:t>
      </w:r>
      <w:r w:rsidR="00A1157E">
        <w:rPr>
          <w:rFonts w:ascii="Arial" w:hAnsi="Arial" w:cs="Arial"/>
          <w:color w:val="000000" w:themeColor="text1"/>
          <w:sz w:val="24"/>
          <w:szCs w:val="24"/>
        </w:rPr>
        <w:t xml:space="preserve">develop </w:t>
      </w:r>
      <w:r w:rsidR="00AD2B48">
        <w:rPr>
          <w:rFonts w:ascii="Arial" w:hAnsi="Arial" w:cs="Arial"/>
          <w:color w:val="000000" w:themeColor="text1"/>
          <w:sz w:val="24"/>
          <w:szCs w:val="24"/>
        </w:rPr>
        <w:t>and gain new</w:t>
      </w:r>
      <w:r w:rsidR="00A1157E">
        <w:rPr>
          <w:rFonts w:ascii="Arial" w:hAnsi="Arial" w:cs="Arial"/>
          <w:color w:val="000000" w:themeColor="text1"/>
          <w:sz w:val="24"/>
          <w:szCs w:val="24"/>
        </w:rPr>
        <w:t xml:space="preserve"> knowledge as a trainee youth worker </w:t>
      </w:r>
      <w:r w:rsidR="00AD2B48">
        <w:rPr>
          <w:rFonts w:ascii="Arial" w:hAnsi="Arial" w:cs="Arial"/>
          <w:color w:val="000000" w:themeColor="text1"/>
          <w:sz w:val="24"/>
          <w:szCs w:val="24"/>
        </w:rPr>
        <w:t xml:space="preserve">which will enable me to offer young people suitable and effective methods of improving young people’s wellbeing and resilience. </w:t>
      </w:r>
    </w:p>
    <w:p w14:paraId="7228D9B2" w14:textId="2EB6FCDA" w:rsidR="00B752E4" w:rsidRDefault="00B752E4" w:rsidP="00CC25B3">
      <w:pPr>
        <w:rPr>
          <w:rFonts w:ascii="Arial" w:hAnsi="Arial" w:cs="Arial"/>
          <w:color w:val="000000" w:themeColor="text1"/>
          <w:sz w:val="24"/>
          <w:szCs w:val="24"/>
        </w:rPr>
      </w:pPr>
    </w:p>
    <w:p w14:paraId="5E2AE665" w14:textId="7AFDC7CD" w:rsidR="00A5666C" w:rsidRDefault="00DE0A2E" w:rsidP="00DE0A2E">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Moreover, as a student studying a Youth Work and Social Education degree, I am very interested in exploring the complex topic of wellbeing and resilience among young </w:t>
      </w:r>
      <w:r>
        <w:rPr>
          <w:rFonts w:ascii="Arial" w:hAnsi="Arial" w:cs="Arial"/>
          <w:color w:val="000000" w:themeColor="text1"/>
          <w:sz w:val="24"/>
          <w:szCs w:val="24"/>
        </w:rPr>
        <w:lastRenderedPageBreak/>
        <w:t xml:space="preserve">people as Youth Work as a profession focuses on the holistic development of young people. Therefore, understanding the key ideas, theories and research around the topic is essential in order to provide young people with high quality, formative and suitable experiences which aim to enhance wellbeing and resilience. The statistics and research discussed above highlights scope of the crisis young people face today. This motivates me as a trainee youth worker to reflect, analyse and illustrate my experiences of practice to further explore the topic of wellbeing and resilience to improve future Youth Work practice. </w:t>
      </w:r>
    </w:p>
    <w:p w14:paraId="50D17958" w14:textId="77777777" w:rsidR="00A5666C" w:rsidRDefault="00A5666C" w:rsidP="00DE0A2E">
      <w:pPr>
        <w:spacing w:line="480" w:lineRule="auto"/>
        <w:jc w:val="both"/>
        <w:rPr>
          <w:rFonts w:ascii="Arial" w:hAnsi="Arial" w:cs="Arial"/>
          <w:color w:val="000000" w:themeColor="text1"/>
          <w:sz w:val="24"/>
          <w:szCs w:val="24"/>
        </w:rPr>
      </w:pPr>
    </w:p>
    <w:p w14:paraId="1572649A" w14:textId="1116B6DF" w:rsidR="00DE0A2E" w:rsidRPr="00012F70" w:rsidRDefault="00DE0A2E" w:rsidP="00DE0A2E">
      <w:pPr>
        <w:spacing w:line="480" w:lineRule="auto"/>
        <w:jc w:val="both"/>
        <w:rPr>
          <w:rFonts w:ascii="Arial" w:hAnsi="Arial" w:cs="Arial"/>
          <w:color w:val="000000" w:themeColor="text1"/>
          <w:sz w:val="24"/>
          <w:szCs w:val="24"/>
        </w:rPr>
      </w:pPr>
      <w:r w:rsidRPr="00012F70">
        <w:rPr>
          <w:rFonts w:ascii="Arial" w:hAnsi="Arial" w:cs="Arial"/>
          <w:color w:val="000000" w:themeColor="text1"/>
          <w:sz w:val="24"/>
          <w:szCs w:val="24"/>
        </w:rPr>
        <w:t xml:space="preserve">Having concluded the introductory segment of my assignment, next I will explore three examples of practice </w:t>
      </w:r>
      <w:r>
        <w:rPr>
          <w:rFonts w:ascii="Arial" w:hAnsi="Arial" w:cs="Arial"/>
          <w:color w:val="000000" w:themeColor="text1"/>
          <w:sz w:val="24"/>
          <w:szCs w:val="24"/>
        </w:rPr>
        <w:t xml:space="preserve">and </w:t>
      </w:r>
      <w:r w:rsidRPr="00012F70">
        <w:rPr>
          <w:rFonts w:ascii="Arial" w:hAnsi="Arial" w:cs="Arial"/>
          <w:color w:val="000000" w:themeColor="text1"/>
          <w:sz w:val="24"/>
          <w:szCs w:val="24"/>
        </w:rPr>
        <w:t>draw on theory to illustrate and analyse the potential for youth work practice to enhance resilience and wellbeing among young people</w:t>
      </w:r>
      <w:r>
        <w:rPr>
          <w:rFonts w:ascii="Arial" w:hAnsi="Arial" w:cs="Arial"/>
          <w:color w:val="000000" w:themeColor="text1"/>
          <w:sz w:val="24"/>
          <w:szCs w:val="24"/>
        </w:rPr>
        <w:t xml:space="preserve">. </w:t>
      </w:r>
      <w:r w:rsidR="0015505C">
        <w:rPr>
          <w:rFonts w:ascii="Arial" w:hAnsi="Arial" w:cs="Arial"/>
          <w:color w:val="000000" w:themeColor="text1"/>
          <w:sz w:val="24"/>
          <w:szCs w:val="24"/>
        </w:rPr>
        <w:t>The first experience will focus on</w:t>
      </w:r>
      <w:r w:rsidR="00A5666C">
        <w:rPr>
          <w:rFonts w:ascii="Arial" w:hAnsi="Arial" w:cs="Arial"/>
          <w:color w:val="000000" w:themeColor="text1"/>
          <w:sz w:val="24"/>
          <w:szCs w:val="24"/>
        </w:rPr>
        <w:t xml:space="preserve"> an alternative curriculum course taught by the </w:t>
      </w:r>
      <w:r w:rsidR="00F557AE">
        <w:rPr>
          <w:rFonts w:ascii="Arial" w:hAnsi="Arial" w:cs="Arial"/>
          <w:color w:val="000000" w:themeColor="text1"/>
          <w:sz w:val="24"/>
          <w:szCs w:val="24"/>
        </w:rPr>
        <w:t>school-based</w:t>
      </w:r>
      <w:r w:rsidR="00A5666C">
        <w:rPr>
          <w:rFonts w:ascii="Arial" w:hAnsi="Arial" w:cs="Arial"/>
          <w:color w:val="000000" w:themeColor="text1"/>
          <w:sz w:val="24"/>
          <w:szCs w:val="24"/>
        </w:rPr>
        <w:t xml:space="preserve"> youth worker during my placement in Ysgol y Preseli which was based on </w:t>
      </w:r>
      <w:r w:rsidR="00B52E50">
        <w:rPr>
          <w:rFonts w:ascii="Arial" w:hAnsi="Arial" w:cs="Arial"/>
          <w:color w:val="000000" w:themeColor="text1"/>
          <w:sz w:val="24"/>
          <w:szCs w:val="24"/>
        </w:rPr>
        <w:t xml:space="preserve">personal growth and wellbeing (PGW). </w:t>
      </w:r>
      <w:r w:rsidR="0015505C">
        <w:rPr>
          <w:rFonts w:ascii="Arial" w:hAnsi="Arial" w:cs="Arial"/>
          <w:color w:val="000000" w:themeColor="text1"/>
          <w:sz w:val="24"/>
          <w:szCs w:val="24"/>
        </w:rPr>
        <w:t>The second experience will focus on</w:t>
      </w:r>
      <w:r>
        <w:rPr>
          <w:rFonts w:ascii="Arial" w:hAnsi="Arial" w:cs="Arial"/>
          <w:color w:val="000000" w:themeColor="text1"/>
          <w:sz w:val="24"/>
          <w:szCs w:val="24"/>
        </w:rPr>
        <w:t xml:space="preserve"> </w:t>
      </w:r>
      <w:r w:rsidR="00A5666C">
        <w:rPr>
          <w:rFonts w:ascii="Arial" w:hAnsi="Arial" w:cs="Arial"/>
          <w:color w:val="000000" w:themeColor="text1"/>
          <w:sz w:val="24"/>
          <w:szCs w:val="24"/>
        </w:rPr>
        <w:t xml:space="preserve">an activity during my second year in Ysgol y Preseli called the ‘worry box’, which was a creative but challenging activity to help young people manage their anxiety. </w:t>
      </w:r>
      <w:r w:rsidR="0015505C">
        <w:rPr>
          <w:rFonts w:ascii="Arial" w:hAnsi="Arial" w:cs="Arial"/>
          <w:color w:val="000000" w:themeColor="text1"/>
          <w:sz w:val="24"/>
          <w:szCs w:val="24"/>
        </w:rPr>
        <w:t xml:space="preserve">The third experience will focus on </w:t>
      </w:r>
      <w:r w:rsidR="00F557AE">
        <w:rPr>
          <w:rFonts w:ascii="Arial" w:hAnsi="Arial" w:cs="Arial"/>
          <w:color w:val="000000" w:themeColor="text1"/>
          <w:sz w:val="24"/>
          <w:szCs w:val="24"/>
        </w:rPr>
        <w:t xml:space="preserve">a ‘walk and talk’ activity during my third placement at Area 43’s Depot Youth Café, which involved </w:t>
      </w:r>
      <w:r w:rsidR="006A1BD2">
        <w:rPr>
          <w:rFonts w:ascii="Arial" w:hAnsi="Arial" w:cs="Arial"/>
          <w:color w:val="000000" w:themeColor="text1"/>
          <w:sz w:val="24"/>
          <w:szCs w:val="24"/>
        </w:rPr>
        <w:t xml:space="preserve">walking to the Wildlife Park in Cardigan and engaging in group and individual activities outdoors. </w:t>
      </w:r>
    </w:p>
    <w:p w14:paraId="7F32A70C" w14:textId="77777777" w:rsidR="00E6273A" w:rsidRDefault="00E6273A" w:rsidP="000361B5">
      <w:pPr>
        <w:spacing w:line="480" w:lineRule="auto"/>
        <w:jc w:val="both"/>
        <w:rPr>
          <w:rFonts w:ascii="Arial" w:hAnsi="Arial" w:cs="Arial"/>
          <w:b/>
          <w:bCs/>
          <w:color w:val="FF0000"/>
          <w:sz w:val="24"/>
          <w:szCs w:val="24"/>
        </w:rPr>
      </w:pPr>
    </w:p>
    <w:p w14:paraId="5A8B1ECE" w14:textId="74E70E9D" w:rsidR="00A05919" w:rsidRDefault="00BC0A97" w:rsidP="000361B5">
      <w:pPr>
        <w:spacing w:line="480" w:lineRule="auto"/>
        <w:jc w:val="both"/>
        <w:rPr>
          <w:rFonts w:ascii="Arial" w:hAnsi="Arial" w:cs="Arial"/>
          <w:color w:val="000000" w:themeColor="text1"/>
          <w:sz w:val="24"/>
          <w:szCs w:val="24"/>
        </w:rPr>
      </w:pPr>
      <w:r w:rsidRPr="000635CB">
        <w:rPr>
          <w:rFonts w:ascii="Arial" w:hAnsi="Arial" w:cs="Arial"/>
          <w:color w:val="000000" w:themeColor="text1"/>
          <w:sz w:val="24"/>
          <w:szCs w:val="24"/>
        </w:rPr>
        <w:t xml:space="preserve">The first experience took place during my second school-based Youth Work placement in Ysgol y Preseli, Pembrokeshire. School based Youth Work is defined as “a process of non-formal learning in a formal setting” (CWVYS, ND, p.9). </w:t>
      </w:r>
      <w:r w:rsidR="00814576" w:rsidRPr="000635CB">
        <w:rPr>
          <w:rFonts w:ascii="Arial" w:hAnsi="Arial" w:cs="Arial"/>
          <w:color w:val="000000" w:themeColor="text1"/>
          <w:sz w:val="24"/>
          <w:szCs w:val="24"/>
        </w:rPr>
        <w:t xml:space="preserve">The </w:t>
      </w:r>
      <w:r w:rsidR="00181BF7" w:rsidRPr="000635CB">
        <w:rPr>
          <w:rFonts w:ascii="Arial" w:hAnsi="Arial" w:cs="Arial"/>
          <w:color w:val="000000" w:themeColor="text1"/>
          <w:sz w:val="24"/>
          <w:szCs w:val="24"/>
        </w:rPr>
        <w:t>school-</w:t>
      </w:r>
      <w:r w:rsidR="00181BF7" w:rsidRPr="000635CB">
        <w:rPr>
          <w:rFonts w:ascii="Arial" w:hAnsi="Arial" w:cs="Arial"/>
          <w:color w:val="000000" w:themeColor="text1"/>
          <w:sz w:val="24"/>
          <w:szCs w:val="24"/>
        </w:rPr>
        <w:lastRenderedPageBreak/>
        <w:t>based</w:t>
      </w:r>
      <w:r w:rsidR="00814576" w:rsidRPr="000635CB">
        <w:rPr>
          <w:rFonts w:ascii="Arial" w:hAnsi="Arial" w:cs="Arial"/>
          <w:color w:val="000000" w:themeColor="text1"/>
          <w:sz w:val="24"/>
          <w:szCs w:val="24"/>
        </w:rPr>
        <w:t xml:space="preserve"> youth worker offers various support, activities and opportunities for young people which includes, a space to socialise with friends during lunch breaks, one to one support, trips including outdoor activities such as sports and games to encourage group work and participation, lunch clubs for year 7 and 8 students and referrals to a counsellor. </w:t>
      </w:r>
    </w:p>
    <w:p w14:paraId="271AB49D" w14:textId="77777777" w:rsidR="00A05919" w:rsidRDefault="00A05919" w:rsidP="000361B5">
      <w:pPr>
        <w:spacing w:line="480" w:lineRule="auto"/>
        <w:jc w:val="both"/>
        <w:rPr>
          <w:rFonts w:ascii="Arial" w:hAnsi="Arial" w:cs="Arial"/>
          <w:color w:val="000000" w:themeColor="text1"/>
          <w:sz w:val="24"/>
          <w:szCs w:val="24"/>
        </w:rPr>
      </w:pPr>
    </w:p>
    <w:p w14:paraId="6E492A23" w14:textId="7BAF840C" w:rsidR="00FF61BE" w:rsidRPr="00653A20" w:rsidRDefault="00624337" w:rsidP="00653A20">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first example of practice I will discuss </w:t>
      </w:r>
      <w:r w:rsidR="00EC2050">
        <w:rPr>
          <w:rFonts w:ascii="Arial" w:hAnsi="Arial" w:cs="Arial"/>
          <w:color w:val="000000" w:themeColor="text1"/>
          <w:sz w:val="24"/>
          <w:szCs w:val="24"/>
        </w:rPr>
        <w:t xml:space="preserve">is </w:t>
      </w:r>
      <w:r>
        <w:rPr>
          <w:rFonts w:ascii="Arial" w:hAnsi="Arial" w:cs="Arial"/>
          <w:color w:val="000000" w:themeColor="text1"/>
          <w:sz w:val="24"/>
          <w:szCs w:val="24"/>
        </w:rPr>
        <w:t>an alternative curriculum course named “</w:t>
      </w:r>
      <w:r w:rsidR="00B52E50">
        <w:rPr>
          <w:rFonts w:ascii="Arial" w:hAnsi="Arial" w:cs="Arial"/>
          <w:color w:val="000000" w:themeColor="text1"/>
          <w:sz w:val="24"/>
          <w:szCs w:val="24"/>
        </w:rPr>
        <w:t>Sweet</w:t>
      </w:r>
      <w:r>
        <w:rPr>
          <w:rFonts w:ascii="Arial" w:hAnsi="Arial" w:cs="Arial"/>
          <w:color w:val="000000" w:themeColor="text1"/>
          <w:sz w:val="24"/>
          <w:szCs w:val="24"/>
        </w:rPr>
        <w:t>”, which was taught by the school-based youth worker</w:t>
      </w:r>
      <w:r w:rsidR="00EC2050">
        <w:rPr>
          <w:rFonts w:ascii="Arial" w:hAnsi="Arial" w:cs="Arial"/>
          <w:color w:val="000000" w:themeColor="text1"/>
          <w:sz w:val="24"/>
          <w:szCs w:val="24"/>
        </w:rPr>
        <w:t>.</w:t>
      </w:r>
      <w:r>
        <w:rPr>
          <w:rFonts w:ascii="Arial" w:hAnsi="Arial" w:cs="Arial"/>
          <w:color w:val="000000" w:themeColor="text1"/>
          <w:sz w:val="24"/>
          <w:szCs w:val="24"/>
        </w:rPr>
        <w:t xml:space="preserve"> </w:t>
      </w:r>
      <w:r w:rsidR="00EC2050">
        <w:rPr>
          <w:rFonts w:ascii="Arial" w:hAnsi="Arial" w:cs="Arial"/>
          <w:color w:val="000000" w:themeColor="text1"/>
          <w:sz w:val="24"/>
          <w:szCs w:val="24"/>
        </w:rPr>
        <w:t xml:space="preserve">This course is based </w:t>
      </w:r>
      <w:r>
        <w:rPr>
          <w:rFonts w:ascii="Arial" w:hAnsi="Arial" w:cs="Arial"/>
          <w:color w:val="000000" w:themeColor="text1"/>
          <w:sz w:val="24"/>
          <w:szCs w:val="24"/>
        </w:rPr>
        <w:t xml:space="preserve"> </w:t>
      </w:r>
      <w:r w:rsidR="00B52E50">
        <w:rPr>
          <w:rFonts w:ascii="Arial" w:hAnsi="Arial" w:cs="Arial"/>
          <w:color w:val="000000" w:themeColor="text1"/>
          <w:sz w:val="24"/>
          <w:szCs w:val="24"/>
        </w:rPr>
        <w:t>on personal growth and wellbeing (PGW)</w:t>
      </w:r>
      <w:r>
        <w:rPr>
          <w:rFonts w:ascii="Arial" w:hAnsi="Arial" w:cs="Arial"/>
          <w:color w:val="000000" w:themeColor="text1"/>
          <w:sz w:val="24"/>
          <w:szCs w:val="24"/>
        </w:rPr>
        <w:t xml:space="preserve">. </w:t>
      </w:r>
      <w:r w:rsidR="00BB0355">
        <w:rPr>
          <w:rFonts w:ascii="Arial" w:hAnsi="Arial" w:cs="Arial"/>
          <w:color w:val="000000" w:themeColor="text1"/>
          <w:sz w:val="24"/>
          <w:szCs w:val="24"/>
        </w:rPr>
        <w:t>Sweet stands for, “Succeeding Within Education, Employment and Training</w:t>
      </w:r>
      <w:r w:rsidR="00D6766D">
        <w:rPr>
          <w:rFonts w:ascii="Arial" w:hAnsi="Arial" w:cs="Arial"/>
          <w:color w:val="000000" w:themeColor="text1"/>
          <w:sz w:val="24"/>
          <w:szCs w:val="24"/>
        </w:rPr>
        <w:t>”</w:t>
      </w:r>
      <w:r w:rsidR="00BB0355">
        <w:rPr>
          <w:rFonts w:ascii="Arial" w:hAnsi="Arial" w:cs="Arial"/>
          <w:color w:val="000000" w:themeColor="text1"/>
          <w:sz w:val="24"/>
          <w:szCs w:val="24"/>
        </w:rPr>
        <w:t xml:space="preserve"> (Sweet, 2023). </w:t>
      </w:r>
      <w:r>
        <w:rPr>
          <w:rFonts w:ascii="Arial" w:hAnsi="Arial" w:cs="Arial"/>
          <w:color w:val="000000" w:themeColor="text1"/>
          <w:sz w:val="24"/>
          <w:szCs w:val="24"/>
        </w:rPr>
        <w:t>Th</w:t>
      </w:r>
      <w:r w:rsidR="00B52E50">
        <w:rPr>
          <w:rFonts w:ascii="Arial" w:hAnsi="Arial" w:cs="Arial"/>
          <w:color w:val="000000" w:themeColor="text1"/>
          <w:sz w:val="24"/>
          <w:szCs w:val="24"/>
        </w:rPr>
        <w:t>e</w:t>
      </w:r>
      <w:r>
        <w:rPr>
          <w:rFonts w:ascii="Arial" w:hAnsi="Arial" w:cs="Arial"/>
          <w:color w:val="000000" w:themeColor="text1"/>
          <w:sz w:val="24"/>
          <w:szCs w:val="24"/>
        </w:rPr>
        <w:t xml:space="preserve"> course was</w:t>
      </w:r>
      <w:r w:rsidR="00B52E50">
        <w:rPr>
          <w:rFonts w:ascii="Arial" w:hAnsi="Arial" w:cs="Arial"/>
          <w:color w:val="000000" w:themeColor="text1"/>
          <w:sz w:val="24"/>
          <w:szCs w:val="24"/>
        </w:rPr>
        <w:t xml:space="preserve"> offered to</w:t>
      </w:r>
      <w:r>
        <w:rPr>
          <w:rFonts w:ascii="Arial" w:hAnsi="Arial" w:cs="Arial"/>
          <w:color w:val="000000" w:themeColor="text1"/>
          <w:sz w:val="24"/>
          <w:szCs w:val="24"/>
        </w:rPr>
        <w:t xml:space="preserve"> pupils </w:t>
      </w:r>
      <w:r w:rsidR="00F05688">
        <w:rPr>
          <w:rFonts w:ascii="Arial" w:hAnsi="Arial" w:cs="Arial"/>
          <w:color w:val="000000" w:themeColor="text1"/>
          <w:sz w:val="24"/>
          <w:szCs w:val="24"/>
        </w:rPr>
        <w:t>withdrawing from subjects in school</w:t>
      </w:r>
      <w:r w:rsidR="00863CF7">
        <w:rPr>
          <w:rFonts w:ascii="Arial" w:hAnsi="Arial" w:cs="Arial"/>
          <w:color w:val="000000" w:themeColor="text1"/>
          <w:sz w:val="24"/>
          <w:szCs w:val="24"/>
        </w:rPr>
        <w:t xml:space="preserve"> due to behaviour issues, poor </w:t>
      </w:r>
      <w:r w:rsidR="003E1AAA">
        <w:rPr>
          <w:rFonts w:ascii="Arial" w:hAnsi="Arial" w:cs="Arial"/>
          <w:color w:val="000000" w:themeColor="text1"/>
          <w:sz w:val="24"/>
          <w:szCs w:val="24"/>
        </w:rPr>
        <w:t>attendance,</w:t>
      </w:r>
      <w:r w:rsidR="00863CF7">
        <w:rPr>
          <w:rFonts w:ascii="Arial" w:hAnsi="Arial" w:cs="Arial"/>
          <w:color w:val="000000" w:themeColor="text1"/>
          <w:sz w:val="24"/>
          <w:szCs w:val="24"/>
        </w:rPr>
        <w:t xml:space="preserve"> or negative relationships with teachers.</w:t>
      </w:r>
      <w:r w:rsidR="00F05688">
        <w:rPr>
          <w:rFonts w:ascii="Arial" w:hAnsi="Arial" w:cs="Arial"/>
          <w:color w:val="000000" w:themeColor="text1"/>
          <w:sz w:val="24"/>
          <w:szCs w:val="24"/>
        </w:rPr>
        <w:t xml:space="preserve"> </w:t>
      </w:r>
      <w:r w:rsidR="00A05919">
        <w:rPr>
          <w:rFonts w:ascii="Arial" w:hAnsi="Arial" w:cs="Arial"/>
          <w:color w:val="000000" w:themeColor="text1"/>
          <w:sz w:val="24"/>
          <w:szCs w:val="24"/>
        </w:rPr>
        <w:t xml:space="preserve">During the lessons, myself </w:t>
      </w:r>
      <w:r w:rsidR="00D90E68">
        <w:rPr>
          <w:rFonts w:ascii="Arial" w:hAnsi="Arial" w:cs="Arial"/>
          <w:color w:val="000000" w:themeColor="text1"/>
          <w:sz w:val="24"/>
          <w:szCs w:val="24"/>
        </w:rPr>
        <w:t xml:space="preserve">as a trainee youth worker </w:t>
      </w:r>
      <w:r w:rsidR="00A05919">
        <w:rPr>
          <w:rFonts w:ascii="Arial" w:hAnsi="Arial" w:cs="Arial"/>
          <w:color w:val="000000" w:themeColor="text1"/>
          <w:sz w:val="24"/>
          <w:szCs w:val="24"/>
        </w:rPr>
        <w:t xml:space="preserve">and the youth worker engaged with the young people to offer support to complete their work. </w:t>
      </w:r>
      <w:r w:rsidR="00B52E50">
        <w:rPr>
          <w:rFonts w:ascii="Arial" w:hAnsi="Arial" w:cs="Arial"/>
          <w:color w:val="000000" w:themeColor="text1"/>
          <w:sz w:val="24"/>
          <w:szCs w:val="24"/>
        </w:rPr>
        <w:t xml:space="preserve">The course enables young people to maintain their qualifications through supporting the delivery of Level 1 and Level 2 BTEC qualifications in personal growth and wellbeing </w:t>
      </w:r>
      <w:r w:rsidR="00BB0355">
        <w:rPr>
          <w:rFonts w:ascii="Arial" w:hAnsi="Arial" w:cs="Arial"/>
          <w:color w:val="000000" w:themeColor="text1"/>
          <w:sz w:val="24"/>
          <w:szCs w:val="24"/>
        </w:rPr>
        <w:t xml:space="preserve">(Sweet, 2023). </w:t>
      </w:r>
      <w:r w:rsidR="00B52E50">
        <w:rPr>
          <w:rFonts w:ascii="Arial" w:hAnsi="Arial" w:cs="Arial"/>
          <w:color w:val="000000" w:themeColor="text1"/>
          <w:sz w:val="24"/>
          <w:szCs w:val="24"/>
        </w:rPr>
        <w:t xml:space="preserve"> </w:t>
      </w:r>
    </w:p>
    <w:p w14:paraId="21934584" w14:textId="77777777" w:rsidR="00E158F6" w:rsidRDefault="00E158F6" w:rsidP="0036754A">
      <w:pPr>
        <w:spacing w:line="480" w:lineRule="auto"/>
        <w:jc w:val="both"/>
        <w:rPr>
          <w:rFonts w:ascii="Arial" w:hAnsi="Arial" w:cs="Arial"/>
          <w:b/>
          <w:bCs/>
          <w:color w:val="000000" w:themeColor="text1"/>
          <w:sz w:val="24"/>
          <w:szCs w:val="24"/>
        </w:rPr>
      </w:pPr>
    </w:p>
    <w:p w14:paraId="52835846" w14:textId="0CF57D59" w:rsidR="0032706C" w:rsidRDefault="002E2F86" w:rsidP="0036754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purpose of the course as stated by Sweet, is to offer all young people the skills and opportunity needed to succeed in life (Sweet, 2023). </w:t>
      </w:r>
      <w:r w:rsidR="003148EE">
        <w:rPr>
          <w:rFonts w:ascii="Arial" w:hAnsi="Arial" w:cs="Arial"/>
          <w:color w:val="000000" w:themeColor="text1"/>
          <w:sz w:val="24"/>
          <w:szCs w:val="24"/>
        </w:rPr>
        <w:t xml:space="preserve">Additionally, the course has proven to become very successful as the programme now works with 12,000 pupils across Wales and England and 200 centres including “secondary schools, colleges, pupil referral units, youth services, mental health hospitals, care homes and more” (Sweet, 2023). </w:t>
      </w:r>
      <w:r w:rsidR="00676A4D">
        <w:rPr>
          <w:rFonts w:ascii="Arial" w:hAnsi="Arial" w:cs="Arial"/>
          <w:color w:val="000000" w:themeColor="text1"/>
          <w:sz w:val="24"/>
          <w:szCs w:val="24"/>
        </w:rPr>
        <w:t xml:space="preserve">The course includes 8 units based on a variety of subjects around personal growth and wellbeing for example, physical health, emotional wellbeing, </w:t>
      </w:r>
      <w:r w:rsidR="00676A4D">
        <w:rPr>
          <w:rFonts w:ascii="Arial" w:hAnsi="Arial" w:cs="Arial"/>
          <w:color w:val="000000" w:themeColor="text1"/>
          <w:sz w:val="24"/>
          <w:szCs w:val="24"/>
        </w:rPr>
        <w:lastRenderedPageBreak/>
        <w:t xml:space="preserve">social health and wellbeing, sexual health, personal identity, environmental awareness, financial </w:t>
      </w:r>
      <w:r w:rsidR="00D6766D">
        <w:rPr>
          <w:rFonts w:ascii="Arial" w:hAnsi="Arial" w:cs="Arial"/>
          <w:color w:val="000000" w:themeColor="text1"/>
          <w:sz w:val="24"/>
          <w:szCs w:val="24"/>
        </w:rPr>
        <w:t>awareness,</w:t>
      </w:r>
      <w:r w:rsidR="00676A4D">
        <w:rPr>
          <w:rFonts w:ascii="Arial" w:hAnsi="Arial" w:cs="Arial"/>
          <w:color w:val="000000" w:themeColor="text1"/>
          <w:sz w:val="24"/>
          <w:szCs w:val="24"/>
        </w:rPr>
        <w:t xml:space="preserve"> and personal progress (Sweet, 2023). </w:t>
      </w:r>
    </w:p>
    <w:p w14:paraId="4B67F7CE" w14:textId="6E9A7F5C" w:rsidR="00744796" w:rsidRDefault="00744796" w:rsidP="0036754A">
      <w:pPr>
        <w:spacing w:line="480" w:lineRule="auto"/>
        <w:jc w:val="both"/>
        <w:rPr>
          <w:rFonts w:ascii="Arial" w:hAnsi="Arial" w:cs="Arial"/>
          <w:color w:val="000000" w:themeColor="text1"/>
          <w:sz w:val="24"/>
          <w:szCs w:val="24"/>
        </w:rPr>
      </w:pPr>
    </w:p>
    <w:p w14:paraId="258E2404" w14:textId="0C66C92B" w:rsidR="00046A61" w:rsidRDefault="00EC2050" w:rsidP="0036754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w:t>
      </w:r>
      <w:r w:rsidR="00744796">
        <w:rPr>
          <w:rFonts w:ascii="Arial" w:hAnsi="Arial" w:cs="Arial"/>
          <w:color w:val="000000" w:themeColor="text1"/>
          <w:sz w:val="24"/>
          <w:szCs w:val="24"/>
        </w:rPr>
        <w:t xml:space="preserve">o begin, this course appeared to be a very useful and beneficial for young people </w:t>
      </w:r>
      <w:r>
        <w:rPr>
          <w:rFonts w:ascii="Arial" w:hAnsi="Arial" w:cs="Arial"/>
          <w:color w:val="000000" w:themeColor="text1"/>
          <w:sz w:val="24"/>
          <w:szCs w:val="24"/>
        </w:rPr>
        <w:t xml:space="preserve">as they are able </w:t>
      </w:r>
      <w:r w:rsidR="00744796">
        <w:rPr>
          <w:rFonts w:ascii="Arial" w:hAnsi="Arial" w:cs="Arial"/>
          <w:color w:val="000000" w:themeColor="text1"/>
          <w:sz w:val="24"/>
          <w:szCs w:val="24"/>
        </w:rPr>
        <w:t xml:space="preserve">to attain an alternative qualification as a result of difficulties with other subjects. As stated, the “Sweet” booklets are full of informative and essential knowledge for young people </w:t>
      </w:r>
      <w:r>
        <w:rPr>
          <w:rFonts w:ascii="Arial" w:hAnsi="Arial" w:cs="Arial"/>
          <w:color w:val="000000" w:themeColor="text1"/>
          <w:sz w:val="24"/>
          <w:szCs w:val="24"/>
        </w:rPr>
        <w:t>as they experience the transition from childhood to adulthood during their adolescent development. Smith (</w:t>
      </w:r>
      <w:r w:rsidR="008540EF">
        <w:rPr>
          <w:rFonts w:ascii="Arial" w:hAnsi="Arial" w:cs="Arial"/>
          <w:color w:val="000000" w:themeColor="text1"/>
          <w:sz w:val="24"/>
          <w:szCs w:val="24"/>
        </w:rPr>
        <w:t>2016</w:t>
      </w:r>
      <w:r>
        <w:rPr>
          <w:rFonts w:ascii="Arial" w:hAnsi="Arial" w:cs="Arial"/>
          <w:color w:val="000000" w:themeColor="text1"/>
          <w:sz w:val="24"/>
          <w:szCs w:val="24"/>
        </w:rPr>
        <w:t>) defines adolescence as “a period of transition between life as a child, and life as an adult” (</w:t>
      </w:r>
      <w:r w:rsidR="00E62BAA">
        <w:rPr>
          <w:rFonts w:ascii="Arial" w:hAnsi="Arial" w:cs="Arial"/>
          <w:color w:val="000000" w:themeColor="text1"/>
          <w:sz w:val="24"/>
          <w:szCs w:val="24"/>
        </w:rPr>
        <w:t>Smith, 2016, p.1</w:t>
      </w:r>
      <w:r>
        <w:rPr>
          <w:rFonts w:ascii="Arial" w:hAnsi="Arial" w:cs="Arial"/>
          <w:color w:val="000000" w:themeColor="text1"/>
          <w:sz w:val="24"/>
          <w:szCs w:val="24"/>
        </w:rPr>
        <w:t xml:space="preserve">). </w:t>
      </w:r>
      <w:r w:rsidR="00744796">
        <w:rPr>
          <w:rFonts w:ascii="Arial" w:hAnsi="Arial" w:cs="Arial"/>
          <w:color w:val="000000" w:themeColor="text1"/>
          <w:sz w:val="24"/>
          <w:szCs w:val="24"/>
        </w:rPr>
        <w:t>However, during my experience of offering support and guidance to young people to complete their work</w:t>
      </w:r>
      <w:r w:rsidR="006D4816">
        <w:rPr>
          <w:rFonts w:ascii="Arial" w:hAnsi="Arial" w:cs="Arial"/>
          <w:color w:val="000000" w:themeColor="text1"/>
          <w:sz w:val="24"/>
          <w:szCs w:val="24"/>
        </w:rPr>
        <w:t xml:space="preserve"> during the lessons</w:t>
      </w:r>
      <w:r w:rsidR="00744796">
        <w:rPr>
          <w:rFonts w:ascii="Arial" w:hAnsi="Arial" w:cs="Arial"/>
          <w:color w:val="000000" w:themeColor="text1"/>
          <w:sz w:val="24"/>
          <w:szCs w:val="24"/>
        </w:rPr>
        <w:t>, it became evident that the young people were not interested in what they were le</w:t>
      </w:r>
      <w:r w:rsidR="006D4816">
        <w:rPr>
          <w:rFonts w:ascii="Arial" w:hAnsi="Arial" w:cs="Arial"/>
          <w:color w:val="000000" w:themeColor="text1"/>
          <w:sz w:val="24"/>
          <w:szCs w:val="24"/>
        </w:rPr>
        <w:t>a</w:t>
      </w:r>
      <w:r w:rsidR="00744796">
        <w:rPr>
          <w:rFonts w:ascii="Arial" w:hAnsi="Arial" w:cs="Arial"/>
          <w:color w:val="000000" w:themeColor="text1"/>
          <w:sz w:val="24"/>
          <w:szCs w:val="24"/>
        </w:rPr>
        <w:t>r</w:t>
      </w:r>
      <w:r w:rsidR="006D4816">
        <w:rPr>
          <w:rFonts w:ascii="Arial" w:hAnsi="Arial" w:cs="Arial"/>
          <w:color w:val="000000" w:themeColor="text1"/>
          <w:sz w:val="24"/>
          <w:szCs w:val="24"/>
        </w:rPr>
        <w:t>ni</w:t>
      </w:r>
      <w:r w:rsidR="00744796">
        <w:rPr>
          <w:rFonts w:ascii="Arial" w:hAnsi="Arial" w:cs="Arial"/>
          <w:color w:val="000000" w:themeColor="text1"/>
          <w:sz w:val="24"/>
          <w:szCs w:val="24"/>
        </w:rPr>
        <w:t xml:space="preserve">ng about </w:t>
      </w:r>
      <w:r w:rsidR="00046A61">
        <w:rPr>
          <w:rFonts w:ascii="Arial" w:hAnsi="Arial" w:cs="Arial"/>
          <w:color w:val="000000" w:themeColor="text1"/>
          <w:sz w:val="24"/>
          <w:szCs w:val="24"/>
        </w:rPr>
        <w:t xml:space="preserve">as they would misbehave, use inappropriate </w:t>
      </w:r>
      <w:r w:rsidR="00B93E4C">
        <w:rPr>
          <w:rFonts w:ascii="Arial" w:hAnsi="Arial" w:cs="Arial"/>
          <w:color w:val="000000" w:themeColor="text1"/>
          <w:sz w:val="24"/>
          <w:szCs w:val="24"/>
        </w:rPr>
        <w:t>language,</w:t>
      </w:r>
      <w:r w:rsidR="00046A61">
        <w:rPr>
          <w:rFonts w:ascii="Arial" w:hAnsi="Arial" w:cs="Arial"/>
          <w:color w:val="000000" w:themeColor="text1"/>
          <w:sz w:val="24"/>
          <w:szCs w:val="24"/>
        </w:rPr>
        <w:t xml:space="preserve"> </w:t>
      </w:r>
      <w:r w:rsidR="000513EE">
        <w:rPr>
          <w:rFonts w:ascii="Arial" w:hAnsi="Arial" w:cs="Arial"/>
          <w:color w:val="000000" w:themeColor="text1"/>
          <w:sz w:val="24"/>
          <w:szCs w:val="24"/>
        </w:rPr>
        <w:t xml:space="preserve">and </w:t>
      </w:r>
      <w:r w:rsidR="00046A61">
        <w:rPr>
          <w:rFonts w:ascii="Arial" w:hAnsi="Arial" w:cs="Arial"/>
          <w:color w:val="000000" w:themeColor="text1"/>
          <w:sz w:val="24"/>
          <w:szCs w:val="24"/>
        </w:rPr>
        <w:t>not complete their work.</w:t>
      </w:r>
      <w:r w:rsidR="00BD02C4">
        <w:rPr>
          <w:rFonts w:ascii="Arial" w:hAnsi="Arial" w:cs="Arial"/>
          <w:color w:val="000000" w:themeColor="text1"/>
          <w:sz w:val="24"/>
          <w:szCs w:val="24"/>
        </w:rPr>
        <w:t xml:space="preserve"> However, most importantly, the young people did not enjoy the course which resulted in individuals missing out on fundamental information which has the potential to enhance their wellbeing and resilience.    </w:t>
      </w:r>
      <w:r w:rsidR="00B93E4C">
        <w:rPr>
          <w:rFonts w:ascii="Arial" w:hAnsi="Arial" w:cs="Arial"/>
          <w:color w:val="000000" w:themeColor="text1"/>
          <w:sz w:val="24"/>
          <w:szCs w:val="24"/>
        </w:rPr>
        <w:t xml:space="preserve"> </w:t>
      </w:r>
    </w:p>
    <w:p w14:paraId="59A4AC13" w14:textId="1D6A3D21" w:rsidR="00F30940" w:rsidRDefault="00F30940" w:rsidP="0036754A">
      <w:pPr>
        <w:spacing w:line="480" w:lineRule="auto"/>
        <w:jc w:val="both"/>
        <w:rPr>
          <w:rFonts w:ascii="Arial" w:hAnsi="Arial" w:cs="Arial"/>
          <w:color w:val="000000" w:themeColor="text1"/>
          <w:sz w:val="24"/>
          <w:szCs w:val="24"/>
        </w:rPr>
      </w:pPr>
    </w:p>
    <w:p w14:paraId="0DD80415" w14:textId="5E403F86" w:rsidR="00D30E79" w:rsidRDefault="00F30940" w:rsidP="0036754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Furthermore, after </w:t>
      </w:r>
      <w:r w:rsidR="000513EE">
        <w:rPr>
          <w:rFonts w:ascii="Arial" w:hAnsi="Arial" w:cs="Arial"/>
          <w:color w:val="000000" w:themeColor="text1"/>
          <w:sz w:val="24"/>
          <w:szCs w:val="24"/>
        </w:rPr>
        <w:t xml:space="preserve">observing and reflecting on the </w:t>
      </w:r>
      <w:r w:rsidR="00C71BA0">
        <w:rPr>
          <w:rFonts w:ascii="Arial" w:hAnsi="Arial" w:cs="Arial"/>
          <w:color w:val="000000" w:themeColor="text1"/>
          <w:sz w:val="24"/>
          <w:szCs w:val="24"/>
        </w:rPr>
        <w:t xml:space="preserve">lessons every week, the issues became apparent. </w:t>
      </w:r>
      <w:r w:rsidR="00744796">
        <w:rPr>
          <w:rFonts w:ascii="Arial" w:hAnsi="Arial" w:cs="Arial"/>
          <w:color w:val="000000" w:themeColor="text1"/>
          <w:sz w:val="24"/>
          <w:szCs w:val="24"/>
        </w:rPr>
        <w:t>The youth worker and I discussed the difficulty of being able to deliver</w:t>
      </w:r>
      <w:r w:rsidR="003E43A8">
        <w:rPr>
          <w:rFonts w:ascii="Arial" w:hAnsi="Arial" w:cs="Arial"/>
          <w:color w:val="000000" w:themeColor="text1"/>
          <w:sz w:val="24"/>
          <w:szCs w:val="24"/>
        </w:rPr>
        <w:t xml:space="preserve"> the</w:t>
      </w:r>
      <w:r w:rsidR="00744796">
        <w:rPr>
          <w:rFonts w:ascii="Arial" w:hAnsi="Arial" w:cs="Arial"/>
          <w:color w:val="000000" w:themeColor="text1"/>
          <w:sz w:val="24"/>
          <w:szCs w:val="24"/>
        </w:rPr>
        <w:t xml:space="preserve"> lessons </w:t>
      </w:r>
      <w:r w:rsidR="006D4816">
        <w:rPr>
          <w:rFonts w:ascii="Arial" w:hAnsi="Arial" w:cs="Arial"/>
          <w:color w:val="000000" w:themeColor="text1"/>
          <w:sz w:val="24"/>
          <w:szCs w:val="24"/>
        </w:rPr>
        <w:t xml:space="preserve">through </w:t>
      </w:r>
      <w:r w:rsidR="00BD02C4">
        <w:rPr>
          <w:rFonts w:ascii="Arial" w:hAnsi="Arial" w:cs="Arial"/>
          <w:color w:val="000000" w:themeColor="text1"/>
          <w:sz w:val="24"/>
          <w:szCs w:val="24"/>
        </w:rPr>
        <w:t xml:space="preserve">applying </w:t>
      </w:r>
      <w:r w:rsidR="00744796">
        <w:rPr>
          <w:rFonts w:ascii="Arial" w:hAnsi="Arial" w:cs="Arial"/>
          <w:color w:val="000000" w:themeColor="text1"/>
          <w:sz w:val="24"/>
          <w:szCs w:val="24"/>
        </w:rPr>
        <w:t>youth work methods in a formal school classroom setting.</w:t>
      </w:r>
      <w:r w:rsidR="00C22384">
        <w:rPr>
          <w:rFonts w:ascii="Arial" w:hAnsi="Arial" w:cs="Arial"/>
          <w:color w:val="000000" w:themeColor="text1"/>
          <w:sz w:val="24"/>
          <w:szCs w:val="24"/>
        </w:rPr>
        <w:t xml:space="preserve"> The youth worker attempted multiple times to provide a space without tables and chairs for the young people to learn about the important information around wellbeing and resilience through practical and participative activities. However, Youth Work in schools face various challenges which impact the delivery of </w:t>
      </w:r>
      <w:r w:rsidR="0019716C">
        <w:rPr>
          <w:rFonts w:ascii="Arial" w:hAnsi="Arial" w:cs="Arial"/>
          <w:color w:val="000000" w:themeColor="text1"/>
          <w:sz w:val="24"/>
          <w:szCs w:val="24"/>
        </w:rPr>
        <w:t>Y</w:t>
      </w:r>
      <w:r w:rsidR="00C22384">
        <w:rPr>
          <w:rFonts w:ascii="Arial" w:hAnsi="Arial" w:cs="Arial"/>
          <w:color w:val="000000" w:themeColor="text1"/>
          <w:sz w:val="24"/>
          <w:szCs w:val="24"/>
        </w:rPr>
        <w:t xml:space="preserve">outh </w:t>
      </w:r>
      <w:r w:rsidR="0019716C">
        <w:rPr>
          <w:rFonts w:ascii="Arial" w:hAnsi="Arial" w:cs="Arial"/>
          <w:color w:val="000000" w:themeColor="text1"/>
          <w:sz w:val="24"/>
          <w:szCs w:val="24"/>
        </w:rPr>
        <w:t>W</w:t>
      </w:r>
      <w:r w:rsidR="00C22384">
        <w:rPr>
          <w:rFonts w:ascii="Arial" w:hAnsi="Arial" w:cs="Arial"/>
          <w:color w:val="000000" w:themeColor="text1"/>
          <w:sz w:val="24"/>
          <w:szCs w:val="24"/>
        </w:rPr>
        <w:t>ork</w:t>
      </w:r>
      <w:r w:rsidR="0019716C">
        <w:rPr>
          <w:rFonts w:ascii="Arial" w:hAnsi="Arial" w:cs="Arial"/>
          <w:color w:val="000000" w:themeColor="text1"/>
          <w:sz w:val="24"/>
          <w:szCs w:val="24"/>
        </w:rPr>
        <w:t xml:space="preserve"> </w:t>
      </w:r>
      <w:r w:rsidR="00F83995">
        <w:rPr>
          <w:rFonts w:ascii="Arial" w:hAnsi="Arial" w:cs="Arial"/>
          <w:color w:val="000000" w:themeColor="text1"/>
          <w:sz w:val="24"/>
          <w:szCs w:val="24"/>
        </w:rPr>
        <w:t xml:space="preserve">and </w:t>
      </w:r>
      <w:r w:rsidR="0019716C">
        <w:rPr>
          <w:rFonts w:ascii="Arial" w:hAnsi="Arial" w:cs="Arial"/>
          <w:color w:val="000000" w:themeColor="text1"/>
          <w:sz w:val="24"/>
          <w:szCs w:val="24"/>
        </w:rPr>
        <w:lastRenderedPageBreak/>
        <w:t>forces them to go against the core values and principles.</w:t>
      </w:r>
      <w:r w:rsidR="00F83995">
        <w:rPr>
          <w:rFonts w:ascii="Arial" w:hAnsi="Arial" w:cs="Arial"/>
          <w:color w:val="000000" w:themeColor="text1"/>
          <w:sz w:val="24"/>
          <w:szCs w:val="24"/>
        </w:rPr>
        <w:t xml:space="preserve"> For example, challenges can include, funding and budget cuts, clarity of role, management issues</w:t>
      </w:r>
      <w:r w:rsidR="002E7C1F">
        <w:rPr>
          <w:rFonts w:ascii="Arial" w:hAnsi="Arial" w:cs="Arial"/>
          <w:color w:val="000000" w:themeColor="text1"/>
          <w:sz w:val="24"/>
          <w:szCs w:val="24"/>
        </w:rPr>
        <w:t xml:space="preserve"> and </w:t>
      </w:r>
      <w:r w:rsidR="00F83995">
        <w:rPr>
          <w:rFonts w:ascii="Arial" w:hAnsi="Arial" w:cs="Arial"/>
          <w:color w:val="000000" w:themeColor="text1"/>
          <w:sz w:val="24"/>
          <w:szCs w:val="24"/>
        </w:rPr>
        <w:t xml:space="preserve">different professional codes of conduct </w:t>
      </w:r>
      <w:r w:rsidR="002E7C1F">
        <w:rPr>
          <w:rFonts w:ascii="Arial" w:hAnsi="Arial" w:cs="Arial"/>
          <w:color w:val="000000" w:themeColor="text1"/>
          <w:sz w:val="24"/>
          <w:szCs w:val="24"/>
        </w:rPr>
        <w:t>(</w:t>
      </w:r>
      <w:r w:rsidR="00DE202F">
        <w:rPr>
          <w:rFonts w:ascii="Arial" w:hAnsi="Arial" w:cs="Arial"/>
          <w:color w:val="000000" w:themeColor="text1"/>
          <w:sz w:val="24"/>
          <w:szCs w:val="24"/>
        </w:rPr>
        <w:t>Rogers, 2016, p.13</w:t>
      </w:r>
      <w:r w:rsidR="002E7C1F">
        <w:rPr>
          <w:rFonts w:ascii="Arial" w:hAnsi="Arial" w:cs="Arial"/>
          <w:color w:val="000000" w:themeColor="text1"/>
          <w:sz w:val="24"/>
          <w:szCs w:val="24"/>
        </w:rPr>
        <w:t xml:space="preserve">). </w:t>
      </w:r>
    </w:p>
    <w:p w14:paraId="446B8C7E" w14:textId="6CF98687" w:rsidR="00CB4A83" w:rsidRDefault="00CB4A83" w:rsidP="0036754A">
      <w:pPr>
        <w:spacing w:line="480" w:lineRule="auto"/>
        <w:jc w:val="both"/>
        <w:rPr>
          <w:rFonts w:ascii="Arial" w:hAnsi="Arial" w:cs="Arial"/>
          <w:color w:val="000000" w:themeColor="text1"/>
          <w:sz w:val="24"/>
          <w:szCs w:val="24"/>
        </w:rPr>
      </w:pPr>
    </w:p>
    <w:p w14:paraId="60B6CFF2" w14:textId="77B9146A" w:rsidR="0044280B" w:rsidRDefault="00CB4A83" w:rsidP="00CB4A83">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However, during some lessons, the youth worker was able to use an experiential learning approach. For example, a participative method was applied during a </w:t>
      </w:r>
      <w:r w:rsidR="00441A22">
        <w:rPr>
          <w:rFonts w:ascii="Arial" w:hAnsi="Arial" w:cs="Arial"/>
          <w:color w:val="000000" w:themeColor="text1"/>
          <w:sz w:val="24"/>
          <w:szCs w:val="24"/>
        </w:rPr>
        <w:t>‘</w:t>
      </w:r>
      <w:r>
        <w:rPr>
          <w:rFonts w:ascii="Arial" w:hAnsi="Arial" w:cs="Arial"/>
          <w:color w:val="000000" w:themeColor="text1"/>
          <w:sz w:val="24"/>
          <w:szCs w:val="24"/>
        </w:rPr>
        <w:t>This is me</w:t>
      </w:r>
      <w:r w:rsidR="00441A22">
        <w:rPr>
          <w:rFonts w:ascii="Arial" w:hAnsi="Arial" w:cs="Arial"/>
          <w:color w:val="000000" w:themeColor="text1"/>
          <w:sz w:val="24"/>
          <w:szCs w:val="24"/>
        </w:rPr>
        <w:t>’</w:t>
      </w:r>
      <w:r>
        <w:rPr>
          <w:rFonts w:ascii="Arial" w:hAnsi="Arial" w:cs="Arial"/>
          <w:color w:val="000000" w:themeColor="text1"/>
          <w:sz w:val="24"/>
          <w:szCs w:val="24"/>
        </w:rPr>
        <w:t xml:space="preserve"> lesson where the youth worker asked the young people to pair up with someone they do not typically talk to, to go back-to-back and draw the other person. The purpose of this was to encourage the individual to look at the drawing and learn things about themselves that they may not notice when looking at themselves in order to build confidence and self-esteem. According to Kolb (2015), experiential learning is defined as “a particular form of learning from life experience, often contrasted with lecture and classroom learning”.</w:t>
      </w:r>
      <w:r w:rsidR="00A563F3">
        <w:rPr>
          <w:rFonts w:ascii="Arial" w:hAnsi="Arial" w:cs="Arial"/>
          <w:color w:val="000000" w:themeColor="text1"/>
          <w:sz w:val="24"/>
          <w:szCs w:val="24"/>
        </w:rPr>
        <w:t xml:space="preserve"> Kolb’s (2015) experiential learning theory is described as a “four stage cycle involving four adaptive learning modes – concrete experience, reflective observation, abstract conceptualization, and active experimentation” (Kolb, 2015, p.66).</w:t>
      </w:r>
      <w:r w:rsidR="007D003C">
        <w:rPr>
          <w:rFonts w:ascii="Arial" w:hAnsi="Arial" w:cs="Arial"/>
          <w:color w:val="000000" w:themeColor="text1"/>
          <w:sz w:val="24"/>
          <w:szCs w:val="24"/>
        </w:rPr>
        <w:t xml:space="preserve"> </w:t>
      </w:r>
    </w:p>
    <w:p w14:paraId="1D4BF20E" w14:textId="77777777" w:rsidR="0044280B" w:rsidRDefault="0044280B" w:rsidP="00CB4A83">
      <w:pPr>
        <w:spacing w:line="480" w:lineRule="auto"/>
        <w:jc w:val="both"/>
        <w:rPr>
          <w:rFonts w:ascii="Arial" w:hAnsi="Arial" w:cs="Arial"/>
          <w:color w:val="000000" w:themeColor="text1"/>
          <w:sz w:val="24"/>
          <w:szCs w:val="24"/>
        </w:rPr>
      </w:pPr>
    </w:p>
    <w:p w14:paraId="4D173AEB" w14:textId="39641054" w:rsidR="00107F3F" w:rsidRDefault="007D003C" w:rsidP="00CB4A83">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Additionally, Kolb’s Learning Style Instrument is a very effective educational tool to “assess individual learning styles”, in order to find the most suitable learning approach for the individual</w:t>
      </w:r>
      <w:r w:rsidR="002C6F1C">
        <w:rPr>
          <w:rFonts w:ascii="Arial" w:hAnsi="Arial" w:cs="Arial"/>
          <w:color w:val="000000" w:themeColor="text1"/>
          <w:sz w:val="24"/>
          <w:szCs w:val="24"/>
        </w:rPr>
        <w:t xml:space="preserve"> </w:t>
      </w:r>
      <w:r w:rsidR="00AE61F8">
        <w:rPr>
          <w:rFonts w:ascii="Arial" w:hAnsi="Arial" w:cs="Arial"/>
          <w:color w:val="000000" w:themeColor="text1"/>
          <w:sz w:val="24"/>
          <w:szCs w:val="24"/>
        </w:rPr>
        <w:t xml:space="preserve">(McCarthy, 2010, p.133). </w:t>
      </w:r>
      <w:r w:rsidR="00CB4A83">
        <w:rPr>
          <w:rFonts w:ascii="Arial" w:hAnsi="Arial" w:cs="Arial"/>
          <w:color w:val="000000" w:themeColor="text1"/>
          <w:sz w:val="24"/>
          <w:szCs w:val="24"/>
        </w:rPr>
        <w:t>Applying</w:t>
      </w:r>
      <w:r w:rsidR="009C76AB">
        <w:rPr>
          <w:rFonts w:ascii="Arial" w:hAnsi="Arial" w:cs="Arial"/>
          <w:color w:val="000000" w:themeColor="text1"/>
          <w:sz w:val="24"/>
          <w:szCs w:val="24"/>
        </w:rPr>
        <w:t xml:space="preserve"> an experiential learning approach </w:t>
      </w:r>
      <w:r w:rsidR="001260E0">
        <w:rPr>
          <w:rFonts w:ascii="Arial" w:hAnsi="Arial" w:cs="Arial"/>
          <w:color w:val="000000" w:themeColor="text1"/>
          <w:sz w:val="24"/>
          <w:szCs w:val="24"/>
        </w:rPr>
        <w:t>by</w:t>
      </w:r>
      <w:r w:rsidR="009C76AB">
        <w:rPr>
          <w:rFonts w:ascii="Arial" w:hAnsi="Arial" w:cs="Arial"/>
          <w:color w:val="000000" w:themeColor="text1"/>
          <w:sz w:val="24"/>
          <w:szCs w:val="24"/>
        </w:rPr>
        <w:t xml:space="preserve"> delivering </w:t>
      </w:r>
      <w:r w:rsidR="001260E0">
        <w:rPr>
          <w:rFonts w:ascii="Arial" w:hAnsi="Arial" w:cs="Arial"/>
          <w:color w:val="000000" w:themeColor="text1"/>
          <w:sz w:val="24"/>
          <w:szCs w:val="24"/>
        </w:rPr>
        <w:t xml:space="preserve">practical and participative </w:t>
      </w:r>
      <w:r w:rsidR="009C76AB">
        <w:rPr>
          <w:rFonts w:ascii="Arial" w:hAnsi="Arial" w:cs="Arial"/>
          <w:color w:val="000000" w:themeColor="text1"/>
          <w:sz w:val="24"/>
          <w:szCs w:val="24"/>
        </w:rPr>
        <w:t>lessons for courses such as “Sweet” in schools</w:t>
      </w:r>
      <w:r w:rsidR="001260E0">
        <w:rPr>
          <w:rFonts w:ascii="Arial" w:hAnsi="Arial" w:cs="Arial"/>
          <w:color w:val="000000" w:themeColor="text1"/>
          <w:sz w:val="24"/>
          <w:szCs w:val="24"/>
        </w:rPr>
        <w:t xml:space="preserve"> </w:t>
      </w:r>
      <w:r w:rsidR="00B93E4C">
        <w:rPr>
          <w:rFonts w:ascii="Arial" w:hAnsi="Arial" w:cs="Arial"/>
          <w:color w:val="000000" w:themeColor="text1"/>
          <w:sz w:val="24"/>
          <w:szCs w:val="24"/>
        </w:rPr>
        <w:t xml:space="preserve">will </w:t>
      </w:r>
      <w:r w:rsidR="001260E0">
        <w:rPr>
          <w:rFonts w:ascii="Arial" w:hAnsi="Arial" w:cs="Arial"/>
          <w:color w:val="000000" w:themeColor="text1"/>
          <w:sz w:val="24"/>
          <w:szCs w:val="24"/>
        </w:rPr>
        <w:t>ensure</w:t>
      </w:r>
      <w:r w:rsidR="00E62BAB">
        <w:rPr>
          <w:rFonts w:ascii="Arial" w:hAnsi="Arial" w:cs="Arial"/>
          <w:color w:val="000000" w:themeColor="text1"/>
          <w:sz w:val="24"/>
          <w:szCs w:val="24"/>
        </w:rPr>
        <w:t xml:space="preserve"> young people are able to learn by doing</w:t>
      </w:r>
      <w:r w:rsidR="00EF7E73">
        <w:rPr>
          <w:rFonts w:ascii="Arial" w:hAnsi="Arial" w:cs="Arial"/>
          <w:color w:val="000000" w:themeColor="text1"/>
          <w:sz w:val="24"/>
          <w:szCs w:val="24"/>
        </w:rPr>
        <w:t xml:space="preserve">, </w:t>
      </w:r>
      <w:r w:rsidR="00E62BAB">
        <w:rPr>
          <w:rFonts w:ascii="Arial" w:hAnsi="Arial" w:cs="Arial"/>
          <w:color w:val="000000" w:themeColor="text1"/>
          <w:sz w:val="24"/>
          <w:szCs w:val="24"/>
        </w:rPr>
        <w:t xml:space="preserve">reflect on the experience </w:t>
      </w:r>
      <w:r w:rsidR="00EF7E73">
        <w:rPr>
          <w:rFonts w:ascii="Arial" w:hAnsi="Arial" w:cs="Arial"/>
          <w:color w:val="000000" w:themeColor="text1"/>
          <w:sz w:val="24"/>
          <w:szCs w:val="24"/>
        </w:rPr>
        <w:t xml:space="preserve">and learn from mistakes, </w:t>
      </w:r>
      <w:r w:rsidR="00E62BAB">
        <w:rPr>
          <w:rFonts w:ascii="Arial" w:hAnsi="Arial" w:cs="Arial"/>
          <w:color w:val="000000" w:themeColor="text1"/>
          <w:sz w:val="24"/>
          <w:szCs w:val="24"/>
        </w:rPr>
        <w:t xml:space="preserve">which can enhance resilience. </w:t>
      </w:r>
      <w:r w:rsidRPr="00375670">
        <w:rPr>
          <w:rFonts w:ascii="Arial" w:hAnsi="Arial" w:cs="Arial"/>
          <w:color w:val="000000" w:themeColor="text1"/>
          <w:sz w:val="24"/>
          <w:szCs w:val="24"/>
        </w:rPr>
        <w:t xml:space="preserve">Moreover, </w:t>
      </w:r>
      <w:r w:rsidR="00375670">
        <w:rPr>
          <w:rFonts w:ascii="Arial" w:hAnsi="Arial" w:cs="Arial"/>
          <w:color w:val="000000" w:themeColor="text1"/>
          <w:sz w:val="24"/>
          <w:szCs w:val="24"/>
        </w:rPr>
        <w:t xml:space="preserve">by experimenting with </w:t>
      </w:r>
      <w:r w:rsidR="00375670">
        <w:rPr>
          <w:rFonts w:ascii="Arial" w:hAnsi="Arial" w:cs="Arial"/>
          <w:color w:val="000000" w:themeColor="text1"/>
          <w:sz w:val="24"/>
          <w:szCs w:val="24"/>
        </w:rPr>
        <w:lastRenderedPageBreak/>
        <w:t xml:space="preserve">different methods, this allows the </w:t>
      </w:r>
      <w:r w:rsidR="0044280B">
        <w:rPr>
          <w:rFonts w:ascii="Arial" w:hAnsi="Arial" w:cs="Arial"/>
          <w:color w:val="000000" w:themeColor="text1"/>
          <w:sz w:val="24"/>
          <w:szCs w:val="24"/>
        </w:rPr>
        <w:t>school-based</w:t>
      </w:r>
      <w:r w:rsidR="00375670">
        <w:rPr>
          <w:rFonts w:ascii="Arial" w:hAnsi="Arial" w:cs="Arial"/>
          <w:color w:val="000000" w:themeColor="text1"/>
          <w:sz w:val="24"/>
          <w:szCs w:val="24"/>
        </w:rPr>
        <w:t xml:space="preserve"> youth worker to </w:t>
      </w:r>
      <w:r w:rsidR="00EF7E73">
        <w:rPr>
          <w:rFonts w:ascii="Arial" w:hAnsi="Arial" w:cs="Arial"/>
          <w:color w:val="000000" w:themeColor="text1"/>
          <w:sz w:val="24"/>
          <w:szCs w:val="24"/>
        </w:rPr>
        <w:t>identify</w:t>
      </w:r>
      <w:r w:rsidR="00375670">
        <w:rPr>
          <w:rFonts w:ascii="Arial" w:hAnsi="Arial" w:cs="Arial"/>
          <w:color w:val="000000" w:themeColor="text1"/>
          <w:sz w:val="24"/>
          <w:szCs w:val="24"/>
        </w:rPr>
        <w:t xml:space="preserve"> how the young people learn best whilst continuing to develop </w:t>
      </w:r>
      <w:r w:rsidR="00EF7E73">
        <w:rPr>
          <w:rFonts w:ascii="Arial" w:hAnsi="Arial" w:cs="Arial"/>
          <w:color w:val="000000" w:themeColor="text1"/>
          <w:sz w:val="24"/>
          <w:szCs w:val="24"/>
        </w:rPr>
        <w:t>as a youth worker</w:t>
      </w:r>
      <w:r w:rsidR="00375670">
        <w:rPr>
          <w:rFonts w:ascii="Arial" w:hAnsi="Arial" w:cs="Arial"/>
          <w:color w:val="000000" w:themeColor="text1"/>
          <w:sz w:val="24"/>
          <w:szCs w:val="24"/>
        </w:rPr>
        <w:t xml:space="preserve">. </w:t>
      </w:r>
    </w:p>
    <w:p w14:paraId="14921897" w14:textId="77777777" w:rsidR="00107F3F" w:rsidRDefault="00107F3F" w:rsidP="00CB4A83">
      <w:pPr>
        <w:spacing w:line="480" w:lineRule="auto"/>
        <w:jc w:val="both"/>
        <w:rPr>
          <w:rFonts w:ascii="Arial" w:hAnsi="Arial" w:cs="Arial"/>
          <w:color w:val="000000" w:themeColor="text1"/>
          <w:sz w:val="24"/>
          <w:szCs w:val="24"/>
        </w:rPr>
      </w:pPr>
    </w:p>
    <w:p w14:paraId="1E336685" w14:textId="4ED32ADA" w:rsidR="00D30E79" w:rsidRDefault="00862F7C" w:rsidP="0036754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E</w:t>
      </w:r>
      <w:r w:rsidR="00A51718">
        <w:rPr>
          <w:rFonts w:ascii="Arial" w:hAnsi="Arial" w:cs="Arial"/>
          <w:color w:val="000000" w:themeColor="text1"/>
          <w:sz w:val="24"/>
          <w:szCs w:val="24"/>
        </w:rPr>
        <w:t xml:space="preserve">xperiential learning approaches have proven to enhance </w:t>
      </w:r>
      <w:r w:rsidR="00E62BAB">
        <w:rPr>
          <w:rFonts w:ascii="Arial" w:hAnsi="Arial" w:cs="Arial"/>
          <w:color w:val="000000" w:themeColor="text1"/>
          <w:sz w:val="24"/>
          <w:szCs w:val="24"/>
        </w:rPr>
        <w:t>adolescents’</w:t>
      </w:r>
      <w:r w:rsidR="00A51718">
        <w:rPr>
          <w:rFonts w:ascii="Arial" w:hAnsi="Arial" w:cs="Arial"/>
          <w:color w:val="000000" w:themeColor="text1"/>
          <w:sz w:val="24"/>
          <w:szCs w:val="24"/>
        </w:rPr>
        <w:t xml:space="preserve"> subjective wellbeing as Chan (2021) </w:t>
      </w:r>
      <w:r w:rsidR="00E62BAB">
        <w:rPr>
          <w:rFonts w:ascii="Arial" w:hAnsi="Arial" w:cs="Arial"/>
          <w:color w:val="000000" w:themeColor="text1"/>
          <w:sz w:val="24"/>
          <w:szCs w:val="24"/>
        </w:rPr>
        <w:t>demonstrates in the results of a systematic review based on a comparison of the “effectiveness of experiential learning programmes and non-experiential learning programmes” on improving three outcomes including subjective wellbeing, prosocial behaviour, and empathy (</w:t>
      </w:r>
      <w:r w:rsidR="00E57295">
        <w:rPr>
          <w:rFonts w:ascii="Arial" w:hAnsi="Arial" w:cs="Arial"/>
          <w:color w:val="000000" w:themeColor="text1"/>
          <w:sz w:val="24"/>
          <w:szCs w:val="24"/>
        </w:rPr>
        <w:t>Chan, 2021, p.1</w:t>
      </w:r>
      <w:r w:rsidR="00E62BAB">
        <w:rPr>
          <w:rFonts w:ascii="Arial" w:hAnsi="Arial" w:cs="Arial"/>
          <w:color w:val="000000" w:themeColor="text1"/>
          <w:sz w:val="24"/>
          <w:szCs w:val="24"/>
        </w:rPr>
        <w:t>).</w:t>
      </w:r>
      <w:r>
        <w:rPr>
          <w:rFonts w:ascii="Arial" w:hAnsi="Arial" w:cs="Arial"/>
          <w:color w:val="000000" w:themeColor="text1"/>
          <w:sz w:val="24"/>
          <w:szCs w:val="24"/>
        </w:rPr>
        <w:t xml:space="preserve"> The results showed that, “experiential learning programmes were more effective than non-experiential learning programmes in improving empathy and subjective wellbeing</w:t>
      </w:r>
      <w:r w:rsidR="009252F0">
        <w:rPr>
          <w:rFonts w:ascii="Arial" w:hAnsi="Arial" w:cs="Arial"/>
          <w:color w:val="000000" w:themeColor="text1"/>
          <w:sz w:val="24"/>
          <w:szCs w:val="24"/>
        </w:rPr>
        <w:t>”</w:t>
      </w:r>
      <w:r>
        <w:rPr>
          <w:rFonts w:ascii="Arial" w:hAnsi="Arial" w:cs="Arial"/>
          <w:color w:val="000000" w:themeColor="text1"/>
          <w:sz w:val="24"/>
          <w:szCs w:val="24"/>
        </w:rPr>
        <w:t xml:space="preserve"> </w:t>
      </w:r>
      <w:r w:rsidR="000E3F66">
        <w:rPr>
          <w:rFonts w:ascii="Arial" w:hAnsi="Arial" w:cs="Arial"/>
          <w:color w:val="000000" w:themeColor="text1"/>
          <w:sz w:val="24"/>
          <w:szCs w:val="24"/>
        </w:rPr>
        <w:t>(Chan, 2021, p.1)</w:t>
      </w:r>
      <w:r>
        <w:rPr>
          <w:rFonts w:ascii="Arial" w:hAnsi="Arial" w:cs="Arial"/>
          <w:color w:val="000000" w:themeColor="text1"/>
          <w:sz w:val="24"/>
          <w:szCs w:val="24"/>
        </w:rPr>
        <w:t>.</w:t>
      </w:r>
      <w:r w:rsidR="000E3F66">
        <w:rPr>
          <w:rFonts w:ascii="Arial" w:hAnsi="Arial" w:cs="Arial"/>
          <w:color w:val="000000" w:themeColor="text1"/>
          <w:sz w:val="24"/>
          <w:szCs w:val="24"/>
        </w:rPr>
        <w:t xml:space="preserve"> </w:t>
      </w:r>
      <w:r w:rsidR="004E693B">
        <w:rPr>
          <w:rFonts w:ascii="Arial" w:hAnsi="Arial" w:cs="Arial"/>
          <w:color w:val="000000" w:themeColor="text1"/>
          <w:sz w:val="24"/>
          <w:szCs w:val="24"/>
        </w:rPr>
        <w:t>This evidently highlights the importance and effectiveness of non-formal, experiential learning</w:t>
      </w:r>
      <w:r w:rsidR="00107F3F">
        <w:rPr>
          <w:rFonts w:ascii="Arial" w:hAnsi="Arial" w:cs="Arial"/>
          <w:color w:val="000000" w:themeColor="text1"/>
          <w:sz w:val="24"/>
          <w:szCs w:val="24"/>
        </w:rPr>
        <w:t xml:space="preserve"> and the need to add more of this to formal education in schools. </w:t>
      </w:r>
    </w:p>
    <w:p w14:paraId="3488714F" w14:textId="77777777" w:rsidR="009252F0" w:rsidRDefault="009252F0" w:rsidP="0036754A">
      <w:pPr>
        <w:spacing w:line="480" w:lineRule="auto"/>
        <w:jc w:val="both"/>
        <w:rPr>
          <w:rFonts w:ascii="Arial" w:hAnsi="Arial" w:cs="Arial"/>
          <w:color w:val="000000" w:themeColor="text1"/>
          <w:sz w:val="24"/>
          <w:szCs w:val="24"/>
        </w:rPr>
      </w:pPr>
    </w:p>
    <w:p w14:paraId="6B58CB32" w14:textId="1BB00BA8" w:rsidR="001104DF" w:rsidRDefault="001F3765" w:rsidP="0036754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Youth Work encourages the personal, social, and educational development of young people through “non-formal, informal and structured educational opportunities and experiences” (</w:t>
      </w:r>
      <w:r w:rsidR="00332F1E">
        <w:rPr>
          <w:rFonts w:ascii="Arial" w:hAnsi="Arial" w:cs="Arial"/>
          <w:color w:val="000000" w:themeColor="text1"/>
          <w:sz w:val="24"/>
          <w:szCs w:val="24"/>
        </w:rPr>
        <w:t>YWWRG, 2022, p.</w:t>
      </w:r>
      <w:r w:rsidR="00DE202F">
        <w:rPr>
          <w:rFonts w:ascii="Arial" w:hAnsi="Arial" w:cs="Arial"/>
          <w:color w:val="000000" w:themeColor="text1"/>
          <w:sz w:val="24"/>
          <w:szCs w:val="24"/>
        </w:rPr>
        <w:t>4</w:t>
      </w:r>
      <w:r>
        <w:rPr>
          <w:rFonts w:ascii="Arial" w:hAnsi="Arial" w:cs="Arial"/>
          <w:color w:val="000000" w:themeColor="text1"/>
          <w:sz w:val="24"/>
          <w:szCs w:val="24"/>
        </w:rPr>
        <w:t xml:space="preserve">). </w:t>
      </w:r>
      <w:r w:rsidR="00006308">
        <w:rPr>
          <w:rFonts w:ascii="Arial" w:hAnsi="Arial" w:cs="Arial"/>
          <w:color w:val="000000" w:themeColor="text1"/>
          <w:sz w:val="24"/>
          <w:szCs w:val="24"/>
        </w:rPr>
        <w:t>I</w:t>
      </w:r>
      <w:r w:rsidR="00AE1CD7">
        <w:rPr>
          <w:rFonts w:ascii="Arial" w:hAnsi="Arial" w:cs="Arial"/>
          <w:color w:val="000000" w:themeColor="text1"/>
          <w:sz w:val="24"/>
          <w:szCs w:val="24"/>
        </w:rPr>
        <w:t>t is essential for schools to integrate non formal and formal education in order to ensure young people enjoy learning</w:t>
      </w:r>
      <w:r w:rsidR="00580A43">
        <w:rPr>
          <w:rFonts w:ascii="Arial" w:hAnsi="Arial" w:cs="Arial"/>
          <w:color w:val="000000" w:themeColor="text1"/>
          <w:sz w:val="24"/>
          <w:szCs w:val="24"/>
        </w:rPr>
        <w:t>,</w:t>
      </w:r>
      <w:r w:rsidR="00AE1CD7">
        <w:rPr>
          <w:rFonts w:ascii="Arial" w:hAnsi="Arial" w:cs="Arial"/>
          <w:color w:val="000000" w:themeColor="text1"/>
          <w:sz w:val="24"/>
          <w:szCs w:val="24"/>
        </w:rPr>
        <w:t xml:space="preserve"> continue to develop their knowledge around important topics and attain the qualifications they </w:t>
      </w:r>
      <w:r w:rsidR="00580A43">
        <w:rPr>
          <w:rFonts w:ascii="Arial" w:hAnsi="Arial" w:cs="Arial"/>
          <w:color w:val="000000" w:themeColor="text1"/>
          <w:sz w:val="24"/>
          <w:szCs w:val="24"/>
        </w:rPr>
        <w:t>need</w:t>
      </w:r>
      <w:r w:rsidR="00AE1CD7">
        <w:rPr>
          <w:rFonts w:ascii="Arial" w:hAnsi="Arial" w:cs="Arial"/>
          <w:color w:val="000000" w:themeColor="text1"/>
          <w:sz w:val="24"/>
          <w:szCs w:val="24"/>
        </w:rPr>
        <w:t xml:space="preserve"> to reach their full potential.</w:t>
      </w:r>
      <w:r w:rsidR="00580A43">
        <w:rPr>
          <w:rFonts w:ascii="Arial" w:hAnsi="Arial" w:cs="Arial"/>
          <w:color w:val="000000" w:themeColor="text1"/>
          <w:sz w:val="24"/>
          <w:szCs w:val="24"/>
        </w:rPr>
        <w:t xml:space="preserve"> Youth Work has proven to be effective through facilitating learning by using a non-formal, informal, and structured educational approach. This approach enables youth workers to work with young people by supporting their development and </w:t>
      </w:r>
      <w:r w:rsidR="00006308">
        <w:rPr>
          <w:rFonts w:ascii="Arial" w:hAnsi="Arial" w:cs="Arial"/>
          <w:color w:val="000000" w:themeColor="text1"/>
          <w:sz w:val="24"/>
          <w:szCs w:val="24"/>
        </w:rPr>
        <w:t>wellbeing</w:t>
      </w:r>
      <w:r w:rsidR="00580A43">
        <w:rPr>
          <w:rFonts w:ascii="Arial" w:hAnsi="Arial" w:cs="Arial"/>
          <w:color w:val="000000" w:themeColor="text1"/>
          <w:sz w:val="24"/>
          <w:szCs w:val="24"/>
        </w:rPr>
        <w:t xml:space="preserve"> to become empowered individuals in society (</w:t>
      </w:r>
      <w:r w:rsidR="009E557A">
        <w:rPr>
          <w:rFonts w:ascii="Arial" w:hAnsi="Arial" w:cs="Arial"/>
          <w:color w:val="000000" w:themeColor="text1"/>
          <w:sz w:val="24"/>
          <w:szCs w:val="24"/>
        </w:rPr>
        <w:t>The Welsh Government, 2019, p.5</w:t>
      </w:r>
      <w:r w:rsidR="00580A43">
        <w:rPr>
          <w:rFonts w:ascii="Arial" w:hAnsi="Arial" w:cs="Arial"/>
          <w:color w:val="000000" w:themeColor="text1"/>
          <w:sz w:val="24"/>
          <w:szCs w:val="24"/>
        </w:rPr>
        <w:t xml:space="preserve">). </w:t>
      </w:r>
      <w:r w:rsidR="00006308">
        <w:rPr>
          <w:rFonts w:ascii="Arial" w:hAnsi="Arial" w:cs="Arial"/>
          <w:color w:val="000000" w:themeColor="text1"/>
          <w:sz w:val="24"/>
          <w:szCs w:val="24"/>
        </w:rPr>
        <w:t xml:space="preserve">Therefore, incorporating a Youth Work approach during the delivery of a course such as “Sweet” in schools will ensure young </w:t>
      </w:r>
      <w:r w:rsidR="00006308">
        <w:rPr>
          <w:rFonts w:ascii="Arial" w:hAnsi="Arial" w:cs="Arial"/>
          <w:color w:val="000000" w:themeColor="text1"/>
          <w:sz w:val="24"/>
          <w:szCs w:val="24"/>
        </w:rPr>
        <w:lastRenderedPageBreak/>
        <w:t>people enjoy learning about important topics based on their own wellbeing and in turn continue to enhance the wellbeing and resilience of future youth.</w:t>
      </w:r>
      <w:r w:rsidR="00F92E91">
        <w:rPr>
          <w:rFonts w:ascii="Arial" w:hAnsi="Arial" w:cs="Arial"/>
          <w:color w:val="FF0000"/>
          <w:sz w:val="24"/>
          <w:szCs w:val="24"/>
        </w:rPr>
        <w:t xml:space="preserve"> </w:t>
      </w:r>
      <w:r w:rsidR="00D32462">
        <w:rPr>
          <w:rFonts w:ascii="Arial" w:hAnsi="Arial" w:cs="Arial"/>
          <w:color w:val="FF0000"/>
          <w:sz w:val="24"/>
          <w:szCs w:val="24"/>
        </w:rPr>
        <w:t xml:space="preserve"> </w:t>
      </w:r>
    </w:p>
    <w:p w14:paraId="5050516B" w14:textId="77777777" w:rsidR="008656B0" w:rsidRDefault="008656B0" w:rsidP="006B2EC8">
      <w:pPr>
        <w:spacing w:line="480" w:lineRule="auto"/>
        <w:jc w:val="both"/>
        <w:rPr>
          <w:rFonts w:ascii="Arial" w:hAnsi="Arial" w:cs="Arial"/>
          <w:b/>
          <w:bCs/>
          <w:color w:val="FF0000"/>
          <w:sz w:val="24"/>
          <w:szCs w:val="24"/>
        </w:rPr>
      </w:pPr>
    </w:p>
    <w:p w14:paraId="6262AAEA" w14:textId="4D5A8C6E" w:rsidR="009610E5" w:rsidRDefault="004D6809" w:rsidP="009610E5">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To summarise, the “Sweet” alternative curriculum course is a valuable opportunity  available to young people which enables individuals to attain an alternative Level 1 or Level 2 BTEC qualification as a result of withdrawing from other subjects</w:t>
      </w:r>
      <w:r w:rsidR="00B93E4C">
        <w:rPr>
          <w:rFonts w:ascii="Arial" w:hAnsi="Arial" w:cs="Arial"/>
          <w:color w:val="000000" w:themeColor="text1"/>
          <w:sz w:val="24"/>
          <w:szCs w:val="24"/>
        </w:rPr>
        <w:t xml:space="preserve">. </w:t>
      </w:r>
      <w:r>
        <w:rPr>
          <w:rFonts w:ascii="Arial" w:hAnsi="Arial" w:cs="Arial"/>
          <w:color w:val="000000" w:themeColor="text1"/>
          <w:sz w:val="24"/>
          <w:szCs w:val="24"/>
        </w:rPr>
        <w:t xml:space="preserve">The course contains vital information regarding personal growth and wellbeing during the crucial transition from dependency to independency. However, there are various barriers in a formal school environment which restrict the youth worker’s method of delivery for the course. As discussed, school-based youth workers face </w:t>
      </w:r>
      <w:r w:rsidR="006B2EC8">
        <w:rPr>
          <w:rFonts w:ascii="Arial" w:hAnsi="Arial" w:cs="Arial"/>
          <w:color w:val="000000" w:themeColor="text1"/>
          <w:sz w:val="24"/>
          <w:szCs w:val="24"/>
        </w:rPr>
        <w:t xml:space="preserve">numerous </w:t>
      </w:r>
      <w:r>
        <w:rPr>
          <w:rFonts w:ascii="Arial" w:hAnsi="Arial" w:cs="Arial"/>
          <w:color w:val="000000" w:themeColor="text1"/>
          <w:sz w:val="24"/>
          <w:szCs w:val="24"/>
        </w:rPr>
        <w:t>challenges in practicing traditional Youth Work in a school setting</w:t>
      </w:r>
      <w:r w:rsidR="00E62E2A">
        <w:rPr>
          <w:rFonts w:ascii="Arial" w:hAnsi="Arial" w:cs="Arial"/>
          <w:color w:val="000000" w:themeColor="text1"/>
          <w:sz w:val="24"/>
          <w:szCs w:val="24"/>
        </w:rPr>
        <w:t xml:space="preserve">. </w:t>
      </w:r>
      <w:r w:rsidR="006B2EC8">
        <w:rPr>
          <w:rFonts w:ascii="Arial" w:hAnsi="Arial" w:cs="Arial"/>
          <w:color w:val="000000" w:themeColor="text1"/>
          <w:sz w:val="24"/>
          <w:szCs w:val="24"/>
        </w:rPr>
        <w:t xml:space="preserve">However, research has shown the value of applying an experiential and informal learning approach to education and the positive impact this method can have on young people’s wellbeing and resilience. </w:t>
      </w:r>
    </w:p>
    <w:p w14:paraId="062548AE" w14:textId="77777777" w:rsidR="009610E5" w:rsidRDefault="009610E5" w:rsidP="009610E5">
      <w:pPr>
        <w:spacing w:line="480" w:lineRule="auto"/>
        <w:jc w:val="both"/>
        <w:rPr>
          <w:rFonts w:ascii="Arial" w:hAnsi="Arial" w:cs="Arial"/>
          <w:color w:val="000000" w:themeColor="text1"/>
          <w:sz w:val="24"/>
          <w:szCs w:val="24"/>
        </w:rPr>
      </w:pPr>
    </w:p>
    <w:p w14:paraId="04913950" w14:textId="7E43B28A" w:rsidR="004D6809" w:rsidRPr="004D6809" w:rsidRDefault="006B2EC8" w:rsidP="009610E5">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Therefore, Youth Work practice has the potential to be integrated into formal education by engaging in a whole school approach in order to work together to enhance young people’s wellbeing and resilience. As stated by Young Minds, “wellbeing and resilience should be on the School Improvement Plan” and “Staff, pupils and parents should be able to talk about wellbeing and resilience and what this means for them and others in the school” (Young Minds, ND). </w:t>
      </w:r>
      <w:r w:rsidR="004D6809">
        <w:rPr>
          <w:rFonts w:ascii="Arial" w:hAnsi="Arial" w:cs="Arial"/>
          <w:color w:val="000000" w:themeColor="text1"/>
          <w:sz w:val="24"/>
          <w:szCs w:val="24"/>
        </w:rPr>
        <w:t>Having concluded</w:t>
      </w:r>
      <w:r w:rsidR="00BB54C8">
        <w:rPr>
          <w:rFonts w:ascii="Arial" w:hAnsi="Arial" w:cs="Arial"/>
          <w:color w:val="000000" w:themeColor="text1"/>
          <w:sz w:val="24"/>
          <w:szCs w:val="24"/>
        </w:rPr>
        <w:t xml:space="preserve"> this segment</w:t>
      </w:r>
      <w:r w:rsidR="004D6809">
        <w:rPr>
          <w:rFonts w:ascii="Arial" w:hAnsi="Arial" w:cs="Arial"/>
          <w:color w:val="000000" w:themeColor="text1"/>
          <w:sz w:val="24"/>
          <w:szCs w:val="24"/>
        </w:rPr>
        <w:t xml:space="preserve">, next </w:t>
      </w:r>
      <w:r w:rsidR="00BB54C8">
        <w:rPr>
          <w:rFonts w:ascii="Arial" w:hAnsi="Arial" w:cs="Arial"/>
          <w:color w:val="000000" w:themeColor="text1"/>
          <w:sz w:val="24"/>
          <w:szCs w:val="24"/>
        </w:rPr>
        <w:t xml:space="preserve">I will illustrate and analyse the second example of Youth Work practice, which is focused on an activity </w:t>
      </w:r>
      <w:r w:rsidR="006278F3">
        <w:rPr>
          <w:rFonts w:ascii="Arial" w:hAnsi="Arial" w:cs="Arial"/>
          <w:color w:val="000000" w:themeColor="text1"/>
          <w:sz w:val="24"/>
          <w:szCs w:val="24"/>
        </w:rPr>
        <w:t xml:space="preserve">called the ‘worry box’, </w:t>
      </w:r>
      <w:r w:rsidR="00BB54C8">
        <w:rPr>
          <w:rFonts w:ascii="Arial" w:hAnsi="Arial" w:cs="Arial"/>
          <w:color w:val="000000" w:themeColor="text1"/>
          <w:sz w:val="24"/>
          <w:szCs w:val="24"/>
        </w:rPr>
        <w:t>during my second year</w:t>
      </w:r>
      <w:r w:rsidR="006278F3">
        <w:rPr>
          <w:rFonts w:ascii="Arial" w:hAnsi="Arial" w:cs="Arial"/>
          <w:color w:val="000000" w:themeColor="text1"/>
          <w:sz w:val="24"/>
          <w:szCs w:val="24"/>
        </w:rPr>
        <w:t xml:space="preserve"> on placement</w:t>
      </w:r>
      <w:r w:rsidR="00BB54C8">
        <w:rPr>
          <w:rFonts w:ascii="Arial" w:hAnsi="Arial" w:cs="Arial"/>
          <w:color w:val="000000" w:themeColor="text1"/>
          <w:sz w:val="24"/>
          <w:szCs w:val="24"/>
        </w:rPr>
        <w:t xml:space="preserve"> in Ysgol y Preseli</w:t>
      </w:r>
      <w:r w:rsidR="006278F3">
        <w:rPr>
          <w:rFonts w:ascii="Arial" w:hAnsi="Arial" w:cs="Arial"/>
          <w:color w:val="000000" w:themeColor="text1"/>
          <w:sz w:val="24"/>
          <w:szCs w:val="24"/>
        </w:rPr>
        <w:t xml:space="preserve">. </w:t>
      </w:r>
    </w:p>
    <w:p w14:paraId="1E3B2F4B" w14:textId="77777777" w:rsidR="00E6273A" w:rsidRDefault="00E6273A" w:rsidP="00EA6172">
      <w:pPr>
        <w:spacing w:line="480" w:lineRule="auto"/>
        <w:jc w:val="both"/>
        <w:rPr>
          <w:rFonts w:ascii="Arial" w:hAnsi="Arial" w:cs="Arial"/>
          <w:b/>
          <w:bCs/>
          <w:color w:val="FF0000"/>
          <w:sz w:val="24"/>
          <w:szCs w:val="24"/>
        </w:rPr>
      </w:pPr>
    </w:p>
    <w:p w14:paraId="338C5F52" w14:textId="25CA4057" w:rsidR="00667D94" w:rsidRPr="00EA6172" w:rsidRDefault="00EA6172" w:rsidP="00EA6172">
      <w:pPr>
        <w:spacing w:line="480" w:lineRule="auto"/>
        <w:jc w:val="both"/>
        <w:rPr>
          <w:rFonts w:ascii="Arial" w:hAnsi="Arial" w:cs="Arial"/>
          <w:color w:val="000000" w:themeColor="text1"/>
          <w:sz w:val="24"/>
          <w:szCs w:val="24"/>
        </w:rPr>
      </w:pPr>
      <w:r w:rsidRPr="00EA6172">
        <w:rPr>
          <w:rFonts w:ascii="Arial" w:hAnsi="Arial" w:cs="Arial"/>
          <w:color w:val="000000" w:themeColor="text1"/>
          <w:sz w:val="24"/>
          <w:szCs w:val="24"/>
        </w:rPr>
        <w:lastRenderedPageBreak/>
        <w:t>Th</w:t>
      </w:r>
      <w:r>
        <w:rPr>
          <w:rFonts w:ascii="Arial" w:hAnsi="Arial" w:cs="Arial"/>
          <w:color w:val="000000" w:themeColor="text1"/>
          <w:sz w:val="24"/>
          <w:szCs w:val="24"/>
        </w:rPr>
        <w:t xml:space="preserve">e purpose of the worry box activity was to offer young people a creative tool to help manage their feelings of anxiety during the transition from primary school to secondary school and to develop their knowledge and understanding around anxiety. The activity was delivered during a lunch club available to young people aged 11-12 in year 7. The lunch club was created by the school-based youth worker to give young people a safe space to socialise and engage in fun activities such as arts and crafts and quizzes whilst eating their lunch. Every week, the youth worker and I planned short activities for the young people to enjoy during their lunch break. Therefore, </w:t>
      </w:r>
      <w:r w:rsidR="008F17B5">
        <w:rPr>
          <w:rFonts w:ascii="Arial" w:hAnsi="Arial" w:cs="Arial"/>
          <w:color w:val="000000" w:themeColor="text1"/>
          <w:sz w:val="24"/>
          <w:szCs w:val="24"/>
        </w:rPr>
        <w:t>when beginning to plan the type of activity I could offer</w:t>
      </w:r>
      <w:r>
        <w:rPr>
          <w:rFonts w:ascii="Arial" w:hAnsi="Arial" w:cs="Arial"/>
          <w:color w:val="000000" w:themeColor="text1"/>
          <w:sz w:val="24"/>
          <w:szCs w:val="24"/>
        </w:rPr>
        <w:t>, I observed the young people and started to develop relationships in order to get to know the young people as individuals.</w:t>
      </w:r>
      <w:r w:rsidR="00E077FA">
        <w:rPr>
          <w:rFonts w:ascii="Arial" w:hAnsi="Arial" w:cs="Arial"/>
          <w:color w:val="000000" w:themeColor="text1"/>
          <w:sz w:val="24"/>
          <w:szCs w:val="24"/>
        </w:rPr>
        <w:t xml:space="preserve"> This complies with </w:t>
      </w:r>
      <w:r w:rsidR="000901B3">
        <w:rPr>
          <w:rFonts w:ascii="Arial" w:hAnsi="Arial" w:cs="Arial"/>
          <w:color w:val="000000" w:themeColor="text1"/>
          <w:sz w:val="24"/>
          <w:szCs w:val="24"/>
        </w:rPr>
        <w:t xml:space="preserve">A1 in the Youth Work National Occupational Standards as it </w:t>
      </w:r>
      <w:r w:rsidR="003B5087">
        <w:rPr>
          <w:rFonts w:ascii="Arial" w:hAnsi="Arial" w:cs="Arial"/>
          <w:color w:val="000000" w:themeColor="text1"/>
          <w:sz w:val="24"/>
          <w:szCs w:val="24"/>
        </w:rPr>
        <w:t>states,</w:t>
      </w:r>
      <w:r w:rsidR="000901B3">
        <w:rPr>
          <w:rFonts w:ascii="Arial" w:hAnsi="Arial" w:cs="Arial"/>
          <w:color w:val="000000" w:themeColor="text1"/>
          <w:sz w:val="24"/>
          <w:szCs w:val="24"/>
        </w:rPr>
        <w:t xml:space="preserve"> “Build relationships and engage with young people” (CLDSCS, p.11).</w:t>
      </w:r>
      <w:r>
        <w:rPr>
          <w:rFonts w:ascii="Arial" w:hAnsi="Arial" w:cs="Arial"/>
          <w:color w:val="000000" w:themeColor="text1"/>
          <w:sz w:val="24"/>
          <w:szCs w:val="24"/>
        </w:rPr>
        <w:t xml:space="preserve"> Moreover, after engaging in multiple conversations and through observation, a NAOMIE needs assessment was completed. </w:t>
      </w:r>
    </w:p>
    <w:p w14:paraId="3AF9ABA1" w14:textId="541A0D80" w:rsidR="003B5087" w:rsidRDefault="003B5087" w:rsidP="00BC3236">
      <w:pPr>
        <w:spacing w:line="480" w:lineRule="auto"/>
        <w:rPr>
          <w:rFonts w:ascii="Arial" w:hAnsi="Arial" w:cs="Arial"/>
          <w:color w:val="FF0000"/>
          <w:sz w:val="24"/>
          <w:szCs w:val="24"/>
        </w:rPr>
      </w:pPr>
    </w:p>
    <w:p w14:paraId="0684DBCB" w14:textId="5770BA92" w:rsidR="003B5087" w:rsidRPr="003B5087" w:rsidRDefault="003B5087" w:rsidP="00BC323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The session began with a five-minute introduction to the activity which included important information about the topic of anxiety. The resources for this activity included cardboard boxes to build, scissors, sellotape and crafting supplies. The activity involved decorating their own box however they would like in order for the box to be unique to the individual. Following this, the young people were able to write down their worries about school</w:t>
      </w:r>
      <w:r w:rsidR="005A467B">
        <w:rPr>
          <w:rFonts w:ascii="Arial" w:hAnsi="Arial" w:cs="Arial"/>
          <w:color w:val="000000" w:themeColor="text1"/>
          <w:sz w:val="24"/>
          <w:szCs w:val="24"/>
        </w:rPr>
        <w:t xml:space="preserve">, home life or personal worries on a piece of paper and place them into the worry box. </w:t>
      </w:r>
    </w:p>
    <w:p w14:paraId="6EEACA73" w14:textId="77777777" w:rsidR="00AE5A20" w:rsidRDefault="00AE5A20" w:rsidP="00F95AA1">
      <w:pPr>
        <w:spacing w:line="480" w:lineRule="auto"/>
        <w:jc w:val="both"/>
        <w:rPr>
          <w:rFonts w:ascii="Arial" w:hAnsi="Arial" w:cs="Arial"/>
          <w:b/>
          <w:bCs/>
          <w:color w:val="FF0000"/>
          <w:sz w:val="24"/>
          <w:szCs w:val="24"/>
        </w:rPr>
      </w:pPr>
    </w:p>
    <w:p w14:paraId="711FA8E7" w14:textId="5B12FE0E" w:rsidR="00346106" w:rsidRDefault="00F95AA1" w:rsidP="00F95AA1">
      <w:pPr>
        <w:spacing w:line="480" w:lineRule="auto"/>
        <w:jc w:val="both"/>
        <w:rPr>
          <w:rFonts w:ascii="Arial" w:hAnsi="Arial" w:cs="Arial"/>
          <w:color w:val="000000" w:themeColor="text1"/>
          <w:sz w:val="24"/>
          <w:szCs w:val="24"/>
        </w:rPr>
      </w:pPr>
      <w:r w:rsidRPr="00F95AA1">
        <w:rPr>
          <w:rFonts w:ascii="Arial" w:hAnsi="Arial" w:cs="Arial"/>
          <w:color w:val="000000" w:themeColor="text1"/>
          <w:sz w:val="24"/>
          <w:szCs w:val="24"/>
        </w:rPr>
        <w:lastRenderedPageBreak/>
        <w:t xml:space="preserve">This </w:t>
      </w:r>
      <w:r>
        <w:rPr>
          <w:rFonts w:ascii="Arial" w:hAnsi="Arial" w:cs="Arial"/>
          <w:color w:val="000000" w:themeColor="text1"/>
          <w:sz w:val="24"/>
          <w:szCs w:val="24"/>
        </w:rPr>
        <w:t>activity gave the young people the opportunity to express themselves by being creative. This enabled individuals to display their uniqueness through arts and crafts and create a box that is personal to them to use as a tool to manage their feelings of anxiety. The importance of encouraging young people to express themselves is demonstrated in The Five Pillars of Youth Work in Wales as the expressive pillar states, “Encouraging and enabling young people to express their understanding and knowledge and their ideas, opinions, emotions and aspirations through a broad range of creative and often challenging opportunities”</w:t>
      </w:r>
      <w:r w:rsidR="009F0FA6">
        <w:rPr>
          <w:rFonts w:ascii="Arial" w:hAnsi="Arial" w:cs="Arial"/>
          <w:color w:val="000000" w:themeColor="text1"/>
          <w:sz w:val="24"/>
          <w:szCs w:val="24"/>
        </w:rPr>
        <w:t xml:space="preserve"> (YWWRG, 2022, p.8). </w:t>
      </w:r>
      <w:r>
        <w:rPr>
          <w:rFonts w:ascii="Arial" w:hAnsi="Arial" w:cs="Arial"/>
          <w:color w:val="000000" w:themeColor="text1"/>
          <w:sz w:val="24"/>
          <w:szCs w:val="24"/>
        </w:rPr>
        <w:t xml:space="preserve">The process of writing down worries can be challenging for young people however, the purpose of doing this was to encourage individuals to place their worries in one </w:t>
      </w:r>
      <w:r w:rsidR="006B2B9E">
        <w:rPr>
          <w:rFonts w:ascii="Arial" w:hAnsi="Arial" w:cs="Arial"/>
          <w:color w:val="000000" w:themeColor="text1"/>
          <w:sz w:val="24"/>
          <w:szCs w:val="24"/>
        </w:rPr>
        <w:t xml:space="preserve">safe </w:t>
      </w:r>
      <w:r>
        <w:rPr>
          <w:rFonts w:ascii="Arial" w:hAnsi="Arial" w:cs="Arial"/>
          <w:color w:val="000000" w:themeColor="text1"/>
          <w:sz w:val="24"/>
          <w:szCs w:val="24"/>
        </w:rPr>
        <w:t xml:space="preserve">place in order to avoid feeling overwhelmed with all worries at once. </w:t>
      </w:r>
    </w:p>
    <w:p w14:paraId="44265AF8" w14:textId="0D5012E8" w:rsidR="00856AB3" w:rsidRPr="00F95AA1" w:rsidRDefault="00856AB3" w:rsidP="00F95AA1">
      <w:pPr>
        <w:spacing w:line="480" w:lineRule="auto"/>
        <w:jc w:val="both"/>
        <w:rPr>
          <w:rFonts w:ascii="Arial" w:hAnsi="Arial" w:cs="Arial"/>
          <w:color w:val="000000" w:themeColor="text1"/>
          <w:sz w:val="24"/>
          <w:szCs w:val="24"/>
        </w:rPr>
      </w:pPr>
    </w:p>
    <w:p w14:paraId="281226FA" w14:textId="60DB6C01" w:rsidR="00E06936" w:rsidRDefault="00FC531B" w:rsidP="00FC531B">
      <w:pPr>
        <w:spacing w:line="480" w:lineRule="auto"/>
        <w:jc w:val="both"/>
        <w:rPr>
          <w:rFonts w:ascii="Arial" w:hAnsi="Arial" w:cs="Arial"/>
          <w:color w:val="000000" w:themeColor="text1"/>
          <w:sz w:val="24"/>
          <w:szCs w:val="24"/>
        </w:rPr>
      </w:pPr>
      <w:r w:rsidRPr="00FC531B">
        <w:rPr>
          <w:rFonts w:ascii="Arial" w:hAnsi="Arial" w:cs="Arial"/>
          <w:color w:val="000000" w:themeColor="text1"/>
          <w:sz w:val="24"/>
          <w:szCs w:val="24"/>
        </w:rPr>
        <w:t>Young people can face various challenges during their transition from primary to secondary school</w:t>
      </w:r>
      <w:r>
        <w:rPr>
          <w:rFonts w:ascii="Arial" w:hAnsi="Arial" w:cs="Arial"/>
          <w:color w:val="000000" w:themeColor="text1"/>
          <w:sz w:val="24"/>
          <w:szCs w:val="24"/>
        </w:rPr>
        <w:t xml:space="preserve"> </w:t>
      </w:r>
      <w:r w:rsidR="001B34A8">
        <w:rPr>
          <w:rFonts w:ascii="Arial" w:hAnsi="Arial" w:cs="Arial"/>
          <w:color w:val="000000" w:themeColor="text1"/>
          <w:sz w:val="24"/>
          <w:szCs w:val="24"/>
        </w:rPr>
        <w:t xml:space="preserve">as during this age, </w:t>
      </w:r>
      <w:r w:rsidR="00B842FC">
        <w:rPr>
          <w:rFonts w:ascii="Arial" w:hAnsi="Arial" w:cs="Arial"/>
          <w:color w:val="000000" w:themeColor="text1"/>
          <w:sz w:val="24"/>
          <w:szCs w:val="24"/>
        </w:rPr>
        <w:t xml:space="preserve">as </w:t>
      </w:r>
      <w:r w:rsidR="001B34A8">
        <w:rPr>
          <w:rFonts w:ascii="Arial" w:hAnsi="Arial" w:cs="Arial"/>
          <w:color w:val="000000" w:themeColor="text1"/>
          <w:sz w:val="24"/>
          <w:szCs w:val="24"/>
        </w:rPr>
        <w:t xml:space="preserve">they begin to experience the emotional, physical, and social changes </w:t>
      </w:r>
      <w:r w:rsidR="00E62E2A">
        <w:rPr>
          <w:rFonts w:ascii="Arial" w:hAnsi="Arial" w:cs="Arial"/>
          <w:color w:val="000000" w:themeColor="text1"/>
          <w:sz w:val="24"/>
          <w:szCs w:val="24"/>
        </w:rPr>
        <w:t>during</w:t>
      </w:r>
      <w:r w:rsidR="001B34A8">
        <w:rPr>
          <w:rFonts w:ascii="Arial" w:hAnsi="Arial" w:cs="Arial"/>
          <w:color w:val="000000" w:themeColor="text1"/>
          <w:sz w:val="24"/>
          <w:szCs w:val="24"/>
        </w:rPr>
        <w:t xml:space="preserve"> adolescent development. The school setting can support a young person’s development “by providing safe, supportive and developmentally appropriate learning contexts” (Waters and Lester, 2014, p.154).</w:t>
      </w:r>
      <w:r w:rsidR="00E62E2A">
        <w:rPr>
          <w:rFonts w:ascii="Arial" w:hAnsi="Arial" w:cs="Arial"/>
          <w:color w:val="000000" w:themeColor="text1"/>
          <w:sz w:val="24"/>
          <w:szCs w:val="24"/>
        </w:rPr>
        <w:t xml:space="preserve"> A</w:t>
      </w:r>
      <w:r w:rsidR="001B34A8">
        <w:rPr>
          <w:rFonts w:ascii="Arial" w:hAnsi="Arial" w:cs="Arial"/>
          <w:color w:val="000000" w:themeColor="text1"/>
          <w:sz w:val="24"/>
          <w:szCs w:val="24"/>
        </w:rPr>
        <w:t xml:space="preserve"> successful transition involves “developing new friendships, maintaining goof self-esteem and confidence, showing an increasing interest in school and getting used to their new routine” (2021, p.5). The majority of young people experience a positive transition into secondary school however, some face various challenges which can impact their health, development, and wellbeing. </w:t>
      </w:r>
      <w:r w:rsidR="00C21461">
        <w:rPr>
          <w:rFonts w:ascii="Arial" w:hAnsi="Arial" w:cs="Arial"/>
          <w:color w:val="000000" w:themeColor="text1"/>
          <w:sz w:val="24"/>
          <w:szCs w:val="24"/>
        </w:rPr>
        <w:t xml:space="preserve">These challenges include </w:t>
      </w:r>
      <w:r w:rsidR="00896FFE">
        <w:rPr>
          <w:rFonts w:ascii="Arial" w:hAnsi="Arial" w:cs="Arial"/>
          <w:color w:val="000000" w:themeColor="text1"/>
          <w:sz w:val="24"/>
          <w:szCs w:val="24"/>
        </w:rPr>
        <w:t xml:space="preserve">adapting to change </w:t>
      </w:r>
      <w:r w:rsidR="00B842FC">
        <w:rPr>
          <w:rFonts w:ascii="Arial" w:hAnsi="Arial" w:cs="Arial"/>
          <w:color w:val="000000" w:themeColor="text1"/>
          <w:sz w:val="24"/>
          <w:szCs w:val="24"/>
        </w:rPr>
        <w:t xml:space="preserve">and </w:t>
      </w:r>
      <w:r w:rsidR="00896FFE">
        <w:rPr>
          <w:rFonts w:ascii="Arial" w:hAnsi="Arial" w:cs="Arial"/>
          <w:color w:val="000000" w:themeColor="text1"/>
          <w:sz w:val="24"/>
          <w:szCs w:val="24"/>
        </w:rPr>
        <w:t>getting used to new teachers, larger building</w:t>
      </w:r>
      <w:r w:rsidR="00B842FC">
        <w:rPr>
          <w:rFonts w:ascii="Arial" w:hAnsi="Arial" w:cs="Arial"/>
          <w:color w:val="000000" w:themeColor="text1"/>
          <w:sz w:val="24"/>
          <w:szCs w:val="24"/>
        </w:rPr>
        <w:t>s</w:t>
      </w:r>
      <w:r w:rsidR="00896FFE">
        <w:rPr>
          <w:rFonts w:ascii="Arial" w:hAnsi="Arial" w:cs="Arial"/>
          <w:color w:val="000000" w:themeColor="text1"/>
          <w:sz w:val="24"/>
          <w:szCs w:val="24"/>
        </w:rPr>
        <w:t xml:space="preserve"> and more pupils as well as adapting to the “ways of thinking and the way you have to behave in secondary school” (Rens, 2017, p.43). </w:t>
      </w:r>
    </w:p>
    <w:p w14:paraId="4DAC6B3A" w14:textId="77777777" w:rsidR="00D85BDD" w:rsidRDefault="00D85BDD" w:rsidP="00FC531B">
      <w:pPr>
        <w:spacing w:line="480" w:lineRule="auto"/>
        <w:jc w:val="both"/>
        <w:rPr>
          <w:rFonts w:ascii="Arial" w:hAnsi="Arial" w:cs="Arial"/>
          <w:color w:val="000000" w:themeColor="text1"/>
          <w:sz w:val="24"/>
          <w:szCs w:val="24"/>
        </w:rPr>
      </w:pPr>
    </w:p>
    <w:p w14:paraId="7C47F097" w14:textId="4B73A77F" w:rsidR="00DE3860" w:rsidRDefault="00000F87" w:rsidP="00FC531B">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Therefore, it is essential for </w:t>
      </w:r>
      <w:r w:rsidR="00EB4C2D">
        <w:rPr>
          <w:rFonts w:ascii="Arial" w:hAnsi="Arial" w:cs="Arial"/>
          <w:color w:val="000000" w:themeColor="text1"/>
          <w:sz w:val="24"/>
          <w:szCs w:val="24"/>
        </w:rPr>
        <w:t xml:space="preserve">young people </w:t>
      </w:r>
      <w:r>
        <w:rPr>
          <w:rFonts w:ascii="Arial" w:hAnsi="Arial" w:cs="Arial"/>
          <w:color w:val="000000" w:themeColor="text1"/>
          <w:sz w:val="24"/>
          <w:szCs w:val="24"/>
        </w:rPr>
        <w:t xml:space="preserve">to receive </w:t>
      </w:r>
      <w:r w:rsidR="00EB4C2D">
        <w:rPr>
          <w:rFonts w:ascii="Arial" w:hAnsi="Arial" w:cs="Arial"/>
          <w:color w:val="000000" w:themeColor="text1"/>
          <w:sz w:val="24"/>
          <w:szCs w:val="24"/>
        </w:rPr>
        <w:t xml:space="preserve">support from youth workers, teachers, </w:t>
      </w:r>
      <w:r w:rsidR="007F7B20">
        <w:rPr>
          <w:rFonts w:ascii="Arial" w:hAnsi="Arial" w:cs="Arial"/>
          <w:color w:val="000000" w:themeColor="text1"/>
          <w:sz w:val="24"/>
          <w:szCs w:val="24"/>
        </w:rPr>
        <w:t>parents,</w:t>
      </w:r>
      <w:r w:rsidR="00EB4C2D">
        <w:rPr>
          <w:rFonts w:ascii="Arial" w:hAnsi="Arial" w:cs="Arial"/>
          <w:color w:val="000000" w:themeColor="text1"/>
          <w:sz w:val="24"/>
          <w:szCs w:val="24"/>
        </w:rPr>
        <w:t xml:space="preserve"> and o</w:t>
      </w:r>
      <w:r>
        <w:rPr>
          <w:rFonts w:ascii="Arial" w:hAnsi="Arial" w:cs="Arial"/>
          <w:color w:val="000000" w:themeColor="text1"/>
          <w:sz w:val="24"/>
          <w:szCs w:val="24"/>
        </w:rPr>
        <w:t>thers in the community</w:t>
      </w:r>
      <w:r w:rsidR="00EB4C2D">
        <w:rPr>
          <w:rFonts w:ascii="Arial" w:hAnsi="Arial" w:cs="Arial"/>
          <w:color w:val="000000" w:themeColor="text1"/>
          <w:sz w:val="24"/>
          <w:szCs w:val="24"/>
        </w:rPr>
        <w:t xml:space="preserve"> to transition smoothly from the familiar environment of primary school to the daunting environment of secondary school. Whilst some adapt well to change, others struggle</w:t>
      </w:r>
      <w:r w:rsidR="001B190D">
        <w:rPr>
          <w:rFonts w:ascii="Arial" w:hAnsi="Arial" w:cs="Arial"/>
          <w:color w:val="000000" w:themeColor="text1"/>
          <w:sz w:val="24"/>
          <w:szCs w:val="24"/>
        </w:rPr>
        <w:t xml:space="preserve"> f</w:t>
      </w:r>
      <w:r w:rsidR="00CA218A">
        <w:rPr>
          <w:rFonts w:ascii="Arial" w:hAnsi="Arial" w:cs="Arial"/>
          <w:color w:val="000000" w:themeColor="text1"/>
          <w:sz w:val="24"/>
          <w:szCs w:val="24"/>
        </w:rPr>
        <w:t>or example, y</w:t>
      </w:r>
      <w:r w:rsidR="00E940D9">
        <w:rPr>
          <w:rFonts w:ascii="Arial" w:hAnsi="Arial" w:cs="Arial"/>
          <w:color w:val="000000" w:themeColor="text1"/>
          <w:sz w:val="24"/>
          <w:szCs w:val="24"/>
        </w:rPr>
        <w:t xml:space="preserve">oung people with mental health problems, additional learning needs, limited parental support, </w:t>
      </w:r>
      <w:r w:rsidR="00E42943">
        <w:rPr>
          <w:rFonts w:ascii="Arial" w:hAnsi="Arial" w:cs="Arial"/>
          <w:color w:val="000000" w:themeColor="text1"/>
          <w:sz w:val="24"/>
          <w:szCs w:val="24"/>
        </w:rPr>
        <w:t xml:space="preserve">the </w:t>
      </w:r>
      <w:r w:rsidR="00E940D9">
        <w:rPr>
          <w:rFonts w:ascii="Arial" w:hAnsi="Arial" w:cs="Arial"/>
          <w:color w:val="000000" w:themeColor="text1"/>
          <w:sz w:val="24"/>
          <w:szCs w:val="24"/>
        </w:rPr>
        <w:t xml:space="preserve">experience of being bullied and young people living in care </w:t>
      </w:r>
      <w:r w:rsidR="00EA215F">
        <w:rPr>
          <w:rFonts w:ascii="Arial" w:hAnsi="Arial" w:cs="Arial"/>
          <w:color w:val="000000" w:themeColor="text1"/>
          <w:sz w:val="24"/>
          <w:szCs w:val="24"/>
        </w:rPr>
        <w:t>(</w:t>
      </w:r>
      <w:r w:rsidR="00B04D6B">
        <w:rPr>
          <w:rFonts w:ascii="Arial" w:hAnsi="Arial" w:cs="Arial"/>
          <w:color w:val="000000" w:themeColor="text1"/>
          <w:sz w:val="24"/>
          <w:szCs w:val="24"/>
        </w:rPr>
        <w:t>AFNCFCAF, ND</w:t>
      </w:r>
      <w:r w:rsidR="00EA215F">
        <w:rPr>
          <w:rFonts w:ascii="Arial" w:hAnsi="Arial" w:cs="Arial"/>
          <w:color w:val="000000" w:themeColor="text1"/>
          <w:sz w:val="24"/>
          <w:szCs w:val="24"/>
        </w:rPr>
        <w:t>)</w:t>
      </w:r>
      <w:r w:rsidR="00E940D9">
        <w:rPr>
          <w:rFonts w:ascii="Arial" w:hAnsi="Arial" w:cs="Arial"/>
          <w:color w:val="000000" w:themeColor="text1"/>
          <w:sz w:val="24"/>
          <w:szCs w:val="24"/>
        </w:rPr>
        <w:t>.</w:t>
      </w:r>
      <w:r w:rsidR="001B190D">
        <w:rPr>
          <w:rFonts w:ascii="Arial" w:hAnsi="Arial" w:cs="Arial"/>
          <w:color w:val="000000" w:themeColor="text1"/>
          <w:sz w:val="24"/>
          <w:szCs w:val="24"/>
        </w:rPr>
        <w:t xml:space="preserve"> </w:t>
      </w:r>
      <w:r w:rsidR="00E66B68">
        <w:rPr>
          <w:rFonts w:ascii="Arial" w:hAnsi="Arial" w:cs="Arial"/>
          <w:color w:val="000000" w:themeColor="text1"/>
          <w:sz w:val="24"/>
          <w:szCs w:val="24"/>
        </w:rPr>
        <w:t>Moreover, the Department for Education specifies the “minimum expectation on length of the school week” as 32.5 hours (</w:t>
      </w:r>
      <w:r w:rsidR="0032723F">
        <w:rPr>
          <w:rFonts w:ascii="Arial" w:hAnsi="Arial" w:cs="Arial"/>
          <w:color w:val="000000" w:themeColor="text1"/>
          <w:sz w:val="24"/>
          <w:szCs w:val="24"/>
        </w:rPr>
        <w:t>Department for Education, 202</w:t>
      </w:r>
      <w:r w:rsidR="00C949E3">
        <w:rPr>
          <w:rFonts w:ascii="Arial" w:hAnsi="Arial" w:cs="Arial"/>
          <w:color w:val="000000" w:themeColor="text1"/>
          <w:sz w:val="24"/>
          <w:szCs w:val="24"/>
        </w:rPr>
        <w:t>3</w:t>
      </w:r>
      <w:r w:rsidR="0032723F">
        <w:rPr>
          <w:rFonts w:ascii="Arial" w:hAnsi="Arial" w:cs="Arial"/>
          <w:color w:val="000000" w:themeColor="text1"/>
          <w:sz w:val="24"/>
          <w:szCs w:val="24"/>
        </w:rPr>
        <w:t xml:space="preserve">, </w:t>
      </w:r>
      <w:r w:rsidR="00CB6CFC">
        <w:rPr>
          <w:rFonts w:ascii="Arial" w:hAnsi="Arial" w:cs="Arial"/>
          <w:color w:val="000000" w:themeColor="text1"/>
          <w:sz w:val="24"/>
          <w:szCs w:val="24"/>
        </w:rPr>
        <w:t>p.1</w:t>
      </w:r>
      <w:r w:rsidR="00E66B68">
        <w:rPr>
          <w:rFonts w:ascii="Arial" w:hAnsi="Arial" w:cs="Arial"/>
          <w:color w:val="000000" w:themeColor="text1"/>
          <w:sz w:val="24"/>
          <w:szCs w:val="24"/>
        </w:rPr>
        <w:t>). Y</w:t>
      </w:r>
      <w:r w:rsidR="00DE3860">
        <w:rPr>
          <w:rFonts w:ascii="Arial" w:hAnsi="Arial" w:cs="Arial"/>
          <w:color w:val="000000" w:themeColor="text1"/>
          <w:sz w:val="24"/>
          <w:szCs w:val="24"/>
        </w:rPr>
        <w:t>oung people spend the majority of their time in school which highlights the importance of providing support for individuals through early interventions and activities aimed to enhance wellbeing and resilience. This ensures young people attain the skills and support they need to manage and overcome the difficulties they face during the transition as well as mitigate the impact on healthy adolescent development.</w:t>
      </w:r>
      <w:r w:rsidR="00225A08">
        <w:rPr>
          <w:rFonts w:ascii="Arial" w:hAnsi="Arial" w:cs="Arial"/>
          <w:color w:val="000000" w:themeColor="text1"/>
          <w:sz w:val="24"/>
          <w:szCs w:val="24"/>
        </w:rPr>
        <w:t xml:space="preserve"> </w:t>
      </w:r>
    </w:p>
    <w:p w14:paraId="030D6D21" w14:textId="77777777" w:rsidR="00DE3860" w:rsidRDefault="00DE3860" w:rsidP="00FC531B">
      <w:pPr>
        <w:spacing w:line="480" w:lineRule="auto"/>
        <w:jc w:val="both"/>
        <w:rPr>
          <w:rFonts w:ascii="Arial" w:hAnsi="Arial" w:cs="Arial"/>
          <w:color w:val="000000" w:themeColor="text1"/>
          <w:sz w:val="24"/>
          <w:szCs w:val="24"/>
        </w:rPr>
      </w:pPr>
    </w:p>
    <w:p w14:paraId="200DE13D" w14:textId="0C31284F" w:rsidR="00E940D9" w:rsidRDefault="001B190D" w:rsidP="00FC531B">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D</w:t>
      </w:r>
      <w:r w:rsidR="00F72A23">
        <w:rPr>
          <w:rFonts w:ascii="Arial" w:hAnsi="Arial" w:cs="Arial"/>
          <w:color w:val="000000" w:themeColor="text1"/>
          <w:sz w:val="24"/>
          <w:szCs w:val="24"/>
        </w:rPr>
        <w:t>elivering activities and interventions</w:t>
      </w:r>
      <w:r>
        <w:rPr>
          <w:rFonts w:ascii="Arial" w:hAnsi="Arial" w:cs="Arial"/>
          <w:color w:val="000000" w:themeColor="text1"/>
          <w:sz w:val="24"/>
          <w:szCs w:val="24"/>
        </w:rPr>
        <w:t xml:space="preserve"> before </w:t>
      </w:r>
      <w:r w:rsidR="00B7785A">
        <w:rPr>
          <w:rFonts w:ascii="Arial" w:hAnsi="Arial" w:cs="Arial"/>
          <w:color w:val="000000" w:themeColor="text1"/>
          <w:sz w:val="24"/>
          <w:szCs w:val="24"/>
        </w:rPr>
        <w:t xml:space="preserve">and during </w:t>
      </w:r>
      <w:r>
        <w:rPr>
          <w:rFonts w:ascii="Arial" w:hAnsi="Arial" w:cs="Arial"/>
          <w:color w:val="000000" w:themeColor="text1"/>
          <w:sz w:val="24"/>
          <w:szCs w:val="24"/>
        </w:rPr>
        <w:t xml:space="preserve">their transition </w:t>
      </w:r>
      <w:r w:rsidR="00F72A23">
        <w:rPr>
          <w:rFonts w:ascii="Arial" w:hAnsi="Arial" w:cs="Arial"/>
          <w:color w:val="000000" w:themeColor="text1"/>
          <w:sz w:val="24"/>
          <w:szCs w:val="24"/>
        </w:rPr>
        <w:t xml:space="preserve">for example, play therapy, outdoor activities, therapeutic </w:t>
      </w:r>
      <w:r w:rsidR="00BF7B70">
        <w:rPr>
          <w:rFonts w:ascii="Arial" w:hAnsi="Arial" w:cs="Arial"/>
          <w:color w:val="000000" w:themeColor="text1"/>
          <w:sz w:val="24"/>
          <w:szCs w:val="24"/>
        </w:rPr>
        <w:t>and spiritual practices</w:t>
      </w:r>
      <w:r w:rsidR="00F72A23">
        <w:rPr>
          <w:rFonts w:ascii="Arial" w:hAnsi="Arial" w:cs="Arial"/>
          <w:color w:val="000000" w:themeColor="text1"/>
          <w:sz w:val="24"/>
          <w:szCs w:val="24"/>
        </w:rPr>
        <w:t xml:space="preserve">, </w:t>
      </w:r>
      <w:r w:rsidR="004B79F5">
        <w:rPr>
          <w:rFonts w:ascii="Arial" w:hAnsi="Arial" w:cs="Arial"/>
          <w:color w:val="000000" w:themeColor="text1"/>
          <w:sz w:val="24"/>
          <w:szCs w:val="24"/>
        </w:rPr>
        <w:t xml:space="preserve">mindfulness and </w:t>
      </w:r>
      <w:r w:rsidR="00C21461">
        <w:rPr>
          <w:rFonts w:ascii="Arial" w:hAnsi="Arial" w:cs="Arial"/>
          <w:color w:val="000000" w:themeColor="text1"/>
          <w:sz w:val="24"/>
          <w:szCs w:val="24"/>
        </w:rPr>
        <w:t xml:space="preserve">lego therapy </w:t>
      </w:r>
      <w:r>
        <w:rPr>
          <w:rFonts w:ascii="Arial" w:hAnsi="Arial" w:cs="Arial"/>
          <w:color w:val="000000" w:themeColor="text1"/>
          <w:sz w:val="24"/>
          <w:szCs w:val="24"/>
        </w:rPr>
        <w:t xml:space="preserve">can be a very </w:t>
      </w:r>
      <w:r w:rsidR="00BF7B70">
        <w:rPr>
          <w:rFonts w:ascii="Arial" w:hAnsi="Arial" w:cs="Arial"/>
          <w:color w:val="000000" w:themeColor="text1"/>
          <w:sz w:val="24"/>
          <w:szCs w:val="24"/>
        </w:rPr>
        <w:t>beneficial</w:t>
      </w:r>
      <w:r>
        <w:rPr>
          <w:rFonts w:ascii="Arial" w:hAnsi="Arial" w:cs="Arial"/>
          <w:color w:val="000000" w:themeColor="text1"/>
          <w:sz w:val="24"/>
          <w:szCs w:val="24"/>
        </w:rPr>
        <w:t xml:space="preserve"> </w:t>
      </w:r>
      <w:r w:rsidR="00BF7B70">
        <w:rPr>
          <w:rFonts w:ascii="Arial" w:hAnsi="Arial" w:cs="Arial"/>
          <w:color w:val="000000" w:themeColor="text1"/>
          <w:sz w:val="24"/>
          <w:szCs w:val="24"/>
        </w:rPr>
        <w:t xml:space="preserve">way to support young people to manage their overwhelming feelings during challenging experiences. </w:t>
      </w:r>
      <w:r w:rsidR="007A1A8C">
        <w:rPr>
          <w:rFonts w:ascii="Arial" w:hAnsi="Arial" w:cs="Arial"/>
          <w:color w:val="000000" w:themeColor="text1"/>
          <w:sz w:val="24"/>
          <w:szCs w:val="24"/>
        </w:rPr>
        <w:t xml:space="preserve">Additionally, </w:t>
      </w:r>
      <w:r w:rsidR="009758FC">
        <w:rPr>
          <w:rFonts w:ascii="Arial" w:hAnsi="Arial" w:cs="Arial"/>
          <w:color w:val="000000" w:themeColor="text1"/>
          <w:sz w:val="24"/>
          <w:szCs w:val="24"/>
        </w:rPr>
        <w:t>school-based</w:t>
      </w:r>
      <w:r w:rsidR="007A1A8C">
        <w:rPr>
          <w:rFonts w:ascii="Arial" w:hAnsi="Arial" w:cs="Arial"/>
          <w:color w:val="000000" w:themeColor="text1"/>
          <w:sz w:val="24"/>
          <w:szCs w:val="24"/>
        </w:rPr>
        <w:t xml:space="preserve"> youth work plays an important role to promote early interventions </w:t>
      </w:r>
      <w:r w:rsidR="00156D26">
        <w:rPr>
          <w:rFonts w:ascii="Arial" w:hAnsi="Arial" w:cs="Arial"/>
          <w:color w:val="000000" w:themeColor="text1"/>
          <w:sz w:val="24"/>
          <w:szCs w:val="24"/>
        </w:rPr>
        <w:t>which</w:t>
      </w:r>
      <w:r w:rsidR="007A1A8C">
        <w:rPr>
          <w:rFonts w:ascii="Arial" w:hAnsi="Arial" w:cs="Arial"/>
          <w:color w:val="000000" w:themeColor="text1"/>
          <w:sz w:val="24"/>
          <w:szCs w:val="24"/>
        </w:rPr>
        <w:t xml:space="preserve"> </w:t>
      </w:r>
      <w:r w:rsidR="00156D26">
        <w:rPr>
          <w:rFonts w:ascii="Arial" w:hAnsi="Arial" w:cs="Arial"/>
          <w:color w:val="000000" w:themeColor="text1"/>
          <w:sz w:val="24"/>
          <w:szCs w:val="24"/>
        </w:rPr>
        <w:t>aim to enhance</w:t>
      </w:r>
      <w:r w:rsidR="007A1A8C">
        <w:rPr>
          <w:rFonts w:ascii="Arial" w:hAnsi="Arial" w:cs="Arial"/>
          <w:color w:val="000000" w:themeColor="text1"/>
          <w:sz w:val="24"/>
          <w:szCs w:val="24"/>
        </w:rPr>
        <w:t xml:space="preserve"> wellbeing and resilience </w:t>
      </w:r>
      <w:r w:rsidR="00156D26">
        <w:rPr>
          <w:rFonts w:ascii="Arial" w:hAnsi="Arial" w:cs="Arial"/>
          <w:color w:val="000000" w:themeColor="text1"/>
          <w:sz w:val="24"/>
          <w:szCs w:val="24"/>
        </w:rPr>
        <w:t>as young people face numerous challenges during this crucial transition.</w:t>
      </w:r>
      <w:r w:rsidR="00E62E2A">
        <w:rPr>
          <w:rFonts w:ascii="Arial" w:hAnsi="Arial" w:cs="Arial"/>
          <w:color w:val="000000" w:themeColor="text1"/>
          <w:sz w:val="24"/>
          <w:szCs w:val="24"/>
        </w:rPr>
        <w:t xml:space="preserve"> </w:t>
      </w:r>
      <w:r w:rsidR="009758FC">
        <w:rPr>
          <w:rFonts w:ascii="Arial" w:hAnsi="Arial" w:cs="Arial"/>
          <w:color w:val="000000" w:themeColor="text1"/>
          <w:sz w:val="24"/>
          <w:szCs w:val="24"/>
        </w:rPr>
        <w:t xml:space="preserve">Moreover, this support is crucial in today’s world as young people face various pressures in school including “exam pressures, worries about </w:t>
      </w:r>
      <w:r w:rsidR="009758FC">
        <w:rPr>
          <w:rFonts w:ascii="Arial" w:hAnsi="Arial" w:cs="Arial"/>
          <w:color w:val="000000" w:themeColor="text1"/>
          <w:sz w:val="24"/>
          <w:szCs w:val="24"/>
        </w:rPr>
        <w:lastRenderedPageBreak/>
        <w:t xml:space="preserve">future education” and transitions such as primary to secondary school and education to employment (NYA, 2019). </w:t>
      </w:r>
    </w:p>
    <w:p w14:paraId="3587AB57" w14:textId="77777777" w:rsidR="006761AA" w:rsidRDefault="006761AA" w:rsidP="00FC531B">
      <w:pPr>
        <w:spacing w:line="480" w:lineRule="auto"/>
        <w:jc w:val="both"/>
        <w:rPr>
          <w:rFonts w:ascii="Arial" w:hAnsi="Arial" w:cs="Arial"/>
          <w:color w:val="000000" w:themeColor="text1"/>
          <w:sz w:val="24"/>
          <w:szCs w:val="24"/>
        </w:rPr>
      </w:pPr>
    </w:p>
    <w:p w14:paraId="0E04C33B" w14:textId="298AFAED" w:rsidR="006761AA" w:rsidRDefault="006761AA" w:rsidP="00FC531B">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Furthermore, The Children Society</w:t>
      </w:r>
      <w:r w:rsidR="009608FC">
        <w:rPr>
          <w:rFonts w:ascii="Arial" w:hAnsi="Arial" w:cs="Arial"/>
          <w:color w:val="000000" w:themeColor="text1"/>
          <w:sz w:val="24"/>
          <w:szCs w:val="24"/>
        </w:rPr>
        <w:t>’s Good Childhood Report (2022)</w:t>
      </w:r>
      <w:r>
        <w:rPr>
          <w:rFonts w:ascii="Arial" w:hAnsi="Arial" w:cs="Arial"/>
          <w:color w:val="000000" w:themeColor="text1"/>
          <w:sz w:val="24"/>
          <w:szCs w:val="24"/>
        </w:rPr>
        <w:t xml:space="preserve"> demonstrates the</w:t>
      </w:r>
      <w:r w:rsidR="009608FC">
        <w:rPr>
          <w:rFonts w:ascii="Arial" w:hAnsi="Arial" w:cs="Arial"/>
          <w:color w:val="000000" w:themeColor="text1"/>
          <w:sz w:val="24"/>
          <w:szCs w:val="24"/>
        </w:rPr>
        <w:t xml:space="preserve"> large-scale impact </w:t>
      </w:r>
      <w:r>
        <w:rPr>
          <w:rFonts w:ascii="Arial" w:hAnsi="Arial" w:cs="Arial"/>
          <w:color w:val="000000" w:themeColor="text1"/>
          <w:sz w:val="24"/>
          <w:szCs w:val="24"/>
        </w:rPr>
        <w:t>school pressures and challenges can have on young people’s health and wellbeing</w:t>
      </w:r>
      <w:r w:rsidR="009608FC">
        <w:rPr>
          <w:rFonts w:ascii="Arial" w:hAnsi="Arial" w:cs="Arial"/>
          <w:color w:val="000000" w:themeColor="text1"/>
          <w:sz w:val="24"/>
          <w:szCs w:val="24"/>
        </w:rPr>
        <w:t xml:space="preserve"> as their research showed that more children completing their annual household survey in 2022 were “unhappy with school than with any other aspect of life examined” </w:t>
      </w:r>
      <w:r w:rsidR="00DD3AFE">
        <w:rPr>
          <w:rFonts w:ascii="Arial" w:hAnsi="Arial" w:cs="Arial"/>
          <w:color w:val="000000" w:themeColor="text1"/>
          <w:sz w:val="24"/>
          <w:szCs w:val="24"/>
        </w:rPr>
        <w:t xml:space="preserve">(The Good Childhood Report, 2022, p.35). </w:t>
      </w:r>
      <w:r w:rsidR="009608FC">
        <w:rPr>
          <w:rFonts w:ascii="Arial" w:hAnsi="Arial" w:cs="Arial"/>
          <w:color w:val="000000" w:themeColor="text1"/>
          <w:sz w:val="24"/>
          <w:szCs w:val="24"/>
        </w:rPr>
        <w:t xml:space="preserve">The other aspects of life examined include time use, home, family, friends, health, future, choice, </w:t>
      </w:r>
      <w:r w:rsidR="009A2D0D">
        <w:rPr>
          <w:rFonts w:ascii="Arial" w:hAnsi="Arial" w:cs="Arial"/>
          <w:color w:val="000000" w:themeColor="text1"/>
          <w:sz w:val="24"/>
          <w:szCs w:val="24"/>
        </w:rPr>
        <w:t>things,</w:t>
      </w:r>
      <w:r w:rsidR="009608FC">
        <w:rPr>
          <w:rFonts w:ascii="Arial" w:hAnsi="Arial" w:cs="Arial"/>
          <w:color w:val="000000" w:themeColor="text1"/>
          <w:sz w:val="24"/>
          <w:szCs w:val="24"/>
        </w:rPr>
        <w:t xml:space="preserve"> and appearance (The Good Childhood Report, 2022, p.13). </w:t>
      </w:r>
      <w:r w:rsidR="00741A27">
        <w:rPr>
          <w:rFonts w:ascii="Arial" w:hAnsi="Arial" w:cs="Arial"/>
          <w:color w:val="000000" w:themeColor="text1"/>
          <w:sz w:val="24"/>
          <w:szCs w:val="24"/>
        </w:rPr>
        <w:t>This indicates the need to explore what young people need to transition positively from primary to secondary school to mitigate the impact of the various barriers they face</w:t>
      </w:r>
      <w:r w:rsidR="00E62E2A">
        <w:rPr>
          <w:rFonts w:ascii="Arial" w:hAnsi="Arial" w:cs="Arial"/>
          <w:color w:val="000000" w:themeColor="text1"/>
          <w:sz w:val="24"/>
          <w:szCs w:val="24"/>
        </w:rPr>
        <w:t>.</w:t>
      </w:r>
    </w:p>
    <w:p w14:paraId="2F200D0C" w14:textId="77777777" w:rsidR="001801E7" w:rsidRDefault="001801E7" w:rsidP="0071750C">
      <w:pPr>
        <w:spacing w:line="480" w:lineRule="auto"/>
        <w:jc w:val="both"/>
        <w:rPr>
          <w:rFonts w:ascii="Arial" w:hAnsi="Arial" w:cs="Arial"/>
          <w:b/>
          <w:bCs/>
          <w:color w:val="FF0000"/>
          <w:sz w:val="24"/>
          <w:szCs w:val="24"/>
        </w:rPr>
      </w:pPr>
    </w:p>
    <w:p w14:paraId="733A35D3" w14:textId="71D90EF7" w:rsidR="0071750C" w:rsidRPr="0071750C" w:rsidRDefault="002217E8" w:rsidP="0071750C">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Positive r</w:t>
      </w:r>
      <w:r w:rsidR="00EA1F46">
        <w:rPr>
          <w:rFonts w:ascii="Arial" w:hAnsi="Arial" w:cs="Arial"/>
          <w:color w:val="000000" w:themeColor="text1"/>
          <w:sz w:val="24"/>
          <w:szCs w:val="24"/>
        </w:rPr>
        <w:t xml:space="preserve">elationships are very important during a young person’s transition from primary to secondary school </w:t>
      </w:r>
      <w:r>
        <w:rPr>
          <w:rFonts w:ascii="Arial" w:hAnsi="Arial" w:cs="Arial"/>
          <w:color w:val="000000" w:themeColor="text1"/>
          <w:sz w:val="24"/>
          <w:szCs w:val="24"/>
        </w:rPr>
        <w:t xml:space="preserve">as young people can feel stressed and apprehensive  about the change they are about to experience. </w:t>
      </w:r>
      <w:r w:rsidR="00F1742A">
        <w:rPr>
          <w:rFonts w:ascii="Arial" w:hAnsi="Arial" w:cs="Arial"/>
          <w:color w:val="000000" w:themeColor="text1"/>
          <w:sz w:val="24"/>
          <w:szCs w:val="24"/>
        </w:rPr>
        <w:t xml:space="preserve">According to Coffey (2013), it is vital to have “good communication channels” between parents, </w:t>
      </w:r>
      <w:r w:rsidR="009C4B67">
        <w:rPr>
          <w:rFonts w:ascii="Arial" w:hAnsi="Arial" w:cs="Arial"/>
          <w:color w:val="000000" w:themeColor="text1"/>
          <w:sz w:val="24"/>
          <w:szCs w:val="24"/>
        </w:rPr>
        <w:t>teachers,</w:t>
      </w:r>
      <w:r w:rsidR="00F1742A">
        <w:rPr>
          <w:rFonts w:ascii="Arial" w:hAnsi="Arial" w:cs="Arial"/>
          <w:color w:val="000000" w:themeColor="text1"/>
          <w:sz w:val="24"/>
          <w:szCs w:val="24"/>
        </w:rPr>
        <w:t xml:space="preserve"> and students during and after the transition (</w:t>
      </w:r>
      <w:r w:rsidR="0087511D">
        <w:rPr>
          <w:rFonts w:ascii="Arial" w:hAnsi="Arial" w:cs="Arial"/>
          <w:color w:val="000000" w:themeColor="text1"/>
          <w:sz w:val="24"/>
          <w:szCs w:val="24"/>
        </w:rPr>
        <w:t>Coffey, 2013</w:t>
      </w:r>
      <w:r w:rsidR="00F1742A">
        <w:rPr>
          <w:rFonts w:ascii="Arial" w:hAnsi="Arial" w:cs="Arial"/>
          <w:color w:val="000000" w:themeColor="text1"/>
          <w:sz w:val="24"/>
          <w:szCs w:val="24"/>
        </w:rPr>
        <w:t xml:space="preserve">). </w:t>
      </w:r>
      <w:r w:rsidR="009C4B67">
        <w:rPr>
          <w:rFonts w:ascii="Arial" w:hAnsi="Arial" w:cs="Arial"/>
          <w:color w:val="000000" w:themeColor="text1"/>
          <w:sz w:val="24"/>
          <w:szCs w:val="24"/>
        </w:rPr>
        <w:t xml:space="preserve">This research </w:t>
      </w:r>
      <w:r w:rsidR="00E76A08">
        <w:rPr>
          <w:rFonts w:ascii="Arial" w:hAnsi="Arial" w:cs="Arial"/>
          <w:color w:val="000000" w:themeColor="text1"/>
          <w:sz w:val="24"/>
          <w:szCs w:val="24"/>
        </w:rPr>
        <w:t xml:space="preserve">highlights </w:t>
      </w:r>
      <w:r w:rsidR="009C4B67">
        <w:rPr>
          <w:rFonts w:ascii="Arial" w:hAnsi="Arial" w:cs="Arial"/>
          <w:color w:val="000000" w:themeColor="text1"/>
          <w:sz w:val="24"/>
          <w:szCs w:val="24"/>
        </w:rPr>
        <w:t xml:space="preserve">the need for relationships </w:t>
      </w:r>
      <w:r w:rsidR="00E76A08">
        <w:rPr>
          <w:rFonts w:ascii="Arial" w:hAnsi="Arial" w:cs="Arial"/>
          <w:color w:val="000000" w:themeColor="text1"/>
          <w:sz w:val="24"/>
          <w:szCs w:val="24"/>
        </w:rPr>
        <w:t xml:space="preserve">with peers as the findings indicated that during the first term of school, one of the main worries for individuals was “making new friends and fitting in” </w:t>
      </w:r>
      <w:r w:rsidR="0087511D">
        <w:rPr>
          <w:rFonts w:ascii="Arial" w:hAnsi="Arial" w:cs="Arial"/>
          <w:color w:val="000000" w:themeColor="text1"/>
          <w:sz w:val="24"/>
          <w:szCs w:val="24"/>
        </w:rPr>
        <w:t>(Coffey, 2013)</w:t>
      </w:r>
      <w:r w:rsidR="00E76A08">
        <w:rPr>
          <w:rFonts w:ascii="Arial" w:hAnsi="Arial" w:cs="Arial"/>
          <w:color w:val="000000" w:themeColor="text1"/>
          <w:sz w:val="24"/>
          <w:szCs w:val="24"/>
        </w:rPr>
        <w:t xml:space="preserve">. </w:t>
      </w:r>
      <w:r w:rsidR="00CB4A86">
        <w:rPr>
          <w:rFonts w:ascii="Arial" w:hAnsi="Arial" w:cs="Arial"/>
          <w:color w:val="000000" w:themeColor="text1"/>
          <w:sz w:val="24"/>
          <w:szCs w:val="24"/>
        </w:rPr>
        <w:t>However,</w:t>
      </w:r>
      <w:r w:rsidR="00E76A08">
        <w:rPr>
          <w:rFonts w:ascii="Arial" w:hAnsi="Arial" w:cs="Arial"/>
          <w:color w:val="000000" w:themeColor="text1"/>
          <w:sz w:val="24"/>
          <w:szCs w:val="24"/>
        </w:rPr>
        <w:t xml:space="preserve"> the research </w:t>
      </w:r>
      <w:r w:rsidR="00CB4A86">
        <w:rPr>
          <w:rFonts w:ascii="Arial" w:hAnsi="Arial" w:cs="Arial"/>
          <w:color w:val="000000" w:themeColor="text1"/>
          <w:sz w:val="24"/>
          <w:szCs w:val="24"/>
        </w:rPr>
        <w:t>indicated that the main</w:t>
      </w:r>
      <w:r w:rsidR="00E76A08">
        <w:rPr>
          <w:rFonts w:ascii="Arial" w:hAnsi="Arial" w:cs="Arial"/>
          <w:color w:val="000000" w:themeColor="text1"/>
          <w:sz w:val="24"/>
          <w:szCs w:val="24"/>
        </w:rPr>
        <w:t xml:space="preserve"> </w:t>
      </w:r>
      <w:r w:rsidR="00CB4A86">
        <w:rPr>
          <w:rFonts w:ascii="Arial" w:hAnsi="Arial" w:cs="Arial"/>
          <w:color w:val="000000" w:themeColor="text1"/>
          <w:sz w:val="24"/>
          <w:szCs w:val="24"/>
        </w:rPr>
        <w:t xml:space="preserve">reason young people began to feel comfortable in secondary school was due to the </w:t>
      </w:r>
      <w:r w:rsidR="00E76A08">
        <w:rPr>
          <w:rFonts w:ascii="Arial" w:hAnsi="Arial" w:cs="Arial"/>
          <w:color w:val="000000" w:themeColor="text1"/>
          <w:sz w:val="24"/>
          <w:szCs w:val="24"/>
        </w:rPr>
        <w:t xml:space="preserve">various opportunities </w:t>
      </w:r>
      <w:r w:rsidR="00CB4A86">
        <w:rPr>
          <w:rFonts w:ascii="Arial" w:hAnsi="Arial" w:cs="Arial"/>
          <w:color w:val="000000" w:themeColor="text1"/>
          <w:sz w:val="24"/>
          <w:szCs w:val="24"/>
        </w:rPr>
        <w:t xml:space="preserve"> that were provided </w:t>
      </w:r>
      <w:r w:rsidR="00E76A08">
        <w:rPr>
          <w:rFonts w:ascii="Arial" w:hAnsi="Arial" w:cs="Arial"/>
          <w:color w:val="000000" w:themeColor="text1"/>
          <w:sz w:val="24"/>
          <w:szCs w:val="24"/>
        </w:rPr>
        <w:t xml:space="preserve">to </w:t>
      </w:r>
      <w:r w:rsidR="00CB4A86">
        <w:rPr>
          <w:rFonts w:ascii="Arial" w:hAnsi="Arial" w:cs="Arial"/>
          <w:color w:val="000000" w:themeColor="text1"/>
          <w:sz w:val="24"/>
          <w:szCs w:val="24"/>
        </w:rPr>
        <w:t xml:space="preserve">enable individuals </w:t>
      </w:r>
      <w:r w:rsidR="00E76A08">
        <w:rPr>
          <w:rFonts w:ascii="Arial" w:hAnsi="Arial" w:cs="Arial"/>
          <w:color w:val="000000" w:themeColor="text1"/>
          <w:sz w:val="24"/>
          <w:szCs w:val="24"/>
        </w:rPr>
        <w:t>get to know their peers</w:t>
      </w:r>
      <w:r w:rsidR="00CB4A86">
        <w:rPr>
          <w:rFonts w:ascii="Arial" w:hAnsi="Arial" w:cs="Arial"/>
          <w:color w:val="000000" w:themeColor="text1"/>
          <w:sz w:val="24"/>
          <w:szCs w:val="24"/>
        </w:rPr>
        <w:t xml:space="preserve"> </w:t>
      </w:r>
      <w:r w:rsidR="0087511D">
        <w:rPr>
          <w:rFonts w:ascii="Arial" w:hAnsi="Arial" w:cs="Arial"/>
          <w:color w:val="000000" w:themeColor="text1"/>
          <w:sz w:val="24"/>
          <w:szCs w:val="24"/>
        </w:rPr>
        <w:t>(Coffey, 2013).</w:t>
      </w:r>
      <w:r w:rsidR="00CB4A86">
        <w:rPr>
          <w:rFonts w:ascii="Arial" w:hAnsi="Arial" w:cs="Arial"/>
          <w:color w:val="000000" w:themeColor="text1"/>
          <w:sz w:val="24"/>
          <w:szCs w:val="24"/>
        </w:rPr>
        <w:t xml:space="preserve"> </w:t>
      </w:r>
      <w:r w:rsidR="0087511D">
        <w:rPr>
          <w:rFonts w:ascii="Arial" w:hAnsi="Arial" w:cs="Arial"/>
          <w:color w:val="000000" w:themeColor="text1"/>
          <w:sz w:val="24"/>
          <w:szCs w:val="24"/>
        </w:rPr>
        <w:t xml:space="preserve">Moreover, </w:t>
      </w:r>
      <w:r w:rsidR="00635FCE">
        <w:rPr>
          <w:rFonts w:ascii="Arial" w:hAnsi="Arial" w:cs="Arial"/>
          <w:color w:val="000000" w:themeColor="text1"/>
          <w:sz w:val="24"/>
          <w:szCs w:val="24"/>
        </w:rPr>
        <w:t xml:space="preserve">teachers play </w:t>
      </w:r>
      <w:r w:rsidR="00FD5DF7">
        <w:rPr>
          <w:rFonts w:ascii="Arial" w:hAnsi="Arial" w:cs="Arial"/>
          <w:color w:val="000000" w:themeColor="text1"/>
          <w:sz w:val="24"/>
          <w:szCs w:val="24"/>
        </w:rPr>
        <w:t>a</w:t>
      </w:r>
      <w:r w:rsidR="00635FCE">
        <w:rPr>
          <w:rFonts w:ascii="Arial" w:hAnsi="Arial" w:cs="Arial"/>
          <w:color w:val="000000" w:themeColor="text1"/>
          <w:sz w:val="24"/>
          <w:szCs w:val="24"/>
        </w:rPr>
        <w:t xml:space="preserve"> significant role by supporting young people to adjust and become </w:t>
      </w:r>
      <w:r w:rsidR="00635FCE">
        <w:rPr>
          <w:rFonts w:ascii="Arial" w:hAnsi="Arial" w:cs="Arial"/>
          <w:color w:val="000000" w:themeColor="text1"/>
          <w:sz w:val="24"/>
          <w:szCs w:val="24"/>
        </w:rPr>
        <w:lastRenderedPageBreak/>
        <w:t xml:space="preserve">comfortable with their new environment, as well as communicate effectively with parents about their child’s progress. Most importantly, a supportive parental relationship is crucial for young people transitioning </w:t>
      </w:r>
      <w:r w:rsidR="00FD5DF7">
        <w:rPr>
          <w:rFonts w:ascii="Arial" w:hAnsi="Arial" w:cs="Arial"/>
          <w:color w:val="000000" w:themeColor="text1"/>
          <w:sz w:val="24"/>
          <w:szCs w:val="24"/>
        </w:rPr>
        <w:t>as this connection can influence the individuals future experience in the school. Additionally, it is essential for parents to be fully informed of the challenges young people may face to support them to ensure they fit into their new school environment (Coffey, 2013).</w:t>
      </w:r>
    </w:p>
    <w:p w14:paraId="41D6EE3D" w14:textId="77777777" w:rsidR="002966BC" w:rsidRDefault="002966BC" w:rsidP="00FC531B">
      <w:pPr>
        <w:spacing w:line="480" w:lineRule="auto"/>
        <w:jc w:val="both"/>
        <w:rPr>
          <w:rFonts w:ascii="Arial" w:hAnsi="Arial" w:cs="Arial"/>
          <w:b/>
          <w:bCs/>
          <w:color w:val="FF0000"/>
          <w:sz w:val="24"/>
          <w:szCs w:val="24"/>
        </w:rPr>
      </w:pPr>
    </w:p>
    <w:p w14:paraId="3DE9C330" w14:textId="6E0B4806" w:rsidR="00A92560" w:rsidRDefault="001801E7" w:rsidP="00FC531B">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Developing meaningful relationships with young people is at the core of Youth Work practice </w:t>
      </w:r>
      <w:r w:rsidR="00A102DE">
        <w:rPr>
          <w:rFonts w:ascii="Arial" w:hAnsi="Arial" w:cs="Arial"/>
          <w:color w:val="000000" w:themeColor="text1"/>
          <w:sz w:val="24"/>
          <w:szCs w:val="24"/>
        </w:rPr>
        <w:t xml:space="preserve">as well as engaging with young people to promote their emotional wellbeing and mental health </w:t>
      </w:r>
      <w:r w:rsidR="00D27B06">
        <w:rPr>
          <w:rFonts w:ascii="Arial" w:hAnsi="Arial" w:cs="Arial"/>
          <w:color w:val="000000" w:themeColor="text1"/>
          <w:sz w:val="24"/>
          <w:szCs w:val="24"/>
        </w:rPr>
        <w:t>(CLDSCS, p.2)</w:t>
      </w:r>
      <w:r w:rsidR="00A102DE">
        <w:rPr>
          <w:rFonts w:ascii="Arial" w:hAnsi="Arial" w:cs="Arial"/>
          <w:color w:val="000000" w:themeColor="text1"/>
          <w:sz w:val="24"/>
          <w:szCs w:val="24"/>
        </w:rPr>
        <w:t xml:space="preserve">. This shows the potential for </w:t>
      </w:r>
      <w:r w:rsidR="0028241B">
        <w:rPr>
          <w:rFonts w:ascii="Arial" w:hAnsi="Arial" w:cs="Arial"/>
          <w:color w:val="000000" w:themeColor="text1"/>
          <w:sz w:val="24"/>
          <w:szCs w:val="24"/>
        </w:rPr>
        <w:t>school-based</w:t>
      </w:r>
      <w:r w:rsidR="00A102DE">
        <w:rPr>
          <w:rFonts w:ascii="Arial" w:hAnsi="Arial" w:cs="Arial"/>
          <w:color w:val="000000" w:themeColor="text1"/>
          <w:sz w:val="24"/>
          <w:szCs w:val="24"/>
        </w:rPr>
        <w:t xml:space="preserve"> youth work to take a whole school approach to develop programmes through using Youth Work methods </w:t>
      </w:r>
      <w:r w:rsidR="0016449C">
        <w:rPr>
          <w:rFonts w:ascii="Arial" w:hAnsi="Arial" w:cs="Arial"/>
          <w:color w:val="000000" w:themeColor="text1"/>
          <w:sz w:val="24"/>
          <w:szCs w:val="24"/>
        </w:rPr>
        <w:t>aimed at</w:t>
      </w:r>
      <w:r w:rsidR="00A102DE">
        <w:rPr>
          <w:rFonts w:ascii="Arial" w:hAnsi="Arial" w:cs="Arial"/>
          <w:color w:val="000000" w:themeColor="text1"/>
          <w:sz w:val="24"/>
          <w:szCs w:val="24"/>
        </w:rPr>
        <w:t xml:space="preserve"> support</w:t>
      </w:r>
      <w:r w:rsidR="0016449C">
        <w:rPr>
          <w:rFonts w:ascii="Arial" w:hAnsi="Arial" w:cs="Arial"/>
          <w:color w:val="000000" w:themeColor="text1"/>
          <w:sz w:val="24"/>
          <w:szCs w:val="24"/>
        </w:rPr>
        <w:t xml:space="preserve">ing </w:t>
      </w:r>
      <w:r w:rsidR="00A102DE">
        <w:rPr>
          <w:rFonts w:ascii="Arial" w:hAnsi="Arial" w:cs="Arial"/>
          <w:color w:val="000000" w:themeColor="text1"/>
          <w:sz w:val="24"/>
          <w:szCs w:val="24"/>
        </w:rPr>
        <w:t xml:space="preserve">young people’s transition from primary to secondary school. </w:t>
      </w:r>
      <w:r w:rsidR="00F700CD">
        <w:rPr>
          <w:rFonts w:ascii="Arial" w:hAnsi="Arial" w:cs="Arial"/>
          <w:color w:val="000000" w:themeColor="text1"/>
          <w:sz w:val="24"/>
          <w:szCs w:val="24"/>
        </w:rPr>
        <w:t xml:space="preserve">The whole school approach is described as a framework to “address the emotional and mental wellbeing needs of all children and young people, </w:t>
      </w:r>
      <w:r w:rsidR="0028241B">
        <w:rPr>
          <w:rFonts w:ascii="Arial" w:hAnsi="Arial" w:cs="Arial"/>
          <w:color w:val="000000" w:themeColor="text1"/>
          <w:sz w:val="24"/>
          <w:szCs w:val="24"/>
        </w:rPr>
        <w:t>as well as school staff as part of the whole school community</w:t>
      </w:r>
      <w:r w:rsidR="0015015F">
        <w:rPr>
          <w:rFonts w:ascii="Arial" w:hAnsi="Arial" w:cs="Arial"/>
          <w:color w:val="000000" w:themeColor="text1"/>
          <w:sz w:val="24"/>
          <w:szCs w:val="24"/>
        </w:rPr>
        <w:t>”</w:t>
      </w:r>
      <w:r w:rsidR="0028241B">
        <w:rPr>
          <w:rFonts w:ascii="Arial" w:hAnsi="Arial" w:cs="Arial"/>
          <w:color w:val="000000" w:themeColor="text1"/>
          <w:sz w:val="24"/>
          <w:szCs w:val="24"/>
        </w:rPr>
        <w:t xml:space="preserve"> (</w:t>
      </w:r>
      <w:r w:rsidR="00D27B06">
        <w:rPr>
          <w:rFonts w:ascii="Arial" w:hAnsi="Arial" w:cs="Arial"/>
          <w:color w:val="000000" w:themeColor="text1"/>
          <w:sz w:val="24"/>
          <w:szCs w:val="24"/>
        </w:rPr>
        <w:t>The Welsh Government, 2021, p.14</w:t>
      </w:r>
      <w:r w:rsidR="0028241B">
        <w:rPr>
          <w:rFonts w:ascii="Arial" w:hAnsi="Arial" w:cs="Arial"/>
          <w:color w:val="000000" w:themeColor="text1"/>
          <w:sz w:val="24"/>
          <w:szCs w:val="24"/>
        </w:rPr>
        <w:t>). Additionally, by developing programmes to support the transition by using a whole school approach, all members are able to work together</w:t>
      </w:r>
      <w:r w:rsidR="00E61D3B">
        <w:rPr>
          <w:rFonts w:ascii="Arial" w:hAnsi="Arial" w:cs="Arial"/>
          <w:color w:val="000000" w:themeColor="text1"/>
          <w:sz w:val="24"/>
          <w:szCs w:val="24"/>
        </w:rPr>
        <w:t>.</w:t>
      </w:r>
      <w:r w:rsidR="0028241B">
        <w:rPr>
          <w:rFonts w:ascii="Arial" w:hAnsi="Arial" w:cs="Arial"/>
          <w:color w:val="000000" w:themeColor="text1"/>
          <w:sz w:val="24"/>
          <w:szCs w:val="24"/>
        </w:rPr>
        <w:t xml:space="preserve"> </w:t>
      </w:r>
      <w:r w:rsidR="00E61D3B">
        <w:rPr>
          <w:rFonts w:ascii="Arial" w:hAnsi="Arial" w:cs="Arial"/>
          <w:color w:val="000000" w:themeColor="text1"/>
          <w:sz w:val="24"/>
          <w:szCs w:val="24"/>
        </w:rPr>
        <w:t>Y</w:t>
      </w:r>
      <w:r w:rsidR="0028241B">
        <w:rPr>
          <w:rFonts w:ascii="Arial" w:hAnsi="Arial" w:cs="Arial"/>
          <w:color w:val="000000" w:themeColor="text1"/>
          <w:sz w:val="24"/>
          <w:szCs w:val="24"/>
        </w:rPr>
        <w:t xml:space="preserve">outh workers have the opportunity to develop the knowledge of teachers, parents and the community about the issues young people may face and how to develop interventions to mitigate the impact on their wellbeing and resilience. </w:t>
      </w:r>
      <w:r w:rsidR="00EC3B5F">
        <w:rPr>
          <w:rFonts w:ascii="Arial" w:hAnsi="Arial" w:cs="Arial"/>
          <w:color w:val="000000" w:themeColor="text1"/>
          <w:sz w:val="24"/>
          <w:szCs w:val="24"/>
        </w:rPr>
        <w:t>This ensures all participants are better equipped to provide high quality and early interventions to enable young people to fulfil their potential</w:t>
      </w:r>
      <w:r w:rsidR="003772DF">
        <w:rPr>
          <w:rFonts w:ascii="Arial" w:hAnsi="Arial" w:cs="Arial"/>
          <w:color w:val="000000" w:themeColor="text1"/>
          <w:sz w:val="24"/>
          <w:szCs w:val="24"/>
        </w:rPr>
        <w:t xml:space="preserve">. </w:t>
      </w:r>
    </w:p>
    <w:p w14:paraId="2FB90837" w14:textId="77777777" w:rsidR="00E6273A" w:rsidRDefault="00E6273A" w:rsidP="000768F7">
      <w:pPr>
        <w:spacing w:line="480" w:lineRule="auto"/>
        <w:jc w:val="both"/>
        <w:rPr>
          <w:rFonts w:ascii="Arial" w:hAnsi="Arial" w:cs="Arial"/>
          <w:b/>
          <w:bCs/>
          <w:color w:val="FF0000"/>
          <w:sz w:val="24"/>
          <w:szCs w:val="24"/>
        </w:rPr>
      </w:pPr>
    </w:p>
    <w:p w14:paraId="200604F6" w14:textId="4F19E6D3" w:rsidR="00E1055A" w:rsidRDefault="007130CA" w:rsidP="000768F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Moreover, </w:t>
      </w:r>
      <w:r w:rsidR="008E6066">
        <w:rPr>
          <w:rFonts w:ascii="Arial" w:hAnsi="Arial" w:cs="Arial"/>
          <w:color w:val="000000" w:themeColor="text1"/>
          <w:sz w:val="24"/>
          <w:szCs w:val="24"/>
        </w:rPr>
        <w:t xml:space="preserve">by engaging in early interventions, young people will develop and build </w:t>
      </w:r>
      <w:r w:rsidR="000E1161">
        <w:rPr>
          <w:rFonts w:ascii="Arial" w:hAnsi="Arial" w:cs="Arial"/>
          <w:color w:val="000000" w:themeColor="text1"/>
          <w:sz w:val="24"/>
          <w:szCs w:val="24"/>
        </w:rPr>
        <w:t xml:space="preserve">resilience </w:t>
      </w:r>
      <w:r w:rsidR="008E6066">
        <w:rPr>
          <w:rFonts w:ascii="Arial" w:hAnsi="Arial" w:cs="Arial"/>
          <w:color w:val="000000" w:themeColor="text1"/>
          <w:sz w:val="24"/>
          <w:szCs w:val="24"/>
        </w:rPr>
        <w:t xml:space="preserve">which </w:t>
      </w:r>
      <w:r w:rsidR="000E1161">
        <w:rPr>
          <w:rFonts w:ascii="Arial" w:hAnsi="Arial" w:cs="Arial"/>
          <w:color w:val="000000" w:themeColor="text1"/>
          <w:sz w:val="24"/>
          <w:szCs w:val="24"/>
        </w:rPr>
        <w:t xml:space="preserve">is essential to overcome </w:t>
      </w:r>
      <w:r w:rsidR="008E6066">
        <w:rPr>
          <w:rFonts w:ascii="Arial" w:hAnsi="Arial" w:cs="Arial"/>
          <w:color w:val="000000" w:themeColor="text1"/>
          <w:sz w:val="24"/>
          <w:szCs w:val="24"/>
        </w:rPr>
        <w:t>the difficulties they face</w:t>
      </w:r>
      <w:r w:rsidR="00D1352E">
        <w:rPr>
          <w:rFonts w:ascii="Arial" w:hAnsi="Arial" w:cs="Arial"/>
          <w:color w:val="000000" w:themeColor="text1"/>
          <w:sz w:val="24"/>
          <w:szCs w:val="24"/>
        </w:rPr>
        <w:t xml:space="preserve"> in school and their personal lives</w:t>
      </w:r>
      <w:r w:rsidR="008E6066">
        <w:rPr>
          <w:rFonts w:ascii="Arial" w:hAnsi="Arial" w:cs="Arial"/>
          <w:color w:val="000000" w:themeColor="text1"/>
          <w:sz w:val="24"/>
          <w:szCs w:val="24"/>
        </w:rPr>
        <w:t xml:space="preserve">. </w:t>
      </w:r>
      <w:r w:rsidR="00C35923">
        <w:rPr>
          <w:rFonts w:ascii="Arial" w:hAnsi="Arial" w:cs="Arial"/>
          <w:color w:val="000000" w:themeColor="text1"/>
          <w:sz w:val="24"/>
          <w:szCs w:val="24"/>
        </w:rPr>
        <w:t>Building resilience</w:t>
      </w:r>
      <w:r w:rsidR="00D1352E">
        <w:rPr>
          <w:rFonts w:ascii="Arial" w:hAnsi="Arial" w:cs="Arial"/>
          <w:color w:val="000000" w:themeColor="text1"/>
          <w:sz w:val="24"/>
          <w:szCs w:val="24"/>
        </w:rPr>
        <w:t xml:space="preserve"> among young people</w:t>
      </w:r>
      <w:r w:rsidR="00C35923">
        <w:rPr>
          <w:rFonts w:ascii="Arial" w:hAnsi="Arial" w:cs="Arial"/>
          <w:color w:val="000000" w:themeColor="text1"/>
          <w:sz w:val="24"/>
          <w:szCs w:val="24"/>
        </w:rPr>
        <w:t xml:space="preserve"> is underpinned by the values and principles of Youth Work as youth workers support young people during “significant changes in their lives and encourages them to gain and develop knowledge, understanding, attitudes and values, and to make constructive use of their skills, resources and time” (The Welsh Government, 2019, p.5). </w:t>
      </w:r>
      <w:r w:rsidR="009A0973">
        <w:rPr>
          <w:rFonts w:ascii="Arial" w:hAnsi="Arial" w:cs="Arial"/>
          <w:color w:val="000000" w:themeColor="text1"/>
          <w:sz w:val="24"/>
          <w:szCs w:val="24"/>
        </w:rPr>
        <w:t>Ungar (</w:t>
      </w:r>
      <w:r w:rsidR="00615135">
        <w:rPr>
          <w:rFonts w:ascii="Arial" w:hAnsi="Arial" w:cs="Arial"/>
          <w:color w:val="000000" w:themeColor="text1"/>
          <w:sz w:val="24"/>
          <w:szCs w:val="24"/>
        </w:rPr>
        <w:t>2006</w:t>
      </w:r>
      <w:r w:rsidR="009A0973">
        <w:rPr>
          <w:rFonts w:ascii="Arial" w:hAnsi="Arial" w:cs="Arial"/>
          <w:color w:val="000000" w:themeColor="text1"/>
          <w:sz w:val="24"/>
          <w:szCs w:val="24"/>
        </w:rPr>
        <w:t>) states “whatever is outside the child is going to have to support resilience if the child is to experience well-being” (</w:t>
      </w:r>
      <w:r w:rsidR="00615135">
        <w:rPr>
          <w:rFonts w:ascii="Arial" w:hAnsi="Arial" w:cs="Arial"/>
          <w:color w:val="000000" w:themeColor="text1"/>
          <w:sz w:val="24"/>
          <w:szCs w:val="24"/>
        </w:rPr>
        <w:t>Ungar, 2006, p.221</w:t>
      </w:r>
      <w:r w:rsidR="009A0973">
        <w:rPr>
          <w:rFonts w:ascii="Arial" w:hAnsi="Arial" w:cs="Arial"/>
          <w:color w:val="000000" w:themeColor="text1"/>
          <w:sz w:val="24"/>
          <w:szCs w:val="24"/>
        </w:rPr>
        <w:t xml:space="preserve">). This implies </w:t>
      </w:r>
      <w:r w:rsidR="00F5380E">
        <w:rPr>
          <w:rFonts w:ascii="Arial" w:hAnsi="Arial" w:cs="Arial"/>
          <w:color w:val="000000" w:themeColor="text1"/>
          <w:sz w:val="24"/>
          <w:szCs w:val="24"/>
        </w:rPr>
        <w:t xml:space="preserve">that in a young person’s ecological system, they must attain all aspects in the microsystem in order to experience healthy wellbeing, for example, family, peers, health services and school (Bronfenbrenner, 1979). </w:t>
      </w:r>
      <w:r w:rsidR="009A0973">
        <w:rPr>
          <w:rFonts w:ascii="Arial" w:hAnsi="Arial" w:cs="Arial"/>
          <w:color w:val="000000" w:themeColor="text1"/>
          <w:sz w:val="24"/>
          <w:szCs w:val="24"/>
        </w:rPr>
        <w:t xml:space="preserve">However, it is essential to consider every young person’s individual circumstances and cultures as one individual and their family may have access to </w:t>
      </w:r>
      <w:r w:rsidR="00F5380E">
        <w:rPr>
          <w:rFonts w:ascii="Arial" w:hAnsi="Arial" w:cs="Arial"/>
          <w:color w:val="000000" w:themeColor="text1"/>
          <w:sz w:val="24"/>
          <w:szCs w:val="24"/>
        </w:rPr>
        <w:t>additional</w:t>
      </w:r>
      <w:r w:rsidR="009A0973">
        <w:rPr>
          <w:rFonts w:ascii="Arial" w:hAnsi="Arial" w:cs="Arial"/>
          <w:color w:val="000000" w:themeColor="text1"/>
          <w:sz w:val="24"/>
          <w:szCs w:val="24"/>
        </w:rPr>
        <w:t xml:space="preserve"> resources</w:t>
      </w:r>
      <w:r w:rsidR="00103584">
        <w:rPr>
          <w:rFonts w:ascii="Arial" w:hAnsi="Arial" w:cs="Arial"/>
          <w:color w:val="000000" w:themeColor="text1"/>
          <w:sz w:val="24"/>
          <w:szCs w:val="24"/>
        </w:rPr>
        <w:t xml:space="preserve"> whilst others may be disadvantaged. Nevertheless, it is important to recognise that all individuals have their own perspective and view on what resilience looks like</w:t>
      </w:r>
      <w:r w:rsidR="00E1055A">
        <w:rPr>
          <w:rFonts w:ascii="Arial" w:hAnsi="Arial" w:cs="Arial"/>
          <w:color w:val="000000" w:themeColor="text1"/>
          <w:sz w:val="24"/>
          <w:szCs w:val="24"/>
        </w:rPr>
        <w:t xml:space="preserve">. </w:t>
      </w:r>
    </w:p>
    <w:p w14:paraId="6D3AF619" w14:textId="77777777" w:rsidR="00E1055A" w:rsidRDefault="00E1055A" w:rsidP="000768F7">
      <w:pPr>
        <w:spacing w:line="480" w:lineRule="auto"/>
        <w:jc w:val="both"/>
        <w:rPr>
          <w:rFonts w:ascii="Arial" w:hAnsi="Arial" w:cs="Arial"/>
          <w:color w:val="000000" w:themeColor="text1"/>
          <w:sz w:val="24"/>
          <w:szCs w:val="24"/>
        </w:rPr>
      </w:pPr>
    </w:p>
    <w:p w14:paraId="63C0767C" w14:textId="327A182E" w:rsidR="000768F7" w:rsidRDefault="00E1055A" w:rsidP="000768F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To summarise this segment, providing early interventions for young people transitioning from primary to secondary school during a vital time in their lives through applying </w:t>
      </w:r>
      <w:r w:rsidR="00AA67FC">
        <w:rPr>
          <w:rFonts w:ascii="Arial" w:hAnsi="Arial" w:cs="Arial"/>
          <w:color w:val="000000" w:themeColor="text1"/>
          <w:sz w:val="24"/>
          <w:szCs w:val="24"/>
        </w:rPr>
        <w:t>school-based</w:t>
      </w:r>
      <w:r>
        <w:rPr>
          <w:rFonts w:ascii="Arial" w:hAnsi="Arial" w:cs="Arial"/>
          <w:color w:val="000000" w:themeColor="text1"/>
          <w:sz w:val="24"/>
          <w:szCs w:val="24"/>
        </w:rPr>
        <w:t xml:space="preserve"> youth work methods has the potential to enhance wellbeing and resilience. </w:t>
      </w:r>
      <w:r w:rsidR="00AA67FC">
        <w:rPr>
          <w:rFonts w:ascii="Arial" w:hAnsi="Arial" w:cs="Arial"/>
          <w:color w:val="000000" w:themeColor="text1"/>
          <w:sz w:val="24"/>
          <w:szCs w:val="24"/>
        </w:rPr>
        <w:t xml:space="preserve">By engaging in interventions, young people are able to build resilience against the issues they face during the transition that may impact negatively on their adolescent development. </w:t>
      </w:r>
      <w:r w:rsidR="00754D73">
        <w:rPr>
          <w:rFonts w:ascii="Arial" w:hAnsi="Arial" w:cs="Arial"/>
          <w:color w:val="000000" w:themeColor="text1"/>
          <w:sz w:val="24"/>
          <w:szCs w:val="24"/>
        </w:rPr>
        <w:t xml:space="preserve">The research discussed in this segment highlights the need for additional interventions and activities delivered by </w:t>
      </w:r>
      <w:r w:rsidR="00010617">
        <w:rPr>
          <w:rFonts w:ascii="Arial" w:hAnsi="Arial" w:cs="Arial"/>
          <w:color w:val="000000" w:themeColor="text1"/>
          <w:sz w:val="24"/>
          <w:szCs w:val="24"/>
        </w:rPr>
        <w:t>school-based</w:t>
      </w:r>
      <w:r w:rsidR="00754D73">
        <w:rPr>
          <w:rFonts w:ascii="Arial" w:hAnsi="Arial" w:cs="Arial"/>
          <w:color w:val="000000" w:themeColor="text1"/>
          <w:sz w:val="24"/>
          <w:szCs w:val="24"/>
        </w:rPr>
        <w:t xml:space="preserve"> youth workers such as the worry box as the number of young people feeling unhappy in schools </w:t>
      </w:r>
      <w:r w:rsidR="00754D73">
        <w:rPr>
          <w:rFonts w:ascii="Arial" w:hAnsi="Arial" w:cs="Arial"/>
          <w:color w:val="000000" w:themeColor="text1"/>
          <w:sz w:val="24"/>
          <w:szCs w:val="24"/>
        </w:rPr>
        <w:lastRenderedPageBreak/>
        <w:t xml:space="preserve">continues to rise. </w:t>
      </w:r>
      <w:r w:rsidR="00010617">
        <w:rPr>
          <w:rFonts w:ascii="Arial" w:hAnsi="Arial" w:cs="Arial"/>
          <w:color w:val="000000" w:themeColor="text1"/>
          <w:sz w:val="24"/>
          <w:szCs w:val="24"/>
        </w:rPr>
        <w:t xml:space="preserve">Moreover, developing and maintaining positive relationships with parents, teachers and peers is one of the key aspects to ensure young people settle into their new school environment. </w:t>
      </w:r>
    </w:p>
    <w:p w14:paraId="1D31CAF9" w14:textId="77777777" w:rsidR="00D40620" w:rsidRDefault="00D40620" w:rsidP="00E6273A">
      <w:pPr>
        <w:spacing w:line="480" w:lineRule="auto"/>
        <w:rPr>
          <w:rFonts w:ascii="Arial" w:hAnsi="Arial" w:cs="Arial"/>
          <w:b/>
          <w:bCs/>
          <w:color w:val="FF0000"/>
          <w:sz w:val="28"/>
          <w:szCs w:val="28"/>
        </w:rPr>
      </w:pPr>
    </w:p>
    <w:p w14:paraId="4CD395D3" w14:textId="03FEFE2A" w:rsidR="00D40620" w:rsidRDefault="00D40620" w:rsidP="00D40620">
      <w:pPr>
        <w:spacing w:line="480" w:lineRule="auto"/>
        <w:jc w:val="both"/>
        <w:rPr>
          <w:rFonts w:ascii="Arial" w:hAnsi="Arial" w:cs="Arial"/>
          <w:color w:val="000000" w:themeColor="text1"/>
          <w:sz w:val="24"/>
          <w:szCs w:val="24"/>
        </w:rPr>
      </w:pPr>
      <w:r w:rsidRPr="00D40620">
        <w:rPr>
          <w:rFonts w:ascii="Arial" w:hAnsi="Arial" w:cs="Arial"/>
          <w:color w:val="000000" w:themeColor="text1"/>
          <w:sz w:val="24"/>
          <w:szCs w:val="24"/>
        </w:rPr>
        <w:t xml:space="preserve">The third and final example of practice </w:t>
      </w:r>
      <w:r>
        <w:rPr>
          <w:rFonts w:ascii="Arial" w:hAnsi="Arial" w:cs="Arial"/>
          <w:color w:val="000000" w:themeColor="text1"/>
          <w:sz w:val="24"/>
          <w:szCs w:val="24"/>
        </w:rPr>
        <w:t xml:space="preserve">was during my placement in Area 43’s Depot Youth Café, which is an independent registered charity located in west Wales, Cardigan. The organisation opened a youth only café in the high street of Cardigan which offers </w:t>
      </w:r>
      <w:r w:rsidR="00A41B8A">
        <w:rPr>
          <w:rFonts w:ascii="Arial" w:hAnsi="Arial" w:cs="Arial"/>
          <w:color w:val="000000" w:themeColor="text1"/>
          <w:sz w:val="24"/>
          <w:szCs w:val="24"/>
        </w:rPr>
        <w:t>an</w:t>
      </w:r>
      <w:r>
        <w:rPr>
          <w:rFonts w:ascii="Arial" w:hAnsi="Arial" w:cs="Arial"/>
          <w:color w:val="000000" w:themeColor="text1"/>
          <w:sz w:val="24"/>
          <w:szCs w:val="24"/>
        </w:rPr>
        <w:t xml:space="preserve"> </w:t>
      </w:r>
      <w:r w:rsidR="002D4C95">
        <w:rPr>
          <w:rFonts w:ascii="Arial" w:hAnsi="Arial" w:cs="Arial"/>
          <w:color w:val="000000" w:themeColor="text1"/>
          <w:sz w:val="24"/>
          <w:szCs w:val="24"/>
        </w:rPr>
        <w:t xml:space="preserve">inclusive, </w:t>
      </w:r>
      <w:r w:rsidR="00A41B8A">
        <w:rPr>
          <w:rFonts w:ascii="Arial" w:hAnsi="Arial" w:cs="Arial"/>
          <w:color w:val="000000" w:themeColor="text1"/>
          <w:sz w:val="24"/>
          <w:szCs w:val="24"/>
        </w:rPr>
        <w:t>safe,</w:t>
      </w:r>
      <w:r w:rsidR="002D4C95">
        <w:rPr>
          <w:rFonts w:ascii="Arial" w:hAnsi="Arial" w:cs="Arial"/>
          <w:color w:val="000000" w:themeColor="text1"/>
          <w:sz w:val="24"/>
          <w:szCs w:val="24"/>
        </w:rPr>
        <w:t xml:space="preserve"> and unique space for young people aged 14-25 to access support, socialise with friends or have a space to go to in their local area. </w:t>
      </w:r>
      <w:r w:rsidR="00A41B8A">
        <w:rPr>
          <w:rFonts w:ascii="Arial" w:hAnsi="Arial" w:cs="Arial"/>
          <w:color w:val="000000" w:themeColor="text1"/>
          <w:sz w:val="24"/>
          <w:szCs w:val="24"/>
        </w:rPr>
        <w:t xml:space="preserve">The service offers educative and participative practice with the aim to empower young people to express themselves through a variety of activities. </w:t>
      </w:r>
      <w:r w:rsidR="00F2790D">
        <w:rPr>
          <w:rFonts w:ascii="Arial" w:hAnsi="Arial" w:cs="Arial"/>
          <w:color w:val="000000" w:themeColor="text1"/>
          <w:sz w:val="24"/>
          <w:szCs w:val="24"/>
        </w:rPr>
        <w:t xml:space="preserve">During my placement, the Depot Youth Café organised a ‘walk and talk’ trip to the Wildlife Centre in Cardigan. The purpose of the trip was to offer young people an opportunity to socialise with friends whilst walking and participating in group activities in the local Wildlife Park </w:t>
      </w:r>
      <w:r w:rsidR="00B4020B">
        <w:rPr>
          <w:rFonts w:ascii="Arial" w:hAnsi="Arial" w:cs="Arial"/>
          <w:color w:val="000000" w:themeColor="text1"/>
          <w:sz w:val="24"/>
          <w:szCs w:val="24"/>
        </w:rPr>
        <w:t>with access to support if needed</w:t>
      </w:r>
      <w:r w:rsidR="00F2790D">
        <w:rPr>
          <w:rFonts w:ascii="Arial" w:hAnsi="Arial" w:cs="Arial"/>
          <w:color w:val="000000" w:themeColor="text1"/>
          <w:sz w:val="24"/>
          <w:szCs w:val="24"/>
        </w:rPr>
        <w:t xml:space="preserve">. </w:t>
      </w:r>
      <w:r w:rsidR="00CB6D28">
        <w:rPr>
          <w:rFonts w:ascii="Arial" w:hAnsi="Arial" w:cs="Arial"/>
          <w:color w:val="000000" w:themeColor="text1"/>
          <w:sz w:val="24"/>
          <w:szCs w:val="24"/>
        </w:rPr>
        <w:t>The Wildlife Park includes various nature trails, bird hides, adventure play area and willow sculptures (</w:t>
      </w:r>
      <w:r w:rsidR="00717837">
        <w:rPr>
          <w:rFonts w:ascii="Arial" w:hAnsi="Arial" w:cs="Arial"/>
          <w:color w:val="000000" w:themeColor="text1"/>
          <w:sz w:val="24"/>
          <w:szCs w:val="24"/>
        </w:rPr>
        <w:t>Wildlife Trust of South &amp; West Wales</w:t>
      </w:r>
      <w:r w:rsidR="00CB6D28">
        <w:rPr>
          <w:rFonts w:ascii="Arial" w:hAnsi="Arial" w:cs="Arial"/>
          <w:color w:val="000000" w:themeColor="text1"/>
          <w:sz w:val="24"/>
          <w:szCs w:val="24"/>
        </w:rPr>
        <w:t xml:space="preserve">). The young people </w:t>
      </w:r>
      <w:r w:rsidR="00717837">
        <w:rPr>
          <w:rFonts w:ascii="Arial" w:hAnsi="Arial" w:cs="Arial"/>
          <w:color w:val="000000" w:themeColor="text1"/>
          <w:sz w:val="24"/>
          <w:szCs w:val="24"/>
        </w:rPr>
        <w:t>were provided with numerous outdoor team building activities to choose from including building a bug hotel using supplies from the trails and forest, build</w:t>
      </w:r>
      <w:r w:rsidR="00B4020B">
        <w:rPr>
          <w:rFonts w:ascii="Arial" w:hAnsi="Arial" w:cs="Arial"/>
          <w:color w:val="000000" w:themeColor="text1"/>
          <w:sz w:val="24"/>
          <w:szCs w:val="24"/>
        </w:rPr>
        <w:t>ing</w:t>
      </w:r>
      <w:r w:rsidR="00717837">
        <w:rPr>
          <w:rFonts w:ascii="Arial" w:hAnsi="Arial" w:cs="Arial"/>
          <w:color w:val="000000" w:themeColor="text1"/>
          <w:sz w:val="24"/>
          <w:szCs w:val="24"/>
        </w:rPr>
        <w:t xml:space="preserve"> a den and spot birds in the bird hides. </w:t>
      </w:r>
    </w:p>
    <w:p w14:paraId="127A87D0" w14:textId="77777777" w:rsidR="003D699A" w:rsidRDefault="003D699A" w:rsidP="00D40620">
      <w:pPr>
        <w:spacing w:line="480" w:lineRule="auto"/>
        <w:jc w:val="both"/>
        <w:rPr>
          <w:rFonts w:ascii="Arial" w:hAnsi="Arial" w:cs="Arial"/>
          <w:color w:val="000000" w:themeColor="text1"/>
          <w:sz w:val="24"/>
          <w:szCs w:val="24"/>
        </w:rPr>
      </w:pPr>
    </w:p>
    <w:p w14:paraId="7C933814" w14:textId="138D62F9" w:rsidR="00306952" w:rsidRDefault="00DE382D" w:rsidP="00DE382D">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During t</w:t>
      </w:r>
      <w:r w:rsidRPr="00DE382D">
        <w:rPr>
          <w:rFonts w:ascii="Arial" w:hAnsi="Arial" w:cs="Arial"/>
          <w:color w:val="000000" w:themeColor="text1"/>
          <w:sz w:val="24"/>
          <w:szCs w:val="24"/>
        </w:rPr>
        <w:t xml:space="preserve">he </w:t>
      </w:r>
      <w:r>
        <w:rPr>
          <w:rFonts w:ascii="Arial" w:hAnsi="Arial" w:cs="Arial"/>
          <w:color w:val="000000" w:themeColor="text1"/>
          <w:sz w:val="24"/>
          <w:szCs w:val="24"/>
        </w:rPr>
        <w:t>21</w:t>
      </w:r>
      <w:r w:rsidRPr="00DE382D">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century, technology has taken over the lives of young people </w:t>
      </w:r>
      <w:r w:rsidR="00584338">
        <w:rPr>
          <w:rFonts w:ascii="Arial" w:hAnsi="Arial" w:cs="Arial"/>
          <w:color w:val="000000" w:themeColor="text1"/>
          <w:sz w:val="24"/>
          <w:szCs w:val="24"/>
        </w:rPr>
        <w:t xml:space="preserve">as they spend more time indoors on social media in comparison to exploring the outdoors. Social media is the main reason as to why young people have become addicted to mobile phones with 91% of </w:t>
      </w:r>
      <w:r w:rsidR="003C3FE9">
        <w:rPr>
          <w:rFonts w:ascii="Arial" w:hAnsi="Arial" w:cs="Arial"/>
          <w:color w:val="000000" w:themeColor="text1"/>
          <w:sz w:val="24"/>
          <w:szCs w:val="24"/>
        </w:rPr>
        <w:t>15- to 16-year-olds</w:t>
      </w:r>
      <w:r w:rsidR="00584338">
        <w:rPr>
          <w:rFonts w:ascii="Arial" w:hAnsi="Arial" w:cs="Arial"/>
          <w:color w:val="000000" w:themeColor="text1"/>
          <w:sz w:val="24"/>
          <w:szCs w:val="24"/>
        </w:rPr>
        <w:t xml:space="preserve"> using social media and 87% having </w:t>
      </w:r>
      <w:r w:rsidR="00584338">
        <w:rPr>
          <w:rFonts w:ascii="Arial" w:hAnsi="Arial" w:cs="Arial"/>
          <w:color w:val="000000" w:themeColor="text1"/>
          <w:sz w:val="24"/>
          <w:szCs w:val="24"/>
        </w:rPr>
        <w:lastRenderedPageBreak/>
        <w:t>their own social media profile</w:t>
      </w:r>
      <w:r w:rsidR="00046757">
        <w:rPr>
          <w:rFonts w:ascii="Arial" w:hAnsi="Arial" w:cs="Arial"/>
          <w:color w:val="000000" w:themeColor="text1"/>
          <w:sz w:val="24"/>
          <w:szCs w:val="24"/>
        </w:rPr>
        <w:t xml:space="preserve"> in the UK</w:t>
      </w:r>
      <w:r w:rsidR="00584338">
        <w:rPr>
          <w:rFonts w:ascii="Arial" w:hAnsi="Arial" w:cs="Arial"/>
          <w:color w:val="000000" w:themeColor="text1"/>
          <w:sz w:val="24"/>
          <w:szCs w:val="24"/>
        </w:rPr>
        <w:t xml:space="preserve">, according to </w:t>
      </w:r>
      <w:r w:rsidR="00ED197B">
        <w:rPr>
          <w:rFonts w:ascii="Arial" w:hAnsi="Arial" w:cs="Arial"/>
          <w:color w:val="000000" w:themeColor="text1"/>
          <w:sz w:val="24"/>
          <w:szCs w:val="24"/>
        </w:rPr>
        <w:t>a survey carried out in October 2021 (</w:t>
      </w:r>
      <w:r w:rsidR="00046757">
        <w:rPr>
          <w:rFonts w:ascii="Arial" w:hAnsi="Arial" w:cs="Arial"/>
          <w:color w:val="000000" w:themeColor="text1"/>
          <w:sz w:val="24"/>
          <w:szCs w:val="24"/>
        </w:rPr>
        <w:t>Dixon, 2022</w:t>
      </w:r>
      <w:r w:rsidR="00ED197B">
        <w:rPr>
          <w:rFonts w:ascii="Arial" w:hAnsi="Arial" w:cs="Arial"/>
          <w:color w:val="000000" w:themeColor="text1"/>
          <w:sz w:val="24"/>
          <w:szCs w:val="24"/>
        </w:rPr>
        <w:t xml:space="preserve">). </w:t>
      </w:r>
      <w:r w:rsidR="00580752">
        <w:rPr>
          <w:rFonts w:ascii="Arial" w:hAnsi="Arial" w:cs="Arial"/>
          <w:color w:val="000000" w:themeColor="text1"/>
          <w:sz w:val="24"/>
          <w:szCs w:val="24"/>
        </w:rPr>
        <w:t xml:space="preserve">Social media can be very harmful to a young person’s wellbeing </w:t>
      </w:r>
      <w:r w:rsidR="00B4020B">
        <w:rPr>
          <w:rFonts w:ascii="Arial" w:hAnsi="Arial" w:cs="Arial"/>
          <w:color w:val="000000" w:themeColor="text1"/>
          <w:sz w:val="24"/>
          <w:szCs w:val="24"/>
        </w:rPr>
        <w:t xml:space="preserve">by </w:t>
      </w:r>
      <w:r w:rsidR="00580752">
        <w:rPr>
          <w:rFonts w:ascii="Arial" w:hAnsi="Arial" w:cs="Arial"/>
          <w:color w:val="000000" w:themeColor="text1"/>
          <w:sz w:val="24"/>
          <w:szCs w:val="24"/>
        </w:rPr>
        <w:t>negatively impacting their confidence and self-esteem due to unrealistic expectations, exposure to cyber bullying</w:t>
      </w:r>
      <w:r w:rsidR="00556E3C">
        <w:rPr>
          <w:rFonts w:ascii="Arial" w:hAnsi="Arial" w:cs="Arial"/>
          <w:color w:val="000000" w:themeColor="text1"/>
          <w:sz w:val="24"/>
          <w:szCs w:val="24"/>
        </w:rPr>
        <w:t xml:space="preserve">, </w:t>
      </w:r>
      <w:r w:rsidR="00580752">
        <w:rPr>
          <w:rFonts w:ascii="Arial" w:hAnsi="Arial" w:cs="Arial"/>
          <w:color w:val="000000" w:themeColor="text1"/>
          <w:sz w:val="24"/>
          <w:szCs w:val="24"/>
        </w:rPr>
        <w:t xml:space="preserve"> pressures of popularity</w:t>
      </w:r>
      <w:r w:rsidR="00556E3C">
        <w:rPr>
          <w:rFonts w:ascii="Arial" w:hAnsi="Arial" w:cs="Arial"/>
          <w:color w:val="000000" w:themeColor="text1"/>
          <w:sz w:val="24"/>
          <w:szCs w:val="24"/>
        </w:rPr>
        <w:t xml:space="preserve"> and decrease in sleep quality</w:t>
      </w:r>
      <w:r w:rsidR="00580752">
        <w:rPr>
          <w:rFonts w:ascii="Arial" w:hAnsi="Arial" w:cs="Arial"/>
          <w:color w:val="000000" w:themeColor="text1"/>
          <w:sz w:val="24"/>
          <w:szCs w:val="24"/>
        </w:rPr>
        <w:t xml:space="preserve"> which can cause feelings of anxiety</w:t>
      </w:r>
      <w:r w:rsidR="00556E3C">
        <w:rPr>
          <w:rFonts w:ascii="Arial" w:hAnsi="Arial" w:cs="Arial"/>
          <w:color w:val="000000" w:themeColor="text1"/>
          <w:sz w:val="24"/>
          <w:szCs w:val="24"/>
        </w:rPr>
        <w:t xml:space="preserve">, </w:t>
      </w:r>
      <w:r w:rsidR="00EF35AC">
        <w:rPr>
          <w:rFonts w:ascii="Arial" w:hAnsi="Arial" w:cs="Arial"/>
          <w:color w:val="000000" w:themeColor="text1"/>
          <w:sz w:val="24"/>
          <w:szCs w:val="24"/>
        </w:rPr>
        <w:t>depression,</w:t>
      </w:r>
      <w:r w:rsidR="00556E3C">
        <w:rPr>
          <w:rFonts w:ascii="Arial" w:hAnsi="Arial" w:cs="Arial"/>
          <w:color w:val="000000" w:themeColor="text1"/>
          <w:sz w:val="24"/>
          <w:szCs w:val="24"/>
        </w:rPr>
        <w:t xml:space="preserve"> and loneliness (</w:t>
      </w:r>
      <w:r w:rsidR="003C3FE9">
        <w:rPr>
          <w:rFonts w:ascii="Arial" w:hAnsi="Arial" w:cs="Arial"/>
          <w:color w:val="000000" w:themeColor="text1"/>
          <w:sz w:val="24"/>
          <w:szCs w:val="24"/>
        </w:rPr>
        <w:t>Edmonds, 2018</w:t>
      </w:r>
      <w:r w:rsidR="00556E3C">
        <w:rPr>
          <w:rFonts w:ascii="Arial" w:hAnsi="Arial" w:cs="Arial"/>
          <w:color w:val="000000" w:themeColor="text1"/>
          <w:sz w:val="24"/>
          <w:szCs w:val="24"/>
        </w:rPr>
        <w:t xml:space="preserve">). </w:t>
      </w:r>
      <w:r w:rsidR="00EF35AC">
        <w:rPr>
          <w:rFonts w:ascii="Arial" w:hAnsi="Arial" w:cs="Arial"/>
          <w:color w:val="000000" w:themeColor="text1"/>
          <w:sz w:val="24"/>
          <w:szCs w:val="24"/>
        </w:rPr>
        <w:t xml:space="preserve">According to Dienlin (2020), </w:t>
      </w:r>
      <w:r w:rsidR="00505517">
        <w:rPr>
          <w:rFonts w:ascii="Arial" w:hAnsi="Arial" w:cs="Arial"/>
          <w:color w:val="000000" w:themeColor="text1"/>
          <w:sz w:val="24"/>
          <w:szCs w:val="24"/>
        </w:rPr>
        <w:t>adolescents are “potentially more vulnerable” to the impacts of technology as their “levels of life satisfaction and self-esteem drop and are often at their all-time lowest” during the adolescent development period (</w:t>
      </w:r>
      <w:r w:rsidR="00FB264A">
        <w:rPr>
          <w:rFonts w:ascii="Arial" w:hAnsi="Arial" w:cs="Arial"/>
          <w:color w:val="000000" w:themeColor="text1"/>
          <w:sz w:val="24"/>
          <w:szCs w:val="24"/>
        </w:rPr>
        <w:t>Dienlin, 2020, p.137</w:t>
      </w:r>
      <w:r w:rsidR="00505517">
        <w:rPr>
          <w:rFonts w:ascii="Arial" w:hAnsi="Arial" w:cs="Arial"/>
          <w:color w:val="000000" w:themeColor="text1"/>
          <w:sz w:val="24"/>
          <w:szCs w:val="24"/>
        </w:rPr>
        <w:t xml:space="preserve">). </w:t>
      </w:r>
      <w:r w:rsidR="00306952">
        <w:rPr>
          <w:rFonts w:ascii="Arial" w:hAnsi="Arial" w:cs="Arial"/>
          <w:color w:val="000000" w:themeColor="text1"/>
          <w:sz w:val="24"/>
          <w:szCs w:val="24"/>
        </w:rPr>
        <w:t xml:space="preserve">Therefore, encouraging young people to spend more time outdoors exploring nature is vital to mitigate the negative effects technology can have on wellbeing. </w:t>
      </w:r>
    </w:p>
    <w:p w14:paraId="15AF1FD4" w14:textId="77777777" w:rsidR="00306952" w:rsidRDefault="00306952" w:rsidP="00DE382D">
      <w:pPr>
        <w:spacing w:line="480" w:lineRule="auto"/>
        <w:jc w:val="both"/>
        <w:rPr>
          <w:rFonts w:ascii="Arial" w:hAnsi="Arial" w:cs="Arial"/>
          <w:color w:val="000000" w:themeColor="text1"/>
          <w:sz w:val="24"/>
          <w:szCs w:val="24"/>
        </w:rPr>
      </w:pPr>
    </w:p>
    <w:p w14:paraId="0C00E80C" w14:textId="00BA82BE" w:rsidR="008F7A78" w:rsidRDefault="00306952" w:rsidP="00DE382D">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Moreover, Youth Work has the potential to enhance wellbeing and resilience amongst young people through implementing additional outdoor activities in practice. </w:t>
      </w:r>
      <w:r w:rsidR="00257EA5">
        <w:rPr>
          <w:rFonts w:ascii="Arial" w:hAnsi="Arial" w:cs="Arial"/>
          <w:color w:val="000000" w:themeColor="text1"/>
          <w:sz w:val="24"/>
          <w:szCs w:val="24"/>
        </w:rPr>
        <w:t xml:space="preserve">For example, </w:t>
      </w:r>
      <w:r w:rsidR="00F15FCC">
        <w:rPr>
          <w:rFonts w:ascii="Arial" w:hAnsi="Arial" w:cs="Arial"/>
          <w:color w:val="000000" w:themeColor="text1"/>
          <w:sz w:val="24"/>
          <w:szCs w:val="24"/>
        </w:rPr>
        <w:t>mountaineering, biking, water sports including canoeing and kayaking, coasteering, rock climbing, walking and high rope courses (</w:t>
      </w:r>
      <w:r w:rsidR="007146FF">
        <w:rPr>
          <w:rFonts w:ascii="Arial" w:hAnsi="Arial" w:cs="Arial"/>
          <w:color w:val="000000" w:themeColor="text1"/>
          <w:sz w:val="24"/>
          <w:szCs w:val="24"/>
        </w:rPr>
        <w:t>CWVYS, ND</w:t>
      </w:r>
      <w:r w:rsidR="00F15FCC">
        <w:rPr>
          <w:rFonts w:ascii="Arial" w:hAnsi="Arial" w:cs="Arial"/>
          <w:color w:val="000000" w:themeColor="text1"/>
          <w:sz w:val="24"/>
          <w:szCs w:val="24"/>
        </w:rPr>
        <w:t xml:space="preserve">). </w:t>
      </w:r>
      <w:r w:rsidR="003F23D5">
        <w:rPr>
          <w:rFonts w:ascii="Arial" w:hAnsi="Arial" w:cs="Arial"/>
          <w:color w:val="000000" w:themeColor="text1"/>
          <w:sz w:val="24"/>
          <w:szCs w:val="24"/>
        </w:rPr>
        <w:t xml:space="preserve">  </w:t>
      </w:r>
      <w:r w:rsidR="007969FF">
        <w:rPr>
          <w:rFonts w:ascii="Arial" w:hAnsi="Arial" w:cs="Arial"/>
          <w:color w:val="000000" w:themeColor="text1"/>
          <w:sz w:val="24"/>
          <w:szCs w:val="24"/>
        </w:rPr>
        <w:t xml:space="preserve">Outdoor learning has proven to positively influence children and young people’s development for example, through the use of </w:t>
      </w:r>
      <w:r w:rsidR="003F23D5">
        <w:rPr>
          <w:rFonts w:ascii="Arial" w:hAnsi="Arial" w:cs="Arial"/>
          <w:color w:val="000000" w:themeColor="text1"/>
          <w:sz w:val="24"/>
          <w:szCs w:val="24"/>
        </w:rPr>
        <w:t xml:space="preserve">a </w:t>
      </w:r>
      <w:r w:rsidR="007969FF">
        <w:rPr>
          <w:rFonts w:ascii="Arial" w:hAnsi="Arial" w:cs="Arial"/>
          <w:color w:val="000000" w:themeColor="text1"/>
          <w:sz w:val="24"/>
          <w:szCs w:val="24"/>
        </w:rPr>
        <w:t xml:space="preserve">forest school approach. </w:t>
      </w:r>
      <w:r w:rsidR="00AE12FF">
        <w:rPr>
          <w:rFonts w:ascii="Arial" w:hAnsi="Arial" w:cs="Arial"/>
          <w:color w:val="000000" w:themeColor="text1"/>
          <w:sz w:val="24"/>
          <w:szCs w:val="24"/>
        </w:rPr>
        <w:t xml:space="preserve">Forest school approaches can improve young people’s health and wellbeing by encouraging young people to learn from experience surrounded by nature whilst developing crucial skills through a range of activities. </w:t>
      </w:r>
      <w:r w:rsidR="007969FF">
        <w:rPr>
          <w:rFonts w:ascii="Arial" w:hAnsi="Arial" w:cs="Arial"/>
          <w:color w:val="000000" w:themeColor="text1"/>
          <w:sz w:val="24"/>
          <w:szCs w:val="24"/>
        </w:rPr>
        <w:t xml:space="preserve">According to O’Brien (2008) </w:t>
      </w:r>
      <w:r w:rsidR="003506EF">
        <w:rPr>
          <w:rFonts w:ascii="Arial" w:hAnsi="Arial" w:cs="Arial"/>
          <w:color w:val="000000" w:themeColor="text1"/>
          <w:sz w:val="24"/>
          <w:szCs w:val="24"/>
        </w:rPr>
        <w:t>8-month</w:t>
      </w:r>
      <w:r w:rsidR="007969FF">
        <w:rPr>
          <w:rFonts w:ascii="Arial" w:hAnsi="Arial" w:cs="Arial"/>
          <w:color w:val="000000" w:themeColor="text1"/>
          <w:sz w:val="24"/>
          <w:szCs w:val="24"/>
        </w:rPr>
        <w:t xml:space="preserve"> study, a forest school approach has proven to improve “confidence, motivation and concentration, language and communication and physical skills” </w:t>
      </w:r>
      <w:r w:rsidR="003506EF">
        <w:rPr>
          <w:rFonts w:ascii="Arial" w:hAnsi="Arial" w:cs="Arial"/>
          <w:color w:val="000000" w:themeColor="text1"/>
          <w:sz w:val="24"/>
          <w:szCs w:val="24"/>
        </w:rPr>
        <w:t xml:space="preserve">amongst children and young people </w:t>
      </w:r>
      <w:r w:rsidR="007969FF">
        <w:rPr>
          <w:rFonts w:ascii="Arial" w:hAnsi="Arial" w:cs="Arial"/>
          <w:color w:val="000000" w:themeColor="text1"/>
          <w:sz w:val="24"/>
          <w:szCs w:val="24"/>
        </w:rPr>
        <w:t>(O’Brian, 2008, p.45).</w:t>
      </w:r>
      <w:r w:rsidR="003506EF">
        <w:rPr>
          <w:rFonts w:ascii="Arial" w:hAnsi="Arial" w:cs="Arial"/>
          <w:color w:val="000000" w:themeColor="text1"/>
          <w:sz w:val="24"/>
          <w:szCs w:val="24"/>
        </w:rPr>
        <w:t xml:space="preserve"> </w:t>
      </w:r>
      <w:r w:rsidR="00295031">
        <w:rPr>
          <w:rFonts w:ascii="Arial" w:hAnsi="Arial" w:cs="Arial"/>
          <w:color w:val="000000" w:themeColor="text1"/>
          <w:sz w:val="24"/>
          <w:szCs w:val="24"/>
        </w:rPr>
        <w:t xml:space="preserve">However, today’s generation have reduced access to the outdoors due to safety concerns as well as the addictive influence of technology and social media. </w:t>
      </w:r>
    </w:p>
    <w:p w14:paraId="3E252A6F" w14:textId="77777777" w:rsidR="000372C3" w:rsidRDefault="000372C3" w:rsidP="00DE382D">
      <w:pPr>
        <w:spacing w:line="480" w:lineRule="auto"/>
        <w:jc w:val="both"/>
        <w:rPr>
          <w:rFonts w:ascii="Arial" w:hAnsi="Arial" w:cs="Arial"/>
          <w:color w:val="000000" w:themeColor="text1"/>
          <w:sz w:val="24"/>
          <w:szCs w:val="24"/>
        </w:rPr>
      </w:pPr>
    </w:p>
    <w:p w14:paraId="58A3E002" w14:textId="09346880" w:rsidR="0088724D" w:rsidRDefault="0049677A" w:rsidP="00DE382D">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Numerous policies and reports focus on the health and wellbeing of young people for example, The Well-being of Future Generations (Wales) Act 2015, The Youth Work Strategy for Wales, 5 Ways to Well-being Report, The Good Childhood Report and Our Future: A review of Extending Entitlement. </w:t>
      </w:r>
      <w:r w:rsidR="004C1888">
        <w:rPr>
          <w:rFonts w:ascii="Arial" w:hAnsi="Arial" w:cs="Arial"/>
          <w:color w:val="000000" w:themeColor="text1"/>
          <w:sz w:val="24"/>
          <w:szCs w:val="24"/>
        </w:rPr>
        <w:t xml:space="preserve">Understanding </w:t>
      </w:r>
      <w:r w:rsidR="00CC018E">
        <w:rPr>
          <w:rFonts w:ascii="Arial" w:hAnsi="Arial" w:cs="Arial"/>
          <w:color w:val="000000" w:themeColor="text1"/>
          <w:sz w:val="24"/>
          <w:szCs w:val="24"/>
        </w:rPr>
        <w:t xml:space="preserve">Youth Work policy </w:t>
      </w:r>
      <w:r w:rsidR="004C1888">
        <w:rPr>
          <w:rFonts w:ascii="Arial" w:hAnsi="Arial" w:cs="Arial"/>
          <w:color w:val="000000" w:themeColor="text1"/>
          <w:sz w:val="24"/>
          <w:szCs w:val="24"/>
        </w:rPr>
        <w:t xml:space="preserve">is important </w:t>
      </w:r>
      <w:r w:rsidR="00CC018E">
        <w:rPr>
          <w:rFonts w:ascii="Arial" w:hAnsi="Arial" w:cs="Arial"/>
          <w:color w:val="000000" w:themeColor="text1"/>
          <w:sz w:val="24"/>
          <w:szCs w:val="24"/>
        </w:rPr>
        <w:t>a</w:t>
      </w:r>
      <w:r w:rsidR="004664CA">
        <w:rPr>
          <w:rFonts w:ascii="Arial" w:hAnsi="Arial" w:cs="Arial"/>
          <w:color w:val="000000" w:themeColor="text1"/>
          <w:sz w:val="24"/>
          <w:szCs w:val="24"/>
        </w:rPr>
        <w:t>s how we work with young people is determined considerably by the “current policy framework</w:t>
      </w:r>
      <w:r w:rsidR="00CC018E">
        <w:rPr>
          <w:rFonts w:ascii="Arial" w:hAnsi="Arial" w:cs="Arial"/>
          <w:color w:val="000000" w:themeColor="text1"/>
          <w:sz w:val="24"/>
          <w:szCs w:val="24"/>
        </w:rPr>
        <w:t xml:space="preserve"> </w:t>
      </w:r>
      <w:r w:rsidR="004664CA">
        <w:rPr>
          <w:rFonts w:ascii="Arial" w:hAnsi="Arial" w:cs="Arial"/>
          <w:color w:val="000000" w:themeColor="text1"/>
          <w:sz w:val="24"/>
          <w:szCs w:val="24"/>
        </w:rPr>
        <w:t>which shapes the publicly funded services provided” (Merton, 2009, p.117)</w:t>
      </w:r>
      <w:r w:rsidR="00CC018E">
        <w:rPr>
          <w:rFonts w:ascii="Arial" w:hAnsi="Arial" w:cs="Arial"/>
          <w:color w:val="000000" w:themeColor="text1"/>
          <w:sz w:val="24"/>
          <w:szCs w:val="24"/>
        </w:rPr>
        <w:t>.</w:t>
      </w:r>
      <w:r w:rsidR="00730DE0">
        <w:rPr>
          <w:rFonts w:ascii="Arial" w:hAnsi="Arial" w:cs="Arial"/>
          <w:color w:val="000000" w:themeColor="text1"/>
          <w:sz w:val="24"/>
          <w:szCs w:val="24"/>
        </w:rPr>
        <w:t xml:space="preserve"> Moreover, youth workers play a vital role in influencing policy as they are aware of the experiences which “affect young people as they develop” </w:t>
      </w:r>
      <w:r w:rsidR="00730DE0">
        <w:rPr>
          <w:rFonts w:ascii="Arial" w:hAnsi="Arial" w:cs="Arial"/>
          <w:color w:val="000000" w:themeColor="text1"/>
          <w:sz w:val="24"/>
          <w:szCs w:val="24"/>
        </w:rPr>
        <w:t xml:space="preserve">(Merton, 2009, p.117). </w:t>
      </w:r>
      <w:r w:rsidR="00BB55AF">
        <w:rPr>
          <w:rFonts w:ascii="Arial" w:hAnsi="Arial" w:cs="Arial"/>
          <w:color w:val="000000" w:themeColor="text1"/>
          <w:sz w:val="24"/>
          <w:szCs w:val="24"/>
        </w:rPr>
        <w:t>T</w:t>
      </w:r>
      <w:r w:rsidR="00BB55AF">
        <w:rPr>
          <w:rFonts w:ascii="Arial" w:hAnsi="Arial" w:cs="Arial"/>
          <w:color w:val="000000" w:themeColor="text1"/>
          <w:sz w:val="24"/>
          <w:szCs w:val="24"/>
        </w:rPr>
        <w:t xml:space="preserve">hrough applying outdoor adventure education in Youth Work practice, youth workers are able to </w:t>
      </w:r>
      <w:r w:rsidR="007F457B">
        <w:rPr>
          <w:rFonts w:ascii="Arial" w:hAnsi="Arial" w:cs="Arial"/>
          <w:color w:val="000000" w:themeColor="text1"/>
          <w:sz w:val="24"/>
          <w:szCs w:val="24"/>
        </w:rPr>
        <w:t>determine</w:t>
      </w:r>
      <w:r w:rsidR="00BB55AF">
        <w:rPr>
          <w:rFonts w:ascii="Arial" w:hAnsi="Arial" w:cs="Arial"/>
          <w:color w:val="000000" w:themeColor="text1"/>
          <w:sz w:val="24"/>
          <w:szCs w:val="24"/>
        </w:rPr>
        <w:t xml:space="preserve"> how young people benefit from the experiences</w:t>
      </w:r>
      <w:r w:rsidR="007F457B">
        <w:rPr>
          <w:rFonts w:ascii="Arial" w:hAnsi="Arial" w:cs="Arial"/>
          <w:color w:val="000000" w:themeColor="text1"/>
          <w:sz w:val="24"/>
          <w:szCs w:val="24"/>
        </w:rPr>
        <w:t xml:space="preserve"> and how they develop</w:t>
      </w:r>
      <w:r w:rsidR="00BB55AF">
        <w:rPr>
          <w:rFonts w:ascii="Arial" w:hAnsi="Arial" w:cs="Arial"/>
          <w:color w:val="000000" w:themeColor="text1"/>
          <w:sz w:val="24"/>
          <w:szCs w:val="24"/>
        </w:rPr>
        <w:t xml:space="preserve">. Additionally, by experimenting with different outdoor learning activities, youth workers are able to continue to develop their methods to find the activities which prove to effectively enhance wellbeing and resilience amongst young people. As stated by </w:t>
      </w:r>
      <w:proofErr w:type="spellStart"/>
      <w:r w:rsidR="00BB55AF">
        <w:rPr>
          <w:rFonts w:ascii="Arial" w:hAnsi="Arial" w:cs="Arial"/>
          <w:color w:val="000000" w:themeColor="text1"/>
          <w:sz w:val="24"/>
          <w:szCs w:val="24"/>
        </w:rPr>
        <w:t>Loynes</w:t>
      </w:r>
      <w:proofErr w:type="spellEnd"/>
      <w:r w:rsidR="00BB55AF">
        <w:rPr>
          <w:rFonts w:ascii="Arial" w:hAnsi="Arial" w:cs="Arial"/>
          <w:color w:val="000000" w:themeColor="text1"/>
          <w:sz w:val="24"/>
          <w:szCs w:val="24"/>
        </w:rPr>
        <w:t xml:space="preserve"> (2018), Lewin’s (1951) theory demonstrates the importance of reflecting on practice to provide high quality future practice (</w:t>
      </w:r>
      <w:proofErr w:type="spellStart"/>
      <w:r w:rsidR="00BB55AF">
        <w:rPr>
          <w:rFonts w:ascii="Arial" w:hAnsi="Arial" w:cs="Arial"/>
          <w:color w:val="000000" w:themeColor="text1"/>
          <w:sz w:val="24"/>
          <w:szCs w:val="24"/>
        </w:rPr>
        <w:t>Loynes</w:t>
      </w:r>
      <w:proofErr w:type="spellEnd"/>
      <w:r w:rsidR="00BB55AF">
        <w:rPr>
          <w:rFonts w:ascii="Arial" w:hAnsi="Arial" w:cs="Arial"/>
          <w:color w:val="000000" w:themeColor="text1"/>
          <w:sz w:val="24"/>
          <w:szCs w:val="24"/>
        </w:rPr>
        <w:t>, 2018, NP).</w:t>
      </w:r>
    </w:p>
    <w:p w14:paraId="0017F1A0" w14:textId="77777777" w:rsidR="00FB7757" w:rsidRDefault="00FB7757" w:rsidP="00DE382D">
      <w:pPr>
        <w:spacing w:line="480" w:lineRule="auto"/>
        <w:jc w:val="both"/>
        <w:rPr>
          <w:rFonts w:ascii="Arial" w:hAnsi="Arial" w:cs="Arial"/>
          <w:color w:val="000000" w:themeColor="text1"/>
          <w:sz w:val="24"/>
          <w:szCs w:val="24"/>
        </w:rPr>
      </w:pPr>
    </w:p>
    <w:p w14:paraId="1EF97628" w14:textId="46F842B0" w:rsidR="0049677A" w:rsidRDefault="00FB7757" w:rsidP="00DE382D">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Moreover, </w:t>
      </w:r>
      <w:r w:rsidR="00CC018E">
        <w:rPr>
          <w:rFonts w:ascii="Arial" w:hAnsi="Arial" w:cs="Arial"/>
          <w:color w:val="000000" w:themeColor="text1"/>
          <w:sz w:val="24"/>
          <w:szCs w:val="24"/>
        </w:rPr>
        <w:t>It is</w:t>
      </w:r>
      <w:r w:rsidR="0003690E">
        <w:rPr>
          <w:rFonts w:ascii="Arial" w:hAnsi="Arial" w:cs="Arial"/>
          <w:color w:val="000000" w:themeColor="text1"/>
          <w:sz w:val="24"/>
          <w:szCs w:val="24"/>
        </w:rPr>
        <w:t xml:space="preserve"> </w:t>
      </w:r>
      <w:r w:rsidR="00CC018E">
        <w:rPr>
          <w:rFonts w:ascii="Arial" w:hAnsi="Arial" w:cs="Arial"/>
          <w:color w:val="000000" w:themeColor="text1"/>
          <w:sz w:val="24"/>
          <w:szCs w:val="24"/>
        </w:rPr>
        <w:t xml:space="preserve">essential </w:t>
      </w:r>
      <w:r w:rsidR="005B1C64">
        <w:rPr>
          <w:rFonts w:ascii="Arial" w:hAnsi="Arial" w:cs="Arial"/>
          <w:color w:val="000000" w:themeColor="text1"/>
          <w:sz w:val="24"/>
          <w:szCs w:val="24"/>
        </w:rPr>
        <w:t xml:space="preserve">for policy makers </w:t>
      </w:r>
      <w:r w:rsidR="00CC018E">
        <w:rPr>
          <w:rFonts w:ascii="Arial" w:hAnsi="Arial" w:cs="Arial"/>
          <w:color w:val="000000" w:themeColor="text1"/>
          <w:sz w:val="24"/>
          <w:szCs w:val="24"/>
        </w:rPr>
        <w:t xml:space="preserve">to actively involve young people in the </w:t>
      </w:r>
      <w:r w:rsidR="004C1888">
        <w:rPr>
          <w:rFonts w:ascii="Arial" w:hAnsi="Arial" w:cs="Arial"/>
          <w:color w:val="000000" w:themeColor="text1"/>
          <w:sz w:val="24"/>
          <w:szCs w:val="24"/>
        </w:rPr>
        <w:t>decision-making</w:t>
      </w:r>
      <w:r w:rsidR="00CC018E">
        <w:rPr>
          <w:rFonts w:ascii="Arial" w:hAnsi="Arial" w:cs="Arial"/>
          <w:color w:val="000000" w:themeColor="text1"/>
          <w:sz w:val="24"/>
          <w:szCs w:val="24"/>
        </w:rPr>
        <w:t xml:space="preserve"> process</w:t>
      </w:r>
      <w:r w:rsidR="005B1C64">
        <w:rPr>
          <w:rFonts w:ascii="Arial" w:hAnsi="Arial" w:cs="Arial"/>
          <w:color w:val="000000" w:themeColor="text1"/>
          <w:sz w:val="24"/>
          <w:szCs w:val="24"/>
        </w:rPr>
        <w:t xml:space="preserve"> as their views and opinions are key to shaping youth work services. This complies with the outcomes set by </w:t>
      </w:r>
      <w:r w:rsidR="005B1C64" w:rsidRPr="005B1C64">
        <w:rPr>
          <w:rStyle w:val="A1"/>
          <w:rFonts w:ascii="Arial" w:hAnsi="Arial" w:cs="Arial"/>
          <w:color w:val="000000" w:themeColor="text1"/>
          <w:sz w:val="24"/>
          <w:szCs w:val="24"/>
        </w:rPr>
        <w:t>The National Youth Service Strategies for Wales</w:t>
      </w:r>
      <w:r w:rsidR="005B1C64">
        <w:rPr>
          <w:rStyle w:val="A1"/>
          <w:rFonts w:ascii="Arial" w:hAnsi="Arial" w:cs="Arial"/>
          <w:color w:val="000000" w:themeColor="text1"/>
          <w:sz w:val="24"/>
          <w:szCs w:val="24"/>
        </w:rPr>
        <w:t xml:space="preserve">, as stated under the first theme ‘active participation’, “young people have the right  to have their voice heard and opinion taken account of” </w:t>
      </w:r>
      <w:r w:rsidR="005B1C64" w:rsidRPr="005B1C64">
        <w:rPr>
          <w:rStyle w:val="A1"/>
          <w:rFonts w:ascii="Arial" w:hAnsi="Arial" w:cs="Arial"/>
          <w:color w:val="000000" w:themeColor="text1"/>
          <w:sz w:val="24"/>
          <w:szCs w:val="24"/>
        </w:rPr>
        <w:t>(WAG, 2007, Welsh Government, 2014, 2019).</w:t>
      </w:r>
      <w:r w:rsidR="00095BC4">
        <w:rPr>
          <w:rStyle w:val="A1"/>
          <w:rFonts w:ascii="Arial" w:hAnsi="Arial" w:cs="Arial"/>
          <w:color w:val="000000" w:themeColor="text1"/>
          <w:sz w:val="24"/>
          <w:szCs w:val="24"/>
        </w:rPr>
        <w:t xml:space="preserve"> </w:t>
      </w:r>
      <w:r w:rsidR="0088724D">
        <w:rPr>
          <w:rStyle w:val="A1"/>
          <w:rFonts w:ascii="Arial" w:hAnsi="Arial" w:cs="Arial"/>
          <w:color w:val="000000" w:themeColor="text1"/>
          <w:sz w:val="24"/>
          <w:szCs w:val="24"/>
        </w:rPr>
        <w:t xml:space="preserve">This is particularly important in relation to </w:t>
      </w:r>
      <w:r w:rsidR="0088724D">
        <w:rPr>
          <w:rStyle w:val="A1"/>
          <w:rFonts w:ascii="Arial" w:hAnsi="Arial" w:cs="Arial"/>
          <w:color w:val="000000" w:themeColor="text1"/>
          <w:sz w:val="24"/>
          <w:szCs w:val="24"/>
        </w:rPr>
        <w:lastRenderedPageBreak/>
        <w:t>enhancing well-being and resilience amongst young people as only the young person can describe how they are feeling about their life and their views should be the central focus for policy makers. All children and young people have the right to “express their views, feelings, and wishes in all matters affecting them” as stated in Article 12 of the UNCRC (</w:t>
      </w:r>
      <w:r w:rsidR="001F2810">
        <w:rPr>
          <w:rStyle w:val="A1"/>
          <w:rFonts w:ascii="Arial" w:hAnsi="Arial" w:cs="Arial"/>
          <w:color w:val="000000" w:themeColor="text1"/>
          <w:sz w:val="24"/>
          <w:szCs w:val="24"/>
        </w:rPr>
        <w:t>UNCRC, 1992</w:t>
      </w:r>
      <w:r w:rsidR="0088724D">
        <w:rPr>
          <w:rStyle w:val="A1"/>
          <w:rFonts w:ascii="Arial" w:hAnsi="Arial" w:cs="Arial"/>
          <w:color w:val="000000" w:themeColor="text1"/>
          <w:sz w:val="24"/>
          <w:szCs w:val="24"/>
        </w:rPr>
        <w:t xml:space="preserve">). </w:t>
      </w:r>
    </w:p>
    <w:p w14:paraId="3ABDB2B6" w14:textId="77777777" w:rsidR="00580287" w:rsidRDefault="00580287" w:rsidP="00DE382D">
      <w:pPr>
        <w:spacing w:line="480" w:lineRule="auto"/>
        <w:jc w:val="both"/>
        <w:rPr>
          <w:rFonts w:ascii="Arial" w:hAnsi="Arial" w:cs="Arial"/>
          <w:color w:val="000000" w:themeColor="text1"/>
          <w:sz w:val="24"/>
          <w:szCs w:val="24"/>
        </w:rPr>
      </w:pPr>
    </w:p>
    <w:p w14:paraId="3FBB578B" w14:textId="32E923BF" w:rsidR="006C0AC9" w:rsidRDefault="006C0AC9" w:rsidP="00DE382D">
      <w:pPr>
        <w:spacing w:line="480" w:lineRule="auto"/>
        <w:jc w:val="both"/>
        <w:rPr>
          <w:rFonts w:ascii="Arial" w:hAnsi="Arial" w:cs="Arial"/>
          <w:b/>
          <w:bCs/>
          <w:color w:val="000000" w:themeColor="text1"/>
          <w:sz w:val="24"/>
          <w:szCs w:val="24"/>
          <w:u w:val="single"/>
        </w:rPr>
      </w:pPr>
      <w:r w:rsidRPr="006C0AC9">
        <w:rPr>
          <w:rFonts w:ascii="Arial" w:hAnsi="Arial" w:cs="Arial"/>
          <w:b/>
          <w:bCs/>
          <w:color w:val="000000" w:themeColor="text1"/>
          <w:sz w:val="24"/>
          <w:szCs w:val="24"/>
          <w:u w:val="single"/>
        </w:rPr>
        <w:t>Conclusion</w:t>
      </w:r>
      <w:r w:rsidR="00181CC6">
        <w:rPr>
          <w:rFonts w:ascii="Arial" w:hAnsi="Arial" w:cs="Arial"/>
          <w:b/>
          <w:bCs/>
          <w:color w:val="000000" w:themeColor="text1"/>
          <w:sz w:val="24"/>
          <w:szCs w:val="24"/>
          <w:u w:val="single"/>
        </w:rPr>
        <w:t xml:space="preserve"> </w:t>
      </w:r>
    </w:p>
    <w:p w14:paraId="70EB02C4" w14:textId="77777777" w:rsidR="0085460E" w:rsidRPr="006C0AC9" w:rsidRDefault="0085460E" w:rsidP="00DE382D">
      <w:pPr>
        <w:spacing w:line="480" w:lineRule="auto"/>
        <w:jc w:val="both"/>
        <w:rPr>
          <w:rFonts w:ascii="Arial" w:hAnsi="Arial" w:cs="Arial"/>
          <w:b/>
          <w:bCs/>
          <w:color w:val="000000" w:themeColor="text1"/>
          <w:sz w:val="24"/>
          <w:szCs w:val="24"/>
          <w:u w:val="single"/>
        </w:rPr>
      </w:pPr>
    </w:p>
    <w:p w14:paraId="4B7C3A0B" w14:textId="2D4BDDA7" w:rsidR="00D05564" w:rsidRDefault="008D6BC8" w:rsidP="00DE382D">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To conclude, wellbeing and resilience are complex topics as the wide range of ideas, definitions, aspects, </w:t>
      </w:r>
      <w:r w:rsidR="00AD3F2D">
        <w:rPr>
          <w:rFonts w:ascii="Arial" w:hAnsi="Arial" w:cs="Arial"/>
          <w:color w:val="000000" w:themeColor="text1"/>
          <w:sz w:val="24"/>
          <w:szCs w:val="24"/>
        </w:rPr>
        <w:t>theories,</w:t>
      </w:r>
      <w:r>
        <w:rPr>
          <w:rFonts w:ascii="Arial" w:hAnsi="Arial" w:cs="Arial"/>
          <w:color w:val="000000" w:themeColor="text1"/>
          <w:sz w:val="24"/>
          <w:szCs w:val="24"/>
        </w:rPr>
        <w:t xml:space="preserve"> and research </w:t>
      </w:r>
      <w:r w:rsidR="00AD3F2D">
        <w:rPr>
          <w:rFonts w:ascii="Arial" w:hAnsi="Arial" w:cs="Arial"/>
          <w:color w:val="000000" w:themeColor="text1"/>
          <w:sz w:val="24"/>
          <w:szCs w:val="24"/>
        </w:rPr>
        <w:t xml:space="preserve">which have been explored in this assignment suggests. </w:t>
      </w:r>
      <w:r w:rsidR="00F060BE">
        <w:rPr>
          <w:rFonts w:ascii="Arial" w:hAnsi="Arial" w:cs="Arial"/>
          <w:color w:val="000000" w:themeColor="text1"/>
          <w:sz w:val="24"/>
          <w:szCs w:val="24"/>
        </w:rPr>
        <w:t xml:space="preserve">During this assignment, it became evident that Youth Work does have the potential to enhance wellbeing and resilience amongst young people. This is due to what has been explored in the three key experiences of practice. </w:t>
      </w:r>
      <w:r w:rsidR="00D05564">
        <w:rPr>
          <w:rFonts w:ascii="Arial" w:hAnsi="Arial" w:cs="Arial"/>
          <w:color w:val="000000" w:themeColor="text1"/>
          <w:sz w:val="24"/>
          <w:szCs w:val="24"/>
        </w:rPr>
        <w:t>Additionally, the research explored</w:t>
      </w:r>
      <w:r w:rsidR="00AC2355">
        <w:rPr>
          <w:rFonts w:ascii="Arial" w:hAnsi="Arial" w:cs="Arial"/>
          <w:color w:val="000000" w:themeColor="text1"/>
          <w:sz w:val="24"/>
          <w:szCs w:val="24"/>
        </w:rPr>
        <w:t xml:space="preserve"> </w:t>
      </w:r>
      <w:r w:rsidR="00D05564">
        <w:rPr>
          <w:rFonts w:ascii="Arial" w:hAnsi="Arial" w:cs="Arial"/>
          <w:color w:val="000000" w:themeColor="text1"/>
          <w:sz w:val="24"/>
          <w:szCs w:val="24"/>
        </w:rPr>
        <w:t xml:space="preserve">evidently shows that young people’s wellbeing has become a public health concern which needs to be tackled </w:t>
      </w:r>
      <w:r w:rsidR="000773C4">
        <w:rPr>
          <w:rFonts w:ascii="Arial" w:hAnsi="Arial" w:cs="Arial"/>
          <w:color w:val="000000" w:themeColor="text1"/>
          <w:sz w:val="24"/>
          <w:szCs w:val="24"/>
        </w:rPr>
        <w:t>urgently</w:t>
      </w:r>
      <w:r w:rsidR="00D05564">
        <w:rPr>
          <w:rFonts w:ascii="Arial" w:hAnsi="Arial" w:cs="Arial"/>
          <w:color w:val="000000" w:themeColor="text1"/>
          <w:sz w:val="24"/>
          <w:szCs w:val="24"/>
        </w:rPr>
        <w:t xml:space="preserve">. </w:t>
      </w:r>
      <w:r w:rsidR="00AC2355">
        <w:rPr>
          <w:rFonts w:ascii="Arial" w:hAnsi="Arial" w:cs="Arial"/>
          <w:color w:val="000000" w:themeColor="text1"/>
          <w:sz w:val="24"/>
          <w:szCs w:val="24"/>
        </w:rPr>
        <w:t>The first example demonstrated the potential for school-based youth workers to apply youth work methods such as informal and experiential learning when delivering courses like ‘Sweet’. Implementing informal learning into formal education will ensure young people benefit more from courses similar to ‘Sweet’, which focus on wellbeing and resilience. Additionally, by taking a whole school approach</w:t>
      </w:r>
      <w:r w:rsidR="00B94533">
        <w:rPr>
          <w:rFonts w:ascii="Arial" w:hAnsi="Arial" w:cs="Arial"/>
          <w:color w:val="000000" w:themeColor="text1"/>
          <w:sz w:val="24"/>
          <w:szCs w:val="24"/>
        </w:rPr>
        <w:t xml:space="preserve">, school-based youth workers are able to educate and support parents, teachers, and the community about what impacts young people’s wellbeing and what effective interventions can be applied to build resilience. </w:t>
      </w:r>
    </w:p>
    <w:p w14:paraId="4317151A" w14:textId="77777777" w:rsidR="00B94533" w:rsidRDefault="00B94533" w:rsidP="00DE382D">
      <w:pPr>
        <w:spacing w:line="480" w:lineRule="auto"/>
        <w:jc w:val="both"/>
        <w:rPr>
          <w:rFonts w:ascii="Arial" w:hAnsi="Arial" w:cs="Arial"/>
          <w:color w:val="000000" w:themeColor="text1"/>
          <w:sz w:val="24"/>
          <w:szCs w:val="24"/>
        </w:rPr>
      </w:pPr>
    </w:p>
    <w:p w14:paraId="402D8CD2" w14:textId="0B04C71D" w:rsidR="00B3152D" w:rsidRDefault="00B94533" w:rsidP="00DE382D">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Moreover, the second example illustrated the impact wellbeing and resilience  interventions and activities can have on a young person’s successful transition from primary to secondary school. The research explored suggested the potential for taking a Youth Work approach in schools with the aim of providing more activities like the worry box during and after the transition</w:t>
      </w:r>
      <w:r w:rsidR="000773C4">
        <w:rPr>
          <w:rFonts w:ascii="Arial" w:hAnsi="Arial" w:cs="Arial"/>
          <w:color w:val="000000" w:themeColor="text1"/>
          <w:sz w:val="24"/>
          <w:szCs w:val="24"/>
        </w:rPr>
        <w:t>,</w:t>
      </w:r>
      <w:r>
        <w:rPr>
          <w:rFonts w:ascii="Arial" w:hAnsi="Arial" w:cs="Arial"/>
          <w:color w:val="000000" w:themeColor="text1"/>
          <w:sz w:val="24"/>
          <w:szCs w:val="24"/>
        </w:rPr>
        <w:t xml:space="preserve"> to mitigate the impact of issues on  </w:t>
      </w:r>
      <w:r w:rsidR="003F60E3">
        <w:rPr>
          <w:rFonts w:ascii="Arial" w:hAnsi="Arial" w:cs="Arial"/>
          <w:color w:val="000000" w:themeColor="text1"/>
          <w:sz w:val="24"/>
          <w:szCs w:val="24"/>
        </w:rPr>
        <w:t xml:space="preserve">adolescent development which can effect wellbeing. </w:t>
      </w:r>
      <w:r w:rsidR="009B37BF">
        <w:rPr>
          <w:rFonts w:ascii="Arial" w:hAnsi="Arial" w:cs="Arial"/>
          <w:color w:val="000000" w:themeColor="text1"/>
          <w:sz w:val="24"/>
          <w:szCs w:val="24"/>
        </w:rPr>
        <w:t xml:space="preserve">The final example </w:t>
      </w:r>
      <w:r w:rsidR="007B7672">
        <w:rPr>
          <w:rFonts w:ascii="Arial" w:hAnsi="Arial" w:cs="Arial"/>
          <w:color w:val="000000" w:themeColor="text1"/>
          <w:sz w:val="24"/>
          <w:szCs w:val="24"/>
        </w:rPr>
        <w:t>explored the influence of outdoor learning on young people’s wellbeing and resilience and the need to implement more of this style of learning in all provisions.</w:t>
      </w:r>
      <w:r w:rsidR="000773C4">
        <w:rPr>
          <w:rFonts w:ascii="Arial" w:hAnsi="Arial" w:cs="Arial"/>
          <w:color w:val="000000" w:themeColor="text1"/>
          <w:sz w:val="24"/>
          <w:szCs w:val="24"/>
        </w:rPr>
        <w:t xml:space="preserve"> </w:t>
      </w:r>
    </w:p>
    <w:p w14:paraId="0698F81D" w14:textId="77777777" w:rsidR="00B3152D" w:rsidRDefault="00B3152D" w:rsidP="00DE382D">
      <w:pPr>
        <w:spacing w:line="480" w:lineRule="auto"/>
        <w:jc w:val="both"/>
        <w:rPr>
          <w:rFonts w:ascii="Arial" w:hAnsi="Arial" w:cs="Arial"/>
          <w:color w:val="000000" w:themeColor="text1"/>
          <w:sz w:val="24"/>
          <w:szCs w:val="24"/>
        </w:rPr>
      </w:pPr>
    </w:p>
    <w:p w14:paraId="764C01CB" w14:textId="571A0D4C" w:rsidR="00B3152D" w:rsidRDefault="003C2881" w:rsidP="00DE382D">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Furthermore, all examples discussed </w:t>
      </w:r>
      <w:r w:rsidR="00DA0BC3">
        <w:rPr>
          <w:rFonts w:ascii="Arial" w:hAnsi="Arial" w:cs="Arial"/>
          <w:color w:val="000000" w:themeColor="text1"/>
          <w:sz w:val="24"/>
          <w:szCs w:val="24"/>
        </w:rPr>
        <w:t>have</w:t>
      </w:r>
      <w:r>
        <w:rPr>
          <w:rFonts w:ascii="Arial" w:hAnsi="Arial" w:cs="Arial"/>
          <w:color w:val="000000" w:themeColor="text1"/>
          <w:sz w:val="24"/>
          <w:szCs w:val="24"/>
        </w:rPr>
        <w:t xml:space="preserve"> the potential to enhance young people’s wellbeing and resilience if implemented correctly, however, in order to this, numerous challenges are to be faced</w:t>
      </w:r>
      <w:r w:rsidR="00DA0BC3">
        <w:rPr>
          <w:rFonts w:ascii="Arial" w:hAnsi="Arial" w:cs="Arial"/>
          <w:color w:val="000000" w:themeColor="text1"/>
          <w:sz w:val="24"/>
          <w:szCs w:val="24"/>
        </w:rPr>
        <w:t>. Therefore, as stated, it is essential for youth workers to understand policy as policy frameworks influence the services being delivered to young people. By encouraging policy makers to listen to all young people</w:t>
      </w:r>
      <w:r w:rsidR="009347D9">
        <w:rPr>
          <w:rFonts w:ascii="Arial" w:hAnsi="Arial" w:cs="Arial"/>
          <w:color w:val="000000" w:themeColor="text1"/>
          <w:sz w:val="24"/>
          <w:szCs w:val="24"/>
        </w:rPr>
        <w:t>’s voices,</w:t>
      </w:r>
      <w:r w:rsidR="00B3152D">
        <w:rPr>
          <w:rFonts w:ascii="Arial" w:hAnsi="Arial" w:cs="Arial"/>
          <w:color w:val="000000" w:themeColor="text1"/>
          <w:sz w:val="24"/>
          <w:szCs w:val="24"/>
        </w:rPr>
        <w:t xml:space="preserve"> young people will feel valued, and their influence will ensure they receive high quality services better equipped to enhance wellbeing and resilience amongst young people</w:t>
      </w:r>
      <w:r w:rsidR="009347D9">
        <w:rPr>
          <w:rFonts w:ascii="Arial" w:hAnsi="Arial" w:cs="Arial"/>
          <w:color w:val="000000" w:themeColor="text1"/>
          <w:sz w:val="24"/>
          <w:szCs w:val="24"/>
        </w:rPr>
        <w:t xml:space="preserve">. </w:t>
      </w:r>
      <w:r w:rsidR="00B3152D">
        <w:rPr>
          <w:rFonts w:ascii="Arial" w:hAnsi="Arial" w:cs="Arial"/>
          <w:color w:val="000000" w:themeColor="text1"/>
          <w:sz w:val="24"/>
          <w:szCs w:val="24"/>
        </w:rPr>
        <w:t xml:space="preserve">Lastly, it is vital for Youth Work to work together with all organisations to ensure young people receive the support they need through effective early interventions to promote the healthy wellbeing of future youth. </w:t>
      </w:r>
    </w:p>
    <w:p w14:paraId="7363CF62" w14:textId="77777777" w:rsidR="0060380D" w:rsidRDefault="0060380D" w:rsidP="00DE382D">
      <w:pPr>
        <w:spacing w:line="480" w:lineRule="auto"/>
        <w:jc w:val="both"/>
        <w:rPr>
          <w:rFonts w:ascii="Arial" w:hAnsi="Arial" w:cs="Arial"/>
          <w:color w:val="000000" w:themeColor="text1"/>
          <w:sz w:val="24"/>
          <w:szCs w:val="24"/>
        </w:rPr>
      </w:pPr>
    </w:p>
    <w:p w14:paraId="120ED64C" w14:textId="77777777" w:rsidR="0060380D" w:rsidRDefault="0060380D" w:rsidP="0007694A">
      <w:pPr>
        <w:rPr>
          <w:rFonts w:ascii="Arial" w:hAnsi="Arial" w:cs="Arial"/>
          <w:color w:val="000000" w:themeColor="text1"/>
          <w:sz w:val="24"/>
          <w:szCs w:val="24"/>
        </w:rPr>
      </w:pPr>
    </w:p>
    <w:p w14:paraId="502C7231" w14:textId="77777777" w:rsidR="0060380D" w:rsidRDefault="0060380D" w:rsidP="0007694A">
      <w:pPr>
        <w:rPr>
          <w:rFonts w:ascii="Arial" w:hAnsi="Arial" w:cs="Arial"/>
          <w:color w:val="000000" w:themeColor="text1"/>
          <w:sz w:val="24"/>
          <w:szCs w:val="24"/>
        </w:rPr>
      </w:pPr>
    </w:p>
    <w:p w14:paraId="4304466A" w14:textId="77777777" w:rsidR="0060380D" w:rsidRDefault="0060380D" w:rsidP="0007694A">
      <w:pPr>
        <w:rPr>
          <w:rFonts w:ascii="Arial" w:hAnsi="Arial" w:cs="Arial"/>
          <w:color w:val="000000" w:themeColor="text1"/>
          <w:sz w:val="24"/>
          <w:szCs w:val="24"/>
        </w:rPr>
      </w:pPr>
    </w:p>
    <w:p w14:paraId="43191CD2" w14:textId="5425A3A8" w:rsidR="00DE499F" w:rsidRPr="009556B0" w:rsidRDefault="0007694A" w:rsidP="0007694A">
      <w:pPr>
        <w:rPr>
          <w:rFonts w:ascii="Arial" w:hAnsi="Arial" w:cs="Arial"/>
          <w:b/>
          <w:bCs/>
          <w:color w:val="FF0000"/>
          <w:sz w:val="24"/>
          <w:szCs w:val="24"/>
        </w:rPr>
      </w:pPr>
      <w:r w:rsidRPr="0007694A">
        <w:rPr>
          <w:rFonts w:ascii="Arial" w:hAnsi="Arial" w:cs="Arial"/>
          <w:b/>
          <w:bCs/>
          <w:color w:val="000000" w:themeColor="text1"/>
          <w:sz w:val="24"/>
          <w:szCs w:val="24"/>
          <w:u w:val="single"/>
        </w:rPr>
        <w:lastRenderedPageBreak/>
        <w:t xml:space="preserve">Reference List </w:t>
      </w:r>
    </w:p>
    <w:p w14:paraId="1601494B" w14:textId="77777777" w:rsidR="00005EFE" w:rsidRPr="00005EFE" w:rsidRDefault="00005EFE" w:rsidP="00005EFE">
      <w:pPr>
        <w:spacing w:line="480" w:lineRule="auto"/>
        <w:rPr>
          <w:rFonts w:ascii="Arial" w:hAnsi="Arial" w:cs="Arial"/>
          <w:b/>
          <w:bCs/>
          <w:color w:val="000000" w:themeColor="text1"/>
          <w:sz w:val="24"/>
          <w:szCs w:val="24"/>
          <w:u w:val="single"/>
        </w:rPr>
      </w:pPr>
    </w:p>
    <w:p w14:paraId="2E8997B0" w14:textId="77777777" w:rsidR="00005EFE" w:rsidRDefault="00005EFE" w:rsidP="00745BA4">
      <w:pPr>
        <w:spacing w:line="480" w:lineRule="auto"/>
        <w:rPr>
          <w:rFonts w:ascii="Arial" w:hAnsi="Arial" w:cs="Arial"/>
          <w:color w:val="000000" w:themeColor="text1"/>
          <w:sz w:val="24"/>
          <w:szCs w:val="24"/>
          <w:shd w:val="clear" w:color="auto" w:fill="FFFFFF"/>
        </w:rPr>
      </w:pPr>
      <w:r w:rsidRPr="00005EFE">
        <w:rPr>
          <w:rFonts w:ascii="Arial" w:hAnsi="Arial" w:cs="Arial"/>
          <w:color w:val="000000" w:themeColor="text1"/>
          <w:sz w:val="24"/>
          <w:szCs w:val="24"/>
          <w:shd w:val="clear" w:color="auto" w:fill="FFFFFF"/>
        </w:rPr>
        <w:t>Alatartseva, E. and Barysheva, G. (2015). Well-being: subjective and objective aspects.</w:t>
      </w:r>
      <w:r w:rsidRPr="00005EFE">
        <w:rPr>
          <w:rStyle w:val="apple-converted-space"/>
          <w:rFonts w:ascii="Arial" w:hAnsi="Arial" w:cs="Arial"/>
          <w:color w:val="000000" w:themeColor="text1"/>
          <w:sz w:val="24"/>
          <w:szCs w:val="24"/>
          <w:shd w:val="clear" w:color="auto" w:fill="FFFFFF"/>
        </w:rPr>
        <w:t> </w:t>
      </w:r>
      <w:r w:rsidRPr="00005EFE">
        <w:rPr>
          <w:rFonts w:ascii="Arial" w:hAnsi="Arial" w:cs="Arial"/>
          <w:i/>
          <w:iCs/>
          <w:color w:val="000000" w:themeColor="text1"/>
          <w:sz w:val="24"/>
          <w:szCs w:val="24"/>
          <w:shd w:val="clear" w:color="auto" w:fill="FFFFFF"/>
        </w:rPr>
        <w:t>International Conference on Research Paradigm Transformation in Social Sciences</w:t>
      </w:r>
      <w:r w:rsidRPr="00005EFE">
        <w:rPr>
          <w:rFonts w:ascii="Arial" w:hAnsi="Arial" w:cs="Arial"/>
          <w:color w:val="000000" w:themeColor="text1"/>
          <w:sz w:val="24"/>
          <w:szCs w:val="24"/>
          <w:shd w:val="clear" w:color="auto" w:fill="FFFFFF"/>
        </w:rPr>
        <w:t>. pp.36-42. [Online]. Available at: doi:10.1016/j.sbspro.2014.12.479</w:t>
      </w:r>
    </w:p>
    <w:p w14:paraId="1BE91F66" w14:textId="3969A4E4" w:rsidR="00005EFE" w:rsidRDefault="00005EFE" w:rsidP="00745BA4">
      <w:pPr>
        <w:spacing w:line="48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t>
      </w:r>
      <w:r w:rsidRPr="00005EFE">
        <w:rPr>
          <w:rFonts w:ascii="Arial" w:hAnsi="Arial" w:cs="Arial"/>
          <w:color w:val="000000" w:themeColor="text1"/>
          <w:sz w:val="24"/>
          <w:szCs w:val="24"/>
          <w:shd w:val="clear" w:color="auto" w:fill="FFFFFF"/>
        </w:rPr>
        <w:t>Accessed 2</w:t>
      </w:r>
      <w:r>
        <w:rPr>
          <w:rFonts w:ascii="Arial" w:hAnsi="Arial" w:cs="Arial"/>
          <w:color w:val="000000" w:themeColor="text1"/>
          <w:sz w:val="24"/>
          <w:szCs w:val="24"/>
          <w:shd w:val="clear" w:color="auto" w:fill="FFFFFF"/>
        </w:rPr>
        <w:t>7</w:t>
      </w:r>
      <w:r w:rsidRPr="00005EFE">
        <w:rPr>
          <w:rFonts w:ascii="Arial" w:hAnsi="Arial" w:cs="Arial"/>
          <w:color w:val="000000" w:themeColor="text1"/>
          <w:sz w:val="24"/>
          <w:szCs w:val="24"/>
          <w:shd w:val="clear" w:color="auto" w:fill="FFFFFF"/>
          <w:vertAlign w:val="superscript"/>
        </w:rPr>
        <w:t>th</w:t>
      </w:r>
      <w:r w:rsidRPr="00005EFE">
        <w:rPr>
          <w:rFonts w:ascii="Arial" w:hAnsi="Arial" w:cs="Arial"/>
          <w:color w:val="000000" w:themeColor="text1"/>
          <w:sz w:val="24"/>
          <w:szCs w:val="24"/>
          <w:shd w:val="clear" w:color="auto" w:fill="FFFFFF"/>
        </w:rPr>
        <w:t xml:space="preserve"> February 2023</w:t>
      </w:r>
      <w:r>
        <w:rPr>
          <w:rFonts w:ascii="Arial" w:hAnsi="Arial" w:cs="Arial"/>
          <w:color w:val="000000" w:themeColor="text1"/>
          <w:sz w:val="24"/>
          <w:szCs w:val="24"/>
          <w:shd w:val="clear" w:color="auto" w:fill="FFFFFF"/>
        </w:rPr>
        <w:t>)</w:t>
      </w:r>
      <w:r w:rsidR="005E0B45">
        <w:rPr>
          <w:rFonts w:ascii="Arial" w:hAnsi="Arial" w:cs="Arial"/>
          <w:color w:val="000000" w:themeColor="text1"/>
          <w:sz w:val="24"/>
          <w:szCs w:val="24"/>
          <w:shd w:val="clear" w:color="auto" w:fill="FFFFFF"/>
        </w:rPr>
        <w:t>.</w:t>
      </w:r>
    </w:p>
    <w:p w14:paraId="24E79A9E" w14:textId="77777777" w:rsidR="009C1846" w:rsidRDefault="009C1846" w:rsidP="00745BA4">
      <w:pPr>
        <w:spacing w:line="480" w:lineRule="auto"/>
        <w:rPr>
          <w:rFonts w:ascii="Arial" w:hAnsi="Arial" w:cs="Arial"/>
          <w:color w:val="000000" w:themeColor="text1"/>
          <w:sz w:val="24"/>
          <w:szCs w:val="24"/>
          <w:shd w:val="clear" w:color="auto" w:fill="FFFFFF"/>
        </w:rPr>
      </w:pPr>
    </w:p>
    <w:p w14:paraId="52633BD0" w14:textId="72E14853" w:rsidR="00F50588" w:rsidRDefault="009C1846" w:rsidP="00745BA4">
      <w:pPr>
        <w:spacing w:line="480" w:lineRule="auto"/>
        <w:rPr>
          <w:rFonts w:ascii="Arial" w:hAnsi="Arial" w:cs="Arial"/>
          <w:color w:val="000000" w:themeColor="text1"/>
          <w:sz w:val="24"/>
          <w:szCs w:val="24"/>
          <w:shd w:val="clear" w:color="auto" w:fill="FFFFFF"/>
        </w:rPr>
      </w:pPr>
      <w:r w:rsidRPr="009C1846">
        <w:rPr>
          <w:rFonts w:ascii="Arial" w:hAnsi="Arial" w:cs="Arial"/>
          <w:color w:val="000000" w:themeColor="text1"/>
          <w:sz w:val="24"/>
          <w:szCs w:val="24"/>
          <w:shd w:val="clear" w:color="auto" w:fill="FFFFFF"/>
        </w:rPr>
        <w:t>Anna Freud National Centre for Children and Families. (2021).</w:t>
      </w:r>
      <w:r w:rsidRPr="009C1846">
        <w:rPr>
          <w:rStyle w:val="apple-converted-space"/>
          <w:rFonts w:ascii="Arial" w:hAnsi="Arial" w:cs="Arial"/>
          <w:color w:val="000000" w:themeColor="text1"/>
          <w:sz w:val="24"/>
          <w:szCs w:val="24"/>
          <w:shd w:val="clear" w:color="auto" w:fill="FFFFFF"/>
        </w:rPr>
        <w:t> </w:t>
      </w:r>
      <w:r w:rsidRPr="009C1846">
        <w:rPr>
          <w:rFonts w:ascii="Arial" w:hAnsi="Arial" w:cs="Arial"/>
          <w:i/>
          <w:iCs/>
          <w:color w:val="000000" w:themeColor="text1"/>
          <w:sz w:val="24"/>
          <w:szCs w:val="24"/>
          <w:shd w:val="clear" w:color="auto" w:fill="FFFFFF"/>
        </w:rPr>
        <w:t>Supporting children's transition to secondary school: Guidance for parents and carers</w:t>
      </w:r>
      <w:r w:rsidRPr="009C1846">
        <w:rPr>
          <w:rFonts w:ascii="Arial" w:hAnsi="Arial" w:cs="Arial"/>
          <w:color w:val="000000" w:themeColor="text1"/>
          <w:sz w:val="24"/>
          <w:szCs w:val="24"/>
          <w:shd w:val="clear" w:color="auto" w:fill="FFFFFF"/>
        </w:rPr>
        <w:t xml:space="preserve">. [Online]. Available at: https://www.annafreud.org/media/13817/supporting-children-through-secondary-transition-final.pdf </w:t>
      </w:r>
      <w:r>
        <w:rPr>
          <w:rFonts w:ascii="Arial" w:hAnsi="Arial" w:cs="Arial"/>
          <w:color w:val="000000" w:themeColor="text1"/>
          <w:sz w:val="24"/>
          <w:szCs w:val="24"/>
          <w:shd w:val="clear" w:color="auto" w:fill="FFFFFF"/>
        </w:rPr>
        <w:t>(</w:t>
      </w:r>
      <w:r w:rsidRPr="009C1846">
        <w:rPr>
          <w:rFonts w:ascii="Arial" w:hAnsi="Arial" w:cs="Arial"/>
          <w:color w:val="000000" w:themeColor="text1"/>
          <w:sz w:val="24"/>
          <w:szCs w:val="24"/>
          <w:shd w:val="clear" w:color="auto" w:fill="FFFFFF"/>
        </w:rPr>
        <w:t>Accessed</w:t>
      </w:r>
      <w:r w:rsidR="00E87BCC">
        <w:rPr>
          <w:rFonts w:ascii="Arial" w:hAnsi="Arial" w:cs="Arial"/>
          <w:color w:val="000000" w:themeColor="text1"/>
          <w:sz w:val="24"/>
          <w:szCs w:val="24"/>
          <w:shd w:val="clear" w:color="auto" w:fill="FFFFFF"/>
        </w:rPr>
        <w:t>:</w:t>
      </w:r>
      <w:r w:rsidRPr="009C1846">
        <w:rPr>
          <w:rFonts w:ascii="Arial" w:hAnsi="Arial" w:cs="Arial"/>
          <w:color w:val="000000" w:themeColor="text1"/>
          <w:sz w:val="24"/>
          <w:szCs w:val="24"/>
          <w:shd w:val="clear" w:color="auto" w:fill="FFFFFF"/>
        </w:rPr>
        <w:t xml:space="preserve"> 5th March 2023</w:t>
      </w:r>
      <w:r>
        <w:rPr>
          <w:rFonts w:ascii="Arial" w:hAnsi="Arial" w:cs="Arial"/>
          <w:color w:val="000000" w:themeColor="text1"/>
          <w:sz w:val="24"/>
          <w:szCs w:val="24"/>
          <w:shd w:val="clear" w:color="auto" w:fill="FFFFFF"/>
        </w:rPr>
        <w:t>)</w:t>
      </w:r>
      <w:r w:rsidR="00E87BCC">
        <w:rPr>
          <w:rFonts w:ascii="Arial" w:hAnsi="Arial" w:cs="Arial"/>
          <w:color w:val="000000" w:themeColor="text1"/>
          <w:sz w:val="24"/>
          <w:szCs w:val="24"/>
          <w:shd w:val="clear" w:color="auto" w:fill="FFFFFF"/>
        </w:rPr>
        <w:t>.</w:t>
      </w:r>
    </w:p>
    <w:p w14:paraId="7282C188" w14:textId="77777777" w:rsidR="009C1846" w:rsidRPr="009C1846" w:rsidRDefault="009C1846" w:rsidP="00745BA4">
      <w:pPr>
        <w:spacing w:line="480" w:lineRule="auto"/>
        <w:rPr>
          <w:rFonts w:ascii="Arial" w:hAnsi="Arial" w:cs="Arial"/>
          <w:color w:val="000000" w:themeColor="text1"/>
          <w:sz w:val="24"/>
          <w:szCs w:val="24"/>
          <w:shd w:val="clear" w:color="auto" w:fill="FFFFFF"/>
        </w:rPr>
      </w:pPr>
    </w:p>
    <w:p w14:paraId="773A7A47" w14:textId="1D9E052D" w:rsidR="00510227" w:rsidRDefault="00F50588" w:rsidP="00745BA4">
      <w:pPr>
        <w:spacing w:line="480" w:lineRule="auto"/>
        <w:rPr>
          <w:rFonts w:ascii="Arial" w:hAnsi="Arial" w:cs="Arial"/>
          <w:color w:val="000000" w:themeColor="text1"/>
          <w:sz w:val="24"/>
          <w:szCs w:val="24"/>
        </w:rPr>
      </w:pPr>
      <w:r w:rsidRPr="00DD4BC2">
        <w:rPr>
          <w:rFonts w:ascii="Arial" w:hAnsi="Arial" w:cs="Arial"/>
          <w:color w:val="000000" w:themeColor="text1"/>
          <w:sz w:val="24"/>
          <w:szCs w:val="24"/>
        </w:rPr>
        <w:t>CLD Standards Council Scotland. (2019)</w:t>
      </w:r>
      <w:r w:rsidRPr="008D65EF">
        <w:rPr>
          <w:rFonts w:ascii="Arial" w:hAnsi="Arial" w:cs="Arial"/>
          <w:color w:val="000000" w:themeColor="text1"/>
          <w:sz w:val="24"/>
          <w:szCs w:val="24"/>
        </w:rPr>
        <w:t xml:space="preserve"> Youth Work National Occupational Standards. </w:t>
      </w:r>
      <w:r w:rsidRPr="00DD4BC2">
        <w:rPr>
          <w:rFonts w:ascii="Arial" w:hAnsi="Arial" w:cs="Arial"/>
          <w:color w:val="000000" w:themeColor="text1"/>
          <w:sz w:val="24"/>
          <w:szCs w:val="24"/>
        </w:rPr>
        <w:t>Glasgow: CLD Standards Council Scotland</w:t>
      </w:r>
    </w:p>
    <w:p w14:paraId="3E876EFD" w14:textId="77777777" w:rsidR="00A30E5F" w:rsidRDefault="00A30E5F" w:rsidP="00745BA4">
      <w:pPr>
        <w:spacing w:line="480" w:lineRule="auto"/>
        <w:rPr>
          <w:rFonts w:ascii="Arial" w:hAnsi="Arial" w:cs="Arial"/>
          <w:color w:val="000000" w:themeColor="text1"/>
          <w:sz w:val="24"/>
          <w:szCs w:val="24"/>
        </w:rPr>
      </w:pPr>
    </w:p>
    <w:p w14:paraId="5CF23129" w14:textId="5878E21C" w:rsidR="00A30E5F" w:rsidRPr="00A30E5F" w:rsidRDefault="00A30E5F" w:rsidP="00745BA4">
      <w:pPr>
        <w:spacing w:line="480" w:lineRule="auto"/>
        <w:rPr>
          <w:rFonts w:ascii="Arial" w:hAnsi="Arial" w:cs="Arial"/>
          <w:color w:val="000000" w:themeColor="text1"/>
          <w:sz w:val="24"/>
          <w:szCs w:val="24"/>
        </w:rPr>
      </w:pPr>
      <w:r w:rsidRPr="00A30E5F">
        <w:rPr>
          <w:rFonts w:ascii="Arial" w:hAnsi="Arial" w:cs="Arial"/>
          <w:color w:val="000000"/>
          <w:sz w:val="24"/>
          <w:szCs w:val="24"/>
          <w:shd w:val="clear" w:color="auto" w:fill="FFFFFF"/>
        </w:rPr>
        <w:t>Coffey, A. (2013). Relationships: The key to successful transition from primary to secondary school?.</w:t>
      </w:r>
      <w:r w:rsidRPr="00A30E5F">
        <w:rPr>
          <w:rStyle w:val="apple-converted-space"/>
          <w:rFonts w:ascii="Arial" w:hAnsi="Arial" w:cs="Arial"/>
          <w:color w:val="000000"/>
          <w:sz w:val="24"/>
          <w:szCs w:val="24"/>
          <w:shd w:val="clear" w:color="auto" w:fill="FFFFFF"/>
        </w:rPr>
        <w:t> </w:t>
      </w:r>
      <w:r w:rsidRPr="00A30E5F">
        <w:rPr>
          <w:rFonts w:ascii="Arial" w:hAnsi="Arial" w:cs="Arial"/>
          <w:i/>
          <w:iCs/>
          <w:color w:val="000000"/>
          <w:sz w:val="24"/>
          <w:szCs w:val="24"/>
          <w:shd w:val="clear" w:color="auto" w:fill="FFFFFF"/>
        </w:rPr>
        <w:t>Sage Journals</w:t>
      </w:r>
      <w:r w:rsidRPr="00A30E5F">
        <w:rPr>
          <w:rFonts w:ascii="Arial" w:hAnsi="Arial" w:cs="Arial"/>
          <w:color w:val="000000"/>
          <w:sz w:val="24"/>
          <w:szCs w:val="24"/>
          <w:shd w:val="clear" w:color="auto" w:fill="FFFFFF"/>
        </w:rPr>
        <w:t>. 16(3), pp.261-271. [Online]. Available at: https://journals.sagepub.com/doi/epub/10.1177/1365480213505181 [Accessed 10th March 2023].</w:t>
      </w:r>
    </w:p>
    <w:p w14:paraId="523945D2" w14:textId="7A386526" w:rsidR="00F35CED" w:rsidRDefault="00F35CED" w:rsidP="00745BA4">
      <w:pPr>
        <w:spacing w:line="480" w:lineRule="auto"/>
        <w:rPr>
          <w:rFonts w:ascii="Arial" w:hAnsi="Arial" w:cs="Arial"/>
          <w:color w:val="000000" w:themeColor="text1"/>
          <w:sz w:val="24"/>
          <w:szCs w:val="24"/>
        </w:rPr>
      </w:pPr>
    </w:p>
    <w:p w14:paraId="2B937C44" w14:textId="77777777" w:rsidR="00D411B3" w:rsidRDefault="00D411B3" w:rsidP="00745BA4">
      <w:pPr>
        <w:spacing w:line="480" w:lineRule="auto"/>
        <w:rPr>
          <w:rFonts w:ascii="Arial" w:hAnsi="Arial" w:cs="Arial"/>
          <w:color w:val="000000" w:themeColor="text1"/>
          <w:sz w:val="24"/>
          <w:szCs w:val="24"/>
          <w:shd w:val="clear" w:color="auto" w:fill="FFFFFF"/>
        </w:rPr>
      </w:pPr>
    </w:p>
    <w:p w14:paraId="608D572B" w14:textId="3D456DD6" w:rsidR="00F35CED" w:rsidRPr="00F35CED" w:rsidRDefault="00F35CED" w:rsidP="00745BA4">
      <w:pPr>
        <w:spacing w:line="480" w:lineRule="auto"/>
        <w:rPr>
          <w:rFonts w:ascii="Arial" w:hAnsi="Arial" w:cs="Arial"/>
          <w:color w:val="000000" w:themeColor="text1"/>
          <w:sz w:val="24"/>
          <w:szCs w:val="24"/>
        </w:rPr>
      </w:pPr>
      <w:r w:rsidRPr="00F35CED">
        <w:rPr>
          <w:rFonts w:ascii="Arial" w:hAnsi="Arial" w:cs="Arial"/>
          <w:color w:val="000000" w:themeColor="text1"/>
          <w:sz w:val="24"/>
          <w:szCs w:val="24"/>
          <w:shd w:val="clear" w:color="auto" w:fill="FFFFFF"/>
        </w:rPr>
        <w:lastRenderedPageBreak/>
        <w:t xml:space="preserve">Chan, H, H-K. </w:t>
      </w:r>
      <w:r w:rsidRPr="00F35CED">
        <w:rPr>
          <w:rFonts w:ascii="Arial" w:hAnsi="Arial" w:cs="Arial"/>
          <w:i/>
          <w:iCs/>
          <w:color w:val="000000" w:themeColor="text1"/>
          <w:sz w:val="24"/>
          <w:szCs w:val="24"/>
          <w:shd w:val="clear" w:color="auto" w:fill="FFFFFF"/>
        </w:rPr>
        <w:t>et al</w:t>
      </w:r>
      <w:r w:rsidRPr="00F35CED">
        <w:rPr>
          <w:rFonts w:ascii="Arial" w:hAnsi="Arial" w:cs="Arial"/>
          <w:color w:val="000000" w:themeColor="text1"/>
          <w:sz w:val="24"/>
          <w:szCs w:val="24"/>
          <w:shd w:val="clear" w:color="auto" w:fill="FFFFFF"/>
        </w:rPr>
        <w:t>. (2021). Effects of Experiential Learning Programmes on Adolescent Prosocial Behaviour, Empathy, and Subjective Well-being: A Sys</w:t>
      </w:r>
      <w:r>
        <w:rPr>
          <w:rFonts w:ascii="Arial" w:hAnsi="Arial" w:cs="Arial"/>
          <w:color w:val="000000" w:themeColor="text1"/>
          <w:sz w:val="24"/>
          <w:szCs w:val="24"/>
          <w:shd w:val="clear" w:color="auto" w:fill="FFFFFF"/>
        </w:rPr>
        <w:t>tematic Review and Meta-Analysis</w:t>
      </w:r>
      <w:r w:rsidRPr="00F35CED">
        <w:rPr>
          <w:rFonts w:ascii="Arial" w:hAnsi="Arial" w:cs="Arial"/>
          <w:color w:val="000000" w:themeColor="text1"/>
          <w:sz w:val="24"/>
          <w:szCs w:val="24"/>
          <w:shd w:val="clear" w:color="auto" w:fill="FFFFFF"/>
        </w:rPr>
        <w:t>.</w:t>
      </w:r>
      <w:r w:rsidRPr="00F35CED">
        <w:rPr>
          <w:rStyle w:val="apple-converted-space"/>
          <w:rFonts w:ascii="Arial" w:hAnsi="Arial" w:cs="Arial"/>
          <w:color w:val="000000" w:themeColor="text1"/>
          <w:sz w:val="24"/>
          <w:szCs w:val="24"/>
          <w:shd w:val="clear" w:color="auto" w:fill="FFFFFF"/>
        </w:rPr>
        <w:t> </w:t>
      </w:r>
      <w:r w:rsidRPr="00F35CED">
        <w:rPr>
          <w:rFonts w:ascii="Arial" w:hAnsi="Arial" w:cs="Arial"/>
          <w:i/>
          <w:iCs/>
          <w:color w:val="000000" w:themeColor="text1"/>
          <w:sz w:val="24"/>
          <w:szCs w:val="24"/>
          <w:shd w:val="clear" w:color="auto" w:fill="FFFFFF"/>
        </w:rPr>
        <w:t>Frontiers in Psychology</w:t>
      </w:r>
      <w:r w:rsidRPr="00F35CED">
        <w:rPr>
          <w:rFonts w:ascii="Arial" w:hAnsi="Arial" w:cs="Arial"/>
          <w:color w:val="000000" w:themeColor="text1"/>
          <w:sz w:val="24"/>
          <w:szCs w:val="24"/>
          <w:shd w:val="clear" w:color="auto" w:fill="FFFFFF"/>
        </w:rPr>
        <w:t xml:space="preserve">. 12(1), pp.1-18. [Online]. Available at: 10.3389/fpsyg.2021.709699 </w:t>
      </w:r>
      <w:r>
        <w:rPr>
          <w:rFonts w:ascii="Arial" w:hAnsi="Arial" w:cs="Arial"/>
          <w:color w:val="000000" w:themeColor="text1"/>
          <w:sz w:val="24"/>
          <w:szCs w:val="24"/>
          <w:shd w:val="clear" w:color="auto" w:fill="FFFFFF"/>
        </w:rPr>
        <w:t>(</w:t>
      </w:r>
      <w:r w:rsidRPr="00F35CED">
        <w:rPr>
          <w:rFonts w:ascii="Arial" w:hAnsi="Arial" w:cs="Arial"/>
          <w:color w:val="000000" w:themeColor="text1"/>
          <w:sz w:val="24"/>
          <w:szCs w:val="24"/>
          <w:shd w:val="clear" w:color="auto" w:fill="FFFFFF"/>
        </w:rPr>
        <w:t>Accessed</w:t>
      </w:r>
      <w:r w:rsidR="00A52C84">
        <w:rPr>
          <w:rFonts w:ascii="Arial" w:hAnsi="Arial" w:cs="Arial"/>
          <w:color w:val="000000" w:themeColor="text1"/>
          <w:sz w:val="24"/>
          <w:szCs w:val="24"/>
          <w:shd w:val="clear" w:color="auto" w:fill="FFFFFF"/>
        </w:rPr>
        <w:t>:</w:t>
      </w:r>
      <w:r w:rsidRPr="00F35CED">
        <w:rPr>
          <w:rFonts w:ascii="Arial" w:hAnsi="Arial" w:cs="Arial"/>
          <w:color w:val="000000" w:themeColor="text1"/>
          <w:sz w:val="24"/>
          <w:szCs w:val="24"/>
          <w:shd w:val="clear" w:color="auto" w:fill="FFFFFF"/>
        </w:rPr>
        <w:t xml:space="preserve"> 4th March 2023</w:t>
      </w:r>
      <w:r>
        <w:rPr>
          <w:rFonts w:ascii="Arial" w:hAnsi="Arial" w:cs="Arial"/>
          <w:color w:val="000000" w:themeColor="text1"/>
          <w:sz w:val="24"/>
          <w:szCs w:val="24"/>
          <w:shd w:val="clear" w:color="auto" w:fill="FFFFFF"/>
        </w:rPr>
        <w:t xml:space="preserve">). </w:t>
      </w:r>
    </w:p>
    <w:p w14:paraId="0815A73A" w14:textId="41BD1B89" w:rsidR="00A36297" w:rsidRDefault="00A36297" w:rsidP="00745BA4">
      <w:pPr>
        <w:spacing w:line="480" w:lineRule="auto"/>
        <w:rPr>
          <w:rFonts w:ascii="Arial" w:hAnsi="Arial" w:cs="Arial"/>
          <w:color w:val="000000" w:themeColor="text1"/>
          <w:sz w:val="24"/>
          <w:szCs w:val="24"/>
        </w:rPr>
      </w:pPr>
    </w:p>
    <w:p w14:paraId="0ED62AD8" w14:textId="0B0AC7EE" w:rsidR="00A36297" w:rsidRDefault="00A36297" w:rsidP="00745BA4">
      <w:pPr>
        <w:spacing w:line="480" w:lineRule="auto"/>
        <w:rPr>
          <w:rFonts w:ascii="Arial" w:hAnsi="Arial" w:cs="Arial"/>
          <w:color w:val="000000" w:themeColor="text1"/>
          <w:sz w:val="24"/>
          <w:szCs w:val="24"/>
          <w:shd w:val="clear" w:color="auto" w:fill="FFFFFF"/>
        </w:rPr>
      </w:pPr>
      <w:r w:rsidRPr="00A36297">
        <w:rPr>
          <w:rFonts w:ascii="Arial" w:hAnsi="Arial" w:cs="Arial"/>
          <w:color w:val="000000" w:themeColor="text1"/>
          <w:sz w:val="24"/>
          <w:szCs w:val="24"/>
          <w:shd w:val="clear" w:color="auto" w:fill="FFFFFF"/>
        </w:rPr>
        <w:t>CWVYS. (ND).</w:t>
      </w:r>
      <w:r w:rsidRPr="00A36297">
        <w:rPr>
          <w:rStyle w:val="apple-converted-space"/>
          <w:rFonts w:ascii="Arial" w:hAnsi="Arial" w:cs="Arial"/>
          <w:color w:val="000000" w:themeColor="text1"/>
          <w:sz w:val="24"/>
          <w:szCs w:val="24"/>
          <w:shd w:val="clear" w:color="auto" w:fill="FFFFFF"/>
        </w:rPr>
        <w:t> </w:t>
      </w:r>
      <w:r w:rsidRPr="00A36297">
        <w:rPr>
          <w:rFonts w:ascii="Arial" w:hAnsi="Arial" w:cs="Arial"/>
          <w:i/>
          <w:iCs/>
          <w:color w:val="000000" w:themeColor="text1"/>
          <w:sz w:val="24"/>
          <w:szCs w:val="24"/>
          <w:shd w:val="clear" w:color="auto" w:fill="FFFFFF"/>
        </w:rPr>
        <w:t>The Youth Workers in Schools: Youth Work Methodology Handbook</w:t>
      </w:r>
      <w:r w:rsidRPr="00A36297">
        <w:rPr>
          <w:rFonts w:ascii="Arial" w:hAnsi="Arial" w:cs="Arial"/>
          <w:color w:val="000000" w:themeColor="text1"/>
          <w:sz w:val="24"/>
          <w:szCs w:val="24"/>
          <w:shd w:val="clear" w:color="auto" w:fill="FFFFFF"/>
        </w:rPr>
        <w:t xml:space="preserve">. [Online]. National Assembly for Wales. Available at: https://www.cwvys.org.uk/wp-content/uploads/2014/06/HB-Youth-Workers-in-Schools.pdf </w:t>
      </w:r>
      <w:r>
        <w:rPr>
          <w:rFonts w:ascii="Arial" w:hAnsi="Arial" w:cs="Arial"/>
          <w:color w:val="000000" w:themeColor="text1"/>
          <w:sz w:val="24"/>
          <w:szCs w:val="24"/>
          <w:shd w:val="clear" w:color="auto" w:fill="FFFFFF"/>
        </w:rPr>
        <w:t>(</w:t>
      </w:r>
      <w:r w:rsidRPr="00A36297">
        <w:rPr>
          <w:rFonts w:ascii="Arial" w:hAnsi="Arial" w:cs="Arial"/>
          <w:color w:val="000000" w:themeColor="text1"/>
          <w:sz w:val="24"/>
          <w:szCs w:val="24"/>
          <w:shd w:val="clear" w:color="auto" w:fill="FFFFFF"/>
        </w:rPr>
        <w:t>Accessed</w:t>
      </w:r>
      <w:r w:rsidR="00A52C84">
        <w:rPr>
          <w:rFonts w:ascii="Arial" w:hAnsi="Arial" w:cs="Arial"/>
          <w:color w:val="000000" w:themeColor="text1"/>
          <w:sz w:val="24"/>
          <w:szCs w:val="24"/>
          <w:shd w:val="clear" w:color="auto" w:fill="FFFFFF"/>
        </w:rPr>
        <w:t>:</w:t>
      </w:r>
      <w:r w:rsidRPr="00A36297">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2nd</w:t>
      </w:r>
      <w:r w:rsidRPr="00A36297">
        <w:rPr>
          <w:rFonts w:ascii="Arial" w:hAnsi="Arial" w:cs="Arial"/>
          <w:color w:val="000000" w:themeColor="text1"/>
          <w:sz w:val="24"/>
          <w:szCs w:val="24"/>
          <w:shd w:val="clear" w:color="auto" w:fill="FFFFFF"/>
        </w:rPr>
        <w:t xml:space="preserve"> March 2023</w:t>
      </w:r>
      <w:r>
        <w:rPr>
          <w:rFonts w:ascii="Arial" w:hAnsi="Arial" w:cs="Arial"/>
          <w:color w:val="000000" w:themeColor="text1"/>
          <w:sz w:val="24"/>
          <w:szCs w:val="24"/>
          <w:shd w:val="clear" w:color="auto" w:fill="FFFFFF"/>
        </w:rPr>
        <w:t xml:space="preserve">). </w:t>
      </w:r>
    </w:p>
    <w:p w14:paraId="5F777C97" w14:textId="77777777" w:rsidR="00D80E59" w:rsidRDefault="00D80E59" w:rsidP="00745BA4">
      <w:pPr>
        <w:spacing w:line="480" w:lineRule="auto"/>
        <w:rPr>
          <w:rFonts w:ascii="Arial" w:hAnsi="Arial" w:cs="Arial"/>
          <w:color w:val="000000" w:themeColor="text1"/>
          <w:sz w:val="24"/>
          <w:szCs w:val="24"/>
          <w:shd w:val="clear" w:color="auto" w:fill="FFFFFF"/>
        </w:rPr>
      </w:pPr>
    </w:p>
    <w:p w14:paraId="5F91178E" w14:textId="74B97D59" w:rsidR="005C1EF1" w:rsidRDefault="00D80E59" w:rsidP="00745BA4">
      <w:pPr>
        <w:spacing w:line="480" w:lineRule="auto"/>
        <w:rPr>
          <w:rFonts w:ascii="Arial" w:hAnsi="Arial" w:cs="Arial"/>
          <w:color w:val="000000" w:themeColor="text1"/>
          <w:sz w:val="24"/>
          <w:szCs w:val="24"/>
          <w:shd w:val="clear" w:color="auto" w:fill="FFFFFF"/>
        </w:rPr>
      </w:pPr>
      <w:r w:rsidRPr="00D80E59">
        <w:rPr>
          <w:rFonts w:ascii="Arial" w:hAnsi="Arial" w:cs="Arial"/>
          <w:color w:val="000000" w:themeColor="text1"/>
          <w:sz w:val="24"/>
          <w:szCs w:val="24"/>
          <w:shd w:val="clear" w:color="auto" w:fill="FFFFFF"/>
        </w:rPr>
        <w:t>CWVYS. (ND).</w:t>
      </w:r>
      <w:r w:rsidRPr="00D80E59">
        <w:rPr>
          <w:rStyle w:val="apple-converted-space"/>
          <w:rFonts w:ascii="Arial" w:hAnsi="Arial" w:cs="Arial"/>
          <w:color w:val="000000" w:themeColor="text1"/>
          <w:sz w:val="24"/>
          <w:szCs w:val="24"/>
          <w:shd w:val="clear" w:color="auto" w:fill="FFFFFF"/>
        </w:rPr>
        <w:t> </w:t>
      </w:r>
      <w:r w:rsidRPr="00D80E59">
        <w:rPr>
          <w:rFonts w:ascii="Arial" w:hAnsi="Arial" w:cs="Arial"/>
          <w:i/>
          <w:iCs/>
          <w:color w:val="000000" w:themeColor="text1"/>
          <w:sz w:val="24"/>
          <w:szCs w:val="24"/>
          <w:shd w:val="clear" w:color="auto" w:fill="FFFFFF"/>
        </w:rPr>
        <w:t>Adventure Activities and Residential Experiences</w:t>
      </w:r>
      <w:r w:rsidRPr="00D80E59">
        <w:rPr>
          <w:rFonts w:ascii="Arial" w:hAnsi="Arial" w:cs="Arial"/>
          <w:color w:val="000000" w:themeColor="text1"/>
          <w:sz w:val="24"/>
          <w:szCs w:val="24"/>
          <w:shd w:val="clear" w:color="auto" w:fill="FFFFFF"/>
        </w:rPr>
        <w:t xml:space="preserve">. [Online]. The Council for Wales of Voluntary Youth Services. Available at: https://www.cwvys.org.uk/wp-content/uploads/2014/06/HB-Residential-Outdoor-Provision.pdf </w:t>
      </w:r>
      <w:r w:rsidR="00A52C84">
        <w:rPr>
          <w:rFonts w:ascii="Arial" w:hAnsi="Arial" w:cs="Arial"/>
          <w:color w:val="000000" w:themeColor="text1"/>
          <w:sz w:val="24"/>
          <w:szCs w:val="24"/>
          <w:shd w:val="clear" w:color="auto" w:fill="FFFFFF"/>
        </w:rPr>
        <w:t>(</w:t>
      </w:r>
      <w:r w:rsidRPr="00D80E59">
        <w:rPr>
          <w:rFonts w:ascii="Arial" w:hAnsi="Arial" w:cs="Arial"/>
          <w:color w:val="000000" w:themeColor="text1"/>
          <w:sz w:val="24"/>
          <w:szCs w:val="24"/>
          <w:shd w:val="clear" w:color="auto" w:fill="FFFFFF"/>
        </w:rPr>
        <w:t>Accessed</w:t>
      </w:r>
      <w:r w:rsidR="00A52C84">
        <w:rPr>
          <w:rFonts w:ascii="Arial" w:hAnsi="Arial" w:cs="Arial"/>
          <w:color w:val="000000" w:themeColor="text1"/>
          <w:sz w:val="24"/>
          <w:szCs w:val="24"/>
          <w:shd w:val="clear" w:color="auto" w:fill="FFFFFF"/>
        </w:rPr>
        <w:t xml:space="preserve">: </w:t>
      </w:r>
      <w:r w:rsidRPr="00D80E59">
        <w:rPr>
          <w:rFonts w:ascii="Arial" w:hAnsi="Arial" w:cs="Arial"/>
          <w:color w:val="000000" w:themeColor="text1"/>
          <w:sz w:val="24"/>
          <w:szCs w:val="24"/>
          <w:shd w:val="clear" w:color="auto" w:fill="FFFFFF"/>
        </w:rPr>
        <w:t>10th March 2023</w:t>
      </w:r>
      <w:r w:rsidR="00A52C84">
        <w:rPr>
          <w:rFonts w:ascii="Arial" w:hAnsi="Arial" w:cs="Arial"/>
          <w:color w:val="000000" w:themeColor="text1"/>
          <w:sz w:val="24"/>
          <w:szCs w:val="24"/>
          <w:shd w:val="clear" w:color="auto" w:fill="FFFFFF"/>
        </w:rPr>
        <w:t>).</w:t>
      </w:r>
    </w:p>
    <w:p w14:paraId="2FCD675A" w14:textId="77777777" w:rsidR="00D80E59" w:rsidRPr="00D80E59" w:rsidRDefault="00D80E59" w:rsidP="00745BA4">
      <w:pPr>
        <w:spacing w:line="480" w:lineRule="auto"/>
        <w:rPr>
          <w:rFonts w:ascii="Arial" w:hAnsi="Arial" w:cs="Arial"/>
          <w:color w:val="000000" w:themeColor="text1"/>
          <w:sz w:val="24"/>
          <w:szCs w:val="24"/>
          <w:shd w:val="clear" w:color="auto" w:fill="FFFFFF"/>
        </w:rPr>
      </w:pPr>
    </w:p>
    <w:p w14:paraId="34523AAC" w14:textId="7113C6FF" w:rsidR="00C949E3" w:rsidRPr="005C1EF1" w:rsidRDefault="005C1EF1" w:rsidP="00745BA4">
      <w:pPr>
        <w:spacing w:line="480" w:lineRule="auto"/>
        <w:rPr>
          <w:rFonts w:ascii="Arial" w:hAnsi="Arial" w:cs="Arial"/>
          <w:color w:val="000000"/>
          <w:sz w:val="24"/>
          <w:szCs w:val="24"/>
          <w:shd w:val="clear" w:color="auto" w:fill="FFFFFF"/>
        </w:rPr>
      </w:pPr>
      <w:r w:rsidRPr="005C1EF1">
        <w:rPr>
          <w:rFonts w:ascii="Arial" w:hAnsi="Arial" w:cs="Arial"/>
          <w:color w:val="000000"/>
          <w:sz w:val="24"/>
          <w:szCs w:val="24"/>
          <w:shd w:val="clear" w:color="auto" w:fill="FFFFFF"/>
        </w:rPr>
        <w:t>Dixon, S. (2022).</w:t>
      </w:r>
      <w:r w:rsidRPr="005C1EF1">
        <w:rPr>
          <w:rStyle w:val="apple-converted-space"/>
          <w:rFonts w:ascii="Arial" w:hAnsi="Arial" w:cs="Arial"/>
          <w:color w:val="000000"/>
          <w:sz w:val="24"/>
          <w:szCs w:val="24"/>
          <w:shd w:val="clear" w:color="auto" w:fill="FFFFFF"/>
        </w:rPr>
        <w:t> </w:t>
      </w:r>
      <w:r w:rsidRPr="005C1EF1">
        <w:rPr>
          <w:rFonts w:ascii="Arial" w:hAnsi="Arial" w:cs="Arial"/>
          <w:i/>
          <w:iCs/>
          <w:color w:val="000000"/>
          <w:sz w:val="24"/>
          <w:szCs w:val="24"/>
          <w:shd w:val="clear" w:color="auto" w:fill="FFFFFF"/>
        </w:rPr>
        <w:t>Social media and children in the UK - Statistics and Facts</w:t>
      </w:r>
      <w:r w:rsidRPr="005C1EF1">
        <w:rPr>
          <w:rFonts w:ascii="Arial" w:hAnsi="Arial" w:cs="Arial"/>
          <w:color w:val="000000"/>
          <w:sz w:val="24"/>
          <w:szCs w:val="24"/>
          <w:shd w:val="clear" w:color="auto" w:fill="FFFFFF"/>
        </w:rPr>
        <w:t>. [Online]. Statista. Available at: https://www.statista.com/topics/9445/social-media-and-children-in-the-uk/ [Accessed 10th March 2023].</w:t>
      </w:r>
    </w:p>
    <w:p w14:paraId="56F61747" w14:textId="77777777" w:rsidR="005C1EF1" w:rsidRDefault="005C1EF1" w:rsidP="00745BA4">
      <w:pPr>
        <w:spacing w:line="480" w:lineRule="auto"/>
        <w:rPr>
          <w:rFonts w:ascii="Arial" w:hAnsi="Arial" w:cs="Arial"/>
          <w:color w:val="000000" w:themeColor="text1"/>
          <w:sz w:val="24"/>
          <w:szCs w:val="24"/>
          <w:shd w:val="clear" w:color="auto" w:fill="FFFFFF"/>
        </w:rPr>
      </w:pPr>
    </w:p>
    <w:p w14:paraId="23069439" w14:textId="2A20F071" w:rsidR="00C949E3" w:rsidRDefault="00C949E3" w:rsidP="00745BA4">
      <w:pPr>
        <w:spacing w:line="480" w:lineRule="auto"/>
        <w:rPr>
          <w:rFonts w:ascii="Arial" w:hAnsi="Arial" w:cs="Arial"/>
          <w:color w:val="000000"/>
          <w:sz w:val="24"/>
          <w:szCs w:val="24"/>
          <w:shd w:val="clear" w:color="auto" w:fill="FFFFFF"/>
        </w:rPr>
      </w:pPr>
      <w:r w:rsidRPr="00C949E3">
        <w:rPr>
          <w:rFonts w:ascii="Arial" w:hAnsi="Arial" w:cs="Arial"/>
          <w:color w:val="000000"/>
          <w:sz w:val="24"/>
          <w:szCs w:val="24"/>
          <w:shd w:val="clear" w:color="auto" w:fill="FFFFFF"/>
        </w:rPr>
        <w:t>Department for Education. (2023).</w:t>
      </w:r>
      <w:r w:rsidRPr="00C949E3">
        <w:rPr>
          <w:rStyle w:val="apple-converted-space"/>
          <w:rFonts w:ascii="Arial" w:hAnsi="Arial" w:cs="Arial"/>
          <w:color w:val="000000"/>
          <w:sz w:val="24"/>
          <w:szCs w:val="24"/>
          <w:shd w:val="clear" w:color="auto" w:fill="FFFFFF"/>
        </w:rPr>
        <w:t> </w:t>
      </w:r>
      <w:r w:rsidRPr="00C949E3">
        <w:rPr>
          <w:rFonts w:ascii="Arial" w:hAnsi="Arial" w:cs="Arial"/>
          <w:i/>
          <w:iCs/>
          <w:color w:val="000000"/>
          <w:sz w:val="24"/>
          <w:szCs w:val="24"/>
          <w:shd w:val="clear" w:color="auto" w:fill="FFFFFF"/>
        </w:rPr>
        <w:t>Minimum expectation on length of the school week: information note</w:t>
      </w:r>
      <w:r w:rsidRPr="00C949E3">
        <w:rPr>
          <w:rFonts w:ascii="Arial" w:hAnsi="Arial" w:cs="Arial"/>
          <w:color w:val="000000"/>
          <w:sz w:val="24"/>
          <w:szCs w:val="24"/>
          <w:shd w:val="clear" w:color="auto" w:fill="FFFFFF"/>
        </w:rPr>
        <w:t xml:space="preserve">. [Online]. The United Kingdom Government. Available at: </w:t>
      </w:r>
      <w:r w:rsidRPr="00C949E3">
        <w:rPr>
          <w:rFonts w:ascii="Arial" w:hAnsi="Arial" w:cs="Arial"/>
          <w:color w:val="000000"/>
          <w:sz w:val="24"/>
          <w:szCs w:val="24"/>
          <w:shd w:val="clear" w:color="auto" w:fill="FFFFFF"/>
        </w:rPr>
        <w:lastRenderedPageBreak/>
        <w:t xml:space="preserve">https://assets.publishing.service.gov.uk/government/uploads/system/uploads/attachment_data/file/1063 </w:t>
      </w:r>
      <w:r>
        <w:rPr>
          <w:rFonts w:ascii="Arial" w:hAnsi="Arial" w:cs="Arial"/>
          <w:color w:val="000000"/>
          <w:sz w:val="24"/>
          <w:szCs w:val="24"/>
          <w:shd w:val="clear" w:color="auto" w:fill="FFFFFF"/>
        </w:rPr>
        <w:t>(</w:t>
      </w:r>
      <w:r w:rsidRPr="00C949E3">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C949E3">
        <w:rPr>
          <w:rFonts w:ascii="Arial" w:hAnsi="Arial" w:cs="Arial"/>
          <w:color w:val="000000"/>
          <w:sz w:val="24"/>
          <w:szCs w:val="24"/>
          <w:shd w:val="clear" w:color="auto" w:fill="FFFFFF"/>
        </w:rPr>
        <w:t xml:space="preserve"> 10th March 2023</w:t>
      </w:r>
      <w:r>
        <w:rPr>
          <w:rFonts w:ascii="Arial" w:hAnsi="Arial" w:cs="Arial"/>
          <w:color w:val="000000"/>
          <w:sz w:val="24"/>
          <w:szCs w:val="24"/>
          <w:shd w:val="clear" w:color="auto" w:fill="FFFFFF"/>
        </w:rPr>
        <w:t>).</w:t>
      </w:r>
    </w:p>
    <w:p w14:paraId="14B74943" w14:textId="77777777" w:rsidR="0040660E" w:rsidRDefault="0040660E" w:rsidP="00745BA4">
      <w:pPr>
        <w:spacing w:line="480" w:lineRule="auto"/>
        <w:rPr>
          <w:rFonts w:ascii="Arial" w:hAnsi="Arial" w:cs="Arial"/>
          <w:color w:val="000000"/>
          <w:sz w:val="24"/>
          <w:szCs w:val="24"/>
          <w:shd w:val="clear" w:color="auto" w:fill="FFFFFF"/>
        </w:rPr>
      </w:pPr>
    </w:p>
    <w:p w14:paraId="5F4CD1F5" w14:textId="07EEA241" w:rsidR="0040660E" w:rsidRPr="0040660E" w:rsidRDefault="0040660E" w:rsidP="00745BA4">
      <w:pPr>
        <w:spacing w:line="480" w:lineRule="auto"/>
        <w:rPr>
          <w:rFonts w:ascii="Arial" w:hAnsi="Arial" w:cs="Arial"/>
          <w:color w:val="000000" w:themeColor="text1"/>
          <w:sz w:val="24"/>
          <w:szCs w:val="24"/>
          <w:shd w:val="clear" w:color="auto" w:fill="FFFFFF"/>
        </w:rPr>
      </w:pPr>
      <w:r w:rsidRPr="0040660E">
        <w:rPr>
          <w:rFonts w:ascii="Arial" w:hAnsi="Arial" w:cs="Arial"/>
          <w:color w:val="000000" w:themeColor="text1"/>
          <w:sz w:val="24"/>
          <w:szCs w:val="24"/>
          <w:shd w:val="clear" w:color="auto" w:fill="FFFFFF"/>
        </w:rPr>
        <w:t>Dienlin, T. (). The impact of digital technology use on adolescent well-being.</w:t>
      </w:r>
      <w:r w:rsidRPr="0040660E">
        <w:rPr>
          <w:rStyle w:val="apple-converted-space"/>
          <w:rFonts w:ascii="Arial" w:hAnsi="Arial" w:cs="Arial"/>
          <w:color w:val="000000" w:themeColor="text1"/>
          <w:sz w:val="24"/>
          <w:szCs w:val="24"/>
          <w:shd w:val="clear" w:color="auto" w:fill="FFFFFF"/>
        </w:rPr>
        <w:t> </w:t>
      </w:r>
      <w:r w:rsidRPr="0040660E">
        <w:rPr>
          <w:rFonts w:ascii="Arial" w:hAnsi="Arial" w:cs="Arial"/>
          <w:i/>
          <w:iCs/>
          <w:color w:val="000000" w:themeColor="text1"/>
          <w:sz w:val="24"/>
          <w:szCs w:val="24"/>
          <w:shd w:val="clear" w:color="auto" w:fill="FFFFFF"/>
        </w:rPr>
        <w:t>Digital technology use and adolescent well-being</w:t>
      </w:r>
      <w:r w:rsidRPr="0040660E">
        <w:rPr>
          <w:rFonts w:ascii="Arial" w:hAnsi="Arial" w:cs="Arial"/>
          <w:color w:val="000000" w:themeColor="text1"/>
          <w:sz w:val="24"/>
          <w:szCs w:val="24"/>
          <w:shd w:val="clear" w:color="auto" w:fill="FFFFFF"/>
        </w:rPr>
        <w:t xml:space="preserve">. 22(2), pp.135-142. [Online]. Available at: 2020 </w:t>
      </w:r>
      <w:r>
        <w:rPr>
          <w:rFonts w:ascii="Arial" w:hAnsi="Arial" w:cs="Arial"/>
          <w:color w:val="000000" w:themeColor="text1"/>
          <w:sz w:val="24"/>
          <w:szCs w:val="24"/>
          <w:shd w:val="clear" w:color="auto" w:fill="FFFFFF"/>
        </w:rPr>
        <w:t>(</w:t>
      </w:r>
      <w:r w:rsidRPr="0040660E">
        <w:rPr>
          <w:rFonts w:ascii="Arial" w:hAnsi="Arial" w:cs="Arial"/>
          <w:color w:val="000000" w:themeColor="text1"/>
          <w:sz w:val="24"/>
          <w:szCs w:val="24"/>
          <w:shd w:val="clear" w:color="auto" w:fill="FFFFFF"/>
        </w:rPr>
        <w:t>Accessed</w:t>
      </w:r>
      <w:r>
        <w:rPr>
          <w:rFonts w:ascii="Arial" w:hAnsi="Arial" w:cs="Arial"/>
          <w:color w:val="000000" w:themeColor="text1"/>
          <w:sz w:val="24"/>
          <w:szCs w:val="24"/>
          <w:shd w:val="clear" w:color="auto" w:fill="FFFFFF"/>
        </w:rPr>
        <w:t xml:space="preserve">: </w:t>
      </w:r>
      <w:r w:rsidRPr="0040660E">
        <w:rPr>
          <w:rFonts w:ascii="Arial" w:hAnsi="Arial" w:cs="Arial"/>
          <w:color w:val="000000" w:themeColor="text1"/>
          <w:sz w:val="24"/>
          <w:szCs w:val="24"/>
          <w:shd w:val="clear" w:color="auto" w:fill="FFFFFF"/>
        </w:rPr>
        <w:t>10th March 2023</w:t>
      </w:r>
      <w:r>
        <w:rPr>
          <w:rFonts w:ascii="Arial" w:hAnsi="Arial" w:cs="Arial"/>
          <w:color w:val="000000" w:themeColor="text1"/>
          <w:sz w:val="24"/>
          <w:szCs w:val="24"/>
          <w:shd w:val="clear" w:color="auto" w:fill="FFFFFF"/>
        </w:rPr>
        <w:t>).</w:t>
      </w:r>
    </w:p>
    <w:p w14:paraId="6329CD95" w14:textId="77777777" w:rsidR="00AA5FF6" w:rsidRDefault="00AA5FF6" w:rsidP="00745BA4">
      <w:pPr>
        <w:spacing w:line="480" w:lineRule="auto"/>
        <w:rPr>
          <w:rFonts w:ascii="Arial" w:hAnsi="Arial" w:cs="Arial"/>
          <w:color w:val="000000"/>
          <w:sz w:val="24"/>
          <w:szCs w:val="24"/>
          <w:shd w:val="clear" w:color="auto" w:fill="FFFFFF"/>
        </w:rPr>
      </w:pPr>
    </w:p>
    <w:p w14:paraId="5D78AB3E" w14:textId="4A9870EE" w:rsidR="00AA5FF6" w:rsidRDefault="00AA5FF6" w:rsidP="00745BA4">
      <w:pPr>
        <w:spacing w:line="480" w:lineRule="auto"/>
        <w:rPr>
          <w:rFonts w:ascii="Arial" w:hAnsi="Arial" w:cs="Arial"/>
          <w:color w:val="000000"/>
          <w:sz w:val="24"/>
          <w:szCs w:val="24"/>
          <w:shd w:val="clear" w:color="auto" w:fill="FFFFFF"/>
        </w:rPr>
      </w:pPr>
      <w:r w:rsidRPr="00AA5FF6">
        <w:rPr>
          <w:rFonts w:ascii="Arial" w:hAnsi="Arial" w:cs="Arial"/>
          <w:color w:val="000000"/>
          <w:sz w:val="24"/>
          <w:szCs w:val="24"/>
          <w:shd w:val="clear" w:color="auto" w:fill="FFFFFF"/>
        </w:rPr>
        <w:t>Education Wales. (2021).</w:t>
      </w:r>
      <w:r w:rsidRPr="00AA5FF6">
        <w:rPr>
          <w:rStyle w:val="apple-converted-space"/>
          <w:rFonts w:ascii="Arial" w:hAnsi="Arial" w:cs="Arial"/>
          <w:color w:val="000000"/>
          <w:sz w:val="24"/>
          <w:szCs w:val="24"/>
          <w:shd w:val="clear" w:color="auto" w:fill="FFFFFF"/>
        </w:rPr>
        <w:t> </w:t>
      </w:r>
      <w:r w:rsidRPr="00AA5FF6">
        <w:rPr>
          <w:rFonts w:ascii="Arial" w:hAnsi="Arial" w:cs="Arial"/>
          <w:i/>
          <w:iCs/>
          <w:color w:val="000000"/>
          <w:sz w:val="24"/>
          <w:szCs w:val="24"/>
          <w:shd w:val="clear" w:color="auto" w:fill="FFFFFF"/>
        </w:rPr>
        <w:t>Framework on embedding a whole-school approach to emotional and mental well-being</w:t>
      </w:r>
      <w:r w:rsidRPr="00AA5FF6">
        <w:rPr>
          <w:rFonts w:ascii="Arial" w:hAnsi="Arial" w:cs="Arial"/>
          <w:color w:val="000000"/>
          <w:sz w:val="24"/>
          <w:szCs w:val="24"/>
          <w:shd w:val="clear" w:color="auto" w:fill="FFFFFF"/>
        </w:rPr>
        <w:t xml:space="preserve">. [Online]. The Welsh Government. Available at: </w:t>
      </w:r>
      <w:hyperlink r:id="rId7" w:history="1">
        <w:r w:rsidR="00A30E5F" w:rsidRPr="00A30E5F">
          <w:rPr>
            <w:rStyle w:val="Hyperlink"/>
            <w:rFonts w:ascii="Arial" w:hAnsi="Arial" w:cs="Arial"/>
            <w:sz w:val="24"/>
            <w:szCs w:val="24"/>
            <w:lang w:val="cy-GB"/>
          </w:rPr>
          <w:t>https://www.gov.wales/sites/default/files/publications/2021-03/framework-on-embedding-a-whole-school-approach-to-emotional-and-mental-well-being.pdf</w:t>
        </w:r>
      </w:hyperlink>
      <w:r w:rsidR="00A30E5F">
        <w:rPr>
          <w:rFonts w:ascii="Arial" w:hAnsi="Arial" w:cs="Arial"/>
          <w:color w:val="000000" w:themeColor="text1"/>
          <w:sz w:val="24"/>
          <w:szCs w:val="24"/>
          <w:lang w:val="cy-GB"/>
        </w:rPr>
        <w:t xml:space="preserve"> (</w:t>
      </w:r>
      <w:r w:rsidRPr="00AA5FF6">
        <w:rPr>
          <w:rFonts w:ascii="Arial" w:hAnsi="Arial" w:cs="Arial"/>
          <w:color w:val="000000"/>
          <w:sz w:val="24"/>
          <w:szCs w:val="24"/>
          <w:shd w:val="clear" w:color="auto" w:fill="FFFFFF"/>
        </w:rPr>
        <w:t>Accessed 10th March 2023</w:t>
      </w:r>
      <w:r w:rsidR="00A30E5F">
        <w:rPr>
          <w:rFonts w:ascii="Arial" w:hAnsi="Arial" w:cs="Arial"/>
          <w:color w:val="000000"/>
          <w:sz w:val="24"/>
          <w:szCs w:val="24"/>
          <w:shd w:val="clear" w:color="auto" w:fill="FFFFFF"/>
        </w:rPr>
        <w:t xml:space="preserve">). </w:t>
      </w:r>
    </w:p>
    <w:p w14:paraId="38CAE826" w14:textId="77777777" w:rsidR="00613A02" w:rsidRPr="00A30E5F" w:rsidRDefault="00613A02" w:rsidP="00745BA4">
      <w:pPr>
        <w:spacing w:line="480" w:lineRule="auto"/>
        <w:rPr>
          <w:rFonts w:ascii="Arial" w:hAnsi="Arial" w:cs="Arial"/>
          <w:color w:val="000000" w:themeColor="text1"/>
          <w:sz w:val="24"/>
          <w:szCs w:val="24"/>
          <w:lang w:val="cy-GB"/>
        </w:rPr>
      </w:pPr>
    </w:p>
    <w:p w14:paraId="4A3A9769" w14:textId="1F4A5A85" w:rsidR="00510227" w:rsidRDefault="00613A02" w:rsidP="00745BA4">
      <w:pPr>
        <w:spacing w:line="480" w:lineRule="auto"/>
        <w:rPr>
          <w:rFonts w:ascii="Arial" w:hAnsi="Arial" w:cs="Arial"/>
          <w:color w:val="000000" w:themeColor="text1"/>
          <w:sz w:val="24"/>
          <w:szCs w:val="24"/>
          <w:shd w:val="clear" w:color="auto" w:fill="FFFFFF"/>
        </w:rPr>
      </w:pPr>
      <w:r w:rsidRPr="00613A02">
        <w:rPr>
          <w:rFonts w:ascii="Arial" w:hAnsi="Arial" w:cs="Arial"/>
          <w:color w:val="000000" w:themeColor="text1"/>
          <w:sz w:val="24"/>
          <w:szCs w:val="24"/>
          <w:shd w:val="clear" w:color="auto" w:fill="FFFFFF"/>
        </w:rPr>
        <w:t>Edmonds, R. (2018).</w:t>
      </w:r>
      <w:r w:rsidRPr="00613A02">
        <w:rPr>
          <w:rStyle w:val="apple-converted-space"/>
          <w:rFonts w:ascii="Arial" w:hAnsi="Arial" w:cs="Arial"/>
          <w:color w:val="000000" w:themeColor="text1"/>
          <w:sz w:val="24"/>
          <w:szCs w:val="24"/>
          <w:shd w:val="clear" w:color="auto" w:fill="FFFFFF"/>
        </w:rPr>
        <w:t> </w:t>
      </w:r>
      <w:r w:rsidRPr="00613A02">
        <w:rPr>
          <w:rFonts w:ascii="Arial" w:hAnsi="Arial" w:cs="Arial"/>
          <w:i/>
          <w:iCs/>
          <w:color w:val="000000" w:themeColor="text1"/>
          <w:sz w:val="24"/>
          <w:szCs w:val="24"/>
          <w:shd w:val="clear" w:color="auto" w:fill="FFFFFF"/>
        </w:rPr>
        <w:t>Anxiety, Loneliness and Fear of Missing Out: The Impact of Social Media on Young People's Mental Health</w:t>
      </w:r>
      <w:r w:rsidRPr="00613A02">
        <w:rPr>
          <w:rFonts w:ascii="Arial" w:hAnsi="Arial" w:cs="Arial"/>
          <w:color w:val="000000" w:themeColor="text1"/>
          <w:sz w:val="24"/>
          <w:szCs w:val="24"/>
          <w:shd w:val="clear" w:color="auto" w:fill="FFFFFF"/>
        </w:rPr>
        <w:t xml:space="preserve">. [Online]. Centre For Mental Health. Available at: https://www.centreformentalhealth.org.uk/blogs/anxiety-loneliness-and-fear-missing-out-impact-social </w:t>
      </w:r>
      <w:r>
        <w:rPr>
          <w:rFonts w:ascii="Arial" w:hAnsi="Arial" w:cs="Arial"/>
          <w:color w:val="000000" w:themeColor="text1"/>
          <w:sz w:val="24"/>
          <w:szCs w:val="24"/>
          <w:shd w:val="clear" w:color="auto" w:fill="FFFFFF"/>
        </w:rPr>
        <w:t>(</w:t>
      </w:r>
      <w:r w:rsidRPr="00613A02">
        <w:rPr>
          <w:rFonts w:ascii="Arial" w:hAnsi="Arial" w:cs="Arial"/>
          <w:color w:val="000000" w:themeColor="text1"/>
          <w:sz w:val="24"/>
          <w:szCs w:val="24"/>
          <w:shd w:val="clear" w:color="auto" w:fill="FFFFFF"/>
        </w:rPr>
        <w:t>Accessed 10th March 2023</w:t>
      </w:r>
      <w:r>
        <w:rPr>
          <w:rFonts w:ascii="Arial" w:hAnsi="Arial" w:cs="Arial"/>
          <w:color w:val="000000" w:themeColor="text1"/>
          <w:sz w:val="24"/>
          <w:szCs w:val="24"/>
          <w:shd w:val="clear" w:color="auto" w:fill="FFFFFF"/>
        </w:rPr>
        <w:t>).</w:t>
      </w:r>
    </w:p>
    <w:p w14:paraId="6CC3A1A0" w14:textId="77777777" w:rsidR="00613A02" w:rsidRPr="00613A02" w:rsidRDefault="00613A02" w:rsidP="00745BA4">
      <w:pPr>
        <w:spacing w:line="480" w:lineRule="auto"/>
        <w:rPr>
          <w:rFonts w:ascii="Arial" w:hAnsi="Arial" w:cs="Arial"/>
          <w:color w:val="000000" w:themeColor="text1"/>
          <w:sz w:val="24"/>
          <w:szCs w:val="24"/>
        </w:rPr>
      </w:pPr>
    </w:p>
    <w:p w14:paraId="4090107F" w14:textId="72D9B4BB" w:rsidR="00510227" w:rsidRDefault="00510227" w:rsidP="00745BA4">
      <w:pPr>
        <w:spacing w:line="480" w:lineRule="auto"/>
        <w:rPr>
          <w:rFonts w:ascii="Arial" w:hAnsi="Arial" w:cs="Arial"/>
          <w:color w:val="000000"/>
          <w:sz w:val="24"/>
          <w:szCs w:val="24"/>
          <w:shd w:val="clear" w:color="auto" w:fill="FFFFFF"/>
        </w:rPr>
      </w:pPr>
      <w:r w:rsidRPr="00510227">
        <w:rPr>
          <w:rFonts w:ascii="Arial" w:hAnsi="Arial" w:cs="Arial"/>
          <w:color w:val="000000"/>
          <w:sz w:val="24"/>
          <w:szCs w:val="24"/>
          <w:shd w:val="clear" w:color="auto" w:fill="FFFFFF"/>
        </w:rPr>
        <w:t>Goldstein, S. and Brooks, R. (2013).</w:t>
      </w:r>
      <w:r w:rsidRPr="00510227">
        <w:rPr>
          <w:rStyle w:val="apple-converted-space"/>
          <w:rFonts w:ascii="Arial" w:hAnsi="Arial" w:cs="Arial"/>
          <w:color w:val="000000"/>
          <w:sz w:val="24"/>
          <w:szCs w:val="24"/>
          <w:shd w:val="clear" w:color="auto" w:fill="FFFFFF"/>
        </w:rPr>
        <w:t> </w:t>
      </w:r>
      <w:r w:rsidRPr="00510227">
        <w:rPr>
          <w:rFonts w:ascii="Arial" w:hAnsi="Arial" w:cs="Arial"/>
          <w:i/>
          <w:iCs/>
          <w:color w:val="000000"/>
          <w:sz w:val="24"/>
          <w:szCs w:val="24"/>
          <w:shd w:val="clear" w:color="auto" w:fill="FFFFFF"/>
        </w:rPr>
        <w:t>Handbook of Resilience in Children</w:t>
      </w:r>
      <w:r w:rsidRPr="00510227">
        <w:rPr>
          <w:rFonts w:ascii="Arial" w:hAnsi="Arial" w:cs="Arial"/>
          <w:color w:val="000000"/>
          <w:sz w:val="24"/>
          <w:szCs w:val="24"/>
          <w:shd w:val="clear" w:color="auto" w:fill="FFFFFF"/>
        </w:rPr>
        <w:t>. 2nd ed. London: Springer. pp.1-94.</w:t>
      </w:r>
      <w:r w:rsidR="00C956A9">
        <w:rPr>
          <w:rFonts w:ascii="Arial" w:hAnsi="Arial" w:cs="Arial"/>
          <w:color w:val="000000"/>
          <w:sz w:val="24"/>
          <w:szCs w:val="24"/>
          <w:shd w:val="clear" w:color="auto" w:fill="FFFFFF"/>
        </w:rPr>
        <w:t xml:space="preserve"> Available at: </w:t>
      </w:r>
      <w:hyperlink r:id="rId8" w:history="1">
        <w:r w:rsidR="00C956A9" w:rsidRPr="00D7736C">
          <w:rPr>
            <w:rStyle w:val="Hyperlink"/>
            <w:rFonts w:ascii="Arial" w:hAnsi="Arial" w:cs="Arial"/>
            <w:sz w:val="24"/>
            <w:szCs w:val="24"/>
            <w:shd w:val="clear" w:color="auto" w:fill="FFFFFF"/>
          </w:rPr>
          <w:t>https://www.google.co.uk/books/edition/Handbook_of_Resilience_in_Children/YrBlgRE8li4C?hl=en&amp;gbpv=1</w:t>
        </w:r>
      </w:hyperlink>
      <w:r w:rsidR="00C956A9">
        <w:rPr>
          <w:rFonts w:ascii="Arial" w:hAnsi="Arial" w:cs="Arial"/>
          <w:color w:val="000000"/>
          <w:sz w:val="24"/>
          <w:szCs w:val="24"/>
          <w:shd w:val="clear" w:color="auto" w:fill="FFFFFF"/>
        </w:rPr>
        <w:t xml:space="preserve"> (Accessed: 27</w:t>
      </w:r>
      <w:r w:rsidR="00C956A9" w:rsidRPr="00C956A9">
        <w:rPr>
          <w:rFonts w:ascii="Arial" w:hAnsi="Arial" w:cs="Arial"/>
          <w:color w:val="000000"/>
          <w:sz w:val="24"/>
          <w:szCs w:val="24"/>
          <w:shd w:val="clear" w:color="auto" w:fill="FFFFFF"/>
          <w:vertAlign w:val="superscript"/>
        </w:rPr>
        <w:t>th</w:t>
      </w:r>
      <w:r w:rsidR="00C956A9">
        <w:rPr>
          <w:rFonts w:ascii="Arial" w:hAnsi="Arial" w:cs="Arial"/>
          <w:color w:val="000000"/>
          <w:sz w:val="24"/>
          <w:szCs w:val="24"/>
          <w:shd w:val="clear" w:color="auto" w:fill="FFFFFF"/>
        </w:rPr>
        <w:t xml:space="preserve"> February 2023). </w:t>
      </w:r>
    </w:p>
    <w:p w14:paraId="599A55A4" w14:textId="77777777" w:rsidR="00450296" w:rsidRDefault="00450296" w:rsidP="00745BA4">
      <w:pPr>
        <w:spacing w:line="480" w:lineRule="auto"/>
        <w:rPr>
          <w:rFonts w:ascii="Arial" w:hAnsi="Arial" w:cs="Arial"/>
          <w:color w:val="000000"/>
          <w:sz w:val="24"/>
          <w:szCs w:val="24"/>
          <w:shd w:val="clear" w:color="auto" w:fill="FFFFFF"/>
        </w:rPr>
      </w:pPr>
    </w:p>
    <w:p w14:paraId="792CBCFF" w14:textId="0A3E9AF2" w:rsidR="00D411B3" w:rsidRDefault="00D411B3" w:rsidP="00745BA4">
      <w:pPr>
        <w:spacing w:line="480" w:lineRule="auto"/>
        <w:rPr>
          <w:rFonts w:ascii="Arial" w:hAnsi="Arial" w:cs="Arial"/>
          <w:color w:val="000000" w:themeColor="text1"/>
          <w:sz w:val="24"/>
          <w:szCs w:val="24"/>
          <w:shd w:val="clear" w:color="auto" w:fill="FFFFFF"/>
        </w:rPr>
      </w:pPr>
      <w:r w:rsidRPr="00D411B3">
        <w:rPr>
          <w:rFonts w:ascii="Arial" w:hAnsi="Arial" w:cs="Arial"/>
          <w:color w:val="000000" w:themeColor="text1"/>
          <w:sz w:val="24"/>
          <w:szCs w:val="24"/>
          <w:shd w:val="clear" w:color="auto" w:fill="FFFFFF"/>
        </w:rPr>
        <w:t>Jeffs, T. and Ord, J. (2018).</w:t>
      </w:r>
      <w:r w:rsidRPr="00D411B3">
        <w:rPr>
          <w:rStyle w:val="apple-converted-space"/>
          <w:rFonts w:ascii="Arial" w:hAnsi="Arial" w:cs="Arial"/>
          <w:color w:val="000000" w:themeColor="text1"/>
          <w:sz w:val="24"/>
          <w:szCs w:val="24"/>
          <w:shd w:val="clear" w:color="auto" w:fill="FFFFFF"/>
        </w:rPr>
        <w:t> </w:t>
      </w:r>
      <w:r w:rsidRPr="00D411B3">
        <w:rPr>
          <w:rFonts w:ascii="Arial" w:hAnsi="Arial" w:cs="Arial"/>
          <w:i/>
          <w:iCs/>
          <w:color w:val="000000" w:themeColor="text1"/>
          <w:sz w:val="24"/>
          <w:szCs w:val="24"/>
          <w:shd w:val="clear" w:color="auto" w:fill="FFFFFF"/>
        </w:rPr>
        <w:t>Rethinking Outdoor, Experiential and Informal Education: Beyond the Confines</w:t>
      </w:r>
      <w:r w:rsidRPr="00D411B3">
        <w:rPr>
          <w:rFonts w:ascii="Arial" w:hAnsi="Arial" w:cs="Arial"/>
          <w:color w:val="000000" w:themeColor="text1"/>
          <w:sz w:val="24"/>
          <w:szCs w:val="24"/>
          <w:shd w:val="clear" w:color="auto" w:fill="FFFFFF"/>
        </w:rPr>
        <w:t xml:space="preserve">. [Online]. Routledge. Available at: https://books.google.co.uk/books?id=W641DwAAQBAJ&amp;printsec=frontcover&amp;source=gbs_ge_summary_r&amp;cad=0#v=onepage&amp;q&amp;f=false </w:t>
      </w:r>
      <w:r>
        <w:rPr>
          <w:rFonts w:ascii="Arial" w:hAnsi="Arial" w:cs="Arial"/>
          <w:color w:val="000000" w:themeColor="text1"/>
          <w:sz w:val="24"/>
          <w:szCs w:val="24"/>
          <w:shd w:val="clear" w:color="auto" w:fill="FFFFFF"/>
        </w:rPr>
        <w:t>(</w:t>
      </w:r>
      <w:r w:rsidRPr="00D411B3">
        <w:rPr>
          <w:rFonts w:ascii="Arial" w:hAnsi="Arial" w:cs="Arial"/>
          <w:color w:val="000000" w:themeColor="text1"/>
          <w:sz w:val="24"/>
          <w:szCs w:val="24"/>
          <w:shd w:val="clear" w:color="auto" w:fill="FFFFFF"/>
        </w:rPr>
        <w:t>Accessed</w:t>
      </w:r>
      <w:r>
        <w:rPr>
          <w:rFonts w:ascii="Arial" w:hAnsi="Arial" w:cs="Arial"/>
          <w:color w:val="000000" w:themeColor="text1"/>
          <w:sz w:val="24"/>
          <w:szCs w:val="24"/>
          <w:shd w:val="clear" w:color="auto" w:fill="FFFFFF"/>
        </w:rPr>
        <w:t>:</w:t>
      </w:r>
      <w:r w:rsidRPr="00D411B3">
        <w:rPr>
          <w:rFonts w:ascii="Arial" w:hAnsi="Arial" w:cs="Arial"/>
          <w:color w:val="000000" w:themeColor="text1"/>
          <w:sz w:val="24"/>
          <w:szCs w:val="24"/>
          <w:shd w:val="clear" w:color="auto" w:fill="FFFFFF"/>
        </w:rPr>
        <w:t xml:space="preserve"> 10th March 2023</w:t>
      </w:r>
      <w:r>
        <w:rPr>
          <w:rFonts w:ascii="Arial" w:hAnsi="Arial" w:cs="Arial"/>
          <w:color w:val="000000" w:themeColor="text1"/>
          <w:sz w:val="24"/>
          <w:szCs w:val="24"/>
          <w:shd w:val="clear" w:color="auto" w:fill="FFFFFF"/>
        </w:rPr>
        <w:t>)</w:t>
      </w:r>
      <w:r w:rsidRPr="00D411B3">
        <w:rPr>
          <w:rFonts w:ascii="Arial" w:hAnsi="Arial" w:cs="Arial"/>
          <w:color w:val="000000" w:themeColor="text1"/>
          <w:sz w:val="24"/>
          <w:szCs w:val="24"/>
          <w:shd w:val="clear" w:color="auto" w:fill="FFFFFF"/>
        </w:rPr>
        <w:t>.</w:t>
      </w:r>
    </w:p>
    <w:p w14:paraId="31E09246" w14:textId="77777777" w:rsidR="00D411B3" w:rsidRPr="00D411B3" w:rsidRDefault="00D411B3" w:rsidP="00745BA4">
      <w:pPr>
        <w:spacing w:line="480" w:lineRule="auto"/>
        <w:rPr>
          <w:rFonts w:ascii="Arial" w:hAnsi="Arial" w:cs="Arial"/>
          <w:color w:val="000000" w:themeColor="text1"/>
          <w:sz w:val="24"/>
          <w:szCs w:val="24"/>
        </w:rPr>
      </w:pPr>
    </w:p>
    <w:p w14:paraId="3597FB62" w14:textId="77777777" w:rsidR="00005EFE" w:rsidRDefault="00005EFE" w:rsidP="0007694A">
      <w:pPr>
        <w:rPr>
          <w:rFonts w:ascii="Arial" w:hAnsi="Arial" w:cs="Arial"/>
          <w:b/>
          <w:bCs/>
          <w:color w:val="000000" w:themeColor="text1"/>
          <w:sz w:val="24"/>
          <w:szCs w:val="24"/>
          <w:u w:val="single"/>
        </w:rPr>
      </w:pPr>
    </w:p>
    <w:p w14:paraId="3002B5E4" w14:textId="7BDEEA41" w:rsidR="00F86CCF" w:rsidRDefault="00F86CCF" w:rsidP="00F86CCF">
      <w:pPr>
        <w:spacing w:line="480" w:lineRule="auto"/>
        <w:rPr>
          <w:rFonts w:ascii="Arial" w:hAnsi="Arial" w:cs="Arial"/>
          <w:color w:val="000000" w:themeColor="text1"/>
          <w:sz w:val="24"/>
          <w:szCs w:val="24"/>
          <w:shd w:val="clear" w:color="auto" w:fill="FFFFFF"/>
        </w:rPr>
      </w:pPr>
      <w:r w:rsidRPr="00F86CCF">
        <w:rPr>
          <w:rFonts w:ascii="Arial" w:hAnsi="Arial" w:cs="Arial"/>
          <w:color w:val="000000" w:themeColor="text1"/>
          <w:sz w:val="24"/>
          <w:szCs w:val="24"/>
          <w:shd w:val="clear" w:color="auto" w:fill="FFFFFF"/>
        </w:rPr>
        <w:t>Knight, A. and McNaught, A. (2011).</w:t>
      </w:r>
      <w:r w:rsidRPr="00F86CCF">
        <w:rPr>
          <w:rStyle w:val="apple-converted-space"/>
          <w:rFonts w:ascii="Arial" w:hAnsi="Arial" w:cs="Arial"/>
          <w:color w:val="000000" w:themeColor="text1"/>
          <w:sz w:val="24"/>
          <w:szCs w:val="24"/>
          <w:shd w:val="clear" w:color="auto" w:fill="FFFFFF"/>
        </w:rPr>
        <w:t> </w:t>
      </w:r>
      <w:r w:rsidRPr="00F86CCF">
        <w:rPr>
          <w:rFonts w:ascii="Arial" w:hAnsi="Arial" w:cs="Arial"/>
          <w:i/>
          <w:iCs/>
          <w:color w:val="000000" w:themeColor="text1"/>
          <w:sz w:val="24"/>
          <w:szCs w:val="24"/>
          <w:shd w:val="clear" w:color="auto" w:fill="FFFFFF"/>
        </w:rPr>
        <w:t>Understanding Wellbeing: An Introduction for Students and Practitioners of He</w:t>
      </w:r>
      <w:r>
        <w:rPr>
          <w:rFonts w:ascii="Arial" w:hAnsi="Arial" w:cs="Arial"/>
          <w:i/>
          <w:iCs/>
          <w:color w:val="000000" w:themeColor="text1"/>
          <w:sz w:val="24"/>
          <w:szCs w:val="24"/>
          <w:shd w:val="clear" w:color="auto" w:fill="FFFFFF"/>
        </w:rPr>
        <w:t>alth and Social Care</w:t>
      </w:r>
      <w:r w:rsidRPr="00F86CCF">
        <w:rPr>
          <w:rFonts w:ascii="Arial" w:hAnsi="Arial" w:cs="Arial"/>
          <w:color w:val="000000" w:themeColor="text1"/>
          <w:sz w:val="24"/>
          <w:szCs w:val="24"/>
          <w:shd w:val="clear" w:color="auto" w:fill="FFFFFF"/>
        </w:rPr>
        <w:t>. Banbury: Scion Publishing Ltd. pp.1-161.</w:t>
      </w:r>
      <w:r>
        <w:rPr>
          <w:rFonts w:ascii="Arial" w:hAnsi="Arial" w:cs="Arial"/>
          <w:color w:val="000000" w:themeColor="text1"/>
          <w:sz w:val="24"/>
          <w:szCs w:val="24"/>
          <w:shd w:val="clear" w:color="auto" w:fill="FFFFFF"/>
        </w:rPr>
        <w:t xml:space="preserve"> Available at: </w:t>
      </w:r>
      <w:hyperlink r:id="rId9" w:anchor="v=onepage&amp;q&amp;f=false" w:history="1">
        <w:r w:rsidRPr="00D7736C">
          <w:rPr>
            <w:rStyle w:val="Hyperlink"/>
            <w:rFonts w:ascii="Arial" w:hAnsi="Arial" w:cs="Arial"/>
            <w:sz w:val="24"/>
            <w:szCs w:val="24"/>
            <w:shd w:val="clear" w:color="auto" w:fill="FFFFFF"/>
          </w:rPr>
          <w:t>https://books.google.co.uk/books?id=L-F9EAAAQBAJ&amp;printsec=frontcover&amp;source=gbs_ge_summary_r&amp;cad=0#v=onepage&amp;q&amp;f=false</w:t>
        </w:r>
      </w:hyperlink>
      <w:r>
        <w:rPr>
          <w:rFonts w:ascii="Arial" w:hAnsi="Arial" w:cs="Arial"/>
          <w:color w:val="000000" w:themeColor="text1"/>
          <w:sz w:val="24"/>
          <w:szCs w:val="24"/>
          <w:shd w:val="clear" w:color="auto" w:fill="FFFFFF"/>
        </w:rPr>
        <w:t xml:space="preserve"> (Accessed 26</w:t>
      </w:r>
      <w:r w:rsidRPr="00F86CCF">
        <w:rPr>
          <w:rFonts w:ascii="Arial" w:hAnsi="Arial" w:cs="Arial"/>
          <w:color w:val="000000" w:themeColor="text1"/>
          <w:sz w:val="24"/>
          <w:szCs w:val="24"/>
          <w:shd w:val="clear" w:color="auto" w:fill="FFFFFF"/>
          <w:vertAlign w:val="superscript"/>
        </w:rPr>
        <w:t>th</w:t>
      </w:r>
      <w:r>
        <w:rPr>
          <w:rFonts w:ascii="Arial" w:hAnsi="Arial" w:cs="Arial"/>
          <w:color w:val="000000" w:themeColor="text1"/>
          <w:sz w:val="24"/>
          <w:szCs w:val="24"/>
          <w:shd w:val="clear" w:color="auto" w:fill="FFFFFF"/>
        </w:rPr>
        <w:t xml:space="preserve"> February 2023)</w:t>
      </w:r>
      <w:r w:rsidR="005E0B45">
        <w:rPr>
          <w:rFonts w:ascii="Arial" w:hAnsi="Arial" w:cs="Arial"/>
          <w:color w:val="000000" w:themeColor="text1"/>
          <w:sz w:val="24"/>
          <w:szCs w:val="24"/>
          <w:shd w:val="clear" w:color="auto" w:fill="FFFFFF"/>
        </w:rPr>
        <w:t>.</w:t>
      </w:r>
    </w:p>
    <w:p w14:paraId="31CDC4D6" w14:textId="3E051E15" w:rsidR="00B05496" w:rsidRDefault="00B05496" w:rsidP="00F86CCF">
      <w:pPr>
        <w:spacing w:line="480" w:lineRule="auto"/>
        <w:rPr>
          <w:rFonts w:ascii="Arial" w:hAnsi="Arial" w:cs="Arial"/>
          <w:color w:val="000000" w:themeColor="text1"/>
          <w:sz w:val="24"/>
          <w:szCs w:val="24"/>
          <w:shd w:val="clear" w:color="auto" w:fill="FFFFFF"/>
        </w:rPr>
      </w:pPr>
    </w:p>
    <w:p w14:paraId="655FEB63" w14:textId="74B347DB" w:rsidR="00B05496" w:rsidRDefault="00B05496" w:rsidP="00F86CCF">
      <w:pPr>
        <w:spacing w:line="480" w:lineRule="auto"/>
        <w:rPr>
          <w:rFonts w:ascii="Arial" w:hAnsi="Arial" w:cs="Arial"/>
          <w:color w:val="000000"/>
          <w:sz w:val="24"/>
          <w:szCs w:val="24"/>
          <w:shd w:val="clear" w:color="auto" w:fill="FFFFFF"/>
        </w:rPr>
      </w:pPr>
      <w:r w:rsidRPr="00B05496">
        <w:rPr>
          <w:rFonts w:ascii="Arial" w:hAnsi="Arial" w:cs="Arial"/>
          <w:color w:val="000000"/>
          <w:sz w:val="24"/>
          <w:szCs w:val="24"/>
          <w:shd w:val="clear" w:color="auto" w:fill="FFFFFF"/>
        </w:rPr>
        <w:t>Kolb, A. D. (2015).</w:t>
      </w:r>
      <w:r w:rsidRPr="00B05496">
        <w:rPr>
          <w:rStyle w:val="apple-converted-space"/>
          <w:rFonts w:ascii="Arial" w:hAnsi="Arial" w:cs="Arial"/>
          <w:color w:val="000000"/>
          <w:sz w:val="24"/>
          <w:szCs w:val="24"/>
          <w:shd w:val="clear" w:color="auto" w:fill="FFFFFF"/>
        </w:rPr>
        <w:t> </w:t>
      </w:r>
      <w:r w:rsidRPr="00B05496">
        <w:rPr>
          <w:rFonts w:ascii="Arial" w:hAnsi="Arial" w:cs="Arial"/>
          <w:i/>
          <w:iCs/>
          <w:color w:val="000000"/>
          <w:sz w:val="24"/>
          <w:szCs w:val="24"/>
          <w:shd w:val="clear" w:color="auto" w:fill="FFFFFF"/>
        </w:rPr>
        <w:t>Experiential Learning: Experience As The Source Of Learning And Development</w:t>
      </w:r>
      <w:r w:rsidRPr="00B05496">
        <w:rPr>
          <w:rFonts w:ascii="Arial" w:hAnsi="Arial" w:cs="Arial"/>
          <w:color w:val="000000"/>
          <w:sz w:val="24"/>
          <w:szCs w:val="24"/>
          <w:shd w:val="clear" w:color="auto" w:fill="FFFFFF"/>
        </w:rPr>
        <w:t>. 2nd ed. New Jersey: Pearson Education Inc. pp.1-197.</w:t>
      </w:r>
    </w:p>
    <w:p w14:paraId="1CD88430" w14:textId="3953E102" w:rsidR="00425CA4" w:rsidRDefault="00425CA4" w:rsidP="00F86CCF">
      <w:pPr>
        <w:spacing w:line="480" w:lineRule="auto"/>
        <w:rPr>
          <w:rFonts w:ascii="Arial" w:hAnsi="Arial" w:cs="Arial"/>
          <w:color w:val="000000"/>
          <w:sz w:val="24"/>
          <w:szCs w:val="24"/>
          <w:shd w:val="clear" w:color="auto" w:fill="FFFFFF"/>
        </w:rPr>
      </w:pPr>
    </w:p>
    <w:p w14:paraId="61EBCCB6" w14:textId="60B72DE0" w:rsidR="00425CA4" w:rsidRDefault="00425CA4" w:rsidP="00F86CCF">
      <w:pPr>
        <w:spacing w:line="480" w:lineRule="auto"/>
        <w:rPr>
          <w:rFonts w:ascii="Arial" w:hAnsi="Arial" w:cs="Arial"/>
          <w:color w:val="000000"/>
          <w:sz w:val="24"/>
          <w:szCs w:val="24"/>
          <w:shd w:val="clear" w:color="auto" w:fill="FFFFFF"/>
        </w:rPr>
      </w:pPr>
      <w:r w:rsidRPr="00425CA4">
        <w:rPr>
          <w:rFonts w:ascii="Arial" w:hAnsi="Arial" w:cs="Arial"/>
          <w:color w:val="000000"/>
          <w:sz w:val="24"/>
          <w:szCs w:val="24"/>
          <w:shd w:val="clear" w:color="auto" w:fill="FFFFFF"/>
        </w:rPr>
        <w:t>McCarthy, M. (2010). Experiential Learning Theory: From Theory To Practice.</w:t>
      </w:r>
      <w:r w:rsidRPr="00425CA4">
        <w:rPr>
          <w:rStyle w:val="apple-converted-space"/>
          <w:rFonts w:ascii="Arial" w:hAnsi="Arial" w:cs="Arial"/>
          <w:color w:val="000000"/>
          <w:sz w:val="24"/>
          <w:szCs w:val="24"/>
          <w:shd w:val="clear" w:color="auto" w:fill="FFFFFF"/>
        </w:rPr>
        <w:t> </w:t>
      </w:r>
      <w:r w:rsidRPr="00425CA4">
        <w:rPr>
          <w:rFonts w:ascii="Arial" w:hAnsi="Arial" w:cs="Arial"/>
          <w:i/>
          <w:iCs/>
          <w:color w:val="000000"/>
          <w:sz w:val="24"/>
          <w:szCs w:val="24"/>
          <w:shd w:val="clear" w:color="auto" w:fill="FFFFFF"/>
        </w:rPr>
        <w:t>Journal of Business &amp; Economics Research</w:t>
      </w:r>
      <w:r w:rsidRPr="00425CA4">
        <w:rPr>
          <w:rFonts w:ascii="Arial" w:hAnsi="Arial" w:cs="Arial"/>
          <w:color w:val="000000"/>
          <w:sz w:val="24"/>
          <w:szCs w:val="24"/>
          <w:shd w:val="clear" w:color="auto" w:fill="FFFFFF"/>
        </w:rPr>
        <w:t xml:space="preserve">. 8(5), pp.131-140. [Online]. Available at: https://www.clutejournals.com/index.php/JBER/article/view/725/710 </w:t>
      </w:r>
      <w:r>
        <w:rPr>
          <w:rFonts w:ascii="Arial" w:hAnsi="Arial" w:cs="Arial"/>
          <w:color w:val="000000"/>
          <w:sz w:val="24"/>
          <w:szCs w:val="24"/>
          <w:shd w:val="clear" w:color="auto" w:fill="FFFFFF"/>
        </w:rPr>
        <w:t>(</w:t>
      </w:r>
      <w:r w:rsidRPr="00425CA4">
        <w:rPr>
          <w:rFonts w:ascii="Arial" w:hAnsi="Arial" w:cs="Arial"/>
          <w:color w:val="000000"/>
          <w:sz w:val="24"/>
          <w:szCs w:val="24"/>
          <w:shd w:val="clear" w:color="auto" w:fill="FFFFFF"/>
        </w:rPr>
        <w:t>Accessed 4th March 2023</w:t>
      </w:r>
      <w:r>
        <w:rPr>
          <w:rFonts w:ascii="Arial" w:hAnsi="Arial" w:cs="Arial"/>
          <w:color w:val="000000"/>
          <w:sz w:val="24"/>
          <w:szCs w:val="24"/>
          <w:shd w:val="clear" w:color="auto" w:fill="FFFFFF"/>
        </w:rPr>
        <w:t>)</w:t>
      </w:r>
      <w:r w:rsidRPr="00425CA4">
        <w:rPr>
          <w:rFonts w:ascii="Arial" w:hAnsi="Arial" w:cs="Arial"/>
          <w:color w:val="000000"/>
          <w:sz w:val="24"/>
          <w:szCs w:val="24"/>
          <w:shd w:val="clear" w:color="auto" w:fill="FFFFFF"/>
        </w:rPr>
        <w:t>.</w:t>
      </w:r>
    </w:p>
    <w:p w14:paraId="423C5529" w14:textId="77777777" w:rsidR="00BE517D" w:rsidRDefault="00BE517D" w:rsidP="00F86CCF">
      <w:pPr>
        <w:spacing w:line="480" w:lineRule="auto"/>
        <w:rPr>
          <w:rFonts w:ascii="Arial" w:hAnsi="Arial" w:cs="Arial"/>
          <w:color w:val="000000"/>
          <w:sz w:val="24"/>
          <w:szCs w:val="24"/>
          <w:shd w:val="clear" w:color="auto" w:fill="FFFFFF"/>
        </w:rPr>
      </w:pPr>
    </w:p>
    <w:p w14:paraId="3B3071F8" w14:textId="235AB051" w:rsidR="00BE517D" w:rsidRDefault="00BE517D" w:rsidP="00F86CCF">
      <w:pPr>
        <w:spacing w:line="480" w:lineRule="auto"/>
        <w:rPr>
          <w:rFonts w:ascii="Arial" w:hAnsi="Arial" w:cs="Arial"/>
          <w:color w:val="000000"/>
          <w:sz w:val="24"/>
          <w:szCs w:val="24"/>
          <w:shd w:val="clear" w:color="auto" w:fill="FFFFFF"/>
        </w:rPr>
      </w:pPr>
      <w:r w:rsidRPr="00BE517D">
        <w:rPr>
          <w:rFonts w:ascii="Arial" w:hAnsi="Arial" w:cs="Arial"/>
          <w:color w:val="000000"/>
          <w:sz w:val="24"/>
          <w:szCs w:val="24"/>
          <w:shd w:val="clear" w:color="auto" w:fill="FFFFFF"/>
        </w:rPr>
        <w:lastRenderedPageBreak/>
        <w:t>National Body for Youth Work in England. (2019).</w:t>
      </w:r>
      <w:r w:rsidRPr="00BE517D">
        <w:rPr>
          <w:rStyle w:val="apple-converted-space"/>
          <w:rFonts w:ascii="Arial" w:hAnsi="Arial" w:cs="Arial"/>
          <w:color w:val="000000"/>
          <w:sz w:val="24"/>
          <w:szCs w:val="24"/>
          <w:shd w:val="clear" w:color="auto" w:fill="FFFFFF"/>
        </w:rPr>
        <w:t> </w:t>
      </w:r>
      <w:r w:rsidRPr="00BE517D">
        <w:rPr>
          <w:rFonts w:ascii="Arial" w:hAnsi="Arial" w:cs="Arial"/>
          <w:i/>
          <w:iCs/>
          <w:color w:val="000000"/>
          <w:sz w:val="24"/>
          <w:szCs w:val="24"/>
          <w:shd w:val="clear" w:color="auto" w:fill="FFFFFF"/>
        </w:rPr>
        <w:t>Youth Work's Role in supporting young people's mental health</w:t>
      </w:r>
      <w:r w:rsidRPr="00BE517D">
        <w:rPr>
          <w:rFonts w:ascii="Arial" w:hAnsi="Arial" w:cs="Arial"/>
          <w:color w:val="000000"/>
          <w:sz w:val="24"/>
          <w:szCs w:val="24"/>
          <w:shd w:val="clear" w:color="auto" w:fill="FFFFFF"/>
        </w:rPr>
        <w:t xml:space="preserve">. [Online]. National Youth Agency. Available at: https://www.nya.org.uk/youth-works-role-in-supporting-young-peoples-mental-health/ </w:t>
      </w:r>
      <w:r>
        <w:rPr>
          <w:rFonts w:ascii="Arial" w:hAnsi="Arial" w:cs="Arial"/>
          <w:color w:val="000000"/>
          <w:sz w:val="24"/>
          <w:szCs w:val="24"/>
          <w:shd w:val="clear" w:color="auto" w:fill="FFFFFF"/>
        </w:rPr>
        <w:t>(</w:t>
      </w:r>
      <w:r w:rsidRPr="00BE517D">
        <w:rPr>
          <w:rFonts w:ascii="Arial" w:hAnsi="Arial" w:cs="Arial"/>
          <w:color w:val="000000"/>
          <w:sz w:val="24"/>
          <w:szCs w:val="24"/>
          <w:shd w:val="clear" w:color="auto" w:fill="FFFFFF"/>
        </w:rPr>
        <w:t>Accessed 10th March 2023</w:t>
      </w:r>
      <w:r>
        <w:rPr>
          <w:rFonts w:ascii="Arial" w:hAnsi="Arial" w:cs="Arial"/>
          <w:color w:val="000000"/>
          <w:sz w:val="24"/>
          <w:szCs w:val="24"/>
          <w:shd w:val="clear" w:color="auto" w:fill="FFFFFF"/>
        </w:rPr>
        <w:t>).</w:t>
      </w:r>
    </w:p>
    <w:p w14:paraId="2166F399" w14:textId="77777777" w:rsidR="00074659" w:rsidRDefault="00074659" w:rsidP="00F86CCF">
      <w:pPr>
        <w:spacing w:line="480" w:lineRule="auto"/>
        <w:rPr>
          <w:rFonts w:ascii="Arial" w:hAnsi="Arial" w:cs="Arial"/>
          <w:color w:val="000000"/>
          <w:sz w:val="24"/>
          <w:szCs w:val="24"/>
          <w:shd w:val="clear" w:color="auto" w:fill="FFFFFF"/>
        </w:rPr>
      </w:pPr>
    </w:p>
    <w:p w14:paraId="4AA667A9" w14:textId="758C2F0A" w:rsidR="00074659" w:rsidRPr="00074659" w:rsidRDefault="00074659" w:rsidP="00F86CCF">
      <w:pPr>
        <w:spacing w:line="480" w:lineRule="auto"/>
        <w:rPr>
          <w:rFonts w:ascii="Arial" w:hAnsi="Arial" w:cs="Arial"/>
          <w:color w:val="000000"/>
          <w:sz w:val="24"/>
          <w:szCs w:val="24"/>
          <w:shd w:val="clear" w:color="auto" w:fill="FFFFFF"/>
        </w:rPr>
      </w:pPr>
      <w:r w:rsidRPr="00074659">
        <w:rPr>
          <w:rFonts w:ascii="Arial" w:hAnsi="Arial" w:cs="Arial"/>
          <w:color w:val="000000"/>
          <w:sz w:val="24"/>
          <w:szCs w:val="24"/>
          <w:shd w:val="clear" w:color="auto" w:fill="FFFFFF"/>
        </w:rPr>
        <w:t>O'Brien, L. (2009). Learning outdoors: the Forest School approach.</w:t>
      </w:r>
      <w:r w:rsidRPr="00074659">
        <w:rPr>
          <w:rStyle w:val="apple-converted-space"/>
          <w:rFonts w:ascii="Arial" w:hAnsi="Arial" w:cs="Arial"/>
          <w:color w:val="000000"/>
          <w:sz w:val="24"/>
          <w:szCs w:val="24"/>
          <w:shd w:val="clear" w:color="auto" w:fill="FFFFFF"/>
        </w:rPr>
        <w:t> </w:t>
      </w:r>
      <w:r w:rsidRPr="00074659">
        <w:rPr>
          <w:rFonts w:ascii="Arial" w:hAnsi="Arial" w:cs="Arial"/>
          <w:i/>
          <w:iCs/>
          <w:color w:val="000000"/>
          <w:sz w:val="24"/>
          <w:szCs w:val="24"/>
          <w:shd w:val="clear" w:color="auto" w:fill="FFFFFF"/>
        </w:rPr>
        <w:t>Education 3-13</w:t>
      </w:r>
      <w:r w:rsidRPr="00074659">
        <w:rPr>
          <w:rFonts w:ascii="Arial" w:hAnsi="Arial" w:cs="Arial"/>
          <w:color w:val="000000"/>
          <w:sz w:val="24"/>
          <w:szCs w:val="24"/>
          <w:shd w:val="clear" w:color="auto" w:fill="FFFFFF"/>
        </w:rPr>
        <w:t xml:space="preserve">. 37(1), pp.45-60. [Online]. Available at: https://www.tandfonline.com/doi/epdf/10.1080/03004270802291798?needAccess=true&amp;role=button </w:t>
      </w:r>
      <w:r>
        <w:rPr>
          <w:rFonts w:ascii="Arial" w:hAnsi="Arial" w:cs="Arial"/>
          <w:color w:val="000000"/>
          <w:sz w:val="24"/>
          <w:szCs w:val="24"/>
          <w:shd w:val="clear" w:color="auto" w:fill="FFFFFF"/>
        </w:rPr>
        <w:t>(</w:t>
      </w:r>
      <w:r w:rsidRPr="00074659">
        <w:rPr>
          <w:rFonts w:ascii="Arial" w:hAnsi="Arial" w:cs="Arial"/>
          <w:color w:val="000000"/>
          <w:sz w:val="24"/>
          <w:szCs w:val="24"/>
          <w:shd w:val="clear" w:color="auto" w:fill="FFFFFF"/>
        </w:rPr>
        <w:t>Accessed 10th March 2023</w:t>
      </w:r>
      <w:r>
        <w:rPr>
          <w:rFonts w:ascii="Arial" w:hAnsi="Arial" w:cs="Arial"/>
          <w:color w:val="000000"/>
          <w:sz w:val="24"/>
          <w:szCs w:val="24"/>
          <w:shd w:val="clear" w:color="auto" w:fill="FFFFFF"/>
        </w:rPr>
        <w:t>).</w:t>
      </w:r>
    </w:p>
    <w:p w14:paraId="33E4D0BC" w14:textId="6C288533" w:rsidR="00537E78" w:rsidRDefault="00537E78" w:rsidP="00F86CCF">
      <w:pPr>
        <w:spacing w:line="480" w:lineRule="auto"/>
        <w:rPr>
          <w:rFonts w:ascii="Arial" w:hAnsi="Arial" w:cs="Arial"/>
          <w:color w:val="000000"/>
          <w:sz w:val="24"/>
          <w:szCs w:val="24"/>
          <w:shd w:val="clear" w:color="auto" w:fill="FFFFFF"/>
        </w:rPr>
      </w:pPr>
    </w:p>
    <w:p w14:paraId="698AEB9D" w14:textId="05C0D4E2" w:rsidR="00537E78" w:rsidRDefault="00537E78" w:rsidP="00F86CCF">
      <w:pPr>
        <w:spacing w:line="480" w:lineRule="auto"/>
        <w:rPr>
          <w:rFonts w:ascii="Arial" w:hAnsi="Arial" w:cs="Arial"/>
          <w:color w:val="000000" w:themeColor="text1"/>
          <w:sz w:val="24"/>
          <w:szCs w:val="24"/>
          <w:shd w:val="clear" w:color="auto" w:fill="FFFFFF"/>
        </w:rPr>
      </w:pPr>
      <w:r w:rsidRPr="00880C4E">
        <w:rPr>
          <w:rFonts w:ascii="Arial" w:hAnsi="Arial" w:cs="Arial"/>
          <w:color w:val="000000"/>
          <w:sz w:val="24"/>
          <w:szCs w:val="24"/>
          <w:shd w:val="clear" w:color="auto" w:fill="FFFFFF"/>
        </w:rPr>
        <w:t>Rogers, V. (2016).</w:t>
      </w:r>
      <w:r w:rsidRPr="00880C4E">
        <w:rPr>
          <w:rStyle w:val="apple-converted-space"/>
          <w:rFonts w:ascii="Arial" w:hAnsi="Arial" w:cs="Arial"/>
          <w:color w:val="000000"/>
          <w:sz w:val="24"/>
          <w:szCs w:val="24"/>
          <w:shd w:val="clear" w:color="auto" w:fill="FFFFFF"/>
        </w:rPr>
        <w:t> </w:t>
      </w:r>
      <w:r w:rsidRPr="00880C4E">
        <w:rPr>
          <w:rFonts w:ascii="Arial" w:hAnsi="Arial" w:cs="Arial"/>
          <w:i/>
          <w:iCs/>
          <w:color w:val="000000"/>
          <w:sz w:val="24"/>
          <w:szCs w:val="24"/>
          <w:shd w:val="clear" w:color="auto" w:fill="FFFFFF"/>
        </w:rPr>
        <w:t>An Independ</w:t>
      </w:r>
      <w:r>
        <w:rPr>
          <w:rFonts w:ascii="Arial" w:hAnsi="Arial" w:cs="Arial"/>
          <w:i/>
          <w:iCs/>
          <w:color w:val="000000"/>
          <w:sz w:val="24"/>
          <w:szCs w:val="24"/>
          <w:shd w:val="clear" w:color="auto" w:fill="FFFFFF"/>
        </w:rPr>
        <w:t>e</w:t>
      </w:r>
      <w:r w:rsidRPr="00880C4E">
        <w:rPr>
          <w:rFonts w:ascii="Arial" w:hAnsi="Arial" w:cs="Arial"/>
          <w:i/>
          <w:iCs/>
          <w:color w:val="000000"/>
          <w:sz w:val="24"/>
          <w:szCs w:val="24"/>
          <w:shd w:val="clear" w:color="auto" w:fill="FFFFFF"/>
        </w:rPr>
        <w:t>nt Evaluation of Youth Work in Schools in Wales</w:t>
      </w:r>
      <w:r w:rsidRPr="00880C4E">
        <w:rPr>
          <w:rFonts w:ascii="Arial" w:hAnsi="Arial" w:cs="Arial"/>
          <w:color w:val="000000"/>
          <w:sz w:val="24"/>
          <w:szCs w:val="24"/>
          <w:shd w:val="clear" w:color="auto" w:fill="FFFFFF"/>
        </w:rPr>
        <w:t>. [Online]. The Welsh Government. Available at:</w:t>
      </w:r>
      <w:r>
        <w:rPr>
          <w:rFonts w:ascii="Arial" w:hAnsi="Arial" w:cs="Arial"/>
          <w:color w:val="000000"/>
          <w:sz w:val="24"/>
          <w:szCs w:val="24"/>
          <w:shd w:val="clear" w:color="auto" w:fill="FFFFFF"/>
        </w:rPr>
        <w:t xml:space="preserve"> </w:t>
      </w:r>
      <w:hyperlink r:id="rId10" w:history="1">
        <w:r w:rsidRPr="00D7736C">
          <w:rPr>
            <w:rStyle w:val="Hyperlink"/>
            <w:rFonts w:ascii="Arial" w:hAnsi="Arial" w:cs="Arial"/>
            <w:sz w:val="24"/>
            <w:szCs w:val="24"/>
            <w:shd w:val="clear" w:color="auto" w:fill="FFFFFF"/>
          </w:rPr>
          <w:t>https://www.gov.wales/sites/default/files/publications/2018-02/an-independent-evaluation-of-youth-work-in-schools-in-wales-vanessa-rogers-may-2016.pdf</w:t>
        </w:r>
      </w:hyperlink>
      <w:r>
        <w:rPr>
          <w:rFonts w:ascii="Arial" w:hAnsi="Arial" w:cs="Arial"/>
          <w:color w:val="000000" w:themeColor="text1"/>
          <w:sz w:val="24"/>
          <w:szCs w:val="24"/>
          <w:shd w:val="clear" w:color="auto" w:fill="FFFFFF"/>
        </w:rPr>
        <w:t xml:space="preserve"> (</w:t>
      </w:r>
      <w:r w:rsidRPr="00880C4E">
        <w:rPr>
          <w:rFonts w:ascii="Arial" w:hAnsi="Arial" w:cs="Arial"/>
          <w:color w:val="000000"/>
          <w:sz w:val="24"/>
          <w:szCs w:val="24"/>
          <w:shd w:val="clear" w:color="auto" w:fill="FFFFFF"/>
        </w:rPr>
        <w:t>Accessed 2nd March 2023</w:t>
      </w:r>
      <w:r>
        <w:rPr>
          <w:rFonts w:ascii="Arial" w:hAnsi="Arial" w:cs="Arial"/>
          <w:color w:val="000000"/>
          <w:sz w:val="24"/>
          <w:szCs w:val="24"/>
          <w:shd w:val="clear" w:color="auto" w:fill="FFFFFF"/>
        </w:rPr>
        <w:t xml:space="preserve">). </w:t>
      </w:r>
    </w:p>
    <w:p w14:paraId="51B3968D" w14:textId="77777777" w:rsidR="00537E78" w:rsidRPr="00B05496" w:rsidRDefault="00537E78" w:rsidP="00F86CCF">
      <w:pPr>
        <w:spacing w:line="480" w:lineRule="auto"/>
        <w:rPr>
          <w:rFonts w:ascii="Arial" w:hAnsi="Arial" w:cs="Arial"/>
          <w:color w:val="000000" w:themeColor="text1"/>
          <w:sz w:val="24"/>
          <w:szCs w:val="24"/>
          <w:shd w:val="clear" w:color="auto" w:fill="FFFFFF"/>
        </w:rPr>
      </w:pPr>
    </w:p>
    <w:p w14:paraId="1028E7C4" w14:textId="5F0AEE28" w:rsidR="00537E78" w:rsidRDefault="00537E78" w:rsidP="00537E78">
      <w:pPr>
        <w:spacing w:line="480" w:lineRule="auto"/>
        <w:rPr>
          <w:rFonts w:ascii="Arial" w:hAnsi="Arial" w:cs="Arial"/>
          <w:color w:val="000000"/>
          <w:sz w:val="24"/>
          <w:szCs w:val="24"/>
          <w:shd w:val="clear" w:color="auto" w:fill="FFFFFF"/>
        </w:rPr>
      </w:pPr>
      <w:r w:rsidRPr="005E0B45">
        <w:rPr>
          <w:rFonts w:ascii="Arial" w:hAnsi="Arial" w:cs="Arial"/>
          <w:color w:val="000000"/>
          <w:sz w:val="24"/>
          <w:szCs w:val="24"/>
          <w:shd w:val="clear" w:color="auto" w:fill="FFFFFF"/>
        </w:rPr>
        <w:t>Rosa, E. and Tudge, J. (2013). Urie Bronfenbrenner's Theory of Human Development: It's Evolution from Ecology to Bioecology.</w:t>
      </w:r>
      <w:r w:rsidRPr="005E0B45">
        <w:rPr>
          <w:rStyle w:val="apple-converted-space"/>
          <w:rFonts w:ascii="Arial" w:hAnsi="Arial" w:cs="Arial"/>
          <w:color w:val="000000"/>
          <w:sz w:val="24"/>
          <w:szCs w:val="24"/>
          <w:shd w:val="clear" w:color="auto" w:fill="FFFFFF"/>
        </w:rPr>
        <w:t> </w:t>
      </w:r>
      <w:r w:rsidRPr="005E0B45">
        <w:rPr>
          <w:rFonts w:ascii="Arial" w:hAnsi="Arial" w:cs="Arial"/>
          <w:i/>
          <w:iCs/>
          <w:color w:val="000000"/>
          <w:sz w:val="24"/>
          <w:szCs w:val="24"/>
          <w:shd w:val="clear" w:color="auto" w:fill="FFFFFF"/>
        </w:rPr>
        <w:t>Journal of Family Theory &amp; Review</w:t>
      </w:r>
      <w:r w:rsidRPr="005E0B45">
        <w:rPr>
          <w:rFonts w:ascii="Arial" w:hAnsi="Arial" w:cs="Arial"/>
          <w:color w:val="000000"/>
          <w:sz w:val="24"/>
          <w:szCs w:val="24"/>
          <w:shd w:val="clear" w:color="auto" w:fill="FFFFFF"/>
        </w:rPr>
        <w:t xml:space="preserve">. pp.243-258. [Online]. Available at: https://onlinelibrary.wiley.com/doi/epdf/10.1111/jftr.12022?saml_referrer </w:t>
      </w:r>
      <w:r>
        <w:rPr>
          <w:rFonts w:ascii="Arial" w:hAnsi="Arial" w:cs="Arial"/>
          <w:color w:val="000000"/>
          <w:sz w:val="24"/>
          <w:szCs w:val="24"/>
          <w:shd w:val="clear" w:color="auto" w:fill="FFFFFF"/>
        </w:rPr>
        <w:t>(</w:t>
      </w:r>
      <w:r w:rsidRPr="005E0B45">
        <w:rPr>
          <w:rFonts w:ascii="Arial" w:hAnsi="Arial" w:cs="Arial"/>
          <w:color w:val="000000"/>
          <w:sz w:val="24"/>
          <w:szCs w:val="24"/>
          <w:shd w:val="clear" w:color="auto" w:fill="FFFFFF"/>
        </w:rPr>
        <w:t>Accessed 27th March 2023</w:t>
      </w:r>
      <w:r>
        <w:rPr>
          <w:rFonts w:ascii="Arial" w:hAnsi="Arial" w:cs="Arial"/>
          <w:color w:val="000000"/>
          <w:sz w:val="24"/>
          <w:szCs w:val="24"/>
          <w:shd w:val="clear" w:color="auto" w:fill="FFFFFF"/>
        </w:rPr>
        <w:t>).</w:t>
      </w:r>
    </w:p>
    <w:p w14:paraId="415F4AB3" w14:textId="7FC18A84" w:rsidR="00EA45B8" w:rsidRDefault="00EA45B8" w:rsidP="00537E78">
      <w:pPr>
        <w:spacing w:line="480" w:lineRule="auto"/>
        <w:rPr>
          <w:rFonts w:ascii="Arial" w:hAnsi="Arial" w:cs="Arial"/>
          <w:color w:val="000000"/>
          <w:sz w:val="24"/>
          <w:szCs w:val="24"/>
          <w:shd w:val="clear" w:color="auto" w:fill="FFFFFF"/>
        </w:rPr>
      </w:pPr>
    </w:p>
    <w:p w14:paraId="3EEBF3D2" w14:textId="3EBEAFDF" w:rsidR="00EA45B8" w:rsidRPr="00EA45B8" w:rsidRDefault="00EA45B8" w:rsidP="00537E78">
      <w:pPr>
        <w:spacing w:line="480" w:lineRule="auto"/>
        <w:rPr>
          <w:rFonts w:ascii="Arial" w:hAnsi="Arial" w:cs="Arial"/>
          <w:color w:val="000000"/>
          <w:sz w:val="24"/>
          <w:szCs w:val="24"/>
          <w:shd w:val="clear" w:color="auto" w:fill="FFFFFF"/>
        </w:rPr>
      </w:pPr>
      <w:r w:rsidRPr="00EA45B8">
        <w:rPr>
          <w:rFonts w:ascii="Arial" w:hAnsi="Arial" w:cs="Arial"/>
          <w:color w:val="000000"/>
          <w:sz w:val="24"/>
          <w:szCs w:val="24"/>
          <w:shd w:val="clear" w:color="auto" w:fill="FFFFFF"/>
        </w:rPr>
        <w:lastRenderedPageBreak/>
        <w:t>Rens, M. and Haelermans, C. (2017). Facilitating a Successful Transition to Secondary School: (How) Does it Work? A Systematic Literature Review.</w:t>
      </w:r>
      <w:r w:rsidRPr="00EA45B8">
        <w:rPr>
          <w:rStyle w:val="apple-converted-space"/>
          <w:rFonts w:ascii="Arial" w:hAnsi="Arial" w:cs="Arial"/>
          <w:color w:val="000000"/>
          <w:sz w:val="24"/>
          <w:szCs w:val="24"/>
          <w:shd w:val="clear" w:color="auto" w:fill="FFFFFF"/>
        </w:rPr>
        <w:t> </w:t>
      </w:r>
      <w:r w:rsidRPr="00EA45B8">
        <w:rPr>
          <w:rFonts w:ascii="Arial" w:hAnsi="Arial" w:cs="Arial"/>
          <w:i/>
          <w:iCs/>
          <w:color w:val="000000"/>
          <w:sz w:val="24"/>
          <w:szCs w:val="24"/>
          <w:shd w:val="clear" w:color="auto" w:fill="FFFFFF"/>
        </w:rPr>
        <w:t>Adolescent Res Rev</w:t>
      </w:r>
      <w:r w:rsidRPr="00EA45B8">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3</w:t>
      </w:r>
      <w:r w:rsidRPr="00EA45B8">
        <w:rPr>
          <w:rFonts w:ascii="Arial" w:hAnsi="Arial" w:cs="Arial"/>
          <w:color w:val="000000"/>
          <w:sz w:val="24"/>
          <w:szCs w:val="24"/>
          <w:shd w:val="clear" w:color="auto" w:fill="FFFFFF"/>
        </w:rPr>
        <w:t xml:space="preserve">, pp.43-56. [Online]. Available at: DOI 10.1007/s40894-017-0063-2 </w:t>
      </w:r>
      <w:r>
        <w:rPr>
          <w:rFonts w:ascii="Arial" w:hAnsi="Arial" w:cs="Arial"/>
          <w:color w:val="000000"/>
          <w:sz w:val="24"/>
          <w:szCs w:val="24"/>
          <w:shd w:val="clear" w:color="auto" w:fill="FFFFFF"/>
        </w:rPr>
        <w:t>(</w:t>
      </w:r>
      <w:r w:rsidRPr="00EA45B8">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EA45B8">
        <w:rPr>
          <w:rFonts w:ascii="Arial" w:hAnsi="Arial" w:cs="Arial"/>
          <w:color w:val="000000"/>
          <w:sz w:val="24"/>
          <w:szCs w:val="24"/>
          <w:shd w:val="clear" w:color="auto" w:fill="FFFFFF"/>
        </w:rPr>
        <w:t xml:space="preserve"> 5th March 2023</w:t>
      </w:r>
      <w:r>
        <w:rPr>
          <w:rFonts w:ascii="Arial" w:hAnsi="Arial" w:cs="Arial"/>
          <w:color w:val="000000"/>
          <w:sz w:val="24"/>
          <w:szCs w:val="24"/>
          <w:shd w:val="clear" w:color="auto" w:fill="FFFFFF"/>
        </w:rPr>
        <w:t>).</w:t>
      </w:r>
    </w:p>
    <w:p w14:paraId="43292E5A" w14:textId="77777777" w:rsidR="00F86CCF" w:rsidRDefault="00F86CCF" w:rsidP="0007694A">
      <w:pPr>
        <w:rPr>
          <w:rFonts w:ascii="Arial" w:hAnsi="Arial" w:cs="Arial"/>
          <w:b/>
          <w:bCs/>
          <w:color w:val="000000" w:themeColor="text1"/>
          <w:sz w:val="24"/>
          <w:szCs w:val="24"/>
          <w:u w:val="single"/>
        </w:rPr>
      </w:pPr>
    </w:p>
    <w:p w14:paraId="2C137A24" w14:textId="761D8441" w:rsidR="00DE499F" w:rsidRDefault="00DE499F" w:rsidP="00DE499F">
      <w:pPr>
        <w:spacing w:line="480" w:lineRule="auto"/>
        <w:rPr>
          <w:rFonts w:ascii="Arial" w:hAnsi="Arial" w:cs="Arial"/>
          <w:color w:val="000000" w:themeColor="text1"/>
          <w:sz w:val="24"/>
          <w:szCs w:val="24"/>
          <w:shd w:val="clear" w:color="auto" w:fill="FFFFFF"/>
        </w:rPr>
      </w:pPr>
      <w:r w:rsidRPr="00DE499F">
        <w:rPr>
          <w:rFonts w:ascii="Arial" w:hAnsi="Arial" w:cs="Arial"/>
          <w:color w:val="000000" w:themeColor="text1"/>
          <w:sz w:val="24"/>
          <w:szCs w:val="24"/>
          <w:shd w:val="clear" w:color="auto" w:fill="FFFFFF"/>
        </w:rPr>
        <w:t>Slade, M. and Oades, L. (2017).</w:t>
      </w:r>
      <w:r w:rsidRPr="00DE499F">
        <w:rPr>
          <w:rStyle w:val="apple-converted-space"/>
          <w:rFonts w:ascii="Arial" w:hAnsi="Arial" w:cs="Arial"/>
          <w:color w:val="000000" w:themeColor="text1"/>
          <w:sz w:val="24"/>
          <w:szCs w:val="24"/>
          <w:shd w:val="clear" w:color="auto" w:fill="FFFFFF"/>
        </w:rPr>
        <w:t> </w:t>
      </w:r>
      <w:r w:rsidRPr="00DE499F">
        <w:rPr>
          <w:rFonts w:ascii="Arial" w:hAnsi="Arial" w:cs="Arial"/>
          <w:i/>
          <w:iCs/>
          <w:color w:val="000000" w:themeColor="text1"/>
          <w:sz w:val="24"/>
          <w:szCs w:val="24"/>
          <w:shd w:val="clear" w:color="auto" w:fill="FFFFFF"/>
        </w:rPr>
        <w:t>Wellbeing, Recovery and Mental Health</w:t>
      </w:r>
      <w:r w:rsidRPr="00DE499F">
        <w:rPr>
          <w:rFonts w:ascii="Arial" w:hAnsi="Arial" w:cs="Arial"/>
          <w:color w:val="000000" w:themeColor="text1"/>
          <w:sz w:val="24"/>
          <w:szCs w:val="24"/>
          <w:shd w:val="clear" w:color="auto" w:fill="FFFFFF"/>
        </w:rPr>
        <w:t>. Cambridge: Cambridge University Press. pp.1-324.</w:t>
      </w:r>
    </w:p>
    <w:p w14:paraId="026A2F8E" w14:textId="77777777" w:rsidR="00A82FA3" w:rsidRPr="00A82FA3" w:rsidRDefault="00A82FA3" w:rsidP="008C7A6D">
      <w:pPr>
        <w:spacing w:line="480" w:lineRule="auto"/>
        <w:rPr>
          <w:rFonts w:ascii="Arial" w:hAnsi="Arial" w:cs="Arial"/>
          <w:color w:val="000000" w:themeColor="text1"/>
          <w:sz w:val="24"/>
          <w:szCs w:val="24"/>
        </w:rPr>
      </w:pPr>
    </w:p>
    <w:p w14:paraId="339DFB97" w14:textId="2ACC5896" w:rsidR="00FD2874" w:rsidRDefault="00A82FA3" w:rsidP="008C7A6D">
      <w:pPr>
        <w:spacing w:line="480" w:lineRule="auto"/>
        <w:rPr>
          <w:rFonts w:ascii="Arial" w:hAnsi="Arial" w:cs="Arial"/>
          <w:color w:val="000000"/>
          <w:sz w:val="24"/>
          <w:szCs w:val="24"/>
          <w:shd w:val="clear" w:color="auto" w:fill="FFFFFF"/>
        </w:rPr>
      </w:pPr>
      <w:r w:rsidRPr="00A82FA3">
        <w:rPr>
          <w:rFonts w:ascii="Arial" w:hAnsi="Arial" w:cs="Arial"/>
          <w:color w:val="000000"/>
          <w:sz w:val="24"/>
          <w:szCs w:val="24"/>
          <w:shd w:val="clear" w:color="auto" w:fill="FFFFFF"/>
        </w:rPr>
        <w:t>Steinebach, C. and Langer, A. (2019).</w:t>
      </w:r>
      <w:r w:rsidRPr="00A82FA3">
        <w:rPr>
          <w:rStyle w:val="apple-converted-space"/>
          <w:rFonts w:ascii="Arial" w:hAnsi="Arial" w:cs="Arial"/>
          <w:color w:val="000000"/>
          <w:sz w:val="24"/>
          <w:szCs w:val="24"/>
          <w:shd w:val="clear" w:color="auto" w:fill="FFFFFF"/>
        </w:rPr>
        <w:t> </w:t>
      </w:r>
      <w:r w:rsidRPr="00A82FA3">
        <w:rPr>
          <w:rFonts w:ascii="Arial" w:hAnsi="Arial" w:cs="Arial"/>
          <w:i/>
          <w:iCs/>
          <w:color w:val="000000"/>
          <w:sz w:val="24"/>
          <w:szCs w:val="24"/>
          <w:shd w:val="clear" w:color="auto" w:fill="FFFFFF"/>
        </w:rPr>
        <w:t>Enhancing Resilience in Youth: Mindfulness-Based Interventions in Positive Environment.</w:t>
      </w:r>
      <w:r w:rsidRPr="00A82FA3">
        <w:rPr>
          <w:rFonts w:ascii="Arial" w:hAnsi="Arial" w:cs="Arial"/>
          <w:color w:val="000000"/>
          <w:sz w:val="24"/>
          <w:szCs w:val="24"/>
          <w:shd w:val="clear" w:color="auto" w:fill="FFFFFF"/>
        </w:rPr>
        <w:t xml:space="preserve"> Switzerland: Springer Nature Switzerland. pp.1-259.</w:t>
      </w:r>
      <w:r w:rsidR="0085393F">
        <w:rPr>
          <w:rFonts w:ascii="Arial" w:hAnsi="Arial" w:cs="Arial"/>
          <w:color w:val="000000"/>
          <w:sz w:val="24"/>
          <w:szCs w:val="24"/>
          <w:shd w:val="clear" w:color="auto" w:fill="FFFFFF"/>
        </w:rPr>
        <w:t xml:space="preserve"> </w:t>
      </w:r>
    </w:p>
    <w:p w14:paraId="7C6F461C" w14:textId="77777777" w:rsidR="00537E78" w:rsidRDefault="00537E78" w:rsidP="008C7A6D">
      <w:pPr>
        <w:spacing w:line="480" w:lineRule="auto"/>
        <w:rPr>
          <w:rFonts w:ascii="Arial" w:hAnsi="Arial" w:cs="Arial"/>
          <w:color w:val="000000"/>
          <w:sz w:val="24"/>
          <w:szCs w:val="24"/>
          <w:shd w:val="clear" w:color="auto" w:fill="FFFFFF"/>
        </w:rPr>
      </w:pPr>
    </w:p>
    <w:p w14:paraId="47D0A810" w14:textId="29511430" w:rsidR="00537E78" w:rsidRDefault="00537E78" w:rsidP="00537E78">
      <w:pPr>
        <w:spacing w:line="480" w:lineRule="auto"/>
        <w:outlineLvl w:val="0"/>
        <w:rPr>
          <w:rFonts w:ascii="Arial" w:hAnsi="Arial" w:cs="Arial"/>
          <w:color w:val="000000"/>
          <w:sz w:val="24"/>
          <w:szCs w:val="24"/>
          <w:shd w:val="clear" w:color="auto" w:fill="FFFFFF"/>
        </w:rPr>
      </w:pPr>
      <w:r w:rsidRPr="002F12E4">
        <w:rPr>
          <w:rFonts w:ascii="Arial" w:hAnsi="Arial" w:cs="Arial"/>
          <w:color w:val="000000"/>
          <w:sz w:val="24"/>
          <w:szCs w:val="24"/>
          <w:shd w:val="clear" w:color="auto" w:fill="FFFFFF"/>
        </w:rPr>
        <w:t>Smith, P. K. (2016).</w:t>
      </w:r>
      <w:r w:rsidRPr="002F12E4">
        <w:rPr>
          <w:rStyle w:val="apple-converted-space"/>
          <w:rFonts w:ascii="Arial" w:hAnsi="Arial" w:cs="Arial"/>
          <w:color w:val="000000"/>
          <w:sz w:val="24"/>
          <w:szCs w:val="24"/>
          <w:shd w:val="clear" w:color="auto" w:fill="FFFFFF"/>
        </w:rPr>
        <w:t> </w:t>
      </w:r>
      <w:r w:rsidRPr="002F12E4">
        <w:rPr>
          <w:rFonts w:ascii="Arial" w:hAnsi="Arial" w:cs="Arial"/>
          <w:i/>
          <w:iCs/>
          <w:color w:val="000000"/>
          <w:sz w:val="24"/>
          <w:szCs w:val="24"/>
          <w:shd w:val="clear" w:color="auto" w:fill="FFFFFF"/>
        </w:rPr>
        <w:t>Adolescence: A Very Short Introduction</w:t>
      </w:r>
      <w:r w:rsidRPr="002F12E4">
        <w:rPr>
          <w:rFonts w:ascii="Arial" w:hAnsi="Arial" w:cs="Arial"/>
          <w:color w:val="000000"/>
          <w:sz w:val="24"/>
          <w:szCs w:val="24"/>
          <w:shd w:val="clear" w:color="auto" w:fill="FFFFFF"/>
        </w:rPr>
        <w:t>. Oxford: Oxford University Press. pp.1-123.</w:t>
      </w:r>
    </w:p>
    <w:p w14:paraId="26804204" w14:textId="21715F5C" w:rsidR="000059BE" w:rsidRDefault="000059BE" w:rsidP="00537E78">
      <w:pPr>
        <w:spacing w:line="480" w:lineRule="auto"/>
        <w:outlineLvl w:val="0"/>
        <w:rPr>
          <w:rFonts w:ascii="Arial" w:hAnsi="Arial" w:cs="Arial"/>
          <w:color w:val="000000"/>
          <w:sz w:val="24"/>
          <w:szCs w:val="24"/>
          <w:shd w:val="clear" w:color="auto" w:fill="FFFFFF"/>
        </w:rPr>
      </w:pPr>
    </w:p>
    <w:p w14:paraId="1563FFFA" w14:textId="4D867637" w:rsidR="000059BE" w:rsidRPr="000059BE" w:rsidRDefault="000059BE" w:rsidP="00537E78">
      <w:pPr>
        <w:spacing w:line="480" w:lineRule="auto"/>
        <w:outlineLvl w:val="0"/>
        <w:rPr>
          <w:rFonts w:ascii="Arial" w:hAnsi="Arial" w:cs="Arial"/>
          <w:color w:val="000000"/>
          <w:sz w:val="24"/>
          <w:szCs w:val="24"/>
          <w:shd w:val="clear" w:color="auto" w:fill="FFFFFF"/>
        </w:rPr>
      </w:pPr>
      <w:r w:rsidRPr="000059BE">
        <w:rPr>
          <w:rFonts w:ascii="Arial" w:hAnsi="Arial" w:cs="Arial"/>
          <w:color w:val="000000"/>
          <w:sz w:val="24"/>
          <w:szCs w:val="24"/>
          <w:shd w:val="clear" w:color="auto" w:fill="FFFFFF"/>
        </w:rPr>
        <w:t>Sweet. (2023).</w:t>
      </w:r>
      <w:r w:rsidRPr="000059BE">
        <w:rPr>
          <w:rStyle w:val="apple-converted-space"/>
          <w:rFonts w:ascii="Arial" w:hAnsi="Arial" w:cs="Arial"/>
          <w:color w:val="000000"/>
          <w:sz w:val="24"/>
          <w:szCs w:val="24"/>
          <w:shd w:val="clear" w:color="auto" w:fill="FFFFFF"/>
        </w:rPr>
        <w:t> </w:t>
      </w:r>
      <w:r w:rsidRPr="000059BE">
        <w:rPr>
          <w:rFonts w:ascii="Arial" w:hAnsi="Arial" w:cs="Arial"/>
          <w:i/>
          <w:iCs/>
          <w:color w:val="000000"/>
          <w:sz w:val="24"/>
          <w:szCs w:val="24"/>
          <w:shd w:val="clear" w:color="auto" w:fill="FFFFFF"/>
        </w:rPr>
        <w:t>The Personal Growth &amp; Wellbeing Programme</w:t>
      </w:r>
      <w:r w:rsidRPr="000059BE">
        <w:rPr>
          <w:rFonts w:ascii="Arial" w:hAnsi="Arial" w:cs="Arial"/>
          <w:color w:val="000000"/>
          <w:sz w:val="24"/>
          <w:szCs w:val="24"/>
          <w:shd w:val="clear" w:color="auto" w:fill="FFFFFF"/>
        </w:rPr>
        <w:t xml:space="preserve">. [Online]. Sweet. Available at: https://www.sweet.education/level-1-and-2-pgw </w:t>
      </w:r>
      <w:r>
        <w:rPr>
          <w:rFonts w:ascii="Arial" w:hAnsi="Arial" w:cs="Arial"/>
          <w:color w:val="000000"/>
          <w:sz w:val="24"/>
          <w:szCs w:val="24"/>
          <w:shd w:val="clear" w:color="auto" w:fill="FFFFFF"/>
        </w:rPr>
        <w:t>(</w:t>
      </w:r>
      <w:r w:rsidRPr="000059BE">
        <w:rPr>
          <w:rFonts w:ascii="Arial" w:hAnsi="Arial" w:cs="Arial"/>
          <w:color w:val="000000"/>
          <w:sz w:val="24"/>
          <w:szCs w:val="24"/>
          <w:shd w:val="clear" w:color="auto" w:fill="FFFFFF"/>
        </w:rPr>
        <w:t>Accessed 4th March 2023</w:t>
      </w:r>
      <w:r>
        <w:rPr>
          <w:rFonts w:ascii="Arial" w:hAnsi="Arial" w:cs="Arial"/>
          <w:color w:val="000000"/>
          <w:sz w:val="24"/>
          <w:szCs w:val="24"/>
          <w:shd w:val="clear" w:color="auto" w:fill="FFFFFF"/>
        </w:rPr>
        <w:t xml:space="preserve">). </w:t>
      </w:r>
    </w:p>
    <w:p w14:paraId="4CC78FBA" w14:textId="77777777" w:rsidR="00C3062F" w:rsidRDefault="00C3062F" w:rsidP="008C7A6D">
      <w:pPr>
        <w:spacing w:line="480" w:lineRule="auto"/>
        <w:rPr>
          <w:rFonts w:ascii="Arial" w:hAnsi="Arial" w:cs="Arial"/>
          <w:color w:val="000000" w:themeColor="text1"/>
          <w:sz w:val="24"/>
          <w:szCs w:val="24"/>
          <w:shd w:val="clear" w:color="auto" w:fill="FFFFFF"/>
        </w:rPr>
      </w:pPr>
    </w:p>
    <w:p w14:paraId="5B8734DA" w14:textId="2AC887C6" w:rsidR="003964AE" w:rsidRDefault="00FD2874" w:rsidP="008C7A6D">
      <w:pPr>
        <w:spacing w:line="480" w:lineRule="auto"/>
        <w:rPr>
          <w:rFonts w:ascii="Arial" w:hAnsi="Arial" w:cs="Arial"/>
          <w:color w:val="000000" w:themeColor="text1"/>
          <w:sz w:val="24"/>
          <w:szCs w:val="24"/>
          <w:shd w:val="clear" w:color="auto" w:fill="FFFFFF"/>
        </w:rPr>
      </w:pPr>
      <w:r w:rsidRPr="00FD2874">
        <w:rPr>
          <w:rFonts w:ascii="Arial" w:hAnsi="Arial" w:cs="Arial"/>
          <w:color w:val="000000" w:themeColor="text1"/>
          <w:sz w:val="24"/>
          <w:szCs w:val="24"/>
          <w:shd w:val="clear" w:color="auto" w:fill="FFFFFF"/>
        </w:rPr>
        <w:t>The Children's Society. (2023).</w:t>
      </w:r>
      <w:r w:rsidRPr="00FD2874">
        <w:rPr>
          <w:rStyle w:val="apple-converted-space"/>
          <w:rFonts w:ascii="Arial" w:hAnsi="Arial" w:cs="Arial"/>
          <w:color w:val="000000" w:themeColor="text1"/>
          <w:sz w:val="24"/>
          <w:szCs w:val="24"/>
          <w:shd w:val="clear" w:color="auto" w:fill="FFFFFF"/>
        </w:rPr>
        <w:t> </w:t>
      </w:r>
      <w:r w:rsidRPr="00FD2874">
        <w:rPr>
          <w:rFonts w:ascii="Arial" w:hAnsi="Arial" w:cs="Arial"/>
          <w:i/>
          <w:iCs/>
          <w:color w:val="000000" w:themeColor="text1"/>
          <w:sz w:val="24"/>
          <w:szCs w:val="24"/>
          <w:shd w:val="clear" w:color="auto" w:fill="FFFFFF"/>
        </w:rPr>
        <w:t>Young people's Wellbeing and Mental Health</w:t>
      </w:r>
      <w:r w:rsidRPr="00FD2874">
        <w:rPr>
          <w:rFonts w:ascii="Arial" w:hAnsi="Arial" w:cs="Arial"/>
          <w:color w:val="000000" w:themeColor="text1"/>
          <w:sz w:val="24"/>
          <w:szCs w:val="24"/>
          <w:shd w:val="clear" w:color="auto" w:fill="FFFFFF"/>
        </w:rPr>
        <w:t xml:space="preserve">. [Online]. The Children's Society. Available at: </w:t>
      </w:r>
      <w:r w:rsidRPr="00FD2874">
        <w:rPr>
          <w:rFonts w:ascii="Arial" w:hAnsi="Arial" w:cs="Arial"/>
          <w:color w:val="000000" w:themeColor="text1"/>
          <w:sz w:val="24"/>
          <w:szCs w:val="24"/>
          <w:shd w:val="clear" w:color="auto" w:fill="FFFFFF"/>
        </w:rPr>
        <w:lastRenderedPageBreak/>
        <w:t xml:space="preserve">https://www.childrenssociety.org.uk/what-we-do/our-work/well-being </w:t>
      </w:r>
      <w:r>
        <w:rPr>
          <w:rFonts w:ascii="Arial" w:hAnsi="Arial" w:cs="Arial"/>
          <w:color w:val="000000" w:themeColor="text1"/>
          <w:sz w:val="24"/>
          <w:szCs w:val="24"/>
          <w:shd w:val="clear" w:color="auto" w:fill="FFFFFF"/>
        </w:rPr>
        <w:t>(</w:t>
      </w:r>
      <w:r w:rsidRPr="00FD2874">
        <w:rPr>
          <w:rFonts w:ascii="Arial" w:hAnsi="Arial" w:cs="Arial"/>
          <w:color w:val="000000" w:themeColor="text1"/>
          <w:sz w:val="24"/>
          <w:szCs w:val="24"/>
          <w:shd w:val="clear" w:color="auto" w:fill="FFFFFF"/>
        </w:rPr>
        <w:t>Accessed 27</w:t>
      </w:r>
      <w:r w:rsidRPr="00FD2874">
        <w:rPr>
          <w:rFonts w:ascii="Arial" w:hAnsi="Arial" w:cs="Arial"/>
          <w:color w:val="000000" w:themeColor="text1"/>
          <w:sz w:val="24"/>
          <w:szCs w:val="24"/>
          <w:shd w:val="clear" w:color="auto" w:fill="FFFFFF"/>
          <w:vertAlign w:val="superscript"/>
        </w:rPr>
        <w:t>th</w:t>
      </w:r>
      <w:r>
        <w:rPr>
          <w:rFonts w:ascii="Arial" w:hAnsi="Arial" w:cs="Arial"/>
          <w:color w:val="000000" w:themeColor="text1"/>
          <w:sz w:val="24"/>
          <w:szCs w:val="24"/>
          <w:shd w:val="clear" w:color="auto" w:fill="FFFFFF"/>
        </w:rPr>
        <w:t xml:space="preserve"> </w:t>
      </w:r>
      <w:r w:rsidRPr="00FD2874">
        <w:rPr>
          <w:rFonts w:ascii="Arial" w:hAnsi="Arial" w:cs="Arial"/>
          <w:color w:val="000000" w:themeColor="text1"/>
          <w:sz w:val="24"/>
          <w:szCs w:val="24"/>
          <w:shd w:val="clear" w:color="auto" w:fill="FFFFFF"/>
        </w:rPr>
        <w:t xml:space="preserve"> February 2023</w:t>
      </w:r>
      <w:r>
        <w:rPr>
          <w:rFonts w:ascii="Arial" w:hAnsi="Arial" w:cs="Arial"/>
          <w:color w:val="000000" w:themeColor="text1"/>
          <w:sz w:val="24"/>
          <w:szCs w:val="24"/>
          <w:shd w:val="clear" w:color="auto" w:fill="FFFFFF"/>
        </w:rPr>
        <w:t>)</w:t>
      </w:r>
      <w:r w:rsidR="005E0B45">
        <w:rPr>
          <w:rFonts w:ascii="Arial" w:hAnsi="Arial" w:cs="Arial"/>
          <w:color w:val="000000" w:themeColor="text1"/>
          <w:sz w:val="24"/>
          <w:szCs w:val="24"/>
          <w:shd w:val="clear" w:color="auto" w:fill="FFFFFF"/>
        </w:rPr>
        <w:t>.</w:t>
      </w:r>
    </w:p>
    <w:p w14:paraId="3C190D4F" w14:textId="77777777" w:rsidR="00450296" w:rsidRDefault="00450296" w:rsidP="008C7A6D">
      <w:pPr>
        <w:spacing w:line="480" w:lineRule="auto"/>
        <w:rPr>
          <w:rFonts w:ascii="Arial" w:hAnsi="Arial" w:cs="Arial"/>
          <w:color w:val="000000" w:themeColor="text1"/>
          <w:sz w:val="24"/>
          <w:szCs w:val="24"/>
          <w:shd w:val="clear" w:color="auto" w:fill="FFFFFF"/>
        </w:rPr>
      </w:pPr>
    </w:p>
    <w:p w14:paraId="003B30C3" w14:textId="29F7F4F7" w:rsidR="00450296" w:rsidRPr="00450296" w:rsidRDefault="00450296" w:rsidP="008C7A6D">
      <w:pPr>
        <w:spacing w:line="480" w:lineRule="auto"/>
        <w:rPr>
          <w:rFonts w:ascii="Arial" w:hAnsi="Arial" w:cs="Arial"/>
          <w:color w:val="000000" w:themeColor="text1"/>
          <w:sz w:val="24"/>
          <w:szCs w:val="24"/>
          <w:shd w:val="clear" w:color="auto" w:fill="FFFFFF"/>
        </w:rPr>
      </w:pPr>
      <w:r w:rsidRPr="00450296">
        <w:rPr>
          <w:rFonts w:ascii="Arial" w:hAnsi="Arial" w:cs="Arial"/>
          <w:color w:val="000000"/>
          <w:sz w:val="24"/>
          <w:szCs w:val="24"/>
          <w:shd w:val="clear" w:color="auto" w:fill="FFFFFF"/>
        </w:rPr>
        <w:t>Tyler, M and Hoggarth, L. (2009).</w:t>
      </w:r>
      <w:r w:rsidRPr="00450296">
        <w:rPr>
          <w:rStyle w:val="apple-converted-space"/>
          <w:rFonts w:ascii="Arial" w:hAnsi="Arial" w:cs="Arial"/>
          <w:color w:val="000000"/>
          <w:sz w:val="24"/>
          <w:szCs w:val="24"/>
          <w:shd w:val="clear" w:color="auto" w:fill="FFFFFF"/>
        </w:rPr>
        <w:t> </w:t>
      </w:r>
      <w:r w:rsidRPr="00450296">
        <w:rPr>
          <w:rFonts w:ascii="Arial" w:hAnsi="Arial" w:cs="Arial"/>
          <w:i/>
          <w:iCs/>
          <w:color w:val="000000"/>
          <w:sz w:val="24"/>
          <w:szCs w:val="24"/>
          <w:shd w:val="clear" w:color="auto" w:fill="FFFFFF"/>
        </w:rPr>
        <w:t>Managing Modern Youth Work</w:t>
      </w:r>
      <w:r w:rsidRPr="00450296">
        <w:rPr>
          <w:rFonts w:ascii="Arial" w:hAnsi="Arial" w:cs="Arial"/>
          <w:color w:val="000000"/>
          <w:sz w:val="24"/>
          <w:szCs w:val="24"/>
          <w:shd w:val="clear" w:color="auto" w:fill="FFFFFF"/>
        </w:rPr>
        <w:t>. Exeter: Learning Matters Ltd. pp.1-146.</w:t>
      </w:r>
    </w:p>
    <w:p w14:paraId="6A0D9291" w14:textId="25BCA423" w:rsidR="00537E78" w:rsidRDefault="00537E78" w:rsidP="008C7A6D">
      <w:pPr>
        <w:spacing w:line="480" w:lineRule="auto"/>
        <w:rPr>
          <w:rFonts w:ascii="Arial" w:hAnsi="Arial" w:cs="Arial"/>
          <w:color w:val="000000" w:themeColor="text1"/>
          <w:sz w:val="24"/>
          <w:szCs w:val="24"/>
          <w:shd w:val="clear" w:color="auto" w:fill="FFFFFF"/>
        </w:rPr>
      </w:pPr>
    </w:p>
    <w:p w14:paraId="50F195ED" w14:textId="763362A1" w:rsidR="00537E78" w:rsidRDefault="00537E78" w:rsidP="008C7A6D">
      <w:pPr>
        <w:spacing w:line="480" w:lineRule="auto"/>
        <w:rPr>
          <w:rFonts w:ascii="Arial" w:hAnsi="Arial" w:cs="Arial"/>
          <w:color w:val="000000" w:themeColor="text1"/>
          <w:sz w:val="24"/>
          <w:szCs w:val="24"/>
          <w:lang w:val="cy-GB"/>
        </w:rPr>
      </w:pPr>
      <w:r>
        <w:rPr>
          <w:rFonts w:ascii="Arial" w:hAnsi="Arial" w:cs="Arial"/>
          <w:color w:val="000000" w:themeColor="text1"/>
          <w:sz w:val="24"/>
          <w:szCs w:val="24"/>
          <w:lang w:val="cy-GB"/>
        </w:rPr>
        <w:t>The Welsh Government</w:t>
      </w:r>
      <w:r w:rsidRPr="00ED66B5">
        <w:rPr>
          <w:rFonts w:ascii="Arial" w:hAnsi="Arial" w:cs="Arial"/>
          <w:color w:val="000000" w:themeColor="text1"/>
          <w:sz w:val="24"/>
          <w:szCs w:val="24"/>
          <w:lang w:val="cy-GB"/>
        </w:rPr>
        <w:t xml:space="preserve"> (2012) </w:t>
      </w:r>
      <w:r w:rsidRPr="00ED66B5">
        <w:rPr>
          <w:rFonts w:ascii="Arial" w:hAnsi="Arial" w:cs="Arial"/>
          <w:i/>
          <w:iCs/>
          <w:color w:val="000000" w:themeColor="text1"/>
          <w:sz w:val="24"/>
          <w:szCs w:val="24"/>
          <w:lang w:val="cy-GB"/>
        </w:rPr>
        <w:t xml:space="preserve">The Code of Occupational Ethics for the Youth Service in Wales. </w:t>
      </w:r>
      <w:r w:rsidRPr="00ED66B5">
        <w:rPr>
          <w:rFonts w:ascii="Arial" w:hAnsi="Arial" w:cs="Arial"/>
          <w:color w:val="000000" w:themeColor="text1"/>
          <w:sz w:val="24"/>
          <w:szCs w:val="24"/>
          <w:lang w:val="cy-GB"/>
        </w:rPr>
        <w:t>Cardiff: Welsh Local Government Association</w:t>
      </w:r>
      <w:r>
        <w:rPr>
          <w:rFonts w:ascii="Arial" w:hAnsi="Arial" w:cs="Arial"/>
          <w:color w:val="000000" w:themeColor="text1"/>
          <w:sz w:val="24"/>
          <w:szCs w:val="24"/>
          <w:lang w:val="cy-GB"/>
        </w:rPr>
        <w:t xml:space="preserve">. </w:t>
      </w:r>
    </w:p>
    <w:p w14:paraId="2C5BA4E3" w14:textId="52D16F9B" w:rsidR="002761FA" w:rsidRDefault="002761FA" w:rsidP="008C7A6D">
      <w:pPr>
        <w:spacing w:line="480" w:lineRule="auto"/>
        <w:rPr>
          <w:rFonts w:ascii="Arial" w:hAnsi="Arial" w:cs="Arial"/>
          <w:color w:val="000000" w:themeColor="text1"/>
          <w:sz w:val="24"/>
          <w:szCs w:val="24"/>
          <w:lang w:val="cy-GB"/>
        </w:rPr>
      </w:pPr>
    </w:p>
    <w:p w14:paraId="242F7BDD" w14:textId="187FC576" w:rsidR="002761FA" w:rsidRDefault="002761FA" w:rsidP="008C7A6D">
      <w:pPr>
        <w:spacing w:line="480" w:lineRule="auto"/>
        <w:rPr>
          <w:rFonts w:ascii="Arial" w:hAnsi="Arial" w:cs="Arial"/>
          <w:color w:val="000000" w:themeColor="text1"/>
          <w:sz w:val="24"/>
          <w:szCs w:val="24"/>
          <w:lang w:val="cy-GB"/>
        </w:rPr>
      </w:pPr>
      <w:r>
        <w:rPr>
          <w:rFonts w:ascii="Arial" w:hAnsi="Arial" w:cs="Arial"/>
          <w:color w:val="000000" w:themeColor="text1"/>
          <w:sz w:val="24"/>
          <w:szCs w:val="24"/>
          <w:lang w:val="cy-GB"/>
        </w:rPr>
        <w:t xml:space="preserve">The Welsh Government (2019) </w:t>
      </w:r>
      <w:r>
        <w:rPr>
          <w:rFonts w:ascii="Arial" w:hAnsi="Arial" w:cs="Arial"/>
          <w:i/>
          <w:iCs/>
          <w:color w:val="000000" w:themeColor="text1"/>
          <w:sz w:val="24"/>
          <w:szCs w:val="24"/>
          <w:lang w:val="cy-GB"/>
        </w:rPr>
        <w:t xml:space="preserve">Youth Work Strategy for Wales. </w:t>
      </w:r>
      <w:r>
        <w:rPr>
          <w:rFonts w:ascii="Arial" w:hAnsi="Arial" w:cs="Arial"/>
          <w:color w:val="000000" w:themeColor="text1"/>
          <w:sz w:val="24"/>
          <w:szCs w:val="24"/>
          <w:lang w:val="cy-GB"/>
        </w:rPr>
        <w:t xml:space="preserve">Available at: </w:t>
      </w:r>
      <w:hyperlink r:id="rId11" w:history="1">
        <w:r w:rsidRPr="00D7736C">
          <w:rPr>
            <w:rStyle w:val="Hyperlink"/>
            <w:rFonts w:ascii="Arial" w:hAnsi="Arial" w:cs="Arial"/>
            <w:sz w:val="24"/>
            <w:szCs w:val="24"/>
            <w:lang w:val="cy-GB"/>
          </w:rPr>
          <w:t>https://www.gov.wales/sites/default/files/publications/2019-06/youth-work-strategy-for-wales.pdf</w:t>
        </w:r>
      </w:hyperlink>
      <w:r>
        <w:rPr>
          <w:rFonts w:ascii="Arial" w:hAnsi="Arial" w:cs="Arial"/>
          <w:color w:val="000000" w:themeColor="text1"/>
          <w:sz w:val="24"/>
          <w:szCs w:val="24"/>
          <w:lang w:val="cy-GB"/>
        </w:rPr>
        <w:t xml:space="preserve"> (Accessed: 3rd March 2023)</w:t>
      </w:r>
    </w:p>
    <w:p w14:paraId="7264EFA2" w14:textId="1BCD78B3" w:rsidR="00DF1B1F" w:rsidRDefault="00DF1B1F" w:rsidP="00DF1B1F">
      <w:pPr>
        <w:spacing w:line="480" w:lineRule="auto"/>
        <w:rPr>
          <w:rFonts w:ascii="Arial" w:hAnsi="Arial" w:cs="Arial"/>
          <w:color w:val="000000" w:themeColor="text1"/>
          <w:sz w:val="24"/>
          <w:szCs w:val="24"/>
          <w:lang w:val="cy-GB"/>
        </w:rPr>
      </w:pPr>
      <w:r>
        <w:rPr>
          <w:rFonts w:ascii="Arial" w:hAnsi="Arial" w:cs="Arial"/>
          <w:color w:val="000000" w:themeColor="text1"/>
          <w:sz w:val="24"/>
          <w:szCs w:val="24"/>
          <w:lang w:val="cy-GB"/>
        </w:rPr>
        <w:t>The Welsh Government (20</w:t>
      </w:r>
      <w:r>
        <w:rPr>
          <w:rFonts w:ascii="Arial" w:hAnsi="Arial" w:cs="Arial"/>
          <w:color w:val="000000" w:themeColor="text1"/>
          <w:sz w:val="24"/>
          <w:szCs w:val="24"/>
          <w:lang w:val="cy-GB"/>
        </w:rPr>
        <w:t>14-2018</w:t>
      </w:r>
      <w:r>
        <w:rPr>
          <w:rFonts w:ascii="Arial" w:hAnsi="Arial" w:cs="Arial"/>
          <w:color w:val="000000" w:themeColor="text1"/>
          <w:sz w:val="24"/>
          <w:szCs w:val="24"/>
          <w:lang w:val="cy-GB"/>
        </w:rPr>
        <w:t xml:space="preserve">) </w:t>
      </w:r>
      <w:r>
        <w:rPr>
          <w:rFonts w:ascii="Arial" w:hAnsi="Arial" w:cs="Arial"/>
          <w:i/>
          <w:iCs/>
          <w:color w:val="000000" w:themeColor="text1"/>
          <w:sz w:val="24"/>
          <w:szCs w:val="24"/>
          <w:lang w:val="cy-GB"/>
        </w:rPr>
        <w:t xml:space="preserve">Youth Work Strategy for Wales. </w:t>
      </w:r>
      <w:r>
        <w:rPr>
          <w:rFonts w:ascii="Arial" w:hAnsi="Arial" w:cs="Arial"/>
          <w:color w:val="000000" w:themeColor="text1"/>
          <w:sz w:val="24"/>
          <w:szCs w:val="24"/>
          <w:lang w:val="cy-GB"/>
        </w:rPr>
        <w:t xml:space="preserve">Available at: </w:t>
      </w:r>
      <w:r w:rsidRPr="00DF1B1F">
        <w:rPr>
          <w:rFonts w:ascii="Arial" w:hAnsi="Arial" w:cs="Arial"/>
          <w:color w:val="000000" w:themeColor="text1"/>
          <w:sz w:val="24"/>
          <w:szCs w:val="24"/>
          <w:lang w:val="cy-GB"/>
        </w:rPr>
        <w:t>https://dera.ioe.ac.uk/19353/1/140221-national-youth-work-strategy-en.pdf</w:t>
      </w:r>
      <w:r w:rsidRPr="00DF1B1F">
        <w:rPr>
          <w:rFonts w:ascii="Arial" w:hAnsi="Arial" w:cs="Arial"/>
          <w:color w:val="000000" w:themeColor="text1"/>
          <w:sz w:val="24"/>
          <w:szCs w:val="24"/>
          <w:lang w:val="cy-GB"/>
        </w:rPr>
        <w:t xml:space="preserve"> </w:t>
      </w:r>
      <w:r>
        <w:rPr>
          <w:rFonts w:ascii="Arial" w:hAnsi="Arial" w:cs="Arial"/>
          <w:color w:val="000000" w:themeColor="text1"/>
          <w:sz w:val="24"/>
          <w:szCs w:val="24"/>
          <w:lang w:val="cy-GB"/>
        </w:rPr>
        <w:t xml:space="preserve">(Accessed: </w:t>
      </w:r>
      <w:r>
        <w:rPr>
          <w:rFonts w:ascii="Arial" w:hAnsi="Arial" w:cs="Arial"/>
          <w:color w:val="000000" w:themeColor="text1"/>
          <w:sz w:val="24"/>
          <w:szCs w:val="24"/>
          <w:lang w:val="cy-GB"/>
        </w:rPr>
        <w:t>11th</w:t>
      </w:r>
      <w:r>
        <w:rPr>
          <w:rFonts w:ascii="Arial" w:hAnsi="Arial" w:cs="Arial"/>
          <w:color w:val="000000" w:themeColor="text1"/>
          <w:sz w:val="24"/>
          <w:szCs w:val="24"/>
          <w:lang w:val="cy-GB"/>
        </w:rPr>
        <w:t xml:space="preserve"> March 2023)</w:t>
      </w:r>
    </w:p>
    <w:p w14:paraId="4EB1B4C0" w14:textId="77777777" w:rsidR="007D0BB4" w:rsidRDefault="007D0BB4" w:rsidP="008C7A6D">
      <w:pPr>
        <w:spacing w:line="480" w:lineRule="auto"/>
        <w:rPr>
          <w:rFonts w:ascii="Arial" w:hAnsi="Arial" w:cs="Arial"/>
          <w:color w:val="000000" w:themeColor="text1"/>
          <w:sz w:val="24"/>
          <w:szCs w:val="24"/>
          <w:lang w:val="cy-GB"/>
        </w:rPr>
      </w:pPr>
    </w:p>
    <w:p w14:paraId="6FB3991A" w14:textId="77777777" w:rsidR="007D0BB4" w:rsidRDefault="007D0BB4" w:rsidP="008C7A6D">
      <w:pPr>
        <w:spacing w:line="480" w:lineRule="auto"/>
        <w:rPr>
          <w:rFonts w:ascii="Arial" w:hAnsi="Arial" w:cs="Arial"/>
          <w:color w:val="000000" w:themeColor="text1"/>
          <w:sz w:val="24"/>
          <w:szCs w:val="24"/>
          <w:lang w:val="cy-GB"/>
        </w:rPr>
      </w:pPr>
    </w:p>
    <w:p w14:paraId="617C0F4D" w14:textId="7E2433D2" w:rsidR="007D0BB4" w:rsidRDefault="007D0BB4" w:rsidP="008C7A6D">
      <w:pPr>
        <w:spacing w:line="480" w:lineRule="auto"/>
        <w:rPr>
          <w:rFonts w:ascii="Arial" w:hAnsi="Arial" w:cs="Arial"/>
          <w:color w:val="000000"/>
          <w:sz w:val="24"/>
          <w:szCs w:val="24"/>
          <w:shd w:val="clear" w:color="auto" w:fill="FFFFFF"/>
        </w:rPr>
      </w:pPr>
      <w:r w:rsidRPr="007D0BB4">
        <w:rPr>
          <w:rFonts w:ascii="Arial" w:hAnsi="Arial" w:cs="Arial"/>
          <w:color w:val="000000"/>
          <w:sz w:val="24"/>
          <w:szCs w:val="24"/>
          <w:shd w:val="clear" w:color="auto" w:fill="FFFFFF"/>
        </w:rPr>
        <w:t>Ungar, M. (2008). Resilience across Cultures.</w:t>
      </w:r>
      <w:r w:rsidRPr="007D0BB4">
        <w:rPr>
          <w:rStyle w:val="apple-converted-space"/>
          <w:rFonts w:ascii="Arial" w:hAnsi="Arial" w:cs="Arial"/>
          <w:color w:val="000000"/>
          <w:sz w:val="24"/>
          <w:szCs w:val="24"/>
          <w:shd w:val="clear" w:color="auto" w:fill="FFFFFF"/>
        </w:rPr>
        <w:t> </w:t>
      </w:r>
      <w:r w:rsidRPr="007D0BB4">
        <w:rPr>
          <w:rFonts w:ascii="Arial" w:hAnsi="Arial" w:cs="Arial"/>
          <w:i/>
          <w:iCs/>
          <w:color w:val="000000"/>
          <w:sz w:val="24"/>
          <w:szCs w:val="24"/>
          <w:shd w:val="clear" w:color="auto" w:fill="FFFFFF"/>
        </w:rPr>
        <w:t>British Journal of Social Work</w:t>
      </w:r>
      <w:r w:rsidRPr="007D0BB4">
        <w:rPr>
          <w:rFonts w:ascii="Arial" w:hAnsi="Arial" w:cs="Arial"/>
          <w:color w:val="000000"/>
          <w:sz w:val="24"/>
          <w:szCs w:val="24"/>
          <w:shd w:val="clear" w:color="auto" w:fill="FFFFFF"/>
        </w:rPr>
        <w:t>. 3</w:t>
      </w:r>
      <w:r>
        <w:rPr>
          <w:rFonts w:ascii="Arial" w:hAnsi="Arial" w:cs="Arial"/>
          <w:color w:val="000000"/>
          <w:sz w:val="24"/>
          <w:szCs w:val="24"/>
          <w:shd w:val="clear" w:color="auto" w:fill="FFFFFF"/>
        </w:rPr>
        <w:t>8</w:t>
      </w:r>
      <w:r w:rsidRPr="007D0BB4">
        <w:rPr>
          <w:rFonts w:ascii="Arial" w:hAnsi="Arial" w:cs="Arial"/>
          <w:color w:val="000000"/>
          <w:sz w:val="24"/>
          <w:szCs w:val="24"/>
          <w:shd w:val="clear" w:color="auto" w:fill="FFFFFF"/>
        </w:rPr>
        <w:t>, pp.218-235. [Online]. Available at: doi:10.1093/</w:t>
      </w:r>
      <w:proofErr w:type="spellStart"/>
      <w:r w:rsidRPr="007D0BB4">
        <w:rPr>
          <w:rFonts w:ascii="Arial" w:hAnsi="Arial" w:cs="Arial"/>
          <w:color w:val="000000"/>
          <w:sz w:val="24"/>
          <w:szCs w:val="24"/>
          <w:shd w:val="clear" w:color="auto" w:fill="FFFFFF"/>
        </w:rPr>
        <w:t>bjsw</w:t>
      </w:r>
      <w:proofErr w:type="spellEnd"/>
      <w:r w:rsidRPr="007D0BB4">
        <w:rPr>
          <w:rFonts w:ascii="Arial" w:hAnsi="Arial" w:cs="Arial"/>
          <w:color w:val="000000"/>
          <w:sz w:val="24"/>
          <w:szCs w:val="24"/>
          <w:shd w:val="clear" w:color="auto" w:fill="FFFFFF"/>
        </w:rPr>
        <w:t xml:space="preserve">/bcl343 </w:t>
      </w:r>
      <w:r>
        <w:rPr>
          <w:rFonts w:ascii="Arial" w:hAnsi="Arial" w:cs="Arial"/>
          <w:color w:val="000000"/>
          <w:sz w:val="24"/>
          <w:szCs w:val="24"/>
          <w:shd w:val="clear" w:color="auto" w:fill="FFFFFF"/>
        </w:rPr>
        <w:t>(</w:t>
      </w:r>
      <w:r w:rsidRPr="007D0BB4">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7D0BB4">
        <w:rPr>
          <w:rFonts w:ascii="Arial" w:hAnsi="Arial" w:cs="Arial"/>
          <w:color w:val="000000"/>
          <w:sz w:val="24"/>
          <w:szCs w:val="24"/>
          <w:shd w:val="clear" w:color="auto" w:fill="FFFFFF"/>
        </w:rPr>
        <w:t xml:space="preserve"> 10th March 2023</w:t>
      </w:r>
      <w:r>
        <w:rPr>
          <w:rFonts w:ascii="Arial" w:hAnsi="Arial" w:cs="Arial"/>
          <w:color w:val="000000"/>
          <w:sz w:val="24"/>
          <w:szCs w:val="24"/>
          <w:shd w:val="clear" w:color="auto" w:fill="FFFFFF"/>
        </w:rPr>
        <w:t>).</w:t>
      </w:r>
    </w:p>
    <w:p w14:paraId="56558BB7" w14:textId="77777777" w:rsidR="00F73EE6" w:rsidRDefault="00F73EE6" w:rsidP="008C7A6D">
      <w:pPr>
        <w:spacing w:line="480" w:lineRule="auto"/>
        <w:rPr>
          <w:rFonts w:ascii="Arial" w:hAnsi="Arial" w:cs="Arial"/>
          <w:color w:val="000000"/>
          <w:sz w:val="24"/>
          <w:szCs w:val="24"/>
          <w:shd w:val="clear" w:color="auto" w:fill="FFFFFF"/>
        </w:rPr>
      </w:pPr>
    </w:p>
    <w:p w14:paraId="19D361DC" w14:textId="3A1A02E5" w:rsidR="00F73EE6" w:rsidRPr="00F73EE6" w:rsidRDefault="00F73EE6" w:rsidP="008C7A6D">
      <w:pPr>
        <w:spacing w:line="480" w:lineRule="auto"/>
        <w:rPr>
          <w:rFonts w:ascii="Arial" w:hAnsi="Arial" w:cs="Arial"/>
          <w:color w:val="000000" w:themeColor="text1"/>
          <w:sz w:val="24"/>
          <w:szCs w:val="24"/>
          <w:lang w:val="cy-GB"/>
        </w:rPr>
      </w:pPr>
      <w:proofErr w:type="spellStart"/>
      <w:r w:rsidRPr="00F73EE6">
        <w:rPr>
          <w:rFonts w:ascii="Arial" w:hAnsi="Arial" w:cs="Arial"/>
          <w:color w:val="000000"/>
          <w:sz w:val="24"/>
          <w:szCs w:val="24"/>
          <w:shd w:val="clear" w:color="auto" w:fill="FFFFFF"/>
        </w:rPr>
        <w:lastRenderedPageBreak/>
        <w:t>Unicef</w:t>
      </w:r>
      <w:proofErr w:type="spellEnd"/>
      <w:r w:rsidRPr="00F73EE6">
        <w:rPr>
          <w:rFonts w:ascii="Arial" w:hAnsi="Arial" w:cs="Arial"/>
          <w:color w:val="000000"/>
          <w:sz w:val="24"/>
          <w:szCs w:val="24"/>
          <w:shd w:val="clear" w:color="auto" w:fill="FFFFFF"/>
        </w:rPr>
        <w:t>. (1992).</w:t>
      </w:r>
      <w:r w:rsidRPr="00F73EE6">
        <w:rPr>
          <w:rStyle w:val="apple-converted-space"/>
          <w:rFonts w:ascii="Arial" w:hAnsi="Arial" w:cs="Arial"/>
          <w:color w:val="000000"/>
          <w:sz w:val="24"/>
          <w:szCs w:val="24"/>
          <w:shd w:val="clear" w:color="auto" w:fill="FFFFFF"/>
        </w:rPr>
        <w:t> </w:t>
      </w:r>
      <w:r w:rsidRPr="00F73EE6">
        <w:rPr>
          <w:rFonts w:ascii="Arial" w:hAnsi="Arial" w:cs="Arial"/>
          <w:i/>
          <w:iCs/>
          <w:color w:val="000000"/>
          <w:sz w:val="24"/>
          <w:szCs w:val="24"/>
          <w:shd w:val="clear" w:color="auto" w:fill="FFFFFF"/>
        </w:rPr>
        <w:t>The UN Convention On The Rights Of The Child</w:t>
      </w:r>
      <w:r w:rsidRPr="00F73EE6">
        <w:rPr>
          <w:rFonts w:ascii="Arial" w:hAnsi="Arial" w:cs="Arial"/>
          <w:color w:val="000000"/>
          <w:sz w:val="24"/>
          <w:szCs w:val="24"/>
          <w:shd w:val="clear" w:color="auto" w:fill="FFFFFF"/>
        </w:rPr>
        <w:t xml:space="preserve">. [Online]. </w:t>
      </w:r>
      <w:proofErr w:type="spellStart"/>
      <w:r w:rsidRPr="00F73EE6">
        <w:rPr>
          <w:rFonts w:ascii="Arial" w:hAnsi="Arial" w:cs="Arial"/>
          <w:color w:val="000000"/>
          <w:sz w:val="24"/>
          <w:szCs w:val="24"/>
          <w:shd w:val="clear" w:color="auto" w:fill="FFFFFF"/>
        </w:rPr>
        <w:t>Unicef</w:t>
      </w:r>
      <w:proofErr w:type="spellEnd"/>
      <w:r w:rsidRPr="00F73EE6">
        <w:rPr>
          <w:rFonts w:ascii="Arial" w:hAnsi="Arial" w:cs="Arial"/>
          <w:color w:val="000000"/>
          <w:sz w:val="24"/>
          <w:szCs w:val="24"/>
          <w:shd w:val="clear" w:color="auto" w:fill="FFFFFF"/>
        </w:rPr>
        <w:t xml:space="preserve">. Available at: https://www.unicef.org.uk/wp-content/uploads/2019/10/UNCRC_summary-1_1.pdf </w:t>
      </w:r>
      <w:r>
        <w:rPr>
          <w:rFonts w:ascii="Arial" w:hAnsi="Arial" w:cs="Arial"/>
          <w:color w:val="000000"/>
          <w:sz w:val="24"/>
          <w:szCs w:val="24"/>
          <w:shd w:val="clear" w:color="auto" w:fill="FFFFFF"/>
        </w:rPr>
        <w:t>(</w:t>
      </w:r>
      <w:r w:rsidRPr="00F73EE6">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F73EE6">
        <w:rPr>
          <w:rFonts w:ascii="Arial" w:hAnsi="Arial" w:cs="Arial"/>
          <w:color w:val="000000"/>
          <w:sz w:val="24"/>
          <w:szCs w:val="24"/>
          <w:shd w:val="clear" w:color="auto" w:fill="FFFFFF"/>
        </w:rPr>
        <w:t xml:space="preserve"> 11th March 2023</w:t>
      </w:r>
      <w:r>
        <w:rPr>
          <w:rFonts w:ascii="Arial" w:hAnsi="Arial" w:cs="Arial"/>
          <w:color w:val="000000"/>
          <w:sz w:val="24"/>
          <w:szCs w:val="24"/>
          <w:shd w:val="clear" w:color="auto" w:fill="FFFFFF"/>
        </w:rPr>
        <w:t>).</w:t>
      </w:r>
    </w:p>
    <w:p w14:paraId="17E735D7" w14:textId="77777777" w:rsidR="00AA5FF6" w:rsidRPr="002761FA" w:rsidRDefault="00AA5FF6" w:rsidP="008C7A6D">
      <w:pPr>
        <w:spacing w:line="480" w:lineRule="auto"/>
        <w:rPr>
          <w:rFonts w:ascii="Arial" w:hAnsi="Arial" w:cs="Arial"/>
          <w:i/>
          <w:iCs/>
          <w:color w:val="000000" w:themeColor="text1"/>
          <w:sz w:val="24"/>
          <w:szCs w:val="24"/>
          <w:lang w:val="cy-GB"/>
        </w:rPr>
      </w:pPr>
    </w:p>
    <w:p w14:paraId="35EB2ACF" w14:textId="12C99401" w:rsidR="00FD2874" w:rsidRDefault="00BB083B" w:rsidP="008C7A6D">
      <w:pPr>
        <w:spacing w:line="480" w:lineRule="auto"/>
        <w:rPr>
          <w:rFonts w:ascii="Arial" w:hAnsi="Arial" w:cs="Arial"/>
          <w:color w:val="000000" w:themeColor="text1"/>
          <w:sz w:val="24"/>
          <w:szCs w:val="24"/>
          <w:shd w:val="clear" w:color="auto" w:fill="FFFFFF"/>
        </w:rPr>
      </w:pPr>
      <w:r w:rsidRPr="00BB083B">
        <w:rPr>
          <w:rFonts w:ascii="Arial" w:hAnsi="Arial" w:cs="Arial"/>
          <w:color w:val="000000" w:themeColor="text1"/>
          <w:sz w:val="24"/>
          <w:szCs w:val="24"/>
          <w:shd w:val="clear" w:color="auto" w:fill="FFFFFF"/>
        </w:rPr>
        <w:t>Waters, S. K., and Lester, L. (2014). Transition to secondary school: Expectation versus experience.</w:t>
      </w:r>
      <w:r w:rsidRPr="00BB083B">
        <w:rPr>
          <w:rStyle w:val="apple-converted-space"/>
          <w:rFonts w:ascii="Arial" w:hAnsi="Arial" w:cs="Arial"/>
          <w:color w:val="000000" w:themeColor="text1"/>
          <w:sz w:val="24"/>
          <w:szCs w:val="24"/>
          <w:shd w:val="clear" w:color="auto" w:fill="FFFFFF"/>
        </w:rPr>
        <w:t> </w:t>
      </w:r>
      <w:r w:rsidRPr="00BB083B">
        <w:rPr>
          <w:rFonts w:ascii="Arial" w:hAnsi="Arial" w:cs="Arial"/>
          <w:i/>
          <w:iCs/>
          <w:color w:val="000000" w:themeColor="text1"/>
          <w:sz w:val="24"/>
          <w:szCs w:val="24"/>
          <w:shd w:val="clear" w:color="auto" w:fill="FFFFFF"/>
        </w:rPr>
        <w:t>Australian Journal of Education</w:t>
      </w:r>
      <w:r w:rsidRPr="00BB083B">
        <w:rPr>
          <w:rFonts w:ascii="Arial" w:hAnsi="Arial" w:cs="Arial"/>
          <w:color w:val="000000" w:themeColor="text1"/>
          <w:sz w:val="24"/>
          <w:szCs w:val="24"/>
          <w:shd w:val="clear" w:color="auto" w:fill="FFFFFF"/>
        </w:rPr>
        <w:t xml:space="preserve">. 58(2), pp.153-166. [Online]. Available at: https://journals.sagepub.com/doi/pdf/10.1177/0004944114523371?casa_token=RWGvYWjG09MAAAAA:Dl-61i3NXh </w:t>
      </w:r>
      <w:r>
        <w:rPr>
          <w:rFonts w:ascii="Arial" w:hAnsi="Arial" w:cs="Arial"/>
          <w:color w:val="000000" w:themeColor="text1"/>
          <w:sz w:val="24"/>
          <w:szCs w:val="24"/>
          <w:shd w:val="clear" w:color="auto" w:fill="FFFFFF"/>
        </w:rPr>
        <w:t>(</w:t>
      </w:r>
      <w:r w:rsidRPr="00BB083B">
        <w:rPr>
          <w:rFonts w:ascii="Arial" w:hAnsi="Arial" w:cs="Arial"/>
          <w:color w:val="000000" w:themeColor="text1"/>
          <w:sz w:val="24"/>
          <w:szCs w:val="24"/>
          <w:shd w:val="clear" w:color="auto" w:fill="FFFFFF"/>
        </w:rPr>
        <w:t>Accessed</w:t>
      </w:r>
      <w:r>
        <w:rPr>
          <w:rFonts w:ascii="Arial" w:hAnsi="Arial" w:cs="Arial"/>
          <w:color w:val="000000" w:themeColor="text1"/>
          <w:sz w:val="24"/>
          <w:szCs w:val="24"/>
          <w:shd w:val="clear" w:color="auto" w:fill="FFFFFF"/>
        </w:rPr>
        <w:t>:</w:t>
      </w:r>
      <w:r w:rsidRPr="00BB083B">
        <w:rPr>
          <w:rFonts w:ascii="Arial" w:hAnsi="Arial" w:cs="Arial"/>
          <w:color w:val="000000" w:themeColor="text1"/>
          <w:sz w:val="24"/>
          <w:szCs w:val="24"/>
          <w:shd w:val="clear" w:color="auto" w:fill="FFFFFF"/>
        </w:rPr>
        <w:t xml:space="preserve"> 5th March 2023</w:t>
      </w:r>
      <w:r>
        <w:rPr>
          <w:rFonts w:ascii="Arial" w:hAnsi="Arial" w:cs="Arial"/>
          <w:color w:val="000000" w:themeColor="text1"/>
          <w:sz w:val="24"/>
          <w:szCs w:val="24"/>
          <w:shd w:val="clear" w:color="auto" w:fill="FFFFFF"/>
        </w:rPr>
        <w:t>).</w:t>
      </w:r>
    </w:p>
    <w:p w14:paraId="6822C22A" w14:textId="77777777" w:rsidR="00BB083B" w:rsidRPr="00BB083B" w:rsidRDefault="00BB083B" w:rsidP="008C7A6D">
      <w:pPr>
        <w:spacing w:line="480" w:lineRule="auto"/>
        <w:rPr>
          <w:rFonts w:ascii="Arial" w:hAnsi="Arial" w:cs="Arial"/>
          <w:color w:val="000000" w:themeColor="text1"/>
          <w:sz w:val="24"/>
          <w:szCs w:val="24"/>
          <w:shd w:val="clear" w:color="auto" w:fill="FFFFFF"/>
        </w:rPr>
      </w:pPr>
    </w:p>
    <w:p w14:paraId="3F1124AC" w14:textId="71803DED" w:rsidR="003964AE" w:rsidRDefault="003964AE" w:rsidP="003964AE">
      <w:pPr>
        <w:spacing w:line="480" w:lineRule="auto"/>
        <w:rPr>
          <w:rFonts w:ascii="Arial" w:hAnsi="Arial" w:cs="Arial"/>
          <w:color w:val="000000" w:themeColor="text1"/>
          <w:sz w:val="24"/>
          <w:szCs w:val="24"/>
        </w:rPr>
      </w:pPr>
      <w:r w:rsidRPr="008C7A6D">
        <w:rPr>
          <w:rFonts w:ascii="Arial" w:hAnsi="Arial" w:cs="Arial"/>
          <w:color w:val="000000" w:themeColor="text1"/>
          <w:sz w:val="24"/>
          <w:szCs w:val="24"/>
        </w:rPr>
        <w:t>Youth Work in Wales Review Group. (2018) Youth Work in Wales: Principles and Purposes, Cardiff: Youth Work in Wales Review Group</w:t>
      </w:r>
      <w:r w:rsidR="005E0B45">
        <w:rPr>
          <w:rFonts w:ascii="Arial" w:hAnsi="Arial" w:cs="Arial"/>
          <w:color w:val="000000" w:themeColor="text1"/>
          <w:sz w:val="24"/>
          <w:szCs w:val="24"/>
        </w:rPr>
        <w:t>.</w:t>
      </w:r>
    </w:p>
    <w:p w14:paraId="5FD4A01C" w14:textId="7B0F4B7A" w:rsidR="00E0076C" w:rsidRPr="00E0076C" w:rsidRDefault="00E0076C" w:rsidP="003964AE">
      <w:pPr>
        <w:spacing w:line="480" w:lineRule="auto"/>
        <w:rPr>
          <w:rFonts w:ascii="Arial" w:hAnsi="Arial" w:cs="Arial"/>
          <w:color w:val="000000" w:themeColor="text1"/>
          <w:sz w:val="24"/>
          <w:szCs w:val="24"/>
        </w:rPr>
      </w:pPr>
    </w:p>
    <w:p w14:paraId="14CF8A73" w14:textId="7BFC077C" w:rsidR="00E0076C" w:rsidRPr="00E0076C" w:rsidRDefault="00E0076C" w:rsidP="003964AE">
      <w:pPr>
        <w:spacing w:line="480" w:lineRule="auto"/>
        <w:rPr>
          <w:rFonts w:ascii="Arial" w:hAnsi="Arial" w:cs="Arial"/>
          <w:color w:val="000000" w:themeColor="text1"/>
          <w:sz w:val="24"/>
          <w:szCs w:val="24"/>
        </w:rPr>
      </w:pPr>
      <w:r w:rsidRPr="00E0076C">
        <w:rPr>
          <w:rFonts w:ascii="Arial" w:hAnsi="Arial" w:cs="Arial"/>
          <w:color w:val="000000"/>
          <w:sz w:val="24"/>
          <w:szCs w:val="24"/>
          <w:shd w:val="clear" w:color="auto" w:fill="FFFFFF"/>
        </w:rPr>
        <w:t>Young Minds. (ND).</w:t>
      </w:r>
      <w:r w:rsidRPr="00E0076C">
        <w:rPr>
          <w:rStyle w:val="apple-converted-space"/>
          <w:rFonts w:ascii="Arial" w:hAnsi="Arial" w:cs="Arial"/>
          <w:color w:val="000000"/>
          <w:sz w:val="24"/>
          <w:szCs w:val="24"/>
          <w:shd w:val="clear" w:color="auto" w:fill="FFFFFF"/>
        </w:rPr>
        <w:t> </w:t>
      </w:r>
      <w:r w:rsidRPr="00E0076C">
        <w:rPr>
          <w:rFonts w:ascii="Arial" w:hAnsi="Arial" w:cs="Arial"/>
          <w:i/>
          <w:iCs/>
          <w:color w:val="000000"/>
          <w:sz w:val="24"/>
          <w:szCs w:val="24"/>
          <w:shd w:val="clear" w:color="auto" w:fill="FFFFFF"/>
        </w:rPr>
        <w:t>A whole school approach to wellbeing</w:t>
      </w:r>
      <w:r w:rsidRPr="00E0076C">
        <w:rPr>
          <w:rFonts w:ascii="Arial" w:hAnsi="Arial" w:cs="Arial"/>
          <w:color w:val="000000"/>
          <w:sz w:val="24"/>
          <w:szCs w:val="24"/>
          <w:shd w:val="clear" w:color="auto" w:fill="FFFFFF"/>
        </w:rPr>
        <w:t xml:space="preserve">. [Online]. Young Minds. Available at: https://www.youngminds.org.uk/media/1wbjxzku/why-a-whole-school-approach-is-important.pdf </w:t>
      </w:r>
      <w:r>
        <w:rPr>
          <w:rFonts w:ascii="Arial" w:hAnsi="Arial" w:cs="Arial"/>
          <w:color w:val="000000"/>
          <w:sz w:val="24"/>
          <w:szCs w:val="24"/>
          <w:shd w:val="clear" w:color="auto" w:fill="FFFFFF"/>
        </w:rPr>
        <w:t>(</w:t>
      </w:r>
      <w:r w:rsidRPr="00E0076C">
        <w:rPr>
          <w:rFonts w:ascii="Arial" w:hAnsi="Arial" w:cs="Arial"/>
          <w:color w:val="000000"/>
          <w:sz w:val="24"/>
          <w:szCs w:val="24"/>
          <w:shd w:val="clear" w:color="auto" w:fill="FFFFFF"/>
        </w:rPr>
        <w:t>Accessed 4th March 2023</w:t>
      </w:r>
      <w:r>
        <w:rPr>
          <w:rFonts w:ascii="Arial" w:hAnsi="Arial" w:cs="Arial"/>
          <w:color w:val="000000"/>
          <w:sz w:val="24"/>
          <w:szCs w:val="24"/>
          <w:shd w:val="clear" w:color="auto" w:fill="FFFFFF"/>
        </w:rPr>
        <w:t>)</w:t>
      </w:r>
    </w:p>
    <w:p w14:paraId="7100FBC3" w14:textId="77777777" w:rsidR="00ED66B5" w:rsidRDefault="00ED66B5" w:rsidP="003964AE">
      <w:pPr>
        <w:spacing w:line="480" w:lineRule="auto"/>
        <w:rPr>
          <w:rFonts w:ascii="Arial" w:hAnsi="Arial" w:cs="Arial"/>
          <w:color w:val="000000"/>
          <w:sz w:val="24"/>
          <w:szCs w:val="24"/>
          <w:shd w:val="clear" w:color="auto" w:fill="FFFFFF"/>
        </w:rPr>
      </w:pPr>
    </w:p>
    <w:p w14:paraId="0797FCAB" w14:textId="3B32C98D" w:rsidR="00E1334E" w:rsidRPr="00DE499F" w:rsidRDefault="00E1334E" w:rsidP="00DE499F">
      <w:pPr>
        <w:spacing w:line="480" w:lineRule="auto"/>
        <w:rPr>
          <w:rFonts w:ascii="Arial" w:hAnsi="Arial" w:cs="Arial"/>
          <w:color w:val="000000" w:themeColor="text1"/>
          <w:sz w:val="24"/>
          <w:szCs w:val="24"/>
        </w:rPr>
      </w:pPr>
    </w:p>
    <w:sectPr w:rsidR="00E1334E" w:rsidRPr="00DE499F">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C6051" w14:textId="77777777" w:rsidR="00E60EC5" w:rsidRDefault="00E60EC5" w:rsidP="00E93BC4">
      <w:pPr>
        <w:spacing w:before="0" w:after="0" w:line="240" w:lineRule="auto"/>
      </w:pPr>
      <w:r>
        <w:separator/>
      </w:r>
    </w:p>
  </w:endnote>
  <w:endnote w:type="continuationSeparator" w:id="0">
    <w:p w14:paraId="4BD326FE" w14:textId="77777777" w:rsidR="00E60EC5" w:rsidRDefault="00E60EC5" w:rsidP="00E93B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kzidenz Grotesk BE Light">
    <w:altName w:val="Akzidenz Grotesk BE Light"/>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2664853"/>
      <w:docPartObj>
        <w:docPartGallery w:val="Page Numbers (Bottom of Page)"/>
        <w:docPartUnique/>
      </w:docPartObj>
    </w:sdtPr>
    <w:sdtContent>
      <w:p w14:paraId="6C07E7BA" w14:textId="254E6A35" w:rsidR="00E93BC4" w:rsidRDefault="00E93BC4" w:rsidP="00D773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9327E">
          <w:rPr>
            <w:rStyle w:val="PageNumber"/>
            <w:noProof/>
          </w:rPr>
          <w:t>1</w:t>
        </w:r>
        <w:r>
          <w:rPr>
            <w:rStyle w:val="PageNumber"/>
          </w:rPr>
          <w:fldChar w:fldCharType="end"/>
        </w:r>
      </w:p>
    </w:sdtContent>
  </w:sdt>
  <w:p w14:paraId="1EA2F118" w14:textId="77777777" w:rsidR="00E93BC4" w:rsidRDefault="00E93BC4" w:rsidP="00E93B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3566508"/>
      <w:docPartObj>
        <w:docPartGallery w:val="Page Numbers (Bottom of Page)"/>
        <w:docPartUnique/>
      </w:docPartObj>
    </w:sdtPr>
    <w:sdtContent>
      <w:p w14:paraId="079D2792" w14:textId="39DAE110" w:rsidR="00E93BC4" w:rsidRDefault="00E93BC4" w:rsidP="00D773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5E6D89" w14:textId="77777777" w:rsidR="00E93BC4" w:rsidRDefault="00E93BC4" w:rsidP="00E93BC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C9379" w14:textId="77777777" w:rsidR="00E60EC5" w:rsidRDefault="00E60EC5" w:rsidP="00E93BC4">
      <w:pPr>
        <w:spacing w:before="0" w:after="0" w:line="240" w:lineRule="auto"/>
      </w:pPr>
      <w:r>
        <w:separator/>
      </w:r>
    </w:p>
  </w:footnote>
  <w:footnote w:type="continuationSeparator" w:id="0">
    <w:p w14:paraId="517A0514" w14:textId="77777777" w:rsidR="00E60EC5" w:rsidRDefault="00E60EC5" w:rsidP="00E93BC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B99E4" w14:textId="15F42042" w:rsidR="00E93BC4" w:rsidRDefault="00E93BC4">
    <w:pPr>
      <w:pStyle w:val="Header"/>
    </w:pPr>
    <w:r>
      <w:t>2005583</w:t>
    </w:r>
  </w:p>
  <w:p w14:paraId="138F14F0" w14:textId="77777777" w:rsidR="00E93BC4" w:rsidRDefault="00E93B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7392"/>
    <w:multiLevelType w:val="hybridMultilevel"/>
    <w:tmpl w:val="2AC2B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705EC"/>
    <w:multiLevelType w:val="hybridMultilevel"/>
    <w:tmpl w:val="7812B81C"/>
    <w:lvl w:ilvl="0" w:tplc="08090001">
      <w:start w:val="1"/>
      <w:numFmt w:val="bullet"/>
      <w:lvlText w:val=""/>
      <w:lvlJc w:val="left"/>
      <w:pPr>
        <w:ind w:left="720" w:hanging="360"/>
      </w:pPr>
      <w:rPr>
        <w:rFonts w:ascii="Symbol" w:hAnsi="Symbo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20E94"/>
    <w:multiLevelType w:val="hybridMultilevel"/>
    <w:tmpl w:val="49328CF0"/>
    <w:lvl w:ilvl="0" w:tplc="15D625A4">
      <w:start w:val="3"/>
      <w:numFmt w:val="bullet"/>
      <w:lvlText w:val="-"/>
      <w:lvlJc w:val="left"/>
      <w:pPr>
        <w:ind w:left="720" w:hanging="360"/>
      </w:pPr>
      <w:rPr>
        <w:rFonts w:ascii="Arial" w:eastAsiaTheme="minorHAnsi" w:hAnsi="Arial" w:cs="Arial" w:hint="default"/>
        <w:b w:val="0"/>
        <w:color w:val="000000" w:themeColor="text1"/>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767C9"/>
    <w:multiLevelType w:val="hybridMultilevel"/>
    <w:tmpl w:val="61EAD2D0"/>
    <w:lvl w:ilvl="0" w:tplc="CB9A6FAA">
      <w:start w:val="1"/>
      <w:numFmt w:val="decimal"/>
      <w:lvlText w:val="%1)"/>
      <w:lvlJc w:val="left"/>
      <w:pPr>
        <w:ind w:left="720" w:hanging="360"/>
      </w:pPr>
      <w:rPr>
        <w:rFonts w:hint="default"/>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4E37C6"/>
    <w:multiLevelType w:val="hybridMultilevel"/>
    <w:tmpl w:val="7668F3A6"/>
    <w:lvl w:ilvl="0" w:tplc="10BAED74">
      <w:start w:val="8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C4393"/>
    <w:multiLevelType w:val="hybridMultilevel"/>
    <w:tmpl w:val="29E214EE"/>
    <w:lvl w:ilvl="0" w:tplc="4A36671E">
      <w:start w:val="12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54255"/>
    <w:multiLevelType w:val="hybridMultilevel"/>
    <w:tmpl w:val="BD4A2FE0"/>
    <w:lvl w:ilvl="0" w:tplc="F3280F3C">
      <w:start w:val="2"/>
      <w:numFmt w:val="bullet"/>
      <w:lvlText w:val="-"/>
      <w:lvlJc w:val="left"/>
      <w:pPr>
        <w:ind w:left="720" w:hanging="360"/>
      </w:pPr>
      <w:rPr>
        <w:rFonts w:ascii="Arial" w:eastAsiaTheme="minorHAnsi" w:hAnsi="Arial" w:cs="Arial" w:hint="default"/>
        <w:b w:val="0"/>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82B2C"/>
    <w:multiLevelType w:val="hybridMultilevel"/>
    <w:tmpl w:val="68F6244E"/>
    <w:lvl w:ilvl="0" w:tplc="08090001">
      <w:start w:val="1"/>
      <w:numFmt w:val="bullet"/>
      <w:lvlText w:val=""/>
      <w:lvlJc w:val="left"/>
      <w:pPr>
        <w:ind w:left="720" w:hanging="360"/>
      </w:pPr>
      <w:rPr>
        <w:rFonts w:ascii="Symbol" w:hAnsi="Symbo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C04AE2"/>
    <w:multiLevelType w:val="hybridMultilevel"/>
    <w:tmpl w:val="853E34B2"/>
    <w:lvl w:ilvl="0" w:tplc="10BAED74">
      <w:start w:val="3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16DF6"/>
    <w:multiLevelType w:val="hybridMultilevel"/>
    <w:tmpl w:val="FE385BD0"/>
    <w:lvl w:ilvl="0" w:tplc="B54EEF60">
      <w:start w:val="3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86C5E"/>
    <w:multiLevelType w:val="hybridMultilevel"/>
    <w:tmpl w:val="CC208B54"/>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D52683"/>
    <w:multiLevelType w:val="hybridMultilevel"/>
    <w:tmpl w:val="476E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B64C77"/>
    <w:multiLevelType w:val="hybridMultilevel"/>
    <w:tmpl w:val="A05431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17112B1"/>
    <w:multiLevelType w:val="hybridMultilevel"/>
    <w:tmpl w:val="9B3CF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4F6550"/>
    <w:multiLevelType w:val="hybridMultilevel"/>
    <w:tmpl w:val="A836A5F8"/>
    <w:lvl w:ilvl="0" w:tplc="B54EEF6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D4C61"/>
    <w:multiLevelType w:val="hybridMultilevel"/>
    <w:tmpl w:val="A4B4FB34"/>
    <w:lvl w:ilvl="0" w:tplc="A94EBB28">
      <w:start w:val="80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D44E60"/>
    <w:multiLevelType w:val="hybridMultilevel"/>
    <w:tmpl w:val="41A4B79E"/>
    <w:lvl w:ilvl="0" w:tplc="10BAED7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FE36DA"/>
    <w:multiLevelType w:val="hybridMultilevel"/>
    <w:tmpl w:val="D4BCD210"/>
    <w:lvl w:ilvl="0" w:tplc="0600A3C8">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7E3265"/>
    <w:multiLevelType w:val="hybridMultilevel"/>
    <w:tmpl w:val="8B16505E"/>
    <w:lvl w:ilvl="0" w:tplc="10BAED7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0A760C"/>
    <w:multiLevelType w:val="hybridMultilevel"/>
    <w:tmpl w:val="375C40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BD41BF"/>
    <w:multiLevelType w:val="hybridMultilevel"/>
    <w:tmpl w:val="A37A0A7C"/>
    <w:lvl w:ilvl="0" w:tplc="10BAED7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F1B64"/>
    <w:multiLevelType w:val="hybridMultilevel"/>
    <w:tmpl w:val="5A48FC3C"/>
    <w:lvl w:ilvl="0" w:tplc="10BAED7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450653"/>
    <w:multiLevelType w:val="hybridMultilevel"/>
    <w:tmpl w:val="995E4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F12BAF"/>
    <w:multiLevelType w:val="hybridMultilevel"/>
    <w:tmpl w:val="0248D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592D59"/>
    <w:multiLevelType w:val="hybridMultilevel"/>
    <w:tmpl w:val="3A34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213985"/>
    <w:multiLevelType w:val="hybridMultilevel"/>
    <w:tmpl w:val="07EE7F28"/>
    <w:lvl w:ilvl="0" w:tplc="A66E4C4A">
      <w:start w:val="3"/>
      <w:numFmt w:val="bullet"/>
      <w:lvlText w:val="-"/>
      <w:lvlJc w:val="left"/>
      <w:pPr>
        <w:ind w:left="720" w:hanging="360"/>
      </w:pPr>
      <w:rPr>
        <w:rFonts w:ascii="Arial" w:eastAsiaTheme="minorHAnsi" w:hAnsi="Arial" w:cs="Aria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CD6A3E"/>
    <w:multiLevelType w:val="hybridMultilevel"/>
    <w:tmpl w:val="7528EC8E"/>
    <w:lvl w:ilvl="0" w:tplc="B54EEF60">
      <w:start w:val="3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DF319C"/>
    <w:multiLevelType w:val="hybridMultilevel"/>
    <w:tmpl w:val="225A6142"/>
    <w:lvl w:ilvl="0" w:tplc="306021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227EE7"/>
    <w:multiLevelType w:val="hybridMultilevel"/>
    <w:tmpl w:val="FC3C4A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15E2657"/>
    <w:multiLevelType w:val="hybridMultilevel"/>
    <w:tmpl w:val="3DFC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F7547"/>
    <w:multiLevelType w:val="hybridMultilevel"/>
    <w:tmpl w:val="E6947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5F3728"/>
    <w:multiLevelType w:val="hybridMultilevel"/>
    <w:tmpl w:val="D7D48F3E"/>
    <w:lvl w:ilvl="0" w:tplc="10BAED7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DE1BCB"/>
    <w:multiLevelType w:val="hybridMultilevel"/>
    <w:tmpl w:val="702A76B6"/>
    <w:lvl w:ilvl="0" w:tplc="10BAED74">
      <w:start w:val="3"/>
      <w:numFmt w:val="bullet"/>
      <w:lvlText w:val="-"/>
      <w:lvlJc w:val="left"/>
      <w:pPr>
        <w:ind w:left="720" w:hanging="360"/>
      </w:pPr>
      <w:rPr>
        <w:rFonts w:ascii="Arial" w:eastAsiaTheme="minorHAnsi" w:hAnsi="Arial" w:cs="Aria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EF03DE"/>
    <w:multiLevelType w:val="hybridMultilevel"/>
    <w:tmpl w:val="06A43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861737"/>
    <w:multiLevelType w:val="hybridMultilevel"/>
    <w:tmpl w:val="B052A63C"/>
    <w:lvl w:ilvl="0" w:tplc="10BAED7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7142292">
    <w:abstractNumId w:val="7"/>
  </w:num>
  <w:num w:numId="2" w16cid:durableId="1285620587">
    <w:abstractNumId w:val="29"/>
  </w:num>
  <w:num w:numId="3" w16cid:durableId="524251796">
    <w:abstractNumId w:val="3"/>
  </w:num>
  <w:num w:numId="4" w16cid:durableId="375544471">
    <w:abstractNumId w:val="19"/>
  </w:num>
  <w:num w:numId="5" w16cid:durableId="1776632886">
    <w:abstractNumId w:val="1"/>
  </w:num>
  <w:num w:numId="6" w16cid:durableId="1863204541">
    <w:abstractNumId w:val="13"/>
  </w:num>
  <w:num w:numId="7" w16cid:durableId="317225035">
    <w:abstractNumId w:val="16"/>
  </w:num>
  <w:num w:numId="8" w16cid:durableId="1878424227">
    <w:abstractNumId w:val="5"/>
  </w:num>
  <w:num w:numId="9" w16cid:durableId="1550413513">
    <w:abstractNumId w:val="30"/>
  </w:num>
  <w:num w:numId="10" w16cid:durableId="233786773">
    <w:abstractNumId w:val="11"/>
  </w:num>
  <w:num w:numId="11" w16cid:durableId="1788817864">
    <w:abstractNumId w:val="33"/>
  </w:num>
  <w:num w:numId="12" w16cid:durableId="564486412">
    <w:abstractNumId w:val="15"/>
  </w:num>
  <w:num w:numId="13" w16cid:durableId="1782453441">
    <w:abstractNumId w:val="12"/>
  </w:num>
  <w:num w:numId="14" w16cid:durableId="492650818">
    <w:abstractNumId w:val="4"/>
  </w:num>
  <w:num w:numId="15" w16cid:durableId="885407517">
    <w:abstractNumId w:val="24"/>
  </w:num>
  <w:num w:numId="16" w16cid:durableId="1657369599">
    <w:abstractNumId w:val="8"/>
  </w:num>
  <w:num w:numId="17" w16cid:durableId="64689180">
    <w:abstractNumId w:val="17"/>
  </w:num>
  <w:num w:numId="18" w16cid:durableId="1645306508">
    <w:abstractNumId w:val="28"/>
  </w:num>
  <w:num w:numId="19" w16cid:durableId="1106345717">
    <w:abstractNumId w:val="22"/>
  </w:num>
  <w:num w:numId="20" w16cid:durableId="1844127140">
    <w:abstractNumId w:val="32"/>
  </w:num>
  <w:num w:numId="21" w16cid:durableId="1100756926">
    <w:abstractNumId w:val="18"/>
  </w:num>
  <w:num w:numId="22" w16cid:durableId="1206020216">
    <w:abstractNumId w:val="2"/>
  </w:num>
  <w:num w:numId="23" w16cid:durableId="157962723">
    <w:abstractNumId w:val="21"/>
  </w:num>
  <w:num w:numId="24" w16cid:durableId="556402903">
    <w:abstractNumId w:val="20"/>
  </w:num>
  <w:num w:numId="25" w16cid:durableId="506166276">
    <w:abstractNumId w:val="31"/>
  </w:num>
  <w:num w:numId="26" w16cid:durableId="1969047015">
    <w:abstractNumId w:val="10"/>
  </w:num>
  <w:num w:numId="27" w16cid:durableId="1422483280">
    <w:abstractNumId w:val="25"/>
  </w:num>
  <w:num w:numId="28" w16cid:durableId="1710033352">
    <w:abstractNumId w:val="6"/>
  </w:num>
  <w:num w:numId="29" w16cid:durableId="500464610">
    <w:abstractNumId w:val="34"/>
  </w:num>
  <w:num w:numId="30" w16cid:durableId="662707699">
    <w:abstractNumId w:val="27"/>
  </w:num>
  <w:num w:numId="31" w16cid:durableId="1326012076">
    <w:abstractNumId w:val="9"/>
  </w:num>
  <w:num w:numId="32" w16cid:durableId="152263710">
    <w:abstractNumId w:val="23"/>
  </w:num>
  <w:num w:numId="33" w16cid:durableId="1175418864">
    <w:abstractNumId w:val="0"/>
  </w:num>
  <w:num w:numId="34" w16cid:durableId="351223323">
    <w:abstractNumId w:val="14"/>
  </w:num>
  <w:num w:numId="35" w16cid:durableId="67314838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51E"/>
    <w:rsid w:val="00000F87"/>
    <w:rsid w:val="00003CBE"/>
    <w:rsid w:val="000059BE"/>
    <w:rsid w:val="00005EFE"/>
    <w:rsid w:val="00006308"/>
    <w:rsid w:val="00006D63"/>
    <w:rsid w:val="00010617"/>
    <w:rsid w:val="000112C0"/>
    <w:rsid w:val="00012F70"/>
    <w:rsid w:val="00022590"/>
    <w:rsid w:val="0002751E"/>
    <w:rsid w:val="00031AC9"/>
    <w:rsid w:val="000361B5"/>
    <w:rsid w:val="0003690E"/>
    <w:rsid w:val="000372C3"/>
    <w:rsid w:val="000430F6"/>
    <w:rsid w:val="00045311"/>
    <w:rsid w:val="00046757"/>
    <w:rsid w:val="00046A61"/>
    <w:rsid w:val="00046E3A"/>
    <w:rsid w:val="00047610"/>
    <w:rsid w:val="000513EE"/>
    <w:rsid w:val="00057C90"/>
    <w:rsid w:val="00061E6D"/>
    <w:rsid w:val="000635CB"/>
    <w:rsid w:val="00070615"/>
    <w:rsid w:val="00073E77"/>
    <w:rsid w:val="00074659"/>
    <w:rsid w:val="000768F7"/>
    <w:rsid w:val="0007694A"/>
    <w:rsid w:val="000773C4"/>
    <w:rsid w:val="00077B81"/>
    <w:rsid w:val="0008230F"/>
    <w:rsid w:val="000827DC"/>
    <w:rsid w:val="0008609A"/>
    <w:rsid w:val="00087279"/>
    <w:rsid w:val="00087E12"/>
    <w:rsid w:val="000901B3"/>
    <w:rsid w:val="00092F85"/>
    <w:rsid w:val="0009351F"/>
    <w:rsid w:val="00095BC4"/>
    <w:rsid w:val="000B0349"/>
    <w:rsid w:val="000B7078"/>
    <w:rsid w:val="000B7EEF"/>
    <w:rsid w:val="000C5104"/>
    <w:rsid w:val="000C79CC"/>
    <w:rsid w:val="000D34ED"/>
    <w:rsid w:val="000D45E0"/>
    <w:rsid w:val="000D6800"/>
    <w:rsid w:val="000E1161"/>
    <w:rsid w:val="000E2CA9"/>
    <w:rsid w:val="000E3F66"/>
    <w:rsid w:val="000E5927"/>
    <w:rsid w:val="000F3C99"/>
    <w:rsid w:val="000F5BC0"/>
    <w:rsid w:val="000F7406"/>
    <w:rsid w:val="00103584"/>
    <w:rsid w:val="00103C9B"/>
    <w:rsid w:val="001063CF"/>
    <w:rsid w:val="00107F3F"/>
    <w:rsid w:val="001104DF"/>
    <w:rsid w:val="001142EE"/>
    <w:rsid w:val="001214AF"/>
    <w:rsid w:val="001260E0"/>
    <w:rsid w:val="00127532"/>
    <w:rsid w:val="00132F7E"/>
    <w:rsid w:val="00141718"/>
    <w:rsid w:val="0014402E"/>
    <w:rsid w:val="0015015F"/>
    <w:rsid w:val="0015505C"/>
    <w:rsid w:val="00155EEF"/>
    <w:rsid w:val="00156D26"/>
    <w:rsid w:val="0016177E"/>
    <w:rsid w:val="0016449C"/>
    <w:rsid w:val="00176738"/>
    <w:rsid w:val="001801E7"/>
    <w:rsid w:val="00181BF7"/>
    <w:rsid w:val="00181CC6"/>
    <w:rsid w:val="00184E82"/>
    <w:rsid w:val="00187065"/>
    <w:rsid w:val="00187578"/>
    <w:rsid w:val="0019124B"/>
    <w:rsid w:val="00195EC0"/>
    <w:rsid w:val="001969E7"/>
    <w:rsid w:val="0019716C"/>
    <w:rsid w:val="001A4E76"/>
    <w:rsid w:val="001B1532"/>
    <w:rsid w:val="001B190D"/>
    <w:rsid w:val="001B31C7"/>
    <w:rsid w:val="001B34A8"/>
    <w:rsid w:val="001B559C"/>
    <w:rsid w:val="001C1603"/>
    <w:rsid w:val="001C242D"/>
    <w:rsid w:val="001D2C95"/>
    <w:rsid w:val="001D2DD8"/>
    <w:rsid w:val="001E2A53"/>
    <w:rsid w:val="001F2810"/>
    <w:rsid w:val="001F3679"/>
    <w:rsid w:val="001F3765"/>
    <w:rsid w:val="001F7E03"/>
    <w:rsid w:val="00201162"/>
    <w:rsid w:val="002019DD"/>
    <w:rsid w:val="00201BEE"/>
    <w:rsid w:val="00207FFB"/>
    <w:rsid w:val="00212924"/>
    <w:rsid w:val="002133F2"/>
    <w:rsid w:val="00213A4F"/>
    <w:rsid w:val="00213C1C"/>
    <w:rsid w:val="0021696C"/>
    <w:rsid w:val="00220F0C"/>
    <w:rsid w:val="002217E8"/>
    <w:rsid w:val="00225A08"/>
    <w:rsid w:val="00233333"/>
    <w:rsid w:val="00236223"/>
    <w:rsid w:val="00257EA5"/>
    <w:rsid w:val="00263D91"/>
    <w:rsid w:val="00265407"/>
    <w:rsid w:val="002740FC"/>
    <w:rsid w:val="002761FA"/>
    <w:rsid w:val="002806CA"/>
    <w:rsid w:val="0028121B"/>
    <w:rsid w:val="0028241B"/>
    <w:rsid w:val="00286804"/>
    <w:rsid w:val="00287602"/>
    <w:rsid w:val="00295031"/>
    <w:rsid w:val="002966BC"/>
    <w:rsid w:val="002B01D0"/>
    <w:rsid w:val="002C3745"/>
    <w:rsid w:val="002C6F1C"/>
    <w:rsid w:val="002D0B8F"/>
    <w:rsid w:val="002D335B"/>
    <w:rsid w:val="002D4C95"/>
    <w:rsid w:val="002D7245"/>
    <w:rsid w:val="002E1502"/>
    <w:rsid w:val="002E2F86"/>
    <w:rsid w:val="002E3AFE"/>
    <w:rsid w:val="002E7C1F"/>
    <w:rsid w:val="002F12E4"/>
    <w:rsid w:val="002F378D"/>
    <w:rsid w:val="002F4328"/>
    <w:rsid w:val="002F46E4"/>
    <w:rsid w:val="00300F60"/>
    <w:rsid w:val="00306952"/>
    <w:rsid w:val="003148EE"/>
    <w:rsid w:val="003259EC"/>
    <w:rsid w:val="003263FD"/>
    <w:rsid w:val="0032706C"/>
    <w:rsid w:val="0032723F"/>
    <w:rsid w:val="00331D1D"/>
    <w:rsid w:val="00332F1E"/>
    <w:rsid w:val="00333188"/>
    <w:rsid w:val="00340178"/>
    <w:rsid w:val="00344EF1"/>
    <w:rsid w:val="00346106"/>
    <w:rsid w:val="003506EF"/>
    <w:rsid w:val="0035684A"/>
    <w:rsid w:val="00357C83"/>
    <w:rsid w:val="0036058D"/>
    <w:rsid w:val="003651F5"/>
    <w:rsid w:val="0036754A"/>
    <w:rsid w:val="003713F0"/>
    <w:rsid w:val="00375670"/>
    <w:rsid w:val="003772DF"/>
    <w:rsid w:val="0038469A"/>
    <w:rsid w:val="00392067"/>
    <w:rsid w:val="003936FB"/>
    <w:rsid w:val="003964AE"/>
    <w:rsid w:val="003A6B83"/>
    <w:rsid w:val="003A72F1"/>
    <w:rsid w:val="003B39EC"/>
    <w:rsid w:val="003B5087"/>
    <w:rsid w:val="003C2881"/>
    <w:rsid w:val="003C3957"/>
    <w:rsid w:val="003C3FE9"/>
    <w:rsid w:val="003D0730"/>
    <w:rsid w:val="003D326F"/>
    <w:rsid w:val="003D5818"/>
    <w:rsid w:val="003D699A"/>
    <w:rsid w:val="003D7A28"/>
    <w:rsid w:val="003E1AAA"/>
    <w:rsid w:val="003E43A8"/>
    <w:rsid w:val="003F23D5"/>
    <w:rsid w:val="003F4109"/>
    <w:rsid w:val="003F60E3"/>
    <w:rsid w:val="0040660E"/>
    <w:rsid w:val="004146C2"/>
    <w:rsid w:val="00415271"/>
    <w:rsid w:val="0042019A"/>
    <w:rsid w:val="004246B5"/>
    <w:rsid w:val="00425CA4"/>
    <w:rsid w:val="00427131"/>
    <w:rsid w:val="004316D2"/>
    <w:rsid w:val="0043737C"/>
    <w:rsid w:val="00441A22"/>
    <w:rsid w:val="0044280B"/>
    <w:rsid w:val="00450296"/>
    <w:rsid w:val="00460E8C"/>
    <w:rsid w:val="00461382"/>
    <w:rsid w:val="00464A7C"/>
    <w:rsid w:val="00466282"/>
    <w:rsid w:val="004664CA"/>
    <w:rsid w:val="00470F17"/>
    <w:rsid w:val="004736FD"/>
    <w:rsid w:val="00484C6A"/>
    <w:rsid w:val="004854BF"/>
    <w:rsid w:val="0048695B"/>
    <w:rsid w:val="004941B2"/>
    <w:rsid w:val="0049454D"/>
    <w:rsid w:val="0049559C"/>
    <w:rsid w:val="0049677A"/>
    <w:rsid w:val="00496EC7"/>
    <w:rsid w:val="004A2C53"/>
    <w:rsid w:val="004A76E6"/>
    <w:rsid w:val="004B7113"/>
    <w:rsid w:val="004B79F5"/>
    <w:rsid w:val="004C1888"/>
    <w:rsid w:val="004C35BF"/>
    <w:rsid w:val="004D6809"/>
    <w:rsid w:val="004E325B"/>
    <w:rsid w:val="004E693B"/>
    <w:rsid w:val="004F052D"/>
    <w:rsid w:val="004F3D20"/>
    <w:rsid w:val="004F7258"/>
    <w:rsid w:val="00500448"/>
    <w:rsid w:val="00502CC4"/>
    <w:rsid w:val="00503A63"/>
    <w:rsid w:val="005042D2"/>
    <w:rsid w:val="00505431"/>
    <w:rsid w:val="00505517"/>
    <w:rsid w:val="00506941"/>
    <w:rsid w:val="00507C9D"/>
    <w:rsid w:val="00510227"/>
    <w:rsid w:val="00521EA7"/>
    <w:rsid w:val="0052335F"/>
    <w:rsid w:val="005248F8"/>
    <w:rsid w:val="0052774D"/>
    <w:rsid w:val="0053465C"/>
    <w:rsid w:val="00536DD4"/>
    <w:rsid w:val="00537E78"/>
    <w:rsid w:val="00546467"/>
    <w:rsid w:val="00546DE3"/>
    <w:rsid w:val="00551643"/>
    <w:rsid w:val="00556E3C"/>
    <w:rsid w:val="00557A37"/>
    <w:rsid w:val="00557E51"/>
    <w:rsid w:val="00560384"/>
    <w:rsid w:val="005637C8"/>
    <w:rsid w:val="00564693"/>
    <w:rsid w:val="00566F95"/>
    <w:rsid w:val="005676E1"/>
    <w:rsid w:val="00580287"/>
    <w:rsid w:val="00580752"/>
    <w:rsid w:val="00580A43"/>
    <w:rsid w:val="00580EEF"/>
    <w:rsid w:val="0058131E"/>
    <w:rsid w:val="00584338"/>
    <w:rsid w:val="00591286"/>
    <w:rsid w:val="005913D2"/>
    <w:rsid w:val="00594CFF"/>
    <w:rsid w:val="005A05C7"/>
    <w:rsid w:val="005A0968"/>
    <w:rsid w:val="005A467B"/>
    <w:rsid w:val="005A63A9"/>
    <w:rsid w:val="005A7727"/>
    <w:rsid w:val="005B1C64"/>
    <w:rsid w:val="005B2545"/>
    <w:rsid w:val="005B5302"/>
    <w:rsid w:val="005B587A"/>
    <w:rsid w:val="005B7ACC"/>
    <w:rsid w:val="005C1D87"/>
    <w:rsid w:val="005C1EF1"/>
    <w:rsid w:val="005C7EB7"/>
    <w:rsid w:val="005D2C26"/>
    <w:rsid w:val="005E0B45"/>
    <w:rsid w:val="005E295D"/>
    <w:rsid w:val="005E3B35"/>
    <w:rsid w:val="005F6ECB"/>
    <w:rsid w:val="0060380D"/>
    <w:rsid w:val="00605461"/>
    <w:rsid w:val="0060564A"/>
    <w:rsid w:val="00605689"/>
    <w:rsid w:val="0060593D"/>
    <w:rsid w:val="006068BD"/>
    <w:rsid w:val="00607080"/>
    <w:rsid w:val="00607E51"/>
    <w:rsid w:val="006136C4"/>
    <w:rsid w:val="00613A02"/>
    <w:rsid w:val="00614D9C"/>
    <w:rsid w:val="00615135"/>
    <w:rsid w:val="00615A89"/>
    <w:rsid w:val="00624337"/>
    <w:rsid w:val="006278F3"/>
    <w:rsid w:val="0063010B"/>
    <w:rsid w:val="00630DB9"/>
    <w:rsid w:val="00631FC7"/>
    <w:rsid w:val="00635FCE"/>
    <w:rsid w:val="00636595"/>
    <w:rsid w:val="00653233"/>
    <w:rsid w:val="00653A20"/>
    <w:rsid w:val="0065466D"/>
    <w:rsid w:val="006617AE"/>
    <w:rsid w:val="00662CDA"/>
    <w:rsid w:val="00664C16"/>
    <w:rsid w:val="006669A2"/>
    <w:rsid w:val="0066798C"/>
    <w:rsid w:val="00667D94"/>
    <w:rsid w:val="006761AA"/>
    <w:rsid w:val="00676A4D"/>
    <w:rsid w:val="00683216"/>
    <w:rsid w:val="006A1BD2"/>
    <w:rsid w:val="006A4968"/>
    <w:rsid w:val="006A691A"/>
    <w:rsid w:val="006A6AF7"/>
    <w:rsid w:val="006B1C70"/>
    <w:rsid w:val="006B2B9E"/>
    <w:rsid w:val="006B2E94"/>
    <w:rsid w:val="006B2EC8"/>
    <w:rsid w:val="006B530F"/>
    <w:rsid w:val="006C0AC9"/>
    <w:rsid w:val="006C4239"/>
    <w:rsid w:val="006D1BF0"/>
    <w:rsid w:val="006D21B8"/>
    <w:rsid w:val="006D41C7"/>
    <w:rsid w:val="006D4816"/>
    <w:rsid w:val="006E0747"/>
    <w:rsid w:val="006E3FC9"/>
    <w:rsid w:val="006E7DB1"/>
    <w:rsid w:val="006F3180"/>
    <w:rsid w:val="006F4FEB"/>
    <w:rsid w:val="007122FE"/>
    <w:rsid w:val="007130CA"/>
    <w:rsid w:val="007146FF"/>
    <w:rsid w:val="0071750C"/>
    <w:rsid w:val="00717837"/>
    <w:rsid w:val="00717986"/>
    <w:rsid w:val="007201DD"/>
    <w:rsid w:val="00730DE0"/>
    <w:rsid w:val="00741A27"/>
    <w:rsid w:val="00744796"/>
    <w:rsid w:val="00745B48"/>
    <w:rsid w:val="00745BA4"/>
    <w:rsid w:val="00750D7C"/>
    <w:rsid w:val="0075107C"/>
    <w:rsid w:val="00754D73"/>
    <w:rsid w:val="007645E1"/>
    <w:rsid w:val="007653A6"/>
    <w:rsid w:val="0077089C"/>
    <w:rsid w:val="00771109"/>
    <w:rsid w:val="0077439B"/>
    <w:rsid w:val="00784071"/>
    <w:rsid w:val="00785B92"/>
    <w:rsid w:val="007969FF"/>
    <w:rsid w:val="007A1A8C"/>
    <w:rsid w:val="007A532F"/>
    <w:rsid w:val="007A6957"/>
    <w:rsid w:val="007B7672"/>
    <w:rsid w:val="007C0EB6"/>
    <w:rsid w:val="007C248D"/>
    <w:rsid w:val="007C38B8"/>
    <w:rsid w:val="007C4DB5"/>
    <w:rsid w:val="007D003C"/>
    <w:rsid w:val="007D0BB4"/>
    <w:rsid w:val="007D1117"/>
    <w:rsid w:val="007D49B2"/>
    <w:rsid w:val="007D67FA"/>
    <w:rsid w:val="007E0D84"/>
    <w:rsid w:val="007E23A9"/>
    <w:rsid w:val="007E5E44"/>
    <w:rsid w:val="007F446A"/>
    <w:rsid w:val="007F457B"/>
    <w:rsid w:val="007F7B20"/>
    <w:rsid w:val="008007C4"/>
    <w:rsid w:val="00800B3E"/>
    <w:rsid w:val="00805893"/>
    <w:rsid w:val="00805BA6"/>
    <w:rsid w:val="00811FB3"/>
    <w:rsid w:val="00814576"/>
    <w:rsid w:val="008358AB"/>
    <w:rsid w:val="00841976"/>
    <w:rsid w:val="00843F19"/>
    <w:rsid w:val="008441AD"/>
    <w:rsid w:val="00853670"/>
    <w:rsid w:val="0085393F"/>
    <w:rsid w:val="00853DAF"/>
    <w:rsid w:val="008540EF"/>
    <w:rsid w:val="0085460E"/>
    <w:rsid w:val="00856AB3"/>
    <w:rsid w:val="00862F7C"/>
    <w:rsid w:val="00863CF7"/>
    <w:rsid w:val="008650D1"/>
    <w:rsid w:val="008656B0"/>
    <w:rsid w:val="0087315B"/>
    <w:rsid w:val="0087511D"/>
    <w:rsid w:val="0087741E"/>
    <w:rsid w:val="00880C4E"/>
    <w:rsid w:val="0088724D"/>
    <w:rsid w:val="00891C05"/>
    <w:rsid w:val="00896FFE"/>
    <w:rsid w:val="008A1E25"/>
    <w:rsid w:val="008A4A56"/>
    <w:rsid w:val="008B0689"/>
    <w:rsid w:val="008B724A"/>
    <w:rsid w:val="008C7751"/>
    <w:rsid w:val="008C7A6D"/>
    <w:rsid w:val="008D6BC8"/>
    <w:rsid w:val="008E44CA"/>
    <w:rsid w:val="008E4889"/>
    <w:rsid w:val="008E6066"/>
    <w:rsid w:val="008F0EAE"/>
    <w:rsid w:val="008F17B5"/>
    <w:rsid w:val="008F7A78"/>
    <w:rsid w:val="009005B6"/>
    <w:rsid w:val="00910773"/>
    <w:rsid w:val="009158F5"/>
    <w:rsid w:val="0092219F"/>
    <w:rsid w:val="0092244D"/>
    <w:rsid w:val="009252F0"/>
    <w:rsid w:val="00925B4D"/>
    <w:rsid w:val="00930257"/>
    <w:rsid w:val="009313C9"/>
    <w:rsid w:val="00933C86"/>
    <w:rsid w:val="009347D9"/>
    <w:rsid w:val="00937946"/>
    <w:rsid w:val="0095125F"/>
    <w:rsid w:val="00951649"/>
    <w:rsid w:val="00953BD3"/>
    <w:rsid w:val="009556B0"/>
    <w:rsid w:val="009608FC"/>
    <w:rsid w:val="009609CD"/>
    <w:rsid w:val="009610E5"/>
    <w:rsid w:val="009758FC"/>
    <w:rsid w:val="00980761"/>
    <w:rsid w:val="009904BB"/>
    <w:rsid w:val="00991F9E"/>
    <w:rsid w:val="009A0137"/>
    <w:rsid w:val="009A0973"/>
    <w:rsid w:val="009A2D0D"/>
    <w:rsid w:val="009A4A0C"/>
    <w:rsid w:val="009B12C5"/>
    <w:rsid w:val="009B2604"/>
    <w:rsid w:val="009B37BF"/>
    <w:rsid w:val="009B38A4"/>
    <w:rsid w:val="009C1846"/>
    <w:rsid w:val="009C386A"/>
    <w:rsid w:val="009C439D"/>
    <w:rsid w:val="009C4B67"/>
    <w:rsid w:val="009C76AB"/>
    <w:rsid w:val="009D227D"/>
    <w:rsid w:val="009D408E"/>
    <w:rsid w:val="009D72B8"/>
    <w:rsid w:val="009E0A7E"/>
    <w:rsid w:val="009E50E2"/>
    <w:rsid w:val="009E557A"/>
    <w:rsid w:val="009F0FA6"/>
    <w:rsid w:val="009F11E7"/>
    <w:rsid w:val="009F2D34"/>
    <w:rsid w:val="009F4764"/>
    <w:rsid w:val="009F648F"/>
    <w:rsid w:val="00A00B1D"/>
    <w:rsid w:val="00A04152"/>
    <w:rsid w:val="00A05919"/>
    <w:rsid w:val="00A102DE"/>
    <w:rsid w:val="00A1157E"/>
    <w:rsid w:val="00A2075C"/>
    <w:rsid w:val="00A23078"/>
    <w:rsid w:val="00A30E5F"/>
    <w:rsid w:val="00A32145"/>
    <w:rsid w:val="00A36297"/>
    <w:rsid w:val="00A40231"/>
    <w:rsid w:val="00A40248"/>
    <w:rsid w:val="00A40AE6"/>
    <w:rsid w:val="00A41826"/>
    <w:rsid w:val="00A41B8A"/>
    <w:rsid w:val="00A43553"/>
    <w:rsid w:val="00A44058"/>
    <w:rsid w:val="00A45056"/>
    <w:rsid w:val="00A51718"/>
    <w:rsid w:val="00A52C84"/>
    <w:rsid w:val="00A563F3"/>
    <w:rsid w:val="00A5666C"/>
    <w:rsid w:val="00A57A64"/>
    <w:rsid w:val="00A61B16"/>
    <w:rsid w:val="00A74090"/>
    <w:rsid w:val="00A8177C"/>
    <w:rsid w:val="00A82FA3"/>
    <w:rsid w:val="00A92560"/>
    <w:rsid w:val="00AA5FF6"/>
    <w:rsid w:val="00AA67FC"/>
    <w:rsid w:val="00AB788B"/>
    <w:rsid w:val="00AC2355"/>
    <w:rsid w:val="00AC6562"/>
    <w:rsid w:val="00AD0221"/>
    <w:rsid w:val="00AD2B48"/>
    <w:rsid w:val="00AD3F2D"/>
    <w:rsid w:val="00AE12FF"/>
    <w:rsid w:val="00AE1CD7"/>
    <w:rsid w:val="00AE5A20"/>
    <w:rsid w:val="00AE61F8"/>
    <w:rsid w:val="00AF2034"/>
    <w:rsid w:val="00AF6172"/>
    <w:rsid w:val="00B01276"/>
    <w:rsid w:val="00B036CA"/>
    <w:rsid w:val="00B04C5D"/>
    <w:rsid w:val="00B04D6B"/>
    <w:rsid w:val="00B05496"/>
    <w:rsid w:val="00B065DE"/>
    <w:rsid w:val="00B078D2"/>
    <w:rsid w:val="00B30CAD"/>
    <w:rsid w:val="00B30CE3"/>
    <w:rsid w:val="00B3152D"/>
    <w:rsid w:val="00B34FA4"/>
    <w:rsid w:val="00B4020B"/>
    <w:rsid w:val="00B418A8"/>
    <w:rsid w:val="00B41D8A"/>
    <w:rsid w:val="00B47628"/>
    <w:rsid w:val="00B52E50"/>
    <w:rsid w:val="00B60127"/>
    <w:rsid w:val="00B70B5C"/>
    <w:rsid w:val="00B752E4"/>
    <w:rsid w:val="00B7785A"/>
    <w:rsid w:val="00B842FC"/>
    <w:rsid w:val="00B86BED"/>
    <w:rsid w:val="00B9327E"/>
    <w:rsid w:val="00B93BAD"/>
    <w:rsid w:val="00B93E4C"/>
    <w:rsid w:val="00B94370"/>
    <w:rsid w:val="00B94533"/>
    <w:rsid w:val="00B95965"/>
    <w:rsid w:val="00B95FDE"/>
    <w:rsid w:val="00BA0323"/>
    <w:rsid w:val="00BB0355"/>
    <w:rsid w:val="00BB083B"/>
    <w:rsid w:val="00BB3F59"/>
    <w:rsid w:val="00BB52C3"/>
    <w:rsid w:val="00BB54C8"/>
    <w:rsid w:val="00BB55AF"/>
    <w:rsid w:val="00BB56BA"/>
    <w:rsid w:val="00BB599C"/>
    <w:rsid w:val="00BC0A97"/>
    <w:rsid w:val="00BC3236"/>
    <w:rsid w:val="00BD02C4"/>
    <w:rsid w:val="00BD490E"/>
    <w:rsid w:val="00BE517D"/>
    <w:rsid w:val="00BF093E"/>
    <w:rsid w:val="00BF7B70"/>
    <w:rsid w:val="00C000C5"/>
    <w:rsid w:val="00C0048F"/>
    <w:rsid w:val="00C012ED"/>
    <w:rsid w:val="00C034BB"/>
    <w:rsid w:val="00C0541D"/>
    <w:rsid w:val="00C1731D"/>
    <w:rsid w:val="00C20870"/>
    <w:rsid w:val="00C21461"/>
    <w:rsid w:val="00C22384"/>
    <w:rsid w:val="00C22EA5"/>
    <w:rsid w:val="00C3062F"/>
    <w:rsid w:val="00C35923"/>
    <w:rsid w:val="00C463C3"/>
    <w:rsid w:val="00C47623"/>
    <w:rsid w:val="00C550A8"/>
    <w:rsid w:val="00C57D3E"/>
    <w:rsid w:val="00C6003A"/>
    <w:rsid w:val="00C64BB1"/>
    <w:rsid w:val="00C71BA0"/>
    <w:rsid w:val="00C76642"/>
    <w:rsid w:val="00C76C23"/>
    <w:rsid w:val="00C76F38"/>
    <w:rsid w:val="00C8424A"/>
    <w:rsid w:val="00C85BD0"/>
    <w:rsid w:val="00C949E3"/>
    <w:rsid w:val="00C956A9"/>
    <w:rsid w:val="00C96687"/>
    <w:rsid w:val="00C96A06"/>
    <w:rsid w:val="00C97470"/>
    <w:rsid w:val="00CA11E0"/>
    <w:rsid w:val="00CA218A"/>
    <w:rsid w:val="00CB4A83"/>
    <w:rsid w:val="00CB4A86"/>
    <w:rsid w:val="00CB59D0"/>
    <w:rsid w:val="00CB63D5"/>
    <w:rsid w:val="00CB6CFC"/>
    <w:rsid w:val="00CB6D28"/>
    <w:rsid w:val="00CB74C9"/>
    <w:rsid w:val="00CC018E"/>
    <w:rsid w:val="00CC1D80"/>
    <w:rsid w:val="00CC25B3"/>
    <w:rsid w:val="00CC7FCE"/>
    <w:rsid w:val="00CE19CC"/>
    <w:rsid w:val="00CE3618"/>
    <w:rsid w:val="00CE5A76"/>
    <w:rsid w:val="00D00E5C"/>
    <w:rsid w:val="00D02889"/>
    <w:rsid w:val="00D05564"/>
    <w:rsid w:val="00D1352E"/>
    <w:rsid w:val="00D145F9"/>
    <w:rsid w:val="00D272F6"/>
    <w:rsid w:val="00D27B06"/>
    <w:rsid w:val="00D30E79"/>
    <w:rsid w:val="00D32462"/>
    <w:rsid w:val="00D40620"/>
    <w:rsid w:val="00D411B3"/>
    <w:rsid w:val="00D41DB7"/>
    <w:rsid w:val="00D52BF4"/>
    <w:rsid w:val="00D61F09"/>
    <w:rsid w:val="00D624AB"/>
    <w:rsid w:val="00D6507F"/>
    <w:rsid w:val="00D6766D"/>
    <w:rsid w:val="00D73517"/>
    <w:rsid w:val="00D80E59"/>
    <w:rsid w:val="00D834B0"/>
    <w:rsid w:val="00D83985"/>
    <w:rsid w:val="00D85BDD"/>
    <w:rsid w:val="00D90E68"/>
    <w:rsid w:val="00D922DE"/>
    <w:rsid w:val="00D930EB"/>
    <w:rsid w:val="00DA0BC3"/>
    <w:rsid w:val="00DB430E"/>
    <w:rsid w:val="00DC3248"/>
    <w:rsid w:val="00DC57EC"/>
    <w:rsid w:val="00DC73D1"/>
    <w:rsid w:val="00DD052C"/>
    <w:rsid w:val="00DD15F8"/>
    <w:rsid w:val="00DD3AFE"/>
    <w:rsid w:val="00DD6C6E"/>
    <w:rsid w:val="00DD710D"/>
    <w:rsid w:val="00DE0A2E"/>
    <w:rsid w:val="00DE202F"/>
    <w:rsid w:val="00DE382D"/>
    <w:rsid w:val="00DE3860"/>
    <w:rsid w:val="00DE499F"/>
    <w:rsid w:val="00DF0A2D"/>
    <w:rsid w:val="00DF1B1F"/>
    <w:rsid w:val="00DF1B75"/>
    <w:rsid w:val="00DF3E7C"/>
    <w:rsid w:val="00DF467D"/>
    <w:rsid w:val="00DF6170"/>
    <w:rsid w:val="00DF6904"/>
    <w:rsid w:val="00DF6B09"/>
    <w:rsid w:val="00E0076C"/>
    <w:rsid w:val="00E06936"/>
    <w:rsid w:val="00E077FA"/>
    <w:rsid w:val="00E1055A"/>
    <w:rsid w:val="00E1334E"/>
    <w:rsid w:val="00E158F6"/>
    <w:rsid w:val="00E1685E"/>
    <w:rsid w:val="00E1760B"/>
    <w:rsid w:val="00E213B3"/>
    <w:rsid w:val="00E2390C"/>
    <w:rsid w:val="00E30412"/>
    <w:rsid w:val="00E3245D"/>
    <w:rsid w:val="00E33D4C"/>
    <w:rsid w:val="00E350B9"/>
    <w:rsid w:val="00E3708F"/>
    <w:rsid w:val="00E37C94"/>
    <w:rsid w:val="00E42943"/>
    <w:rsid w:val="00E54CB7"/>
    <w:rsid w:val="00E57295"/>
    <w:rsid w:val="00E60EC5"/>
    <w:rsid w:val="00E61D3B"/>
    <w:rsid w:val="00E6273A"/>
    <w:rsid w:val="00E62BAA"/>
    <w:rsid w:val="00E62BAB"/>
    <w:rsid w:val="00E62E2A"/>
    <w:rsid w:val="00E633EF"/>
    <w:rsid w:val="00E65637"/>
    <w:rsid w:val="00E66B68"/>
    <w:rsid w:val="00E71FB8"/>
    <w:rsid w:val="00E750C5"/>
    <w:rsid w:val="00E7665C"/>
    <w:rsid w:val="00E76A08"/>
    <w:rsid w:val="00E87BCC"/>
    <w:rsid w:val="00E93BC4"/>
    <w:rsid w:val="00E940D9"/>
    <w:rsid w:val="00E97200"/>
    <w:rsid w:val="00EA1F46"/>
    <w:rsid w:val="00EA215F"/>
    <w:rsid w:val="00EA45B8"/>
    <w:rsid w:val="00EA6172"/>
    <w:rsid w:val="00EB4C2D"/>
    <w:rsid w:val="00EC003F"/>
    <w:rsid w:val="00EC044E"/>
    <w:rsid w:val="00EC2050"/>
    <w:rsid w:val="00EC2239"/>
    <w:rsid w:val="00EC3B5F"/>
    <w:rsid w:val="00EC574F"/>
    <w:rsid w:val="00ED197B"/>
    <w:rsid w:val="00ED66B5"/>
    <w:rsid w:val="00EE5615"/>
    <w:rsid w:val="00EE74FD"/>
    <w:rsid w:val="00EF1580"/>
    <w:rsid w:val="00EF35AC"/>
    <w:rsid w:val="00EF3BA8"/>
    <w:rsid w:val="00EF4FF3"/>
    <w:rsid w:val="00EF7E73"/>
    <w:rsid w:val="00F05688"/>
    <w:rsid w:val="00F05D03"/>
    <w:rsid w:val="00F060BE"/>
    <w:rsid w:val="00F06C6A"/>
    <w:rsid w:val="00F13A98"/>
    <w:rsid w:val="00F15FCC"/>
    <w:rsid w:val="00F16209"/>
    <w:rsid w:val="00F1742A"/>
    <w:rsid w:val="00F2790D"/>
    <w:rsid w:val="00F30940"/>
    <w:rsid w:val="00F33EF9"/>
    <w:rsid w:val="00F35CED"/>
    <w:rsid w:val="00F50588"/>
    <w:rsid w:val="00F5301B"/>
    <w:rsid w:val="00F5380E"/>
    <w:rsid w:val="00F557AE"/>
    <w:rsid w:val="00F560B9"/>
    <w:rsid w:val="00F61E02"/>
    <w:rsid w:val="00F642D9"/>
    <w:rsid w:val="00F65707"/>
    <w:rsid w:val="00F700CD"/>
    <w:rsid w:val="00F719D3"/>
    <w:rsid w:val="00F72A23"/>
    <w:rsid w:val="00F73B62"/>
    <w:rsid w:val="00F73EE6"/>
    <w:rsid w:val="00F7746D"/>
    <w:rsid w:val="00F8151E"/>
    <w:rsid w:val="00F83995"/>
    <w:rsid w:val="00F8623B"/>
    <w:rsid w:val="00F86CCF"/>
    <w:rsid w:val="00F90C26"/>
    <w:rsid w:val="00F92101"/>
    <w:rsid w:val="00F92E91"/>
    <w:rsid w:val="00F93863"/>
    <w:rsid w:val="00F94062"/>
    <w:rsid w:val="00F95AA1"/>
    <w:rsid w:val="00FA24F5"/>
    <w:rsid w:val="00FA2DA2"/>
    <w:rsid w:val="00FA6E49"/>
    <w:rsid w:val="00FA7C55"/>
    <w:rsid w:val="00FB22EB"/>
    <w:rsid w:val="00FB264A"/>
    <w:rsid w:val="00FB7757"/>
    <w:rsid w:val="00FC3361"/>
    <w:rsid w:val="00FC531B"/>
    <w:rsid w:val="00FD2874"/>
    <w:rsid w:val="00FD5367"/>
    <w:rsid w:val="00FD5DF7"/>
    <w:rsid w:val="00FE561C"/>
    <w:rsid w:val="00FF6076"/>
    <w:rsid w:val="00FF6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65B3"/>
  <w15:chartTrackingRefBased/>
  <w15:docId w15:val="{2592FA7D-23CB-374B-B587-16982F029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8A8"/>
    <w:rPr>
      <w:sz w:val="20"/>
      <w:szCs w:val="20"/>
    </w:rPr>
  </w:style>
  <w:style w:type="paragraph" w:styleId="Heading1">
    <w:name w:val="heading 1"/>
    <w:basedOn w:val="Normal"/>
    <w:next w:val="Normal"/>
    <w:link w:val="Heading1Char"/>
    <w:uiPriority w:val="9"/>
    <w:qFormat/>
    <w:rsid w:val="00B418A8"/>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418A8"/>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B418A8"/>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B418A8"/>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B418A8"/>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B418A8"/>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B418A8"/>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B418A8"/>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418A8"/>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8A8"/>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B418A8"/>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B418A8"/>
    <w:rPr>
      <w:caps/>
      <w:color w:val="1F3763" w:themeColor="accent1" w:themeShade="7F"/>
      <w:spacing w:val="15"/>
    </w:rPr>
  </w:style>
  <w:style w:type="character" w:customStyle="1" w:styleId="Heading4Char">
    <w:name w:val="Heading 4 Char"/>
    <w:basedOn w:val="DefaultParagraphFont"/>
    <w:link w:val="Heading4"/>
    <w:uiPriority w:val="9"/>
    <w:semiHidden/>
    <w:rsid w:val="00B418A8"/>
    <w:rPr>
      <w:caps/>
      <w:color w:val="2F5496" w:themeColor="accent1" w:themeShade="BF"/>
      <w:spacing w:val="10"/>
    </w:rPr>
  </w:style>
  <w:style w:type="character" w:customStyle="1" w:styleId="Heading5Char">
    <w:name w:val="Heading 5 Char"/>
    <w:basedOn w:val="DefaultParagraphFont"/>
    <w:link w:val="Heading5"/>
    <w:uiPriority w:val="9"/>
    <w:semiHidden/>
    <w:rsid w:val="00B418A8"/>
    <w:rPr>
      <w:caps/>
      <w:color w:val="2F5496" w:themeColor="accent1" w:themeShade="BF"/>
      <w:spacing w:val="10"/>
    </w:rPr>
  </w:style>
  <w:style w:type="character" w:customStyle="1" w:styleId="Heading6Char">
    <w:name w:val="Heading 6 Char"/>
    <w:basedOn w:val="DefaultParagraphFont"/>
    <w:link w:val="Heading6"/>
    <w:uiPriority w:val="9"/>
    <w:semiHidden/>
    <w:rsid w:val="00B418A8"/>
    <w:rPr>
      <w:caps/>
      <w:color w:val="2F5496" w:themeColor="accent1" w:themeShade="BF"/>
      <w:spacing w:val="10"/>
    </w:rPr>
  </w:style>
  <w:style w:type="character" w:customStyle="1" w:styleId="Heading7Char">
    <w:name w:val="Heading 7 Char"/>
    <w:basedOn w:val="DefaultParagraphFont"/>
    <w:link w:val="Heading7"/>
    <w:uiPriority w:val="9"/>
    <w:semiHidden/>
    <w:rsid w:val="00B418A8"/>
    <w:rPr>
      <w:caps/>
      <w:color w:val="2F5496" w:themeColor="accent1" w:themeShade="BF"/>
      <w:spacing w:val="10"/>
    </w:rPr>
  </w:style>
  <w:style w:type="character" w:customStyle="1" w:styleId="Heading8Char">
    <w:name w:val="Heading 8 Char"/>
    <w:basedOn w:val="DefaultParagraphFont"/>
    <w:link w:val="Heading8"/>
    <w:uiPriority w:val="9"/>
    <w:semiHidden/>
    <w:rsid w:val="00B418A8"/>
    <w:rPr>
      <w:caps/>
      <w:spacing w:val="10"/>
      <w:sz w:val="18"/>
      <w:szCs w:val="18"/>
    </w:rPr>
  </w:style>
  <w:style w:type="character" w:customStyle="1" w:styleId="Heading9Char">
    <w:name w:val="Heading 9 Char"/>
    <w:basedOn w:val="DefaultParagraphFont"/>
    <w:link w:val="Heading9"/>
    <w:uiPriority w:val="9"/>
    <w:semiHidden/>
    <w:rsid w:val="00B418A8"/>
    <w:rPr>
      <w:i/>
      <w:caps/>
      <w:spacing w:val="10"/>
      <w:sz w:val="18"/>
      <w:szCs w:val="18"/>
    </w:rPr>
  </w:style>
  <w:style w:type="paragraph" w:styleId="Caption">
    <w:name w:val="caption"/>
    <w:basedOn w:val="Normal"/>
    <w:next w:val="Normal"/>
    <w:uiPriority w:val="35"/>
    <w:semiHidden/>
    <w:unhideWhenUsed/>
    <w:qFormat/>
    <w:rsid w:val="00B418A8"/>
    <w:rPr>
      <w:b/>
      <w:bCs/>
      <w:color w:val="2F5496" w:themeColor="accent1" w:themeShade="BF"/>
      <w:sz w:val="16"/>
      <w:szCs w:val="16"/>
    </w:rPr>
  </w:style>
  <w:style w:type="paragraph" w:styleId="Title">
    <w:name w:val="Title"/>
    <w:basedOn w:val="Normal"/>
    <w:next w:val="Normal"/>
    <w:link w:val="TitleChar"/>
    <w:uiPriority w:val="10"/>
    <w:qFormat/>
    <w:rsid w:val="00B418A8"/>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B418A8"/>
    <w:rPr>
      <w:caps/>
      <w:color w:val="4472C4" w:themeColor="accent1"/>
      <w:spacing w:val="10"/>
      <w:kern w:val="28"/>
      <w:sz w:val="52"/>
      <w:szCs w:val="52"/>
    </w:rPr>
  </w:style>
  <w:style w:type="paragraph" w:styleId="Subtitle">
    <w:name w:val="Subtitle"/>
    <w:basedOn w:val="Normal"/>
    <w:next w:val="Normal"/>
    <w:link w:val="SubtitleChar"/>
    <w:uiPriority w:val="11"/>
    <w:qFormat/>
    <w:rsid w:val="00B418A8"/>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B418A8"/>
    <w:rPr>
      <w:caps/>
      <w:color w:val="595959" w:themeColor="text1" w:themeTint="A6"/>
      <w:spacing w:val="10"/>
      <w:sz w:val="24"/>
      <w:szCs w:val="24"/>
    </w:rPr>
  </w:style>
  <w:style w:type="character" w:styleId="Strong">
    <w:name w:val="Strong"/>
    <w:uiPriority w:val="22"/>
    <w:qFormat/>
    <w:rsid w:val="00B418A8"/>
    <w:rPr>
      <w:b/>
      <w:bCs/>
    </w:rPr>
  </w:style>
  <w:style w:type="character" w:styleId="Emphasis">
    <w:name w:val="Emphasis"/>
    <w:uiPriority w:val="20"/>
    <w:qFormat/>
    <w:rsid w:val="00B418A8"/>
    <w:rPr>
      <w:caps/>
      <w:color w:val="1F3763" w:themeColor="accent1" w:themeShade="7F"/>
      <w:spacing w:val="5"/>
    </w:rPr>
  </w:style>
  <w:style w:type="paragraph" w:styleId="NoSpacing">
    <w:name w:val="No Spacing"/>
    <w:basedOn w:val="Normal"/>
    <w:link w:val="NoSpacingChar"/>
    <w:uiPriority w:val="1"/>
    <w:qFormat/>
    <w:rsid w:val="00B418A8"/>
    <w:pPr>
      <w:spacing w:before="0" w:after="0" w:line="240" w:lineRule="auto"/>
    </w:pPr>
  </w:style>
  <w:style w:type="character" w:customStyle="1" w:styleId="NoSpacingChar">
    <w:name w:val="No Spacing Char"/>
    <w:basedOn w:val="DefaultParagraphFont"/>
    <w:link w:val="NoSpacing"/>
    <w:uiPriority w:val="1"/>
    <w:rsid w:val="00B418A8"/>
    <w:rPr>
      <w:sz w:val="20"/>
      <w:szCs w:val="20"/>
    </w:rPr>
  </w:style>
  <w:style w:type="paragraph" w:styleId="ListParagraph">
    <w:name w:val="List Paragraph"/>
    <w:basedOn w:val="Normal"/>
    <w:uiPriority w:val="34"/>
    <w:qFormat/>
    <w:rsid w:val="00B418A8"/>
    <w:pPr>
      <w:ind w:left="720"/>
      <w:contextualSpacing/>
    </w:pPr>
  </w:style>
  <w:style w:type="paragraph" w:styleId="Quote">
    <w:name w:val="Quote"/>
    <w:basedOn w:val="Normal"/>
    <w:next w:val="Normal"/>
    <w:link w:val="QuoteChar"/>
    <w:uiPriority w:val="29"/>
    <w:qFormat/>
    <w:rsid w:val="00B418A8"/>
    <w:rPr>
      <w:i/>
      <w:iCs/>
    </w:rPr>
  </w:style>
  <w:style w:type="character" w:customStyle="1" w:styleId="QuoteChar">
    <w:name w:val="Quote Char"/>
    <w:basedOn w:val="DefaultParagraphFont"/>
    <w:link w:val="Quote"/>
    <w:uiPriority w:val="29"/>
    <w:rsid w:val="00B418A8"/>
    <w:rPr>
      <w:i/>
      <w:iCs/>
      <w:sz w:val="20"/>
      <w:szCs w:val="20"/>
    </w:rPr>
  </w:style>
  <w:style w:type="paragraph" w:styleId="IntenseQuote">
    <w:name w:val="Intense Quote"/>
    <w:basedOn w:val="Normal"/>
    <w:next w:val="Normal"/>
    <w:link w:val="IntenseQuoteChar"/>
    <w:uiPriority w:val="30"/>
    <w:qFormat/>
    <w:rsid w:val="00B418A8"/>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B418A8"/>
    <w:rPr>
      <w:i/>
      <w:iCs/>
      <w:color w:val="4472C4" w:themeColor="accent1"/>
      <w:sz w:val="20"/>
      <w:szCs w:val="20"/>
    </w:rPr>
  </w:style>
  <w:style w:type="character" w:styleId="SubtleEmphasis">
    <w:name w:val="Subtle Emphasis"/>
    <w:uiPriority w:val="19"/>
    <w:qFormat/>
    <w:rsid w:val="00B418A8"/>
    <w:rPr>
      <w:i/>
      <w:iCs/>
      <w:color w:val="1F3763" w:themeColor="accent1" w:themeShade="7F"/>
    </w:rPr>
  </w:style>
  <w:style w:type="character" w:styleId="IntenseEmphasis">
    <w:name w:val="Intense Emphasis"/>
    <w:uiPriority w:val="21"/>
    <w:qFormat/>
    <w:rsid w:val="00B418A8"/>
    <w:rPr>
      <w:b/>
      <w:bCs/>
      <w:caps/>
      <w:color w:val="1F3763" w:themeColor="accent1" w:themeShade="7F"/>
      <w:spacing w:val="10"/>
    </w:rPr>
  </w:style>
  <w:style w:type="character" w:styleId="SubtleReference">
    <w:name w:val="Subtle Reference"/>
    <w:uiPriority w:val="31"/>
    <w:qFormat/>
    <w:rsid w:val="00B418A8"/>
    <w:rPr>
      <w:b/>
      <w:bCs/>
      <w:color w:val="4472C4" w:themeColor="accent1"/>
    </w:rPr>
  </w:style>
  <w:style w:type="character" w:styleId="IntenseReference">
    <w:name w:val="Intense Reference"/>
    <w:uiPriority w:val="32"/>
    <w:qFormat/>
    <w:rsid w:val="00B418A8"/>
    <w:rPr>
      <w:b/>
      <w:bCs/>
      <w:i/>
      <w:iCs/>
      <w:caps/>
      <w:color w:val="4472C4" w:themeColor="accent1"/>
    </w:rPr>
  </w:style>
  <w:style w:type="character" w:styleId="BookTitle">
    <w:name w:val="Book Title"/>
    <w:uiPriority w:val="33"/>
    <w:qFormat/>
    <w:rsid w:val="00B418A8"/>
    <w:rPr>
      <w:b/>
      <w:bCs/>
      <w:i/>
      <w:iCs/>
      <w:spacing w:val="9"/>
    </w:rPr>
  </w:style>
  <w:style w:type="paragraph" w:styleId="TOCHeading">
    <w:name w:val="TOC Heading"/>
    <w:basedOn w:val="Heading1"/>
    <w:next w:val="Normal"/>
    <w:uiPriority w:val="39"/>
    <w:semiHidden/>
    <w:unhideWhenUsed/>
    <w:qFormat/>
    <w:rsid w:val="00B418A8"/>
    <w:pPr>
      <w:outlineLvl w:val="9"/>
    </w:pPr>
  </w:style>
  <w:style w:type="character" w:customStyle="1" w:styleId="apple-converted-space">
    <w:name w:val="apple-converted-space"/>
    <w:basedOn w:val="DefaultParagraphFont"/>
    <w:rsid w:val="00DE499F"/>
  </w:style>
  <w:style w:type="character" w:styleId="Hyperlink">
    <w:name w:val="Hyperlink"/>
    <w:basedOn w:val="DefaultParagraphFont"/>
    <w:uiPriority w:val="99"/>
    <w:unhideWhenUsed/>
    <w:rsid w:val="00F86CCF"/>
    <w:rPr>
      <w:color w:val="0563C1" w:themeColor="hyperlink"/>
      <w:u w:val="single"/>
    </w:rPr>
  </w:style>
  <w:style w:type="character" w:styleId="UnresolvedMention">
    <w:name w:val="Unresolved Mention"/>
    <w:basedOn w:val="DefaultParagraphFont"/>
    <w:uiPriority w:val="99"/>
    <w:semiHidden/>
    <w:unhideWhenUsed/>
    <w:rsid w:val="00F86CCF"/>
    <w:rPr>
      <w:color w:val="605E5C"/>
      <w:shd w:val="clear" w:color="auto" w:fill="E1DFDD"/>
    </w:rPr>
  </w:style>
  <w:style w:type="paragraph" w:styleId="Header">
    <w:name w:val="header"/>
    <w:basedOn w:val="Normal"/>
    <w:link w:val="HeaderChar"/>
    <w:uiPriority w:val="99"/>
    <w:unhideWhenUsed/>
    <w:rsid w:val="00E93BC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3BC4"/>
    <w:rPr>
      <w:sz w:val="20"/>
      <w:szCs w:val="20"/>
    </w:rPr>
  </w:style>
  <w:style w:type="paragraph" w:styleId="Footer">
    <w:name w:val="footer"/>
    <w:basedOn w:val="Normal"/>
    <w:link w:val="FooterChar"/>
    <w:uiPriority w:val="99"/>
    <w:unhideWhenUsed/>
    <w:rsid w:val="00E93BC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3BC4"/>
    <w:rPr>
      <w:sz w:val="20"/>
      <w:szCs w:val="20"/>
    </w:rPr>
  </w:style>
  <w:style w:type="character" w:styleId="PageNumber">
    <w:name w:val="page number"/>
    <w:basedOn w:val="DefaultParagraphFont"/>
    <w:uiPriority w:val="99"/>
    <w:semiHidden/>
    <w:unhideWhenUsed/>
    <w:rsid w:val="00E93BC4"/>
  </w:style>
  <w:style w:type="character" w:customStyle="1" w:styleId="A1">
    <w:name w:val="A1"/>
    <w:uiPriority w:val="99"/>
    <w:rsid w:val="005B1C64"/>
    <w:rPr>
      <w:rFonts w:cs="Akzidenz Grotesk BE Ligh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93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Handbook_of_Resilience_in_Children/YrBlgRE8li4C?hl=en&amp;gbpv=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wales/sites/default/files/publications/2021-03/framework-on-embedding-a-whole-school-approach-to-emotional-and-mental-well-being.pdf"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9-06/youth-work-strategy-for-wales.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wales/sites/default/files/publications/2018-02/an-independent-evaluation-of-youth-work-in-schools-in-wales-vanessa-rogers-may-2016.pdf" TargetMode="External"/><Relationship Id="rId4" Type="http://schemas.openxmlformats.org/officeDocument/2006/relationships/webSettings" Target="webSettings.xml"/><Relationship Id="rId9" Type="http://schemas.openxmlformats.org/officeDocument/2006/relationships/hyperlink" Target="https://books.google.co.uk/books?id=L-F9EAAAQBAJ&amp;printsec=frontcover&amp;source=gbs_ge_summary_r&amp;cad=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2322</TotalTime>
  <Pages>31</Pages>
  <Words>7293</Words>
  <Characters>41574</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Rogers (2005583)</dc:creator>
  <cp:keywords/>
  <dc:description/>
  <cp:lastModifiedBy>Microsoft Office User</cp:lastModifiedBy>
  <cp:revision>762</cp:revision>
  <cp:lastPrinted>2023-03-14T18:29:00Z</cp:lastPrinted>
  <dcterms:created xsi:type="dcterms:W3CDTF">2022-11-22T17:21:00Z</dcterms:created>
  <dcterms:modified xsi:type="dcterms:W3CDTF">2023-03-16T14:30:00Z</dcterms:modified>
</cp:coreProperties>
</file>