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03478" w14:textId="34A5719B" w:rsidR="00FD23EC" w:rsidRPr="00FD23EC" w:rsidRDefault="00FD23EC" w:rsidP="00FD23EC">
      <w:pPr>
        <w:rPr>
          <w:rFonts w:ascii="Arial" w:hAnsi="Arial" w:cs="Arial"/>
          <w:b/>
          <w:bCs/>
        </w:rPr>
      </w:pPr>
      <w:r w:rsidRPr="00FD23EC">
        <w:rPr>
          <w:rFonts w:ascii="Arial" w:hAnsi="Arial" w:cs="Arial"/>
          <w:b/>
          <w:bCs/>
        </w:rPr>
        <w:t xml:space="preserve">Component 2 Research Report </w:t>
      </w:r>
    </w:p>
    <w:p w14:paraId="5191FC60" w14:textId="77777777" w:rsidR="00D26E71" w:rsidRDefault="00FD23EC" w:rsidP="00FD23EC">
      <w:pPr>
        <w:rPr>
          <w:rFonts w:ascii="Arial" w:hAnsi="Arial" w:cs="Arial"/>
          <w:sz w:val="22"/>
          <w:szCs w:val="22"/>
        </w:rPr>
      </w:pPr>
      <w:r w:rsidRPr="00FD23EC">
        <w:rPr>
          <w:rFonts w:ascii="Arial" w:hAnsi="Arial" w:cs="Arial"/>
          <w:b/>
          <w:bCs/>
          <w:sz w:val="22"/>
          <w:szCs w:val="22"/>
        </w:rPr>
        <w:t>Module:</w:t>
      </w:r>
      <w:r w:rsidRPr="00FD23EC">
        <w:rPr>
          <w:rFonts w:ascii="Arial" w:hAnsi="Arial" w:cs="Arial"/>
          <w:sz w:val="22"/>
          <w:szCs w:val="22"/>
        </w:rPr>
        <w:t xml:space="preserve"> Digital Skills and Research Methods (LCHS4007)</w:t>
      </w:r>
      <w:r w:rsidRPr="00FD23EC">
        <w:rPr>
          <w:rFonts w:ascii="Arial" w:hAnsi="Arial" w:cs="Arial"/>
          <w:sz w:val="22"/>
          <w:szCs w:val="22"/>
        </w:rPr>
        <w:br/>
      </w:r>
      <w:r w:rsidRPr="00FD23EC">
        <w:rPr>
          <w:rFonts w:ascii="Arial" w:hAnsi="Arial" w:cs="Arial"/>
          <w:b/>
          <w:bCs/>
          <w:sz w:val="22"/>
          <w:szCs w:val="22"/>
        </w:rPr>
        <w:t>Programme:</w:t>
      </w:r>
      <w:r w:rsidRPr="00FD23EC">
        <w:rPr>
          <w:rFonts w:ascii="Arial" w:hAnsi="Arial" w:cs="Arial"/>
          <w:sz w:val="22"/>
          <w:szCs w:val="22"/>
        </w:rPr>
        <w:t xml:space="preserve"> </w:t>
      </w:r>
      <w:proofErr w:type="spellStart"/>
      <w:r w:rsidRPr="00FD23EC">
        <w:rPr>
          <w:rFonts w:ascii="Arial" w:hAnsi="Arial" w:cs="Arial"/>
          <w:sz w:val="22"/>
          <w:szCs w:val="22"/>
        </w:rPr>
        <w:t>CertHE</w:t>
      </w:r>
      <w:proofErr w:type="spellEnd"/>
      <w:r w:rsidRPr="00FD23EC">
        <w:rPr>
          <w:rFonts w:ascii="Arial" w:hAnsi="Arial" w:cs="Arial"/>
          <w:sz w:val="22"/>
          <w:szCs w:val="22"/>
        </w:rPr>
        <w:t xml:space="preserve"> Skills for the Workplace (Health &amp; Social Care)</w:t>
      </w:r>
    </w:p>
    <w:p w14:paraId="13A9AA5E" w14:textId="222DC958" w:rsidR="00FD23EC" w:rsidRPr="00D63E5A" w:rsidRDefault="00FD23EC" w:rsidP="00FD23EC">
      <w:pPr>
        <w:rPr>
          <w:rFonts w:ascii="Arial" w:hAnsi="Arial" w:cs="Arial"/>
          <w:sz w:val="22"/>
          <w:szCs w:val="22"/>
        </w:rPr>
      </w:pPr>
      <w:r w:rsidRPr="00FD23EC">
        <w:rPr>
          <w:rFonts w:ascii="Arial" w:hAnsi="Arial" w:cs="Arial"/>
          <w:sz w:val="22"/>
          <w:szCs w:val="22"/>
        </w:rPr>
        <w:br/>
      </w:r>
      <w:r w:rsidRPr="00FD23EC">
        <w:rPr>
          <w:rFonts w:ascii="Arial" w:hAnsi="Arial" w:cs="Arial"/>
          <w:b/>
          <w:bCs/>
          <w:sz w:val="22"/>
          <w:szCs w:val="22"/>
        </w:rPr>
        <w:t>Student:</w:t>
      </w:r>
      <w:r w:rsidRPr="00FD23EC">
        <w:rPr>
          <w:rFonts w:ascii="Arial" w:hAnsi="Arial" w:cs="Arial"/>
          <w:sz w:val="22"/>
          <w:szCs w:val="22"/>
        </w:rPr>
        <w:t xml:space="preserve"> </w:t>
      </w:r>
      <w:r w:rsidRPr="00D63E5A">
        <w:rPr>
          <w:rFonts w:ascii="Arial" w:hAnsi="Arial" w:cs="Arial"/>
          <w:sz w:val="22"/>
          <w:szCs w:val="22"/>
        </w:rPr>
        <w:t>Dauri Miguel Marte Pujol</w:t>
      </w:r>
    </w:p>
    <w:p w14:paraId="6EBC3F5A" w14:textId="77777777" w:rsidR="002C4C83" w:rsidRDefault="00D26E71" w:rsidP="00FD23EC">
      <w:pPr>
        <w:rPr>
          <w:rFonts w:ascii="Arial" w:hAnsi="Arial" w:cs="Arial"/>
        </w:rPr>
      </w:pPr>
      <w:r w:rsidRPr="00D26E71">
        <w:rPr>
          <w:rFonts w:ascii="Arial" w:hAnsi="Arial" w:cs="Arial"/>
          <w:b/>
          <w:bCs/>
          <w:sz w:val="22"/>
          <w:szCs w:val="22"/>
        </w:rPr>
        <w:t>Student Number</w:t>
      </w:r>
      <w:r>
        <w:rPr>
          <w:rFonts w:ascii="Arial" w:hAnsi="Arial" w:cs="Arial"/>
        </w:rPr>
        <w:t>: 2415800</w:t>
      </w:r>
    </w:p>
    <w:sdt>
      <w:sdtPr>
        <w:id w:val="1281223493"/>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46D7429A" w14:textId="6DA676F8" w:rsidR="002C4C83" w:rsidRDefault="002C4C83">
          <w:pPr>
            <w:pStyle w:val="TOCHeading"/>
          </w:pPr>
          <w:r>
            <w:t>Contents</w:t>
          </w:r>
        </w:p>
        <w:p w14:paraId="6957CC0D" w14:textId="355FD117" w:rsidR="002C4C83" w:rsidRDefault="002C4C8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6729247" w:history="1">
            <w:r w:rsidRPr="008B04C2">
              <w:rPr>
                <w:rStyle w:val="Hyperlink"/>
                <w:noProof/>
              </w:rPr>
              <w:t>Introduction</w:t>
            </w:r>
            <w:r>
              <w:rPr>
                <w:noProof/>
                <w:webHidden/>
              </w:rPr>
              <w:tab/>
            </w:r>
            <w:r>
              <w:rPr>
                <w:noProof/>
                <w:webHidden/>
              </w:rPr>
              <w:fldChar w:fldCharType="begin"/>
            </w:r>
            <w:r>
              <w:rPr>
                <w:noProof/>
                <w:webHidden/>
              </w:rPr>
              <w:instrText xml:space="preserve"> PAGEREF _Toc216729247 \h </w:instrText>
            </w:r>
            <w:r>
              <w:rPr>
                <w:noProof/>
                <w:webHidden/>
              </w:rPr>
            </w:r>
            <w:r>
              <w:rPr>
                <w:noProof/>
                <w:webHidden/>
              </w:rPr>
              <w:fldChar w:fldCharType="separate"/>
            </w:r>
            <w:r>
              <w:rPr>
                <w:noProof/>
                <w:webHidden/>
              </w:rPr>
              <w:t>1</w:t>
            </w:r>
            <w:r>
              <w:rPr>
                <w:noProof/>
                <w:webHidden/>
              </w:rPr>
              <w:fldChar w:fldCharType="end"/>
            </w:r>
          </w:hyperlink>
        </w:p>
        <w:p w14:paraId="683BF718" w14:textId="70CA1995" w:rsidR="002C4C83" w:rsidRDefault="002C4C83">
          <w:pPr>
            <w:pStyle w:val="TOC1"/>
            <w:tabs>
              <w:tab w:val="right" w:leader="dot" w:pos="9016"/>
            </w:tabs>
            <w:rPr>
              <w:rFonts w:eastAsiaTheme="minorEastAsia"/>
              <w:noProof/>
              <w:lang w:eastAsia="en-GB"/>
            </w:rPr>
          </w:pPr>
          <w:hyperlink w:anchor="_Toc216729248" w:history="1">
            <w:r w:rsidRPr="008B04C2">
              <w:rPr>
                <w:rStyle w:val="Hyperlink"/>
                <w:noProof/>
              </w:rPr>
              <w:t>Task 1: Research Topic Identification</w:t>
            </w:r>
            <w:r>
              <w:rPr>
                <w:noProof/>
                <w:webHidden/>
              </w:rPr>
              <w:tab/>
            </w:r>
            <w:r>
              <w:rPr>
                <w:noProof/>
                <w:webHidden/>
              </w:rPr>
              <w:fldChar w:fldCharType="begin"/>
            </w:r>
            <w:r>
              <w:rPr>
                <w:noProof/>
                <w:webHidden/>
              </w:rPr>
              <w:instrText xml:space="preserve"> PAGEREF _Toc216729248 \h </w:instrText>
            </w:r>
            <w:r>
              <w:rPr>
                <w:noProof/>
                <w:webHidden/>
              </w:rPr>
            </w:r>
            <w:r>
              <w:rPr>
                <w:noProof/>
                <w:webHidden/>
              </w:rPr>
              <w:fldChar w:fldCharType="separate"/>
            </w:r>
            <w:r>
              <w:rPr>
                <w:noProof/>
                <w:webHidden/>
              </w:rPr>
              <w:t>2</w:t>
            </w:r>
            <w:r>
              <w:rPr>
                <w:noProof/>
                <w:webHidden/>
              </w:rPr>
              <w:fldChar w:fldCharType="end"/>
            </w:r>
          </w:hyperlink>
        </w:p>
        <w:p w14:paraId="5F8354E5" w14:textId="1D7BAB38" w:rsidR="002C4C83" w:rsidRDefault="002C4C83">
          <w:pPr>
            <w:pStyle w:val="TOC2"/>
            <w:tabs>
              <w:tab w:val="right" w:leader="dot" w:pos="9016"/>
            </w:tabs>
            <w:rPr>
              <w:rFonts w:eastAsiaTheme="minorEastAsia"/>
              <w:noProof/>
              <w:lang w:eastAsia="en-GB"/>
            </w:rPr>
          </w:pPr>
          <w:hyperlink w:anchor="_Toc216729249" w:history="1">
            <w:r w:rsidRPr="008B04C2">
              <w:rPr>
                <w:rStyle w:val="Hyperlink"/>
                <w:noProof/>
              </w:rPr>
              <w:t>Identification of the research problem</w:t>
            </w:r>
            <w:r>
              <w:rPr>
                <w:noProof/>
                <w:webHidden/>
              </w:rPr>
              <w:tab/>
            </w:r>
            <w:r>
              <w:rPr>
                <w:noProof/>
                <w:webHidden/>
              </w:rPr>
              <w:fldChar w:fldCharType="begin"/>
            </w:r>
            <w:r>
              <w:rPr>
                <w:noProof/>
                <w:webHidden/>
              </w:rPr>
              <w:instrText xml:space="preserve"> PAGEREF _Toc216729249 \h </w:instrText>
            </w:r>
            <w:r>
              <w:rPr>
                <w:noProof/>
                <w:webHidden/>
              </w:rPr>
            </w:r>
            <w:r>
              <w:rPr>
                <w:noProof/>
                <w:webHidden/>
              </w:rPr>
              <w:fldChar w:fldCharType="separate"/>
            </w:r>
            <w:r>
              <w:rPr>
                <w:noProof/>
                <w:webHidden/>
              </w:rPr>
              <w:t>2</w:t>
            </w:r>
            <w:r>
              <w:rPr>
                <w:noProof/>
                <w:webHidden/>
              </w:rPr>
              <w:fldChar w:fldCharType="end"/>
            </w:r>
          </w:hyperlink>
        </w:p>
        <w:p w14:paraId="4C5CB4B9" w14:textId="1F4F5D28" w:rsidR="002C4C83" w:rsidRDefault="002C4C83">
          <w:pPr>
            <w:pStyle w:val="TOC2"/>
            <w:tabs>
              <w:tab w:val="right" w:leader="dot" w:pos="9016"/>
            </w:tabs>
            <w:rPr>
              <w:rFonts w:eastAsiaTheme="minorEastAsia"/>
              <w:noProof/>
              <w:lang w:eastAsia="en-GB"/>
            </w:rPr>
          </w:pPr>
          <w:hyperlink w:anchor="_Toc216729250" w:history="1">
            <w:r w:rsidRPr="008B04C2">
              <w:rPr>
                <w:rStyle w:val="Hyperlink"/>
                <w:noProof/>
              </w:rPr>
              <w:t>Justification for the research</w:t>
            </w:r>
            <w:r>
              <w:rPr>
                <w:noProof/>
                <w:webHidden/>
              </w:rPr>
              <w:tab/>
            </w:r>
            <w:r>
              <w:rPr>
                <w:noProof/>
                <w:webHidden/>
              </w:rPr>
              <w:fldChar w:fldCharType="begin"/>
            </w:r>
            <w:r>
              <w:rPr>
                <w:noProof/>
                <w:webHidden/>
              </w:rPr>
              <w:instrText xml:space="preserve"> PAGEREF _Toc216729250 \h </w:instrText>
            </w:r>
            <w:r>
              <w:rPr>
                <w:noProof/>
                <w:webHidden/>
              </w:rPr>
            </w:r>
            <w:r>
              <w:rPr>
                <w:noProof/>
                <w:webHidden/>
              </w:rPr>
              <w:fldChar w:fldCharType="separate"/>
            </w:r>
            <w:r>
              <w:rPr>
                <w:noProof/>
                <w:webHidden/>
              </w:rPr>
              <w:t>2</w:t>
            </w:r>
            <w:r>
              <w:rPr>
                <w:noProof/>
                <w:webHidden/>
              </w:rPr>
              <w:fldChar w:fldCharType="end"/>
            </w:r>
          </w:hyperlink>
        </w:p>
        <w:p w14:paraId="1B8E0DC0" w14:textId="49B810D1" w:rsidR="002C4C83" w:rsidRDefault="002C4C83">
          <w:pPr>
            <w:pStyle w:val="TOC2"/>
            <w:tabs>
              <w:tab w:val="right" w:leader="dot" w:pos="9016"/>
            </w:tabs>
            <w:rPr>
              <w:rFonts w:eastAsiaTheme="minorEastAsia"/>
              <w:noProof/>
              <w:lang w:eastAsia="en-GB"/>
            </w:rPr>
          </w:pPr>
          <w:hyperlink w:anchor="_Toc216729251" w:history="1">
            <w:r w:rsidRPr="008B04C2">
              <w:rPr>
                <w:rStyle w:val="Hyperlink"/>
                <w:noProof/>
              </w:rPr>
              <w:t>Information sources</w:t>
            </w:r>
            <w:r>
              <w:rPr>
                <w:noProof/>
                <w:webHidden/>
              </w:rPr>
              <w:tab/>
            </w:r>
            <w:r>
              <w:rPr>
                <w:noProof/>
                <w:webHidden/>
              </w:rPr>
              <w:fldChar w:fldCharType="begin"/>
            </w:r>
            <w:r>
              <w:rPr>
                <w:noProof/>
                <w:webHidden/>
              </w:rPr>
              <w:instrText xml:space="preserve"> PAGEREF _Toc216729251 \h </w:instrText>
            </w:r>
            <w:r>
              <w:rPr>
                <w:noProof/>
                <w:webHidden/>
              </w:rPr>
            </w:r>
            <w:r>
              <w:rPr>
                <w:noProof/>
                <w:webHidden/>
              </w:rPr>
              <w:fldChar w:fldCharType="separate"/>
            </w:r>
            <w:r>
              <w:rPr>
                <w:noProof/>
                <w:webHidden/>
              </w:rPr>
              <w:t>2</w:t>
            </w:r>
            <w:r>
              <w:rPr>
                <w:noProof/>
                <w:webHidden/>
              </w:rPr>
              <w:fldChar w:fldCharType="end"/>
            </w:r>
          </w:hyperlink>
        </w:p>
        <w:p w14:paraId="33B251D9" w14:textId="3F596F73" w:rsidR="002C4C83" w:rsidRDefault="002C4C83">
          <w:pPr>
            <w:pStyle w:val="TOC1"/>
            <w:tabs>
              <w:tab w:val="right" w:leader="dot" w:pos="9016"/>
            </w:tabs>
            <w:rPr>
              <w:rFonts w:eastAsiaTheme="minorEastAsia"/>
              <w:noProof/>
              <w:lang w:eastAsia="en-GB"/>
            </w:rPr>
          </w:pPr>
          <w:hyperlink w:anchor="_Toc216729252" w:history="1">
            <w:r w:rsidRPr="008B04C2">
              <w:rPr>
                <w:rStyle w:val="Hyperlink"/>
                <w:noProof/>
              </w:rPr>
              <w:t>Task 2: Research Methodologies</w:t>
            </w:r>
            <w:r>
              <w:rPr>
                <w:noProof/>
                <w:webHidden/>
              </w:rPr>
              <w:tab/>
            </w:r>
            <w:r>
              <w:rPr>
                <w:noProof/>
                <w:webHidden/>
              </w:rPr>
              <w:fldChar w:fldCharType="begin"/>
            </w:r>
            <w:r>
              <w:rPr>
                <w:noProof/>
                <w:webHidden/>
              </w:rPr>
              <w:instrText xml:space="preserve"> PAGEREF _Toc216729252 \h </w:instrText>
            </w:r>
            <w:r>
              <w:rPr>
                <w:noProof/>
                <w:webHidden/>
              </w:rPr>
            </w:r>
            <w:r>
              <w:rPr>
                <w:noProof/>
                <w:webHidden/>
              </w:rPr>
              <w:fldChar w:fldCharType="separate"/>
            </w:r>
            <w:r>
              <w:rPr>
                <w:noProof/>
                <w:webHidden/>
              </w:rPr>
              <w:t>3</w:t>
            </w:r>
            <w:r>
              <w:rPr>
                <w:noProof/>
                <w:webHidden/>
              </w:rPr>
              <w:fldChar w:fldCharType="end"/>
            </w:r>
          </w:hyperlink>
        </w:p>
        <w:p w14:paraId="5AFAB62A" w14:textId="0358102F" w:rsidR="002C4C83" w:rsidRDefault="002C4C83">
          <w:pPr>
            <w:pStyle w:val="TOC1"/>
            <w:tabs>
              <w:tab w:val="right" w:leader="dot" w:pos="9016"/>
            </w:tabs>
            <w:rPr>
              <w:rFonts w:eastAsiaTheme="minorEastAsia"/>
              <w:noProof/>
              <w:lang w:eastAsia="en-GB"/>
            </w:rPr>
          </w:pPr>
          <w:hyperlink w:anchor="_Toc216729253" w:history="1">
            <w:r w:rsidRPr="008B04C2">
              <w:rPr>
                <w:rStyle w:val="Hyperlink"/>
                <w:noProof/>
              </w:rPr>
              <w:t>Task 3: Data Collection</w:t>
            </w:r>
            <w:r>
              <w:rPr>
                <w:noProof/>
                <w:webHidden/>
              </w:rPr>
              <w:tab/>
            </w:r>
            <w:r>
              <w:rPr>
                <w:noProof/>
                <w:webHidden/>
              </w:rPr>
              <w:fldChar w:fldCharType="begin"/>
            </w:r>
            <w:r>
              <w:rPr>
                <w:noProof/>
                <w:webHidden/>
              </w:rPr>
              <w:instrText xml:space="preserve"> PAGEREF _Toc216729253 \h </w:instrText>
            </w:r>
            <w:r>
              <w:rPr>
                <w:noProof/>
                <w:webHidden/>
              </w:rPr>
            </w:r>
            <w:r>
              <w:rPr>
                <w:noProof/>
                <w:webHidden/>
              </w:rPr>
              <w:fldChar w:fldCharType="separate"/>
            </w:r>
            <w:r>
              <w:rPr>
                <w:noProof/>
                <w:webHidden/>
              </w:rPr>
              <w:t>4</w:t>
            </w:r>
            <w:r>
              <w:rPr>
                <w:noProof/>
                <w:webHidden/>
              </w:rPr>
              <w:fldChar w:fldCharType="end"/>
            </w:r>
          </w:hyperlink>
        </w:p>
        <w:p w14:paraId="5F2B5C45" w14:textId="73512A93" w:rsidR="002C4C83" w:rsidRDefault="002C4C83">
          <w:pPr>
            <w:pStyle w:val="TOC1"/>
            <w:tabs>
              <w:tab w:val="right" w:leader="dot" w:pos="9016"/>
            </w:tabs>
            <w:rPr>
              <w:rFonts w:eastAsiaTheme="minorEastAsia"/>
              <w:noProof/>
              <w:lang w:eastAsia="en-GB"/>
            </w:rPr>
          </w:pPr>
          <w:hyperlink w:anchor="_Toc216729254" w:history="1">
            <w:r w:rsidRPr="008B04C2">
              <w:rPr>
                <w:rStyle w:val="Hyperlink"/>
                <w:noProof/>
              </w:rPr>
              <w:t>Conclusion</w:t>
            </w:r>
            <w:r>
              <w:rPr>
                <w:noProof/>
                <w:webHidden/>
              </w:rPr>
              <w:tab/>
            </w:r>
            <w:r>
              <w:rPr>
                <w:noProof/>
                <w:webHidden/>
              </w:rPr>
              <w:fldChar w:fldCharType="begin"/>
            </w:r>
            <w:r>
              <w:rPr>
                <w:noProof/>
                <w:webHidden/>
              </w:rPr>
              <w:instrText xml:space="preserve"> PAGEREF _Toc216729254 \h </w:instrText>
            </w:r>
            <w:r>
              <w:rPr>
                <w:noProof/>
                <w:webHidden/>
              </w:rPr>
            </w:r>
            <w:r>
              <w:rPr>
                <w:noProof/>
                <w:webHidden/>
              </w:rPr>
              <w:fldChar w:fldCharType="separate"/>
            </w:r>
            <w:r>
              <w:rPr>
                <w:noProof/>
                <w:webHidden/>
              </w:rPr>
              <w:t>4</w:t>
            </w:r>
            <w:r>
              <w:rPr>
                <w:noProof/>
                <w:webHidden/>
              </w:rPr>
              <w:fldChar w:fldCharType="end"/>
            </w:r>
          </w:hyperlink>
        </w:p>
        <w:p w14:paraId="1D7FBC4E" w14:textId="731A19B7" w:rsidR="002C4C83" w:rsidRDefault="002C4C83">
          <w:pPr>
            <w:pStyle w:val="TOC1"/>
            <w:tabs>
              <w:tab w:val="right" w:leader="dot" w:pos="9016"/>
            </w:tabs>
            <w:rPr>
              <w:rFonts w:eastAsiaTheme="minorEastAsia"/>
              <w:noProof/>
              <w:lang w:eastAsia="en-GB"/>
            </w:rPr>
          </w:pPr>
          <w:hyperlink w:anchor="_Toc216729255" w:history="1">
            <w:r w:rsidRPr="008B04C2">
              <w:rPr>
                <w:rStyle w:val="Hyperlink"/>
                <w:noProof/>
              </w:rPr>
              <w:t>References:</w:t>
            </w:r>
            <w:r>
              <w:rPr>
                <w:noProof/>
                <w:webHidden/>
              </w:rPr>
              <w:tab/>
            </w:r>
            <w:r>
              <w:rPr>
                <w:noProof/>
                <w:webHidden/>
              </w:rPr>
              <w:fldChar w:fldCharType="begin"/>
            </w:r>
            <w:r>
              <w:rPr>
                <w:noProof/>
                <w:webHidden/>
              </w:rPr>
              <w:instrText xml:space="preserve"> PAGEREF _Toc216729255 \h </w:instrText>
            </w:r>
            <w:r>
              <w:rPr>
                <w:noProof/>
                <w:webHidden/>
              </w:rPr>
            </w:r>
            <w:r>
              <w:rPr>
                <w:noProof/>
                <w:webHidden/>
              </w:rPr>
              <w:fldChar w:fldCharType="separate"/>
            </w:r>
            <w:r>
              <w:rPr>
                <w:noProof/>
                <w:webHidden/>
              </w:rPr>
              <w:t>5</w:t>
            </w:r>
            <w:r>
              <w:rPr>
                <w:noProof/>
                <w:webHidden/>
              </w:rPr>
              <w:fldChar w:fldCharType="end"/>
            </w:r>
          </w:hyperlink>
        </w:p>
        <w:p w14:paraId="4B22DECB" w14:textId="4867ABC4" w:rsidR="002C4C83" w:rsidRDefault="002C4C83">
          <w:r>
            <w:rPr>
              <w:b/>
              <w:bCs/>
              <w:noProof/>
            </w:rPr>
            <w:fldChar w:fldCharType="end"/>
          </w:r>
        </w:p>
      </w:sdtContent>
    </w:sdt>
    <w:p w14:paraId="1CBA846C" w14:textId="4A4FB414" w:rsidR="00D63E5A" w:rsidRDefault="00D63E5A" w:rsidP="00FD23EC">
      <w:pPr>
        <w:rPr>
          <w:rFonts w:ascii="Arial" w:hAnsi="Arial" w:cs="Arial"/>
        </w:rPr>
      </w:pPr>
    </w:p>
    <w:p w14:paraId="600E6863" w14:textId="77777777" w:rsidR="00D26E71" w:rsidRDefault="00D26E71" w:rsidP="00FD23EC">
      <w:pPr>
        <w:rPr>
          <w:rFonts w:ascii="Arial" w:hAnsi="Arial" w:cs="Arial"/>
        </w:rPr>
      </w:pPr>
    </w:p>
    <w:p w14:paraId="3651AB40" w14:textId="0121B2F0" w:rsidR="00D26E71" w:rsidRDefault="002C4C83" w:rsidP="00FD23EC">
      <w:pPr>
        <w:rPr>
          <w:rFonts w:ascii="Arial" w:hAnsi="Arial" w:cs="Arial"/>
        </w:rPr>
      </w:pPr>
      <w:r>
        <w:rPr>
          <w:rFonts w:ascii="Arial" w:hAnsi="Arial" w:cs="Arial"/>
        </w:rPr>
        <w:t>Table of contents</w:t>
      </w:r>
    </w:p>
    <w:p w14:paraId="484A9FC8" w14:textId="77777777" w:rsidR="002C4C83" w:rsidRPr="00D63E5A" w:rsidRDefault="002C4C83" w:rsidP="00FD23EC">
      <w:pPr>
        <w:rPr>
          <w:rFonts w:ascii="Arial" w:hAnsi="Arial" w:cs="Arial"/>
        </w:rPr>
      </w:pPr>
    </w:p>
    <w:p w14:paraId="32DBC36B" w14:textId="77777777" w:rsidR="00FD23EC" w:rsidRPr="00D63E5A" w:rsidRDefault="00FD23EC" w:rsidP="00FD23EC">
      <w:pPr>
        <w:rPr>
          <w:rFonts w:ascii="Arial" w:hAnsi="Arial" w:cs="Arial"/>
        </w:rPr>
      </w:pPr>
    </w:p>
    <w:p w14:paraId="0D069E12" w14:textId="651CCBEE" w:rsidR="00FD23EC" w:rsidRPr="00FD23EC" w:rsidRDefault="00FD23EC" w:rsidP="00D26E71">
      <w:pPr>
        <w:pStyle w:val="Heading1"/>
      </w:pPr>
      <w:bookmarkStart w:id="0" w:name="_Toc216729247"/>
      <w:r w:rsidRPr="00FD23EC">
        <w:t>Introduction</w:t>
      </w:r>
      <w:bookmarkEnd w:id="0"/>
      <w:r w:rsidRPr="00FD23EC">
        <w:t xml:space="preserve"> </w:t>
      </w:r>
    </w:p>
    <w:p w14:paraId="1634CC93" w14:textId="77777777" w:rsidR="00D26E71" w:rsidRPr="00D26E71" w:rsidRDefault="00D26E71" w:rsidP="00D26E71">
      <w:pPr>
        <w:rPr>
          <w:rFonts w:ascii="Arial" w:hAnsi="Arial" w:cs="Arial"/>
        </w:rPr>
      </w:pPr>
      <w:r w:rsidRPr="00D26E71">
        <w:rPr>
          <w:rFonts w:ascii="Arial" w:hAnsi="Arial" w:cs="Arial"/>
        </w:rPr>
        <w:t xml:space="preserve">The health and social care sector </w:t>
      </w:r>
      <w:proofErr w:type="gramStart"/>
      <w:r w:rsidRPr="00D26E71">
        <w:rPr>
          <w:rFonts w:ascii="Arial" w:hAnsi="Arial" w:cs="Arial"/>
        </w:rPr>
        <w:t>is</w:t>
      </w:r>
      <w:proofErr w:type="gramEnd"/>
      <w:r w:rsidRPr="00D26E71">
        <w:rPr>
          <w:rFonts w:ascii="Arial" w:hAnsi="Arial" w:cs="Arial"/>
        </w:rPr>
        <w:t xml:space="preserve"> increasingly relying on digital technologies to improve efficiency, quality of care, and patient safety across a range of services. One significant issue within this sector is the inconsistent and sometimes ineffective use of Electronic Health Records (EHRs), which can negatively impact communication between professionals and lead to serious errors in patient care. As digital systems become central to modern healthcare delivery, it is essential to understand how these systems are used in practice, the challenges associated with their implementation, and how they can be improved to better support staff and service users.</w:t>
      </w:r>
    </w:p>
    <w:p w14:paraId="0298D1C9" w14:textId="77777777" w:rsidR="00D26E71" w:rsidRPr="00D26E71" w:rsidRDefault="00D26E71" w:rsidP="00D26E71">
      <w:pPr>
        <w:rPr>
          <w:rFonts w:ascii="Arial" w:hAnsi="Arial" w:cs="Arial"/>
        </w:rPr>
      </w:pPr>
      <w:r w:rsidRPr="00D26E71">
        <w:rPr>
          <w:rFonts w:ascii="Arial" w:hAnsi="Arial" w:cs="Arial"/>
        </w:rPr>
        <w:lastRenderedPageBreak/>
        <w:t>This research report focuses on the use of Electronic Health Records in health and social care settings, particularly in relation to patient safety and workplace efficiency. The report identifies the research problem, justifies the need for the study, explores relevant information sources, and discusses appropriate research methodologies and data collection methods to address the research topic.</w:t>
      </w:r>
    </w:p>
    <w:p w14:paraId="6662478F" w14:textId="77777777" w:rsidR="00FD23EC" w:rsidRPr="00D63E5A" w:rsidRDefault="00FD23EC" w:rsidP="00FD23EC">
      <w:pPr>
        <w:rPr>
          <w:rFonts w:ascii="Arial" w:hAnsi="Arial" w:cs="Arial"/>
        </w:rPr>
      </w:pPr>
    </w:p>
    <w:p w14:paraId="07500740" w14:textId="1CC8623F" w:rsidR="00FD23EC" w:rsidRPr="00FD23EC" w:rsidRDefault="00FD23EC" w:rsidP="002C4C83">
      <w:pPr>
        <w:pStyle w:val="Heading1"/>
      </w:pPr>
      <w:bookmarkStart w:id="1" w:name="_Toc216729248"/>
      <w:r w:rsidRPr="00FD23EC">
        <w:t>Task 1: Research Topic Identification</w:t>
      </w:r>
      <w:bookmarkEnd w:id="1"/>
      <w:r w:rsidRPr="00FD23EC">
        <w:t xml:space="preserve"> </w:t>
      </w:r>
    </w:p>
    <w:p w14:paraId="2432E9BC" w14:textId="77777777" w:rsidR="00FD23EC" w:rsidRPr="00FD23EC" w:rsidRDefault="00FD23EC" w:rsidP="002C4C83">
      <w:pPr>
        <w:pStyle w:val="Heading2"/>
      </w:pPr>
      <w:bookmarkStart w:id="2" w:name="_Toc216729249"/>
      <w:r w:rsidRPr="00FD23EC">
        <w:t>Identification of the research problem</w:t>
      </w:r>
      <w:bookmarkEnd w:id="2"/>
    </w:p>
    <w:p w14:paraId="503D8FB6" w14:textId="77777777" w:rsidR="00FD23EC" w:rsidRPr="00FD23EC" w:rsidRDefault="00FD23EC" w:rsidP="00FD23EC">
      <w:pPr>
        <w:rPr>
          <w:rFonts w:ascii="Arial" w:hAnsi="Arial" w:cs="Arial"/>
          <w:sz w:val="22"/>
          <w:szCs w:val="22"/>
        </w:rPr>
      </w:pPr>
      <w:r w:rsidRPr="00FD23EC">
        <w:rPr>
          <w:rFonts w:ascii="Arial" w:hAnsi="Arial" w:cs="Arial"/>
          <w:sz w:val="22"/>
          <w:szCs w:val="22"/>
        </w:rPr>
        <w:t>A key issue in health and social care is the ineffective use of Electronic Health Records (EHRs), which can lead to poor communication, data duplication, and increased risk of medical errors. EHRs are designed to store and share patient information digitally, allowing healthcare professionals to access accurate and up-to-date records. However, in practice, problems such as lack of staff training, system incompatibility, and data quality issues often reduce their effectiveness (WHO, 2022).</w:t>
      </w:r>
    </w:p>
    <w:p w14:paraId="64BF1EB8" w14:textId="77777777" w:rsidR="00FD23EC" w:rsidRPr="00D63E5A" w:rsidRDefault="00FD23EC" w:rsidP="00FD23EC">
      <w:pPr>
        <w:rPr>
          <w:rFonts w:ascii="Arial" w:hAnsi="Arial" w:cs="Arial"/>
          <w:sz w:val="22"/>
          <w:szCs w:val="22"/>
        </w:rPr>
      </w:pPr>
      <w:r w:rsidRPr="00FD23EC">
        <w:rPr>
          <w:rFonts w:ascii="Arial" w:hAnsi="Arial" w:cs="Arial"/>
          <w:sz w:val="22"/>
          <w:szCs w:val="22"/>
        </w:rPr>
        <w:t>In busy healthcare environments, such as hospitals and community care settings, professionals depend heavily on digital records to make clinical decisions. When EHR systems are not used correctly or consistently, this can result in delayed treatment, incorrect medication, and reduced continuity of care. This makes the use of EHRs a significant research topic within the health and social care sector.</w:t>
      </w:r>
    </w:p>
    <w:p w14:paraId="7E765A7F" w14:textId="77777777" w:rsidR="00D63E5A" w:rsidRPr="00D63E5A" w:rsidRDefault="00D63E5A" w:rsidP="00FD23EC">
      <w:pPr>
        <w:rPr>
          <w:rFonts w:ascii="Arial" w:hAnsi="Arial" w:cs="Arial"/>
        </w:rPr>
      </w:pPr>
    </w:p>
    <w:p w14:paraId="0A25B7F1" w14:textId="77777777" w:rsidR="00D63E5A" w:rsidRPr="00FD23EC" w:rsidRDefault="00D63E5A" w:rsidP="00FD23EC">
      <w:pPr>
        <w:rPr>
          <w:rFonts w:ascii="Arial" w:hAnsi="Arial" w:cs="Arial"/>
        </w:rPr>
      </w:pPr>
    </w:p>
    <w:p w14:paraId="130A5E60" w14:textId="77777777" w:rsidR="00FD23EC" w:rsidRPr="00FD23EC" w:rsidRDefault="00FD23EC" w:rsidP="002C4C83">
      <w:pPr>
        <w:pStyle w:val="Heading2"/>
      </w:pPr>
      <w:bookmarkStart w:id="3" w:name="_Toc216729250"/>
      <w:r w:rsidRPr="00FD23EC">
        <w:t>Justification for the research</w:t>
      </w:r>
      <w:bookmarkEnd w:id="3"/>
    </w:p>
    <w:p w14:paraId="0FD34113" w14:textId="551799C9" w:rsidR="00FD23EC" w:rsidRPr="00FD23EC" w:rsidRDefault="00FD23EC" w:rsidP="00FD23EC">
      <w:pPr>
        <w:rPr>
          <w:rFonts w:ascii="Arial" w:hAnsi="Arial" w:cs="Arial"/>
          <w:sz w:val="22"/>
          <w:szCs w:val="22"/>
        </w:rPr>
      </w:pPr>
      <w:r w:rsidRPr="00FD23EC">
        <w:rPr>
          <w:rFonts w:ascii="Arial" w:hAnsi="Arial" w:cs="Arial"/>
          <w:sz w:val="22"/>
          <w:szCs w:val="22"/>
        </w:rPr>
        <w:t>The need for this research is justified by the increasing digitalisation of healthcare services and the emphasis on patient safety. According to NHS England (2023), digital records are essential for improving care coordination and reducing avoidable</w:t>
      </w:r>
      <w:r w:rsidRPr="00FD23EC">
        <w:rPr>
          <w:rFonts w:ascii="Arial" w:hAnsi="Arial" w:cs="Arial"/>
        </w:rPr>
        <w:t xml:space="preserve"> harm. Despite this, </w:t>
      </w:r>
      <w:r w:rsidRPr="00FD23EC">
        <w:rPr>
          <w:rFonts w:ascii="Arial" w:hAnsi="Arial" w:cs="Arial"/>
          <w:sz w:val="22"/>
          <w:szCs w:val="22"/>
        </w:rPr>
        <w:t>evidence suggests that many healthcare professionals experience difficulties when using EHR systems, which can affect their confidence and performance at work.</w:t>
      </w:r>
      <w:r w:rsidR="008721EE">
        <w:rPr>
          <w:rFonts w:ascii="Arial" w:hAnsi="Arial" w:cs="Arial"/>
          <w:sz w:val="22"/>
          <w:szCs w:val="22"/>
        </w:rPr>
        <w:t xml:space="preserve"> </w:t>
      </w:r>
    </w:p>
    <w:p w14:paraId="36743238" w14:textId="6508324B" w:rsidR="00FD23EC" w:rsidRPr="00FD23EC" w:rsidRDefault="00FD23EC" w:rsidP="00FD23EC">
      <w:pPr>
        <w:rPr>
          <w:rFonts w:ascii="Arial" w:hAnsi="Arial" w:cs="Arial"/>
          <w:sz w:val="22"/>
          <w:szCs w:val="22"/>
        </w:rPr>
      </w:pPr>
      <w:r w:rsidRPr="00FD23EC">
        <w:rPr>
          <w:rFonts w:ascii="Arial" w:hAnsi="Arial" w:cs="Arial"/>
          <w:sz w:val="22"/>
          <w:szCs w:val="22"/>
        </w:rPr>
        <w:t>Researching this topic is important because it can help identify gaps</w:t>
      </w:r>
      <w:r w:rsidR="00B86B53" w:rsidRPr="00D63E5A">
        <w:rPr>
          <w:rFonts w:ascii="Arial" w:hAnsi="Arial" w:cs="Arial"/>
          <w:sz w:val="22"/>
          <w:szCs w:val="22"/>
        </w:rPr>
        <w:t xml:space="preserve"> and mistakes</w:t>
      </w:r>
      <w:r w:rsidRPr="00FD23EC">
        <w:rPr>
          <w:rFonts w:ascii="Arial" w:hAnsi="Arial" w:cs="Arial"/>
          <w:sz w:val="22"/>
          <w:szCs w:val="22"/>
        </w:rPr>
        <w:t xml:space="preserve"> in digital skills, highlight barriers to effective EHR use, and inform future training and policy development. From a workplace perspective, improving the use of EHRs can </w:t>
      </w:r>
      <w:r w:rsidR="00D11782">
        <w:rPr>
          <w:rFonts w:ascii="Arial" w:hAnsi="Arial" w:cs="Arial"/>
          <w:sz w:val="22"/>
          <w:szCs w:val="22"/>
        </w:rPr>
        <w:t>improve</w:t>
      </w:r>
      <w:r w:rsidRPr="00FD23EC">
        <w:rPr>
          <w:rFonts w:ascii="Arial" w:hAnsi="Arial" w:cs="Arial"/>
          <w:sz w:val="22"/>
          <w:szCs w:val="22"/>
        </w:rPr>
        <w:t xml:space="preserve"> efficiency, reduce administrative burden, and support better decision</w:t>
      </w:r>
      <w:r w:rsidR="00D11782">
        <w:rPr>
          <w:rFonts w:ascii="Arial" w:hAnsi="Arial" w:cs="Arial"/>
          <w:sz w:val="22"/>
          <w:szCs w:val="22"/>
        </w:rPr>
        <w:t xml:space="preserve"> </w:t>
      </w:r>
      <w:r w:rsidRPr="00FD23EC">
        <w:rPr>
          <w:rFonts w:ascii="Arial" w:hAnsi="Arial" w:cs="Arial"/>
          <w:sz w:val="22"/>
          <w:szCs w:val="22"/>
        </w:rPr>
        <w:t>making. This aligns closely with the aims of digital skills development and employability within health and social care settings.</w:t>
      </w:r>
    </w:p>
    <w:p w14:paraId="22B770A7" w14:textId="77777777" w:rsidR="00FD23EC" w:rsidRPr="00FD23EC" w:rsidRDefault="00FD23EC" w:rsidP="002C4C83">
      <w:pPr>
        <w:pStyle w:val="Heading2"/>
      </w:pPr>
      <w:bookmarkStart w:id="4" w:name="_Toc216729251"/>
      <w:r w:rsidRPr="00FD23EC">
        <w:t>Information sources</w:t>
      </w:r>
      <w:bookmarkEnd w:id="4"/>
    </w:p>
    <w:p w14:paraId="72697621" w14:textId="77777777" w:rsidR="00FD23EC" w:rsidRPr="00FD23EC" w:rsidRDefault="00FD23EC" w:rsidP="00FD23EC">
      <w:pPr>
        <w:rPr>
          <w:rFonts w:ascii="Arial" w:hAnsi="Arial" w:cs="Arial"/>
          <w:sz w:val="22"/>
          <w:szCs w:val="22"/>
        </w:rPr>
      </w:pPr>
      <w:r w:rsidRPr="00FD23EC">
        <w:rPr>
          <w:rFonts w:ascii="Arial" w:hAnsi="Arial" w:cs="Arial"/>
          <w:sz w:val="22"/>
          <w:szCs w:val="22"/>
        </w:rPr>
        <w:t>Three key information sources have been selected to support this research topic.</w:t>
      </w:r>
    </w:p>
    <w:p w14:paraId="52E5CA6C" w14:textId="56A02132" w:rsidR="00FD23EC" w:rsidRPr="00FD23EC" w:rsidRDefault="00FD23EC" w:rsidP="00FD23EC">
      <w:pPr>
        <w:rPr>
          <w:rFonts w:ascii="Arial" w:hAnsi="Arial" w:cs="Arial"/>
          <w:sz w:val="22"/>
          <w:szCs w:val="22"/>
        </w:rPr>
      </w:pPr>
      <w:r w:rsidRPr="00FD23EC">
        <w:rPr>
          <w:rFonts w:ascii="Arial" w:hAnsi="Arial" w:cs="Arial"/>
          <w:sz w:val="22"/>
          <w:szCs w:val="22"/>
        </w:rPr>
        <w:t xml:space="preserve">The first source is academic journal articles, such as those found in journals like Health Informatics Journal. Academic journals are highly credible because they are peer-reviewed </w:t>
      </w:r>
      <w:r w:rsidRPr="00FD23EC">
        <w:rPr>
          <w:rFonts w:ascii="Arial" w:hAnsi="Arial" w:cs="Arial"/>
          <w:sz w:val="22"/>
          <w:szCs w:val="22"/>
        </w:rPr>
        <w:lastRenderedPageBreak/>
        <w:t xml:space="preserve">and based on </w:t>
      </w:r>
      <w:r w:rsidR="00B86B53" w:rsidRPr="00D63E5A">
        <w:rPr>
          <w:rFonts w:ascii="Arial" w:hAnsi="Arial" w:cs="Arial"/>
          <w:sz w:val="22"/>
          <w:szCs w:val="22"/>
        </w:rPr>
        <w:t>credible and fact checked</w:t>
      </w:r>
      <w:r w:rsidRPr="00FD23EC">
        <w:rPr>
          <w:rFonts w:ascii="Arial" w:hAnsi="Arial" w:cs="Arial"/>
          <w:sz w:val="22"/>
          <w:szCs w:val="22"/>
        </w:rPr>
        <w:t xml:space="preserve"> research. These sources provide detailed evidence on how EHR systems impact patient safety, staff workload, and quality of care. They are useful for understanding both the benefits and challenges associated with EHR implementation (Zhang et al., 2021).</w:t>
      </w:r>
    </w:p>
    <w:p w14:paraId="54936394" w14:textId="77777777" w:rsidR="00FD23EC" w:rsidRPr="00FD23EC" w:rsidRDefault="00FD23EC" w:rsidP="00FD23EC">
      <w:pPr>
        <w:rPr>
          <w:rFonts w:ascii="Arial" w:hAnsi="Arial" w:cs="Arial"/>
          <w:sz w:val="22"/>
          <w:szCs w:val="22"/>
        </w:rPr>
      </w:pPr>
      <w:r w:rsidRPr="00FD23EC">
        <w:rPr>
          <w:rFonts w:ascii="Arial" w:hAnsi="Arial" w:cs="Arial"/>
          <w:sz w:val="22"/>
          <w:szCs w:val="22"/>
        </w:rPr>
        <w:t>The second source is</w:t>
      </w:r>
      <w:r w:rsidRPr="00FD23EC">
        <w:rPr>
          <w:rFonts w:ascii="Arial" w:hAnsi="Arial" w:cs="Arial"/>
          <w:b/>
          <w:bCs/>
          <w:sz w:val="22"/>
          <w:szCs w:val="22"/>
        </w:rPr>
        <w:t xml:space="preserve"> </w:t>
      </w:r>
      <w:r w:rsidRPr="00FD23EC">
        <w:rPr>
          <w:rFonts w:ascii="Arial" w:hAnsi="Arial" w:cs="Arial"/>
          <w:sz w:val="22"/>
          <w:szCs w:val="22"/>
        </w:rPr>
        <w:t>government and organisational reports, particularly those published by NHS England and the World Health Organization. These sources are reliable because they are produced by authoritative organisations with responsibility for healthcare policy and standards. NHS reports provide up-to-date information on national digital health strategies and practical guidance on EHR use in the UK context (NHS England, 2023).</w:t>
      </w:r>
    </w:p>
    <w:p w14:paraId="35601682" w14:textId="77777777" w:rsidR="00FD23EC" w:rsidRPr="00FD23EC" w:rsidRDefault="00FD23EC" w:rsidP="00FD23EC">
      <w:pPr>
        <w:rPr>
          <w:rFonts w:ascii="Arial" w:hAnsi="Arial" w:cs="Arial"/>
          <w:sz w:val="22"/>
          <w:szCs w:val="22"/>
        </w:rPr>
      </w:pPr>
      <w:r w:rsidRPr="00FD23EC">
        <w:rPr>
          <w:rFonts w:ascii="Arial" w:hAnsi="Arial" w:cs="Arial"/>
          <w:sz w:val="22"/>
          <w:szCs w:val="22"/>
        </w:rPr>
        <w:t>The third source is textbooks</w:t>
      </w:r>
      <w:r w:rsidRPr="00FD23EC">
        <w:rPr>
          <w:rFonts w:ascii="Arial" w:hAnsi="Arial" w:cs="Arial"/>
          <w:b/>
          <w:bCs/>
          <w:sz w:val="22"/>
          <w:szCs w:val="22"/>
        </w:rPr>
        <w:t xml:space="preserve"> </w:t>
      </w:r>
      <w:r w:rsidRPr="00FD23EC">
        <w:rPr>
          <w:rFonts w:ascii="Arial" w:hAnsi="Arial" w:cs="Arial"/>
          <w:sz w:val="22"/>
          <w:szCs w:val="22"/>
        </w:rPr>
        <w:t>on health informatics and research methods. Textbooks offer clear explanations of key concepts, such as digital data management and information governance. They are particularly useful for building foundational knowledge and understanding how digital systems are applied in real-world healthcare settings (McGonigle and Mastrian, 2022).</w:t>
      </w:r>
    </w:p>
    <w:p w14:paraId="424C48BA" w14:textId="7F810E2F" w:rsidR="00FD23EC" w:rsidRPr="00FD23EC" w:rsidRDefault="00FD23EC" w:rsidP="00FD23EC">
      <w:pPr>
        <w:rPr>
          <w:rFonts w:ascii="Arial" w:hAnsi="Arial" w:cs="Arial"/>
          <w:sz w:val="22"/>
          <w:szCs w:val="22"/>
        </w:rPr>
      </w:pPr>
      <w:r w:rsidRPr="00FD23EC">
        <w:rPr>
          <w:rFonts w:ascii="Arial" w:hAnsi="Arial" w:cs="Arial"/>
          <w:sz w:val="22"/>
          <w:szCs w:val="22"/>
        </w:rPr>
        <w:t xml:space="preserve">These three sources were chosen because together they provide a balanced combination of theoretical knowledge, </w:t>
      </w:r>
      <w:r w:rsidR="00B86B53" w:rsidRPr="00D63E5A">
        <w:rPr>
          <w:rFonts w:ascii="Arial" w:hAnsi="Arial" w:cs="Arial"/>
          <w:sz w:val="22"/>
          <w:szCs w:val="22"/>
        </w:rPr>
        <w:t>accurate</w:t>
      </w:r>
      <w:r w:rsidRPr="00FD23EC">
        <w:rPr>
          <w:rFonts w:ascii="Arial" w:hAnsi="Arial" w:cs="Arial"/>
          <w:sz w:val="22"/>
          <w:szCs w:val="22"/>
        </w:rPr>
        <w:t xml:space="preserve"> evidence, and practical guidance, which strengthens the overall quality and credibility of the research.</w:t>
      </w:r>
    </w:p>
    <w:p w14:paraId="0BEE6EB6" w14:textId="77777777" w:rsidR="00FD23EC" w:rsidRPr="00D63E5A" w:rsidRDefault="00FD23EC" w:rsidP="00FD23EC">
      <w:pPr>
        <w:rPr>
          <w:rFonts w:ascii="Arial" w:hAnsi="Arial" w:cs="Arial"/>
        </w:rPr>
      </w:pPr>
    </w:p>
    <w:p w14:paraId="6195E85E" w14:textId="4E6DDD3B" w:rsidR="00FD23EC" w:rsidRPr="00FD23EC" w:rsidRDefault="00FD23EC" w:rsidP="002C4C83">
      <w:pPr>
        <w:pStyle w:val="Heading1"/>
      </w:pPr>
      <w:bookmarkStart w:id="5" w:name="_Toc216729252"/>
      <w:r w:rsidRPr="00FD23EC">
        <w:t>Task 2: Research Methodologies</w:t>
      </w:r>
      <w:bookmarkEnd w:id="5"/>
      <w:r w:rsidRPr="00FD23EC">
        <w:t xml:space="preserve"> </w:t>
      </w:r>
    </w:p>
    <w:p w14:paraId="0C86DA6F" w14:textId="77777777" w:rsidR="008721EE" w:rsidRPr="008721EE" w:rsidRDefault="008721EE" w:rsidP="008721EE">
      <w:pPr>
        <w:rPr>
          <w:rFonts w:ascii="Arial" w:hAnsi="Arial" w:cs="Arial"/>
        </w:rPr>
      </w:pPr>
      <w:r w:rsidRPr="008721EE">
        <w:rPr>
          <w:rFonts w:ascii="Arial" w:hAnsi="Arial" w:cs="Arial"/>
        </w:rPr>
        <w:t>Research methodologies are generally divided into quantitative and qualitative approaches. Quantitative research focuses on numerical data and statistical analysis. It is often used to measure variables, identify patterns, and test hypotheses. In health and social care, quantitative methods may include surveys or analysis of incident reports to examine trends related to patient safety (Creswell and Creswell, 2018). These methods are particularly useful when large sample sizes are required and when outcomes need to be measured objectively.</w:t>
      </w:r>
    </w:p>
    <w:p w14:paraId="2C7690CB" w14:textId="77777777" w:rsidR="008721EE" w:rsidRPr="008721EE" w:rsidRDefault="008721EE" w:rsidP="008721EE">
      <w:pPr>
        <w:rPr>
          <w:rFonts w:ascii="Arial" w:hAnsi="Arial" w:cs="Arial"/>
        </w:rPr>
      </w:pPr>
      <w:r w:rsidRPr="008721EE">
        <w:rPr>
          <w:rFonts w:ascii="Arial" w:hAnsi="Arial" w:cs="Arial"/>
        </w:rPr>
        <w:t>Qualitative research, on the other hand, explores experiences, perceptions, and meanings. It uses non-numerical data such as interviews, focus groups, and observations. Qualitative methods are useful for gaining deeper knowledge into how healthcare professionals experience and use digital systems in their daily work, as they allow participants to describe their thoughts and feelings in their own words.</w:t>
      </w:r>
    </w:p>
    <w:p w14:paraId="5B9D85A0" w14:textId="77777777" w:rsidR="008721EE" w:rsidRPr="008721EE" w:rsidRDefault="008721EE" w:rsidP="008721EE">
      <w:pPr>
        <w:rPr>
          <w:rFonts w:ascii="Arial" w:hAnsi="Arial" w:cs="Arial"/>
        </w:rPr>
      </w:pPr>
      <w:r w:rsidRPr="008721EE">
        <w:rPr>
          <w:rFonts w:ascii="Arial" w:hAnsi="Arial" w:cs="Arial"/>
        </w:rPr>
        <w:t>For this research topic, a qualitative research methodology would be most appropriate. This is because the study aims to understand healthcare professionals’ experiences, challenges, and attitudes towards using Electronic Health Records. Qualitative interviews would allow participants to explain their views in detail and highlight practical issues that may not be found through numerical data alone. This approach also encourages reflection and discussion, supporting a more in-depth understanding of the problem and helping to identify meaningful areas for improvement in digital skills, training, and system design.</w:t>
      </w:r>
    </w:p>
    <w:p w14:paraId="5B1E0CD7" w14:textId="77777777" w:rsidR="00FD23EC" w:rsidRPr="00D63E5A" w:rsidRDefault="00FD23EC" w:rsidP="00FD23EC">
      <w:pPr>
        <w:rPr>
          <w:rFonts w:ascii="Arial" w:hAnsi="Arial" w:cs="Arial"/>
        </w:rPr>
      </w:pPr>
    </w:p>
    <w:p w14:paraId="56F63C06" w14:textId="67CD122C" w:rsidR="00FD23EC" w:rsidRPr="00FD23EC" w:rsidRDefault="00FD23EC" w:rsidP="002C4C83">
      <w:pPr>
        <w:pStyle w:val="Heading1"/>
      </w:pPr>
      <w:bookmarkStart w:id="6" w:name="_Toc216729253"/>
      <w:r w:rsidRPr="00FD23EC">
        <w:t>Task 3: Data Collection</w:t>
      </w:r>
      <w:bookmarkEnd w:id="6"/>
      <w:r w:rsidRPr="00FD23EC">
        <w:t xml:space="preserve"> </w:t>
      </w:r>
    </w:p>
    <w:p w14:paraId="031D3738" w14:textId="77777777" w:rsidR="00D26E71" w:rsidRPr="00D26E71" w:rsidRDefault="00D26E71" w:rsidP="00D26E71">
      <w:pPr>
        <w:rPr>
          <w:rFonts w:ascii="Arial" w:hAnsi="Arial" w:cs="Arial"/>
        </w:rPr>
      </w:pPr>
      <w:r w:rsidRPr="00D26E71">
        <w:rPr>
          <w:rFonts w:ascii="Arial" w:hAnsi="Arial" w:cs="Arial"/>
        </w:rPr>
        <w:t>Data collection can involve either primary or secondary data. Primary data is collected directly by the researcher for a specific research purpose and may include methods such as interviews, questionnaires, or observations. This type of data enables the researcher to gather information that is closely aligned with the aims of the study and tailored to the research questions being explored. Secondary data refers to existing information that has already been collected by others, including academic literature, research reports, and official statistics (Bryman, 2016). The use of secondary data also helps to establish a wider theoretical and policy context for the research and supports a critical understanding of the topic area.</w:t>
      </w:r>
    </w:p>
    <w:p w14:paraId="12DC08DB" w14:textId="77777777" w:rsidR="00D26E71" w:rsidRPr="00D26E71" w:rsidRDefault="00D26E71" w:rsidP="00D26E71">
      <w:pPr>
        <w:rPr>
          <w:rFonts w:ascii="Arial" w:hAnsi="Arial" w:cs="Arial"/>
        </w:rPr>
      </w:pPr>
      <w:r w:rsidRPr="00D26E71">
        <w:rPr>
          <w:rFonts w:ascii="Arial" w:hAnsi="Arial" w:cs="Arial"/>
        </w:rPr>
        <w:t>To address this research problem, primary qualitative data would be the most appropriate approach. Semi-structured interviews with healthcare professionals would allow the researcher to explore their experiences of using Electronic Health Record (EHR) systems in detail, while also providing flexibility to probe emerging issues during the discussion. This method is particularly suitable as it generates rich, in-depth data relating to real workplace practices, professional perspectives, and challenges associated with digital systems. It also allows participants to reflect on their experiences in their own words.</w:t>
      </w:r>
    </w:p>
    <w:p w14:paraId="1E4C852A" w14:textId="77777777" w:rsidR="00D26E71" w:rsidRPr="00D26E71" w:rsidRDefault="00D26E71" w:rsidP="00D26E71">
      <w:pPr>
        <w:rPr>
          <w:rFonts w:ascii="Arial" w:hAnsi="Arial" w:cs="Arial"/>
        </w:rPr>
      </w:pPr>
      <w:r w:rsidRPr="00D26E71">
        <w:rPr>
          <w:rFonts w:ascii="Arial" w:hAnsi="Arial" w:cs="Arial"/>
        </w:rPr>
        <w:t>Secondary data, such as NHS reports, policy documents, and academic studies, would also be used to support and contextualise the primary findings. Combining primary and secondary data strengthens the research by enabling comparisons between existing evidence and real-world professional experiences. This approach enhances the credibility and reliability of the study and ensures that the conclusions are firmly grounded in both theory and professional practice.</w:t>
      </w:r>
    </w:p>
    <w:p w14:paraId="07571543" w14:textId="77777777" w:rsidR="00FD23EC" w:rsidRPr="00D63E5A" w:rsidRDefault="00FD23EC" w:rsidP="00FD23EC">
      <w:pPr>
        <w:rPr>
          <w:rFonts w:ascii="Arial" w:hAnsi="Arial" w:cs="Arial"/>
        </w:rPr>
      </w:pPr>
    </w:p>
    <w:p w14:paraId="0D8152C8" w14:textId="413F17D9" w:rsidR="00FD23EC" w:rsidRPr="00FD23EC" w:rsidRDefault="00FD23EC" w:rsidP="002C4C83">
      <w:pPr>
        <w:pStyle w:val="Heading1"/>
      </w:pPr>
      <w:bookmarkStart w:id="7" w:name="_Toc216729254"/>
      <w:r w:rsidRPr="00FD23EC">
        <w:t>Conclusion</w:t>
      </w:r>
      <w:bookmarkEnd w:id="7"/>
      <w:r w:rsidRPr="00FD23EC">
        <w:t xml:space="preserve"> </w:t>
      </w:r>
    </w:p>
    <w:p w14:paraId="5988055F" w14:textId="77777777" w:rsidR="00D26E71" w:rsidRPr="00D26E71" w:rsidRDefault="00D26E71" w:rsidP="00D26E71">
      <w:pPr>
        <w:rPr>
          <w:rFonts w:ascii="Arial" w:hAnsi="Arial" w:cs="Arial"/>
        </w:rPr>
      </w:pPr>
      <w:r w:rsidRPr="00D26E71">
        <w:rPr>
          <w:rFonts w:ascii="Arial" w:hAnsi="Arial" w:cs="Arial"/>
        </w:rPr>
        <w:t xml:space="preserve">The health and social care sector increasingly </w:t>
      </w:r>
      <w:proofErr w:type="gramStart"/>
      <w:r w:rsidRPr="00D26E71">
        <w:rPr>
          <w:rFonts w:ascii="Arial" w:hAnsi="Arial" w:cs="Arial"/>
        </w:rPr>
        <w:t>relies</w:t>
      </w:r>
      <w:proofErr w:type="gramEnd"/>
      <w:r w:rsidRPr="00D26E71">
        <w:rPr>
          <w:rFonts w:ascii="Arial" w:hAnsi="Arial" w:cs="Arial"/>
        </w:rPr>
        <w:t xml:space="preserve"> on digital technologies to improve the quality of care, workplace efficiency, and patient safety. One of the most important digital tools used in modern healthcare is the Electronic Health Record (EHR), which allows professionals to store, access, and share patient information. However, the use of EHR systems is not always effective, and problems such as poor training, lack of confidence, and system usability issues can negatively affect patient care.</w:t>
      </w:r>
    </w:p>
    <w:p w14:paraId="5242FE21" w14:textId="77777777" w:rsidR="00D26E71" w:rsidRPr="00D26E71" w:rsidRDefault="00D26E71" w:rsidP="00D26E71">
      <w:pPr>
        <w:rPr>
          <w:rFonts w:ascii="Arial" w:hAnsi="Arial" w:cs="Arial"/>
        </w:rPr>
      </w:pPr>
      <w:r w:rsidRPr="00D26E71">
        <w:rPr>
          <w:rFonts w:ascii="Arial" w:hAnsi="Arial" w:cs="Arial"/>
        </w:rPr>
        <w:t xml:space="preserve">This research report focuses on the ineffective use of Electronic Health Records within health and social care settings and explores why this remains a significant issue. The report aims to justify the need for research into this topic and identify </w:t>
      </w:r>
      <w:r w:rsidRPr="00D26E71">
        <w:rPr>
          <w:rFonts w:ascii="Arial" w:hAnsi="Arial" w:cs="Arial"/>
        </w:rPr>
        <w:lastRenderedPageBreak/>
        <w:t>appropriate information sources, research methodologies, and data collection methods. By examining this issue, the report highlights the importance of digital skills development and effective use of technology to support safer, more efficient, and higher-quality health and social care services.</w:t>
      </w:r>
    </w:p>
    <w:p w14:paraId="45A26498" w14:textId="77777777" w:rsidR="00FD23EC" w:rsidRDefault="00FD23EC" w:rsidP="00FD23EC">
      <w:pPr>
        <w:rPr>
          <w:rFonts w:ascii="Arial" w:hAnsi="Arial" w:cs="Arial"/>
        </w:rPr>
      </w:pPr>
    </w:p>
    <w:p w14:paraId="0A808AC0" w14:textId="77777777" w:rsidR="00D63E5A" w:rsidRDefault="00D63E5A" w:rsidP="00FD23EC">
      <w:pPr>
        <w:rPr>
          <w:rFonts w:ascii="Arial" w:hAnsi="Arial" w:cs="Arial"/>
        </w:rPr>
      </w:pPr>
    </w:p>
    <w:p w14:paraId="3BAE7475" w14:textId="77777777" w:rsidR="00D63E5A" w:rsidRDefault="00D63E5A" w:rsidP="00FD23EC">
      <w:pPr>
        <w:rPr>
          <w:rFonts w:ascii="Arial" w:hAnsi="Arial" w:cs="Arial"/>
        </w:rPr>
      </w:pPr>
    </w:p>
    <w:p w14:paraId="2CB40DDD" w14:textId="77777777" w:rsidR="00D63E5A" w:rsidRDefault="00D63E5A" w:rsidP="00FD23EC">
      <w:pPr>
        <w:rPr>
          <w:rFonts w:ascii="Arial" w:hAnsi="Arial" w:cs="Arial"/>
        </w:rPr>
      </w:pPr>
    </w:p>
    <w:p w14:paraId="044D2FAD" w14:textId="77777777" w:rsidR="00D63E5A" w:rsidRPr="00FD23EC" w:rsidRDefault="00D63E5A" w:rsidP="00FD23EC">
      <w:pPr>
        <w:rPr>
          <w:rFonts w:ascii="Arial" w:hAnsi="Arial" w:cs="Arial"/>
        </w:rPr>
      </w:pPr>
    </w:p>
    <w:p w14:paraId="6181CD5E" w14:textId="71E65D01" w:rsidR="00FD23EC" w:rsidRPr="00D63E5A" w:rsidRDefault="00FD23EC" w:rsidP="002C4C83">
      <w:pPr>
        <w:pStyle w:val="Heading1"/>
      </w:pPr>
      <w:bookmarkStart w:id="8" w:name="_Toc216729255"/>
      <w:r w:rsidRPr="00D63E5A">
        <w:t>References:</w:t>
      </w:r>
      <w:bookmarkEnd w:id="8"/>
    </w:p>
    <w:p w14:paraId="7EC2D84A" w14:textId="77777777" w:rsidR="00FD23EC" w:rsidRPr="00D63E5A" w:rsidRDefault="00FD23EC" w:rsidP="00FD23EC">
      <w:pPr>
        <w:rPr>
          <w:rFonts w:ascii="Arial" w:hAnsi="Arial" w:cs="Arial"/>
        </w:rPr>
      </w:pPr>
    </w:p>
    <w:p w14:paraId="76F5A8F3" w14:textId="150A2ED7" w:rsidR="00FD23EC" w:rsidRPr="00FD23EC" w:rsidRDefault="00FD23EC" w:rsidP="00FD23EC">
      <w:pPr>
        <w:rPr>
          <w:rFonts w:ascii="Arial" w:hAnsi="Arial" w:cs="Arial"/>
        </w:rPr>
      </w:pPr>
      <w:r w:rsidRPr="00FD23EC">
        <w:rPr>
          <w:rFonts w:ascii="Arial" w:hAnsi="Arial" w:cs="Arial"/>
          <w:b/>
          <w:bCs/>
        </w:rPr>
        <w:t>World Health Organization (2021)</w:t>
      </w:r>
      <w:r w:rsidRPr="00FD23EC">
        <w:rPr>
          <w:rFonts w:ascii="Arial" w:hAnsi="Arial" w:cs="Arial"/>
        </w:rPr>
        <w:t xml:space="preserve"> </w:t>
      </w:r>
      <w:r w:rsidRPr="00FD23EC">
        <w:rPr>
          <w:rFonts w:ascii="Arial" w:hAnsi="Arial" w:cs="Arial"/>
          <w:i/>
          <w:iCs/>
        </w:rPr>
        <w:t>Global strategy on digital health 2020–2025</w:t>
      </w:r>
      <w:r w:rsidRPr="00FD23EC">
        <w:rPr>
          <w:rFonts w:ascii="Arial" w:hAnsi="Arial" w:cs="Arial"/>
        </w:rPr>
        <w:t>. Geneva: World Health Organization.</w:t>
      </w:r>
      <w:r w:rsidRPr="00FD23EC">
        <w:rPr>
          <w:rFonts w:ascii="Arial" w:hAnsi="Arial" w:cs="Arial"/>
        </w:rPr>
        <w:br/>
      </w:r>
      <w:hyperlink r:id="rId5" w:tgtFrame="_new" w:history="1">
        <w:r w:rsidRPr="00FD23EC">
          <w:rPr>
            <w:rStyle w:val="Hyperlink"/>
            <w:rFonts w:ascii="Arial" w:hAnsi="Arial" w:cs="Arial"/>
          </w:rPr>
          <w:t>https://www.who.int/docs/default-source/documents/gs4dhdaa2a9f352b0445bafbc79ca799dce4d.pdf</w:t>
        </w:r>
      </w:hyperlink>
    </w:p>
    <w:p w14:paraId="495F7254" w14:textId="01FA06F8" w:rsidR="00FD23EC" w:rsidRPr="00FD23EC" w:rsidRDefault="00FD23EC" w:rsidP="00FD23EC">
      <w:pPr>
        <w:rPr>
          <w:rFonts w:ascii="Arial" w:hAnsi="Arial" w:cs="Arial"/>
        </w:rPr>
      </w:pPr>
    </w:p>
    <w:p w14:paraId="6DB1EAB0" w14:textId="42B3BB0F" w:rsidR="00FD23EC" w:rsidRPr="00FD23EC" w:rsidRDefault="00FD23EC" w:rsidP="00FD23EC">
      <w:pPr>
        <w:rPr>
          <w:rFonts w:ascii="Arial" w:hAnsi="Arial" w:cs="Arial"/>
        </w:rPr>
      </w:pPr>
      <w:r w:rsidRPr="00FD23EC">
        <w:rPr>
          <w:rFonts w:ascii="Arial" w:hAnsi="Arial" w:cs="Arial"/>
          <w:b/>
          <w:bCs/>
        </w:rPr>
        <w:t>NHS England (no date)</w:t>
      </w:r>
      <w:r w:rsidRPr="00FD23EC">
        <w:rPr>
          <w:rFonts w:ascii="Arial" w:hAnsi="Arial" w:cs="Arial"/>
        </w:rPr>
        <w:t xml:space="preserve"> </w:t>
      </w:r>
      <w:r w:rsidRPr="00FD23EC">
        <w:rPr>
          <w:rFonts w:ascii="Arial" w:hAnsi="Arial" w:cs="Arial"/>
          <w:i/>
          <w:iCs/>
        </w:rPr>
        <w:t>Digital transformation</w:t>
      </w:r>
      <w:r w:rsidRPr="00FD23EC">
        <w:rPr>
          <w:rFonts w:ascii="Arial" w:hAnsi="Arial" w:cs="Arial"/>
        </w:rPr>
        <w:t>. London: NHS England.</w:t>
      </w:r>
      <w:r w:rsidRPr="00FD23EC">
        <w:rPr>
          <w:rFonts w:ascii="Arial" w:hAnsi="Arial" w:cs="Arial"/>
        </w:rPr>
        <w:br/>
      </w:r>
      <w:hyperlink r:id="rId6" w:tgtFrame="_new" w:history="1">
        <w:r w:rsidRPr="00FD23EC">
          <w:rPr>
            <w:rStyle w:val="Hyperlink"/>
            <w:rFonts w:ascii="Arial" w:hAnsi="Arial" w:cs="Arial"/>
          </w:rPr>
          <w:t>https://www.england.nhs.uk/digitaltechnology/</w:t>
        </w:r>
      </w:hyperlink>
    </w:p>
    <w:p w14:paraId="5D854A89" w14:textId="6FEA1336" w:rsidR="00FD23EC" w:rsidRPr="00FD23EC" w:rsidRDefault="00FD23EC" w:rsidP="00FD23EC">
      <w:pPr>
        <w:rPr>
          <w:rFonts w:ascii="Arial" w:hAnsi="Arial" w:cs="Arial"/>
        </w:rPr>
      </w:pPr>
    </w:p>
    <w:p w14:paraId="5D89597C" w14:textId="3FD90EB0" w:rsidR="00FD23EC" w:rsidRPr="00FD23EC" w:rsidRDefault="00FD23EC" w:rsidP="00FD23EC">
      <w:pPr>
        <w:rPr>
          <w:rFonts w:ascii="Arial" w:hAnsi="Arial" w:cs="Arial"/>
        </w:rPr>
      </w:pPr>
      <w:r w:rsidRPr="00FD23EC">
        <w:rPr>
          <w:rFonts w:ascii="Arial" w:hAnsi="Arial" w:cs="Arial"/>
          <w:b/>
          <w:bCs/>
        </w:rPr>
        <w:t>UK Government (2022)</w:t>
      </w:r>
      <w:r w:rsidRPr="00FD23EC">
        <w:rPr>
          <w:rFonts w:ascii="Arial" w:hAnsi="Arial" w:cs="Arial"/>
        </w:rPr>
        <w:t xml:space="preserve"> </w:t>
      </w:r>
      <w:r w:rsidRPr="00FD23EC">
        <w:rPr>
          <w:rFonts w:ascii="Arial" w:hAnsi="Arial" w:cs="Arial"/>
          <w:i/>
          <w:iCs/>
        </w:rPr>
        <w:t>A plan for digital health and social care</w:t>
      </w:r>
      <w:r w:rsidRPr="00FD23EC">
        <w:rPr>
          <w:rFonts w:ascii="Arial" w:hAnsi="Arial" w:cs="Arial"/>
        </w:rPr>
        <w:t>. London: Department of Health and Social Care.</w:t>
      </w:r>
      <w:r w:rsidRPr="00FD23EC">
        <w:rPr>
          <w:rFonts w:ascii="Arial" w:hAnsi="Arial" w:cs="Arial"/>
        </w:rPr>
        <w:br/>
        <w:t xml:space="preserve"> </w:t>
      </w:r>
      <w:hyperlink r:id="rId7" w:tgtFrame="_new" w:history="1">
        <w:r w:rsidRPr="00FD23EC">
          <w:rPr>
            <w:rStyle w:val="Hyperlink"/>
            <w:rFonts w:ascii="Arial" w:hAnsi="Arial" w:cs="Arial"/>
          </w:rPr>
          <w:t>https://www.gov.uk/government/publications/a-plan-for-digital-health-and-social-care/a-plan-for-digital-health-and-social-care</w:t>
        </w:r>
      </w:hyperlink>
    </w:p>
    <w:p w14:paraId="793AE394" w14:textId="01EFE487" w:rsidR="00FD23EC" w:rsidRPr="00FD23EC" w:rsidRDefault="00FD23EC" w:rsidP="00FD23EC">
      <w:pPr>
        <w:rPr>
          <w:rFonts w:ascii="Arial" w:hAnsi="Arial" w:cs="Arial"/>
        </w:rPr>
      </w:pPr>
    </w:p>
    <w:p w14:paraId="6339966E" w14:textId="4C34ECC2" w:rsidR="00FD23EC" w:rsidRPr="00FD23EC" w:rsidRDefault="00FD23EC" w:rsidP="00FD23EC">
      <w:pPr>
        <w:rPr>
          <w:rFonts w:ascii="Arial" w:hAnsi="Arial" w:cs="Arial"/>
        </w:rPr>
      </w:pPr>
      <w:r w:rsidRPr="00FD23EC">
        <w:rPr>
          <w:rFonts w:ascii="Arial" w:hAnsi="Arial" w:cs="Arial"/>
          <w:b/>
          <w:bCs/>
        </w:rPr>
        <w:t>Cresswell, K.M., Bates, D.W. and Sheikh, A. (2016)</w:t>
      </w:r>
      <w:r w:rsidRPr="00FD23EC">
        <w:rPr>
          <w:rFonts w:ascii="Arial" w:hAnsi="Arial" w:cs="Arial"/>
        </w:rPr>
        <w:t xml:space="preserve"> ‘Ten key considerations for the successful implementation and adoption of large-scale health information technology’, </w:t>
      </w:r>
      <w:r w:rsidRPr="00FD23EC">
        <w:rPr>
          <w:rFonts w:ascii="Arial" w:hAnsi="Arial" w:cs="Arial"/>
          <w:i/>
          <w:iCs/>
        </w:rPr>
        <w:t>BMC Medical Informatics and Decision Making</w:t>
      </w:r>
      <w:r w:rsidRPr="00FD23EC">
        <w:rPr>
          <w:rFonts w:ascii="Arial" w:hAnsi="Arial" w:cs="Arial"/>
        </w:rPr>
        <w:t>, 16(1), pp. 1–10.</w:t>
      </w:r>
      <w:r w:rsidRPr="00FD23EC">
        <w:rPr>
          <w:rFonts w:ascii="Arial" w:hAnsi="Arial" w:cs="Arial"/>
        </w:rPr>
        <w:br/>
      </w:r>
      <w:hyperlink r:id="rId8" w:tgtFrame="_new" w:history="1">
        <w:r w:rsidRPr="00FD23EC">
          <w:rPr>
            <w:rStyle w:val="Hyperlink"/>
            <w:rFonts w:ascii="Arial" w:hAnsi="Arial" w:cs="Arial"/>
          </w:rPr>
          <w:t>https://bmcmedinformdecismak.biomedcentral.com/articles/10.1186/s12911-016-0299-y</w:t>
        </w:r>
      </w:hyperlink>
    </w:p>
    <w:p w14:paraId="334CE8EE" w14:textId="6B1EB46E" w:rsidR="00FD23EC" w:rsidRPr="00FD23EC" w:rsidRDefault="00FD23EC" w:rsidP="00FD23EC">
      <w:pPr>
        <w:rPr>
          <w:rFonts w:ascii="Arial" w:hAnsi="Arial" w:cs="Arial"/>
        </w:rPr>
      </w:pPr>
    </w:p>
    <w:p w14:paraId="2890CCAD" w14:textId="64F73F7C" w:rsidR="00FD23EC" w:rsidRPr="00FD23EC" w:rsidRDefault="00FD23EC" w:rsidP="00FD23EC">
      <w:pPr>
        <w:rPr>
          <w:rFonts w:ascii="Arial" w:hAnsi="Arial" w:cs="Arial"/>
        </w:rPr>
      </w:pPr>
      <w:r w:rsidRPr="00FD23EC">
        <w:rPr>
          <w:rFonts w:ascii="Arial" w:hAnsi="Arial" w:cs="Arial"/>
          <w:b/>
          <w:bCs/>
        </w:rPr>
        <w:t>Zhang, Y., Chen, Y. and Ashfaq, S. (2021)</w:t>
      </w:r>
      <w:r w:rsidRPr="00FD23EC">
        <w:rPr>
          <w:rFonts w:ascii="Arial" w:hAnsi="Arial" w:cs="Arial"/>
        </w:rPr>
        <w:t xml:space="preserve"> ‘Impact of electronic health records on patient safety’, </w:t>
      </w:r>
      <w:r w:rsidRPr="00FD23EC">
        <w:rPr>
          <w:rFonts w:ascii="Arial" w:hAnsi="Arial" w:cs="Arial"/>
          <w:i/>
          <w:iCs/>
        </w:rPr>
        <w:t>Health Informatics Journal</w:t>
      </w:r>
      <w:r w:rsidRPr="00FD23EC">
        <w:rPr>
          <w:rFonts w:ascii="Arial" w:hAnsi="Arial" w:cs="Arial"/>
        </w:rPr>
        <w:t>, 27(3), pp. 1–12.</w:t>
      </w:r>
      <w:r w:rsidRPr="00FD23EC">
        <w:rPr>
          <w:rFonts w:ascii="Arial" w:hAnsi="Arial" w:cs="Arial"/>
        </w:rPr>
        <w:br/>
      </w:r>
      <w:hyperlink r:id="rId9" w:history="1">
        <w:r w:rsidRPr="00FD23EC">
          <w:rPr>
            <w:rStyle w:val="Hyperlink"/>
            <w:rFonts w:ascii="Arial" w:hAnsi="Arial" w:cs="Arial"/>
          </w:rPr>
          <w:t>https://journals.sagepub.com/doi/10.1177/14604582211037980</w:t>
        </w:r>
      </w:hyperlink>
    </w:p>
    <w:p w14:paraId="5608D6FF" w14:textId="13FCD24F" w:rsidR="00FD23EC" w:rsidRPr="00FD23EC" w:rsidRDefault="00FD23EC" w:rsidP="00FD23EC">
      <w:pPr>
        <w:rPr>
          <w:rFonts w:ascii="Arial" w:hAnsi="Arial" w:cs="Arial"/>
        </w:rPr>
      </w:pPr>
    </w:p>
    <w:p w14:paraId="2C2CDFC9" w14:textId="6F2E72CE" w:rsidR="00FD23EC" w:rsidRPr="00FD23EC" w:rsidRDefault="00FD23EC" w:rsidP="00FD23EC">
      <w:pPr>
        <w:rPr>
          <w:rFonts w:ascii="Arial" w:hAnsi="Arial" w:cs="Arial"/>
        </w:rPr>
      </w:pPr>
      <w:r w:rsidRPr="00FD23EC">
        <w:rPr>
          <w:rFonts w:ascii="Arial" w:hAnsi="Arial" w:cs="Arial"/>
          <w:b/>
          <w:bCs/>
        </w:rPr>
        <w:lastRenderedPageBreak/>
        <w:t>McGonigle, D. and Mastrian, K. (2022)</w:t>
      </w:r>
      <w:r w:rsidRPr="00FD23EC">
        <w:rPr>
          <w:rFonts w:ascii="Arial" w:hAnsi="Arial" w:cs="Arial"/>
        </w:rPr>
        <w:t xml:space="preserve"> </w:t>
      </w:r>
      <w:r w:rsidRPr="00FD23EC">
        <w:rPr>
          <w:rFonts w:ascii="Arial" w:hAnsi="Arial" w:cs="Arial"/>
          <w:i/>
          <w:iCs/>
        </w:rPr>
        <w:t>Nursing informatics and the foundation of knowledge</w:t>
      </w:r>
      <w:r w:rsidRPr="00FD23EC">
        <w:rPr>
          <w:rFonts w:ascii="Arial" w:hAnsi="Arial" w:cs="Arial"/>
        </w:rPr>
        <w:t xml:space="preserve">. 5th </w:t>
      </w:r>
      <w:proofErr w:type="spellStart"/>
      <w:r w:rsidRPr="00FD23EC">
        <w:rPr>
          <w:rFonts w:ascii="Arial" w:hAnsi="Arial" w:cs="Arial"/>
        </w:rPr>
        <w:t>edn</w:t>
      </w:r>
      <w:proofErr w:type="spellEnd"/>
      <w:r w:rsidRPr="00FD23EC">
        <w:rPr>
          <w:rFonts w:ascii="Arial" w:hAnsi="Arial" w:cs="Arial"/>
        </w:rPr>
        <w:t>. Burlington: Jones &amp; Bartlett Learning.</w:t>
      </w:r>
      <w:r w:rsidRPr="00FD23EC">
        <w:rPr>
          <w:rFonts w:ascii="Arial" w:hAnsi="Arial" w:cs="Arial"/>
        </w:rPr>
        <w:br/>
      </w:r>
      <w:hyperlink r:id="rId10" w:history="1">
        <w:r w:rsidRPr="00FD23EC">
          <w:rPr>
            <w:rStyle w:val="Hyperlink"/>
            <w:rFonts w:ascii="Arial" w:hAnsi="Arial" w:cs="Arial"/>
          </w:rPr>
          <w:t>https://www.jblearning.com/catalog/productdetails/9781284236845</w:t>
        </w:r>
      </w:hyperlink>
    </w:p>
    <w:p w14:paraId="19D18127" w14:textId="77777777" w:rsidR="00FD23EC" w:rsidRPr="00FD23EC" w:rsidRDefault="00FD23EC" w:rsidP="00FD23EC">
      <w:pPr>
        <w:rPr>
          <w:rFonts w:ascii="Arial" w:hAnsi="Arial" w:cs="Arial"/>
        </w:rPr>
      </w:pPr>
    </w:p>
    <w:p w14:paraId="503421CA" w14:textId="77777777" w:rsidR="00FD23EC" w:rsidRPr="00D63E5A" w:rsidRDefault="00FD23EC">
      <w:pPr>
        <w:rPr>
          <w:rFonts w:ascii="Arial" w:hAnsi="Arial" w:cs="Arial"/>
        </w:rPr>
      </w:pPr>
    </w:p>
    <w:sectPr w:rsidR="00FD23EC" w:rsidRPr="00D63E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3EC"/>
    <w:rsid w:val="002C4C83"/>
    <w:rsid w:val="003A15F3"/>
    <w:rsid w:val="00513FE0"/>
    <w:rsid w:val="008721EE"/>
    <w:rsid w:val="00A6183C"/>
    <w:rsid w:val="00AF431B"/>
    <w:rsid w:val="00B86B53"/>
    <w:rsid w:val="00D11782"/>
    <w:rsid w:val="00D26E71"/>
    <w:rsid w:val="00D63E5A"/>
    <w:rsid w:val="00FD2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F8FF0"/>
  <w15:chartTrackingRefBased/>
  <w15:docId w15:val="{4BEF0993-ACE6-4446-9118-219392947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23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D23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D23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D23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D23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23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23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23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23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3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D23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D23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D23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D23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23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23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23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23EC"/>
    <w:rPr>
      <w:rFonts w:eastAsiaTheme="majorEastAsia" w:cstheme="majorBidi"/>
      <w:color w:val="272727" w:themeColor="text1" w:themeTint="D8"/>
    </w:rPr>
  </w:style>
  <w:style w:type="paragraph" w:styleId="Title">
    <w:name w:val="Title"/>
    <w:basedOn w:val="Normal"/>
    <w:next w:val="Normal"/>
    <w:link w:val="TitleChar"/>
    <w:uiPriority w:val="10"/>
    <w:qFormat/>
    <w:rsid w:val="00FD23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23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23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23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23EC"/>
    <w:pPr>
      <w:spacing w:before="160"/>
      <w:jc w:val="center"/>
    </w:pPr>
    <w:rPr>
      <w:i/>
      <w:iCs/>
      <w:color w:val="404040" w:themeColor="text1" w:themeTint="BF"/>
    </w:rPr>
  </w:style>
  <w:style w:type="character" w:customStyle="1" w:styleId="QuoteChar">
    <w:name w:val="Quote Char"/>
    <w:basedOn w:val="DefaultParagraphFont"/>
    <w:link w:val="Quote"/>
    <w:uiPriority w:val="29"/>
    <w:rsid w:val="00FD23EC"/>
    <w:rPr>
      <w:i/>
      <w:iCs/>
      <w:color w:val="404040" w:themeColor="text1" w:themeTint="BF"/>
    </w:rPr>
  </w:style>
  <w:style w:type="paragraph" w:styleId="ListParagraph">
    <w:name w:val="List Paragraph"/>
    <w:basedOn w:val="Normal"/>
    <w:uiPriority w:val="34"/>
    <w:qFormat/>
    <w:rsid w:val="00FD23EC"/>
    <w:pPr>
      <w:ind w:left="720"/>
      <w:contextualSpacing/>
    </w:pPr>
  </w:style>
  <w:style w:type="character" w:styleId="IntenseEmphasis">
    <w:name w:val="Intense Emphasis"/>
    <w:basedOn w:val="DefaultParagraphFont"/>
    <w:uiPriority w:val="21"/>
    <w:qFormat/>
    <w:rsid w:val="00FD23EC"/>
    <w:rPr>
      <w:i/>
      <w:iCs/>
      <w:color w:val="0F4761" w:themeColor="accent1" w:themeShade="BF"/>
    </w:rPr>
  </w:style>
  <w:style w:type="paragraph" w:styleId="IntenseQuote">
    <w:name w:val="Intense Quote"/>
    <w:basedOn w:val="Normal"/>
    <w:next w:val="Normal"/>
    <w:link w:val="IntenseQuoteChar"/>
    <w:uiPriority w:val="30"/>
    <w:qFormat/>
    <w:rsid w:val="00FD23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23EC"/>
    <w:rPr>
      <w:i/>
      <w:iCs/>
      <w:color w:val="0F4761" w:themeColor="accent1" w:themeShade="BF"/>
    </w:rPr>
  </w:style>
  <w:style w:type="character" w:styleId="IntenseReference">
    <w:name w:val="Intense Reference"/>
    <w:basedOn w:val="DefaultParagraphFont"/>
    <w:uiPriority w:val="32"/>
    <w:qFormat/>
    <w:rsid w:val="00FD23EC"/>
    <w:rPr>
      <w:b/>
      <w:bCs/>
      <w:smallCaps/>
      <w:color w:val="0F4761" w:themeColor="accent1" w:themeShade="BF"/>
      <w:spacing w:val="5"/>
    </w:rPr>
  </w:style>
  <w:style w:type="character" w:styleId="Hyperlink">
    <w:name w:val="Hyperlink"/>
    <w:basedOn w:val="DefaultParagraphFont"/>
    <w:uiPriority w:val="99"/>
    <w:unhideWhenUsed/>
    <w:rsid w:val="00FD23EC"/>
    <w:rPr>
      <w:color w:val="467886" w:themeColor="hyperlink"/>
      <w:u w:val="single"/>
    </w:rPr>
  </w:style>
  <w:style w:type="character" w:styleId="UnresolvedMention">
    <w:name w:val="Unresolved Mention"/>
    <w:basedOn w:val="DefaultParagraphFont"/>
    <w:uiPriority w:val="99"/>
    <w:semiHidden/>
    <w:unhideWhenUsed/>
    <w:rsid w:val="00FD23EC"/>
    <w:rPr>
      <w:color w:val="605E5C"/>
      <w:shd w:val="clear" w:color="auto" w:fill="E1DFDD"/>
    </w:rPr>
  </w:style>
  <w:style w:type="paragraph" w:styleId="TOCHeading">
    <w:name w:val="TOC Heading"/>
    <w:basedOn w:val="Heading1"/>
    <w:next w:val="Normal"/>
    <w:uiPriority w:val="39"/>
    <w:unhideWhenUsed/>
    <w:qFormat/>
    <w:rsid w:val="002C4C8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C4C83"/>
    <w:pPr>
      <w:spacing w:after="100"/>
    </w:pPr>
  </w:style>
  <w:style w:type="paragraph" w:styleId="TOC2">
    <w:name w:val="toc 2"/>
    <w:basedOn w:val="Normal"/>
    <w:next w:val="Normal"/>
    <w:autoRedefine/>
    <w:uiPriority w:val="39"/>
    <w:unhideWhenUsed/>
    <w:rsid w:val="002C4C83"/>
    <w:pPr>
      <w:spacing w:after="100"/>
      <w:ind w:left="240"/>
    </w:pPr>
  </w:style>
  <w:style w:type="paragraph" w:styleId="TOC3">
    <w:name w:val="toc 3"/>
    <w:basedOn w:val="Normal"/>
    <w:next w:val="Normal"/>
    <w:autoRedefine/>
    <w:uiPriority w:val="39"/>
    <w:unhideWhenUsed/>
    <w:rsid w:val="002C4C8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mcmedinformdecismak.biomedcentral.com/articles/10.1186/s12911-016-0299-y?utm_source=chatgpt.com" TargetMode="External"/><Relationship Id="rId3" Type="http://schemas.openxmlformats.org/officeDocument/2006/relationships/settings" Target="settings.xml"/><Relationship Id="rId7" Type="http://schemas.openxmlformats.org/officeDocument/2006/relationships/hyperlink" Target="https://www.gov.uk/government/publications/a-plan-for-digital-health-and-social-care/a-plan-for-digital-health-and-social-care?utm_source=chatgpt.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england.nhs.uk/digitaltechnology/?utm_source=chatgpt.com" TargetMode="External"/><Relationship Id="rId11" Type="http://schemas.openxmlformats.org/officeDocument/2006/relationships/fontTable" Target="fontTable.xml"/><Relationship Id="rId5" Type="http://schemas.openxmlformats.org/officeDocument/2006/relationships/hyperlink" Target="https://www.who.int/docs/default-source/documents/gs4dhdaa2a9f352b0445bafbc79ca799dce4d.pdf?utm_source=chatgpt.com" TargetMode="External"/><Relationship Id="rId10" Type="http://schemas.openxmlformats.org/officeDocument/2006/relationships/hyperlink" Target="https://www.jblearning.com/catalog/productdetails/9781284236845" TargetMode="External"/><Relationship Id="rId4" Type="http://schemas.openxmlformats.org/officeDocument/2006/relationships/webSettings" Target="webSettings.xml"/><Relationship Id="rId9" Type="http://schemas.openxmlformats.org/officeDocument/2006/relationships/hyperlink" Target="https://journals.sagepub.com/doi/10.1177/146045822110379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CA256-CC34-4A4B-91E6-101A8D9AE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6</Pages>
  <Words>1815</Words>
  <Characters>10352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Miguel</dc:creator>
  <cp:keywords/>
  <dc:description/>
  <cp:lastModifiedBy>D Miguel</cp:lastModifiedBy>
  <cp:revision>1</cp:revision>
  <dcterms:created xsi:type="dcterms:W3CDTF">2025-12-15T19:54:00Z</dcterms:created>
  <dcterms:modified xsi:type="dcterms:W3CDTF">2025-12-15T22:18:00Z</dcterms:modified>
</cp:coreProperties>
</file>