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A12E11" w:rsidRPr="00A406E5" w14:paraId="448895F9" w14:textId="77777777" w:rsidTr="00A406E5">
        <w:tc>
          <w:tcPr>
            <w:tcW w:w="2093" w:type="dxa"/>
            <w:shd w:val="pct15" w:color="auto" w:fill="auto"/>
          </w:tcPr>
          <w:p w14:paraId="6C763A4C" w14:textId="77777777" w:rsidR="00A12E11" w:rsidRPr="00A406E5" w:rsidRDefault="00A12E11" w:rsidP="00A12E11">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A0C5CF3" w:rsidR="00A12E11" w:rsidRPr="00A406E5" w:rsidRDefault="00A12E11" w:rsidP="00A12E11">
            <w:pPr>
              <w:spacing w:before="120" w:after="120"/>
              <w:jc w:val="both"/>
              <w:rPr>
                <w:rFonts w:ascii="Arial" w:hAnsi="Arial" w:cs="Arial"/>
                <w:b/>
                <w:sz w:val="22"/>
                <w:szCs w:val="22"/>
              </w:rPr>
            </w:pPr>
            <w:r>
              <w:rPr>
                <w:rFonts w:ascii="Arial" w:eastAsia="SimSun" w:hAnsi="Arial" w:cs="Arial" w:hint="eastAsia"/>
                <w:bCs/>
                <w:sz w:val="22"/>
                <w:szCs w:val="22"/>
                <w:lang w:val="en-US" w:eastAsia="zh-CN"/>
              </w:rPr>
              <w:t>BA (Hons) in Sinology</w:t>
            </w:r>
          </w:p>
        </w:tc>
      </w:tr>
      <w:tr w:rsidR="00341518" w:rsidRPr="00A406E5" w14:paraId="70A79578" w14:textId="77777777" w:rsidTr="00A628CC">
        <w:tc>
          <w:tcPr>
            <w:tcW w:w="2093" w:type="dxa"/>
            <w:shd w:val="pct15" w:color="auto" w:fill="auto"/>
          </w:tcPr>
          <w:p w14:paraId="46EE564F"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4E455EE1" w:rsidR="00341518" w:rsidRPr="00A406E5" w:rsidRDefault="00341518" w:rsidP="00341518">
            <w:pPr>
              <w:spacing w:before="120" w:after="120"/>
              <w:jc w:val="both"/>
              <w:rPr>
                <w:rFonts w:ascii="Arial" w:hAnsi="Arial" w:cs="Arial"/>
                <w:b/>
                <w:sz w:val="22"/>
                <w:szCs w:val="22"/>
              </w:rPr>
            </w:pPr>
            <w:r>
              <w:rPr>
                <w:rFonts w:ascii="Arial" w:hAnsi="Arial" w:cs="Arial"/>
                <w:sz w:val="22"/>
                <w:szCs w:val="22"/>
              </w:rPr>
              <w:t xml:space="preserve">Cultural and Intellectual Discourse of the </w:t>
            </w:r>
            <w:r>
              <w:rPr>
                <w:rFonts w:ascii="Arial" w:hAnsi="Arial" w:cs="Arial"/>
                <w:i/>
                <w:iCs/>
                <w:sz w:val="22"/>
                <w:szCs w:val="22"/>
              </w:rPr>
              <w:t>Records of Ritual</w:t>
            </w:r>
          </w:p>
        </w:tc>
      </w:tr>
      <w:tr w:rsidR="00341518" w:rsidRPr="00A406E5" w14:paraId="24056A8B" w14:textId="77777777" w:rsidTr="008F1308">
        <w:tc>
          <w:tcPr>
            <w:tcW w:w="2093" w:type="dxa"/>
            <w:shd w:val="pct15" w:color="auto" w:fill="auto"/>
          </w:tcPr>
          <w:p w14:paraId="681E21E4"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3FFDCF4" w:rsidR="00341518" w:rsidRPr="00A406E5" w:rsidRDefault="00341518" w:rsidP="00341518">
            <w:pPr>
              <w:spacing w:before="120" w:after="120"/>
              <w:jc w:val="both"/>
              <w:rPr>
                <w:rFonts w:ascii="Arial" w:hAnsi="Arial" w:cs="Arial"/>
                <w:b/>
                <w:sz w:val="22"/>
                <w:szCs w:val="22"/>
              </w:rPr>
            </w:pPr>
            <w:r>
              <w:rPr>
                <w:rFonts w:ascii="Arial" w:hAnsi="Arial" w:cs="Arial"/>
                <w:sz w:val="22"/>
                <w:szCs w:val="22"/>
                <w:lang w:val="en-US" w:eastAsia="zh-CN"/>
              </w:rPr>
              <w:t>SICH5008</w:t>
            </w:r>
          </w:p>
        </w:tc>
        <w:tc>
          <w:tcPr>
            <w:tcW w:w="2268" w:type="dxa"/>
            <w:shd w:val="clear" w:color="auto" w:fill="D9D9D9"/>
          </w:tcPr>
          <w:p w14:paraId="13A6C57C" w14:textId="2C38DFB9" w:rsidR="00341518" w:rsidRPr="004D5E9B" w:rsidRDefault="00341518" w:rsidP="00341518">
            <w:pPr>
              <w:pStyle w:val="2"/>
              <w:rPr>
                <w:rFonts w:ascii="Arial" w:hAnsi="Arial" w:cs="Arial"/>
                <w:sz w:val="22"/>
                <w:szCs w:val="22"/>
              </w:rPr>
            </w:pPr>
            <w:r>
              <w:rPr>
                <w:rFonts w:ascii="Arial" w:hAnsi="Arial" w:cs="Arial"/>
                <w:sz w:val="22"/>
                <w:szCs w:val="22"/>
              </w:rPr>
              <w:t>Contribution to Overall Module Assessment (%):</w:t>
            </w:r>
          </w:p>
        </w:tc>
        <w:tc>
          <w:tcPr>
            <w:tcW w:w="2268" w:type="dxa"/>
          </w:tcPr>
          <w:p w14:paraId="7FF2E342" w14:textId="13332FB1" w:rsidR="00341518" w:rsidRPr="00A406E5" w:rsidRDefault="00341518" w:rsidP="00341518">
            <w:pPr>
              <w:spacing w:before="120" w:after="120"/>
              <w:jc w:val="both"/>
              <w:rPr>
                <w:rFonts w:ascii="Arial" w:hAnsi="Arial" w:cs="Arial"/>
                <w:b/>
                <w:sz w:val="22"/>
                <w:szCs w:val="22"/>
              </w:rPr>
            </w:pPr>
            <w:r>
              <w:rPr>
                <w:rFonts w:ascii="Arial" w:hAnsi="Arial" w:cs="Arial"/>
                <w:bCs/>
                <w:sz w:val="22"/>
                <w:szCs w:val="22"/>
                <w:lang w:val="en-US" w:eastAsia="zh-CN"/>
              </w:rPr>
              <w:t>20%</w:t>
            </w:r>
          </w:p>
        </w:tc>
      </w:tr>
      <w:tr w:rsidR="00341518" w:rsidRPr="00A406E5" w14:paraId="22FB8E32" w14:textId="77777777" w:rsidTr="008F1308">
        <w:tc>
          <w:tcPr>
            <w:tcW w:w="2093" w:type="dxa"/>
            <w:shd w:val="pct15" w:color="auto" w:fill="auto"/>
          </w:tcPr>
          <w:p w14:paraId="7ED50ADE"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52454D8" w:rsidR="00341518" w:rsidRPr="00A406E5" w:rsidRDefault="00341518" w:rsidP="00341518">
            <w:pPr>
              <w:spacing w:before="120" w:after="120"/>
              <w:jc w:val="both"/>
              <w:rPr>
                <w:rFonts w:ascii="Arial" w:hAnsi="Arial" w:cs="Arial"/>
                <w:b/>
                <w:sz w:val="22"/>
                <w:szCs w:val="22"/>
              </w:rPr>
            </w:pPr>
            <w:r>
              <w:rPr>
                <w:rFonts w:ascii="Arial" w:hAnsi="Arial" w:cs="Arial"/>
                <w:sz w:val="22"/>
                <w:szCs w:val="22"/>
              </w:rPr>
              <w:t xml:space="preserve">Prof </w:t>
            </w:r>
            <w:r w:rsidR="000044BF" w:rsidRPr="000044BF">
              <w:rPr>
                <w:rFonts w:ascii="Arial" w:hAnsi="Arial" w:cs="Arial"/>
                <w:sz w:val="22"/>
                <w:szCs w:val="22"/>
              </w:rPr>
              <w:t>Chin-Chun Hong</w:t>
            </w:r>
          </w:p>
        </w:tc>
        <w:tc>
          <w:tcPr>
            <w:tcW w:w="2268" w:type="dxa"/>
            <w:shd w:val="clear" w:color="auto" w:fill="D9D9D9"/>
          </w:tcPr>
          <w:p w14:paraId="2C8A2D38" w14:textId="3116F456" w:rsidR="00341518" w:rsidRPr="00A406E5" w:rsidRDefault="00341518" w:rsidP="00341518">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4BF577A3" w14:textId="4D4843D2" w:rsidR="00341518" w:rsidRPr="00A406E5" w:rsidRDefault="00341518" w:rsidP="00341518">
            <w:pPr>
              <w:spacing w:before="120" w:after="120"/>
              <w:jc w:val="both"/>
              <w:rPr>
                <w:rFonts w:ascii="Arial" w:hAnsi="Arial" w:cs="Arial"/>
                <w:b/>
                <w:sz w:val="22"/>
                <w:szCs w:val="22"/>
              </w:rPr>
            </w:pPr>
            <w:r>
              <w:rPr>
                <w:rFonts w:ascii="Arial" w:hAnsi="Arial" w:cs="Arial"/>
                <w:bCs/>
                <w:sz w:val="22"/>
                <w:szCs w:val="22"/>
              </w:rPr>
              <w:t xml:space="preserve">Dr </w:t>
            </w:r>
            <w:proofErr w:type="spellStart"/>
            <w:r>
              <w:rPr>
                <w:rFonts w:ascii="Arial" w:hAnsi="Arial" w:cs="Arial"/>
                <w:bCs/>
                <w:sz w:val="22"/>
                <w:szCs w:val="22"/>
              </w:rPr>
              <w:t>Sufan</w:t>
            </w:r>
            <w:proofErr w:type="spellEnd"/>
            <w:r>
              <w:rPr>
                <w:rFonts w:ascii="Arial" w:hAnsi="Arial" w:cs="Arial"/>
                <w:bCs/>
                <w:sz w:val="22"/>
                <w:szCs w:val="22"/>
              </w:rPr>
              <w:t xml:space="preserve"> Chen</w:t>
            </w:r>
          </w:p>
        </w:tc>
      </w:tr>
      <w:tr w:rsidR="00341518" w:rsidRPr="00A406E5" w14:paraId="37EFFAE2" w14:textId="77777777" w:rsidTr="008F1308">
        <w:tc>
          <w:tcPr>
            <w:tcW w:w="2093" w:type="dxa"/>
            <w:shd w:val="pct15" w:color="auto" w:fill="auto"/>
          </w:tcPr>
          <w:p w14:paraId="278ACFCF"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1D8F0AE" w:rsidR="00341518" w:rsidRPr="00A406E5" w:rsidRDefault="00341518" w:rsidP="00341518">
            <w:pPr>
              <w:spacing w:before="120" w:after="120"/>
              <w:jc w:val="both"/>
              <w:rPr>
                <w:rFonts w:ascii="Arial" w:hAnsi="Arial" w:cs="Arial"/>
                <w:b/>
                <w:sz w:val="22"/>
                <w:szCs w:val="22"/>
              </w:rPr>
            </w:pPr>
            <w:r>
              <w:rPr>
                <w:rFonts w:ascii="Arial" w:hAnsi="Arial" w:cs="Arial"/>
                <w:bCs/>
                <w:sz w:val="22"/>
                <w:szCs w:val="22"/>
              </w:rPr>
              <w:t xml:space="preserve">Assessment Component 1: Portfolio of oral assessments in </w:t>
            </w:r>
            <w:r>
              <w:rPr>
                <w:rFonts w:ascii="Arial" w:hAnsi="Arial" w:cs="Arial"/>
                <w:bCs/>
                <w:sz w:val="22"/>
                <w:szCs w:val="22"/>
                <w:lang w:val="en-US" w:eastAsia="zh-CN"/>
              </w:rPr>
              <w:t>Chinese</w:t>
            </w:r>
          </w:p>
        </w:tc>
        <w:tc>
          <w:tcPr>
            <w:tcW w:w="2268" w:type="dxa"/>
            <w:shd w:val="pct15" w:color="auto" w:fill="auto"/>
          </w:tcPr>
          <w:p w14:paraId="728676B8" w14:textId="79DFE4AC" w:rsidR="00341518" w:rsidRPr="00A406E5" w:rsidRDefault="00341518" w:rsidP="00341518">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DDC906E" w:rsidR="00341518" w:rsidRPr="00A406E5" w:rsidRDefault="00341518" w:rsidP="00341518">
            <w:pPr>
              <w:spacing w:before="120" w:after="120"/>
              <w:jc w:val="both"/>
              <w:rPr>
                <w:rFonts w:ascii="Arial" w:hAnsi="Arial" w:cs="Arial"/>
                <w:b/>
                <w:sz w:val="22"/>
                <w:szCs w:val="22"/>
              </w:rPr>
            </w:pPr>
            <w:r>
              <w:rPr>
                <w:rFonts w:ascii="Arial" w:hAnsi="Arial" w:cs="Arial"/>
                <w:bCs/>
                <w:sz w:val="22"/>
                <w:szCs w:val="22"/>
                <w:lang w:val="en-US" w:eastAsia="zh-CN"/>
              </w:rPr>
              <w:t>10 minutes</w:t>
            </w:r>
          </w:p>
        </w:tc>
      </w:tr>
      <w:tr w:rsidR="00341518" w:rsidRPr="00A406E5" w14:paraId="4373828E" w14:textId="77777777" w:rsidTr="008F1308">
        <w:tc>
          <w:tcPr>
            <w:tcW w:w="2093" w:type="dxa"/>
            <w:shd w:val="pct15" w:color="auto" w:fill="auto"/>
          </w:tcPr>
          <w:p w14:paraId="0C789482"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13293B3" w:rsidR="00341518" w:rsidRPr="00192859" w:rsidRDefault="008B538F" w:rsidP="00341518">
            <w:pPr>
              <w:spacing w:before="120" w:after="120"/>
              <w:jc w:val="both"/>
              <w:rPr>
                <w:rFonts w:ascii="Arial" w:hAnsi="Arial" w:cs="Arial"/>
                <w:bCs/>
                <w:sz w:val="22"/>
                <w:szCs w:val="22"/>
              </w:rPr>
            </w:pPr>
            <w:r>
              <w:rPr>
                <w:rFonts w:ascii="Arial" w:hAnsi="Arial" w:cs="Arial"/>
                <w:bCs/>
                <w:sz w:val="22"/>
                <w:szCs w:val="22"/>
              </w:rPr>
              <w:t>4 Sep</w:t>
            </w:r>
            <w:r w:rsidR="00341518" w:rsidRPr="00192859">
              <w:rPr>
                <w:rFonts w:ascii="Arial" w:hAnsi="Arial" w:cs="Arial"/>
                <w:bCs/>
                <w:sz w:val="22"/>
                <w:szCs w:val="22"/>
              </w:rPr>
              <w:t xml:space="preserve"> 202</w:t>
            </w:r>
            <w:r w:rsidR="0029668C">
              <w:rPr>
                <w:rFonts w:ascii="Arial" w:hAnsi="Arial" w:cs="Arial"/>
                <w:bCs/>
                <w:sz w:val="22"/>
                <w:szCs w:val="22"/>
              </w:rPr>
              <w:t>6</w:t>
            </w:r>
          </w:p>
        </w:tc>
        <w:tc>
          <w:tcPr>
            <w:tcW w:w="2268" w:type="dxa"/>
            <w:shd w:val="pct15" w:color="auto" w:fill="auto"/>
          </w:tcPr>
          <w:p w14:paraId="7AE71AAD"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C601039" w:rsidR="00341518" w:rsidRPr="00192859" w:rsidRDefault="00FF209E" w:rsidP="00341518">
            <w:pPr>
              <w:spacing w:before="120" w:after="120"/>
              <w:jc w:val="both"/>
              <w:rPr>
                <w:rFonts w:ascii="Arial" w:hAnsi="Arial" w:cs="Arial"/>
                <w:bCs/>
                <w:sz w:val="22"/>
                <w:szCs w:val="22"/>
              </w:rPr>
            </w:pPr>
            <w:r>
              <w:rPr>
                <w:rFonts w:ascii="Arial" w:hAnsi="Arial" w:cs="Arial"/>
                <w:bCs/>
                <w:sz w:val="22"/>
                <w:szCs w:val="22"/>
              </w:rPr>
              <w:t>2 Oct 2026</w:t>
            </w:r>
          </w:p>
        </w:tc>
      </w:tr>
      <w:tr w:rsidR="00341518" w:rsidRPr="00A406E5" w14:paraId="6A71A95D" w14:textId="77777777" w:rsidTr="00A406E5">
        <w:tc>
          <w:tcPr>
            <w:tcW w:w="2093" w:type="dxa"/>
            <w:shd w:val="pct15" w:color="auto" w:fill="auto"/>
          </w:tcPr>
          <w:p w14:paraId="41645ECC"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341518" w:rsidRPr="00A406E5" w:rsidRDefault="00341518" w:rsidP="0034151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341518" w:rsidRPr="00A406E5" w:rsidRDefault="00341518" w:rsidP="0034151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341518" w:rsidRDefault="00341518" w:rsidP="00341518">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341518" w:rsidRDefault="00341518" w:rsidP="00341518">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341518" w:rsidRPr="00A406E5" w:rsidRDefault="00341518" w:rsidP="00341518">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341518" w:rsidRPr="00DA27C7" w14:paraId="0FF00618" w14:textId="77777777" w:rsidTr="00A406E5">
        <w:tc>
          <w:tcPr>
            <w:tcW w:w="2093" w:type="dxa"/>
            <w:shd w:val="pct15" w:color="auto" w:fill="auto"/>
          </w:tcPr>
          <w:p w14:paraId="257B4794" w14:textId="77777777" w:rsidR="00341518" w:rsidRPr="00A406E5" w:rsidRDefault="00341518" w:rsidP="0034151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341518" w:rsidRPr="00DA27C7" w:rsidRDefault="00341518" w:rsidP="00341518">
            <w:pPr>
              <w:spacing w:before="120" w:after="120"/>
              <w:jc w:val="both"/>
              <w:rPr>
                <w:rFonts w:ascii="Arial" w:hAnsi="Arial" w:cs="Arial"/>
                <w:sz w:val="22"/>
                <w:szCs w:val="22"/>
              </w:rPr>
            </w:pPr>
            <w:r w:rsidRPr="00DA27C7">
              <w:rPr>
                <w:rFonts w:ascii="Arial" w:hAnsi="Arial" w:cs="Arial"/>
                <w:sz w:val="22"/>
                <w:szCs w:val="22"/>
              </w:rPr>
              <w:t xml:space="preserve">Academic honesty is required. In the main body of your </w:t>
            </w:r>
            <w:proofErr w:type="gramStart"/>
            <w:r w:rsidRPr="00DA27C7">
              <w:rPr>
                <w:rFonts w:ascii="Arial" w:hAnsi="Arial" w:cs="Arial"/>
                <w:sz w:val="22"/>
                <w:szCs w:val="22"/>
              </w:rPr>
              <w:t>submission</w:t>
            </w:r>
            <w:proofErr w:type="gramEnd"/>
            <w:r w:rsidRPr="00DA27C7">
              <w:rPr>
                <w:rFonts w:ascii="Arial" w:hAnsi="Arial"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341518" w:rsidRPr="00A406E5" w14:paraId="6245BAAA" w14:textId="77777777" w:rsidTr="00A406E5">
        <w:tc>
          <w:tcPr>
            <w:tcW w:w="2093" w:type="dxa"/>
            <w:shd w:val="pct15" w:color="auto" w:fill="auto"/>
          </w:tcPr>
          <w:p w14:paraId="67B78D27" w14:textId="0723FBD4" w:rsidR="00341518" w:rsidRPr="00C03E88" w:rsidRDefault="00341518" w:rsidP="00341518">
            <w:pPr>
              <w:spacing w:before="120" w:after="120"/>
              <w:rPr>
                <w:rFonts w:ascii="Arial" w:hAnsi="Arial" w:cs="Arial"/>
                <w:b/>
                <w:color w:val="EE0000"/>
                <w:sz w:val="22"/>
                <w:szCs w:val="22"/>
              </w:rPr>
            </w:pPr>
            <w:r w:rsidRPr="00C03E88">
              <w:rPr>
                <w:rFonts w:ascii="Arial" w:hAnsi="Arial" w:cs="Arial"/>
                <w:b/>
                <w:color w:val="EE0000"/>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341518" w:rsidRPr="00C03E88" w14:paraId="28C4AAD5" w14:textId="77777777" w:rsidTr="008F1BBB">
              <w:tc>
                <w:tcPr>
                  <w:tcW w:w="7611" w:type="dxa"/>
                  <w:tcBorders>
                    <w:left w:val="nil"/>
                  </w:tcBorders>
                  <w:tcMar>
                    <w:top w:w="0" w:type="dxa"/>
                    <w:left w:w="108" w:type="dxa"/>
                    <w:bottom w:w="0" w:type="dxa"/>
                    <w:right w:w="108" w:type="dxa"/>
                  </w:tcMar>
                </w:tcPr>
                <w:p w14:paraId="0A80B85B" w14:textId="77777777" w:rsidR="00341518" w:rsidRPr="00C03E88" w:rsidRDefault="00341518" w:rsidP="00341518">
                  <w:pPr>
                    <w:ind w:left="-10"/>
                    <w:rPr>
                      <w:rFonts w:ascii="Arial" w:hAnsi="Arial" w:cs="Arial"/>
                      <w:color w:val="7030A0"/>
                      <w:sz w:val="22"/>
                      <w:szCs w:val="22"/>
                      <w:lang w:eastAsia="zh-CN"/>
                    </w:rPr>
                  </w:pPr>
                  <w:r w:rsidRPr="00C03E88">
                    <w:rPr>
                      <w:rFonts w:ascii="Arial" w:hAnsi="Arial" w:cs="Arial"/>
                      <w:color w:val="7030A0"/>
                      <w:sz w:val="22"/>
                      <w:szCs w:val="22"/>
                    </w:rPr>
                    <w:t>To support fairness and good academic writing, each assessment has a set word limit. It’s important that you stay within this limit. The word limit helps ensure:</w:t>
                  </w:r>
                </w:p>
                <w:p w14:paraId="072D215A" w14:textId="77777777" w:rsidR="00341518" w:rsidRPr="00C03E88" w:rsidRDefault="00341518" w:rsidP="00341518">
                  <w:pPr>
                    <w:numPr>
                      <w:ilvl w:val="0"/>
                      <w:numId w:val="18"/>
                    </w:numPr>
                    <w:rPr>
                      <w:rFonts w:ascii="Arial" w:hAnsi="Arial" w:cs="Arial"/>
                      <w:color w:val="7030A0"/>
                      <w:sz w:val="22"/>
                      <w:szCs w:val="22"/>
                    </w:rPr>
                  </w:pPr>
                  <w:r w:rsidRPr="00C03E88">
                    <w:rPr>
                      <w:rFonts w:ascii="Arial" w:hAnsi="Arial" w:cs="Arial"/>
                      <w:color w:val="7030A0"/>
                      <w:sz w:val="22"/>
                      <w:szCs w:val="22"/>
                    </w:rPr>
                    <w:t>You write clearly and concisely.</w:t>
                  </w:r>
                </w:p>
                <w:p w14:paraId="69652633" w14:textId="77777777" w:rsidR="00341518" w:rsidRPr="00C03E88" w:rsidRDefault="00341518" w:rsidP="00341518">
                  <w:pPr>
                    <w:numPr>
                      <w:ilvl w:val="0"/>
                      <w:numId w:val="18"/>
                    </w:numPr>
                    <w:rPr>
                      <w:rFonts w:ascii="Arial" w:hAnsi="Arial" w:cs="Arial"/>
                      <w:color w:val="7030A0"/>
                      <w:sz w:val="22"/>
                      <w:szCs w:val="22"/>
                    </w:rPr>
                  </w:pPr>
                  <w:r w:rsidRPr="00C03E88">
                    <w:rPr>
                      <w:rFonts w:ascii="Arial" w:hAnsi="Arial" w:cs="Arial"/>
                      <w:color w:val="7030A0"/>
                      <w:sz w:val="22"/>
                      <w:szCs w:val="22"/>
                    </w:rPr>
                    <w:t>All students complete the assessment on an equal basis.</w:t>
                  </w:r>
                </w:p>
                <w:p w14:paraId="68776EAE" w14:textId="77777777" w:rsidR="00341518" w:rsidRPr="00C03E88" w:rsidRDefault="00341518" w:rsidP="00341518">
                  <w:pPr>
                    <w:ind w:left="-10"/>
                    <w:rPr>
                      <w:rFonts w:ascii="Arial" w:hAnsi="Arial" w:cs="Arial"/>
                      <w:b/>
                      <w:bCs/>
                      <w:color w:val="7030A0"/>
                      <w:sz w:val="22"/>
                      <w:szCs w:val="22"/>
                    </w:rPr>
                  </w:pPr>
                </w:p>
                <w:p w14:paraId="48DE0897" w14:textId="77777777" w:rsidR="00341518" w:rsidRPr="00C03E88" w:rsidRDefault="00341518" w:rsidP="00341518">
                  <w:pPr>
                    <w:keepNext/>
                    <w:rPr>
                      <w:rFonts w:ascii="Arial" w:hAnsi="Arial" w:cs="Arial"/>
                      <w:b/>
                      <w:bCs/>
                      <w:color w:val="7030A0"/>
                      <w:sz w:val="22"/>
                      <w:szCs w:val="22"/>
                    </w:rPr>
                  </w:pPr>
                  <w:r w:rsidRPr="00C03E88">
                    <w:rPr>
                      <w:rFonts w:ascii="Arial" w:hAnsi="Arial" w:cs="Arial"/>
                      <w:b/>
                      <w:bCs/>
                      <w:color w:val="7030A0"/>
                      <w:sz w:val="22"/>
                      <w:szCs w:val="22"/>
                    </w:rPr>
                    <w:lastRenderedPageBreak/>
                    <w:t>If You Go Over the Word Limit</w:t>
                  </w:r>
                </w:p>
                <w:p w14:paraId="08FC5A9B" w14:textId="77777777" w:rsidR="00341518" w:rsidRPr="00C03E88" w:rsidRDefault="00341518" w:rsidP="00341518">
                  <w:pPr>
                    <w:keepNext/>
                    <w:ind w:left="-10"/>
                    <w:rPr>
                      <w:rFonts w:ascii="Arial" w:hAnsi="Arial" w:cs="Arial"/>
                      <w:color w:val="7030A0"/>
                      <w:sz w:val="22"/>
                      <w:szCs w:val="22"/>
                    </w:rPr>
                  </w:pPr>
                  <w:r w:rsidRPr="00C03E88">
                    <w:rPr>
                      <w:rFonts w:ascii="Arial" w:hAnsi="Arial" w:cs="Arial"/>
                      <w:color w:val="7030A0"/>
                      <w:sz w:val="22"/>
                      <w:szCs w:val="22"/>
                    </w:rPr>
                    <w:t>If your work exceeds the word limit, the following penalties will normally apply. These deductions cannot take your mark below the pass mark for the module.</w:t>
                  </w:r>
                </w:p>
                <w:p w14:paraId="542CA64D" w14:textId="77777777" w:rsidR="00341518" w:rsidRPr="00C03E88" w:rsidRDefault="00341518" w:rsidP="00341518">
                  <w:pPr>
                    <w:ind w:left="-10"/>
                    <w:rPr>
                      <w:rFonts w:ascii="Arial" w:hAnsi="Arial" w:cs="Arial"/>
                      <w:color w:val="7030A0"/>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341518" w:rsidRPr="00C03E88"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341518" w:rsidRPr="00C03E88" w:rsidRDefault="00341518" w:rsidP="00341518">
                        <w:pPr>
                          <w:ind w:left="-10"/>
                          <w:rPr>
                            <w:rFonts w:ascii="Arial" w:hAnsi="Arial" w:cs="Arial"/>
                            <w:color w:val="7030A0"/>
                            <w:sz w:val="22"/>
                            <w:szCs w:val="22"/>
                          </w:rPr>
                        </w:pPr>
                        <w:r w:rsidRPr="00C03E88">
                          <w:rPr>
                            <w:rFonts w:ascii="Arial" w:hAnsi="Arial" w:cs="Arial"/>
                            <w:b/>
                            <w:bCs/>
                            <w:color w:val="7030A0"/>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341518" w:rsidRPr="00C03E88" w:rsidRDefault="00341518" w:rsidP="00341518">
                        <w:pPr>
                          <w:ind w:left="-10"/>
                          <w:rPr>
                            <w:rFonts w:ascii="Arial" w:hAnsi="Arial" w:cs="Arial"/>
                            <w:color w:val="7030A0"/>
                            <w:sz w:val="22"/>
                            <w:szCs w:val="22"/>
                          </w:rPr>
                        </w:pPr>
                        <w:r w:rsidRPr="00C03E88">
                          <w:rPr>
                            <w:rFonts w:ascii="Arial" w:hAnsi="Arial" w:cs="Arial"/>
                            <w:b/>
                            <w:bCs/>
                            <w:color w:val="7030A0"/>
                            <w:sz w:val="22"/>
                            <w:szCs w:val="22"/>
                          </w:rPr>
                          <w:t>Penalty Applied</w:t>
                        </w:r>
                      </w:p>
                    </w:tc>
                  </w:tr>
                  <w:tr w:rsidR="00341518" w:rsidRPr="00C03E88"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341518" w:rsidRPr="00C03E88" w:rsidRDefault="00341518" w:rsidP="00341518">
                        <w:pPr>
                          <w:ind w:left="-10"/>
                          <w:rPr>
                            <w:rFonts w:ascii="Arial" w:hAnsi="Arial" w:cs="Arial"/>
                            <w:color w:val="7030A0"/>
                            <w:sz w:val="22"/>
                            <w:szCs w:val="22"/>
                          </w:rPr>
                        </w:pPr>
                        <w:r w:rsidRPr="00C03E88">
                          <w:rPr>
                            <w:rFonts w:ascii="Arial" w:hAnsi="Arial" w:cs="Arial"/>
                            <w:b/>
                            <w:bCs/>
                            <w:color w:val="7030A0"/>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341518" w:rsidRPr="00C03E88" w:rsidRDefault="00341518" w:rsidP="00341518">
                        <w:pPr>
                          <w:ind w:left="-10"/>
                          <w:rPr>
                            <w:rFonts w:ascii="Arial" w:hAnsi="Arial" w:cs="Arial"/>
                            <w:color w:val="7030A0"/>
                            <w:sz w:val="22"/>
                            <w:szCs w:val="22"/>
                          </w:rPr>
                        </w:pPr>
                        <w:r w:rsidRPr="00C03E88">
                          <w:rPr>
                            <w:rFonts w:ascii="Arial" w:hAnsi="Arial" w:cs="Arial"/>
                            <w:color w:val="7030A0"/>
                            <w:sz w:val="22"/>
                            <w:szCs w:val="22"/>
                          </w:rPr>
                          <w:t>No penalty</w:t>
                        </w:r>
                      </w:p>
                    </w:tc>
                  </w:tr>
                  <w:tr w:rsidR="00341518" w:rsidRPr="00C03E88"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341518" w:rsidRPr="00C03E88" w:rsidRDefault="00341518" w:rsidP="00341518">
                        <w:pPr>
                          <w:ind w:left="-10"/>
                          <w:rPr>
                            <w:rFonts w:ascii="Arial" w:hAnsi="Arial" w:cs="Arial"/>
                            <w:color w:val="7030A0"/>
                            <w:sz w:val="22"/>
                            <w:szCs w:val="22"/>
                          </w:rPr>
                        </w:pPr>
                        <w:r w:rsidRPr="00C03E88">
                          <w:rPr>
                            <w:rFonts w:ascii="Arial" w:hAnsi="Arial" w:cs="Arial"/>
                            <w:b/>
                            <w:bCs/>
                            <w:color w:val="7030A0"/>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341518" w:rsidRPr="00C03E88" w:rsidRDefault="00341518" w:rsidP="00341518">
                        <w:pPr>
                          <w:ind w:left="-10"/>
                          <w:rPr>
                            <w:rFonts w:ascii="Arial" w:hAnsi="Arial" w:cs="Arial"/>
                            <w:color w:val="7030A0"/>
                            <w:sz w:val="22"/>
                            <w:szCs w:val="22"/>
                          </w:rPr>
                        </w:pPr>
                        <w:proofErr w:type="gramStart"/>
                        <w:r w:rsidRPr="00C03E88">
                          <w:rPr>
                            <w:rFonts w:ascii="Arial" w:hAnsi="Arial" w:cs="Arial"/>
                            <w:color w:val="7030A0"/>
                            <w:sz w:val="22"/>
                            <w:szCs w:val="22"/>
                          </w:rPr>
                          <w:t>5 mark</w:t>
                        </w:r>
                        <w:proofErr w:type="gramEnd"/>
                        <w:r w:rsidRPr="00C03E88">
                          <w:rPr>
                            <w:rFonts w:ascii="Arial" w:hAnsi="Arial" w:cs="Arial"/>
                            <w:color w:val="7030A0"/>
                            <w:sz w:val="22"/>
                            <w:szCs w:val="22"/>
                          </w:rPr>
                          <w:t xml:space="preserve"> deduction </w:t>
                        </w:r>
                        <w:r w:rsidRPr="00C03E88">
                          <w:rPr>
                            <w:rFonts w:ascii="Arial" w:hAnsi="Arial" w:cs="Arial"/>
                            <w:i/>
                            <w:iCs/>
                            <w:color w:val="7030A0"/>
                            <w:sz w:val="22"/>
                            <w:szCs w:val="22"/>
                          </w:rPr>
                          <w:t>or</w:t>
                        </w:r>
                        <w:r w:rsidRPr="00C03E88">
                          <w:rPr>
                            <w:rFonts w:ascii="Arial" w:hAnsi="Arial" w:cs="Arial"/>
                            <w:color w:val="7030A0"/>
                            <w:sz w:val="22"/>
                            <w:szCs w:val="22"/>
                          </w:rPr>
                          <w:t xml:space="preserve"> reduction to the capped mark (whichever is the smaller penalty)</w:t>
                        </w:r>
                      </w:p>
                    </w:tc>
                  </w:tr>
                  <w:tr w:rsidR="00341518" w:rsidRPr="00C03E88"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341518" w:rsidRPr="00C03E88" w:rsidRDefault="00341518" w:rsidP="00341518">
                        <w:pPr>
                          <w:ind w:left="-10"/>
                          <w:rPr>
                            <w:rFonts w:ascii="Arial" w:hAnsi="Arial" w:cs="Arial"/>
                            <w:color w:val="7030A0"/>
                            <w:sz w:val="22"/>
                            <w:szCs w:val="22"/>
                          </w:rPr>
                        </w:pPr>
                        <w:r w:rsidRPr="00C03E88">
                          <w:rPr>
                            <w:rFonts w:ascii="Arial" w:hAnsi="Arial" w:cs="Arial"/>
                            <w:b/>
                            <w:bCs/>
                            <w:color w:val="7030A0"/>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341518" w:rsidRPr="00C03E88" w:rsidRDefault="00341518" w:rsidP="00341518">
                        <w:pPr>
                          <w:ind w:left="-10"/>
                          <w:rPr>
                            <w:rFonts w:ascii="Arial" w:hAnsi="Arial" w:cs="Arial"/>
                            <w:color w:val="7030A0"/>
                            <w:sz w:val="22"/>
                            <w:szCs w:val="22"/>
                          </w:rPr>
                        </w:pPr>
                        <w:proofErr w:type="gramStart"/>
                        <w:r w:rsidRPr="00C03E88">
                          <w:rPr>
                            <w:rFonts w:ascii="Arial" w:hAnsi="Arial" w:cs="Arial"/>
                            <w:color w:val="7030A0"/>
                            <w:sz w:val="22"/>
                            <w:szCs w:val="22"/>
                          </w:rPr>
                          <w:t>10 mark</w:t>
                        </w:r>
                        <w:proofErr w:type="gramEnd"/>
                        <w:r w:rsidRPr="00C03E88">
                          <w:rPr>
                            <w:rFonts w:ascii="Arial" w:hAnsi="Arial" w:cs="Arial"/>
                            <w:color w:val="7030A0"/>
                            <w:sz w:val="22"/>
                            <w:szCs w:val="22"/>
                          </w:rPr>
                          <w:t xml:space="preserve"> deduction </w:t>
                        </w:r>
                        <w:r w:rsidRPr="00C03E88">
                          <w:rPr>
                            <w:rFonts w:ascii="Arial" w:hAnsi="Arial" w:cs="Arial"/>
                            <w:i/>
                            <w:iCs/>
                            <w:color w:val="7030A0"/>
                            <w:sz w:val="22"/>
                            <w:szCs w:val="22"/>
                          </w:rPr>
                          <w:t>or</w:t>
                        </w:r>
                        <w:r w:rsidRPr="00C03E88">
                          <w:rPr>
                            <w:rFonts w:ascii="Arial" w:hAnsi="Arial" w:cs="Arial"/>
                            <w:color w:val="7030A0"/>
                            <w:sz w:val="22"/>
                            <w:szCs w:val="22"/>
                          </w:rPr>
                          <w:t xml:space="preserve"> reduction to the capped mark (whichever is the smaller penalty)</w:t>
                        </w:r>
                      </w:p>
                    </w:tc>
                  </w:tr>
                  <w:tr w:rsidR="00341518" w:rsidRPr="00C03E88"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341518" w:rsidRPr="00C03E88" w:rsidRDefault="00341518" w:rsidP="00341518">
                        <w:pPr>
                          <w:ind w:left="-10"/>
                          <w:rPr>
                            <w:rFonts w:ascii="Arial" w:hAnsi="Arial" w:cs="Arial"/>
                            <w:color w:val="7030A0"/>
                            <w:sz w:val="22"/>
                            <w:szCs w:val="22"/>
                          </w:rPr>
                        </w:pPr>
                        <w:r w:rsidRPr="00C03E88">
                          <w:rPr>
                            <w:rFonts w:ascii="Arial" w:hAnsi="Arial" w:cs="Arial"/>
                            <w:b/>
                            <w:bCs/>
                            <w:color w:val="7030A0"/>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341518" w:rsidRPr="00C03E88" w:rsidRDefault="00341518" w:rsidP="00341518">
                        <w:pPr>
                          <w:ind w:left="-10"/>
                          <w:rPr>
                            <w:rFonts w:ascii="Arial" w:hAnsi="Arial" w:cs="Arial"/>
                            <w:color w:val="7030A0"/>
                            <w:sz w:val="22"/>
                            <w:szCs w:val="22"/>
                          </w:rPr>
                        </w:pPr>
                        <w:r w:rsidRPr="00C03E88">
                          <w:rPr>
                            <w:rFonts w:ascii="Arial" w:hAnsi="Arial" w:cs="Arial"/>
                            <w:color w:val="7030A0"/>
                            <w:sz w:val="22"/>
                            <w:szCs w:val="22"/>
                          </w:rPr>
                          <w:t>Mark capped at the pass mark</w:t>
                        </w:r>
                      </w:p>
                    </w:tc>
                  </w:tr>
                </w:tbl>
                <w:p w14:paraId="0AE2C340" w14:textId="77777777" w:rsidR="00341518" w:rsidRPr="00C03E88" w:rsidRDefault="00341518" w:rsidP="00341518">
                  <w:pPr>
                    <w:ind w:left="-10"/>
                    <w:rPr>
                      <w:rFonts w:ascii="Arial" w:eastAsiaTheme="minorEastAsia" w:hAnsi="Arial" w:cs="Arial"/>
                      <w:color w:val="7030A0"/>
                      <w:sz w:val="22"/>
                      <w:szCs w:val="22"/>
                      <w14:ligatures w14:val="standardContextual"/>
                    </w:rPr>
                  </w:pPr>
                </w:p>
                <w:p w14:paraId="38692759" w14:textId="77777777" w:rsidR="00341518" w:rsidRPr="00C03E88" w:rsidRDefault="00341518" w:rsidP="00341518">
                  <w:pPr>
                    <w:ind w:left="-10"/>
                    <w:rPr>
                      <w:rFonts w:ascii="Arial" w:hAnsi="Arial" w:cs="Arial"/>
                      <w:color w:val="7030A0"/>
                      <w:sz w:val="22"/>
                      <w:szCs w:val="22"/>
                    </w:rPr>
                  </w:pPr>
                  <w:r w:rsidRPr="00C03E88">
                    <w:rPr>
                      <w:rFonts w:ascii="Arial" w:hAnsi="Arial" w:cs="Arial"/>
                      <w:b/>
                      <w:bCs/>
                      <w:color w:val="7030A0"/>
                      <w:sz w:val="22"/>
                      <w:szCs w:val="22"/>
                    </w:rPr>
                    <w:t>Examples (Undergraduate):</w:t>
                  </w:r>
                </w:p>
                <w:p w14:paraId="3517448B" w14:textId="77777777" w:rsidR="00341518" w:rsidRPr="00C03E88" w:rsidRDefault="00341518" w:rsidP="00341518">
                  <w:pPr>
                    <w:numPr>
                      <w:ilvl w:val="0"/>
                      <w:numId w:val="17"/>
                    </w:numPr>
                    <w:tabs>
                      <w:tab w:val="clear" w:pos="720"/>
                      <w:tab w:val="num" w:pos="415"/>
                    </w:tabs>
                    <w:ind w:left="415" w:hanging="284"/>
                    <w:rPr>
                      <w:rFonts w:ascii="Arial" w:hAnsi="Arial" w:cs="Arial"/>
                      <w:color w:val="7030A0"/>
                      <w:sz w:val="22"/>
                      <w:szCs w:val="22"/>
                    </w:rPr>
                  </w:pPr>
                  <w:r w:rsidRPr="00C03E88">
                    <w:rPr>
                      <w:rFonts w:ascii="Arial" w:hAnsi="Arial" w:cs="Arial"/>
                      <w:color w:val="7030A0"/>
                      <w:sz w:val="22"/>
                      <w:szCs w:val="22"/>
                    </w:rPr>
                    <w:t xml:space="preserve">A mark of </w:t>
                  </w:r>
                  <w:r w:rsidRPr="00C03E88">
                    <w:rPr>
                      <w:rFonts w:ascii="Arial" w:hAnsi="Arial" w:cs="Arial"/>
                      <w:b/>
                      <w:bCs/>
                      <w:color w:val="7030A0"/>
                      <w:sz w:val="22"/>
                      <w:szCs w:val="22"/>
                    </w:rPr>
                    <w:t>44%</w:t>
                  </w:r>
                  <w:r w:rsidRPr="00C03E88">
                    <w:rPr>
                      <w:rFonts w:ascii="Arial" w:hAnsi="Arial" w:cs="Arial"/>
                      <w:color w:val="7030A0"/>
                      <w:sz w:val="22"/>
                      <w:szCs w:val="22"/>
                    </w:rPr>
                    <w:t xml:space="preserve"> would be reduced to the pass mark of </w:t>
                  </w:r>
                  <w:r w:rsidRPr="00C03E88">
                    <w:rPr>
                      <w:rFonts w:ascii="Arial" w:hAnsi="Arial" w:cs="Arial"/>
                      <w:b/>
                      <w:bCs/>
                      <w:color w:val="7030A0"/>
                      <w:sz w:val="22"/>
                      <w:szCs w:val="22"/>
                    </w:rPr>
                    <w:t>40%</w:t>
                  </w:r>
                  <w:r w:rsidRPr="00C03E88">
                    <w:rPr>
                      <w:rFonts w:ascii="Arial" w:hAnsi="Arial" w:cs="Arial"/>
                      <w:color w:val="7030A0"/>
                      <w:sz w:val="22"/>
                      <w:szCs w:val="22"/>
                    </w:rPr>
                    <w:t xml:space="preserve"> if the work is 10–25% over.</w:t>
                  </w:r>
                </w:p>
                <w:p w14:paraId="58AD5FB6" w14:textId="77777777" w:rsidR="00341518" w:rsidRPr="00C03E88" w:rsidRDefault="00341518" w:rsidP="00341518">
                  <w:pPr>
                    <w:numPr>
                      <w:ilvl w:val="0"/>
                      <w:numId w:val="17"/>
                    </w:numPr>
                    <w:tabs>
                      <w:tab w:val="clear" w:pos="720"/>
                      <w:tab w:val="num" w:pos="415"/>
                    </w:tabs>
                    <w:ind w:left="415" w:hanging="284"/>
                    <w:rPr>
                      <w:rFonts w:ascii="Arial" w:hAnsi="Arial" w:cs="Arial"/>
                      <w:color w:val="7030A0"/>
                      <w:sz w:val="22"/>
                      <w:szCs w:val="22"/>
                    </w:rPr>
                  </w:pPr>
                  <w:r w:rsidRPr="00C03E88">
                    <w:rPr>
                      <w:rFonts w:ascii="Arial" w:hAnsi="Arial" w:cs="Arial"/>
                      <w:color w:val="7030A0"/>
                      <w:sz w:val="22"/>
                      <w:szCs w:val="22"/>
                    </w:rPr>
                    <w:t xml:space="preserve">A mark of </w:t>
                  </w:r>
                  <w:r w:rsidRPr="00C03E88">
                    <w:rPr>
                      <w:rFonts w:ascii="Arial" w:hAnsi="Arial" w:cs="Arial"/>
                      <w:b/>
                      <w:bCs/>
                      <w:color w:val="7030A0"/>
                      <w:sz w:val="22"/>
                      <w:szCs w:val="22"/>
                    </w:rPr>
                    <w:t>49%</w:t>
                  </w:r>
                  <w:r w:rsidRPr="00C03E88">
                    <w:rPr>
                      <w:rFonts w:ascii="Arial" w:hAnsi="Arial" w:cs="Arial"/>
                      <w:color w:val="7030A0"/>
                      <w:sz w:val="22"/>
                      <w:szCs w:val="22"/>
                    </w:rPr>
                    <w:t xml:space="preserve"> would be reduced by 5 marks to </w:t>
                  </w:r>
                  <w:r w:rsidRPr="00C03E88">
                    <w:rPr>
                      <w:rFonts w:ascii="Arial" w:hAnsi="Arial" w:cs="Arial"/>
                      <w:b/>
                      <w:bCs/>
                      <w:color w:val="7030A0"/>
                      <w:sz w:val="22"/>
                      <w:szCs w:val="22"/>
                    </w:rPr>
                    <w:t>44%</w:t>
                  </w:r>
                  <w:r w:rsidRPr="00C03E88">
                    <w:rPr>
                      <w:rFonts w:ascii="Arial" w:hAnsi="Arial" w:cs="Arial"/>
                      <w:color w:val="7030A0"/>
                      <w:sz w:val="22"/>
                      <w:szCs w:val="22"/>
                    </w:rPr>
                    <w:t>.</w:t>
                  </w:r>
                </w:p>
                <w:p w14:paraId="0E3DB372" w14:textId="77777777" w:rsidR="00341518" w:rsidRPr="00C03E88" w:rsidRDefault="00341518" w:rsidP="00341518">
                  <w:pPr>
                    <w:numPr>
                      <w:ilvl w:val="0"/>
                      <w:numId w:val="17"/>
                    </w:numPr>
                    <w:tabs>
                      <w:tab w:val="clear" w:pos="720"/>
                      <w:tab w:val="num" w:pos="415"/>
                    </w:tabs>
                    <w:ind w:left="415" w:hanging="284"/>
                    <w:rPr>
                      <w:rFonts w:ascii="Arial" w:hAnsi="Arial" w:cs="Arial"/>
                      <w:color w:val="7030A0"/>
                      <w:sz w:val="22"/>
                      <w:szCs w:val="22"/>
                    </w:rPr>
                  </w:pPr>
                  <w:r w:rsidRPr="00C03E88">
                    <w:rPr>
                      <w:rFonts w:ascii="Arial" w:hAnsi="Arial" w:cs="Arial"/>
                      <w:color w:val="7030A0"/>
                      <w:sz w:val="22"/>
                      <w:szCs w:val="22"/>
                    </w:rPr>
                    <w:t xml:space="preserve">A mark of </w:t>
                  </w:r>
                  <w:r w:rsidRPr="00C03E88">
                    <w:rPr>
                      <w:rFonts w:ascii="Arial" w:hAnsi="Arial" w:cs="Arial"/>
                      <w:b/>
                      <w:bCs/>
                      <w:color w:val="7030A0"/>
                      <w:sz w:val="22"/>
                      <w:szCs w:val="22"/>
                    </w:rPr>
                    <w:t>47%</w:t>
                  </w:r>
                  <w:r w:rsidRPr="00C03E88">
                    <w:rPr>
                      <w:rFonts w:ascii="Arial" w:hAnsi="Arial" w:cs="Arial"/>
                      <w:color w:val="7030A0"/>
                      <w:sz w:val="22"/>
                      <w:szCs w:val="22"/>
                    </w:rPr>
                    <w:t xml:space="preserve"> at 25–50% over would be reduced to </w:t>
                  </w:r>
                  <w:r w:rsidRPr="00C03E88">
                    <w:rPr>
                      <w:rFonts w:ascii="Arial" w:hAnsi="Arial" w:cs="Arial"/>
                      <w:b/>
                      <w:bCs/>
                      <w:color w:val="7030A0"/>
                      <w:sz w:val="22"/>
                      <w:szCs w:val="22"/>
                    </w:rPr>
                    <w:t>40%</w:t>
                  </w:r>
                  <w:r w:rsidRPr="00C03E88">
                    <w:rPr>
                      <w:rFonts w:ascii="Arial" w:hAnsi="Arial" w:cs="Arial"/>
                      <w:color w:val="7030A0"/>
                      <w:sz w:val="22"/>
                      <w:szCs w:val="22"/>
                    </w:rPr>
                    <w:t>.</w:t>
                  </w:r>
                </w:p>
                <w:p w14:paraId="7019C639" w14:textId="77777777" w:rsidR="00341518" w:rsidRPr="00C03E88" w:rsidRDefault="00341518" w:rsidP="00341518">
                  <w:pPr>
                    <w:numPr>
                      <w:ilvl w:val="0"/>
                      <w:numId w:val="17"/>
                    </w:numPr>
                    <w:tabs>
                      <w:tab w:val="clear" w:pos="720"/>
                      <w:tab w:val="num" w:pos="415"/>
                    </w:tabs>
                    <w:ind w:left="415" w:hanging="284"/>
                    <w:rPr>
                      <w:rFonts w:ascii="Arial" w:hAnsi="Arial" w:cs="Arial"/>
                      <w:color w:val="7030A0"/>
                      <w:sz w:val="22"/>
                      <w:szCs w:val="22"/>
                    </w:rPr>
                  </w:pPr>
                  <w:r w:rsidRPr="00C03E88">
                    <w:rPr>
                      <w:rFonts w:ascii="Arial" w:hAnsi="Arial" w:cs="Arial"/>
                      <w:color w:val="7030A0"/>
                      <w:sz w:val="22"/>
                      <w:szCs w:val="22"/>
                    </w:rPr>
                    <w:t xml:space="preserve">A mark of </w:t>
                  </w:r>
                  <w:r w:rsidRPr="00C03E88">
                    <w:rPr>
                      <w:rFonts w:ascii="Arial" w:hAnsi="Arial" w:cs="Arial"/>
                      <w:b/>
                      <w:bCs/>
                      <w:color w:val="7030A0"/>
                      <w:sz w:val="22"/>
                      <w:szCs w:val="22"/>
                    </w:rPr>
                    <w:t>55%</w:t>
                  </w:r>
                  <w:r w:rsidRPr="00C03E88">
                    <w:rPr>
                      <w:rFonts w:ascii="Arial" w:hAnsi="Arial" w:cs="Arial"/>
                      <w:color w:val="7030A0"/>
                      <w:sz w:val="22"/>
                      <w:szCs w:val="22"/>
                    </w:rPr>
                    <w:t xml:space="preserve"> at 25–50% over would be reduced by 10 marks to </w:t>
                  </w:r>
                  <w:r w:rsidRPr="00C03E88">
                    <w:rPr>
                      <w:rFonts w:ascii="Arial" w:hAnsi="Arial" w:cs="Arial"/>
                      <w:b/>
                      <w:bCs/>
                      <w:color w:val="7030A0"/>
                      <w:sz w:val="22"/>
                      <w:szCs w:val="22"/>
                    </w:rPr>
                    <w:t>45%</w:t>
                  </w:r>
                  <w:r w:rsidRPr="00C03E88">
                    <w:rPr>
                      <w:rFonts w:ascii="Arial" w:hAnsi="Arial" w:cs="Arial"/>
                      <w:color w:val="7030A0"/>
                      <w:sz w:val="22"/>
                      <w:szCs w:val="22"/>
                    </w:rPr>
                    <w:t>.</w:t>
                  </w:r>
                </w:p>
                <w:p w14:paraId="27D6602F" w14:textId="77777777" w:rsidR="00341518" w:rsidRPr="00C03E88" w:rsidRDefault="00341518" w:rsidP="00341518">
                  <w:pPr>
                    <w:ind w:left="-10"/>
                    <w:rPr>
                      <w:rFonts w:ascii="Arial" w:eastAsiaTheme="minorEastAsia" w:hAnsi="Arial" w:cs="Arial"/>
                      <w:b/>
                      <w:bCs/>
                      <w:color w:val="7030A0"/>
                      <w:sz w:val="22"/>
                      <w:szCs w:val="22"/>
                    </w:rPr>
                  </w:pPr>
                </w:p>
                <w:p w14:paraId="6634BF11" w14:textId="77777777" w:rsidR="00341518" w:rsidRPr="00C03E88" w:rsidRDefault="00341518" w:rsidP="00341518">
                  <w:pPr>
                    <w:ind w:left="-10"/>
                    <w:rPr>
                      <w:rFonts w:ascii="Arial" w:hAnsi="Arial" w:cs="Arial"/>
                      <w:b/>
                      <w:bCs/>
                      <w:color w:val="7030A0"/>
                      <w:sz w:val="22"/>
                      <w:szCs w:val="22"/>
                    </w:rPr>
                  </w:pPr>
                  <w:r w:rsidRPr="00C03E88">
                    <w:rPr>
                      <w:rFonts w:ascii="Arial" w:hAnsi="Arial" w:cs="Arial"/>
                      <w:b/>
                      <w:bCs/>
                      <w:color w:val="7030A0"/>
                      <w:sz w:val="22"/>
                      <w:szCs w:val="22"/>
                    </w:rPr>
                    <w:t>If You Are Under the Word Limit</w:t>
                  </w:r>
                </w:p>
                <w:p w14:paraId="1092E0C5" w14:textId="77777777" w:rsidR="00341518" w:rsidRPr="00C03E88" w:rsidRDefault="00341518" w:rsidP="00341518">
                  <w:pPr>
                    <w:ind w:left="-10"/>
                    <w:rPr>
                      <w:rFonts w:ascii="Arial" w:hAnsi="Arial" w:cs="Arial"/>
                      <w:color w:val="7030A0"/>
                      <w:sz w:val="22"/>
                      <w:szCs w:val="22"/>
                    </w:rPr>
                  </w:pPr>
                  <w:r w:rsidRPr="00C03E88">
                    <w:rPr>
                      <w:rFonts w:ascii="Arial" w:hAnsi="Arial" w:cs="Arial"/>
                      <w:color w:val="7030A0"/>
                      <w:sz w:val="22"/>
                      <w:szCs w:val="22"/>
                    </w:rPr>
                    <w:t>If your work is significantly under the word limit, you may lose marks because your submission may not contain enough detail to meet the learning outcomes.</w:t>
                  </w:r>
                </w:p>
                <w:p w14:paraId="6DC5A720" w14:textId="77777777" w:rsidR="00341518" w:rsidRPr="00C03E88" w:rsidRDefault="00341518" w:rsidP="00341518">
                  <w:pPr>
                    <w:ind w:left="-10"/>
                    <w:rPr>
                      <w:rFonts w:ascii="Arial" w:hAnsi="Arial" w:cs="Arial"/>
                      <w:b/>
                      <w:bCs/>
                      <w:color w:val="7030A0"/>
                      <w:sz w:val="22"/>
                      <w:szCs w:val="22"/>
                    </w:rPr>
                  </w:pPr>
                </w:p>
                <w:p w14:paraId="52A9745B" w14:textId="77777777" w:rsidR="00341518" w:rsidRPr="00C03E88" w:rsidRDefault="00341518" w:rsidP="00341518">
                  <w:pPr>
                    <w:ind w:left="-10"/>
                    <w:rPr>
                      <w:rFonts w:ascii="Arial" w:hAnsi="Arial" w:cs="Arial"/>
                      <w:b/>
                      <w:bCs/>
                      <w:color w:val="7030A0"/>
                      <w:sz w:val="22"/>
                      <w:szCs w:val="22"/>
                    </w:rPr>
                  </w:pPr>
                  <w:r w:rsidRPr="00C03E88">
                    <w:rPr>
                      <w:rFonts w:ascii="Arial" w:hAnsi="Arial" w:cs="Arial"/>
                      <w:b/>
                      <w:bCs/>
                      <w:color w:val="7030A0"/>
                      <w:sz w:val="22"/>
                      <w:szCs w:val="22"/>
                    </w:rPr>
                    <w:t>Feedback</w:t>
                  </w:r>
                </w:p>
                <w:p w14:paraId="49E1991B" w14:textId="77777777" w:rsidR="00341518" w:rsidRPr="00C03E88" w:rsidRDefault="00341518" w:rsidP="00341518">
                  <w:pPr>
                    <w:ind w:left="-10"/>
                    <w:rPr>
                      <w:rFonts w:ascii="Arial" w:hAnsi="Arial" w:cs="Arial"/>
                      <w:color w:val="7030A0"/>
                      <w:sz w:val="22"/>
                      <w:szCs w:val="22"/>
                    </w:rPr>
                  </w:pPr>
                  <w:r w:rsidRPr="00C03E88">
                    <w:rPr>
                      <w:rFonts w:ascii="Arial" w:hAnsi="Arial" w:cs="Arial"/>
                      <w:color w:val="7030A0"/>
                      <w:sz w:val="22"/>
                      <w:szCs w:val="22"/>
                    </w:rPr>
                    <w:t>If a word</w:t>
                  </w:r>
                  <w:r w:rsidRPr="00C03E88">
                    <w:rPr>
                      <w:rFonts w:ascii="Arial" w:hAnsi="Arial" w:cs="Arial"/>
                      <w:color w:val="7030A0"/>
                      <w:sz w:val="22"/>
                      <w:szCs w:val="22"/>
                    </w:rPr>
                    <w:noBreakHyphen/>
                    <w:t>limit penalty is applied, this will be stated clearly in your feedback, along with the reason.</w:t>
                  </w:r>
                </w:p>
                <w:p w14:paraId="6EBB76AD" w14:textId="77777777" w:rsidR="00341518" w:rsidRPr="00C03E88" w:rsidRDefault="00341518" w:rsidP="00341518">
                  <w:pPr>
                    <w:rPr>
                      <w:rFonts w:ascii="Arial" w:hAnsi="Arial" w:cs="Arial"/>
                      <w:color w:val="7030A0"/>
                      <w:sz w:val="22"/>
                      <w:szCs w:val="22"/>
                    </w:rPr>
                  </w:pPr>
                </w:p>
              </w:tc>
            </w:tr>
          </w:tbl>
          <w:p w14:paraId="07AF11AC" w14:textId="77777777" w:rsidR="00341518" w:rsidRPr="00C03E88" w:rsidRDefault="00341518" w:rsidP="00341518">
            <w:pPr>
              <w:spacing w:before="120" w:after="120"/>
              <w:jc w:val="both"/>
              <w:rPr>
                <w:rFonts w:ascii="Arial" w:hAnsi="Arial" w:cs="Arial"/>
                <w:color w:val="7030A0"/>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7A5675EA" w14:textId="77777777" w:rsidR="005B59B0" w:rsidRPr="00C03E88" w:rsidRDefault="005B59B0" w:rsidP="005B59B0">
            <w:pPr>
              <w:ind w:left="360"/>
              <w:rPr>
                <w:rFonts w:ascii="Arial" w:hAnsi="Arial" w:cs="Arial"/>
                <w:color w:val="EE0000"/>
                <w:sz w:val="22"/>
                <w:szCs w:val="22"/>
              </w:rPr>
            </w:pPr>
            <w:r w:rsidRPr="00C03E88">
              <w:rPr>
                <w:rFonts w:ascii="Arial" w:hAnsi="Arial" w:cs="Arial"/>
                <w:color w:val="EE0000"/>
                <w:sz w:val="22"/>
                <w:szCs w:val="22"/>
              </w:rPr>
              <w:t>Upon the successful completion of this module, the student should be able to:</w:t>
            </w:r>
          </w:p>
          <w:p w14:paraId="61F67CDB" w14:textId="77777777" w:rsidR="005B59B0" w:rsidRPr="00C03E88" w:rsidRDefault="005B59B0" w:rsidP="005B59B0">
            <w:pPr>
              <w:numPr>
                <w:ilvl w:val="0"/>
                <w:numId w:val="19"/>
              </w:numPr>
              <w:rPr>
                <w:rFonts w:ascii="Arial" w:hAnsi="Arial" w:cs="Arial"/>
                <w:color w:val="EE0000"/>
                <w:sz w:val="22"/>
                <w:szCs w:val="22"/>
              </w:rPr>
            </w:pPr>
            <w:r w:rsidRPr="00C03E88">
              <w:rPr>
                <w:rFonts w:ascii="Arial" w:hAnsi="Arial" w:cs="Arial"/>
                <w:color w:val="EE0000"/>
                <w:sz w:val="22"/>
                <w:szCs w:val="22"/>
              </w:rPr>
              <w:t xml:space="preserve">demonstrate ability to read selected chapters of the </w:t>
            </w:r>
            <w:r w:rsidRPr="00C03E88">
              <w:rPr>
                <w:rFonts w:ascii="Arial" w:hAnsi="Arial" w:cs="Arial"/>
                <w:i/>
                <w:iCs/>
                <w:color w:val="EE0000"/>
                <w:sz w:val="22"/>
                <w:szCs w:val="22"/>
              </w:rPr>
              <w:t>Records of Ritual</w:t>
            </w:r>
            <w:r w:rsidRPr="00C03E88">
              <w:rPr>
                <w:rFonts w:ascii="Arial" w:hAnsi="Arial" w:cs="Arial"/>
                <w:color w:val="EE0000"/>
                <w:sz w:val="22"/>
                <w:szCs w:val="22"/>
              </w:rPr>
              <w:t xml:space="preserve"> and have an overall understanding of the ritual and music system, and the culture and intellectual discourse of the text; </w:t>
            </w:r>
          </w:p>
          <w:p w14:paraId="4820B84C" w14:textId="77777777" w:rsidR="005B59B0" w:rsidRPr="00C03E88" w:rsidRDefault="005B59B0" w:rsidP="005B59B0">
            <w:pPr>
              <w:numPr>
                <w:ilvl w:val="0"/>
                <w:numId w:val="19"/>
              </w:numPr>
              <w:rPr>
                <w:rFonts w:ascii="Arial" w:hAnsi="Arial" w:cs="Arial"/>
                <w:color w:val="EE0000"/>
                <w:sz w:val="22"/>
                <w:szCs w:val="22"/>
              </w:rPr>
            </w:pPr>
            <w:r w:rsidRPr="00C03E88">
              <w:rPr>
                <w:rFonts w:ascii="Arial" w:hAnsi="Arial" w:cs="Arial"/>
                <w:color w:val="EE0000"/>
                <w:sz w:val="22"/>
                <w:szCs w:val="22"/>
              </w:rPr>
              <w:t xml:space="preserve">demonstrate critical understanding of the central concepts in the </w:t>
            </w:r>
            <w:r w:rsidRPr="00C03E88">
              <w:rPr>
                <w:rFonts w:ascii="Arial" w:hAnsi="Arial" w:cs="Arial"/>
                <w:i/>
                <w:iCs/>
                <w:color w:val="EE0000"/>
                <w:sz w:val="22"/>
                <w:szCs w:val="22"/>
              </w:rPr>
              <w:t>Records of Ritual</w:t>
            </w:r>
            <w:r w:rsidRPr="00C03E88">
              <w:rPr>
                <w:rFonts w:ascii="Arial" w:hAnsi="Arial" w:cs="Arial"/>
                <w:color w:val="EE0000"/>
                <w:sz w:val="22"/>
                <w:szCs w:val="22"/>
              </w:rPr>
              <w:t xml:space="preserve"> from the perspectives of history, culture, and philosophy;</w:t>
            </w:r>
          </w:p>
          <w:p w14:paraId="2A4B142D" w14:textId="77777777" w:rsidR="005B59B0" w:rsidRPr="00C03E88" w:rsidRDefault="005B59B0" w:rsidP="005B59B0">
            <w:pPr>
              <w:numPr>
                <w:ilvl w:val="0"/>
                <w:numId w:val="19"/>
              </w:numPr>
              <w:rPr>
                <w:rFonts w:ascii="Arial" w:hAnsi="Arial" w:cs="Arial"/>
                <w:color w:val="EE0000"/>
                <w:sz w:val="22"/>
                <w:szCs w:val="22"/>
              </w:rPr>
            </w:pPr>
            <w:r w:rsidRPr="00C03E88">
              <w:rPr>
                <w:rFonts w:ascii="Arial" w:hAnsi="Arial" w:cs="Arial"/>
                <w:color w:val="EE0000"/>
                <w:sz w:val="22"/>
                <w:szCs w:val="22"/>
              </w:rPr>
              <w:t xml:space="preserve">demonstrate critical understanding of the self-cultivation and ethical ideas reflected in the </w:t>
            </w:r>
            <w:r w:rsidRPr="00C03E88">
              <w:rPr>
                <w:rFonts w:ascii="Arial" w:hAnsi="Arial" w:cs="Arial"/>
                <w:i/>
                <w:iCs/>
                <w:color w:val="EE0000"/>
                <w:sz w:val="22"/>
                <w:szCs w:val="22"/>
              </w:rPr>
              <w:t>Records of Ritual</w:t>
            </w:r>
            <w:r w:rsidRPr="00C03E88">
              <w:rPr>
                <w:rFonts w:ascii="Arial" w:hAnsi="Arial" w:cs="Arial"/>
                <w:color w:val="EE0000"/>
                <w:sz w:val="22"/>
                <w:szCs w:val="22"/>
              </w:rPr>
              <w:t>;</w:t>
            </w:r>
          </w:p>
          <w:p w14:paraId="1D51D0A6" w14:textId="77777777" w:rsidR="005B59B0" w:rsidRPr="00C03E88" w:rsidRDefault="005B59B0" w:rsidP="005B59B0">
            <w:pPr>
              <w:numPr>
                <w:ilvl w:val="0"/>
                <w:numId w:val="19"/>
              </w:numPr>
              <w:rPr>
                <w:rFonts w:ascii="Arial" w:hAnsi="Arial" w:cs="Arial"/>
                <w:color w:val="EE0000"/>
                <w:sz w:val="22"/>
                <w:szCs w:val="22"/>
              </w:rPr>
            </w:pPr>
            <w:r w:rsidRPr="00C03E88">
              <w:rPr>
                <w:rFonts w:ascii="Arial" w:hAnsi="Arial" w:cs="Arial"/>
                <w:color w:val="EE0000"/>
                <w:sz w:val="22"/>
                <w:szCs w:val="22"/>
              </w:rPr>
              <w:t xml:space="preserve">reflect upon the cultural significance of the </w:t>
            </w:r>
            <w:r w:rsidRPr="00C03E88">
              <w:rPr>
                <w:rFonts w:ascii="Arial" w:hAnsi="Arial" w:cs="Arial"/>
                <w:i/>
                <w:iCs/>
                <w:color w:val="EE0000"/>
                <w:sz w:val="22"/>
                <w:szCs w:val="22"/>
              </w:rPr>
              <w:t>Records of Ritual</w:t>
            </w:r>
            <w:r w:rsidRPr="00C03E88">
              <w:rPr>
                <w:rFonts w:ascii="Arial" w:hAnsi="Arial" w:cs="Arial"/>
                <w:color w:val="EE0000"/>
                <w:sz w:val="22"/>
                <w:szCs w:val="22"/>
              </w:rPr>
              <w:t xml:space="preserve"> from modern academic perspectives.</w:t>
            </w:r>
          </w:p>
          <w:p w14:paraId="58A1640D" w14:textId="77777777" w:rsidR="00470A64" w:rsidRPr="00C03E88" w:rsidRDefault="00470A64" w:rsidP="00152E9D">
            <w:pPr>
              <w:ind w:left="360"/>
              <w:rPr>
                <w:rFonts w:ascii="Arial" w:hAnsi="Arial" w:cs="Arial"/>
                <w:color w:val="EE0000"/>
                <w:sz w:val="22"/>
                <w:szCs w:val="22"/>
              </w:rPr>
            </w:pPr>
          </w:p>
          <w:p w14:paraId="7F5B17AF" w14:textId="77777777" w:rsidR="00470A64" w:rsidRPr="00A406E5" w:rsidRDefault="00470A64"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tbl>
      <w:tblPr>
        <w:tblStyle w:val="a7"/>
        <w:tblW w:w="0" w:type="auto"/>
        <w:tblInd w:w="562" w:type="dxa"/>
        <w:tblLook w:val="04A0" w:firstRow="1" w:lastRow="0" w:firstColumn="1" w:lastColumn="0" w:noHBand="0" w:noVBand="1"/>
      </w:tblPr>
      <w:tblGrid>
        <w:gridCol w:w="9072"/>
      </w:tblGrid>
      <w:tr w:rsidR="00E66644" w14:paraId="55EFDDA2" w14:textId="77777777" w:rsidTr="00E66644">
        <w:trPr>
          <w:trHeight w:val="2988"/>
        </w:trPr>
        <w:tc>
          <w:tcPr>
            <w:tcW w:w="9072" w:type="dxa"/>
          </w:tcPr>
          <w:p w14:paraId="3B34CE04" w14:textId="77777777" w:rsidR="000E26EF" w:rsidRPr="00530A6A" w:rsidRDefault="000E26EF" w:rsidP="000E26EF">
            <w:pPr>
              <w:jc w:val="both"/>
              <w:rPr>
                <w:rFonts w:ascii="Arial" w:hAnsi="Arial" w:cs="Arial"/>
                <w:b/>
                <w:bCs/>
                <w:sz w:val="22"/>
                <w:szCs w:val="22"/>
              </w:rPr>
            </w:pPr>
            <w:r w:rsidRPr="00530A6A">
              <w:rPr>
                <w:rFonts w:ascii="Arial" w:hAnsi="Arial" w:cs="Arial"/>
                <w:b/>
                <w:bCs/>
                <w:sz w:val="22"/>
                <w:szCs w:val="22"/>
              </w:rPr>
              <w:t xml:space="preserve">Assessment Component </w:t>
            </w:r>
            <w:r w:rsidRPr="00530A6A">
              <w:rPr>
                <w:rFonts w:ascii="Arial" w:hAnsi="Arial" w:cs="Arial"/>
                <w:b/>
                <w:bCs/>
                <w:sz w:val="22"/>
                <w:szCs w:val="22"/>
                <w:lang w:val="en-US"/>
              </w:rPr>
              <w:t>1</w:t>
            </w:r>
            <w:r w:rsidRPr="00530A6A">
              <w:rPr>
                <w:rFonts w:ascii="Arial" w:hAnsi="Arial" w:cs="Arial"/>
                <w:b/>
                <w:bCs/>
                <w:sz w:val="22"/>
                <w:szCs w:val="22"/>
              </w:rPr>
              <w:t xml:space="preserve"> – Portfolio of oral assessments in </w:t>
            </w:r>
            <w:r w:rsidRPr="00530A6A">
              <w:rPr>
                <w:rFonts w:ascii="Arial" w:hAnsi="Arial" w:cs="Arial"/>
                <w:b/>
                <w:bCs/>
                <w:sz w:val="22"/>
                <w:szCs w:val="22"/>
                <w:lang w:val="en-US"/>
              </w:rPr>
              <w:t>Chinese</w:t>
            </w:r>
            <w:r w:rsidRPr="00530A6A">
              <w:rPr>
                <w:rFonts w:ascii="Arial" w:hAnsi="Arial" w:cs="Arial"/>
                <w:b/>
                <w:bCs/>
                <w:sz w:val="22"/>
                <w:szCs w:val="22"/>
              </w:rPr>
              <w:t xml:space="preserve"> – </w:t>
            </w:r>
            <w:r w:rsidRPr="00530A6A">
              <w:rPr>
                <w:rFonts w:ascii="Arial" w:hAnsi="Arial" w:cs="Arial"/>
                <w:b/>
                <w:bCs/>
                <w:sz w:val="22"/>
                <w:szCs w:val="22"/>
                <w:lang w:val="en-US"/>
              </w:rPr>
              <w:t>1</w:t>
            </w:r>
            <w:r w:rsidRPr="00530A6A">
              <w:rPr>
                <w:rFonts w:ascii="Arial" w:hAnsi="Arial" w:cs="Arial"/>
                <w:b/>
                <w:bCs/>
                <w:sz w:val="22"/>
                <w:szCs w:val="22"/>
              </w:rPr>
              <w:t xml:space="preserve">0 minutes – </w:t>
            </w:r>
            <w:r w:rsidRPr="00530A6A">
              <w:rPr>
                <w:rFonts w:ascii="Arial" w:hAnsi="Arial" w:cs="Arial"/>
                <w:b/>
                <w:bCs/>
                <w:sz w:val="22"/>
                <w:szCs w:val="22"/>
                <w:lang w:val="en-US"/>
              </w:rPr>
              <w:t>2</w:t>
            </w:r>
            <w:r w:rsidRPr="00530A6A">
              <w:rPr>
                <w:rFonts w:ascii="Arial" w:hAnsi="Arial" w:cs="Arial"/>
                <w:b/>
                <w:bCs/>
                <w:sz w:val="22"/>
                <w:szCs w:val="22"/>
              </w:rPr>
              <w:t>0%</w:t>
            </w:r>
          </w:p>
          <w:p w14:paraId="273F7391" w14:textId="77777777" w:rsidR="006578F2" w:rsidRPr="00C03E88" w:rsidRDefault="006578F2" w:rsidP="006578F2">
            <w:pPr>
              <w:jc w:val="both"/>
              <w:rPr>
                <w:rFonts w:ascii="Arial" w:hAnsi="Arial" w:cs="Arial"/>
                <w:color w:val="EE0000"/>
                <w:sz w:val="22"/>
                <w:szCs w:val="22"/>
              </w:rPr>
            </w:pPr>
            <w:r w:rsidRPr="00C03E88">
              <w:rPr>
                <w:rFonts w:ascii="Arial" w:hAnsi="Arial" w:cs="Arial"/>
                <w:b/>
                <w:bCs/>
                <w:color w:val="EE0000"/>
                <w:sz w:val="22"/>
                <w:szCs w:val="22"/>
              </w:rPr>
              <w:t>1) Assignment (40%)</w:t>
            </w:r>
          </w:p>
          <w:p w14:paraId="48415200" w14:textId="77777777" w:rsidR="006578F2" w:rsidRPr="00C03E88" w:rsidRDefault="006578F2" w:rsidP="006578F2">
            <w:pPr>
              <w:jc w:val="both"/>
              <w:rPr>
                <w:rFonts w:ascii="Arial" w:hAnsi="Arial" w:cs="Arial"/>
                <w:color w:val="EE0000"/>
                <w:sz w:val="22"/>
                <w:szCs w:val="22"/>
              </w:rPr>
            </w:pPr>
            <w:r w:rsidRPr="00C03E88">
              <w:rPr>
                <w:rFonts w:ascii="Arial" w:hAnsi="Arial" w:cs="Arial"/>
                <w:color w:val="EE0000"/>
                <w:sz w:val="22"/>
                <w:szCs w:val="22"/>
              </w:rPr>
              <w:t xml:space="preserve">Choose a theme related to the rituals and ritual thought found in the </w:t>
            </w:r>
            <w:r w:rsidRPr="00C03E88">
              <w:rPr>
                <w:rFonts w:ascii="Arial" w:hAnsi="Arial" w:cs="Arial"/>
                <w:i/>
                <w:iCs/>
                <w:color w:val="EE0000"/>
                <w:sz w:val="22"/>
                <w:szCs w:val="22"/>
              </w:rPr>
              <w:t>Book of Rites (Liji)</w:t>
            </w:r>
            <w:r w:rsidRPr="00C03E88">
              <w:rPr>
                <w:rFonts w:ascii="Arial" w:hAnsi="Arial" w:cs="Arial"/>
                <w:color w:val="EE0000"/>
                <w:sz w:val="22"/>
                <w:szCs w:val="22"/>
              </w:rPr>
              <w:t>, interpret it from the perspective of moral-philosophical meaning (</w:t>
            </w:r>
            <w:proofErr w:type="spellStart"/>
            <w:r w:rsidRPr="00C03E88">
              <w:rPr>
                <w:rFonts w:ascii="Arial" w:hAnsi="Arial" w:cs="Arial"/>
                <w:i/>
                <w:iCs/>
                <w:color w:val="EE0000"/>
                <w:sz w:val="22"/>
                <w:szCs w:val="22"/>
              </w:rPr>
              <w:t>yili</w:t>
            </w:r>
            <w:proofErr w:type="spellEnd"/>
            <w:r w:rsidRPr="00C03E88">
              <w:rPr>
                <w:rFonts w:ascii="Arial" w:hAnsi="Arial" w:cs="Arial"/>
                <w:color w:val="EE0000"/>
                <w:sz w:val="22"/>
                <w:szCs w:val="22"/>
              </w:rPr>
              <w:t>), and reflect on traditional ritual thought, practices, and institutions within the context of ritual modernization.</w:t>
            </w:r>
          </w:p>
          <w:p w14:paraId="0CF3990E" w14:textId="77777777" w:rsidR="006578F2" w:rsidRPr="00C03E88" w:rsidRDefault="006578F2" w:rsidP="006578F2">
            <w:pPr>
              <w:jc w:val="both"/>
              <w:rPr>
                <w:rFonts w:ascii="Arial" w:hAnsi="Arial" w:cs="Arial"/>
                <w:color w:val="EE0000"/>
                <w:sz w:val="22"/>
                <w:szCs w:val="22"/>
              </w:rPr>
            </w:pPr>
          </w:p>
          <w:p w14:paraId="78435366" w14:textId="77777777" w:rsidR="006578F2" w:rsidRPr="00C03E88" w:rsidRDefault="006578F2" w:rsidP="006578F2">
            <w:pPr>
              <w:jc w:val="both"/>
              <w:rPr>
                <w:rFonts w:ascii="Arial" w:hAnsi="Arial" w:cs="Arial"/>
                <w:color w:val="EE0000"/>
                <w:sz w:val="22"/>
                <w:szCs w:val="22"/>
              </w:rPr>
            </w:pPr>
            <w:r w:rsidRPr="00C03E88">
              <w:rPr>
                <w:rFonts w:ascii="Arial" w:hAnsi="Arial" w:cs="Arial"/>
                <w:b/>
                <w:bCs/>
                <w:color w:val="EE0000"/>
                <w:sz w:val="22"/>
                <w:szCs w:val="22"/>
              </w:rPr>
              <w:t>(2) Essay (60%)</w:t>
            </w:r>
          </w:p>
          <w:p w14:paraId="49E35B6D" w14:textId="77777777" w:rsidR="006578F2" w:rsidRPr="00C03E88" w:rsidRDefault="006578F2" w:rsidP="006578F2">
            <w:pPr>
              <w:numPr>
                <w:ilvl w:val="0"/>
                <w:numId w:val="20"/>
              </w:numPr>
              <w:jc w:val="both"/>
              <w:rPr>
                <w:rFonts w:ascii="Arial" w:hAnsi="Arial" w:cs="Arial"/>
                <w:color w:val="EE0000"/>
                <w:sz w:val="22"/>
                <w:szCs w:val="22"/>
              </w:rPr>
            </w:pPr>
            <w:r w:rsidRPr="00C03E88">
              <w:rPr>
                <w:rFonts w:ascii="Arial" w:hAnsi="Arial" w:cs="Arial"/>
                <w:color w:val="EE0000"/>
                <w:sz w:val="22"/>
                <w:szCs w:val="22"/>
              </w:rPr>
              <w:t>Conduct a detailed analysis of the conceptual content of ritual, as well as its social, cultural, and customary dimensions, so as to bring out the spirit of the ritual system and the intentions behind the formulation of ritual.</w:t>
            </w:r>
          </w:p>
          <w:p w14:paraId="323749AD" w14:textId="77777777" w:rsidR="006578F2" w:rsidRPr="00C03E88" w:rsidRDefault="006578F2" w:rsidP="006578F2">
            <w:pPr>
              <w:numPr>
                <w:ilvl w:val="0"/>
                <w:numId w:val="20"/>
              </w:numPr>
              <w:jc w:val="both"/>
              <w:rPr>
                <w:rFonts w:ascii="Arial" w:hAnsi="Arial" w:cs="Arial"/>
                <w:color w:val="EE0000"/>
                <w:sz w:val="22"/>
                <w:szCs w:val="22"/>
              </w:rPr>
            </w:pPr>
            <w:r w:rsidRPr="00C03E88">
              <w:rPr>
                <w:rFonts w:ascii="Arial" w:hAnsi="Arial" w:cs="Arial"/>
                <w:color w:val="EE0000"/>
                <w:sz w:val="22"/>
                <w:szCs w:val="22"/>
              </w:rPr>
              <w:t>Explain the positive significance of classical ritual in contemporary social and cultural contexts, thereby providing deeper reflection on the modernization of ritual. This may include, for example, the intellectual resources that classical ritual can offer in facing modern life, the challenges of implementing ritual practices today, or the adjustments that traditional ritual should undergo in the context of modern living.</w:t>
            </w:r>
          </w:p>
          <w:p w14:paraId="6F1D6671" w14:textId="77777777" w:rsidR="00E66644" w:rsidRDefault="00E66644" w:rsidP="005969E2">
            <w:pPr>
              <w:jc w:val="both"/>
              <w:rPr>
                <w:rFonts w:ascii="Arial" w:hAnsi="Arial" w:cs="Arial"/>
                <w:sz w:val="22"/>
                <w:szCs w:val="22"/>
              </w:rPr>
            </w:pPr>
          </w:p>
        </w:tc>
      </w:tr>
    </w:tbl>
    <w:p w14:paraId="5F10DBA5" w14:textId="77777777" w:rsidR="00E66644" w:rsidRPr="00A406E5" w:rsidRDefault="00E66644" w:rsidP="005969E2">
      <w:pPr>
        <w:jc w:val="both"/>
        <w:rPr>
          <w:rFonts w:ascii="Arial" w:hAnsi="Arial" w:cs="Arial"/>
          <w:sz w:val="22"/>
          <w:szCs w:val="22"/>
        </w:rPr>
      </w:pPr>
    </w:p>
    <w:p w14:paraId="76CA4A00" w14:textId="77777777" w:rsidR="00895734" w:rsidRDefault="00895734" w:rsidP="00895734">
      <w:pPr>
        <w:pStyle w:val="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a7"/>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1A9A66E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578F2">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21DBB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578F2">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207BF550"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578F2">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B68325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578F2">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2CA351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578F2">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53EF833A" w14:textId="1361A4CE" w:rsidR="00A85BFE" w:rsidRDefault="00A85BFE" w:rsidP="00D22D9C">
      <w:pPr>
        <w:jc w:val="both"/>
        <w:rPr>
          <w:rFonts w:ascii="Arial" w:hAnsi="Arial" w:cs="Arial"/>
          <w:sz w:val="22"/>
          <w:szCs w:val="22"/>
          <w:lang w:eastAsia="zh-TW"/>
        </w:rPr>
      </w:pPr>
    </w:p>
    <w:p w14:paraId="1CFBB10B" w14:textId="131C00D6" w:rsidR="00A3505D" w:rsidRPr="00A406E5" w:rsidRDefault="00A85BFE" w:rsidP="00C03E88">
      <w:pPr>
        <w:rPr>
          <w:rFonts w:ascii="Arial" w:hAnsi="Arial" w:cs="Arial"/>
          <w:sz w:val="22"/>
          <w:szCs w:val="22"/>
          <w:lang w:eastAsia="zh-TW"/>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Web"/>
        <w:rPr>
          <w:rFonts w:ascii="Arial" w:hAnsi="Arial" w:cs="Arial"/>
          <w:color w:val="303B44"/>
          <w:sz w:val="22"/>
          <w:szCs w:val="22"/>
        </w:rPr>
      </w:pPr>
    </w:p>
    <w:tbl>
      <w:tblPr>
        <w:tblStyle w:val="a7"/>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Web"/>
        <w:rPr>
          <w:rFonts w:ascii="Arial" w:hAnsi="Arial" w:cs="Arial"/>
          <w:color w:val="303B44"/>
          <w:sz w:val="22"/>
          <w:szCs w:val="22"/>
        </w:rPr>
      </w:pPr>
    </w:p>
    <w:tbl>
      <w:tblPr>
        <w:tblStyle w:val="a7"/>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5BB0B" w14:textId="77777777" w:rsidR="00BC4754" w:rsidRDefault="00BC4754">
      <w:r>
        <w:separator/>
      </w:r>
    </w:p>
  </w:endnote>
  <w:endnote w:type="continuationSeparator" w:id="0">
    <w:p w14:paraId="1165C4CD" w14:textId="77777777" w:rsidR="00BC4754" w:rsidRDefault="00BC4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a5"/>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0C398" w14:textId="77777777" w:rsidR="00BC4754" w:rsidRDefault="00BC4754">
      <w:r>
        <w:separator/>
      </w:r>
    </w:p>
  </w:footnote>
  <w:footnote w:type="continuationSeparator" w:id="0">
    <w:p w14:paraId="406B86CF" w14:textId="77777777" w:rsidR="00BC4754" w:rsidRDefault="00BC47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7672E5"/>
    <w:multiLevelType w:val="multilevel"/>
    <w:tmpl w:val="0DA60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multilevel"/>
    <w:tmpl w:val="777210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8"/>
  </w:num>
  <w:num w:numId="4" w16cid:durableId="1328249599">
    <w:abstractNumId w:val="11"/>
  </w:num>
  <w:num w:numId="5" w16cid:durableId="1629507774">
    <w:abstractNumId w:val="7"/>
  </w:num>
  <w:num w:numId="6" w16cid:durableId="815100522">
    <w:abstractNumId w:val="17"/>
  </w:num>
  <w:num w:numId="7" w16cid:durableId="1664971962">
    <w:abstractNumId w:val="2"/>
  </w:num>
  <w:num w:numId="8" w16cid:durableId="420836819">
    <w:abstractNumId w:val="16"/>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2061047979">
    <w:abstractNumId w:val="15"/>
  </w:num>
  <w:num w:numId="18" w16cid:durableId="1270166761">
    <w:abstractNumId w:val="13"/>
  </w:num>
  <w:num w:numId="19" w16cid:durableId="1267468591">
    <w:abstractNumId w:val="19"/>
  </w:num>
  <w:num w:numId="20" w16cid:durableId="14955326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4BF"/>
    <w:rsid w:val="00011666"/>
    <w:rsid w:val="00026B02"/>
    <w:rsid w:val="000822E5"/>
    <w:rsid w:val="000971FC"/>
    <w:rsid w:val="000A2A3A"/>
    <w:rsid w:val="000A492A"/>
    <w:rsid w:val="000D2F80"/>
    <w:rsid w:val="000E26EF"/>
    <w:rsid w:val="000E413A"/>
    <w:rsid w:val="000F5AA3"/>
    <w:rsid w:val="00100396"/>
    <w:rsid w:val="00100B5C"/>
    <w:rsid w:val="001106E9"/>
    <w:rsid w:val="00124CA5"/>
    <w:rsid w:val="00126472"/>
    <w:rsid w:val="00134F77"/>
    <w:rsid w:val="00152E9D"/>
    <w:rsid w:val="00154487"/>
    <w:rsid w:val="0017512A"/>
    <w:rsid w:val="00192859"/>
    <w:rsid w:val="00196958"/>
    <w:rsid w:val="001A1E39"/>
    <w:rsid w:val="001A24F3"/>
    <w:rsid w:val="001B405C"/>
    <w:rsid w:val="001B5F45"/>
    <w:rsid w:val="001E1050"/>
    <w:rsid w:val="001E1D64"/>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9668C"/>
    <w:rsid w:val="002C449B"/>
    <w:rsid w:val="002C6040"/>
    <w:rsid w:val="002D58F5"/>
    <w:rsid w:val="002D5B3F"/>
    <w:rsid w:val="002E272E"/>
    <w:rsid w:val="002F5778"/>
    <w:rsid w:val="003223E0"/>
    <w:rsid w:val="00341518"/>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100DB"/>
    <w:rsid w:val="0042389E"/>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59B0"/>
    <w:rsid w:val="005B61CD"/>
    <w:rsid w:val="005D1D58"/>
    <w:rsid w:val="005D432C"/>
    <w:rsid w:val="005E285E"/>
    <w:rsid w:val="005E72F8"/>
    <w:rsid w:val="005F0579"/>
    <w:rsid w:val="005F3454"/>
    <w:rsid w:val="005F3A53"/>
    <w:rsid w:val="006062A3"/>
    <w:rsid w:val="00610E08"/>
    <w:rsid w:val="006140BF"/>
    <w:rsid w:val="006161BE"/>
    <w:rsid w:val="00620787"/>
    <w:rsid w:val="00632434"/>
    <w:rsid w:val="0063478F"/>
    <w:rsid w:val="006379DF"/>
    <w:rsid w:val="00644256"/>
    <w:rsid w:val="006578F2"/>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11DCD"/>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B538F"/>
    <w:rsid w:val="008D763F"/>
    <w:rsid w:val="008E23DC"/>
    <w:rsid w:val="008E5972"/>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2E11"/>
    <w:rsid w:val="00A16E98"/>
    <w:rsid w:val="00A264C6"/>
    <w:rsid w:val="00A3505D"/>
    <w:rsid w:val="00A4036F"/>
    <w:rsid w:val="00A406E5"/>
    <w:rsid w:val="00A4641C"/>
    <w:rsid w:val="00A55876"/>
    <w:rsid w:val="00A66A97"/>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4754"/>
    <w:rsid w:val="00BD4F9E"/>
    <w:rsid w:val="00BD5773"/>
    <w:rsid w:val="00BE0B01"/>
    <w:rsid w:val="00BE79C7"/>
    <w:rsid w:val="00BF3CB5"/>
    <w:rsid w:val="00C018D1"/>
    <w:rsid w:val="00C01A3F"/>
    <w:rsid w:val="00C03E88"/>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27C7"/>
    <w:rsid w:val="00DA36EE"/>
    <w:rsid w:val="00DB116D"/>
    <w:rsid w:val="00DD17CC"/>
    <w:rsid w:val="00DE217A"/>
    <w:rsid w:val="00DF321B"/>
    <w:rsid w:val="00E230E0"/>
    <w:rsid w:val="00E27F15"/>
    <w:rsid w:val="00E51AAC"/>
    <w:rsid w:val="00E55FA8"/>
    <w:rsid w:val="00E66644"/>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09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16</TotalTime>
  <Pages>10</Pages>
  <Words>3924</Words>
  <Characters>22373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26245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錦淳 洪</cp:lastModifiedBy>
  <cp:revision>29</cp:revision>
  <cp:lastPrinted>2014-10-10T07:42:00Z</cp:lastPrinted>
  <dcterms:created xsi:type="dcterms:W3CDTF">2018-07-09T16:02:00Z</dcterms:created>
  <dcterms:modified xsi:type="dcterms:W3CDTF">2026-07-04T08:58:00Z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