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2ACCD" w14:textId="77777777" w:rsidR="002620DE" w:rsidRDefault="002620DE" w:rsidP="002620DE">
      <w:pPr>
        <w:spacing w:line="360" w:lineRule="auto"/>
        <w:jc w:val="center"/>
        <w:rPr>
          <w:rFonts w:ascii="Arial" w:hAnsi="Arial" w:cs="Arial"/>
          <w:b/>
          <w:bCs/>
          <w:sz w:val="48"/>
          <w:szCs w:val="48"/>
        </w:rPr>
      </w:pPr>
    </w:p>
    <w:p w14:paraId="60DA2FF8" w14:textId="77777777" w:rsidR="002620DE" w:rsidRDefault="002620DE" w:rsidP="002620DE">
      <w:pPr>
        <w:spacing w:line="360" w:lineRule="auto"/>
        <w:jc w:val="center"/>
        <w:rPr>
          <w:rFonts w:ascii="Arial" w:hAnsi="Arial" w:cs="Arial"/>
          <w:b/>
          <w:bCs/>
          <w:sz w:val="48"/>
          <w:szCs w:val="48"/>
        </w:rPr>
      </w:pPr>
    </w:p>
    <w:p w14:paraId="3F2B1FFE" w14:textId="5386438C" w:rsidR="002620DE" w:rsidRPr="002620DE" w:rsidRDefault="002620DE" w:rsidP="002620DE">
      <w:pPr>
        <w:spacing w:line="360" w:lineRule="auto"/>
        <w:jc w:val="center"/>
        <w:rPr>
          <w:rFonts w:ascii="Arial" w:hAnsi="Arial" w:cs="Arial"/>
          <w:b/>
          <w:bCs/>
          <w:sz w:val="48"/>
          <w:szCs w:val="48"/>
        </w:rPr>
      </w:pPr>
      <w:r w:rsidRPr="002620DE">
        <w:rPr>
          <w:rFonts w:ascii="Arial" w:hAnsi="Arial" w:cs="Arial"/>
          <w:b/>
          <w:bCs/>
          <w:sz w:val="48"/>
          <w:szCs w:val="48"/>
        </w:rPr>
        <w:t>Student name: Sofia Sacalus</w:t>
      </w:r>
    </w:p>
    <w:p w14:paraId="78D01ED2" w14:textId="74772D56" w:rsidR="002620DE" w:rsidRDefault="002620DE" w:rsidP="002620DE">
      <w:pPr>
        <w:spacing w:line="360" w:lineRule="auto"/>
        <w:jc w:val="center"/>
        <w:rPr>
          <w:rFonts w:ascii="Arial" w:hAnsi="Arial" w:cs="Arial"/>
          <w:b/>
          <w:bCs/>
          <w:sz w:val="48"/>
          <w:szCs w:val="48"/>
        </w:rPr>
      </w:pPr>
      <w:r w:rsidRPr="002620DE">
        <w:rPr>
          <w:rFonts w:ascii="Arial" w:hAnsi="Arial" w:cs="Arial"/>
          <w:b/>
          <w:bCs/>
          <w:sz w:val="48"/>
          <w:szCs w:val="48"/>
        </w:rPr>
        <w:t>Student number: 1907696</w:t>
      </w:r>
    </w:p>
    <w:p w14:paraId="1B1322D2" w14:textId="77777777" w:rsidR="002620DE" w:rsidRPr="002620DE" w:rsidRDefault="002620DE" w:rsidP="002620DE">
      <w:pPr>
        <w:spacing w:line="360" w:lineRule="auto"/>
        <w:jc w:val="center"/>
        <w:rPr>
          <w:rFonts w:ascii="Arial" w:hAnsi="Arial" w:cs="Arial"/>
          <w:b/>
          <w:bCs/>
          <w:sz w:val="48"/>
          <w:szCs w:val="48"/>
        </w:rPr>
      </w:pPr>
    </w:p>
    <w:p w14:paraId="4C8E95A5" w14:textId="40BAA630" w:rsidR="002620DE" w:rsidRPr="002620DE" w:rsidRDefault="002620DE" w:rsidP="002620DE">
      <w:pPr>
        <w:spacing w:line="360" w:lineRule="auto"/>
        <w:jc w:val="center"/>
        <w:rPr>
          <w:rFonts w:ascii="Arial" w:hAnsi="Arial" w:cs="Arial"/>
          <w:b/>
          <w:bCs/>
          <w:sz w:val="48"/>
          <w:szCs w:val="48"/>
        </w:rPr>
      </w:pPr>
      <w:r w:rsidRPr="002620DE">
        <w:rPr>
          <w:rFonts w:ascii="Arial" w:hAnsi="Arial" w:cs="Arial"/>
          <w:b/>
          <w:bCs/>
          <w:sz w:val="48"/>
          <w:szCs w:val="48"/>
        </w:rPr>
        <w:t>Module name: Children, Young People and Families</w:t>
      </w:r>
    </w:p>
    <w:p w14:paraId="75852848" w14:textId="150FBE60" w:rsidR="002620DE" w:rsidRDefault="002620DE" w:rsidP="002620DE">
      <w:pPr>
        <w:spacing w:line="360" w:lineRule="auto"/>
        <w:jc w:val="center"/>
        <w:rPr>
          <w:rFonts w:ascii="Arial" w:hAnsi="Arial" w:cs="Arial"/>
          <w:b/>
          <w:bCs/>
          <w:sz w:val="48"/>
          <w:szCs w:val="48"/>
        </w:rPr>
      </w:pPr>
      <w:r w:rsidRPr="002620DE">
        <w:rPr>
          <w:rFonts w:ascii="Arial" w:hAnsi="Arial" w:cs="Arial"/>
          <w:b/>
          <w:bCs/>
          <w:sz w:val="48"/>
          <w:szCs w:val="48"/>
        </w:rPr>
        <w:t>Module code: BMHP5004_BIRM</w:t>
      </w:r>
    </w:p>
    <w:p w14:paraId="18071DC7" w14:textId="77777777" w:rsidR="002620DE" w:rsidRPr="002620DE" w:rsidRDefault="002620DE" w:rsidP="002620DE">
      <w:pPr>
        <w:spacing w:line="360" w:lineRule="auto"/>
        <w:jc w:val="center"/>
        <w:rPr>
          <w:rFonts w:ascii="Arial" w:hAnsi="Arial" w:cs="Arial"/>
          <w:b/>
          <w:bCs/>
          <w:sz w:val="48"/>
          <w:szCs w:val="48"/>
        </w:rPr>
      </w:pPr>
    </w:p>
    <w:p w14:paraId="7A9C8F03" w14:textId="640E17E8" w:rsidR="002620DE" w:rsidRDefault="002620DE" w:rsidP="002620DE">
      <w:pPr>
        <w:spacing w:line="360" w:lineRule="auto"/>
        <w:jc w:val="center"/>
        <w:rPr>
          <w:rFonts w:ascii="Arial" w:hAnsi="Arial" w:cs="Arial"/>
          <w:b/>
          <w:bCs/>
          <w:sz w:val="48"/>
          <w:szCs w:val="48"/>
        </w:rPr>
      </w:pPr>
      <w:r w:rsidRPr="002620DE">
        <w:rPr>
          <w:rFonts w:ascii="Arial" w:hAnsi="Arial" w:cs="Arial"/>
          <w:b/>
          <w:bCs/>
          <w:sz w:val="48"/>
          <w:szCs w:val="48"/>
        </w:rPr>
        <w:t xml:space="preserve">Tutor name: Dr </w:t>
      </w:r>
      <w:proofErr w:type="spellStart"/>
      <w:r w:rsidRPr="002620DE">
        <w:rPr>
          <w:rFonts w:ascii="Arial" w:hAnsi="Arial" w:cs="Arial"/>
          <w:b/>
          <w:bCs/>
          <w:sz w:val="48"/>
          <w:szCs w:val="48"/>
        </w:rPr>
        <w:t>Crisford</w:t>
      </w:r>
      <w:proofErr w:type="spellEnd"/>
      <w:r w:rsidRPr="002620DE">
        <w:rPr>
          <w:rFonts w:ascii="Arial" w:hAnsi="Arial" w:cs="Arial"/>
          <w:b/>
          <w:bCs/>
          <w:sz w:val="48"/>
          <w:szCs w:val="48"/>
        </w:rPr>
        <w:t xml:space="preserve"> </w:t>
      </w:r>
      <w:proofErr w:type="spellStart"/>
      <w:r w:rsidRPr="002620DE">
        <w:rPr>
          <w:rFonts w:ascii="Arial" w:hAnsi="Arial" w:cs="Arial"/>
          <w:b/>
          <w:bCs/>
          <w:sz w:val="48"/>
          <w:szCs w:val="48"/>
        </w:rPr>
        <w:t>Chogugudza</w:t>
      </w:r>
      <w:proofErr w:type="spellEnd"/>
    </w:p>
    <w:p w14:paraId="0BB81D77" w14:textId="77777777" w:rsidR="002620DE" w:rsidRPr="002620DE" w:rsidRDefault="002620DE" w:rsidP="002620DE">
      <w:pPr>
        <w:spacing w:line="360" w:lineRule="auto"/>
        <w:jc w:val="center"/>
        <w:rPr>
          <w:rFonts w:ascii="Arial" w:hAnsi="Arial" w:cs="Arial"/>
          <w:b/>
          <w:bCs/>
          <w:sz w:val="48"/>
          <w:szCs w:val="48"/>
        </w:rPr>
      </w:pPr>
    </w:p>
    <w:p w14:paraId="14AB2859" w14:textId="2F214E73" w:rsidR="002620DE" w:rsidRPr="002620DE" w:rsidRDefault="002620DE" w:rsidP="002620DE">
      <w:pPr>
        <w:spacing w:line="360" w:lineRule="auto"/>
        <w:jc w:val="center"/>
        <w:rPr>
          <w:rFonts w:ascii="Arial" w:hAnsi="Arial" w:cs="Arial"/>
          <w:b/>
          <w:bCs/>
          <w:sz w:val="48"/>
          <w:szCs w:val="48"/>
        </w:rPr>
      </w:pPr>
      <w:r w:rsidRPr="002620DE">
        <w:rPr>
          <w:rFonts w:ascii="Arial" w:hAnsi="Arial" w:cs="Arial"/>
          <w:b/>
          <w:bCs/>
          <w:sz w:val="48"/>
          <w:szCs w:val="48"/>
        </w:rPr>
        <w:t>Assignment title: Essay</w:t>
      </w:r>
    </w:p>
    <w:p w14:paraId="0730BF20" w14:textId="511AC9A7" w:rsidR="002620DE" w:rsidRPr="006B09BE" w:rsidRDefault="002620DE" w:rsidP="002620DE">
      <w:pPr>
        <w:spacing w:line="360" w:lineRule="auto"/>
        <w:rPr>
          <w:sz w:val="32"/>
          <w:szCs w:val="32"/>
        </w:rPr>
      </w:pPr>
    </w:p>
    <w:p w14:paraId="0BB6F4DF" w14:textId="77777777" w:rsidR="002620DE" w:rsidRPr="006B09BE" w:rsidRDefault="002620DE">
      <w:pPr>
        <w:spacing w:after="0" w:line="240" w:lineRule="auto"/>
        <w:rPr>
          <w:sz w:val="32"/>
          <w:szCs w:val="32"/>
        </w:rPr>
      </w:pPr>
      <w:r w:rsidRPr="006B09BE">
        <w:rPr>
          <w:sz w:val="32"/>
          <w:szCs w:val="32"/>
        </w:rPr>
        <w:br w:type="page"/>
      </w:r>
    </w:p>
    <w:p w14:paraId="6181B6E4" w14:textId="77777777" w:rsidR="002620DE" w:rsidRPr="006B09BE" w:rsidRDefault="002620DE" w:rsidP="002620DE">
      <w:pPr>
        <w:tabs>
          <w:tab w:val="left" w:pos="1986"/>
        </w:tabs>
        <w:jc w:val="center"/>
        <w:rPr>
          <w:rFonts w:ascii="Arial" w:hAnsi="Arial" w:cs="Arial"/>
          <w:sz w:val="32"/>
          <w:szCs w:val="32"/>
        </w:rPr>
      </w:pPr>
    </w:p>
    <w:p w14:paraId="7DD58ADF" w14:textId="52A3A69E" w:rsidR="002620DE" w:rsidRPr="006B09BE" w:rsidRDefault="002620DE" w:rsidP="002620DE">
      <w:pPr>
        <w:spacing w:after="0" w:line="240" w:lineRule="auto"/>
        <w:jc w:val="center"/>
        <w:rPr>
          <w:rFonts w:ascii="Arial" w:hAnsi="Arial" w:cs="Arial"/>
          <w:b/>
          <w:bCs/>
          <w:sz w:val="32"/>
          <w:szCs w:val="32"/>
        </w:rPr>
      </w:pPr>
      <w:r w:rsidRPr="006B09BE">
        <w:rPr>
          <w:rFonts w:ascii="Arial" w:hAnsi="Arial" w:cs="Arial"/>
          <w:b/>
          <w:bCs/>
          <w:sz w:val="32"/>
          <w:szCs w:val="32"/>
        </w:rPr>
        <w:t>Content</w:t>
      </w:r>
    </w:p>
    <w:p w14:paraId="6B3BEF9C" w14:textId="7564294E" w:rsidR="002620DE" w:rsidRPr="006B09BE" w:rsidRDefault="002620DE" w:rsidP="002620DE">
      <w:pPr>
        <w:jc w:val="center"/>
        <w:rPr>
          <w:rFonts w:ascii="Arial" w:hAnsi="Arial" w:cs="Arial"/>
          <w:b/>
          <w:bCs/>
          <w:sz w:val="32"/>
          <w:szCs w:val="32"/>
        </w:rPr>
      </w:pPr>
    </w:p>
    <w:p w14:paraId="1E919C6F" w14:textId="532B14FB" w:rsidR="002620DE" w:rsidRPr="00B06128" w:rsidRDefault="002620DE" w:rsidP="00B06128">
      <w:pPr>
        <w:spacing w:line="360" w:lineRule="auto"/>
        <w:jc w:val="both"/>
        <w:rPr>
          <w:rFonts w:ascii="Arial" w:hAnsi="Arial" w:cs="Arial"/>
          <w:sz w:val="22"/>
          <w:szCs w:val="22"/>
        </w:rPr>
      </w:pPr>
    </w:p>
    <w:p w14:paraId="3CB1AA99" w14:textId="4AB251EF" w:rsidR="002D0BA5" w:rsidRPr="00B06128" w:rsidRDefault="002D0BA5" w:rsidP="00B06128">
      <w:pPr>
        <w:pStyle w:val="ListParagraph"/>
        <w:numPr>
          <w:ilvl w:val="0"/>
          <w:numId w:val="1"/>
        </w:numPr>
        <w:spacing w:after="0" w:line="360" w:lineRule="auto"/>
        <w:jc w:val="both"/>
        <w:rPr>
          <w:rFonts w:ascii="Arial" w:hAnsi="Arial" w:cs="Arial"/>
          <w:sz w:val="22"/>
          <w:szCs w:val="22"/>
        </w:rPr>
      </w:pPr>
      <w:r w:rsidRPr="00B06128">
        <w:rPr>
          <w:rFonts w:ascii="Arial" w:hAnsi="Arial" w:cs="Arial"/>
          <w:sz w:val="22"/>
          <w:szCs w:val="22"/>
        </w:rPr>
        <w:t xml:space="preserve">Aim </w:t>
      </w:r>
      <w:r w:rsidR="00B06128" w:rsidRPr="00B06128">
        <w:rPr>
          <w:rFonts w:ascii="Arial" w:hAnsi="Arial" w:cs="Arial"/>
          <w:sz w:val="22"/>
          <w:szCs w:val="22"/>
        </w:rPr>
        <w:t>………………………………………………</w:t>
      </w:r>
      <w:r w:rsidR="00B06128">
        <w:rPr>
          <w:rFonts w:ascii="Arial" w:hAnsi="Arial" w:cs="Arial"/>
          <w:sz w:val="22"/>
          <w:szCs w:val="22"/>
        </w:rPr>
        <w:t>……………………….</w:t>
      </w:r>
      <w:r w:rsidR="00B06128" w:rsidRPr="00B06128">
        <w:rPr>
          <w:rFonts w:ascii="Arial" w:hAnsi="Arial" w:cs="Arial"/>
          <w:sz w:val="22"/>
          <w:szCs w:val="22"/>
        </w:rPr>
        <w:t>……..3</w:t>
      </w:r>
    </w:p>
    <w:p w14:paraId="38CA438B" w14:textId="1CDF3059" w:rsidR="00D04CF0" w:rsidRPr="00B06128" w:rsidRDefault="00D04CF0" w:rsidP="00B06128">
      <w:pPr>
        <w:pStyle w:val="ListParagraph"/>
        <w:numPr>
          <w:ilvl w:val="0"/>
          <w:numId w:val="1"/>
        </w:numPr>
        <w:spacing w:after="0" w:line="360" w:lineRule="auto"/>
        <w:jc w:val="both"/>
        <w:rPr>
          <w:rFonts w:ascii="Arial" w:hAnsi="Arial" w:cs="Arial"/>
          <w:sz w:val="22"/>
          <w:szCs w:val="22"/>
        </w:rPr>
      </w:pPr>
      <w:r w:rsidRPr="00B06128">
        <w:rPr>
          <w:rFonts w:ascii="Arial" w:hAnsi="Arial" w:cs="Arial"/>
          <w:sz w:val="22"/>
          <w:szCs w:val="22"/>
        </w:rPr>
        <w:t xml:space="preserve">Introduction </w:t>
      </w:r>
      <w:r w:rsidR="00B06128" w:rsidRPr="00B06128">
        <w:rPr>
          <w:rFonts w:ascii="Arial" w:hAnsi="Arial" w:cs="Arial"/>
          <w:sz w:val="22"/>
          <w:szCs w:val="22"/>
        </w:rPr>
        <w:t>…………………………………………</w:t>
      </w:r>
      <w:r w:rsidR="00B06128">
        <w:rPr>
          <w:rFonts w:ascii="Arial" w:hAnsi="Arial" w:cs="Arial"/>
          <w:sz w:val="22"/>
          <w:szCs w:val="22"/>
        </w:rPr>
        <w:t>………………………..</w:t>
      </w:r>
      <w:r w:rsidR="00B06128" w:rsidRPr="00B06128">
        <w:rPr>
          <w:rFonts w:ascii="Arial" w:hAnsi="Arial" w:cs="Arial"/>
          <w:sz w:val="22"/>
          <w:szCs w:val="22"/>
        </w:rPr>
        <w:t>…4</w:t>
      </w:r>
    </w:p>
    <w:p w14:paraId="784BCB06" w14:textId="12E30907" w:rsidR="00D04CF0" w:rsidRPr="00B06128" w:rsidRDefault="00B06128" w:rsidP="00B06128">
      <w:pPr>
        <w:pStyle w:val="ListParagraph"/>
        <w:numPr>
          <w:ilvl w:val="0"/>
          <w:numId w:val="1"/>
        </w:numPr>
        <w:spacing w:after="0" w:line="360" w:lineRule="auto"/>
        <w:jc w:val="both"/>
        <w:rPr>
          <w:rFonts w:ascii="Arial" w:hAnsi="Arial" w:cs="Arial"/>
          <w:sz w:val="22"/>
          <w:szCs w:val="22"/>
        </w:rPr>
      </w:pPr>
      <w:r w:rsidRPr="00B06128">
        <w:rPr>
          <w:rFonts w:ascii="Arial" w:hAnsi="Arial" w:cs="Arial"/>
          <w:sz w:val="22"/>
          <w:szCs w:val="22"/>
        </w:rPr>
        <w:t>Critically analyse Safeguarding Children…………</w:t>
      </w:r>
      <w:r>
        <w:rPr>
          <w:rFonts w:ascii="Arial" w:hAnsi="Arial" w:cs="Arial"/>
          <w:sz w:val="22"/>
          <w:szCs w:val="22"/>
        </w:rPr>
        <w:t>……………….………</w:t>
      </w:r>
      <w:r w:rsidRPr="00B06128">
        <w:rPr>
          <w:rFonts w:ascii="Arial" w:hAnsi="Arial" w:cs="Arial"/>
          <w:sz w:val="22"/>
          <w:szCs w:val="22"/>
        </w:rPr>
        <w:t>…5</w:t>
      </w:r>
    </w:p>
    <w:p w14:paraId="7CD5081D" w14:textId="2F7839C3" w:rsidR="00D04CF0" w:rsidRPr="00B06128" w:rsidRDefault="00D04CF0" w:rsidP="00B06128">
      <w:pPr>
        <w:pStyle w:val="ListParagraph"/>
        <w:numPr>
          <w:ilvl w:val="0"/>
          <w:numId w:val="1"/>
        </w:numPr>
        <w:spacing w:after="0" w:line="360" w:lineRule="auto"/>
        <w:jc w:val="both"/>
        <w:rPr>
          <w:rFonts w:ascii="Arial" w:hAnsi="Arial" w:cs="Arial"/>
          <w:sz w:val="22"/>
          <w:szCs w:val="22"/>
        </w:rPr>
      </w:pPr>
      <w:r w:rsidRPr="00B06128">
        <w:rPr>
          <w:rFonts w:ascii="Arial" w:hAnsi="Arial" w:cs="Arial"/>
          <w:sz w:val="22"/>
          <w:szCs w:val="22"/>
        </w:rPr>
        <w:t xml:space="preserve">Legislation </w:t>
      </w:r>
      <w:r w:rsidR="00B06128" w:rsidRPr="00B06128">
        <w:rPr>
          <w:rFonts w:ascii="Arial" w:hAnsi="Arial" w:cs="Arial"/>
          <w:sz w:val="22"/>
          <w:szCs w:val="22"/>
        </w:rPr>
        <w:t>Safeguarding Children……………………</w:t>
      </w:r>
      <w:r w:rsidR="00B06128">
        <w:rPr>
          <w:rFonts w:ascii="Arial" w:hAnsi="Arial" w:cs="Arial"/>
          <w:sz w:val="22"/>
          <w:szCs w:val="22"/>
        </w:rPr>
        <w:t>………………………..</w:t>
      </w:r>
      <w:r w:rsidR="00B06128" w:rsidRPr="00B06128">
        <w:rPr>
          <w:rFonts w:ascii="Arial" w:hAnsi="Arial" w:cs="Arial"/>
          <w:sz w:val="22"/>
          <w:szCs w:val="22"/>
        </w:rPr>
        <w:t>6</w:t>
      </w:r>
    </w:p>
    <w:p w14:paraId="54A3F5FE" w14:textId="30F04F0A" w:rsidR="00D04CF0" w:rsidRPr="00B06128" w:rsidRDefault="00D04CF0" w:rsidP="00B06128">
      <w:pPr>
        <w:pStyle w:val="ListParagraph"/>
        <w:numPr>
          <w:ilvl w:val="0"/>
          <w:numId w:val="1"/>
        </w:numPr>
        <w:spacing w:after="0" w:line="360" w:lineRule="auto"/>
        <w:jc w:val="both"/>
        <w:rPr>
          <w:rFonts w:ascii="Arial" w:hAnsi="Arial" w:cs="Arial"/>
          <w:sz w:val="22"/>
          <w:szCs w:val="22"/>
        </w:rPr>
      </w:pPr>
      <w:r w:rsidRPr="00B06128">
        <w:rPr>
          <w:rFonts w:ascii="Arial" w:hAnsi="Arial" w:cs="Arial"/>
          <w:sz w:val="22"/>
          <w:szCs w:val="22"/>
        </w:rPr>
        <w:t xml:space="preserve">Policies </w:t>
      </w:r>
      <w:r w:rsidR="00B06128" w:rsidRPr="00B06128">
        <w:rPr>
          <w:rFonts w:ascii="Arial" w:hAnsi="Arial" w:cs="Arial"/>
          <w:sz w:val="22"/>
          <w:szCs w:val="22"/>
        </w:rPr>
        <w:t>and procedures of safeguarding children…</w:t>
      </w:r>
      <w:r w:rsidR="00B06128">
        <w:rPr>
          <w:rFonts w:ascii="Arial" w:hAnsi="Arial" w:cs="Arial"/>
          <w:sz w:val="22"/>
          <w:szCs w:val="22"/>
        </w:rPr>
        <w:t>……………………….</w:t>
      </w:r>
      <w:r w:rsidR="00B06128" w:rsidRPr="00B06128">
        <w:rPr>
          <w:rFonts w:ascii="Arial" w:hAnsi="Arial" w:cs="Arial"/>
          <w:sz w:val="22"/>
          <w:szCs w:val="22"/>
        </w:rPr>
        <w:t>..7</w:t>
      </w:r>
    </w:p>
    <w:p w14:paraId="7E8E7AF1" w14:textId="0DB53E93" w:rsidR="00D04CF0" w:rsidRPr="00B06128" w:rsidRDefault="00D04CF0" w:rsidP="00B06128">
      <w:pPr>
        <w:pStyle w:val="ListParagraph"/>
        <w:numPr>
          <w:ilvl w:val="0"/>
          <w:numId w:val="1"/>
        </w:numPr>
        <w:spacing w:after="0" w:line="360" w:lineRule="auto"/>
        <w:jc w:val="both"/>
        <w:rPr>
          <w:rFonts w:ascii="Arial" w:hAnsi="Arial" w:cs="Arial"/>
          <w:sz w:val="22"/>
          <w:szCs w:val="22"/>
        </w:rPr>
      </w:pPr>
      <w:r w:rsidRPr="00B06128">
        <w:rPr>
          <w:rFonts w:ascii="Arial" w:hAnsi="Arial" w:cs="Arial"/>
          <w:sz w:val="22"/>
          <w:szCs w:val="22"/>
        </w:rPr>
        <w:t xml:space="preserve">Conclusion </w:t>
      </w:r>
      <w:r w:rsidR="00B06128" w:rsidRPr="00B06128">
        <w:rPr>
          <w:rFonts w:ascii="Arial" w:hAnsi="Arial" w:cs="Arial"/>
          <w:sz w:val="22"/>
          <w:szCs w:val="22"/>
        </w:rPr>
        <w:t>………………………………………</w:t>
      </w:r>
      <w:r w:rsidR="00B06128">
        <w:rPr>
          <w:rFonts w:ascii="Arial" w:hAnsi="Arial" w:cs="Arial"/>
          <w:sz w:val="22"/>
          <w:szCs w:val="22"/>
        </w:rPr>
        <w:t>………………………..</w:t>
      </w:r>
      <w:r w:rsidR="00B06128" w:rsidRPr="00B06128">
        <w:rPr>
          <w:rFonts w:ascii="Arial" w:hAnsi="Arial" w:cs="Arial"/>
          <w:sz w:val="22"/>
          <w:szCs w:val="22"/>
        </w:rPr>
        <w:t>……..12</w:t>
      </w:r>
    </w:p>
    <w:p w14:paraId="2030651B" w14:textId="4E2E02A0" w:rsidR="002620DE" w:rsidRPr="00B06128" w:rsidRDefault="00D04CF0" w:rsidP="00B06128">
      <w:pPr>
        <w:pStyle w:val="ListParagraph"/>
        <w:numPr>
          <w:ilvl w:val="0"/>
          <w:numId w:val="1"/>
        </w:numPr>
        <w:spacing w:after="0" w:line="360" w:lineRule="auto"/>
        <w:jc w:val="both"/>
        <w:rPr>
          <w:rFonts w:ascii="Arial" w:hAnsi="Arial" w:cs="Arial"/>
          <w:sz w:val="40"/>
          <w:szCs w:val="40"/>
        </w:rPr>
      </w:pPr>
      <w:r w:rsidRPr="00B06128">
        <w:rPr>
          <w:rFonts w:ascii="Arial" w:hAnsi="Arial" w:cs="Arial"/>
          <w:sz w:val="22"/>
          <w:szCs w:val="22"/>
        </w:rPr>
        <w:t xml:space="preserve">References </w:t>
      </w:r>
      <w:r w:rsidR="00B06128" w:rsidRPr="00B06128">
        <w:rPr>
          <w:rFonts w:ascii="Arial" w:hAnsi="Arial" w:cs="Arial"/>
          <w:sz w:val="22"/>
          <w:szCs w:val="22"/>
        </w:rPr>
        <w:t>………………………………</w:t>
      </w:r>
      <w:r w:rsidR="00B06128">
        <w:rPr>
          <w:rFonts w:ascii="Arial" w:hAnsi="Arial" w:cs="Arial"/>
          <w:sz w:val="22"/>
          <w:szCs w:val="22"/>
        </w:rPr>
        <w:t>…………………………………</w:t>
      </w:r>
      <w:r w:rsidR="00B06128" w:rsidRPr="00B06128">
        <w:rPr>
          <w:rFonts w:ascii="Arial" w:hAnsi="Arial" w:cs="Arial"/>
          <w:sz w:val="22"/>
          <w:szCs w:val="22"/>
        </w:rPr>
        <w:t>……13</w:t>
      </w:r>
      <w:r w:rsidR="002620DE" w:rsidRPr="00B06128">
        <w:rPr>
          <w:rFonts w:ascii="Arial" w:hAnsi="Arial" w:cs="Arial"/>
          <w:sz w:val="40"/>
          <w:szCs w:val="40"/>
        </w:rPr>
        <w:br w:type="page"/>
      </w:r>
    </w:p>
    <w:p w14:paraId="2E729733" w14:textId="04518F8F" w:rsidR="002D0BA5" w:rsidRPr="006B09BE" w:rsidRDefault="002D0BA5" w:rsidP="001E1AC5">
      <w:pPr>
        <w:pStyle w:val="ListParagraph"/>
        <w:numPr>
          <w:ilvl w:val="0"/>
          <w:numId w:val="45"/>
        </w:numPr>
        <w:tabs>
          <w:tab w:val="left" w:pos="5199"/>
        </w:tabs>
        <w:jc w:val="center"/>
        <w:rPr>
          <w:rFonts w:ascii="Arial" w:hAnsi="Arial" w:cs="Arial"/>
          <w:b/>
          <w:bCs/>
          <w:sz w:val="32"/>
          <w:szCs w:val="32"/>
        </w:rPr>
      </w:pPr>
      <w:r w:rsidRPr="006B09BE">
        <w:rPr>
          <w:rFonts w:ascii="Arial" w:hAnsi="Arial" w:cs="Arial"/>
          <w:b/>
          <w:bCs/>
          <w:sz w:val="32"/>
          <w:szCs w:val="32"/>
        </w:rPr>
        <w:lastRenderedPageBreak/>
        <w:t>Aim</w:t>
      </w:r>
    </w:p>
    <w:p w14:paraId="36556117" w14:textId="77777777" w:rsidR="002D0BA5" w:rsidRPr="00561DB5" w:rsidRDefault="002D0BA5" w:rsidP="002620DE">
      <w:pPr>
        <w:tabs>
          <w:tab w:val="left" w:pos="5199"/>
        </w:tabs>
        <w:jc w:val="center"/>
        <w:rPr>
          <w:rFonts w:ascii="Arial" w:hAnsi="Arial" w:cs="Arial"/>
          <w:b/>
          <w:bCs/>
          <w:sz w:val="24"/>
          <w:szCs w:val="24"/>
        </w:rPr>
      </w:pPr>
    </w:p>
    <w:p w14:paraId="03046953" w14:textId="5DE65279" w:rsidR="002D0BA5" w:rsidRPr="00A47497" w:rsidRDefault="001F66F6" w:rsidP="002620DE">
      <w:pPr>
        <w:tabs>
          <w:tab w:val="left" w:pos="5199"/>
        </w:tabs>
        <w:jc w:val="center"/>
        <w:rPr>
          <w:rFonts w:ascii="Arial" w:hAnsi="Arial" w:cs="Arial"/>
          <w:sz w:val="40"/>
          <w:szCs w:val="40"/>
        </w:rPr>
      </w:pPr>
      <w:r>
        <w:rPr>
          <w:rFonts w:ascii="Arial" w:hAnsi="Arial" w:cs="Arial"/>
          <w:sz w:val="24"/>
          <w:szCs w:val="24"/>
        </w:rPr>
        <w:t xml:space="preserve">Safeguarding children in present day and historical including policies and legislation. </w:t>
      </w:r>
    </w:p>
    <w:p w14:paraId="22777C91" w14:textId="77777777" w:rsidR="002D0BA5" w:rsidRDefault="002D0BA5" w:rsidP="002620DE">
      <w:pPr>
        <w:tabs>
          <w:tab w:val="left" w:pos="5199"/>
        </w:tabs>
        <w:jc w:val="center"/>
        <w:rPr>
          <w:rFonts w:ascii="Arial" w:hAnsi="Arial" w:cs="Arial"/>
          <w:b/>
          <w:bCs/>
          <w:sz w:val="40"/>
          <w:szCs w:val="40"/>
        </w:rPr>
      </w:pPr>
    </w:p>
    <w:p w14:paraId="5E33911B" w14:textId="1CBC5691" w:rsidR="002D0BA5" w:rsidRDefault="00055056" w:rsidP="002620DE">
      <w:pPr>
        <w:tabs>
          <w:tab w:val="left" w:pos="5199"/>
        </w:tabs>
        <w:jc w:val="center"/>
        <w:rPr>
          <w:rFonts w:ascii="Arial" w:hAnsi="Arial" w:cs="Arial"/>
          <w:b/>
          <w:bCs/>
          <w:sz w:val="40"/>
          <w:szCs w:val="40"/>
        </w:rPr>
      </w:pPr>
      <w:r w:rsidRPr="00055056">
        <w:rPr>
          <w:noProof/>
        </w:rPr>
        <w:drawing>
          <wp:inline distT="0" distB="0" distL="0" distR="0" wp14:anchorId="0051B346" wp14:editId="5957398D">
            <wp:extent cx="4333875" cy="1285875"/>
            <wp:effectExtent l="0" t="0" r="9525" b="9525"/>
            <wp:docPr id="2" name="Picture 2" descr="A picture containing text, doll, clipar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doll, clipart, toy&#10;&#10;Description automatically generated"/>
                    <pic:cNvPicPr/>
                  </pic:nvPicPr>
                  <pic:blipFill>
                    <a:blip r:embed="rId8"/>
                    <a:stretch>
                      <a:fillRect/>
                    </a:stretch>
                  </pic:blipFill>
                  <pic:spPr>
                    <a:xfrm>
                      <a:off x="0" y="0"/>
                      <a:ext cx="4333875" cy="1285875"/>
                    </a:xfrm>
                    <a:prstGeom prst="rect">
                      <a:avLst/>
                    </a:prstGeom>
                  </pic:spPr>
                </pic:pic>
              </a:graphicData>
            </a:graphic>
          </wp:inline>
        </w:drawing>
      </w:r>
    </w:p>
    <w:p w14:paraId="2A3B1731" w14:textId="08541219" w:rsidR="002D0BA5" w:rsidRPr="00055056" w:rsidRDefault="00055056" w:rsidP="00055056">
      <w:pPr>
        <w:tabs>
          <w:tab w:val="left" w:pos="5199"/>
        </w:tabs>
        <w:jc w:val="both"/>
        <w:rPr>
          <w:rFonts w:ascii="Arial" w:hAnsi="Arial" w:cs="Arial"/>
          <w:b/>
          <w:bCs/>
          <w:sz w:val="18"/>
          <w:szCs w:val="18"/>
        </w:rPr>
      </w:pPr>
      <w:r w:rsidRPr="00055056">
        <w:rPr>
          <w:rFonts w:ascii="Arial" w:hAnsi="Arial" w:cs="Arial"/>
          <w:b/>
          <w:bCs/>
          <w:sz w:val="18"/>
          <w:szCs w:val="18"/>
        </w:rPr>
        <w:t>Fig. 1 Safeguarding Children</w:t>
      </w:r>
    </w:p>
    <w:p w14:paraId="62384037" w14:textId="77777777" w:rsidR="002D0BA5" w:rsidRDefault="002D0BA5" w:rsidP="002620DE">
      <w:pPr>
        <w:tabs>
          <w:tab w:val="left" w:pos="5199"/>
        </w:tabs>
        <w:jc w:val="center"/>
        <w:rPr>
          <w:rFonts w:ascii="Arial" w:hAnsi="Arial" w:cs="Arial"/>
          <w:b/>
          <w:bCs/>
          <w:sz w:val="40"/>
          <w:szCs w:val="40"/>
        </w:rPr>
      </w:pPr>
    </w:p>
    <w:p w14:paraId="79679C6C" w14:textId="77777777" w:rsidR="002D0BA5" w:rsidRDefault="002D0BA5" w:rsidP="002620DE">
      <w:pPr>
        <w:tabs>
          <w:tab w:val="left" w:pos="5199"/>
        </w:tabs>
        <w:jc w:val="center"/>
        <w:rPr>
          <w:rFonts w:ascii="Arial" w:hAnsi="Arial" w:cs="Arial"/>
          <w:b/>
          <w:bCs/>
          <w:sz w:val="40"/>
          <w:szCs w:val="40"/>
        </w:rPr>
      </w:pPr>
    </w:p>
    <w:p w14:paraId="7DA1B028" w14:textId="77777777" w:rsidR="002D0BA5" w:rsidRDefault="002D0BA5" w:rsidP="002620DE">
      <w:pPr>
        <w:tabs>
          <w:tab w:val="left" w:pos="5199"/>
        </w:tabs>
        <w:jc w:val="center"/>
        <w:rPr>
          <w:rFonts w:ascii="Arial" w:hAnsi="Arial" w:cs="Arial"/>
          <w:b/>
          <w:bCs/>
          <w:sz w:val="40"/>
          <w:szCs w:val="40"/>
        </w:rPr>
      </w:pPr>
    </w:p>
    <w:p w14:paraId="143F244A" w14:textId="77777777" w:rsidR="002D0BA5" w:rsidRDefault="002D0BA5" w:rsidP="002620DE">
      <w:pPr>
        <w:tabs>
          <w:tab w:val="left" w:pos="5199"/>
        </w:tabs>
        <w:jc w:val="center"/>
        <w:rPr>
          <w:rFonts w:ascii="Arial" w:hAnsi="Arial" w:cs="Arial"/>
          <w:b/>
          <w:bCs/>
          <w:sz w:val="40"/>
          <w:szCs w:val="40"/>
        </w:rPr>
      </w:pPr>
    </w:p>
    <w:p w14:paraId="589D6FB5" w14:textId="77777777" w:rsidR="002D0BA5" w:rsidRDefault="002D0BA5" w:rsidP="002620DE">
      <w:pPr>
        <w:tabs>
          <w:tab w:val="left" w:pos="5199"/>
        </w:tabs>
        <w:jc w:val="center"/>
        <w:rPr>
          <w:rFonts w:ascii="Arial" w:hAnsi="Arial" w:cs="Arial"/>
          <w:b/>
          <w:bCs/>
          <w:sz w:val="40"/>
          <w:szCs w:val="40"/>
        </w:rPr>
      </w:pPr>
    </w:p>
    <w:p w14:paraId="07E90C7D" w14:textId="77777777" w:rsidR="002D0BA5" w:rsidRDefault="002D0BA5" w:rsidP="002620DE">
      <w:pPr>
        <w:tabs>
          <w:tab w:val="left" w:pos="5199"/>
        </w:tabs>
        <w:jc w:val="center"/>
        <w:rPr>
          <w:rFonts w:ascii="Arial" w:hAnsi="Arial" w:cs="Arial"/>
          <w:b/>
          <w:bCs/>
          <w:sz w:val="40"/>
          <w:szCs w:val="40"/>
        </w:rPr>
      </w:pPr>
    </w:p>
    <w:p w14:paraId="57CCD7BF" w14:textId="77777777" w:rsidR="002D0BA5" w:rsidRDefault="002D0BA5" w:rsidP="002620DE">
      <w:pPr>
        <w:tabs>
          <w:tab w:val="left" w:pos="5199"/>
        </w:tabs>
        <w:jc w:val="center"/>
        <w:rPr>
          <w:rFonts w:ascii="Arial" w:hAnsi="Arial" w:cs="Arial"/>
          <w:b/>
          <w:bCs/>
          <w:sz w:val="40"/>
          <w:szCs w:val="40"/>
        </w:rPr>
      </w:pPr>
    </w:p>
    <w:p w14:paraId="38807AA5" w14:textId="77777777" w:rsidR="002D0BA5" w:rsidRDefault="002D0BA5" w:rsidP="002620DE">
      <w:pPr>
        <w:tabs>
          <w:tab w:val="left" w:pos="5199"/>
        </w:tabs>
        <w:jc w:val="center"/>
        <w:rPr>
          <w:rFonts w:ascii="Arial" w:hAnsi="Arial" w:cs="Arial"/>
          <w:b/>
          <w:bCs/>
          <w:sz w:val="40"/>
          <w:szCs w:val="40"/>
        </w:rPr>
      </w:pPr>
    </w:p>
    <w:p w14:paraId="44E345E0" w14:textId="77777777" w:rsidR="002D0BA5" w:rsidRDefault="002D0BA5" w:rsidP="002620DE">
      <w:pPr>
        <w:tabs>
          <w:tab w:val="left" w:pos="5199"/>
        </w:tabs>
        <w:jc w:val="center"/>
        <w:rPr>
          <w:rFonts w:ascii="Arial" w:hAnsi="Arial" w:cs="Arial"/>
          <w:b/>
          <w:bCs/>
          <w:sz w:val="40"/>
          <w:szCs w:val="40"/>
        </w:rPr>
      </w:pPr>
    </w:p>
    <w:p w14:paraId="3C1BE5CC" w14:textId="77777777" w:rsidR="002D0BA5" w:rsidRDefault="002D0BA5" w:rsidP="002620DE">
      <w:pPr>
        <w:tabs>
          <w:tab w:val="left" w:pos="5199"/>
        </w:tabs>
        <w:jc w:val="center"/>
        <w:rPr>
          <w:rFonts w:ascii="Arial" w:hAnsi="Arial" w:cs="Arial"/>
          <w:b/>
          <w:bCs/>
          <w:sz w:val="40"/>
          <w:szCs w:val="40"/>
        </w:rPr>
      </w:pPr>
    </w:p>
    <w:p w14:paraId="0FDC92F2" w14:textId="77777777" w:rsidR="002D0BA5" w:rsidRDefault="002D0BA5" w:rsidP="002620DE">
      <w:pPr>
        <w:tabs>
          <w:tab w:val="left" w:pos="5199"/>
        </w:tabs>
        <w:jc w:val="center"/>
        <w:rPr>
          <w:rFonts w:ascii="Arial" w:hAnsi="Arial" w:cs="Arial"/>
          <w:b/>
          <w:bCs/>
          <w:sz w:val="40"/>
          <w:szCs w:val="40"/>
        </w:rPr>
      </w:pPr>
    </w:p>
    <w:p w14:paraId="7B37831C" w14:textId="77777777" w:rsidR="002D0BA5" w:rsidRDefault="002D0BA5" w:rsidP="002620DE">
      <w:pPr>
        <w:tabs>
          <w:tab w:val="left" w:pos="5199"/>
        </w:tabs>
        <w:jc w:val="center"/>
        <w:rPr>
          <w:rFonts w:ascii="Arial" w:hAnsi="Arial" w:cs="Arial"/>
          <w:b/>
          <w:bCs/>
          <w:sz w:val="40"/>
          <w:szCs w:val="40"/>
        </w:rPr>
      </w:pPr>
    </w:p>
    <w:p w14:paraId="61176942" w14:textId="77777777" w:rsidR="006B09BE" w:rsidRDefault="006B09BE" w:rsidP="001E1AC5">
      <w:pPr>
        <w:tabs>
          <w:tab w:val="left" w:pos="5199"/>
        </w:tabs>
        <w:rPr>
          <w:rFonts w:ascii="Arial" w:hAnsi="Arial" w:cs="Arial"/>
          <w:b/>
          <w:bCs/>
          <w:sz w:val="40"/>
          <w:szCs w:val="40"/>
        </w:rPr>
      </w:pPr>
    </w:p>
    <w:p w14:paraId="21F980D4" w14:textId="58D68DFE" w:rsidR="004F062C" w:rsidRDefault="004F062C" w:rsidP="00FE7C56">
      <w:pPr>
        <w:pStyle w:val="ListParagraph"/>
        <w:tabs>
          <w:tab w:val="left" w:pos="5199"/>
        </w:tabs>
        <w:jc w:val="center"/>
        <w:rPr>
          <w:rFonts w:ascii="Arial" w:hAnsi="Arial" w:cs="Arial"/>
          <w:b/>
          <w:bCs/>
          <w:sz w:val="32"/>
          <w:szCs w:val="32"/>
        </w:rPr>
      </w:pPr>
    </w:p>
    <w:p w14:paraId="3A122583" w14:textId="6535DD11" w:rsidR="001F66F6" w:rsidRDefault="001F66F6" w:rsidP="00FE7C56">
      <w:pPr>
        <w:pStyle w:val="ListParagraph"/>
        <w:tabs>
          <w:tab w:val="left" w:pos="5199"/>
        </w:tabs>
        <w:jc w:val="center"/>
        <w:rPr>
          <w:rFonts w:ascii="Arial" w:hAnsi="Arial" w:cs="Arial"/>
          <w:b/>
          <w:bCs/>
          <w:sz w:val="32"/>
          <w:szCs w:val="32"/>
        </w:rPr>
      </w:pPr>
    </w:p>
    <w:p w14:paraId="5E6EC425" w14:textId="77777777" w:rsidR="001F66F6" w:rsidRDefault="001F66F6" w:rsidP="00FE7C56">
      <w:pPr>
        <w:pStyle w:val="ListParagraph"/>
        <w:tabs>
          <w:tab w:val="left" w:pos="5199"/>
        </w:tabs>
        <w:jc w:val="center"/>
        <w:rPr>
          <w:rFonts w:ascii="Arial" w:hAnsi="Arial" w:cs="Arial"/>
          <w:b/>
          <w:bCs/>
          <w:sz w:val="32"/>
          <w:szCs w:val="32"/>
        </w:rPr>
      </w:pPr>
    </w:p>
    <w:p w14:paraId="4D21A087" w14:textId="01202021" w:rsidR="002620DE" w:rsidRPr="006B09BE" w:rsidRDefault="002620DE" w:rsidP="001E1AC5">
      <w:pPr>
        <w:pStyle w:val="ListParagraph"/>
        <w:numPr>
          <w:ilvl w:val="0"/>
          <w:numId w:val="45"/>
        </w:numPr>
        <w:tabs>
          <w:tab w:val="left" w:pos="5199"/>
        </w:tabs>
        <w:jc w:val="center"/>
        <w:rPr>
          <w:rFonts w:ascii="Arial" w:hAnsi="Arial" w:cs="Arial"/>
          <w:b/>
          <w:bCs/>
          <w:sz w:val="32"/>
          <w:szCs w:val="32"/>
        </w:rPr>
      </w:pPr>
      <w:r w:rsidRPr="006B09BE">
        <w:rPr>
          <w:rFonts w:ascii="Arial" w:hAnsi="Arial" w:cs="Arial"/>
          <w:b/>
          <w:bCs/>
          <w:sz w:val="32"/>
          <w:szCs w:val="32"/>
        </w:rPr>
        <w:lastRenderedPageBreak/>
        <w:t>Introduction</w:t>
      </w:r>
    </w:p>
    <w:p w14:paraId="22A98206" w14:textId="77777777" w:rsidR="00757DCF" w:rsidRPr="00B44634" w:rsidRDefault="00757DCF" w:rsidP="00B44634">
      <w:pPr>
        <w:tabs>
          <w:tab w:val="left" w:pos="5199"/>
        </w:tabs>
        <w:spacing w:line="360" w:lineRule="auto"/>
        <w:jc w:val="both"/>
        <w:rPr>
          <w:rFonts w:ascii="Arial" w:hAnsi="Arial" w:cs="Arial"/>
          <w:b/>
          <w:bCs/>
          <w:sz w:val="22"/>
          <w:szCs w:val="22"/>
        </w:rPr>
      </w:pPr>
    </w:p>
    <w:p w14:paraId="0661325A" w14:textId="78C5D703" w:rsidR="00AC18A5" w:rsidRPr="008377CC" w:rsidRDefault="006150EA" w:rsidP="00A424AC">
      <w:pPr>
        <w:spacing w:after="0" w:line="360" w:lineRule="auto"/>
        <w:jc w:val="both"/>
        <w:rPr>
          <w:rFonts w:ascii="Arial" w:hAnsi="Arial" w:cs="Arial"/>
          <w:b/>
          <w:bCs/>
          <w:sz w:val="40"/>
          <w:szCs w:val="40"/>
        </w:rPr>
      </w:pPr>
      <w:r w:rsidRPr="00B44634">
        <w:rPr>
          <w:rFonts w:ascii="Arial" w:hAnsi="Arial" w:cs="Arial"/>
          <w:sz w:val="22"/>
          <w:szCs w:val="22"/>
        </w:rPr>
        <w:t>Nothing is more imperative than children welfare. Children who require help and security merit tall quality and viable bolster as before long as a require is distinguished. Individuals require a framework that reacts to the wants and interface of children and families and not the other way around. In such a framework, specialists will be clear around what is required of them individually, and how they got to work together in association with others</w:t>
      </w:r>
      <w:r w:rsidR="00E76961" w:rsidRPr="00E76961">
        <w:rPr>
          <w:rFonts w:ascii="Arial" w:hAnsi="Arial" w:cs="Arial"/>
          <w:sz w:val="22"/>
          <w:szCs w:val="22"/>
        </w:rPr>
        <w:t xml:space="preserve">. Protection is the movement that has been adopted to develop </w:t>
      </w:r>
      <w:r w:rsidR="00E76961">
        <w:rPr>
          <w:rFonts w:ascii="Arial" w:hAnsi="Arial" w:cs="Arial"/>
          <w:sz w:val="22"/>
          <w:szCs w:val="22"/>
        </w:rPr>
        <w:t xml:space="preserve">children </w:t>
      </w:r>
      <w:r w:rsidR="00E76961" w:rsidRPr="00E76961">
        <w:rPr>
          <w:rFonts w:ascii="Arial" w:hAnsi="Arial" w:cs="Arial"/>
          <w:sz w:val="22"/>
          <w:szCs w:val="22"/>
        </w:rPr>
        <w:t xml:space="preserve">well-being and </w:t>
      </w:r>
      <w:r w:rsidR="001F66F6">
        <w:rPr>
          <w:rFonts w:ascii="Arial" w:hAnsi="Arial" w:cs="Arial"/>
          <w:sz w:val="22"/>
          <w:szCs w:val="22"/>
        </w:rPr>
        <w:t xml:space="preserve">keeping them away from violence. </w:t>
      </w:r>
      <w:r w:rsidR="00E76961" w:rsidRPr="00E76961">
        <w:rPr>
          <w:rFonts w:ascii="Arial" w:hAnsi="Arial" w:cs="Arial"/>
          <w:sz w:val="22"/>
          <w:szCs w:val="22"/>
        </w:rPr>
        <w:t xml:space="preserve"> Confirmation of the child is an integral part of the protection plan. It focuses on ensuring that individual children stand out as persevering or prone to persevere with basic deficiencies. This reinforces the child affirmation strategies that detail how to respond to concerns around a child.</w:t>
      </w:r>
    </w:p>
    <w:p w14:paraId="697DF551" w14:textId="77777777" w:rsidR="00AC18A5" w:rsidRDefault="00AC18A5" w:rsidP="002620DE">
      <w:pPr>
        <w:tabs>
          <w:tab w:val="left" w:pos="5199"/>
        </w:tabs>
        <w:jc w:val="center"/>
        <w:rPr>
          <w:rFonts w:ascii="Arial" w:hAnsi="Arial" w:cs="Arial"/>
          <w:b/>
          <w:bCs/>
          <w:sz w:val="40"/>
          <w:szCs w:val="40"/>
        </w:rPr>
      </w:pPr>
    </w:p>
    <w:p w14:paraId="49A9B865" w14:textId="77777777" w:rsidR="00AC18A5" w:rsidRDefault="00AC18A5" w:rsidP="002620DE">
      <w:pPr>
        <w:tabs>
          <w:tab w:val="left" w:pos="5199"/>
        </w:tabs>
        <w:jc w:val="center"/>
        <w:rPr>
          <w:rFonts w:ascii="Arial" w:hAnsi="Arial" w:cs="Arial"/>
          <w:b/>
          <w:bCs/>
          <w:sz w:val="40"/>
          <w:szCs w:val="40"/>
        </w:rPr>
      </w:pPr>
    </w:p>
    <w:p w14:paraId="07938E29" w14:textId="77777777" w:rsidR="00AC18A5" w:rsidRDefault="00AC18A5" w:rsidP="002620DE">
      <w:pPr>
        <w:tabs>
          <w:tab w:val="left" w:pos="5199"/>
        </w:tabs>
        <w:jc w:val="center"/>
        <w:rPr>
          <w:rFonts w:ascii="Arial" w:hAnsi="Arial" w:cs="Arial"/>
          <w:b/>
          <w:bCs/>
          <w:sz w:val="40"/>
          <w:szCs w:val="40"/>
        </w:rPr>
      </w:pPr>
    </w:p>
    <w:p w14:paraId="0F444040" w14:textId="77777777" w:rsidR="00AC18A5" w:rsidRDefault="00AC18A5" w:rsidP="002620DE">
      <w:pPr>
        <w:tabs>
          <w:tab w:val="left" w:pos="5199"/>
        </w:tabs>
        <w:jc w:val="center"/>
        <w:rPr>
          <w:rFonts w:ascii="Arial" w:hAnsi="Arial" w:cs="Arial"/>
          <w:b/>
          <w:bCs/>
          <w:sz w:val="40"/>
          <w:szCs w:val="40"/>
        </w:rPr>
      </w:pPr>
    </w:p>
    <w:p w14:paraId="62CB9F74" w14:textId="77777777" w:rsidR="00AC18A5" w:rsidRDefault="00AC18A5" w:rsidP="002620DE">
      <w:pPr>
        <w:tabs>
          <w:tab w:val="left" w:pos="5199"/>
        </w:tabs>
        <w:jc w:val="center"/>
        <w:rPr>
          <w:rFonts w:ascii="Arial" w:hAnsi="Arial" w:cs="Arial"/>
          <w:b/>
          <w:bCs/>
          <w:sz w:val="40"/>
          <w:szCs w:val="40"/>
        </w:rPr>
      </w:pPr>
    </w:p>
    <w:p w14:paraId="7C603041" w14:textId="77777777" w:rsidR="00AC18A5" w:rsidRDefault="00AC18A5" w:rsidP="002620DE">
      <w:pPr>
        <w:tabs>
          <w:tab w:val="left" w:pos="5199"/>
        </w:tabs>
        <w:jc w:val="center"/>
        <w:rPr>
          <w:rFonts w:ascii="Arial" w:hAnsi="Arial" w:cs="Arial"/>
          <w:b/>
          <w:bCs/>
          <w:sz w:val="40"/>
          <w:szCs w:val="40"/>
        </w:rPr>
      </w:pPr>
    </w:p>
    <w:p w14:paraId="4B13F7E3" w14:textId="77777777" w:rsidR="00AC18A5" w:rsidRDefault="00AC18A5" w:rsidP="002620DE">
      <w:pPr>
        <w:tabs>
          <w:tab w:val="left" w:pos="5199"/>
        </w:tabs>
        <w:jc w:val="center"/>
        <w:rPr>
          <w:rFonts w:ascii="Arial" w:hAnsi="Arial" w:cs="Arial"/>
          <w:b/>
          <w:bCs/>
          <w:sz w:val="40"/>
          <w:szCs w:val="40"/>
        </w:rPr>
      </w:pPr>
    </w:p>
    <w:p w14:paraId="671E4DE5" w14:textId="77777777" w:rsidR="00AC18A5" w:rsidRDefault="00AC18A5" w:rsidP="002620DE">
      <w:pPr>
        <w:tabs>
          <w:tab w:val="left" w:pos="5199"/>
        </w:tabs>
        <w:jc w:val="center"/>
        <w:rPr>
          <w:rFonts w:ascii="Arial" w:hAnsi="Arial" w:cs="Arial"/>
          <w:b/>
          <w:bCs/>
          <w:sz w:val="40"/>
          <w:szCs w:val="40"/>
        </w:rPr>
      </w:pPr>
    </w:p>
    <w:p w14:paraId="49F8B63C" w14:textId="77777777" w:rsidR="00AC18A5" w:rsidRDefault="00AC18A5" w:rsidP="002620DE">
      <w:pPr>
        <w:tabs>
          <w:tab w:val="left" w:pos="5199"/>
        </w:tabs>
        <w:jc w:val="center"/>
        <w:rPr>
          <w:rFonts w:ascii="Arial" w:hAnsi="Arial" w:cs="Arial"/>
          <w:b/>
          <w:bCs/>
          <w:sz w:val="40"/>
          <w:szCs w:val="40"/>
        </w:rPr>
      </w:pPr>
    </w:p>
    <w:p w14:paraId="7DC8E898" w14:textId="4C0800E3" w:rsidR="0044362B" w:rsidRDefault="0044362B" w:rsidP="002620DE">
      <w:pPr>
        <w:tabs>
          <w:tab w:val="left" w:pos="5199"/>
        </w:tabs>
        <w:jc w:val="center"/>
        <w:rPr>
          <w:rFonts w:ascii="Arial" w:hAnsi="Arial" w:cs="Arial"/>
          <w:b/>
          <w:bCs/>
          <w:sz w:val="40"/>
          <w:szCs w:val="40"/>
        </w:rPr>
      </w:pPr>
    </w:p>
    <w:p w14:paraId="6A16D875" w14:textId="097AF219" w:rsidR="006150EA" w:rsidRDefault="006150EA" w:rsidP="002620DE">
      <w:pPr>
        <w:tabs>
          <w:tab w:val="left" w:pos="5199"/>
        </w:tabs>
        <w:jc w:val="center"/>
        <w:rPr>
          <w:rFonts w:ascii="Arial" w:hAnsi="Arial" w:cs="Arial"/>
          <w:b/>
          <w:bCs/>
          <w:sz w:val="40"/>
          <w:szCs w:val="40"/>
        </w:rPr>
      </w:pPr>
    </w:p>
    <w:p w14:paraId="4CA66AA5" w14:textId="3F4AF2DA" w:rsidR="006150EA" w:rsidRDefault="006150EA" w:rsidP="002620DE">
      <w:pPr>
        <w:tabs>
          <w:tab w:val="left" w:pos="5199"/>
        </w:tabs>
        <w:jc w:val="center"/>
        <w:rPr>
          <w:rFonts w:ascii="Arial" w:hAnsi="Arial" w:cs="Arial"/>
          <w:b/>
          <w:bCs/>
          <w:sz w:val="40"/>
          <w:szCs w:val="40"/>
        </w:rPr>
      </w:pPr>
    </w:p>
    <w:p w14:paraId="39537E3F" w14:textId="77777777" w:rsidR="001E1AC5" w:rsidRDefault="001E1AC5" w:rsidP="002620DE">
      <w:pPr>
        <w:tabs>
          <w:tab w:val="left" w:pos="5199"/>
        </w:tabs>
        <w:jc w:val="center"/>
        <w:rPr>
          <w:rFonts w:ascii="Arial" w:hAnsi="Arial" w:cs="Arial"/>
          <w:b/>
          <w:bCs/>
          <w:sz w:val="40"/>
          <w:szCs w:val="40"/>
        </w:rPr>
      </w:pPr>
    </w:p>
    <w:p w14:paraId="003242EE" w14:textId="23D7F945" w:rsidR="004F062C" w:rsidRDefault="004F062C" w:rsidP="00B44634">
      <w:pPr>
        <w:tabs>
          <w:tab w:val="left" w:pos="5199"/>
        </w:tabs>
        <w:spacing w:line="360" w:lineRule="auto"/>
        <w:rPr>
          <w:rFonts w:ascii="Arial" w:hAnsi="Arial" w:cs="Arial"/>
          <w:b/>
          <w:bCs/>
          <w:sz w:val="22"/>
          <w:szCs w:val="22"/>
        </w:rPr>
      </w:pPr>
    </w:p>
    <w:p w14:paraId="2F829F8A" w14:textId="77777777" w:rsidR="00A424AC" w:rsidRPr="00B44634" w:rsidRDefault="00A424AC" w:rsidP="00B44634">
      <w:pPr>
        <w:tabs>
          <w:tab w:val="left" w:pos="5199"/>
        </w:tabs>
        <w:spacing w:line="360" w:lineRule="auto"/>
        <w:rPr>
          <w:rFonts w:ascii="Arial" w:hAnsi="Arial" w:cs="Arial"/>
          <w:b/>
          <w:bCs/>
          <w:sz w:val="22"/>
          <w:szCs w:val="22"/>
        </w:rPr>
      </w:pPr>
    </w:p>
    <w:p w14:paraId="27D07F0A" w14:textId="38AEE6C4" w:rsidR="00204F25" w:rsidRPr="00B44634" w:rsidRDefault="006B09BE" w:rsidP="00B44634">
      <w:pPr>
        <w:pStyle w:val="ListParagraph"/>
        <w:numPr>
          <w:ilvl w:val="0"/>
          <w:numId w:val="45"/>
        </w:numPr>
        <w:tabs>
          <w:tab w:val="left" w:pos="5199"/>
        </w:tabs>
        <w:spacing w:line="360" w:lineRule="auto"/>
        <w:jc w:val="center"/>
        <w:rPr>
          <w:rFonts w:ascii="Arial" w:hAnsi="Arial" w:cs="Arial"/>
          <w:b/>
          <w:bCs/>
          <w:sz w:val="32"/>
          <w:szCs w:val="32"/>
        </w:rPr>
      </w:pPr>
      <w:r w:rsidRPr="00B44634">
        <w:rPr>
          <w:rFonts w:ascii="Arial" w:hAnsi="Arial" w:cs="Arial"/>
          <w:b/>
          <w:bCs/>
          <w:sz w:val="32"/>
          <w:szCs w:val="32"/>
        </w:rPr>
        <w:lastRenderedPageBreak/>
        <w:t xml:space="preserve">Critically analyse safeguarding </w:t>
      </w:r>
      <w:r w:rsidR="006150EA" w:rsidRPr="00B44634">
        <w:rPr>
          <w:rFonts w:ascii="Arial" w:hAnsi="Arial" w:cs="Arial"/>
          <w:b/>
          <w:bCs/>
          <w:sz w:val="32"/>
          <w:szCs w:val="32"/>
        </w:rPr>
        <w:t>children</w:t>
      </w:r>
    </w:p>
    <w:p w14:paraId="35EB945C" w14:textId="77777777" w:rsidR="006150EA" w:rsidRPr="001F66F6" w:rsidRDefault="006150EA" w:rsidP="00B44634">
      <w:pPr>
        <w:tabs>
          <w:tab w:val="left" w:pos="5199"/>
        </w:tabs>
        <w:spacing w:line="360" w:lineRule="auto"/>
        <w:jc w:val="both"/>
        <w:rPr>
          <w:rFonts w:ascii="Arial" w:hAnsi="Arial" w:cs="Arial"/>
          <w:b/>
          <w:bCs/>
          <w:sz w:val="32"/>
          <w:szCs w:val="32"/>
          <w:u w:val="single"/>
        </w:rPr>
      </w:pPr>
    </w:p>
    <w:p w14:paraId="3CBB0E4C" w14:textId="77777777" w:rsidR="00E76961" w:rsidRPr="001F66F6" w:rsidRDefault="00E76961" w:rsidP="00E76961">
      <w:pPr>
        <w:spacing w:after="0" w:line="360" w:lineRule="auto"/>
        <w:jc w:val="both"/>
        <w:rPr>
          <w:rFonts w:ascii="Arial" w:hAnsi="Arial" w:cs="Arial"/>
          <w:b/>
          <w:bCs/>
          <w:sz w:val="22"/>
          <w:szCs w:val="22"/>
        </w:rPr>
      </w:pPr>
      <w:r w:rsidRPr="001F66F6">
        <w:rPr>
          <w:rFonts w:ascii="Arial" w:hAnsi="Arial" w:cs="Arial"/>
          <w:b/>
          <w:bCs/>
          <w:sz w:val="22"/>
          <w:szCs w:val="22"/>
        </w:rPr>
        <w:t>Definition of protection</w:t>
      </w:r>
    </w:p>
    <w:p w14:paraId="1CAC6A47" w14:textId="60151012" w:rsidR="002F399A" w:rsidRPr="00B44634" w:rsidRDefault="001F66F6" w:rsidP="00B44634">
      <w:pPr>
        <w:spacing w:after="0" w:line="360" w:lineRule="auto"/>
        <w:jc w:val="both"/>
        <w:rPr>
          <w:rFonts w:ascii="Arial" w:hAnsi="Arial" w:cs="Arial"/>
          <w:sz w:val="22"/>
          <w:szCs w:val="22"/>
        </w:rPr>
      </w:pPr>
      <w:r w:rsidRPr="001F66F6">
        <w:rPr>
          <w:rFonts w:ascii="Arial" w:hAnsi="Arial" w:cs="Arial"/>
          <w:sz w:val="22"/>
          <w:szCs w:val="22"/>
        </w:rPr>
        <w:t xml:space="preserve">The strategy of securing children from </w:t>
      </w:r>
      <w:r w:rsidRPr="001F66F6">
        <w:rPr>
          <w:rFonts w:ascii="Arial" w:hAnsi="Arial" w:cs="Arial"/>
          <w:sz w:val="22"/>
          <w:szCs w:val="22"/>
        </w:rPr>
        <w:t>manhandles</w:t>
      </w:r>
      <w:r w:rsidRPr="001F66F6">
        <w:rPr>
          <w:rFonts w:ascii="Arial" w:hAnsi="Arial" w:cs="Arial"/>
          <w:sz w:val="22"/>
          <w:szCs w:val="22"/>
        </w:rPr>
        <w:t xml:space="preserve"> or lack of interest, maintaining a strategic distance from the inability of their well-being and headway, and guaranteeing that they create beneath steady circumstances by organizing secure and practical care that empowers children to have perfect life chances and successfully accomplish adulthood. (Government, 2008) When working with or around children, in any capacity, assurance must be at the bleeding edge of the sharpener. Security implies keeping a child secure both in a gathering environment, such as a school, and in a private domestic. </w:t>
      </w:r>
      <w:r w:rsidR="005767A7">
        <w:rPr>
          <w:rFonts w:ascii="Arial" w:hAnsi="Arial" w:cs="Arial"/>
          <w:sz w:val="22"/>
          <w:szCs w:val="22"/>
        </w:rPr>
        <w:t>Protection</w:t>
      </w:r>
      <w:r w:rsidRPr="001F66F6">
        <w:rPr>
          <w:rFonts w:ascii="Arial" w:hAnsi="Arial" w:cs="Arial"/>
          <w:sz w:val="22"/>
          <w:szCs w:val="22"/>
        </w:rPr>
        <w:t xml:space="preserve"> is something that</w:t>
      </w:r>
      <w:r>
        <w:rPr>
          <w:rFonts w:ascii="Arial" w:hAnsi="Arial" w:cs="Arial"/>
          <w:sz w:val="22"/>
          <w:szCs w:val="22"/>
        </w:rPr>
        <w:t xml:space="preserve"> is </w:t>
      </w:r>
      <w:r w:rsidRPr="001F66F6">
        <w:rPr>
          <w:rFonts w:ascii="Arial" w:hAnsi="Arial" w:cs="Arial"/>
          <w:sz w:val="22"/>
          <w:szCs w:val="22"/>
        </w:rPr>
        <w:t xml:space="preserve">considered inconceivably true in childcare circles and for </w:t>
      </w:r>
      <w:r w:rsidR="005767A7" w:rsidRPr="001F66F6">
        <w:rPr>
          <w:rFonts w:ascii="Arial" w:hAnsi="Arial" w:cs="Arial"/>
          <w:sz w:val="22"/>
          <w:szCs w:val="22"/>
        </w:rPr>
        <w:t>an</w:t>
      </w:r>
      <w:r w:rsidRPr="001F66F6">
        <w:rPr>
          <w:rFonts w:ascii="Arial" w:hAnsi="Arial" w:cs="Arial"/>
          <w:sz w:val="22"/>
          <w:szCs w:val="22"/>
        </w:rPr>
        <w:t xml:space="preserve"> incredible reason. The Wrongdoing Think for Britain and Ribs found that 1 in 5 grown-ups have experienced distinctive child mishandle profiles different times since the late age of 16. This compared to over 8.5 million individuals. Child security is inquiring a prerequisite more than anything else and in case you work with children, it is our obligation to ensure, in rule, simply get what</w:t>
      </w:r>
    </w:p>
    <w:p w14:paraId="4F9B2107" w14:textId="0D4EE8C8" w:rsidR="002F399A" w:rsidRPr="00B44634" w:rsidRDefault="002F399A" w:rsidP="00B44634">
      <w:pPr>
        <w:spacing w:after="0" w:line="360" w:lineRule="auto"/>
        <w:jc w:val="both"/>
        <w:rPr>
          <w:rFonts w:ascii="Arial" w:hAnsi="Arial" w:cs="Arial"/>
          <w:sz w:val="22"/>
          <w:szCs w:val="22"/>
        </w:rPr>
      </w:pPr>
    </w:p>
    <w:p w14:paraId="2744EEF7" w14:textId="1A9036F3" w:rsidR="002F399A" w:rsidRPr="00B44634" w:rsidRDefault="002F399A" w:rsidP="00B44634">
      <w:pPr>
        <w:spacing w:after="0" w:line="360" w:lineRule="auto"/>
        <w:jc w:val="both"/>
        <w:rPr>
          <w:rFonts w:ascii="Arial" w:hAnsi="Arial" w:cs="Arial"/>
          <w:sz w:val="22"/>
          <w:szCs w:val="22"/>
        </w:rPr>
      </w:pPr>
    </w:p>
    <w:p w14:paraId="2998CB1D" w14:textId="65B4F245" w:rsidR="002F399A" w:rsidRPr="00B44634" w:rsidRDefault="002F399A" w:rsidP="00B44634">
      <w:pPr>
        <w:spacing w:after="0" w:line="360" w:lineRule="auto"/>
        <w:jc w:val="both"/>
        <w:rPr>
          <w:rFonts w:ascii="Arial" w:hAnsi="Arial" w:cs="Arial"/>
          <w:sz w:val="22"/>
          <w:szCs w:val="22"/>
        </w:rPr>
      </w:pPr>
    </w:p>
    <w:p w14:paraId="69BF3FFE" w14:textId="6906E7EF" w:rsidR="002F399A" w:rsidRPr="00B44634" w:rsidRDefault="002F399A" w:rsidP="00B44634">
      <w:pPr>
        <w:spacing w:after="0" w:line="360" w:lineRule="auto"/>
        <w:jc w:val="both"/>
        <w:rPr>
          <w:rFonts w:ascii="Arial" w:hAnsi="Arial" w:cs="Arial"/>
          <w:sz w:val="22"/>
          <w:szCs w:val="22"/>
        </w:rPr>
      </w:pPr>
    </w:p>
    <w:p w14:paraId="48FCB4E8" w14:textId="21B51681" w:rsidR="002F399A" w:rsidRPr="00B44634" w:rsidRDefault="002F399A" w:rsidP="00B44634">
      <w:pPr>
        <w:spacing w:after="0" w:line="360" w:lineRule="auto"/>
        <w:jc w:val="both"/>
        <w:rPr>
          <w:rFonts w:ascii="Arial" w:hAnsi="Arial" w:cs="Arial"/>
          <w:sz w:val="22"/>
          <w:szCs w:val="22"/>
        </w:rPr>
      </w:pPr>
    </w:p>
    <w:p w14:paraId="3B2D0DC2" w14:textId="4A759C79" w:rsidR="002F399A" w:rsidRPr="00B44634" w:rsidRDefault="002F399A" w:rsidP="00B44634">
      <w:pPr>
        <w:spacing w:after="0" w:line="360" w:lineRule="auto"/>
        <w:jc w:val="both"/>
        <w:rPr>
          <w:rFonts w:ascii="Arial" w:hAnsi="Arial" w:cs="Arial"/>
          <w:sz w:val="22"/>
          <w:szCs w:val="22"/>
        </w:rPr>
      </w:pPr>
    </w:p>
    <w:p w14:paraId="1D00B55C" w14:textId="3F3A5760" w:rsidR="002F399A" w:rsidRPr="00B44634" w:rsidRDefault="002F399A" w:rsidP="00B44634">
      <w:pPr>
        <w:spacing w:after="0" w:line="360" w:lineRule="auto"/>
        <w:jc w:val="both"/>
        <w:rPr>
          <w:rFonts w:ascii="Arial" w:hAnsi="Arial" w:cs="Arial"/>
          <w:sz w:val="22"/>
          <w:szCs w:val="22"/>
        </w:rPr>
      </w:pPr>
    </w:p>
    <w:p w14:paraId="18A0AE73" w14:textId="266F92F4" w:rsidR="002F399A" w:rsidRPr="00B44634" w:rsidRDefault="002F399A" w:rsidP="00B44634">
      <w:pPr>
        <w:spacing w:after="0" w:line="360" w:lineRule="auto"/>
        <w:jc w:val="both"/>
        <w:rPr>
          <w:rFonts w:ascii="Arial" w:hAnsi="Arial" w:cs="Arial"/>
          <w:sz w:val="22"/>
          <w:szCs w:val="22"/>
        </w:rPr>
      </w:pPr>
    </w:p>
    <w:p w14:paraId="216561E6" w14:textId="4969846E" w:rsidR="006150EA" w:rsidRPr="00B44634" w:rsidRDefault="006150EA" w:rsidP="00B44634">
      <w:pPr>
        <w:spacing w:after="0" w:line="360" w:lineRule="auto"/>
        <w:jc w:val="both"/>
        <w:rPr>
          <w:rFonts w:ascii="Arial" w:hAnsi="Arial" w:cs="Arial"/>
          <w:sz w:val="22"/>
          <w:szCs w:val="22"/>
        </w:rPr>
      </w:pPr>
    </w:p>
    <w:p w14:paraId="700A3B90" w14:textId="233E535E" w:rsidR="006150EA" w:rsidRPr="00B44634" w:rsidRDefault="006150EA" w:rsidP="00B44634">
      <w:pPr>
        <w:spacing w:after="0" w:line="360" w:lineRule="auto"/>
        <w:jc w:val="both"/>
        <w:rPr>
          <w:rFonts w:ascii="Arial" w:hAnsi="Arial" w:cs="Arial"/>
          <w:sz w:val="22"/>
          <w:szCs w:val="22"/>
        </w:rPr>
      </w:pPr>
    </w:p>
    <w:p w14:paraId="29110BC0" w14:textId="0DFC9B5F" w:rsidR="004F062C" w:rsidRPr="00B44634" w:rsidRDefault="004F062C" w:rsidP="00B44634">
      <w:pPr>
        <w:spacing w:after="0" w:line="360" w:lineRule="auto"/>
        <w:jc w:val="both"/>
        <w:rPr>
          <w:rFonts w:ascii="Arial" w:hAnsi="Arial" w:cs="Arial"/>
          <w:sz w:val="22"/>
          <w:szCs w:val="22"/>
        </w:rPr>
      </w:pPr>
    </w:p>
    <w:p w14:paraId="34A5D3D5" w14:textId="531F03B0" w:rsidR="004F062C" w:rsidRPr="00B44634" w:rsidRDefault="004F062C" w:rsidP="00B44634">
      <w:pPr>
        <w:spacing w:after="0" w:line="360" w:lineRule="auto"/>
        <w:jc w:val="both"/>
        <w:rPr>
          <w:rFonts w:ascii="Arial" w:hAnsi="Arial" w:cs="Arial"/>
          <w:sz w:val="22"/>
          <w:szCs w:val="22"/>
        </w:rPr>
      </w:pPr>
    </w:p>
    <w:p w14:paraId="67DD57BE" w14:textId="7497A9AF" w:rsidR="001E1AC5" w:rsidRPr="00B44634" w:rsidRDefault="001E1AC5" w:rsidP="00B44634">
      <w:pPr>
        <w:spacing w:after="0" w:line="360" w:lineRule="auto"/>
        <w:jc w:val="both"/>
        <w:rPr>
          <w:rFonts w:ascii="Arial" w:hAnsi="Arial" w:cs="Arial"/>
          <w:sz w:val="22"/>
          <w:szCs w:val="22"/>
        </w:rPr>
      </w:pPr>
    </w:p>
    <w:p w14:paraId="3367735D" w14:textId="23165A0F" w:rsidR="001E1AC5" w:rsidRDefault="001E1AC5" w:rsidP="00B44634">
      <w:pPr>
        <w:spacing w:after="0" w:line="360" w:lineRule="auto"/>
        <w:jc w:val="both"/>
        <w:rPr>
          <w:rFonts w:ascii="Arial" w:hAnsi="Arial" w:cs="Arial"/>
          <w:sz w:val="22"/>
          <w:szCs w:val="22"/>
        </w:rPr>
      </w:pPr>
    </w:p>
    <w:p w14:paraId="2B89AAEC" w14:textId="5B6EDF6C" w:rsidR="005767A7" w:rsidRDefault="005767A7" w:rsidP="00B44634">
      <w:pPr>
        <w:spacing w:after="0" w:line="360" w:lineRule="auto"/>
        <w:jc w:val="both"/>
        <w:rPr>
          <w:rFonts w:ascii="Arial" w:hAnsi="Arial" w:cs="Arial"/>
          <w:sz w:val="22"/>
          <w:szCs w:val="22"/>
        </w:rPr>
      </w:pPr>
    </w:p>
    <w:p w14:paraId="477E1B35" w14:textId="4BE6AC73" w:rsidR="005767A7" w:rsidRDefault="005767A7" w:rsidP="00B44634">
      <w:pPr>
        <w:spacing w:after="0" w:line="360" w:lineRule="auto"/>
        <w:jc w:val="both"/>
        <w:rPr>
          <w:rFonts w:ascii="Arial" w:hAnsi="Arial" w:cs="Arial"/>
          <w:sz w:val="22"/>
          <w:szCs w:val="22"/>
        </w:rPr>
      </w:pPr>
    </w:p>
    <w:p w14:paraId="6B729CB4" w14:textId="26F298EF" w:rsidR="005767A7" w:rsidRDefault="005767A7" w:rsidP="00B44634">
      <w:pPr>
        <w:spacing w:after="0" w:line="360" w:lineRule="auto"/>
        <w:jc w:val="both"/>
        <w:rPr>
          <w:rFonts w:ascii="Arial" w:hAnsi="Arial" w:cs="Arial"/>
          <w:sz w:val="22"/>
          <w:szCs w:val="22"/>
        </w:rPr>
      </w:pPr>
    </w:p>
    <w:p w14:paraId="43E1BFE6" w14:textId="468BA170" w:rsidR="005767A7" w:rsidRDefault="005767A7" w:rsidP="00B44634">
      <w:pPr>
        <w:spacing w:after="0" w:line="360" w:lineRule="auto"/>
        <w:jc w:val="both"/>
        <w:rPr>
          <w:rFonts w:ascii="Arial" w:hAnsi="Arial" w:cs="Arial"/>
          <w:sz w:val="22"/>
          <w:szCs w:val="22"/>
        </w:rPr>
      </w:pPr>
    </w:p>
    <w:p w14:paraId="75BD1914" w14:textId="72781AD6" w:rsidR="005767A7" w:rsidRDefault="005767A7" w:rsidP="00B44634">
      <w:pPr>
        <w:spacing w:after="0" w:line="360" w:lineRule="auto"/>
        <w:jc w:val="both"/>
        <w:rPr>
          <w:rFonts w:ascii="Arial" w:hAnsi="Arial" w:cs="Arial"/>
          <w:sz w:val="22"/>
          <w:szCs w:val="22"/>
        </w:rPr>
      </w:pPr>
    </w:p>
    <w:p w14:paraId="04AA6647" w14:textId="77777777" w:rsidR="005767A7" w:rsidRPr="00B44634" w:rsidRDefault="005767A7" w:rsidP="00B44634">
      <w:pPr>
        <w:spacing w:after="0" w:line="360" w:lineRule="auto"/>
        <w:jc w:val="both"/>
        <w:rPr>
          <w:rFonts w:ascii="Arial" w:hAnsi="Arial" w:cs="Arial"/>
          <w:sz w:val="22"/>
          <w:szCs w:val="22"/>
        </w:rPr>
      </w:pPr>
    </w:p>
    <w:p w14:paraId="23ED85BF" w14:textId="309B0F6E" w:rsidR="002D0BA5" w:rsidRPr="00B44634" w:rsidRDefault="00AC18A5" w:rsidP="00B44634">
      <w:pPr>
        <w:pStyle w:val="ListParagraph"/>
        <w:numPr>
          <w:ilvl w:val="0"/>
          <w:numId w:val="45"/>
        </w:numPr>
        <w:spacing w:after="0" w:line="360" w:lineRule="auto"/>
        <w:jc w:val="center"/>
        <w:rPr>
          <w:rFonts w:ascii="Arial" w:hAnsi="Arial" w:cs="Arial"/>
          <w:b/>
          <w:bCs/>
          <w:sz w:val="32"/>
          <w:szCs w:val="32"/>
        </w:rPr>
      </w:pPr>
      <w:r w:rsidRPr="00B44634">
        <w:rPr>
          <w:rFonts w:ascii="Arial" w:hAnsi="Arial" w:cs="Arial"/>
          <w:b/>
          <w:bCs/>
          <w:sz w:val="32"/>
          <w:szCs w:val="32"/>
        </w:rPr>
        <w:lastRenderedPageBreak/>
        <w:t>Legislation</w:t>
      </w:r>
      <w:r w:rsidR="001E1AC5" w:rsidRPr="00B44634">
        <w:rPr>
          <w:rFonts w:ascii="Arial" w:hAnsi="Arial" w:cs="Arial"/>
          <w:b/>
          <w:bCs/>
          <w:sz w:val="32"/>
          <w:szCs w:val="32"/>
        </w:rPr>
        <w:t xml:space="preserve"> Safeguarding children </w:t>
      </w:r>
    </w:p>
    <w:p w14:paraId="646A6557" w14:textId="400ECAD9" w:rsidR="00E76961" w:rsidRPr="00E76961" w:rsidRDefault="00E76961" w:rsidP="00E76961">
      <w:pPr>
        <w:spacing w:after="0" w:line="360" w:lineRule="auto"/>
        <w:jc w:val="both"/>
        <w:rPr>
          <w:rFonts w:ascii="Arial" w:hAnsi="Arial" w:cs="Arial"/>
          <w:sz w:val="22"/>
          <w:szCs w:val="22"/>
        </w:rPr>
      </w:pPr>
      <w:r w:rsidRPr="00E76961">
        <w:rPr>
          <w:rFonts w:ascii="Arial" w:hAnsi="Arial" w:cs="Arial"/>
          <w:sz w:val="22"/>
          <w:szCs w:val="22"/>
        </w:rPr>
        <w:t>In the UK, the Education Division is particularly trusted for child protection. However, the Northern Ireland Division of Social Welfare is confident in the protection of children. In Scotland, the Scottish government is trustworthy for the protection of children. The definition of protection, according to the law on work together for the protection of children, is:</w:t>
      </w:r>
    </w:p>
    <w:p w14:paraId="60BEB509" w14:textId="77777777" w:rsidR="00E76961" w:rsidRPr="00E76961" w:rsidRDefault="00E76961" w:rsidP="00E76961">
      <w:pPr>
        <w:spacing w:after="0" w:line="360" w:lineRule="auto"/>
        <w:jc w:val="both"/>
        <w:rPr>
          <w:rFonts w:ascii="Arial" w:hAnsi="Arial" w:cs="Arial"/>
          <w:sz w:val="22"/>
          <w:szCs w:val="22"/>
        </w:rPr>
      </w:pPr>
      <w:r w:rsidRPr="00E76961">
        <w:rPr>
          <w:rFonts w:ascii="Arial" w:hAnsi="Arial" w:cs="Arial"/>
          <w:sz w:val="22"/>
          <w:szCs w:val="22"/>
        </w:rPr>
        <w:t xml:space="preserve"> Protect children from abuse.</w:t>
      </w:r>
    </w:p>
    <w:p w14:paraId="0F3412D5" w14:textId="70B5A2F7" w:rsidR="00E76961" w:rsidRPr="00E76961" w:rsidRDefault="00E76961" w:rsidP="00E76961">
      <w:pPr>
        <w:spacing w:after="0" w:line="360" w:lineRule="auto"/>
        <w:jc w:val="both"/>
        <w:rPr>
          <w:rFonts w:ascii="Arial" w:hAnsi="Arial" w:cs="Arial"/>
          <w:sz w:val="22"/>
          <w:szCs w:val="22"/>
        </w:rPr>
      </w:pPr>
      <w:r w:rsidRPr="00E76961">
        <w:rPr>
          <w:rFonts w:ascii="Arial" w:hAnsi="Arial" w:cs="Arial"/>
          <w:sz w:val="22"/>
          <w:szCs w:val="22"/>
        </w:rPr>
        <w:t xml:space="preserve"> Preventing children inability to grow or improve.</w:t>
      </w:r>
    </w:p>
    <w:p w14:paraId="6A817A07" w14:textId="31802C5B" w:rsidR="00E76961" w:rsidRPr="00E76961" w:rsidRDefault="00883469" w:rsidP="00E76961">
      <w:pPr>
        <w:spacing w:after="0" w:line="360" w:lineRule="auto"/>
        <w:jc w:val="both"/>
        <w:rPr>
          <w:rFonts w:ascii="Arial" w:hAnsi="Arial" w:cs="Arial"/>
          <w:sz w:val="22"/>
          <w:szCs w:val="22"/>
        </w:rPr>
      </w:pPr>
      <w:r w:rsidRPr="00883469">
        <w:rPr>
          <w:rFonts w:ascii="Arial" w:hAnsi="Arial" w:cs="Arial"/>
          <w:sz w:val="22"/>
          <w:szCs w:val="22"/>
        </w:rPr>
        <w:t>To guarantee that children develop up in circumstances consistent with the activity of secure and persuading care. Work out to permit all children to have the most excellent comes about.</w:t>
      </w:r>
      <w:r w:rsidR="00E76961" w:rsidRPr="00E76961">
        <w:rPr>
          <w:rFonts w:ascii="Arial" w:hAnsi="Arial" w:cs="Arial"/>
          <w:sz w:val="22"/>
          <w:szCs w:val="22"/>
        </w:rPr>
        <w:t xml:space="preserve"> (NSPCC, 2020)</w:t>
      </w:r>
    </w:p>
    <w:p w14:paraId="6BBC9851" w14:textId="61DB4E55" w:rsidR="003B7455" w:rsidRDefault="00E76961" w:rsidP="00E76961">
      <w:pPr>
        <w:spacing w:after="0" w:line="360" w:lineRule="auto"/>
        <w:jc w:val="both"/>
        <w:rPr>
          <w:rFonts w:ascii="Arial" w:hAnsi="Arial" w:cs="Arial"/>
          <w:sz w:val="22"/>
          <w:szCs w:val="22"/>
        </w:rPr>
      </w:pPr>
      <w:r w:rsidRPr="00E76961">
        <w:rPr>
          <w:rFonts w:ascii="Arial" w:hAnsi="Arial" w:cs="Arial"/>
          <w:sz w:val="22"/>
          <w:szCs w:val="22"/>
        </w:rPr>
        <w:t>In essence, protection is like ensuring the safety of the children in your care. It is the commitment of every capable person who meets a child, not the fundamental commitment of those involved in education. Knowing the key to sanctioning and how to act ensures that she can do everything possible to ensure that children are cared for. There are various approaches and various sanctions in terms of child protection, as it is a central point of the education and care of children.</w:t>
      </w:r>
    </w:p>
    <w:p w14:paraId="66AC8CBF" w14:textId="77777777" w:rsidR="00E76961" w:rsidRPr="00E76961" w:rsidRDefault="00E76961" w:rsidP="00E76961">
      <w:pPr>
        <w:spacing w:after="0" w:line="360" w:lineRule="auto"/>
        <w:jc w:val="both"/>
        <w:rPr>
          <w:rFonts w:ascii="Arial" w:hAnsi="Arial" w:cs="Arial"/>
          <w:b/>
          <w:bCs/>
          <w:sz w:val="22"/>
          <w:szCs w:val="22"/>
        </w:rPr>
      </w:pPr>
      <w:r w:rsidRPr="00E76961">
        <w:rPr>
          <w:rFonts w:ascii="Arial" w:hAnsi="Arial" w:cs="Arial"/>
          <w:b/>
          <w:bCs/>
          <w:sz w:val="22"/>
          <w:szCs w:val="22"/>
        </w:rPr>
        <w:t>Key information in legislation</w:t>
      </w:r>
    </w:p>
    <w:p w14:paraId="04A07513" w14:textId="77777777" w:rsidR="00E76961" w:rsidRPr="00E76961" w:rsidRDefault="00E76961" w:rsidP="00E76961">
      <w:pPr>
        <w:spacing w:after="0" w:line="360" w:lineRule="auto"/>
        <w:jc w:val="both"/>
        <w:rPr>
          <w:rFonts w:ascii="Arial" w:hAnsi="Arial" w:cs="Arial"/>
          <w:sz w:val="22"/>
          <w:szCs w:val="22"/>
        </w:rPr>
      </w:pPr>
      <w:r w:rsidRPr="00E76961">
        <w:rPr>
          <w:rFonts w:ascii="Arial" w:hAnsi="Arial" w:cs="Arial"/>
          <w:sz w:val="22"/>
          <w:szCs w:val="22"/>
        </w:rPr>
        <w:t>While every part of the legislation is critical, understanding the key angles and actions to consider is essential for everyone involved in childcare and for young people. No one expects you to be able to repeatedly report reports, but understanding the key message is critical.</w:t>
      </w:r>
    </w:p>
    <w:p w14:paraId="1AB80CC8" w14:textId="6AACF07F" w:rsidR="00E76961" w:rsidRPr="00E76961" w:rsidRDefault="00E76961" w:rsidP="00E76961">
      <w:pPr>
        <w:spacing w:after="0" w:line="360" w:lineRule="auto"/>
        <w:jc w:val="both"/>
        <w:rPr>
          <w:rFonts w:ascii="Arial" w:hAnsi="Arial" w:cs="Arial"/>
          <w:sz w:val="22"/>
          <w:szCs w:val="22"/>
        </w:rPr>
      </w:pPr>
      <w:r w:rsidRPr="00E76961">
        <w:rPr>
          <w:rFonts w:ascii="Arial" w:hAnsi="Arial" w:cs="Arial"/>
          <w:sz w:val="22"/>
          <w:szCs w:val="22"/>
        </w:rPr>
        <w:t>Protect children</w:t>
      </w:r>
      <w:r>
        <w:rPr>
          <w:rFonts w:ascii="Arial" w:hAnsi="Arial" w:cs="Arial"/>
          <w:sz w:val="22"/>
          <w:szCs w:val="22"/>
        </w:rPr>
        <w:t>:</w:t>
      </w:r>
    </w:p>
    <w:p w14:paraId="21CF14F2" w14:textId="77777777" w:rsidR="00E76961" w:rsidRPr="00E76961" w:rsidRDefault="00E76961" w:rsidP="00E76961">
      <w:pPr>
        <w:spacing w:after="0" w:line="360" w:lineRule="auto"/>
        <w:jc w:val="both"/>
        <w:rPr>
          <w:rFonts w:ascii="Arial" w:hAnsi="Arial" w:cs="Arial"/>
          <w:sz w:val="22"/>
          <w:szCs w:val="22"/>
        </w:rPr>
      </w:pPr>
      <w:r w:rsidRPr="00E76961">
        <w:rPr>
          <w:rFonts w:ascii="Arial" w:hAnsi="Arial" w:cs="Arial"/>
          <w:sz w:val="22"/>
          <w:szCs w:val="22"/>
        </w:rPr>
        <w:t xml:space="preserve">    Maintain the health of children</w:t>
      </w:r>
    </w:p>
    <w:p w14:paraId="20635BE9" w14:textId="77777777" w:rsidR="00E76961" w:rsidRPr="00E76961" w:rsidRDefault="00E76961" w:rsidP="00E76961">
      <w:pPr>
        <w:spacing w:after="0" w:line="360" w:lineRule="auto"/>
        <w:jc w:val="both"/>
        <w:rPr>
          <w:rFonts w:ascii="Arial" w:hAnsi="Arial" w:cs="Arial"/>
          <w:sz w:val="22"/>
          <w:szCs w:val="22"/>
        </w:rPr>
      </w:pPr>
      <w:r w:rsidRPr="00E76961">
        <w:rPr>
          <w:rFonts w:ascii="Arial" w:hAnsi="Arial" w:cs="Arial"/>
          <w:sz w:val="22"/>
          <w:szCs w:val="22"/>
        </w:rPr>
        <w:t xml:space="preserve">    Allow children to be safe in their own environments</w:t>
      </w:r>
    </w:p>
    <w:p w14:paraId="1EC9C4E0" w14:textId="77777777" w:rsidR="00E76961" w:rsidRPr="00E76961" w:rsidRDefault="00E76961" w:rsidP="00E76961">
      <w:pPr>
        <w:spacing w:after="0" w:line="360" w:lineRule="auto"/>
        <w:jc w:val="both"/>
        <w:rPr>
          <w:rFonts w:ascii="Arial" w:hAnsi="Arial" w:cs="Arial"/>
          <w:sz w:val="22"/>
          <w:szCs w:val="22"/>
        </w:rPr>
      </w:pPr>
      <w:r w:rsidRPr="00E76961">
        <w:rPr>
          <w:rFonts w:ascii="Arial" w:hAnsi="Arial" w:cs="Arial"/>
          <w:sz w:val="22"/>
          <w:szCs w:val="22"/>
        </w:rPr>
        <w:t xml:space="preserve">    Encourage children to love their life</w:t>
      </w:r>
    </w:p>
    <w:p w14:paraId="3D9286F0" w14:textId="77777777" w:rsidR="00E76961" w:rsidRPr="00E76961" w:rsidRDefault="00E76961" w:rsidP="00E76961">
      <w:pPr>
        <w:spacing w:after="0" w:line="360" w:lineRule="auto"/>
        <w:jc w:val="both"/>
        <w:rPr>
          <w:rFonts w:ascii="Arial" w:hAnsi="Arial" w:cs="Arial"/>
          <w:sz w:val="22"/>
          <w:szCs w:val="22"/>
        </w:rPr>
      </w:pPr>
      <w:r w:rsidRPr="00E76961">
        <w:rPr>
          <w:rFonts w:ascii="Arial" w:hAnsi="Arial" w:cs="Arial"/>
          <w:sz w:val="22"/>
          <w:szCs w:val="22"/>
        </w:rPr>
        <w:t xml:space="preserve">    Help children on their journey to success.</w:t>
      </w:r>
    </w:p>
    <w:p w14:paraId="394F7C8E" w14:textId="77777777" w:rsidR="00E76961" w:rsidRPr="00E76961" w:rsidRDefault="00E76961" w:rsidP="00E76961">
      <w:pPr>
        <w:spacing w:after="0" w:line="360" w:lineRule="auto"/>
        <w:jc w:val="both"/>
        <w:rPr>
          <w:rFonts w:ascii="Arial" w:hAnsi="Arial" w:cs="Arial"/>
          <w:sz w:val="22"/>
          <w:szCs w:val="22"/>
        </w:rPr>
      </w:pPr>
      <w:r w:rsidRPr="00E76961">
        <w:rPr>
          <w:rFonts w:ascii="Arial" w:hAnsi="Arial" w:cs="Arial"/>
          <w:sz w:val="22"/>
          <w:szCs w:val="22"/>
        </w:rPr>
        <w:t xml:space="preserve">    Helping children maintain a positive commitment to children's lives.</w:t>
      </w:r>
    </w:p>
    <w:p w14:paraId="3558F5B6" w14:textId="07932769" w:rsidR="00E76961" w:rsidRDefault="00E76961" w:rsidP="00E76961">
      <w:pPr>
        <w:spacing w:after="0" w:line="360" w:lineRule="auto"/>
        <w:jc w:val="both"/>
        <w:rPr>
          <w:rFonts w:ascii="Arial" w:hAnsi="Arial" w:cs="Arial"/>
          <w:sz w:val="22"/>
          <w:szCs w:val="22"/>
        </w:rPr>
      </w:pPr>
      <w:r w:rsidRPr="00E76961">
        <w:rPr>
          <w:rFonts w:ascii="Arial" w:hAnsi="Arial" w:cs="Arial"/>
          <w:sz w:val="22"/>
          <w:szCs w:val="22"/>
        </w:rPr>
        <w:t xml:space="preserve">    Provide financial support for children. (</w:t>
      </w:r>
      <w:proofErr w:type="spellStart"/>
      <w:r w:rsidRPr="00E76961">
        <w:rPr>
          <w:rFonts w:ascii="Arial" w:hAnsi="Arial" w:cs="Arial"/>
          <w:sz w:val="22"/>
          <w:szCs w:val="22"/>
        </w:rPr>
        <w:t>UKEssays</w:t>
      </w:r>
      <w:proofErr w:type="spellEnd"/>
      <w:r w:rsidRPr="00E76961">
        <w:rPr>
          <w:rFonts w:ascii="Arial" w:hAnsi="Arial" w:cs="Arial"/>
          <w:sz w:val="22"/>
          <w:szCs w:val="22"/>
        </w:rPr>
        <w:t>, 2018)</w:t>
      </w:r>
    </w:p>
    <w:p w14:paraId="335B9082" w14:textId="5AC388E4" w:rsidR="00E76961" w:rsidRDefault="00E76961" w:rsidP="00E76961">
      <w:pPr>
        <w:spacing w:after="0" w:line="360" w:lineRule="auto"/>
        <w:jc w:val="both"/>
        <w:rPr>
          <w:rFonts w:ascii="Arial" w:hAnsi="Arial" w:cs="Arial"/>
          <w:sz w:val="22"/>
          <w:szCs w:val="22"/>
        </w:rPr>
      </w:pPr>
    </w:p>
    <w:p w14:paraId="1A677F7A" w14:textId="0F922D56" w:rsidR="00E76961" w:rsidRDefault="00E76961" w:rsidP="00E76961">
      <w:pPr>
        <w:spacing w:after="0" w:line="360" w:lineRule="auto"/>
        <w:jc w:val="both"/>
        <w:rPr>
          <w:rFonts w:ascii="Arial" w:hAnsi="Arial" w:cs="Arial"/>
          <w:sz w:val="22"/>
          <w:szCs w:val="22"/>
        </w:rPr>
      </w:pPr>
    </w:p>
    <w:p w14:paraId="75E1F0B0" w14:textId="77DB95D5" w:rsidR="00E76961" w:rsidRDefault="00E76961" w:rsidP="00E76961">
      <w:pPr>
        <w:spacing w:after="0" w:line="360" w:lineRule="auto"/>
        <w:jc w:val="both"/>
        <w:rPr>
          <w:rFonts w:ascii="Arial" w:hAnsi="Arial" w:cs="Arial"/>
          <w:sz w:val="22"/>
          <w:szCs w:val="22"/>
        </w:rPr>
      </w:pPr>
    </w:p>
    <w:p w14:paraId="3E0FFCFF" w14:textId="06699CC7" w:rsidR="00E76961" w:rsidRDefault="00E76961" w:rsidP="00E76961">
      <w:pPr>
        <w:spacing w:after="0" w:line="360" w:lineRule="auto"/>
        <w:jc w:val="both"/>
        <w:rPr>
          <w:rFonts w:ascii="Arial" w:hAnsi="Arial" w:cs="Arial"/>
          <w:sz w:val="22"/>
          <w:szCs w:val="22"/>
        </w:rPr>
      </w:pPr>
    </w:p>
    <w:p w14:paraId="1CB0457A" w14:textId="3166223A" w:rsidR="00E76961" w:rsidRDefault="00E76961" w:rsidP="00E76961">
      <w:pPr>
        <w:spacing w:after="0" w:line="360" w:lineRule="auto"/>
        <w:jc w:val="both"/>
        <w:rPr>
          <w:rFonts w:ascii="Arial" w:hAnsi="Arial" w:cs="Arial"/>
          <w:sz w:val="22"/>
          <w:szCs w:val="22"/>
        </w:rPr>
      </w:pPr>
    </w:p>
    <w:p w14:paraId="363BDACC" w14:textId="314581C7" w:rsidR="00E76961" w:rsidRDefault="00E76961" w:rsidP="00E76961">
      <w:pPr>
        <w:spacing w:after="0" w:line="360" w:lineRule="auto"/>
        <w:jc w:val="both"/>
        <w:rPr>
          <w:rFonts w:ascii="Arial" w:hAnsi="Arial" w:cs="Arial"/>
          <w:sz w:val="22"/>
          <w:szCs w:val="22"/>
        </w:rPr>
      </w:pPr>
    </w:p>
    <w:p w14:paraId="52907593" w14:textId="0AFB70C8" w:rsidR="00E76961" w:rsidRDefault="00E76961" w:rsidP="00E76961">
      <w:pPr>
        <w:spacing w:after="0" w:line="360" w:lineRule="auto"/>
        <w:jc w:val="both"/>
        <w:rPr>
          <w:rFonts w:ascii="Arial" w:hAnsi="Arial" w:cs="Arial"/>
          <w:sz w:val="22"/>
          <w:szCs w:val="22"/>
        </w:rPr>
      </w:pPr>
    </w:p>
    <w:p w14:paraId="6B225D1B" w14:textId="205AB458" w:rsidR="00E76961" w:rsidRDefault="00E76961" w:rsidP="00E76961">
      <w:pPr>
        <w:spacing w:after="0" w:line="360" w:lineRule="auto"/>
        <w:jc w:val="both"/>
        <w:rPr>
          <w:rFonts w:ascii="Arial" w:hAnsi="Arial" w:cs="Arial"/>
          <w:sz w:val="22"/>
          <w:szCs w:val="22"/>
        </w:rPr>
      </w:pPr>
    </w:p>
    <w:p w14:paraId="52C55E39" w14:textId="77777777" w:rsidR="00E76961" w:rsidRPr="00E76961" w:rsidRDefault="00E76961" w:rsidP="00E76961">
      <w:pPr>
        <w:spacing w:after="0" w:line="360" w:lineRule="auto"/>
        <w:jc w:val="both"/>
        <w:rPr>
          <w:rFonts w:ascii="Arial" w:hAnsi="Arial" w:cs="Arial"/>
          <w:sz w:val="22"/>
          <w:szCs w:val="22"/>
        </w:rPr>
      </w:pPr>
    </w:p>
    <w:p w14:paraId="084FA87B" w14:textId="6A593681" w:rsidR="001406B3" w:rsidRPr="00B44634" w:rsidRDefault="007A114F" w:rsidP="00B44634">
      <w:pPr>
        <w:pStyle w:val="ListParagraph"/>
        <w:numPr>
          <w:ilvl w:val="0"/>
          <w:numId w:val="45"/>
        </w:numPr>
        <w:spacing w:after="0" w:line="360" w:lineRule="auto"/>
        <w:jc w:val="center"/>
        <w:rPr>
          <w:rFonts w:ascii="Arial" w:hAnsi="Arial" w:cs="Arial"/>
          <w:b/>
          <w:bCs/>
          <w:sz w:val="32"/>
          <w:szCs w:val="32"/>
        </w:rPr>
      </w:pPr>
      <w:r w:rsidRPr="00B44634">
        <w:rPr>
          <w:rFonts w:ascii="Arial" w:hAnsi="Arial" w:cs="Arial"/>
          <w:b/>
          <w:bCs/>
          <w:sz w:val="32"/>
          <w:szCs w:val="32"/>
        </w:rPr>
        <w:lastRenderedPageBreak/>
        <w:t>Policies and procedures</w:t>
      </w:r>
      <w:r w:rsidR="001E1AC5" w:rsidRPr="00B44634">
        <w:rPr>
          <w:rFonts w:ascii="Arial" w:hAnsi="Arial" w:cs="Arial"/>
          <w:b/>
          <w:bCs/>
          <w:sz w:val="32"/>
          <w:szCs w:val="32"/>
        </w:rPr>
        <w:t xml:space="preserve"> of safeguarding </w:t>
      </w:r>
    </w:p>
    <w:p w14:paraId="62C0EA4C" w14:textId="77777777" w:rsidR="00E719C3" w:rsidRPr="00E719C3" w:rsidRDefault="00E719C3" w:rsidP="00E719C3">
      <w:pPr>
        <w:spacing w:after="0" w:line="360" w:lineRule="auto"/>
        <w:jc w:val="both"/>
        <w:rPr>
          <w:rFonts w:ascii="Arial" w:hAnsi="Arial" w:cs="Arial"/>
          <w:sz w:val="22"/>
          <w:szCs w:val="22"/>
        </w:rPr>
      </w:pPr>
      <w:r w:rsidRPr="00E719C3">
        <w:rPr>
          <w:rFonts w:ascii="Arial" w:hAnsi="Arial" w:cs="Arial"/>
          <w:sz w:val="22"/>
          <w:szCs w:val="22"/>
        </w:rPr>
        <w:t>The policy of sexual exploitation of children</w:t>
      </w:r>
    </w:p>
    <w:p w14:paraId="1DE9412D" w14:textId="2D3E2952" w:rsidR="00E719C3" w:rsidRPr="00E719C3" w:rsidRDefault="00E719C3" w:rsidP="00E719C3">
      <w:pPr>
        <w:spacing w:after="0" w:line="360" w:lineRule="auto"/>
        <w:jc w:val="both"/>
        <w:rPr>
          <w:rFonts w:ascii="Arial" w:hAnsi="Arial" w:cs="Arial"/>
          <w:sz w:val="22"/>
          <w:szCs w:val="22"/>
        </w:rPr>
      </w:pPr>
      <w:r w:rsidRPr="00E719C3">
        <w:rPr>
          <w:rFonts w:ascii="Arial" w:hAnsi="Arial" w:cs="Arial"/>
          <w:sz w:val="22"/>
          <w:szCs w:val="22"/>
        </w:rPr>
        <w:t xml:space="preserve">Sexual abuse of children and young people </w:t>
      </w:r>
      <w:r w:rsidRPr="00E719C3">
        <w:rPr>
          <w:rFonts w:ascii="Arial" w:hAnsi="Arial" w:cs="Arial"/>
          <w:sz w:val="22"/>
          <w:szCs w:val="22"/>
        </w:rPr>
        <w:t>have</w:t>
      </w:r>
      <w:r w:rsidRPr="00E719C3">
        <w:rPr>
          <w:rFonts w:ascii="Arial" w:hAnsi="Arial" w:cs="Arial"/>
          <w:sz w:val="22"/>
          <w:szCs w:val="22"/>
        </w:rPr>
        <w:t xml:space="preserve"> been recognized in the UK, in both provincial and urban districts. It impacts energetic guys and men as well as young women and young women. It victimizes children from their infancy and can have a real long-term impact on every aspect of their life, prosperity and education. It damages the lives of families and health care workers and can lead to family breakdown. The sexual manipulation of children and energetic people is totally unsatisfactory. (Newton and Clark, 2019)</w:t>
      </w:r>
    </w:p>
    <w:p w14:paraId="18760D7A" w14:textId="77777777" w:rsidR="00E719C3" w:rsidRPr="00E719C3" w:rsidRDefault="00E719C3" w:rsidP="00E719C3">
      <w:pPr>
        <w:spacing w:after="0" w:line="360" w:lineRule="auto"/>
        <w:jc w:val="both"/>
        <w:rPr>
          <w:rFonts w:ascii="Arial" w:hAnsi="Arial" w:cs="Arial"/>
          <w:sz w:val="22"/>
          <w:szCs w:val="22"/>
        </w:rPr>
      </w:pPr>
    </w:p>
    <w:p w14:paraId="31C74C6D" w14:textId="03EFC8A8" w:rsidR="007A114F" w:rsidRPr="00B44634" w:rsidRDefault="00E719C3" w:rsidP="00E719C3">
      <w:pPr>
        <w:spacing w:after="0" w:line="360" w:lineRule="auto"/>
        <w:jc w:val="both"/>
        <w:rPr>
          <w:rFonts w:ascii="Arial" w:hAnsi="Arial" w:cs="Arial"/>
          <w:sz w:val="22"/>
          <w:szCs w:val="22"/>
        </w:rPr>
      </w:pPr>
      <w:r w:rsidRPr="00E719C3">
        <w:rPr>
          <w:rFonts w:ascii="Arial" w:hAnsi="Arial" w:cs="Arial"/>
          <w:sz w:val="22"/>
          <w:szCs w:val="22"/>
        </w:rPr>
        <w:t xml:space="preserve">The United Nations Convention on the Rights of the Child (UNCRC, 1989) could be a comprehensive declaration guaranteeing the human rights of children under the age of 18. It was obtained by the government of Together as a preface for all its work with the children and energetic people of the coast. The measures of the UNCRC have been deciphered into 7 central objectives for all children and young people, each of which refers to the articles of the United Nations Convention. The UNCRC is clear that the state could protect children from sexual abuse and abuses that denote "prostitution", sex trafficking and affiliation in the age of child sexual abuse. (Protection of children and young people from sexual exploitation, </w:t>
      </w:r>
      <w:r w:rsidR="000346B7" w:rsidRPr="00B44634">
        <w:rPr>
          <w:rFonts w:ascii="Arial" w:hAnsi="Arial" w:cs="Arial"/>
          <w:sz w:val="22"/>
          <w:szCs w:val="22"/>
        </w:rPr>
        <w:t>2011)</w:t>
      </w:r>
    </w:p>
    <w:p w14:paraId="3E89ACC2" w14:textId="3DA15595" w:rsidR="00055056" w:rsidRPr="00B44634" w:rsidRDefault="00055056" w:rsidP="00B44634">
      <w:pPr>
        <w:spacing w:after="0" w:line="360" w:lineRule="auto"/>
        <w:jc w:val="both"/>
        <w:rPr>
          <w:rFonts w:ascii="Arial" w:hAnsi="Arial" w:cs="Arial"/>
          <w:b/>
          <w:bCs/>
          <w:sz w:val="22"/>
          <w:szCs w:val="22"/>
          <w:u w:val="single"/>
        </w:rPr>
      </w:pPr>
    </w:p>
    <w:p w14:paraId="0ACED95F" w14:textId="7F82231B" w:rsidR="00F11FD1" w:rsidRPr="00B44634" w:rsidRDefault="007644BF" w:rsidP="00B44634">
      <w:pPr>
        <w:spacing w:after="0" w:line="360" w:lineRule="auto"/>
        <w:jc w:val="both"/>
        <w:rPr>
          <w:rFonts w:ascii="Arial" w:hAnsi="Arial" w:cs="Arial"/>
          <w:b/>
          <w:bCs/>
          <w:sz w:val="22"/>
          <w:szCs w:val="22"/>
          <w:u w:val="single"/>
        </w:rPr>
      </w:pPr>
      <w:r w:rsidRPr="00B44634">
        <w:rPr>
          <w:rFonts w:ascii="Arial" w:hAnsi="Arial" w:cs="Arial"/>
          <w:b/>
          <w:bCs/>
          <w:sz w:val="22"/>
          <w:szCs w:val="22"/>
          <w:u w:val="single"/>
        </w:rPr>
        <w:t xml:space="preserve">Visiting </w:t>
      </w:r>
    </w:p>
    <w:p w14:paraId="398BB289" w14:textId="79D52E37" w:rsidR="007644BF" w:rsidRPr="00B44634" w:rsidRDefault="007644BF" w:rsidP="00B44634">
      <w:pPr>
        <w:spacing w:after="0" w:line="360" w:lineRule="auto"/>
        <w:jc w:val="both"/>
        <w:rPr>
          <w:rFonts w:ascii="Arial" w:hAnsi="Arial" w:cs="Arial"/>
          <w:sz w:val="22"/>
          <w:szCs w:val="22"/>
        </w:rPr>
      </w:pPr>
      <w:r w:rsidRPr="00B44634">
        <w:rPr>
          <w:rFonts w:ascii="Arial" w:hAnsi="Arial" w:cs="Arial"/>
          <w:sz w:val="22"/>
          <w:szCs w:val="22"/>
        </w:rPr>
        <w:t xml:space="preserve">Going by between children in care and their families is </w:t>
      </w:r>
      <w:r w:rsidR="00F11FD1" w:rsidRPr="00B44634">
        <w:rPr>
          <w:rFonts w:ascii="Arial" w:hAnsi="Arial" w:cs="Arial"/>
          <w:sz w:val="22"/>
          <w:szCs w:val="22"/>
        </w:rPr>
        <w:t>a</w:t>
      </w:r>
      <w:r w:rsidRPr="00B44634">
        <w:rPr>
          <w:rFonts w:ascii="Arial" w:hAnsi="Arial" w:cs="Arial"/>
          <w:sz w:val="22"/>
          <w:szCs w:val="22"/>
        </w:rPr>
        <w:t xml:space="preserve"> range in which the National Asset </w:t>
      </w:r>
      <w:proofErr w:type="spellStart"/>
      <w:r w:rsidRPr="00B44634">
        <w:rPr>
          <w:rFonts w:ascii="Arial" w:hAnsi="Arial" w:cs="Arial"/>
          <w:sz w:val="22"/>
          <w:szCs w:val="22"/>
        </w:rPr>
        <w:t>Center</w:t>
      </w:r>
      <w:proofErr w:type="spellEnd"/>
      <w:r w:rsidRPr="00B44634">
        <w:rPr>
          <w:rFonts w:ascii="Arial" w:hAnsi="Arial" w:cs="Arial"/>
          <w:sz w:val="22"/>
          <w:szCs w:val="22"/>
        </w:rPr>
        <w:t xml:space="preserve"> for Cultivate Care &amp; Permanency Arranging (NRCFCPP) gives specialized help, training, and data administrations to the states in reaction to the Child and Family Administrations Review prepare. To encourage the arrangement of these administrations, the Asset </w:t>
      </w:r>
      <w:proofErr w:type="spellStart"/>
      <w:r w:rsidRPr="00B44634">
        <w:rPr>
          <w:rFonts w:ascii="Arial" w:hAnsi="Arial" w:cs="Arial"/>
          <w:sz w:val="22"/>
          <w:szCs w:val="22"/>
        </w:rPr>
        <w:t>Center</w:t>
      </w:r>
      <w:proofErr w:type="spellEnd"/>
      <w:r w:rsidRPr="00B44634">
        <w:rPr>
          <w:rFonts w:ascii="Arial" w:hAnsi="Arial" w:cs="Arial"/>
          <w:sz w:val="22"/>
          <w:szCs w:val="22"/>
        </w:rPr>
        <w:t xml:space="preserve"> contracted with the creator for a think about of the </w:t>
      </w:r>
      <w:r w:rsidR="00F11FD1" w:rsidRPr="00B44634">
        <w:rPr>
          <w:rFonts w:ascii="Arial" w:hAnsi="Arial" w:cs="Arial"/>
          <w:sz w:val="22"/>
          <w:szCs w:val="22"/>
        </w:rPr>
        <w:t xml:space="preserve">state </w:t>
      </w:r>
      <w:r w:rsidRPr="00B44634">
        <w:rPr>
          <w:rFonts w:ascii="Arial" w:hAnsi="Arial" w:cs="Arial"/>
          <w:sz w:val="22"/>
          <w:szCs w:val="22"/>
        </w:rPr>
        <w:t xml:space="preserve">current arrangements and rules with respect to going by between children in care and their guardians, kin, expanded family individuals, and others significant within the child’s life. The impact of approach upon hone has been well documented. For case, one </w:t>
      </w:r>
      <w:r w:rsidR="00F11FD1" w:rsidRPr="00B44634">
        <w:rPr>
          <w:rFonts w:ascii="Arial" w:hAnsi="Arial" w:cs="Arial"/>
          <w:sz w:val="22"/>
          <w:szCs w:val="22"/>
        </w:rPr>
        <w:t>ponders</w:t>
      </w:r>
      <w:r w:rsidRPr="00B44634">
        <w:rPr>
          <w:rFonts w:ascii="Arial" w:hAnsi="Arial" w:cs="Arial"/>
          <w:sz w:val="22"/>
          <w:szCs w:val="22"/>
        </w:rPr>
        <w:t xml:space="preserve"> found that having in put an office approach that specified least parent-child visit recurrence “resulted within the improvement of going to plans that complied with the least standard required by the organization for visit recurrence</w:t>
      </w:r>
      <w:r w:rsidR="00F11FD1" w:rsidRPr="00B44634">
        <w:rPr>
          <w:rFonts w:ascii="Arial" w:hAnsi="Arial" w:cs="Arial"/>
          <w:sz w:val="22"/>
          <w:szCs w:val="22"/>
        </w:rPr>
        <w:t xml:space="preserve">. </w:t>
      </w:r>
      <w:r w:rsidRPr="00B44634">
        <w:rPr>
          <w:rFonts w:ascii="Arial" w:hAnsi="Arial" w:cs="Arial"/>
          <w:sz w:val="22"/>
          <w:szCs w:val="22"/>
        </w:rPr>
        <w:t>Caseworkers with not one or the other office approach nor standards allude to their claim individual rules</w:t>
      </w:r>
      <w:r w:rsidR="00F11FD1" w:rsidRPr="00B44634">
        <w:rPr>
          <w:rFonts w:ascii="Arial" w:hAnsi="Arial" w:cs="Arial"/>
          <w:sz w:val="22"/>
          <w:szCs w:val="22"/>
        </w:rPr>
        <w:t>. (Hess, 2008)</w:t>
      </w:r>
    </w:p>
    <w:p w14:paraId="025AF1F0" w14:textId="760044B3" w:rsidR="00F11FD1" w:rsidRPr="00B44634" w:rsidRDefault="00F11FD1" w:rsidP="00B44634">
      <w:pPr>
        <w:spacing w:after="0" w:line="360" w:lineRule="auto"/>
        <w:jc w:val="both"/>
        <w:rPr>
          <w:rFonts w:ascii="Arial" w:hAnsi="Arial" w:cs="Arial"/>
          <w:b/>
          <w:bCs/>
          <w:sz w:val="22"/>
          <w:szCs w:val="22"/>
          <w:u w:val="single"/>
        </w:rPr>
      </w:pPr>
    </w:p>
    <w:p w14:paraId="03586FEF" w14:textId="1440B743" w:rsidR="00F11FD1" w:rsidRPr="00B44634" w:rsidRDefault="00F11FD1" w:rsidP="00B44634">
      <w:pPr>
        <w:spacing w:after="0" w:line="360" w:lineRule="auto"/>
        <w:jc w:val="both"/>
        <w:rPr>
          <w:rFonts w:ascii="Arial" w:hAnsi="Arial" w:cs="Arial"/>
          <w:b/>
          <w:bCs/>
          <w:sz w:val="22"/>
          <w:szCs w:val="22"/>
          <w:u w:val="single"/>
        </w:rPr>
      </w:pPr>
      <w:r w:rsidRPr="00B44634">
        <w:rPr>
          <w:rFonts w:ascii="Arial" w:hAnsi="Arial" w:cs="Arial"/>
          <w:b/>
          <w:bCs/>
          <w:sz w:val="22"/>
          <w:szCs w:val="22"/>
          <w:u w:val="single"/>
        </w:rPr>
        <w:t xml:space="preserve">OFSTED Practices </w:t>
      </w:r>
    </w:p>
    <w:p w14:paraId="55E7B3D9" w14:textId="77777777" w:rsidR="00F11FD1" w:rsidRPr="00B44634" w:rsidRDefault="00F11FD1" w:rsidP="00B44634">
      <w:pPr>
        <w:spacing w:after="0" w:line="360" w:lineRule="auto"/>
        <w:jc w:val="both"/>
        <w:rPr>
          <w:rFonts w:ascii="Arial" w:hAnsi="Arial" w:cs="Arial"/>
          <w:sz w:val="22"/>
          <w:szCs w:val="22"/>
        </w:rPr>
      </w:pPr>
      <w:r w:rsidRPr="00B44634">
        <w:rPr>
          <w:rFonts w:ascii="Arial" w:hAnsi="Arial" w:cs="Arial"/>
          <w:sz w:val="22"/>
          <w:szCs w:val="22"/>
        </w:rPr>
        <w:t xml:space="preserve">Most of the highlights of extraordinary hone are found, to a more prominent or lesser extent, in all compelling schools with exceptional defending courses of action. It is a wide-ranging list; in exceptional schools defending saturates all aspects of school life. These highlights are </w:t>
      </w:r>
      <w:r w:rsidRPr="00B44634">
        <w:rPr>
          <w:rFonts w:ascii="Arial" w:hAnsi="Arial" w:cs="Arial"/>
          <w:sz w:val="22"/>
          <w:szCs w:val="22"/>
        </w:rPr>
        <w:lastRenderedPageBreak/>
        <w:t xml:space="preserve">secured in more detail within the body of the report and outlined with cases of best hone from extraordinary schools. In outline, the key highlights of extraordinary hone include: </w:t>
      </w:r>
    </w:p>
    <w:p w14:paraId="08123647" w14:textId="1A06F7E3" w:rsidR="007D07B7" w:rsidRPr="007D07B7" w:rsidRDefault="007D07B7" w:rsidP="007D07B7">
      <w:pPr>
        <w:pStyle w:val="ListParagraph"/>
        <w:numPr>
          <w:ilvl w:val="0"/>
          <w:numId w:val="44"/>
        </w:numPr>
        <w:spacing w:after="0" w:line="360" w:lineRule="auto"/>
        <w:jc w:val="both"/>
        <w:rPr>
          <w:rFonts w:ascii="Arial" w:hAnsi="Arial" w:cs="Arial"/>
          <w:sz w:val="22"/>
          <w:szCs w:val="22"/>
        </w:rPr>
      </w:pPr>
      <w:r w:rsidRPr="007D07B7">
        <w:rPr>
          <w:rFonts w:ascii="Arial" w:hAnsi="Arial" w:cs="Arial"/>
          <w:sz w:val="22"/>
          <w:szCs w:val="22"/>
        </w:rPr>
        <w:t>High-quality administration and organization that produces protecting a require over all viewpoints of a schoolwork.</w:t>
      </w:r>
    </w:p>
    <w:p w14:paraId="4B578E44" w14:textId="77777777" w:rsidR="007D07B7" w:rsidRDefault="007D07B7" w:rsidP="00B44634">
      <w:pPr>
        <w:pStyle w:val="ListParagraph"/>
        <w:numPr>
          <w:ilvl w:val="0"/>
          <w:numId w:val="44"/>
        </w:numPr>
        <w:spacing w:after="0" w:line="360" w:lineRule="auto"/>
        <w:jc w:val="both"/>
        <w:rPr>
          <w:rFonts w:ascii="Arial" w:hAnsi="Arial" w:cs="Arial"/>
          <w:sz w:val="22"/>
          <w:szCs w:val="22"/>
        </w:rPr>
      </w:pPr>
      <w:r w:rsidRPr="007D07B7">
        <w:rPr>
          <w:rFonts w:ascii="Arial" w:hAnsi="Arial" w:cs="Arial"/>
          <w:sz w:val="22"/>
          <w:szCs w:val="22"/>
        </w:rPr>
        <w:t xml:space="preserve"> Inflexible checking procedures in put for staff and other adults. </w:t>
      </w:r>
    </w:p>
    <w:p w14:paraId="11C344F5" w14:textId="47776B2E" w:rsidR="00F11FD1" w:rsidRPr="00B44634" w:rsidRDefault="007D07B7" w:rsidP="00B44634">
      <w:pPr>
        <w:pStyle w:val="ListParagraph"/>
        <w:numPr>
          <w:ilvl w:val="0"/>
          <w:numId w:val="44"/>
        </w:numPr>
        <w:spacing w:after="0" w:line="360" w:lineRule="auto"/>
        <w:jc w:val="both"/>
        <w:rPr>
          <w:rFonts w:ascii="Arial" w:hAnsi="Arial" w:cs="Arial"/>
          <w:sz w:val="22"/>
          <w:szCs w:val="22"/>
        </w:rPr>
      </w:pPr>
      <w:r w:rsidRPr="007D07B7">
        <w:rPr>
          <w:rFonts w:ascii="Arial" w:hAnsi="Arial" w:cs="Arial"/>
          <w:sz w:val="22"/>
          <w:szCs w:val="22"/>
        </w:rPr>
        <w:t>Exhaustive guarding courses of action and strategies input, composed in plain English, compliant with statutory necessities and updated regularly; in specific, clear, and coherent child security policies</w:t>
      </w:r>
      <w:r w:rsidR="00F11FD1" w:rsidRPr="00B44634">
        <w:rPr>
          <w:rFonts w:ascii="Arial" w:hAnsi="Arial" w:cs="Arial"/>
          <w:sz w:val="22"/>
          <w:szCs w:val="22"/>
        </w:rPr>
        <w:t>.</w:t>
      </w:r>
      <w:r w:rsidR="00B21216" w:rsidRPr="00B44634">
        <w:rPr>
          <w:rFonts w:ascii="Arial" w:hAnsi="Arial" w:cs="Arial"/>
          <w:sz w:val="22"/>
          <w:szCs w:val="22"/>
        </w:rPr>
        <w:t xml:space="preserve"> (Safeguarding in schools: best practice, 2011)</w:t>
      </w:r>
    </w:p>
    <w:p w14:paraId="15856218" w14:textId="77777777" w:rsidR="00E719C3" w:rsidRPr="00E719C3" w:rsidRDefault="00E719C3" w:rsidP="00E719C3">
      <w:pPr>
        <w:spacing w:after="0" w:line="360" w:lineRule="auto"/>
        <w:jc w:val="both"/>
        <w:rPr>
          <w:rFonts w:ascii="Arial" w:hAnsi="Arial" w:cs="Arial"/>
          <w:b/>
          <w:bCs/>
          <w:sz w:val="22"/>
          <w:szCs w:val="22"/>
        </w:rPr>
      </w:pPr>
      <w:r w:rsidRPr="00E719C3">
        <w:rPr>
          <w:rFonts w:ascii="Arial" w:hAnsi="Arial" w:cs="Arial"/>
          <w:b/>
          <w:bCs/>
          <w:sz w:val="22"/>
          <w:szCs w:val="22"/>
        </w:rPr>
        <w:t>The 1989 Children's Act</w:t>
      </w:r>
    </w:p>
    <w:p w14:paraId="3910E2E6" w14:textId="77777777" w:rsidR="00E719C3" w:rsidRPr="00E719C3" w:rsidRDefault="00E719C3" w:rsidP="00E719C3">
      <w:pPr>
        <w:spacing w:after="0" w:line="360" w:lineRule="auto"/>
        <w:jc w:val="both"/>
        <w:rPr>
          <w:rFonts w:ascii="Arial" w:hAnsi="Arial" w:cs="Arial"/>
          <w:sz w:val="22"/>
          <w:szCs w:val="22"/>
        </w:rPr>
      </w:pPr>
      <w:r w:rsidRPr="00E719C3">
        <w:rPr>
          <w:rFonts w:ascii="Arial" w:hAnsi="Arial" w:cs="Arial"/>
          <w:sz w:val="22"/>
          <w:szCs w:val="22"/>
        </w:rPr>
        <w:t>The current child affirmation system in the UK is based on the Children's Act of 1989, as revised.</w:t>
      </w:r>
    </w:p>
    <w:p w14:paraId="6F595748" w14:textId="3F919E20" w:rsidR="00E719C3" w:rsidRPr="00E719C3" w:rsidRDefault="00E719C3" w:rsidP="00E719C3">
      <w:pPr>
        <w:spacing w:after="0" w:line="360" w:lineRule="auto"/>
        <w:jc w:val="both"/>
        <w:rPr>
          <w:rFonts w:ascii="Arial" w:hAnsi="Arial" w:cs="Arial"/>
          <w:sz w:val="22"/>
          <w:szCs w:val="22"/>
        </w:rPr>
      </w:pPr>
      <w:r w:rsidRPr="00E719C3">
        <w:rPr>
          <w:rFonts w:ascii="Arial" w:hAnsi="Arial" w:cs="Arial"/>
          <w:sz w:val="22"/>
          <w:szCs w:val="22"/>
        </w:rPr>
        <w:t xml:space="preserve">The law sets out </w:t>
      </w:r>
      <w:r w:rsidR="005767A7" w:rsidRPr="00E719C3">
        <w:rPr>
          <w:rFonts w:ascii="Arial" w:hAnsi="Arial" w:cs="Arial"/>
          <w:sz w:val="22"/>
          <w:szCs w:val="22"/>
        </w:rPr>
        <w:t>several</w:t>
      </w:r>
      <w:r w:rsidRPr="00E719C3">
        <w:rPr>
          <w:rFonts w:ascii="Arial" w:hAnsi="Arial" w:cs="Arial"/>
          <w:sz w:val="22"/>
          <w:szCs w:val="22"/>
        </w:rPr>
        <w:t xml:space="preserve"> key measures, </w:t>
      </w:r>
      <w:r w:rsidR="005767A7" w:rsidRPr="00E719C3">
        <w:rPr>
          <w:rFonts w:ascii="Arial" w:hAnsi="Arial" w:cs="Arial"/>
          <w:sz w:val="22"/>
          <w:szCs w:val="22"/>
        </w:rPr>
        <w:t>including</w:t>
      </w:r>
      <w:r w:rsidR="005767A7">
        <w:rPr>
          <w:rFonts w:ascii="Arial" w:hAnsi="Arial" w:cs="Arial"/>
          <w:sz w:val="22"/>
          <w:szCs w:val="22"/>
        </w:rPr>
        <w:t xml:space="preserve"> Responsibility from family.</w:t>
      </w:r>
      <w:r w:rsidR="005767A7" w:rsidRPr="005767A7">
        <w:rPr>
          <w:rFonts w:ascii="Arial" w:hAnsi="Arial" w:cs="Arial"/>
          <w:sz w:val="22"/>
          <w:szCs w:val="22"/>
        </w:rPr>
        <w:t xml:space="preserve"> The significant nature of the child shielding when a matter beneath the law is numerous times as of late to court. Those children are superior looked after by the family unless mediation in family life is essential</w:t>
      </w:r>
    </w:p>
    <w:p w14:paraId="5996A1B5" w14:textId="0271AB86" w:rsidR="005767A7" w:rsidRDefault="00E719C3" w:rsidP="00E719C3">
      <w:pPr>
        <w:spacing w:after="0" w:line="360" w:lineRule="auto"/>
        <w:jc w:val="both"/>
        <w:rPr>
          <w:rFonts w:ascii="Arial" w:hAnsi="Arial" w:cs="Arial"/>
          <w:sz w:val="22"/>
          <w:szCs w:val="22"/>
        </w:rPr>
      </w:pPr>
      <w:r w:rsidRPr="00E719C3">
        <w:rPr>
          <w:rFonts w:ascii="Arial" w:hAnsi="Arial" w:cs="Arial"/>
          <w:sz w:val="22"/>
          <w:szCs w:val="22"/>
        </w:rPr>
        <w:t>The law places a common commitment on nearby professionals to promote and protect the well-being of the children they need in their management, providing an expansion of organizations appropriate to those children</w:t>
      </w:r>
      <w:r w:rsidR="005767A7">
        <w:rPr>
          <w:rFonts w:ascii="Arial" w:hAnsi="Arial" w:cs="Arial"/>
          <w:sz w:val="22"/>
          <w:szCs w:val="22"/>
        </w:rPr>
        <w:t xml:space="preserve"> </w:t>
      </w:r>
      <w:r w:rsidRPr="00E719C3">
        <w:rPr>
          <w:rFonts w:ascii="Arial" w:hAnsi="Arial" w:cs="Arial"/>
          <w:sz w:val="22"/>
          <w:szCs w:val="22"/>
        </w:rPr>
        <w:t xml:space="preserve"> needs. </w:t>
      </w:r>
    </w:p>
    <w:p w14:paraId="542E8232" w14:textId="506BFB5B" w:rsidR="00E719C3" w:rsidRDefault="00E719C3" w:rsidP="00E719C3">
      <w:pPr>
        <w:spacing w:after="0" w:line="360" w:lineRule="auto"/>
        <w:jc w:val="both"/>
        <w:rPr>
          <w:rFonts w:ascii="Arial" w:hAnsi="Arial" w:cs="Arial"/>
          <w:sz w:val="22"/>
          <w:szCs w:val="22"/>
        </w:rPr>
      </w:pPr>
      <w:r w:rsidRPr="00E719C3">
        <w:rPr>
          <w:rFonts w:ascii="Arial" w:hAnsi="Arial" w:cs="Arial"/>
          <w:sz w:val="22"/>
          <w:szCs w:val="22"/>
        </w:rPr>
        <w:t xml:space="preserve">It also determines what a nearby practitioner should do when they have good reason to suspect that a child in her club is persevering or may persist in the underlying injuries. Article 31 of the law sets out the circumstances under which a court can create an orchestra by placing a child in the care of the owner (a nursing orchestra). When deciding whether to establish such an organization, a court must </w:t>
      </w:r>
      <w:r w:rsidRPr="00E719C3">
        <w:rPr>
          <w:rFonts w:ascii="Arial" w:hAnsi="Arial" w:cs="Arial"/>
          <w:sz w:val="22"/>
          <w:szCs w:val="22"/>
        </w:rPr>
        <w:t>consider</w:t>
      </w:r>
      <w:r w:rsidRPr="00E719C3">
        <w:rPr>
          <w:rFonts w:ascii="Arial" w:hAnsi="Arial" w:cs="Arial"/>
          <w:sz w:val="22"/>
          <w:szCs w:val="22"/>
        </w:rPr>
        <w:t xml:space="preserve"> the "welfare checklist under region 1 (3) of the law". The law also establishes the ability of </w:t>
      </w:r>
      <w:proofErr w:type="spellStart"/>
      <w:r w:rsidRPr="00E719C3">
        <w:rPr>
          <w:rFonts w:ascii="Arial" w:hAnsi="Arial" w:cs="Arial"/>
          <w:sz w:val="22"/>
          <w:szCs w:val="22"/>
        </w:rPr>
        <w:t>neighboring</w:t>
      </w:r>
      <w:proofErr w:type="spellEnd"/>
      <w:r w:rsidRPr="00E719C3">
        <w:rPr>
          <w:rFonts w:ascii="Arial" w:hAnsi="Arial" w:cs="Arial"/>
          <w:sz w:val="22"/>
          <w:szCs w:val="22"/>
        </w:rPr>
        <w:t xml:space="preserve"> owners of the association to care for children, verifying a commitment under region 22 (3) to ensure and promote the well-being of the children in their care.</w:t>
      </w:r>
    </w:p>
    <w:p w14:paraId="7DAAC854" w14:textId="28C04B93" w:rsidR="00E719C3" w:rsidRPr="00E719C3" w:rsidRDefault="00E719C3" w:rsidP="00E719C3">
      <w:pPr>
        <w:spacing w:after="0" w:line="360" w:lineRule="auto"/>
        <w:jc w:val="both"/>
        <w:rPr>
          <w:rFonts w:ascii="Arial" w:hAnsi="Arial" w:cs="Arial"/>
          <w:b/>
          <w:bCs/>
          <w:sz w:val="22"/>
          <w:szCs w:val="22"/>
        </w:rPr>
      </w:pPr>
      <w:r w:rsidRPr="00E719C3">
        <w:rPr>
          <w:rFonts w:ascii="Arial" w:hAnsi="Arial" w:cs="Arial"/>
          <w:b/>
          <w:bCs/>
          <w:sz w:val="22"/>
          <w:szCs w:val="22"/>
        </w:rPr>
        <w:t>2004 Children</w:t>
      </w:r>
      <w:r>
        <w:rPr>
          <w:rFonts w:ascii="Arial" w:hAnsi="Arial" w:cs="Arial"/>
          <w:b/>
          <w:bCs/>
          <w:sz w:val="22"/>
          <w:szCs w:val="22"/>
        </w:rPr>
        <w:t xml:space="preserve"> </w:t>
      </w:r>
      <w:r w:rsidRPr="00E719C3">
        <w:rPr>
          <w:rFonts w:ascii="Arial" w:hAnsi="Arial" w:cs="Arial"/>
          <w:b/>
          <w:bCs/>
          <w:sz w:val="22"/>
          <w:szCs w:val="22"/>
        </w:rPr>
        <w:t>Act</w:t>
      </w:r>
    </w:p>
    <w:p w14:paraId="1BD43F9F" w14:textId="5D9AA405" w:rsidR="00E719C3" w:rsidRPr="00E719C3" w:rsidRDefault="00E719C3" w:rsidP="00E719C3">
      <w:pPr>
        <w:spacing w:after="0" w:line="360" w:lineRule="auto"/>
        <w:jc w:val="both"/>
        <w:rPr>
          <w:rFonts w:ascii="Arial" w:hAnsi="Arial" w:cs="Arial"/>
          <w:sz w:val="22"/>
          <w:szCs w:val="22"/>
        </w:rPr>
      </w:pPr>
      <w:r w:rsidRPr="00E719C3">
        <w:rPr>
          <w:rFonts w:ascii="Arial" w:hAnsi="Arial" w:cs="Arial"/>
          <w:sz w:val="22"/>
          <w:szCs w:val="22"/>
        </w:rPr>
        <w:t>Taking Ace Lamming for the murder of Victoria Climbié, the Children's Act of 2004 made some key changes to the child confirmation framework. The changes in power were made by the 2017 Child and Welfare Act, which amended the 2004 law in some areas. Indeed, the 2004 law, as amended:</w:t>
      </w:r>
    </w:p>
    <w:p w14:paraId="3899690A" w14:textId="78D145EE" w:rsidR="00E719C3" w:rsidRPr="00E719C3" w:rsidRDefault="00E719C3" w:rsidP="00E719C3">
      <w:pPr>
        <w:spacing w:after="0" w:line="360" w:lineRule="auto"/>
        <w:jc w:val="both"/>
        <w:rPr>
          <w:rFonts w:ascii="Arial" w:hAnsi="Arial" w:cs="Arial"/>
          <w:sz w:val="22"/>
          <w:szCs w:val="22"/>
        </w:rPr>
      </w:pPr>
      <w:r w:rsidRPr="00E719C3">
        <w:rPr>
          <w:rFonts w:ascii="Arial" w:hAnsi="Arial" w:cs="Arial"/>
          <w:sz w:val="22"/>
          <w:szCs w:val="22"/>
        </w:rPr>
        <w:t>Hire UK adjacent bosses to select development cooperation with key accessories and adjacent jobs in order to promote child welfare in the area of ​​authority.</w:t>
      </w:r>
    </w:p>
    <w:p w14:paraId="705F79E6" w14:textId="4367FF77" w:rsidR="00E719C3" w:rsidRPr="00E719C3" w:rsidRDefault="00E719C3" w:rsidP="00E719C3">
      <w:pPr>
        <w:spacing w:after="0" w:line="360" w:lineRule="auto"/>
        <w:jc w:val="both"/>
        <w:rPr>
          <w:rFonts w:ascii="Arial" w:hAnsi="Arial" w:cs="Arial"/>
          <w:sz w:val="22"/>
          <w:szCs w:val="22"/>
        </w:rPr>
      </w:pPr>
      <w:r w:rsidRPr="00E719C3">
        <w:rPr>
          <w:rFonts w:ascii="Arial" w:hAnsi="Arial" w:cs="Arial"/>
          <w:sz w:val="22"/>
          <w:szCs w:val="22"/>
        </w:rPr>
        <w:t xml:space="preserve">He engages in </w:t>
      </w:r>
      <w:r w:rsidRPr="00E719C3">
        <w:rPr>
          <w:rFonts w:ascii="Arial" w:hAnsi="Arial" w:cs="Arial"/>
          <w:sz w:val="22"/>
          <w:szCs w:val="22"/>
        </w:rPr>
        <w:t>several</w:t>
      </w:r>
      <w:r w:rsidRPr="00E719C3">
        <w:rPr>
          <w:rFonts w:ascii="Arial" w:hAnsi="Arial" w:cs="Arial"/>
          <w:sz w:val="22"/>
          <w:szCs w:val="22"/>
        </w:rPr>
        <w:t xml:space="preserve"> jobs, including adjacent bosses, police, and prosperity organizations, to ensure that he considers it a duty to protect and develop children's well-being as they realize their skills.</w:t>
      </w:r>
    </w:p>
    <w:p w14:paraId="61B470E8" w14:textId="19D46185" w:rsidR="00E719C3" w:rsidRDefault="00E719C3" w:rsidP="00E719C3">
      <w:pPr>
        <w:spacing w:after="0" w:line="360" w:lineRule="auto"/>
        <w:jc w:val="both"/>
        <w:rPr>
          <w:rFonts w:ascii="Arial" w:hAnsi="Arial" w:cs="Arial"/>
          <w:sz w:val="22"/>
          <w:szCs w:val="22"/>
        </w:rPr>
      </w:pPr>
      <w:r w:rsidRPr="00E719C3">
        <w:rPr>
          <w:rFonts w:ascii="Arial" w:hAnsi="Arial" w:cs="Arial"/>
          <w:sz w:val="22"/>
          <w:szCs w:val="22"/>
        </w:rPr>
        <w:lastRenderedPageBreak/>
        <w:t>It establishes the parts and obligations of the protective accessories (the commander of the region, the clinical distribution groups of the NHS and the law enforcement agencies), which are reliable in choosing how the protective activity courses in their area should operate. (Adoptive, 2020)</w:t>
      </w:r>
    </w:p>
    <w:p w14:paraId="1A8A203E" w14:textId="77777777" w:rsidR="00803C60" w:rsidRPr="00B44634" w:rsidRDefault="00803C60" w:rsidP="00B44634">
      <w:pPr>
        <w:spacing w:after="0" w:line="360" w:lineRule="auto"/>
        <w:jc w:val="both"/>
        <w:rPr>
          <w:rFonts w:ascii="Arial" w:hAnsi="Arial" w:cs="Arial"/>
          <w:sz w:val="22"/>
          <w:szCs w:val="22"/>
        </w:rPr>
      </w:pPr>
    </w:p>
    <w:p w14:paraId="1CC76CD3" w14:textId="77777777" w:rsidR="008E3F7B" w:rsidRPr="008E3F7B" w:rsidRDefault="008E3F7B" w:rsidP="008E3F7B">
      <w:pPr>
        <w:spacing w:after="0" w:line="360" w:lineRule="auto"/>
        <w:jc w:val="both"/>
        <w:rPr>
          <w:rFonts w:ascii="Arial" w:hAnsi="Arial" w:cs="Arial"/>
          <w:b/>
          <w:bCs/>
          <w:sz w:val="22"/>
          <w:szCs w:val="22"/>
        </w:rPr>
      </w:pPr>
      <w:r w:rsidRPr="008E3F7B">
        <w:rPr>
          <w:rFonts w:ascii="Arial" w:hAnsi="Arial" w:cs="Arial"/>
          <w:b/>
          <w:bCs/>
          <w:sz w:val="22"/>
          <w:szCs w:val="22"/>
        </w:rPr>
        <w:t>2014 Children and Families Act</w:t>
      </w:r>
    </w:p>
    <w:p w14:paraId="352A4C9C" w14:textId="0DCF6125" w:rsidR="00444A13" w:rsidRPr="005767A7" w:rsidRDefault="005767A7" w:rsidP="00B44634">
      <w:pPr>
        <w:spacing w:after="0" w:line="360" w:lineRule="auto"/>
        <w:jc w:val="both"/>
        <w:rPr>
          <w:rFonts w:ascii="Arial" w:hAnsi="Arial" w:cs="Arial"/>
          <w:sz w:val="22"/>
          <w:szCs w:val="22"/>
        </w:rPr>
      </w:pPr>
      <w:r w:rsidRPr="005767A7">
        <w:rPr>
          <w:rFonts w:ascii="Arial" w:hAnsi="Arial" w:cs="Arial"/>
          <w:sz w:val="22"/>
          <w:szCs w:val="22"/>
        </w:rPr>
        <w:t>This law points to guarantee the security of helpless children. It incorporates children who can be cared for and those who are cared for or have extra needs. The law moreover ensures the advancement of an instructive, welfare and help framework for each child recognized as a carrier of extra needs. The Joined together States Convention on the Rights of the Child 1992 The Joined together States Convention on the Rights of the Child (CRC) underlies a few laws that influence parts of individuals who work with children, such as the Children's Act (2004) and the 2010 Correspondence Act. The CRC stresses the significance of treating each child as a single person. guaranteeing that all their needs are met in a way that's special to them, empowering them to have a tall quality of life.</w:t>
      </w:r>
    </w:p>
    <w:p w14:paraId="028804AA" w14:textId="77777777" w:rsidR="00444A13" w:rsidRDefault="00444A13" w:rsidP="00B44634">
      <w:pPr>
        <w:spacing w:after="0" w:line="360" w:lineRule="auto"/>
        <w:jc w:val="both"/>
        <w:rPr>
          <w:rFonts w:ascii="Arial" w:hAnsi="Arial" w:cs="Arial"/>
          <w:b/>
          <w:bCs/>
          <w:sz w:val="22"/>
          <w:szCs w:val="22"/>
          <w:u w:val="single"/>
        </w:rPr>
      </w:pPr>
    </w:p>
    <w:p w14:paraId="364CD1F7" w14:textId="32C9CB46" w:rsidR="001406B3" w:rsidRPr="00B44634" w:rsidRDefault="00803C60" w:rsidP="00B44634">
      <w:pPr>
        <w:spacing w:after="0" w:line="360" w:lineRule="auto"/>
        <w:jc w:val="both"/>
        <w:rPr>
          <w:rFonts w:ascii="Arial" w:hAnsi="Arial" w:cs="Arial"/>
          <w:b/>
          <w:bCs/>
          <w:sz w:val="22"/>
          <w:szCs w:val="22"/>
          <w:u w:val="single"/>
        </w:rPr>
      </w:pPr>
      <w:r w:rsidRPr="00B44634">
        <w:rPr>
          <w:rFonts w:ascii="Arial" w:hAnsi="Arial" w:cs="Arial"/>
          <w:b/>
          <w:bCs/>
          <w:sz w:val="22"/>
          <w:szCs w:val="22"/>
          <w:u w:val="single"/>
        </w:rPr>
        <w:t xml:space="preserve">Baby P </w:t>
      </w:r>
    </w:p>
    <w:p w14:paraId="7C5C06D8" w14:textId="7CA2D9BE" w:rsidR="00055056" w:rsidRPr="00B44634" w:rsidRDefault="00055056" w:rsidP="00B44634">
      <w:pPr>
        <w:spacing w:after="0" w:line="360" w:lineRule="auto"/>
        <w:jc w:val="both"/>
        <w:rPr>
          <w:rFonts w:ascii="Arial" w:hAnsi="Arial" w:cs="Arial"/>
          <w:b/>
          <w:bCs/>
          <w:sz w:val="22"/>
          <w:szCs w:val="22"/>
          <w:u w:val="single"/>
        </w:rPr>
      </w:pPr>
      <w:r w:rsidRPr="00B44634">
        <w:rPr>
          <w:rFonts w:ascii="Arial" w:hAnsi="Arial" w:cs="Arial"/>
          <w:noProof/>
          <w:sz w:val="22"/>
          <w:szCs w:val="22"/>
        </w:rPr>
        <w:drawing>
          <wp:inline distT="0" distB="0" distL="0" distR="0" wp14:anchorId="69F403FE" wp14:editId="514A1D5C">
            <wp:extent cx="1685925" cy="2571750"/>
            <wp:effectExtent l="0" t="0" r="9525" b="0"/>
            <wp:docPr id="3" name="Picture 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10;&#10;Description automatically generated"/>
                    <pic:cNvPicPr/>
                  </pic:nvPicPr>
                  <pic:blipFill>
                    <a:blip r:embed="rId9"/>
                    <a:stretch>
                      <a:fillRect/>
                    </a:stretch>
                  </pic:blipFill>
                  <pic:spPr>
                    <a:xfrm>
                      <a:off x="0" y="0"/>
                      <a:ext cx="1685925" cy="2571750"/>
                    </a:xfrm>
                    <a:prstGeom prst="rect">
                      <a:avLst/>
                    </a:prstGeom>
                  </pic:spPr>
                </pic:pic>
              </a:graphicData>
            </a:graphic>
          </wp:inline>
        </w:drawing>
      </w:r>
      <w:r w:rsidRPr="00B44634">
        <w:rPr>
          <w:rFonts w:ascii="Arial" w:hAnsi="Arial" w:cs="Arial"/>
          <w:b/>
          <w:bCs/>
          <w:sz w:val="22"/>
          <w:szCs w:val="22"/>
          <w:u w:val="single"/>
        </w:rPr>
        <w:t xml:space="preserve">Fig. 2 Baby P. </w:t>
      </w:r>
    </w:p>
    <w:p w14:paraId="46D7D674" w14:textId="63A66A2D" w:rsidR="00803C60" w:rsidRDefault="008446B6" w:rsidP="00B44634">
      <w:pPr>
        <w:spacing w:after="0" w:line="360" w:lineRule="auto"/>
        <w:jc w:val="both"/>
        <w:rPr>
          <w:rFonts w:ascii="Arial" w:hAnsi="Arial" w:cs="Arial"/>
          <w:sz w:val="22"/>
          <w:szCs w:val="22"/>
        </w:rPr>
      </w:pPr>
      <w:r w:rsidRPr="008446B6">
        <w:rPr>
          <w:rFonts w:ascii="Arial" w:hAnsi="Arial" w:cs="Arial"/>
          <w:sz w:val="22"/>
          <w:szCs w:val="22"/>
        </w:rPr>
        <w:t xml:space="preserve">Peter Connelly (Child P) passed absent in Eminent 2007 at the age of 17 months, after months of manhandle by his mother, her boyfriend, and a visitor within the family domestic. Peter endured more than 50 wounds, and masters visited him 60 times within the eight months some time recently his passing. Ten workplaces with Dwindle or his family were included. Peter was set on the "child assurance / chance" list on 22 December 2006, </w:t>
      </w:r>
      <w:r w:rsidR="008E3F7B" w:rsidRPr="008446B6">
        <w:rPr>
          <w:rFonts w:ascii="Arial" w:hAnsi="Arial" w:cs="Arial"/>
          <w:sz w:val="22"/>
          <w:szCs w:val="22"/>
        </w:rPr>
        <w:t>although</w:t>
      </w:r>
      <w:r w:rsidRPr="008446B6">
        <w:rPr>
          <w:rFonts w:ascii="Arial" w:hAnsi="Arial" w:cs="Arial"/>
          <w:sz w:val="22"/>
          <w:szCs w:val="22"/>
        </w:rPr>
        <w:t xml:space="preserve"> the insufficient exercises of specialists and bureaus fizzled to guarantee that. "Child P" endured a loathsome physical manhandle, counting a broken back, broken tibia, head wounds, toes and toes </w:t>
      </w:r>
      <w:r w:rsidRPr="008446B6">
        <w:rPr>
          <w:rFonts w:ascii="Arial" w:hAnsi="Arial" w:cs="Arial"/>
          <w:sz w:val="22"/>
          <w:szCs w:val="22"/>
        </w:rPr>
        <w:lastRenderedPageBreak/>
        <w:t>covered up by cigarette burns, need of nails, cuts to the neck and mishap of fragile tissues and breaks. of ribs.</w:t>
      </w:r>
      <w:r w:rsidR="00AC1D1D" w:rsidRPr="00B44634">
        <w:rPr>
          <w:rFonts w:ascii="Arial" w:hAnsi="Arial" w:cs="Arial"/>
          <w:sz w:val="22"/>
          <w:szCs w:val="22"/>
        </w:rPr>
        <w:t xml:space="preserve"> (www.virtual-college.co.uk, 2019)</w:t>
      </w:r>
    </w:p>
    <w:p w14:paraId="258B799F" w14:textId="77777777" w:rsidR="008E3F7B" w:rsidRPr="008E3F7B" w:rsidRDefault="008E3F7B" w:rsidP="00B44634">
      <w:pPr>
        <w:spacing w:after="0" w:line="360" w:lineRule="auto"/>
        <w:jc w:val="both"/>
        <w:rPr>
          <w:rFonts w:ascii="Arial" w:hAnsi="Arial" w:cs="Arial"/>
          <w:b/>
          <w:bCs/>
          <w:sz w:val="22"/>
          <w:szCs w:val="22"/>
        </w:rPr>
      </w:pPr>
    </w:p>
    <w:p w14:paraId="7D0E685A" w14:textId="77777777" w:rsidR="008E3F7B" w:rsidRPr="008E3F7B" w:rsidRDefault="008E3F7B" w:rsidP="008E3F7B">
      <w:pPr>
        <w:spacing w:after="0" w:line="360" w:lineRule="auto"/>
        <w:jc w:val="both"/>
        <w:rPr>
          <w:rFonts w:ascii="Arial" w:hAnsi="Arial" w:cs="Arial"/>
          <w:b/>
          <w:bCs/>
          <w:sz w:val="22"/>
          <w:szCs w:val="22"/>
        </w:rPr>
      </w:pPr>
      <w:r w:rsidRPr="008E3F7B">
        <w:rPr>
          <w:rFonts w:ascii="Arial" w:hAnsi="Arial" w:cs="Arial"/>
          <w:b/>
          <w:bCs/>
          <w:sz w:val="22"/>
          <w:szCs w:val="22"/>
        </w:rPr>
        <w:t>2010 - Publication of the first guide to working together</w:t>
      </w:r>
    </w:p>
    <w:p w14:paraId="2CC65216" w14:textId="383ED63C" w:rsidR="008E3F7B" w:rsidRPr="008E3F7B" w:rsidRDefault="008E3F7B" w:rsidP="008E3F7B">
      <w:pPr>
        <w:spacing w:after="0" w:line="360" w:lineRule="auto"/>
        <w:jc w:val="both"/>
        <w:rPr>
          <w:rFonts w:ascii="Arial" w:hAnsi="Arial" w:cs="Arial"/>
          <w:sz w:val="22"/>
          <w:szCs w:val="22"/>
        </w:rPr>
      </w:pPr>
      <w:r w:rsidRPr="008E3F7B">
        <w:rPr>
          <w:rFonts w:ascii="Arial" w:hAnsi="Arial" w:cs="Arial"/>
          <w:sz w:val="22"/>
          <w:szCs w:val="22"/>
        </w:rPr>
        <w:t xml:space="preserve">Child and Family Service Tim Loughton has announced that </w:t>
      </w:r>
      <w:r w:rsidRPr="008E3F7B">
        <w:rPr>
          <w:rFonts w:ascii="Arial" w:hAnsi="Arial" w:cs="Arial"/>
          <w:sz w:val="22"/>
          <w:szCs w:val="22"/>
        </w:rPr>
        <w:t>Neighbourhood</w:t>
      </w:r>
      <w:r w:rsidRPr="008E3F7B">
        <w:rPr>
          <w:rFonts w:ascii="Arial" w:hAnsi="Arial" w:cs="Arial"/>
          <w:sz w:val="22"/>
          <w:szCs w:val="22"/>
        </w:rPr>
        <w:t xml:space="preserve"> Protecting Sheets in the UK has been able to broadcast the graphic report and official layout of all case </w:t>
      </w:r>
      <w:r w:rsidRPr="008E3F7B">
        <w:rPr>
          <w:rFonts w:ascii="Arial" w:hAnsi="Arial" w:cs="Arial"/>
          <w:sz w:val="22"/>
          <w:szCs w:val="22"/>
        </w:rPr>
        <w:t>analysis</w:t>
      </w:r>
      <w:r w:rsidRPr="008E3F7B">
        <w:rPr>
          <w:rFonts w:ascii="Arial" w:hAnsi="Arial" w:cs="Arial"/>
          <w:sz w:val="22"/>
          <w:szCs w:val="22"/>
        </w:rPr>
        <w:t xml:space="preserve"> as of June 10, 2010. The Secretary of State has been Also able to For Education, Michael Gove hired instructor Eileen Munro to conduct a free child affirmation study in the UK. (NSPCC, 2019)</w:t>
      </w:r>
    </w:p>
    <w:p w14:paraId="4F47E68A" w14:textId="77777777" w:rsidR="008E3F7B" w:rsidRPr="008E3F7B" w:rsidRDefault="008E3F7B" w:rsidP="008E3F7B">
      <w:pPr>
        <w:spacing w:after="0" w:line="360" w:lineRule="auto"/>
        <w:jc w:val="both"/>
        <w:rPr>
          <w:rFonts w:ascii="Arial" w:hAnsi="Arial" w:cs="Arial"/>
          <w:b/>
          <w:bCs/>
          <w:sz w:val="22"/>
          <w:szCs w:val="22"/>
        </w:rPr>
      </w:pPr>
      <w:r w:rsidRPr="008E3F7B">
        <w:rPr>
          <w:rFonts w:ascii="Arial" w:hAnsi="Arial" w:cs="Arial"/>
          <w:b/>
          <w:bCs/>
          <w:sz w:val="22"/>
          <w:szCs w:val="22"/>
        </w:rPr>
        <w:t>Childhood and social assistance law 2017</w:t>
      </w:r>
    </w:p>
    <w:p w14:paraId="11F6D913" w14:textId="14642017" w:rsidR="003F421E" w:rsidRPr="00B44634" w:rsidRDefault="008E3F7B" w:rsidP="008E3F7B">
      <w:pPr>
        <w:spacing w:after="0" w:line="360" w:lineRule="auto"/>
        <w:jc w:val="both"/>
        <w:rPr>
          <w:rFonts w:ascii="Arial" w:hAnsi="Arial" w:cs="Arial"/>
          <w:sz w:val="22"/>
          <w:szCs w:val="22"/>
        </w:rPr>
      </w:pPr>
      <w:r w:rsidRPr="008E3F7B">
        <w:rPr>
          <w:rFonts w:ascii="Arial" w:hAnsi="Arial" w:cs="Arial"/>
          <w:sz w:val="22"/>
          <w:szCs w:val="22"/>
        </w:rPr>
        <w:t xml:space="preserve">This law is not common to strengthen childcare and neglect, as well as to promote the well-being and protection of children. It establishes corporate measures for the education of children, so that the conductor is "the best possible parent" for the children entrusted to him. According to this law, </w:t>
      </w:r>
      <w:proofErr w:type="spellStart"/>
      <w:r w:rsidRPr="008E3F7B">
        <w:rPr>
          <w:rFonts w:ascii="Arial" w:hAnsi="Arial" w:cs="Arial"/>
          <w:sz w:val="22"/>
          <w:szCs w:val="22"/>
        </w:rPr>
        <w:t>neighboring</w:t>
      </w:r>
      <w:proofErr w:type="spellEnd"/>
      <w:r w:rsidRPr="008E3F7B">
        <w:rPr>
          <w:rFonts w:ascii="Arial" w:hAnsi="Arial" w:cs="Arial"/>
          <w:sz w:val="22"/>
          <w:szCs w:val="22"/>
        </w:rPr>
        <w:t xml:space="preserve"> professionals are required to disseminate their offer of return to reception and to promote the performance of teachers of children who have been welcomed or placed in long-term care courses. (Social assistance UK, 2021)</w:t>
      </w:r>
    </w:p>
    <w:p w14:paraId="659AFC72" w14:textId="77777777" w:rsidR="008446B6" w:rsidRPr="00B44634" w:rsidRDefault="008446B6" w:rsidP="00B44634">
      <w:pPr>
        <w:spacing w:after="0" w:line="360" w:lineRule="auto"/>
        <w:jc w:val="both"/>
        <w:rPr>
          <w:rFonts w:ascii="Arial" w:hAnsi="Arial" w:cs="Arial"/>
          <w:sz w:val="22"/>
          <w:szCs w:val="22"/>
        </w:rPr>
      </w:pPr>
    </w:p>
    <w:p w14:paraId="19E80AF6" w14:textId="2DA92A24" w:rsidR="00B075DE" w:rsidRPr="00B44634" w:rsidRDefault="005F2926" w:rsidP="00B44634">
      <w:pPr>
        <w:spacing w:after="0" w:line="360" w:lineRule="auto"/>
        <w:jc w:val="both"/>
        <w:rPr>
          <w:rFonts w:ascii="Arial" w:hAnsi="Arial" w:cs="Arial"/>
          <w:b/>
          <w:bCs/>
          <w:sz w:val="22"/>
          <w:szCs w:val="22"/>
        </w:rPr>
      </w:pPr>
      <w:r w:rsidRPr="00B44634">
        <w:rPr>
          <w:rFonts w:ascii="Arial" w:hAnsi="Arial" w:cs="Arial"/>
          <w:b/>
          <w:bCs/>
          <w:sz w:val="22"/>
          <w:szCs w:val="22"/>
        </w:rPr>
        <w:t xml:space="preserve">Applying children rights to the safeguarding context </w:t>
      </w:r>
    </w:p>
    <w:p w14:paraId="2953EE65" w14:textId="77777777" w:rsidR="00055056" w:rsidRPr="00B44634" w:rsidRDefault="005F2926" w:rsidP="00B44634">
      <w:pPr>
        <w:spacing w:after="0" w:line="360" w:lineRule="auto"/>
        <w:jc w:val="both"/>
        <w:rPr>
          <w:rFonts w:ascii="Arial" w:hAnsi="Arial" w:cs="Arial"/>
          <w:sz w:val="22"/>
          <w:szCs w:val="22"/>
        </w:rPr>
      </w:pPr>
      <w:r w:rsidRPr="00B44634">
        <w:rPr>
          <w:rFonts w:ascii="Arial" w:hAnsi="Arial" w:cs="Arial"/>
          <w:sz w:val="22"/>
          <w:szCs w:val="22"/>
        </w:rPr>
        <w:t xml:space="preserve"> </w:t>
      </w:r>
      <w:r w:rsidR="00F636A6" w:rsidRPr="00B44634">
        <w:rPr>
          <w:rFonts w:ascii="Arial" w:hAnsi="Arial" w:cs="Arial"/>
          <w:sz w:val="22"/>
          <w:szCs w:val="22"/>
        </w:rPr>
        <w:t xml:space="preserve">Concurring to rights to children seem grant them more noteworthy security, so that they may legitimately challenge any encroachment of their rights. </w:t>
      </w:r>
    </w:p>
    <w:p w14:paraId="76034469" w14:textId="6108CAAB" w:rsidR="00B075DE" w:rsidRPr="00B44634" w:rsidRDefault="00F636A6" w:rsidP="00B44634">
      <w:pPr>
        <w:spacing w:after="0" w:line="360" w:lineRule="auto"/>
        <w:jc w:val="both"/>
        <w:rPr>
          <w:rFonts w:ascii="Arial" w:hAnsi="Arial" w:cs="Arial"/>
          <w:sz w:val="22"/>
          <w:szCs w:val="22"/>
        </w:rPr>
      </w:pPr>
      <w:r w:rsidRPr="00B44634">
        <w:rPr>
          <w:rFonts w:ascii="Arial" w:hAnsi="Arial" w:cs="Arial"/>
          <w:sz w:val="22"/>
          <w:szCs w:val="22"/>
        </w:rPr>
        <w:t xml:space="preserve">Rights relate to issues such as the proper to life, improvement, and identity; division from guardians; to precise sees; gracious rights; parental obligations; child assurance; recipience of social welfare; and assurance against social abuse. The current arrangement setting emphasizes that child security cannot be isolated from measures to progress child welfare; in fact, the welfare guideline could be a highlight of enactment. </w:t>
      </w:r>
      <w:r w:rsidR="005F2926" w:rsidRPr="00B44634">
        <w:rPr>
          <w:rFonts w:ascii="Arial" w:hAnsi="Arial" w:cs="Arial"/>
          <w:sz w:val="22"/>
          <w:szCs w:val="22"/>
        </w:rPr>
        <w:t>(Powell and Elaine Louise Uppal, 2012)</w:t>
      </w:r>
    </w:p>
    <w:p w14:paraId="141C0D0E" w14:textId="77777777" w:rsidR="004F062C" w:rsidRPr="00B44634" w:rsidRDefault="004F062C" w:rsidP="00B44634">
      <w:pPr>
        <w:spacing w:after="0" w:line="360" w:lineRule="auto"/>
        <w:jc w:val="both"/>
        <w:rPr>
          <w:rFonts w:ascii="Arial" w:hAnsi="Arial" w:cs="Arial"/>
          <w:sz w:val="22"/>
          <w:szCs w:val="22"/>
        </w:rPr>
      </w:pPr>
    </w:p>
    <w:p w14:paraId="7534796B" w14:textId="77777777" w:rsidR="00B075DE" w:rsidRPr="00B44634" w:rsidRDefault="00B075DE" w:rsidP="00B44634">
      <w:pPr>
        <w:spacing w:after="0" w:line="360" w:lineRule="auto"/>
        <w:rPr>
          <w:rFonts w:ascii="Arial" w:hAnsi="Arial" w:cs="Arial"/>
          <w:sz w:val="22"/>
          <w:szCs w:val="22"/>
        </w:rPr>
      </w:pPr>
    </w:p>
    <w:p w14:paraId="4F1AE968" w14:textId="77777777" w:rsidR="00B075DE" w:rsidRPr="00B44634" w:rsidRDefault="00B075DE" w:rsidP="00B44634">
      <w:pPr>
        <w:spacing w:after="0" w:line="360" w:lineRule="auto"/>
        <w:rPr>
          <w:rFonts w:ascii="Arial" w:hAnsi="Arial" w:cs="Arial"/>
          <w:sz w:val="22"/>
          <w:szCs w:val="22"/>
        </w:rPr>
      </w:pPr>
    </w:p>
    <w:p w14:paraId="7EFEDF15" w14:textId="77777777" w:rsidR="00B075DE" w:rsidRPr="00B44634" w:rsidRDefault="00B075DE" w:rsidP="00B44634">
      <w:pPr>
        <w:spacing w:after="0" w:line="360" w:lineRule="auto"/>
        <w:rPr>
          <w:rFonts w:ascii="Arial" w:hAnsi="Arial" w:cs="Arial"/>
          <w:sz w:val="22"/>
          <w:szCs w:val="22"/>
        </w:rPr>
      </w:pPr>
    </w:p>
    <w:p w14:paraId="198CEB01" w14:textId="77777777" w:rsidR="00B075DE" w:rsidRPr="00B44634" w:rsidRDefault="00B075DE" w:rsidP="00B44634">
      <w:pPr>
        <w:spacing w:after="0" w:line="360" w:lineRule="auto"/>
        <w:rPr>
          <w:rFonts w:ascii="Arial" w:hAnsi="Arial" w:cs="Arial"/>
          <w:sz w:val="22"/>
          <w:szCs w:val="22"/>
        </w:rPr>
      </w:pPr>
    </w:p>
    <w:p w14:paraId="47E6229C" w14:textId="77777777" w:rsidR="00B075DE" w:rsidRPr="00B44634" w:rsidRDefault="00B075DE" w:rsidP="00B44634">
      <w:pPr>
        <w:spacing w:after="0" w:line="360" w:lineRule="auto"/>
        <w:rPr>
          <w:rFonts w:ascii="Arial" w:hAnsi="Arial" w:cs="Arial"/>
          <w:sz w:val="22"/>
          <w:szCs w:val="22"/>
        </w:rPr>
      </w:pPr>
    </w:p>
    <w:p w14:paraId="1142D0AB" w14:textId="77777777" w:rsidR="00B075DE" w:rsidRPr="00B44634" w:rsidRDefault="00B075DE" w:rsidP="00B44634">
      <w:pPr>
        <w:spacing w:after="0" w:line="360" w:lineRule="auto"/>
        <w:rPr>
          <w:rFonts w:ascii="Arial" w:hAnsi="Arial" w:cs="Arial"/>
          <w:sz w:val="22"/>
          <w:szCs w:val="22"/>
        </w:rPr>
      </w:pPr>
    </w:p>
    <w:p w14:paraId="599684FF" w14:textId="77777777" w:rsidR="00461EA9" w:rsidRPr="00B44634" w:rsidRDefault="00461EA9" w:rsidP="00B44634">
      <w:pPr>
        <w:spacing w:after="0" w:line="360" w:lineRule="auto"/>
        <w:rPr>
          <w:rFonts w:ascii="Arial" w:hAnsi="Arial" w:cs="Arial"/>
          <w:b/>
          <w:bCs/>
          <w:sz w:val="22"/>
          <w:szCs w:val="22"/>
        </w:rPr>
      </w:pPr>
    </w:p>
    <w:p w14:paraId="031534DA" w14:textId="77777777" w:rsidR="00461EA9" w:rsidRPr="00B44634" w:rsidRDefault="00461EA9" w:rsidP="00B44634">
      <w:pPr>
        <w:spacing w:after="0" w:line="360" w:lineRule="auto"/>
        <w:rPr>
          <w:rFonts w:ascii="Arial" w:hAnsi="Arial" w:cs="Arial"/>
          <w:b/>
          <w:bCs/>
          <w:sz w:val="22"/>
          <w:szCs w:val="22"/>
        </w:rPr>
      </w:pPr>
    </w:p>
    <w:p w14:paraId="10C4B7EB" w14:textId="77777777" w:rsidR="006B09BE" w:rsidRPr="00B44634" w:rsidRDefault="006B09BE" w:rsidP="00B44634">
      <w:pPr>
        <w:spacing w:after="0" w:line="360" w:lineRule="auto"/>
        <w:rPr>
          <w:rFonts w:ascii="Arial" w:hAnsi="Arial" w:cs="Arial"/>
          <w:b/>
          <w:bCs/>
          <w:sz w:val="22"/>
          <w:szCs w:val="22"/>
        </w:rPr>
      </w:pPr>
    </w:p>
    <w:p w14:paraId="6D6AFC0A" w14:textId="683BE262" w:rsidR="003F421E" w:rsidRPr="00B44634" w:rsidRDefault="003F421E" w:rsidP="00B44634">
      <w:pPr>
        <w:spacing w:after="0" w:line="360" w:lineRule="auto"/>
        <w:jc w:val="center"/>
        <w:rPr>
          <w:rFonts w:ascii="Arial" w:hAnsi="Arial" w:cs="Arial"/>
          <w:b/>
          <w:bCs/>
          <w:sz w:val="22"/>
          <w:szCs w:val="22"/>
        </w:rPr>
      </w:pPr>
    </w:p>
    <w:p w14:paraId="5C68A995" w14:textId="13ED5E3A" w:rsidR="00055056" w:rsidRPr="00B44634" w:rsidRDefault="00055056" w:rsidP="00B44634">
      <w:pPr>
        <w:spacing w:after="0" w:line="360" w:lineRule="auto"/>
        <w:jc w:val="center"/>
        <w:rPr>
          <w:rFonts w:ascii="Arial" w:hAnsi="Arial" w:cs="Arial"/>
          <w:b/>
          <w:bCs/>
          <w:sz w:val="22"/>
          <w:szCs w:val="22"/>
        </w:rPr>
      </w:pPr>
    </w:p>
    <w:p w14:paraId="1444A021" w14:textId="27BFC94A" w:rsidR="00055056" w:rsidRPr="00B44634" w:rsidRDefault="00055056" w:rsidP="00B44634">
      <w:pPr>
        <w:spacing w:after="0" w:line="360" w:lineRule="auto"/>
        <w:jc w:val="center"/>
        <w:rPr>
          <w:rFonts w:ascii="Arial" w:hAnsi="Arial" w:cs="Arial"/>
          <w:b/>
          <w:bCs/>
          <w:sz w:val="22"/>
          <w:szCs w:val="22"/>
        </w:rPr>
      </w:pPr>
    </w:p>
    <w:p w14:paraId="0399D150" w14:textId="3EFF8ABB" w:rsidR="00055056" w:rsidRPr="00B44634" w:rsidRDefault="00055056" w:rsidP="00B44634">
      <w:pPr>
        <w:spacing w:after="0" w:line="360" w:lineRule="auto"/>
        <w:jc w:val="center"/>
        <w:rPr>
          <w:rFonts w:ascii="Arial" w:hAnsi="Arial" w:cs="Arial"/>
          <w:b/>
          <w:bCs/>
          <w:sz w:val="22"/>
          <w:szCs w:val="22"/>
        </w:rPr>
      </w:pPr>
    </w:p>
    <w:p w14:paraId="6C7A0943" w14:textId="20C24DAC" w:rsidR="00055056" w:rsidRPr="00B44634" w:rsidRDefault="00055056" w:rsidP="00B44634">
      <w:pPr>
        <w:spacing w:after="0" w:line="360" w:lineRule="auto"/>
        <w:jc w:val="center"/>
        <w:rPr>
          <w:rFonts w:ascii="Arial" w:hAnsi="Arial" w:cs="Arial"/>
          <w:b/>
          <w:bCs/>
          <w:sz w:val="22"/>
          <w:szCs w:val="22"/>
        </w:rPr>
      </w:pPr>
    </w:p>
    <w:p w14:paraId="592A7C8D" w14:textId="4DF9087C" w:rsidR="00055056" w:rsidRPr="00B44634" w:rsidRDefault="00055056" w:rsidP="00B44634">
      <w:pPr>
        <w:spacing w:after="0" w:line="360" w:lineRule="auto"/>
        <w:jc w:val="center"/>
        <w:rPr>
          <w:rFonts w:ascii="Arial" w:hAnsi="Arial" w:cs="Arial"/>
          <w:b/>
          <w:bCs/>
          <w:sz w:val="22"/>
          <w:szCs w:val="22"/>
        </w:rPr>
      </w:pPr>
    </w:p>
    <w:p w14:paraId="65C76006" w14:textId="2CBBC45C" w:rsidR="00055056" w:rsidRPr="00B44634" w:rsidRDefault="00055056" w:rsidP="00B44634">
      <w:pPr>
        <w:spacing w:after="0" w:line="360" w:lineRule="auto"/>
        <w:jc w:val="center"/>
        <w:rPr>
          <w:rFonts w:ascii="Arial" w:hAnsi="Arial" w:cs="Arial"/>
          <w:b/>
          <w:bCs/>
          <w:sz w:val="22"/>
          <w:szCs w:val="22"/>
        </w:rPr>
      </w:pPr>
    </w:p>
    <w:p w14:paraId="3A68D2C4" w14:textId="626A7EC5" w:rsidR="00055056" w:rsidRPr="00B44634" w:rsidRDefault="00055056" w:rsidP="00B44634">
      <w:pPr>
        <w:spacing w:after="0" w:line="360" w:lineRule="auto"/>
        <w:jc w:val="center"/>
        <w:rPr>
          <w:rFonts w:ascii="Arial" w:hAnsi="Arial" w:cs="Arial"/>
          <w:b/>
          <w:bCs/>
          <w:sz w:val="22"/>
          <w:szCs w:val="22"/>
        </w:rPr>
      </w:pPr>
    </w:p>
    <w:p w14:paraId="2A8E360B" w14:textId="2CBBFBBF" w:rsidR="00055056" w:rsidRPr="00B44634" w:rsidRDefault="00055056" w:rsidP="00B44634">
      <w:pPr>
        <w:spacing w:after="0" w:line="360" w:lineRule="auto"/>
        <w:jc w:val="center"/>
        <w:rPr>
          <w:rFonts w:ascii="Arial" w:hAnsi="Arial" w:cs="Arial"/>
          <w:b/>
          <w:bCs/>
          <w:sz w:val="22"/>
          <w:szCs w:val="22"/>
        </w:rPr>
      </w:pPr>
    </w:p>
    <w:p w14:paraId="42B58742" w14:textId="4912C3A5" w:rsidR="00055056" w:rsidRPr="00B44634" w:rsidRDefault="00055056" w:rsidP="00B44634">
      <w:pPr>
        <w:spacing w:after="0" w:line="360" w:lineRule="auto"/>
        <w:jc w:val="center"/>
        <w:rPr>
          <w:rFonts w:ascii="Arial" w:hAnsi="Arial" w:cs="Arial"/>
          <w:b/>
          <w:bCs/>
          <w:sz w:val="22"/>
          <w:szCs w:val="22"/>
        </w:rPr>
      </w:pPr>
    </w:p>
    <w:p w14:paraId="6FE87485" w14:textId="43CAFB84" w:rsidR="00055056" w:rsidRPr="00B44634" w:rsidRDefault="00055056" w:rsidP="00B44634">
      <w:pPr>
        <w:spacing w:after="0" w:line="360" w:lineRule="auto"/>
        <w:jc w:val="center"/>
        <w:rPr>
          <w:rFonts w:ascii="Arial" w:hAnsi="Arial" w:cs="Arial"/>
          <w:b/>
          <w:bCs/>
          <w:sz w:val="22"/>
          <w:szCs w:val="22"/>
        </w:rPr>
      </w:pPr>
    </w:p>
    <w:p w14:paraId="5D1FD1B1" w14:textId="28BC4BDE" w:rsidR="00055056" w:rsidRPr="00B44634" w:rsidRDefault="00055056" w:rsidP="00B44634">
      <w:pPr>
        <w:spacing w:after="0" w:line="360" w:lineRule="auto"/>
        <w:jc w:val="center"/>
        <w:rPr>
          <w:rFonts w:ascii="Arial" w:hAnsi="Arial" w:cs="Arial"/>
          <w:b/>
          <w:bCs/>
          <w:sz w:val="22"/>
          <w:szCs w:val="22"/>
        </w:rPr>
      </w:pPr>
    </w:p>
    <w:p w14:paraId="5AB751F2" w14:textId="45CFAA00" w:rsidR="00055056" w:rsidRPr="00B44634" w:rsidRDefault="00055056" w:rsidP="00B44634">
      <w:pPr>
        <w:spacing w:after="0" w:line="360" w:lineRule="auto"/>
        <w:jc w:val="center"/>
        <w:rPr>
          <w:rFonts w:ascii="Arial" w:hAnsi="Arial" w:cs="Arial"/>
          <w:b/>
          <w:bCs/>
          <w:sz w:val="22"/>
          <w:szCs w:val="22"/>
        </w:rPr>
      </w:pPr>
    </w:p>
    <w:p w14:paraId="05FED904" w14:textId="05D382AD" w:rsidR="001E1AC5" w:rsidRDefault="001E1AC5" w:rsidP="00B44634">
      <w:pPr>
        <w:spacing w:after="0" w:line="360" w:lineRule="auto"/>
        <w:jc w:val="center"/>
        <w:rPr>
          <w:rFonts w:ascii="Arial" w:hAnsi="Arial" w:cs="Arial"/>
          <w:b/>
          <w:bCs/>
          <w:sz w:val="22"/>
          <w:szCs w:val="22"/>
        </w:rPr>
      </w:pPr>
    </w:p>
    <w:p w14:paraId="1E48D17C" w14:textId="77777777" w:rsidR="008446B6" w:rsidRDefault="008446B6" w:rsidP="00B44634">
      <w:pPr>
        <w:spacing w:after="0" w:line="360" w:lineRule="auto"/>
        <w:jc w:val="center"/>
        <w:rPr>
          <w:rFonts w:ascii="Arial" w:hAnsi="Arial" w:cs="Arial"/>
          <w:b/>
          <w:bCs/>
          <w:sz w:val="22"/>
          <w:szCs w:val="22"/>
        </w:rPr>
      </w:pPr>
    </w:p>
    <w:p w14:paraId="4884E10B" w14:textId="2CBA2DC7" w:rsidR="00B44634" w:rsidRDefault="00B44634" w:rsidP="00444A13">
      <w:pPr>
        <w:spacing w:after="0" w:line="360" w:lineRule="auto"/>
        <w:rPr>
          <w:rFonts w:ascii="Arial" w:hAnsi="Arial" w:cs="Arial"/>
          <w:b/>
          <w:bCs/>
          <w:sz w:val="22"/>
          <w:szCs w:val="22"/>
        </w:rPr>
      </w:pPr>
    </w:p>
    <w:p w14:paraId="7D7AE968" w14:textId="77777777" w:rsidR="00B44634" w:rsidRPr="00B44634" w:rsidRDefault="00B44634" w:rsidP="00B44634">
      <w:pPr>
        <w:spacing w:after="0" w:line="360" w:lineRule="auto"/>
        <w:jc w:val="center"/>
        <w:rPr>
          <w:rFonts w:ascii="Arial" w:hAnsi="Arial" w:cs="Arial"/>
          <w:b/>
          <w:bCs/>
          <w:sz w:val="22"/>
          <w:szCs w:val="22"/>
        </w:rPr>
      </w:pPr>
    </w:p>
    <w:p w14:paraId="13503A16" w14:textId="5BE4FBCC" w:rsidR="002620DE" w:rsidRPr="00B44634" w:rsidRDefault="002620DE" w:rsidP="00B44634">
      <w:pPr>
        <w:pStyle w:val="ListParagraph"/>
        <w:numPr>
          <w:ilvl w:val="0"/>
          <w:numId w:val="45"/>
        </w:numPr>
        <w:spacing w:after="0" w:line="360" w:lineRule="auto"/>
        <w:jc w:val="center"/>
        <w:rPr>
          <w:rFonts w:ascii="Arial" w:hAnsi="Arial" w:cs="Arial"/>
          <w:b/>
          <w:bCs/>
          <w:sz w:val="32"/>
          <w:szCs w:val="32"/>
        </w:rPr>
      </w:pPr>
      <w:r w:rsidRPr="00B44634">
        <w:rPr>
          <w:rFonts w:ascii="Arial" w:hAnsi="Arial" w:cs="Arial"/>
          <w:b/>
          <w:bCs/>
          <w:sz w:val="32"/>
          <w:szCs w:val="32"/>
        </w:rPr>
        <w:t>Conclusion</w:t>
      </w:r>
    </w:p>
    <w:p w14:paraId="7D9F8F31" w14:textId="19B65E69" w:rsidR="002620DE" w:rsidRPr="00B44634" w:rsidRDefault="002620DE" w:rsidP="00B44634">
      <w:pPr>
        <w:tabs>
          <w:tab w:val="left" w:pos="2410"/>
        </w:tabs>
        <w:spacing w:line="360" w:lineRule="auto"/>
        <w:jc w:val="both"/>
        <w:rPr>
          <w:rFonts w:ascii="Arial" w:hAnsi="Arial" w:cs="Arial"/>
          <w:sz w:val="22"/>
          <w:szCs w:val="22"/>
        </w:rPr>
      </w:pPr>
    </w:p>
    <w:p w14:paraId="04509D91" w14:textId="60EE3662" w:rsidR="002620DE" w:rsidRPr="00B44634" w:rsidRDefault="00055056" w:rsidP="00B44634">
      <w:pPr>
        <w:spacing w:after="0" w:line="360" w:lineRule="auto"/>
        <w:jc w:val="both"/>
        <w:rPr>
          <w:rFonts w:ascii="Arial" w:hAnsi="Arial" w:cs="Arial"/>
          <w:b/>
          <w:bCs/>
          <w:sz w:val="22"/>
          <w:szCs w:val="22"/>
        </w:rPr>
      </w:pPr>
      <w:r w:rsidRPr="00B44634">
        <w:rPr>
          <w:rFonts w:ascii="Arial" w:hAnsi="Arial" w:cs="Arial"/>
          <w:sz w:val="22"/>
          <w:szCs w:val="22"/>
        </w:rPr>
        <w:t>In general, is it exceptionally imperative to set up the significance of shielding children with the UK. With cases such as Victoria Climbie, which emphasizes the need of great proficient hone has driven to numerous diverse changes. Although a few would say these changes are not all the time presented all over. Professionals have a key part in guaranteeing the method of communication between diverse organizations and callings, which the acts and arrangements such the Children Act 2004 and Each Child Things, the integration of children administrations can be practiced guaranteeing security for children and families. It is seen that in arrange to move forward the result of children, administrations ought to be observed more closely to guarantee the result for children are ones we anticipate. With the administrations being more successful and the commitment of inter-agencies working together, the points can all be achieved.</w:t>
      </w:r>
      <w:r w:rsidRPr="00B44634">
        <w:rPr>
          <w:rFonts w:ascii="Arial" w:hAnsi="Arial" w:cs="Arial"/>
          <w:b/>
          <w:bCs/>
          <w:sz w:val="22"/>
          <w:szCs w:val="22"/>
        </w:rPr>
        <w:t xml:space="preserve"> </w:t>
      </w:r>
      <w:r w:rsidR="002620DE" w:rsidRPr="00B44634">
        <w:rPr>
          <w:rFonts w:ascii="Arial" w:hAnsi="Arial" w:cs="Arial"/>
          <w:b/>
          <w:bCs/>
          <w:sz w:val="22"/>
          <w:szCs w:val="22"/>
        </w:rPr>
        <w:br w:type="page"/>
      </w:r>
    </w:p>
    <w:p w14:paraId="7B2D738A" w14:textId="19343AD2" w:rsidR="002620DE" w:rsidRPr="00B44634" w:rsidRDefault="002620DE" w:rsidP="00B44634">
      <w:pPr>
        <w:pStyle w:val="ListParagraph"/>
        <w:numPr>
          <w:ilvl w:val="0"/>
          <w:numId w:val="45"/>
        </w:numPr>
        <w:tabs>
          <w:tab w:val="left" w:pos="2410"/>
        </w:tabs>
        <w:spacing w:line="360" w:lineRule="auto"/>
        <w:jc w:val="center"/>
        <w:rPr>
          <w:rFonts w:ascii="Arial" w:hAnsi="Arial" w:cs="Arial"/>
          <w:b/>
          <w:bCs/>
          <w:sz w:val="36"/>
          <w:szCs w:val="36"/>
        </w:rPr>
      </w:pPr>
      <w:r w:rsidRPr="00B44634">
        <w:rPr>
          <w:rFonts w:ascii="Arial" w:hAnsi="Arial" w:cs="Arial"/>
          <w:b/>
          <w:bCs/>
          <w:sz w:val="36"/>
          <w:szCs w:val="36"/>
        </w:rPr>
        <w:lastRenderedPageBreak/>
        <w:t>References</w:t>
      </w:r>
    </w:p>
    <w:p w14:paraId="4A953657" w14:textId="59528497" w:rsidR="00B075DE" w:rsidRPr="00B44634" w:rsidRDefault="00B075DE" w:rsidP="00B44634">
      <w:pPr>
        <w:spacing w:line="360" w:lineRule="auto"/>
        <w:rPr>
          <w:rFonts w:ascii="Arial" w:hAnsi="Arial" w:cs="Arial"/>
          <w:sz w:val="22"/>
          <w:szCs w:val="22"/>
        </w:rPr>
      </w:pPr>
    </w:p>
    <w:p w14:paraId="5507C3EC" w14:textId="768372CC" w:rsidR="004A2A72" w:rsidRPr="00B44634" w:rsidRDefault="004A2A72" w:rsidP="00B44634">
      <w:pPr>
        <w:pStyle w:val="ListParagraph"/>
        <w:numPr>
          <w:ilvl w:val="0"/>
          <w:numId w:val="28"/>
        </w:numPr>
        <w:spacing w:line="360" w:lineRule="auto"/>
        <w:jc w:val="both"/>
        <w:rPr>
          <w:rFonts w:ascii="Arial" w:hAnsi="Arial" w:cs="Arial"/>
          <w:sz w:val="22"/>
          <w:szCs w:val="22"/>
        </w:rPr>
      </w:pPr>
      <w:r w:rsidRPr="00B44634">
        <w:rPr>
          <w:rFonts w:ascii="Arial" w:hAnsi="Arial" w:cs="Arial"/>
          <w:sz w:val="22"/>
          <w:szCs w:val="22"/>
        </w:rPr>
        <w:t xml:space="preserve">CPD Online College. (2019). Safeguarding Children | Legislations and Policies in the UK. [online] Available at: </w:t>
      </w:r>
      <w:hyperlink r:id="rId10" w:anchor=":~:text=%20The%20definition%20of%20safeguarding%2C%20as%20per%20the" w:history="1">
        <w:r w:rsidR="00F11FD1" w:rsidRPr="00B44634">
          <w:rPr>
            <w:rStyle w:val="Hyperlink"/>
            <w:rFonts w:ascii="Arial" w:hAnsi="Arial" w:cs="Arial"/>
            <w:sz w:val="22"/>
            <w:szCs w:val="22"/>
          </w:rPr>
          <w:t>https://cpdonline.co.uk/knowledge-base/safeguarding/legislation-safeguarding-children/#:~:text=%20The%20definition%20of%20safeguarding%2C%20as%20per%20the</w:t>
        </w:r>
      </w:hyperlink>
      <w:r w:rsidRPr="00B44634">
        <w:rPr>
          <w:rFonts w:ascii="Arial" w:hAnsi="Arial" w:cs="Arial"/>
          <w:sz w:val="22"/>
          <w:szCs w:val="22"/>
        </w:rPr>
        <w:t>.</w:t>
      </w:r>
    </w:p>
    <w:p w14:paraId="2BD7EFBA" w14:textId="2C698419" w:rsidR="00B21216" w:rsidRPr="00B44634" w:rsidRDefault="00B21216" w:rsidP="00B44634">
      <w:pPr>
        <w:pStyle w:val="ListParagraph"/>
        <w:numPr>
          <w:ilvl w:val="0"/>
          <w:numId w:val="28"/>
        </w:numPr>
        <w:spacing w:line="360" w:lineRule="auto"/>
        <w:jc w:val="both"/>
        <w:rPr>
          <w:rFonts w:ascii="Arial" w:hAnsi="Arial" w:cs="Arial"/>
          <w:sz w:val="22"/>
          <w:szCs w:val="22"/>
        </w:rPr>
      </w:pPr>
      <w:r w:rsidRPr="00B44634">
        <w:rPr>
          <w:rFonts w:ascii="Arial" w:hAnsi="Arial" w:cs="Arial"/>
          <w:sz w:val="22"/>
          <w:szCs w:val="22"/>
        </w:rPr>
        <w:t>Foster, D. (2020). An overview of child protection legislation in England. commonslibrary.parliament.uk. [online] Available at: https://commonslibrary.parliament.uk/research-briefings/sn06787/.</w:t>
      </w:r>
    </w:p>
    <w:p w14:paraId="43482259" w14:textId="6AC5F080" w:rsidR="00F11FD1" w:rsidRPr="00B44634" w:rsidRDefault="00F11FD1" w:rsidP="00B44634">
      <w:pPr>
        <w:pStyle w:val="ListParagraph"/>
        <w:numPr>
          <w:ilvl w:val="0"/>
          <w:numId w:val="28"/>
        </w:numPr>
        <w:spacing w:line="360" w:lineRule="auto"/>
        <w:jc w:val="both"/>
        <w:rPr>
          <w:rFonts w:ascii="Arial" w:hAnsi="Arial" w:cs="Arial"/>
          <w:sz w:val="22"/>
          <w:szCs w:val="22"/>
        </w:rPr>
      </w:pPr>
      <w:r w:rsidRPr="00B44634">
        <w:rPr>
          <w:rFonts w:ascii="Arial" w:hAnsi="Arial" w:cs="Arial"/>
          <w:sz w:val="22"/>
          <w:szCs w:val="22"/>
        </w:rPr>
        <w:t>Hess, P. (2008). Visiting Between Children in Care and Their Families: A Look at Current Policy A Service of the Children’s Bureau. [online] Available at: http://www.hunter.cuny.edu/socwork/nrcfcpp/downloads/visiting_report-10-29-03.pdf [Accessed 19 Jul. 2021].</w:t>
      </w:r>
    </w:p>
    <w:p w14:paraId="2BF3E7C7" w14:textId="085F8F43" w:rsidR="00AC18A5" w:rsidRPr="00B44634" w:rsidRDefault="00AC18A5" w:rsidP="00B44634">
      <w:pPr>
        <w:pStyle w:val="ListParagraph"/>
        <w:numPr>
          <w:ilvl w:val="0"/>
          <w:numId w:val="28"/>
        </w:numPr>
        <w:spacing w:line="360" w:lineRule="auto"/>
        <w:jc w:val="both"/>
        <w:rPr>
          <w:rFonts w:ascii="Arial" w:hAnsi="Arial" w:cs="Arial"/>
          <w:sz w:val="22"/>
          <w:szCs w:val="22"/>
        </w:rPr>
      </w:pPr>
      <w:r w:rsidRPr="00B44634">
        <w:rPr>
          <w:rFonts w:ascii="Arial" w:hAnsi="Arial" w:cs="Arial"/>
          <w:sz w:val="22"/>
          <w:szCs w:val="22"/>
        </w:rPr>
        <w:t>HM Government (2018). Working Together to Safeguard Children. [online] gov.uk. HM Government. Available at: https://assets.publishing.service.gov.uk/government/uploads/system/uploads/attachment_data/file/942454/Working_togeth</w:t>
      </w:r>
    </w:p>
    <w:p w14:paraId="4DB57EA7" w14:textId="6573F110" w:rsidR="00B075DE" w:rsidRPr="00B44634" w:rsidRDefault="00B075DE" w:rsidP="00B44634">
      <w:pPr>
        <w:pStyle w:val="ListParagraph"/>
        <w:numPr>
          <w:ilvl w:val="0"/>
          <w:numId w:val="28"/>
        </w:numPr>
        <w:spacing w:line="360" w:lineRule="auto"/>
        <w:jc w:val="both"/>
        <w:rPr>
          <w:rFonts w:ascii="Arial" w:hAnsi="Arial" w:cs="Arial"/>
          <w:sz w:val="22"/>
          <w:szCs w:val="22"/>
        </w:rPr>
      </w:pPr>
      <w:r w:rsidRPr="00B44634">
        <w:rPr>
          <w:rFonts w:ascii="Arial" w:hAnsi="Arial" w:cs="Arial"/>
          <w:sz w:val="22"/>
          <w:szCs w:val="22"/>
        </w:rPr>
        <w:t>Johnson, E. (2019). Safeguarding Children | Legislations and Policies surrounding safeguarding. [online] CPD Online College. Available at: https://cpdonline.co.uk/knowledge-base/safeguarding/legislation-safeguarding-children/.</w:t>
      </w:r>
    </w:p>
    <w:p w14:paraId="50533222" w14:textId="5A3934A4" w:rsidR="000346B7" w:rsidRPr="00B44634" w:rsidRDefault="000346B7" w:rsidP="00B44634">
      <w:pPr>
        <w:pStyle w:val="ListParagraph"/>
        <w:numPr>
          <w:ilvl w:val="0"/>
          <w:numId w:val="28"/>
        </w:numPr>
        <w:spacing w:line="360" w:lineRule="auto"/>
        <w:jc w:val="both"/>
        <w:rPr>
          <w:rFonts w:ascii="Arial" w:hAnsi="Arial" w:cs="Arial"/>
          <w:sz w:val="22"/>
          <w:szCs w:val="22"/>
        </w:rPr>
      </w:pPr>
      <w:r w:rsidRPr="00B44634">
        <w:rPr>
          <w:rFonts w:ascii="Arial" w:hAnsi="Arial" w:cs="Arial"/>
          <w:sz w:val="22"/>
          <w:szCs w:val="22"/>
        </w:rPr>
        <w:t>Newton, M. and Clark, M. (2019). CHILD SEXUAL EXPLOITATION POLICY. [online] . Available at: https://sedgefieldhardwick2593.wp-sch.durham.gov.uk/wp-content/uploads/sites/150/2014/07/e.-Child-Sexual-Exploitation.pdf [Accessed 19 Jul. 2021].</w:t>
      </w:r>
    </w:p>
    <w:p w14:paraId="7EE4D407" w14:textId="42577FBC" w:rsidR="003F421E" w:rsidRPr="00B44634" w:rsidRDefault="003F421E" w:rsidP="00B44634">
      <w:pPr>
        <w:pStyle w:val="ListParagraph"/>
        <w:numPr>
          <w:ilvl w:val="0"/>
          <w:numId w:val="28"/>
        </w:numPr>
        <w:spacing w:line="360" w:lineRule="auto"/>
        <w:jc w:val="both"/>
        <w:rPr>
          <w:rFonts w:ascii="Arial" w:hAnsi="Arial" w:cs="Arial"/>
          <w:sz w:val="22"/>
          <w:szCs w:val="22"/>
        </w:rPr>
      </w:pPr>
      <w:r w:rsidRPr="00B44634">
        <w:rPr>
          <w:rFonts w:ascii="Arial" w:hAnsi="Arial" w:cs="Arial"/>
          <w:sz w:val="22"/>
          <w:szCs w:val="22"/>
        </w:rPr>
        <w:t>NSPCC (2019). History of child protection in the UK. [online] NSPCC Learning. Available at: https://learning.nspcc.org.uk/child-protection-system/history-of-child-protection-in-the-uk.</w:t>
      </w:r>
    </w:p>
    <w:p w14:paraId="1D65FB58" w14:textId="45F263A0" w:rsidR="00B075DE" w:rsidRPr="00B44634" w:rsidRDefault="00B075DE" w:rsidP="00B44634">
      <w:pPr>
        <w:pStyle w:val="ListParagraph"/>
        <w:numPr>
          <w:ilvl w:val="0"/>
          <w:numId w:val="28"/>
        </w:numPr>
        <w:spacing w:line="360" w:lineRule="auto"/>
        <w:jc w:val="both"/>
        <w:rPr>
          <w:rFonts w:ascii="Arial" w:hAnsi="Arial" w:cs="Arial"/>
          <w:sz w:val="22"/>
          <w:szCs w:val="22"/>
        </w:rPr>
      </w:pPr>
      <w:r w:rsidRPr="00B44634">
        <w:rPr>
          <w:rFonts w:ascii="Arial" w:hAnsi="Arial" w:cs="Arial"/>
          <w:sz w:val="22"/>
          <w:szCs w:val="22"/>
        </w:rPr>
        <w:t xml:space="preserve">NSPCC (2020). Safeguarding children and child protection. [online] NSPCC Learning. Available at: </w:t>
      </w:r>
      <w:hyperlink r:id="rId11" w:history="1">
        <w:r w:rsidR="00AC18A5" w:rsidRPr="00B44634">
          <w:rPr>
            <w:rStyle w:val="Hyperlink"/>
            <w:rFonts w:ascii="Arial" w:hAnsi="Arial" w:cs="Arial"/>
            <w:sz w:val="22"/>
            <w:szCs w:val="22"/>
          </w:rPr>
          <w:t>https://learning.nspcc.org.uk/safeguarding-child-protection</w:t>
        </w:r>
      </w:hyperlink>
      <w:r w:rsidRPr="00B44634">
        <w:rPr>
          <w:rFonts w:ascii="Arial" w:hAnsi="Arial" w:cs="Arial"/>
          <w:sz w:val="22"/>
          <w:szCs w:val="22"/>
        </w:rPr>
        <w:t>.</w:t>
      </w:r>
    </w:p>
    <w:p w14:paraId="7AC4206A" w14:textId="791C7E5C" w:rsidR="00AC18A5" w:rsidRPr="00B44634" w:rsidRDefault="005F2926" w:rsidP="00B44634">
      <w:pPr>
        <w:pStyle w:val="ListParagraph"/>
        <w:numPr>
          <w:ilvl w:val="0"/>
          <w:numId w:val="28"/>
        </w:numPr>
        <w:spacing w:line="360" w:lineRule="auto"/>
        <w:jc w:val="both"/>
        <w:rPr>
          <w:rFonts w:ascii="Arial" w:hAnsi="Arial" w:cs="Arial"/>
          <w:sz w:val="22"/>
          <w:szCs w:val="22"/>
        </w:rPr>
      </w:pPr>
      <w:r w:rsidRPr="00B44634">
        <w:rPr>
          <w:rFonts w:ascii="Arial" w:hAnsi="Arial" w:cs="Arial"/>
          <w:sz w:val="22"/>
          <w:szCs w:val="22"/>
        </w:rPr>
        <w:t>Powell, J. and Elaine Louise Uppal (2012). Safeguarding babies and young children : a guide for early years professionals. Maidenhead: Open University Press.</w:t>
      </w:r>
    </w:p>
    <w:p w14:paraId="182B7AEF" w14:textId="643B30F9" w:rsidR="00F11FD1" w:rsidRPr="00B44634" w:rsidRDefault="00F11FD1" w:rsidP="00B44634">
      <w:pPr>
        <w:pStyle w:val="ListParagraph"/>
        <w:numPr>
          <w:ilvl w:val="0"/>
          <w:numId w:val="28"/>
        </w:numPr>
        <w:spacing w:line="360" w:lineRule="auto"/>
        <w:jc w:val="both"/>
        <w:rPr>
          <w:rFonts w:ascii="Arial" w:hAnsi="Arial" w:cs="Arial"/>
          <w:sz w:val="22"/>
          <w:szCs w:val="22"/>
        </w:rPr>
      </w:pPr>
      <w:r w:rsidRPr="00B44634">
        <w:rPr>
          <w:rFonts w:ascii="Arial" w:hAnsi="Arial" w:cs="Arial"/>
          <w:sz w:val="22"/>
          <w:szCs w:val="22"/>
        </w:rPr>
        <w:t>Safeguarding in schools: best practice. (2011). [online] . Available at: https://www.bremer.org.uk/wp-</w:t>
      </w:r>
      <w:r w:rsidRPr="00B44634">
        <w:rPr>
          <w:rFonts w:ascii="Arial" w:hAnsi="Arial" w:cs="Arial"/>
          <w:sz w:val="22"/>
          <w:szCs w:val="22"/>
        </w:rPr>
        <w:lastRenderedPageBreak/>
        <w:t>content/uploads/2017/07/Ofsted_Best_practice_in_safeguarding.pdf [Accessed 19 Jul. 2021].</w:t>
      </w:r>
    </w:p>
    <w:p w14:paraId="5528879B" w14:textId="32956787" w:rsidR="000346B7" w:rsidRPr="00B44634" w:rsidRDefault="000346B7" w:rsidP="00B44634">
      <w:pPr>
        <w:pStyle w:val="ListParagraph"/>
        <w:numPr>
          <w:ilvl w:val="0"/>
          <w:numId w:val="28"/>
        </w:numPr>
        <w:spacing w:line="360" w:lineRule="auto"/>
        <w:jc w:val="both"/>
        <w:rPr>
          <w:rFonts w:ascii="Arial" w:hAnsi="Arial" w:cs="Arial"/>
          <w:sz w:val="22"/>
          <w:szCs w:val="22"/>
        </w:rPr>
      </w:pPr>
      <w:r w:rsidRPr="00B44634">
        <w:rPr>
          <w:rFonts w:ascii="Arial" w:hAnsi="Arial" w:cs="Arial"/>
          <w:sz w:val="22"/>
          <w:szCs w:val="22"/>
        </w:rPr>
        <w:t xml:space="preserve">Safeguarding Children and Young People from Sexual Exploitation. (2011). [online] . Available at: </w:t>
      </w:r>
      <w:hyperlink r:id="rId12" w:history="1">
        <w:r w:rsidR="00AC1D1D" w:rsidRPr="00B44634">
          <w:rPr>
            <w:rStyle w:val="Hyperlink"/>
            <w:rFonts w:ascii="Arial" w:hAnsi="Arial" w:cs="Arial"/>
            <w:sz w:val="22"/>
            <w:szCs w:val="22"/>
          </w:rPr>
          <w:t>https://gov.wales/sites/default/files/publications/2019-04/safeguarding-children-and-young-people-from-sexual-exploitation.pdf</w:t>
        </w:r>
      </w:hyperlink>
      <w:r w:rsidRPr="00B44634">
        <w:rPr>
          <w:rFonts w:ascii="Arial" w:hAnsi="Arial" w:cs="Arial"/>
          <w:sz w:val="22"/>
          <w:szCs w:val="22"/>
        </w:rPr>
        <w:t>.</w:t>
      </w:r>
    </w:p>
    <w:p w14:paraId="18CDB2D7" w14:textId="5F743613" w:rsidR="00E00DAE" w:rsidRPr="00B44634" w:rsidRDefault="00F636A6" w:rsidP="00B44634">
      <w:pPr>
        <w:pStyle w:val="ListParagraph"/>
        <w:numPr>
          <w:ilvl w:val="0"/>
          <w:numId w:val="28"/>
        </w:numPr>
        <w:spacing w:line="360" w:lineRule="auto"/>
        <w:jc w:val="both"/>
        <w:rPr>
          <w:rFonts w:ascii="Arial" w:hAnsi="Arial" w:cs="Arial"/>
          <w:sz w:val="22"/>
          <w:szCs w:val="22"/>
        </w:rPr>
      </w:pPr>
      <w:r w:rsidRPr="00B44634">
        <w:rPr>
          <w:rFonts w:ascii="Arial" w:hAnsi="Arial" w:cs="Arial"/>
          <w:sz w:val="22"/>
          <w:szCs w:val="22"/>
        </w:rPr>
        <w:t>Social Work England. (2021). Children and Social Work Act 2017. [online] Available at: https://www.socialworkengland.org.uk/about/publications/children-and-social-work-act-2017 [Accessed 19 Jul. 2021].</w:t>
      </w:r>
    </w:p>
    <w:p w14:paraId="084B5278" w14:textId="003EF063" w:rsidR="00E00DAE" w:rsidRPr="00B44634" w:rsidRDefault="00E00DAE" w:rsidP="00B44634">
      <w:pPr>
        <w:pStyle w:val="ListParagraph"/>
        <w:numPr>
          <w:ilvl w:val="0"/>
          <w:numId w:val="28"/>
        </w:numPr>
        <w:spacing w:line="360" w:lineRule="auto"/>
        <w:jc w:val="both"/>
        <w:rPr>
          <w:rFonts w:ascii="Arial" w:hAnsi="Arial" w:cs="Arial"/>
          <w:sz w:val="22"/>
          <w:szCs w:val="22"/>
        </w:rPr>
      </w:pPr>
      <w:proofErr w:type="spellStart"/>
      <w:r w:rsidRPr="00B44634">
        <w:rPr>
          <w:rFonts w:ascii="Arial" w:hAnsi="Arial" w:cs="Arial"/>
          <w:sz w:val="22"/>
          <w:szCs w:val="22"/>
        </w:rPr>
        <w:t>UKEssays</w:t>
      </w:r>
      <w:proofErr w:type="spellEnd"/>
      <w:r w:rsidRPr="00B44634">
        <w:rPr>
          <w:rFonts w:ascii="Arial" w:hAnsi="Arial" w:cs="Arial"/>
          <w:sz w:val="22"/>
          <w:szCs w:val="22"/>
        </w:rPr>
        <w:t xml:space="preserve">. November 2018. Foundations For Safeguarding Children </w:t>
      </w:r>
      <w:proofErr w:type="spellStart"/>
      <w:r w:rsidRPr="00B44634">
        <w:rPr>
          <w:rFonts w:ascii="Arial" w:hAnsi="Arial" w:cs="Arial"/>
          <w:sz w:val="22"/>
          <w:szCs w:val="22"/>
        </w:rPr>
        <w:t>Children</w:t>
      </w:r>
      <w:proofErr w:type="spellEnd"/>
      <w:r w:rsidRPr="00B44634">
        <w:rPr>
          <w:rFonts w:ascii="Arial" w:hAnsi="Arial" w:cs="Arial"/>
          <w:sz w:val="22"/>
          <w:szCs w:val="22"/>
        </w:rPr>
        <w:t xml:space="preserve"> And Young People Essay. [online]. Available from: https://www.ukessays.com/essays/young-people/foundations-for-safeguarding-children-children-and-young-people-essay.php?vref=1 [Accessed 19 July 2021].</w:t>
      </w:r>
    </w:p>
    <w:p w14:paraId="0C577627" w14:textId="171C3CDE" w:rsidR="00AC1D1D" w:rsidRPr="00B44634" w:rsidRDefault="00AC1D1D" w:rsidP="00B44634">
      <w:pPr>
        <w:pStyle w:val="ListParagraph"/>
        <w:numPr>
          <w:ilvl w:val="0"/>
          <w:numId w:val="28"/>
        </w:numPr>
        <w:spacing w:line="360" w:lineRule="auto"/>
        <w:jc w:val="both"/>
        <w:rPr>
          <w:rFonts w:ascii="Arial" w:hAnsi="Arial" w:cs="Arial"/>
          <w:sz w:val="22"/>
          <w:szCs w:val="22"/>
        </w:rPr>
      </w:pPr>
      <w:r w:rsidRPr="00B44634">
        <w:rPr>
          <w:rFonts w:ascii="Arial" w:hAnsi="Arial" w:cs="Arial"/>
          <w:sz w:val="22"/>
          <w:szCs w:val="22"/>
        </w:rPr>
        <w:t xml:space="preserve">www.virtual-college.co.uk. (2019). Serious Case Review: Baby P | Virtual College. [online] Available at: </w:t>
      </w:r>
      <w:hyperlink r:id="rId13" w:history="1">
        <w:r w:rsidR="00055056" w:rsidRPr="00B44634">
          <w:rPr>
            <w:rStyle w:val="Hyperlink"/>
            <w:rFonts w:ascii="Arial" w:hAnsi="Arial" w:cs="Arial"/>
            <w:sz w:val="22"/>
            <w:szCs w:val="22"/>
          </w:rPr>
          <w:t>https://www.virtual-college.co.uk/resources/2019/12/serious-case-review-baby-p-(2009)</w:t>
        </w:r>
      </w:hyperlink>
      <w:r w:rsidRPr="00B44634">
        <w:rPr>
          <w:rFonts w:ascii="Arial" w:hAnsi="Arial" w:cs="Arial"/>
          <w:sz w:val="22"/>
          <w:szCs w:val="22"/>
        </w:rPr>
        <w:t>.</w:t>
      </w:r>
    </w:p>
    <w:p w14:paraId="3157C852" w14:textId="71A8FF27" w:rsidR="00055056" w:rsidRPr="00B44634" w:rsidRDefault="00055056" w:rsidP="00B44634">
      <w:pPr>
        <w:pStyle w:val="ListParagraph"/>
        <w:numPr>
          <w:ilvl w:val="0"/>
          <w:numId w:val="28"/>
        </w:numPr>
        <w:spacing w:line="360" w:lineRule="auto"/>
        <w:jc w:val="both"/>
        <w:rPr>
          <w:rFonts w:ascii="Arial" w:hAnsi="Arial" w:cs="Arial"/>
          <w:sz w:val="22"/>
          <w:szCs w:val="22"/>
        </w:rPr>
      </w:pPr>
      <w:r w:rsidRPr="00B44634">
        <w:rPr>
          <w:rFonts w:ascii="Arial" w:hAnsi="Arial" w:cs="Arial"/>
          <w:sz w:val="22"/>
          <w:szCs w:val="22"/>
        </w:rPr>
        <w:t>https://www.bing.com/images/search?view=detailV2&amp;ccid=8d07uxNO&amp;id=B7A10556C4C8241EE5EA2997A375FE5B3627F747&amp;thid=OIP.8d07uxNOg2H4S4pRO0aH0wDJEs&amp;mediaurl=https%3a%2f%2fth.bing.com%2fth%2fid%2fR.f1dd3bbb134e8361f84b8a513b4687d3%3frik%3dR%252fcnNlv%252bdaOXKQ%26riu%3dhttp%253a%252f%252fi.dailymail.co.uk%252fi%252fpix%252f2009%252f12%252f31%252farticle-1239687-0287AE68000005DC-452_634x945.jpg%26ehk%3dnqgJxGEhfnIaiVUn%252boM5SneeZO%252fv1WQm4VPanjv0G5E%253d%26risl%3d%26pid%3dImgRaw&amp;exph=945&amp;expw=634&amp;q=baby+P&amp;simid=607989536129040963&amp;FORM=IRPRST&amp;ck=3834749B92206FA0AFCE0F1485645247&amp;selectedIndex=2</w:t>
      </w:r>
    </w:p>
    <w:p w14:paraId="34040A8A" w14:textId="77777777" w:rsidR="00055056" w:rsidRPr="00B44634" w:rsidRDefault="00055056" w:rsidP="00B44634">
      <w:pPr>
        <w:spacing w:line="360" w:lineRule="auto"/>
        <w:jc w:val="both"/>
        <w:rPr>
          <w:rFonts w:ascii="Arial" w:hAnsi="Arial" w:cs="Arial"/>
          <w:sz w:val="22"/>
          <w:szCs w:val="22"/>
        </w:rPr>
      </w:pPr>
    </w:p>
    <w:sectPr w:rsidR="00055056" w:rsidRPr="00B4463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1C2B6" w14:textId="77777777" w:rsidR="00BB2C84" w:rsidRDefault="00BB2C84" w:rsidP="002620DE">
      <w:pPr>
        <w:spacing w:after="0" w:line="240" w:lineRule="auto"/>
      </w:pPr>
      <w:r>
        <w:separator/>
      </w:r>
    </w:p>
  </w:endnote>
  <w:endnote w:type="continuationSeparator" w:id="0">
    <w:p w14:paraId="3B5701D1" w14:textId="77777777" w:rsidR="00BB2C84" w:rsidRDefault="00BB2C84" w:rsidP="00262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8852680"/>
      <w:docPartObj>
        <w:docPartGallery w:val="Page Numbers (Bottom of Page)"/>
        <w:docPartUnique/>
      </w:docPartObj>
    </w:sdtPr>
    <w:sdtEndPr>
      <w:rPr>
        <w:noProof/>
      </w:rPr>
    </w:sdtEndPr>
    <w:sdtContent>
      <w:p w14:paraId="1139BE28" w14:textId="2435AFFE" w:rsidR="00D04CF0" w:rsidRDefault="00D04C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F2C00A" w14:textId="5C7F6584" w:rsidR="002620DE" w:rsidRPr="00D04CF0" w:rsidRDefault="002620DE" w:rsidP="00D04CF0">
    <w:pPr>
      <w:pStyle w:val="Footer"/>
      <w:jc w:val="right"/>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1CE11" w14:textId="77777777" w:rsidR="00BB2C84" w:rsidRDefault="00BB2C84" w:rsidP="002620DE">
      <w:pPr>
        <w:spacing w:after="0" w:line="240" w:lineRule="auto"/>
      </w:pPr>
      <w:r>
        <w:separator/>
      </w:r>
    </w:p>
  </w:footnote>
  <w:footnote w:type="continuationSeparator" w:id="0">
    <w:p w14:paraId="5B8E2F09" w14:textId="77777777" w:rsidR="00BB2C84" w:rsidRDefault="00BB2C84" w:rsidP="002620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11.75pt;height:11.75pt" o:bullet="t">
        <v:imagedata r:id="rId1" o:title="mso20B3"/>
      </v:shape>
    </w:pict>
  </w:numPicBullet>
  <w:abstractNum w:abstractNumId="0" w15:restartNumberingAfterBreak="0">
    <w:nsid w:val="00FB42B3"/>
    <w:multiLevelType w:val="hybridMultilevel"/>
    <w:tmpl w:val="9E769074"/>
    <w:lvl w:ilvl="0" w:tplc="FF64476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E87A4C"/>
    <w:multiLevelType w:val="hybridMultilevel"/>
    <w:tmpl w:val="31BE8CB2"/>
    <w:lvl w:ilvl="0" w:tplc="08090001">
      <w:start w:val="1"/>
      <w:numFmt w:val="bullet"/>
      <w:lvlText w:val=""/>
      <w:lvlJc w:val="left"/>
      <w:pPr>
        <w:ind w:left="720" w:hanging="360"/>
      </w:pPr>
      <w:rPr>
        <w:rFonts w:ascii="Symbol" w:hAnsi="Symbol" w:hint="default"/>
      </w:rPr>
    </w:lvl>
    <w:lvl w:ilvl="1" w:tplc="031A7E74">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5447A"/>
    <w:multiLevelType w:val="hybridMultilevel"/>
    <w:tmpl w:val="7DEA1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F3B4F"/>
    <w:multiLevelType w:val="hybridMultilevel"/>
    <w:tmpl w:val="83E68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7292377"/>
    <w:multiLevelType w:val="hybridMultilevel"/>
    <w:tmpl w:val="88B612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E00345"/>
    <w:multiLevelType w:val="hybridMultilevel"/>
    <w:tmpl w:val="50DEC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89611B"/>
    <w:multiLevelType w:val="hybridMultilevel"/>
    <w:tmpl w:val="19E00A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2502A9"/>
    <w:multiLevelType w:val="hybridMultilevel"/>
    <w:tmpl w:val="5CACA3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5C13EE"/>
    <w:multiLevelType w:val="hybridMultilevel"/>
    <w:tmpl w:val="AA889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7F5265"/>
    <w:multiLevelType w:val="hybridMultilevel"/>
    <w:tmpl w:val="4F48093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A06A5"/>
    <w:multiLevelType w:val="hybridMultilevel"/>
    <w:tmpl w:val="16C00C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644505"/>
    <w:multiLevelType w:val="hybridMultilevel"/>
    <w:tmpl w:val="2A240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E00100"/>
    <w:multiLevelType w:val="hybridMultilevel"/>
    <w:tmpl w:val="81DE87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B26C60"/>
    <w:multiLevelType w:val="hybridMultilevel"/>
    <w:tmpl w:val="C1B285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37364B"/>
    <w:multiLevelType w:val="hybridMultilevel"/>
    <w:tmpl w:val="3FE6A5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086290"/>
    <w:multiLevelType w:val="hybridMultilevel"/>
    <w:tmpl w:val="D2BC0FA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106DA9"/>
    <w:multiLevelType w:val="hybridMultilevel"/>
    <w:tmpl w:val="74346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6F7E42"/>
    <w:multiLevelType w:val="hybridMultilevel"/>
    <w:tmpl w:val="760C0B54"/>
    <w:lvl w:ilvl="0" w:tplc="273476BC">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740F01"/>
    <w:multiLevelType w:val="hybridMultilevel"/>
    <w:tmpl w:val="BDD63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FC5244"/>
    <w:multiLevelType w:val="hybridMultilevel"/>
    <w:tmpl w:val="2CAAC2D0"/>
    <w:lvl w:ilvl="0" w:tplc="F260F3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8785C3E"/>
    <w:multiLevelType w:val="hybridMultilevel"/>
    <w:tmpl w:val="1E12F38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385310"/>
    <w:multiLevelType w:val="hybridMultilevel"/>
    <w:tmpl w:val="BA864A3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CD0982"/>
    <w:multiLevelType w:val="hybridMultilevel"/>
    <w:tmpl w:val="3CC812C0"/>
    <w:lvl w:ilvl="0" w:tplc="0809000F">
      <w:start w:val="1"/>
      <w:numFmt w:val="decimal"/>
      <w:lvlText w:val="%1."/>
      <w:lvlJc w:val="left"/>
      <w:pPr>
        <w:ind w:left="720" w:hanging="360"/>
      </w:pPr>
      <w:rPr>
        <w:rFonts w:hint="default"/>
      </w:rPr>
    </w:lvl>
    <w:lvl w:ilvl="1" w:tplc="CF2A0F0A">
      <w:numFmt w:val="bullet"/>
      <w:lvlText w:val="•"/>
      <w:lvlJc w:val="left"/>
      <w:pPr>
        <w:ind w:left="1440" w:hanging="360"/>
      </w:pPr>
      <w:rPr>
        <w:rFonts w:ascii="Arial" w:eastAsia="Calibr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CD0232"/>
    <w:multiLevelType w:val="hybridMultilevel"/>
    <w:tmpl w:val="E0F6C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3331823"/>
    <w:multiLevelType w:val="hybridMultilevel"/>
    <w:tmpl w:val="48A0979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4244385"/>
    <w:multiLevelType w:val="hybridMultilevel"/>
    <w:tmpl w:val="252A1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E86DF9"/>
    <w:multiLevelType w:val="hybridMultilevel"/>
    <w:tmpl w:val="8FC02BD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1F7F59"/>
    <w:multiLevelType w:val="hybridMultilevel"/>
    <w:tmpl w:val="A83A49C8"/>
    <w:lvl w:ilvl="0" w:tplc="08090007">
      <w:start w:val="1"/>
      <w:numFmt w:val="bullet"/>
      <w:lvlText w:val=""/>
      <w:lvlPicBulletId w:val="0"/>
      <w:lvlJc w:val="left"/>
      <w:pPr>
        <w:ind w:left="720" w:hanging="360"/>
      </w:pPr>
      <w:rPr>
        <w:rFonts w:ascii="Symbol" w:hAnsi="Symbol" w:hint="default"/>
      </w:rPr>
    </w:lvl>
    <w:lvl w:ilvl="1" w:tplc="08090007">
      <w:start w:val="1"/>
      <w:numFmt w:val="bullet"/>
      <w:lvlText w:val=""/>
      <w:lvlPicBulletId w:val="0"/>
      <w:lvlJc w:val="left"/>
      <w:pPr>
        <w:ind w:left="1211"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E162F3"/>
    <w:multiLevelType w:val="hybridMultilevel"/>
    <w:tmpl w:val="061A8F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621BE3"/>
    <w:multiLevelType w:val="hybridMultilevel"/>
    <w:tmpl w:val="17E2B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FB0087"/>
    <w:multiLevelType w:val="hybridMultilevel"/>
    <w:tmpl w:val="F8F806B0"/>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964AE6"/>
    <w:multiLevelType w:val="hybridMultilevel"/>
    <w:tmpl w:val="35D460D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DD617B"/>
    <w:multiLevelType w:val="hybridMultilevel"/>
    <w:tmpl w:val="DFC04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715B9C"/>
    <w:multiLevelType w:val="hybridMultilevel"/>
    <w:tmpl w:val="7DB40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A96B52"/>
    <w:multiLevelType w:val="hybridMultilevel"/>
    <w:tmpl w:val="BFB07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8B4AE8"/>
    <w:multiLevelType w:val="hybridMultilevel"/>
    <w:tmpl w:val="D09A22E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9"/>
  </w:num>
  <w:num w:numId="3">
    <w:abstractNumId w:val="26"/>
  </w:num>
  <w:num w:numId="4">
    <w:abstractNumId w:val="24"/>
  </w:num>
  <w:num w:numId="5">
    <w:abstractNumId w:val="30"/>
  </w:num>
  <w:num w:numId="6">
    <w:abstractNumId w:val="34"/>
  </w:num>
  <w:num w:numId="7">
    <w:abstractNumId w:val="9"/>
  </w:num>
  <w:num w:numId="8">
    <w:abstractNumId w:val="2"/>
  </w:num>
  <w:num w:numId="9">
    <w:abstractNumId w:val="12"/>
  </w:num>
  <w:num w:numId="10">
    <w:abstractNumId w:val="17"/>
  </w:num>
  <w:num w:numId="11">
    <w:abstractNumId w:val="16"/>
  </w:num>
  <w:num w:numId="12">
    <w:abstractNumId w:val="8"/>
  </w:num>
  <w:num w:numId="13">
    <w:abstractNumId w:val="11"/>
  </w:num>
  <w:num w:numId="14">
    <w:abstractNumId w:val="36"/>
  </w:num>
  <w:num w:numId="15">
    <w:abstractNumId w:val="29"/>
  </w:num>
  <w:num w:numId="16">
    <w:abstractNumId w:val="13"/>
  </w:num>
  <w:num w:numId="17">
    <w:abstractNumId w:val="1"/>
  </w:num>
  <w:num w:numId="18">
    <w:abstractNumId w:val="6"/>
  </w:num>
  <w:num w:numId="19">
    <w:abstractNumId w:val="15"/>
  </w:num>
  <w:num w:numId="20">
    <w:abstractNumId w:val="23"/>
  </w:num>
  <w:num w:numId="21">
    <w:abstractNumId w:val="35"/>
  </w:num>
  <w:num w:numId="22">
    <w:abstractNumId w:val="5"/>
  </w:num>
  <w:num w:numId="23">
    <w:abstractNumId w:val="31"/>
  </w:num>
  <w:num w:numId="24">
    <w:abstractNumId w:val="28"/>
  </w:num>
  <w:num w:numId="25">
    <w:abstractNumId w:val="22"/>
  </w:num>
  <w:num w:numId="26">
    <w:abstractNumId w:val="3"/>
  </w:num>
  <w:num w:numId="27">
    <w:abstractNumId w:val="27"/>
  </w:num>
  <w:num w:numId="28">
    <w:abstractNumId w:val="25"/>
  </w:num>
  <w:num w:numId="29">
    <w:abstractNumId w:val="10"/>
  </w:num>
  <w:num w:numId="30">
    <w:abstractNumId w:val="7"/>
  </w:num>
  <w:num w:numId="31">
    <w:abstractNumId w:val="1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0"/>
  </w:num>
  <w:num w:numId="43">
    <w:abstractNumId w:val="21"/>
  </w:num>
  <w:num w:numId="44">
    <w:abstractNumId w:val="32"/>
  </w:num>
  <w:num w:numId="45">
    <w:abstractNumId w:val="20"/>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625"/>
    <w:rsid w:val="000346B7"/>
    <w:rsid w:val="00055056"/>
    <w:rsid w:val="000A637A"/>
    <w:rsid w:val="00107965"/>
    <w:rsid w:val="001406B3"/>
    <w:rsid w:val="001E1AC5"/>
    <w:rsid w:val="001F66F6"/>
    <w:rsid w:val="00204F25"/>
    <w:rsid w:val="002620DE"/>
    <w:rsid w:val="002D0BA5"/>
    <w:rsid w:val="002F34B6"/>
    <w:rsid w:val="002F399A"/>
    <w:rsid w:val="0033745A"/>
    <w:rsid w:val="003B7455"/>
    <w:rsid w:val="003F421E"/>
    <w:rsid w:val="00430696"/>
    <w:rsid w:val="0044362B"/>
    <w:rsid w:val="00444A13"/>
    <w:rsid w:val="00461EA9"/>
    <w:rsid w:val="004A2A72"/>
    <w:rsid w:val="004F062C"/>
    <w:rsid w:val="00561DB5"/>
    <w:rsid w:val="005767A7"/>
    <w:rsid w:val="005D4D50"/>
    <w:rsid w:val="005F2926"/>
    <w:rsid w:val="006150EA"/>
    <w:rsid w:val="006B00AA"/>
    <w:rsid w:val="006B09BE"/>
    <w:rsid w:val="006B0FFA"/>
    <w:rsid w:val="006E5625"/>
    <w:rsid w:val="006E761C"/>
    <w:rsid w:val="006F0BEA"/>
    <w:rsid w:val="006F76D7"/>
    <w:rsid w:val="00757DCF"/>
    <w:rsid w:val="007644BF"/>
    <w:rsid w:val="007A114F"/>
    <w:rsid w:val="007D07B7"/>
    <w:rsid w:val="00803C60"/>
    <w:rsid w:val="008377CC"/>
    <w:rsid w:val="008446B6"/>
    <w:rsid w:val="00866C4C"/>
    <w:rsid w:val="00883469"/>
    <w:rsid w:val="008E3F7B"/>
    <w:rsid w:val="008F2B1D"/>
    <w:rsid w:val="008F63CB"/>
    <w:rsid w:val="00A06846"/>
    <w:rsid w:val="00A1698D"/>
    <w:rsid w:val="00A424AC"/>
    <w:rsid w:val="00A47497"/>
    <w:rsid w:val="00A74996"/>
    <w:rsid w:val="00AC18A5"/>
    <w:rsid w:val="00AC1D1D"/>
    <w:rsid w:val="00B06128"/>
    <w:rsid w:val="00B075DE"/>
    <w:rsid w:val="00B1282E"/>
    <w:rsid w:val="00B21216"/>
    <w:rsid w:val="00B44634"/>
    <w:rsid w:val="00BB2C84"/>
    <w:rsid w:val="00BC3F67"/>
    <w:rsid w:val="00C04F0B"/>
    <w:rsid w:val="00D04CF0"/>
    <w:rsid w:val="00D7076B"/>
    <w:rsid w:val="00E00DAE"/>
    <w:rsid w:val="00E719C3"/>
    <w:rsid w:val="00E76961"/>
    <w:rsid w:val="00EC46EF"/>
    <w:rsid w:val="00F11FD1"/>
    <w:rsid w:val="00F636A6"/>
    <w:rsid w:val="00FE7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E9E7B"/>
  <w15:chartTrackingRefBased/>
  <w15:docId w15:val="{DC187F54-0CAF-4F28-8955-B636CF064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62C"/>
  </w:style>
  <w:style w:type="paragraph" w:styleId="Heading1">
    <w:name w:val="heading 1"/>
    <w:basedOn w:val="Normal"/>
    <w:next w:val="Normal"/>
    <w:link w:val="Heading1Char"/>
    <w:uiPriority w:val="9"/>
    <w:qFormat/>
    <w:rsid w:val="004F062C"/>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F062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4F062C"/>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4F062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4F062C"/>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4F062C"/>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4F062C"/>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4F062C"/>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4F062C"/>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20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0DE"/>
    <w:rPr>
      <w:sz w:val="22"/>
      <w:szCs w:val="22"/>
    </w:rPr>
  </w:style>
  <w:style w:type="paragraph" w:styleId="Footer">
    <w:name w:val="footer"/>
    <w:basedOn w:val="Normal"/>
    <w:link w:val="FooterChar"/>
    <w:uiPriority w:val="99"/>
    <w:unhideWhenUsed/>
    <w:rsid w:val="00262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20DE"/>
    <w:rPr>
      <w:sz w:val="22"/>
      <w:szCs w:val="22"/>
    </w:rPr>
  </w:style>
  <w:style w:type="paragraph" w:styleId="ListParagraph">
    <w:name w:val="List Paragraph"/>
    <w:basedOn w:val="Normal"/>
    <w:uiPriority w:val="34"/>
    <w:qFormat/>
    <w:rsid w:val="00D04CF0"/>
    <w:pPr>
      <w:ind w:left="720"/>
      <w:contextualSpacing/>
    </w:pPr>
  </w:style>
  <w:style w:type="character" w:styleId="Hyperlink">
    <w:name w:val="Hyperlink"/>
    <w:basedOn w:val="DefaultParagraphFont"/>
    <w:uiPriority w:val="99"/>
    <w:unhideWhenUsed/>
    <w:rsid w:val="00AC18A5"/>
    <w:rPr>
      <w:color w:val="0563C1" w:themeColor="hyperlink"/>
      <w:u w:val="single"/>
    </w:rPr>
  </w:style>
  <w:style w:type="character" w:styleId="UnresolvedMention">
    <w:name w:val="Unresolved Mention"/>
    <w:basedOn w:val="DefaultParagraphFont"/>
    <w:uiPriority w:val="99"/>
    <w:semiHidden/>
    <w:unhideWhenUsed/>
    <w:rsid w:val="00AC18A5"/>
    <w:rPr>
      <w:color w:val="605E5C"/>
      <w:shd w:val="clear" w:color="auto" w:fill="E1DFDD"/>
    </w:rPr>
  </w:style>
  <w:style w:type="character" w:customStyle="1" w:styleId="Heading1Char">
    <w:name w:val="Heading 1 Char"/>
    <w:basedOn w:val="DefaultParagraphFont"/>
    <w:link w:val="Heading1"/>
    <w:uiPriority w:val="9"/>
    <w:rsid w:val="004F062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F062C"/>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4F062C"/>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4F062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4F062C"/>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4F062C"/>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4F062C"/>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4F062C"/>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4F062C"/>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4F062C"/>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4F062C"/>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4F062C"/>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4F062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4F062C"/>
    <w:rPr>
      <w:rFonts w:asciiTheme="majorHAnsi" w:eastAsiaTheme="majorEastAsia" w:hAnsiTheme="majorHAnsi" w:cstheme="majorBidi"/>
      <w:sz w:val="24"/>
      <w:szCs w:val="24"/>
    </w:rPr>
  </w:style>
  <w:style w:type="character" w:styleId="Strong">
    <w:name w:val="Strong"/>
    <w:basedOn w:val="DefaultParagraphFont"/>
    <w:uiPriority w:val="22"/>
    <w:qFormat/>
    <w:rsid w:val="004F062C"/>
    <w:rPr>
      <w:b/>
      <w:bCs/>
    </w:rPr>
  </w:style>
  <w:style w:type="character" w:styleId="Emphasis">
    <w:name w:val="Emphasis"/>
    <w:basedOn w:val="DefaultParagraphFont"/>
    <w:uiPriority w:val="20"/>
    <w:qFormat/>
    <w:rsid w:val="004F062C"/>
    <w:rPr>
      <w:i/>
      <w:iCs/>
    </w:rPr>
  </w:style>
  <w:style w:type="paragraph" w:styleId="NoSpacing">
    <w:name w:val="No Spacing"/>
    <w:uiPriority w:val="1"/>
    <w:qFormat/>
    <w:rsid w:val="004F062C"/>
    <w:pPr>
      <w:spacing w:after="0" w:line="240" w:lineRule="auto"/>
    </w:pPr>
  </w:style>
  <w:style w:type="paragraph" w:styleId="Quote">
    <w:name w:val="Quote"/>
    <w:basedOn w:val="Normal"/>
    <w:next w:val="Normal"/>
    <w:link w:val="QuoteChar"/>
    <w:uiPriority w:val="29"/>
    <w:qFormat/>
    <w:rsid w:val="004F062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4F062C"/>
    <w:rPr>
      <w:i/>
      <w:iCs/>
      <w:color w:val="404040" w:themeColor="text1" w:themeTint="BF"/>
    </w:rPr>
  </w:style>
  <w:style w:type="paragraph" w:styleId="IntenseQuote">
    <w:name w:val="Intense Quote"/>
    <w:basedOn w:val="Normal"/>
    <w:next w:val="Normal"/>
    <w:link w:val="IntenseQuoteChar"/>
    <w:uiPriority w:val="30"/>
    <w:qFormat/>
    <w:rsid w:val="004F062C"/>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4F062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4F062C"/>
    <w:rPr>
      <w:i/>
      <w:iCs/>
      <w:color w:val="404040" w:themeColor="text1" w:themeTint="BF"/>
    </w:rPr>
  </w:style>
  <w:style w:type="character" w:styleId="IntenseEmphasis">
    <w:name w:val="Intense Emphasis"/>
    <w:basedOn w:val="DefaultParagraphFont"/>
    <w:uiPriority w:val="21"/>
    <w:qFormat/>
    <w:rsid w:val="004F062C"/>
    <w:rPr>
      <w:b/>
      <w:bCs/>
      <w:i/>
      <w:iCs/>
    </w:rPr>
  </w:style>
  <w:style w:type="character" w:styleId="SubtleReference">
    <w:name w:val="Subtle Reference"/>
    <w:basedOn w:val="DefaultParagraphFont"/>
    <w:uiPriority w:val="31"/>
    <w:qFormat/>
    <w:rsid w:val="004F062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F062C"/>
    <w:rPr>
      <w:b/>
      <w:bCs/>
      <w:smallCaps/>
      <w:spacing w:val="5"/>
      <w:u w:val="single"/>
    </w:rPr>
  </w:style>
  <w:style w:type="character" w:styleId="BookTitle">
    <w:name w:val="Book Title"/>
    <w:basedOn w:val="DefaultParagraphFont"/>
    <w:uiPriority w:val="33"/>
    <w:qFormat/>
    <w:rsid w:val="004F062C"/>
    <w:rPr>
      <w:b/>
      <w:bCs/>
      <w:smallCaps/>
    </w:rPr>
  </w:style>
  <w:style w:type="paragraph" w:styleId="TOCHeading">
    <w:name w:val="TOC Heading"/>
    <w:basedOn w:val="Heading1"/>
    <w:next w:val="Normal"/>
    <w:uiPriority w:val="39"/>
    <w:semiHidden/>
    <w:unhideWhenUsed/>
    <w:qFormat/>
    <w:rsid w:val="004F062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irtual-college.co.uk/resources/2019/12/serious-case-review-baby-p-(20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ov.wales/sites/default/files/publications/2019-04/safeguarding-children-and-young-people-from-sexual-exploitation.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rning.nspcc.org.uk/safeguarding-child-protect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pdonline.co.uk/knowledge-base/safeguarding/legislation-safeguarding-children/"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DA5DDF-522B-4508-AD09-38FAD7382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TotalTime>
  <Pages>13</Pages>
  <Words>2773</Words>
  <Characters>15810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sofia9529@yahoo.com</cp:lastModifiedBy>
  <cp:revision>62</cp:revision>
  <dcterms:created xsi:type="dcterms:W3CDTF">2021-06-14T12:46:00Z</dcterms:created>
  <dcterms:modified xsi:type="dcterms:W3CDTF">2021-08-04T14:24:00Z</dcterms:modified>
</cp:coreProperties>
</file>