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485E2F" w14:textId="16F831CC" w:rsidR="00B9292A" w:rsidRPr="003738EC" w:rsidRDefault="00B9292A" w:rsidP="00B9292A">
      <w:pPr>
        <w:jc w:val="center"/>
        <w:rPr>
          <w:b/>
          <w:sz w:val="28"/>
          <w:szCs w:val="28"/>
          <w:u w:val="single"/>
        </w:rPr>
      </w:pPr>
      <w:r w:rsidRPr="003738EC">
        <w:rPr>
          <w:b/>
          <w:sz w:val="28"/>
          <w:szCs w:val="28"/>
          <w:u w:val="single"/>
        </w:rPr>
        <w:t>Workbook two, task one</w:t>
      </w:r>
    </w:p>
    <w:p w14:paraId="23D8AC36" w14:textId="77777777" w:rsidR="00B9292A" w:rsidRPr="003738EC" w:rsidRDefault="00B9292A" w:rsidP="00B9292A">
      <w:pPr>
        <w:rPr>
          <w:sz w:val="22"/>
          <w:szCs w:val="22"/>
        </w:rPr>
      </w:pPr>
    </w:p>
    <w:p w14:paraId="21D7EA5A" w14:textId="4EBC2B5F" w:rsidR="00B9292A" w:rsidRPr="003738EC" w:rsidRDefault="00B9292A" w:rsidP="00B9292A">
      <w:pPr>
        <w:rPr>
          <w:sz w:val="22"/>
          <w:szCs w:val="22"/>
        </w:rPr>
      </w:pPr>
      <w:r w:rsidRPr="003738EC">
        <w:rPr>
          <w:sz w:val="22"/>
          <w:szCs w:val="22"/>
        </w:rPr>
        <w:t>In order, evaluate theories of team dynamics and cohesion I will initially compare and contrast models proposed by Tuckman, Gersick and Tubbs. I will then explore how interpersonal conflict may arise and what strategies may be employed to improve team performance. Finally, I will explain how these failures may result in a breach of professional standards.</w:t>
      </w:r>
    </w:p>
    <w:p w14:paraId="73464041" w14:textId="77777777" w:rsidR="00B9292A" w:rsidRPr="003738EC" w:rsidRDefault="00B9292A" w:rsidP="00B9292A">
      <w:pPr>
        <w:rPr>
          <w:sz w:val="22"/>
          <w:szCs w:val="22"/>
        </w:rPr>
      </w:pPr>
    </w:p>
    <w:p w14:paraId="691BFB57" w14:textId="77777777" w:rsidR="00B9292A" w:rsidRPr="003738EC" w:rsidRDefault="00B9292A" w:rsidP="00B9292A">
      <w:pPr>
        <w:rPr>
          <w:sz w:val="22"/>
          <w:szCs w:val="22"/>
        </w:rPr>
      </w:pPr>
      <w:r w:rsidRPr="003738EC">
        <w:rPr>
          <w:sz w:val="22"/>
          <w:szCs w:val="22"/>
        </w:rPr>
        <w:t xml:space="preserve">The study of group development and the theories they propose appear to fall into one of two categories. One category plots how the group may progress through stages; the other focusses the observable dynamics within the group. </w:t>
      </w:r>
    </w:p>
    <w:p w14:paraId="71863103" w14:textId="77777777" w:rsidR="00B9292A" w:rsidRPr="003738EC" w:rsidRDefault="00B9292A" w:rsidP="00B9292A">
      <w:pPr>
        <w:rPr>
          <w:sz w:val="22"/>
          <w:szCs w:val="22"/>
        </w:rPr>
      </w:pPr>
    </w:p>
    <w:p w14:paraId="44133C52" w14:textId="77777777" w:rsidR="00B9292A" w:rsidRPr="003738EC" w:rsidRDefault="00B9292A" w:rsidP="00B9292A">
      <w:pPr>
        <w:rPr>
          <w:sz w:val="22"/>
          <w:szCs w:val="22"/>
        </w:rPr>
      </w:pPr>
      <w:r w:rsidRPr="003738EC">
        <w:rPr>
          <w:sz w:val="22"/>
          <w:szCs w:val="22"/>
        </w:rPr>
        <w:t>Several definitions have been offered in relation to team dynamics and group cohesion, Carron (2012)</w:t>
      </w:r>
      <w:r w:rsidRPr="003738EC">
        <w:rPr>
          <w:rStyle w:val="FootnoteReference"/>
          <w:sz w:val="22"/>
          <w:szCs w:val="22"/>
        </w:rPr>
        <w:footnoteReference w:id="1"/>
      </w:r>
      <w:r w:rsidRPr="003738EC">
        <w:rPr>
          <w:sz w:val="22"/>
          <w:szCs w:val="22"/>
        </w:rPr>
        <w:t xml:space="preserve"> suggested that ‘broadly speaking, cohesion represents the degree by which individuals stick together’. Gross and Martin (1952) </w:t>
      </w:r>
      <w:r w:rsidRPr="003738EC">
        <w:rPr>
          <w:rStyle w:val="FootnoteReference"/>
          <w:sz w:val="22"/>
          <w:szCs w:val="22"/>
        </w:rPr>
        <w:footnoteReference w:id="2"/>
      </w:r>
      <w:r w:rsidRPr="003738EC">
        <w:rPr>
          <w:sz w:val="22"/>
          <w:szCs w:val="22"/>
        </w:rPr>
        <w:t xml:space="preserve"> offered that ‘Cohesion represents the collective resistance to disruption of the group, or the degree to which the group can withstand outside pressure’</w:t>
      </w:r>
    </w:p>
    <w:p w14:paraId="30FDF5EC" w14:textId="77777777" w:rsidR="00B9292A" w:rsidRPr="003738EC" w:rsidRDefault="00B9292A" w:rsidP="00B9292A">
      <w:pPr>
        <w:rPr>
          <w:sz w:val="22"/>
          <w:szCs w:val="22"/>
        </w:rPr>
      </w:pPr>
    </w:p>
    <w:p w14:paraId="19D03A4D" w14:textId="77777777" w:rsidR="00B9292A" w:rsidRPr="003738EC" w:rsidRDefault="00B9292A" w:rsidP="00B9292A">
      <w:pPr>
        <w:rPr>
          <w:sz w:val="22"/>
          <w:szCs w:val="22"/>
        </w:rPr>
      </w:pPr>
      <w:r w:rsidRPr="003738EC">
        <w:rPr>
          <w:sz w:val="22"/>
          <w:szCs w:val="22"/>
        </w:rPr>
        <w:t>Carron (1998) Defines team cohesion as ‘a dynamic process that is reflected in the tendency of a group to stick together and remain united in the pursuit of its instrumental objectives and / or for the satisfaction of member affective needs’</w:t>
      </w:r>
      <w:r w:rsidRPr="003738EC">
        <w:rPr>
          <w:rStyle w:val="FootnoteReference"/>
          <w:sz w:val="22"/>
          <w:szCs w:val="22"/>
        </w:rPr>
        <w:footnoteReference w:id="3"/>
      </w:r>
    </w:p>
    <w:p w14:paraId="64594E19" w14:textId="77777777" w:rsidR="00B9292A" w:rsidRPr="003738EC" w:rsidRDefault="00B9292A" w:rsidP="00B9292A">
      <w:pPr>
        <w:rPr>
          <w:sz w:val="22"/>
          <w:szCs w:val="22"/>
        </w:rPr>
      </w:pPr>
    </w:p>
    <w:p w14:paraId="511602C7" w14:textId="77777777" w:rsidR="00B9292A" w:rsidRPr="003738EC" w:rsidRDefault="00B9292A" w:rsidP="00B9292A">
      <w:pPr>
        <w:rPr>
          <w:sz w:val="22"/>
          <w:szCs w:val="22"/>
        </w:rPr>
      </w:pPr>
      <w:r w:rsidRPr="003738EC">
        <w:rPr>
          <w:sz w:val="22"/>
          <w:szCs w:val="22"/>
        </w:rPr>
        <w:t>Although this piece of research related specifically to the sporting world, the overriding message that the greater the cohesion of the team the greater the chances of success is also mirrored in several other fields, for example, Takleab et al 2016</w:t>
      </w:r>
      <w:r w:rsidRPr="003738EC">
        <w:rPr>
          <w:rStyle w:val="FootnoteReference"/>
          <w:sz w:val="22"/>
          <w:szCs w:val="22"/>
        </w:rPr>
        <w:footnoteReference w:id="4"/>
      </w:r>
      <w:r w:rsidRPr="003738EC">
        <w:rPr>
          <w:sz w:val="22"/>
          <w:szCs w:val="22"/>
        </w:rPr>
        <w:t xml:space="preserve"> in relation to a corporate structure, Kanesarajah et al 2016</w:t>
      </w:r>
      <w:r w:rsidRPr="003738EC">
        <w:rPr>
          <w:rStyle w:val="FootnoteReference"/>
          <w:sz w:val="22"/>
          <w:szCs w:val="22"/>
        </w:rPr>
        <w:footnoteReference w:id="5"/>
      </w:r>
      <w:r w:rsidRPr="003738EC">
        <w:rPr>
          <w:sz w:val="22"/>
          <w:szCs w:val="22"/>
        </w:rPr>
        <w:t xml:space="preserve"> within the military, and Dobson (2015)</w:t>
      </w:r>
      <w:r w:rsidRPr="003738EC">
        <w:rPr>
          <w:rStyle w:val="FootnoteReference"/>
          <w:sz w:val="22"/>
          <w:szCs w:val="22"/>
        </w:rPr>
        <w:footnoteReference w:id="6"/>
      </w:r>
      <w:r w:rsidRPr="003738EC">
        <w:rPr>
          <w:sz w:val="22"/>
          <w:szCs w:val="22"/>
        </w:rPr>
        <w:t xml:space="preserve"> within the Arts.</w:t>
      </w:r>
    </w:p>
    <w:p w14:paraId="54756322" w14:textId="77777777" w:rsidR="00B9292A" w:rsidRPr="003738EC" w:rsidRDefault="00B9292A" w:rsidP="00B9292A">
      <w:pPr>
        <w:rPr>
          <w:sz w:val="22"/>
          <w:szCs w:val="22"/>
        </w:rPr>
      </w:pPr>
    </w:p>
    <w:p w14:paraId="3668FD33" w14:textId="77777777" w:rsidR="00B9292A" w:rsidRPr="003738EC" w:rsidRDefault="00B9292A" w:rsidP="00B9292A">
      <w:pPr>
        <w:rPr>
          <w:sz w:val="22"/>
          <w:szCs w:val="22"/>
        </w:rPr>
      </w:pPr>
      <w:r w:rsidRPr="003738EC">
        <w:rPr>
          <w:sz w:val="22"/>
          <w:szCs w:val="22"/>
        </w:rPr>
        <w:t>Mullins (2010)</w:t>
      </w:r>
      <w:r w:rsidRPr="003738EC">
        <w:rPr>
          <w:rStyle w:val="FootnoteReference"/>
          <w:sz w:val="22"/>
          <w:szCs w:val="22"/>
        </w:rPr>
        <w:footnoteReference w:id="7"/>
      </w:r>
      <w:r w:rsidRPr="003738EC">
        <w:rPr>
          <w:sz w:val="22"/>
          <w:szCs w:val="22"/>
        </w:rPr>
        <w:t xml:space="preserve"> reflects that despite extensive literature around teams and team working, understanding the basic dynamics of team working is often elusive. However, what seems to be fundamental is the necessity of a skilled leader.</w:t>
      </w:r>
    </w:p>
    <w:p w14:paraId="74C64BF1" w14:textId="77777777" w:rsidR="00B9292A" w:rsidRPr="003738EC" w:rsidRDefault="00B9292A" w:rsidP="00B9292A">
      <w:pPr>
        <w:rPr>
          <w:sz w:val="22"/>
          <w:szCs w:val="22"/>
        </w:rPr>
      </w:pPr>
    </w:p>
    <w:p w14:paraId="765C4227" w14:textId="77777777" w:rsidR="00B9292A" w:rsidRPr="003738EC" w:rsidRDefault="00B9292A" w:rsidP="00B9292A">
      <w:pPr>
        <w:rPr>
          <w:sz w:val="22"/>
          <w:szCs w:val="22"/>
        </w:rPr>
      </w:pPr>
      <w:r w:rsidRPr="003738EC">
        <w:rPr>
          <w:sz w:val="22"/>
          <w:szCs w:val="22"/>
        </w:rPr>
        <w:t xml:space="preserve">Many studies over the last century have been conducted an attempt to define leadership style and comparative effectiveness. </w:t>
      </w:r>
    </w:p>
    <w:p w14:paraId="4C62B7B2" w14:textId="77777777" w:rsidR="00B9292A" w:rsidRPr="003738EC" w:rsidRDefault="00B9292A" w:rsidP="00B9292A">
      <w:pPr>
        <w:rPr>
          <w:sz w:val="22"/>
          <w:szCs w:val="22"/>
        </w:rPr>
      </w:pPr>
    </w:p>
    <w:p w14:paraId="022E064D" w14:textId="77777777" w:rsidR="00B9292A" w:rsidRPr="003738EC" w:rsidRDefault="00B9292A" w:rsidP="00B9292A">
      <w:pPr>
        <w:rPr>
          <w:sz w:val="22"/>
          <w:szCs w:val="22"/>
        </w:rPr>
      </w:pPr>
      <w:r w:rsidRPr="003738EC">
        <w:rPr>
          <w:sz w:val="22"/>
          <w:szCs w:val="22"/>
        </w:rPr>
        <w:t>Golman (2000)</w:t>
      </w:r>
      <w:r w:rsidRPr="003738EC">
        <w:rPr>
          <w:rStyle w:val="FootnoteReference"/>
          <w:sz w:val="22"/>
          <w:szCs w:val="22"/>
        </w:rPr>
        <w:footnoteReference w:id="8"/>
      </w:r>
      <w:r w:rsidRPr="003738EC">
        <w:rPr>
          <w:sz w:val="22"/>
          <w:szCs w:val="22"/>
        </w:rPr>
        <w:t xml:space="preserve"> Suggest that leadership can be categorised into distinct styles;</w:t>
      </w:r>
    </w:p>
    <w:p w14:paraId="3AB47B42" w14:textId="77777777" w:rsidR="00B9292A" w:rsidRPr="003738EC" w:rsidRDefault="00B9292A" w:rsidP="00B9292A">
      <w:pPr>
        <w:rPr>
          <w:sz w:val="22"/>
          <w:szCs w:val="22"/>
        </w:rPr>
      </w:pPr>
    </w:p>
    <w:p w14:paraId="38E9712A" w14:textId="77777777" w:rsidR="00B9292A" w:rsidRPr="003738EC" w:rsidRDefault="00B9292A" w:rsidP="00B9292A">
      <w:pPr>
        <w:rPr>
          <w:sz w:val="22"/>
          <w:szCs w:val="22"/>
        </w:rPr>
      </w:pPr>
      <w:r w:rsidRPr="003738EC">
        <w:rPr>
          <w:sz w:val="22"/>
          <w:szCs w:val="22"/>
        </w:rPr>
        <w:t xml:space="preserve">Autocratic. An authoritarian approach to leadership, focussing mainly on efficiency and does not allow for dialogue, mainly a one-way downward communication. Most prevalent in hierarchical structure such as the Military and Police. It can be effective in that it does not </w:t>
      </w:r>
      <w:r w:rsidRPr="003738EC">
        <w:rPr>
          <w:sz w:val="22"/>
          <w:szCs w:val="22"/>
        </w:rPr>
        <w:lastRenderedPageBreak/>
        <w:t>allow conflict to emerge; however, it can also be associated with increased instances of bullying and reduced moral as observed by Chira (2016)</w:t>
      </w:r>
      <w:r w:rsidRPr="003738EC">
        <w:rPr>
          <w:rStyle w:val="FootnoteReference"/>
          <w:sz w:val="22"/>
          <w:szCs w:val="22"/>
        </w:rPr>
        <w:footnoteReference w:id="9"/>
      </w:r>
    </w:p>
    <w:p w14:paraId="6EA72F19" w14:textId="77777777" w:rsidR="00B9292A" w:rsidRPr="003738EC" w:rsidRDefault="00B9292A" w:rsidP="00B9292A">
      <w:pPr>
        <w:rPr>
          <w:sz w:val="22"/>
          <w:szCs w:val="22"/>
        </w:rPr>
      </w:pPr>
    </w:p>
    <w:p w14:paraId="1EC6BFEE" w14:textId="77777777" w:rsidR="00B9292A" w:rsidRPr="003738EC" w:rsidRDefault="00B9292A" w:rsidP="00B9292A">
      <w:pPr>
        <w:rPr>
          <w:sz w:val="22"/>
          <w:szCs w:val="22"/>
        </w:rPr>
      </w:pPr>
      <w:r w:rsidRPr="003738EC">
        <w:rPr>
          <w:sz w:val="22"/>
          <w:szCs w:val="22"/>
        </w:rPr>
        <w:t>Democratic. An approach in which decision-making may be shared. The group may still require guidance and a modicum of control by the leader. The group may display higher levels of morale and motivation compared to the autocratic style, as the members are encouraged to share their skills, knowledge and opinions thus increasing the feeling of value experienced by each individual. Although it may produce successful outcomes, it can also be responsible for the team’s failure if it does not have the benefit of a skilled leader as effective communication and personal development is a vital ingredient as concluded by Martin-Dale (2016)</w:t>
      </w:r>
      <w:r w:rsidRPr="003738EC">
        <w:rPr>
          <w:rStyle w:val="FootnoteReference"/>
          <w:sz w:val="22"/>
          <w:szCs w:val="22"/>
        </w:rPr>
        <w:footnoteReference w:id="10"/>
      </w:r>
    </w:p>
    <w:p w14:paraId="49BDCC07" w14:textId="77777777" w:rsidR="00B9292A" w:rsidRPr="003738EC" w:rsidRDefault="00B9292A" w:rsidP="00B9292A">
      <w:pPr>
        <w:rPr>
          <w:sz w:val="22"/>
          <w:szCs w:val="22"/>
        </w:rPr>
      </w:pPr>
    </w:p>
    <w:p w14:paraId="1148F5B9" w14:textId="677D1A7B" w:rsidR="00B9292A" w:rsidRPr="003738EC" w:rsidRDefault="00B9292A" w:rsidP="00B9292A">
      <w:pPr>
        <w:rPr>
          <w:sz w:val="22"/>
          <w:szCs w:val="22"/>
        </w:rPr>
      </w:pPr>
      <w:r w:rsidRPr="003738EC">
        <w:rPr>
          <w:sz w:val="22"/>
          <w:szCs w:val="22"/>
        </w:rPr>
        <w:t>Laissez Faire. As described by Lewin, Lipin and White (1939)</w:t>
      </w:r>
      <w:r w:rsidRPr="003738EC">
        <w:rPr>
          <w:rStyle w:val="FootnoteReference"/>
          <w:sz w:val="22"/>
          <w:szCs w:val="22"/>
        </w:rPr>
        <w:footnoteReference w:id="11"/>
      </w:r>
      <w:r w:rsidRPr="003738EC">
        <w:rPr>
          <w:sz w:val="22"/>
          <w:szCs w:val="22"/>
        </w:rPr>
        <w:t xml:space="preserve"> all rights and power are given to the members of the team. </w:t>
      </w:r>
      <w:r w:rsidR="00F61FFA" w:rsidRPr="003738EC">
        <w:rPr>
          <w:sz w:val="22"/>
          <w:szCs w:val="22"/>
        </w:rPr>
        <w:t>It is</w:t>
      </w:r>
      <w:r w:rsidRPr="003738EC">
        <w:rPr>
          <w:sz w:val="22"/>
          <w:szCs w:val="22"/>
        </w:rPr>
        <w:t xml:space="preserve"> effectively a ‘self-rule’ approach to management. The leader may be called upon to provide guidance but does not take part in any decision-making processes. It can be effective in situations where the team is highly skilled and experienced, have the drive to fulfil their task without intervention, and may have more expert knowledge than the leader. However, this approach can also be responsible for failure if used in situations where the team is inexperienced or the leader does not have effective communication or feedback skills. It has even been suggested (Bono J (2010))</w:t>
      </w:r>
      <w:r w:rsidRPr="003738EC">
        <w:rPr>
          <w:rStyle w:val="FootnoteReference"/>
          <w:sz w:val="22"/>
          <w:szCs w:val="22"/>
        </w:rPr>
        <w:footnoteReference w:id="12"/>
      </w:r>
      <w:r w:rsidRPr="003738EC">
        <w:rPr>
          <w:sz w:val="22"/>
          <w:szCs w:val="22"/>
        </w:rPr>
        <w:t xml:space="preserve"> that in essence this style is more akin to leadership avoidance.</w:t>
      </w:r>
    </w:p>
    <w:p w14:paraId="37077121" w14:textId="77777777" w:rsidR="00B9292A" w:rsidRPr="003738EC" w:rsidRDefault="00B9292A" w:rsidP="00B9292A">
      <w:pPr>
        <w:rPr>
          <w:sz w:val="22"/>
          <w:szCs w:val="22"/>
        </w:rPr>
      </w:pPr>
    </w:p>
    <w:p w14:paraId="338BDE4C" w14:textId="77777777" w:rsidR="00B9292A" w:rsidRPr="003738EC" w:rsidRDefault="00B9292A" w:rsidP="00B9292A">
      <w:pPr>
        <w:rPr>
          <w:sz w:val="22"/>
          <w:szCs w:val="22"/>
        </w:rPr>
      </w:pPr>
      <w:r w:rsidRPr="003738EC">
        <w:rPr>
          <w:sz w:val="22"/>
          <w:szCs w:val="22"/>
        </w:rPr>
        <w:t>Transactional. This style of leadership maintains the teams motivation through a system of rewards (whether psychological or materialistic) for good performance, and management intervention if needed. This style of leader is more likely to follow existing processes and will be highly effective in situations where the emotional level of the team is low and thus able to focus on the task. This approach may fail if the emotional state of the team is higher as this type of leader tends to be adversely affected if the team is not able to set aside any emotional burden as described by Liu J in his 2011 study that attempted to plot a correlation between transaction leadership and innovation.</w:t>
      </w:r>
      <w:r w:rsidRPr="003738EC">
        <w:rPr>
          <w:rStyle w:val="FootnoteReference"/>
          <w:sz w:val="22"/>
          <w:szCs w:val="22"/>
        </w:rPr>
        <w:footnoteReference w:id="13"/>
      </w:r>
    </w:p>
    <w:p w14:paraId="17DBE540" w14:textId="77777777" w:rsidR="00B9292A" w:rsidRPr="003738EC" w:rsidRDefault="00B9292A" w:rsidP="00B9292A">
      <w:pPr>
        <w:rPr>
          <w:sz w:val="22"/>
          <w:szCs w:val="22"/>
        </w:rPr>
      </w:pPr>
    </w:p>
    <w:p w14:paraId="69F68158" w14:textId="77777777" w:rsidR="00B9292A" w:rsidRPr="003738EC" w:rsidRDefault="00B9292A" w:rsidP="00B9292A">
      <w:pPr>
        <w:rPr>
          <w:sz w:val="22"/>
          <w:szCs w:val="22"/>
        </w:rPr>
      </w:pPr>
      <w:r w:rsidRPr="003738EC">
        <w:rPr>
          <w:sz w:val="22"/>
          <w:szCs w:val="22"/>
        </w:rPr>
        <w:t>Transformational. This style of leader encourages independent thinking of their team. As described by Shultz and Shultz (1998)</w:t>
      </w:r>
      <w:r w:rsidRPr="003738EC">
        <w:rPr>
          <w:rStyle w:val="FootnoteReference"/>
          <w:sz w:val="22"/>
          <w:szCs w:val="22"/>
        </w:rPr>
        <w:footnoteReference w:id="14"/>
      </w:r>
      <w:r w:rsidRPr="003738EC">
        <w:rPr>
          <w:sz w:val="22"/>
          <w:szCs w:val="22"/>
        </w:rPr>
        <w:t xml:space="preserve"> they will attempt to create a ‘vision’ of their aspiration encouraging their followers using their charisma, energy and honed communication skills.  </w:t>
      </w:r>
    </w:p>
    <w:p w14:paraId="30CCF68B" w14:textId="77777777" w:rsidR="00B9292A" w:rsidRPr="003738EC" w:rsidRDefault="00B9292A" w:rsidP="00B9292A">
      <w:pPr>
        <w:rPr>
          <w:sz w:val="22"/>
          <w:szCs w:val="22"/>
        </w:rPr>
      </w:pPr>
    </w:p>
    <w:p w14:paraId="421B09B6" w14:textId="77777777" w:rsidR="00B9292A" w:rsidRPr="003738EC" w:rsidRDefault="00B9292A" w:rsidP="00B9292A">
      <w:pPr>
        <w:rPr>
          <w:sz w:val="22"/>
          <w:szCs w:val="22"/>
        </w:rPr>
      </w:pPr>
      <w:r w:rsidRPr="003738EC">
        <w:rPr>
          <w:sz w:val="22"/>
          <w:szCs w:val="22"/>
        </w:rPr>
        <w:t>Bass (1996)</w:t>
      </w:r>
      <w:r w:rsidRPr="003738EC">
        <w:rPr>
          <w:rStyle w:val="FootnoteReference"/>
          <w:sz w:val="22"/>
          <w:szCs w:val="22"/>
        </w:rPr>
        <w:footnoteReference w:id="15"/>
      </w:r>
      <w:r w:rsidRPr="003738EC">
        <w:rPr>
          <w:sz w:val="22"/>
          <w:szCs w:val="22"/>
        </w:rPr>
        <w:t xml:space="preserve"> Suggests that the ‘Transformational’ style of leadership may produce more successful outcome that any other type, it has positively associated with employee </w:t>
      </w:r>
      <w:r w:rsidRPr="003738EC">
        <w:rPr>
          <w:sz w:val="22"/>
          <w:szCs w:val="22"/>
        </w:rPr>
        <w:lastRenderedPageBreak/>
        <w:t>commitment and well-being as described by Tafelin (2013)</w:t>
      </w:r>
      <w:r w:rsidRPr="003738EC">
        <w:rPr>
          <w:rStyle w:val="FootnoteReference"/>
          <w:sz w:val="22"/>
          <w:szCs w:val="22"/>
        </w:rPr>
        <w:footnoteReference w:id="16"/>
      </w:r>
      <w:r w:rsidRPr="003738EC">
        <w:rPr>
          <w:sz w:val="22"/>
          <w:szCs w:val="22"/>
        </w:rPr>
        <w:t>. Ling (2008)</w:t>
      </w:r>
      <w:r w:rsidRPr="003738EC">
        <w:rPr>
          <w:rStyle w:val="FootnoteReference"/>
          <w:sz w:val="22"/>
          <w:szCs w:val="22"/>
        </w:rPr>
        <w:footnoteReference w:id="17"/>
      </w:r>
      <w:r w:rsidRPr="003738EC">
        <w:rPr>
          <w:sz w:val="22"/>
          <w:szCs w:val="22"/>
        </w:rPr>
        <w:t xml:space="preserve"> argued that context is key; this particular type of leadership is more effective in smaller organisations. In their 2012 study, Chi, Lang, and Dorigotov </w:t>
      </w:r>
      <w:r w:rsidRPr="003738EC">
        <w:rPr>
          <w:rStyle w:val="FootnoteReference"/>
          <w:sz w:val="22"/>
          <w:szCs w:val="22"/>
        </w:rPr>
        <w:footnoteReference w:id="18"/>
      </w:r>
      <w:r w:rsidRPr="003738EC">
        <w:rPr>
          <w:sz w:val="22"/>
          <w:szCs w:val="22"/>
        </w:rPr>
        <w:t xml:space="preserve"> concluded that irrespective of the organisation, transformational leaders always have a positive effect, as they are able to inspire their team and facilitate change.</w:t>
      </w:r>
    </w:p>
    <w:p w14:paraId="22507571" w14:textId="77777777" w:rsidR="00B9292A" w:rsidRPr="003738EC" w:rsidRDefault="00B9292A" w:rsidP="00B9292A">
      <w:pPr>
        <w:rPr>
          <w:sz w:val="22"/>
          <w:szCs w:val="22"/>
        </w:rPr>
      </w:pPr>
    </w:p>
    <w:p w14:paraId="03B6403A" w14:textId="381B7968" w:rsidR="00B9292A" w:rsidRPr="003738EC" w:rsidRDefault="00B9292A" w:rsidP="00B9292A">
      <w:pPr>
        <w:rPr>
          <w:sz w:val="22"/>
          <w:szCs w:val="22"/>
        </w:rPr>
      </w:pPr>
      <w:r w:rsidRPr="003738EC">
        <w:rPr>
          <w:sz w:val="22"/>
          <w:szCs w:val="22"/>
        </w:rPr>
        <w:t>What appears common across leadership models is the attributes or behaviours, which garner success. Rogers (2012)</w:t>
      </w:r>
      <w:r w:rsidRPr="003738EC">
        <w:rPr>
          <w:rStyle w:val="FootnoteReference"/>
          <w:sz w:val="22"/>
          <w:szCs w:val="22"/>
        </w:rPr>
        <w:footnoteReference w:id="19"/>
      </w:r>
      <w:r w:rsidRPr="003738EC">
        <w:rPr>
          <w:sz w:val="22"/>
          <w:szCs w:val="22"/>
        </w:rPr>
        <w:t xml:space="preserve"> found that recognition of the </w:t>
      </w:r>
      <w:r w:rsidR="00F61FFA" w:rsidRPr="003738EC">
        <w:rPr>
          <w:sz w:val="22"/>
          <w:szCs w:val="22"/>
        </w:rPr>
        <w:t>team’s</w:t>
      </w:r>
      <w:r w:rsidRPr="003738EC">
        <w:rPr>
          <w:sz w:val="22"/>
          <w:szCs w:val="22"/>
        </w:rPr>
        <w:t xml:space="preserve"> efforts is an important feature of good leadership and leader must also demonstrate to, and impart up on their team, commitment to high quality service, high professional standards, deep level of knowledge and skills and display the willing and ability to develop their staff.</w:t>
      </w:r>
    </w:p>
    <w:p w14:paraId="01CAB230" w14:textId="77777777" w:rsidR="00B9292A" w:rsidRPr="003738EC" w:rsidRDefault="00B9292A" w:rsidP="00B9292A">
      <w:pPr>
        <w:rPr>
          <w:sz w:val="22"/>
          <w:szCs w:val="22"/>
        </w:rPr>
      </w:pPr>
    </w:p>
    <w:p w14:paraId="582288FE" w14:textId="77777777" w:rsidR="00B9292A" w:rsidRPr="003738EC" w:rsidRDefault="00B9292A" w:rsidP="00B9292A">
      <w:pPr>
        <w:rPr>
          <w:sz w:val="22"/>
          <w:szCs w:val="22"/>
        </w:rPr>
      </w:pPr>
      <w:r w:rsidRPr="003738EC">
        <w:rPr>
          <w:sz w:val="22"/>
          <w:szCs w:val="22"/>
        </w:rPr>
        <w:t>Research relating to leadership success specifically within the police service seems limited. In the 2017, paper ‘Serving from the top’</w:t>
      </w:r>
      <w:r w:rsidRPr="003738EC">
        <w:rPr>
          <w:rStyle w:val="FootnoteReference"/>
          <w:sz w:val="22"/>
          <w:szCs w:val="22"/>
        </w:rPr>
        <w:footnoteReference w:id="20"/>
      </w:r>
      <w:r w:rsidRPr="003738EC">
        <w:rPr>
          <w:sz w:val="22"/>
          <w:szCs w:val="22"/>
        </w:rPr>
        <w:t xml:space="preserve"> it was found that a ‘servant’ style of leadership might better suit a dynamically changing service whose depth of challenge is unprecedented. The ‘servant’ style appears to better recognise and release the potential of officers whilst being flexible enough to better engage with the societal changes that will inevitably impact upon the service. However, the new recruitment and education process is in its infancy, and as such, any theories in relation to the how leadership style must adapt to this unprecedented shift toward a ‘professionalised’ service are not yet at a point where they can be tested.</w:t>
      </w:r>
    </w:p>
    <w:p w14:paraId="3FEE62E6" w14:textId="77777777" w:rsidR="00B9292A" w:rsidRPr="003738EC" w:rsidRDefault="00B9292A" w:rsidP="00B9292A">
      <w:pPr>
        <w:rPr>
          <w:sz w:val="22"/>
          <w:szCs w:val="22"/>
        </w:rPr>
      </w:pPr>
    </w:p>
    <w:p w14:paraId="3754EE3E" w14:textId="77777777" w:rsidR="00B9292A" w:rsidRPr="003738EC" w:rsidRDefault="00B9292A" w:rsidP="00B9292A">
      <w:pPr>
        <w:rPr>
          <w:sz w:val="22"/>
          <w:szCs w:val="22"/>
        </w:rPr>
      </w:pPr>
      <w:r w:rsidRPr="003738EC">
        <w:rPr>
          <w:sz w:val="22"/>
          <w:szCs w:val="22"/>
        </w:rPr>
        <w:t>It seems that the success of the team is contingent of the skill of the leader; the leadership style must also be dictated by the needs of the team, the individual personalities contained therein, the type of organisation and the constraints of the task. It appears the most effective leader is able to adapt their approach depending on the circumstances.</w:t>
      </w:r>
    </w:p>
    <w:p w14:paraId="50448E73" w14:textId="77777777" w:rsidR="00B9292A" w:rsidRPr="003738EC" w:rsidRDefault="00B9292A" w:rsidP="00B9292A">
      <w:pPr>
        <w:rPr>
          <w:sz w:val="22"/>
          <w:szCs w:val="22"/>
        </w:rPr>
      </w:pPr>
    </w:p>
    <w:p w14:paraId="7119A804" w14:textId="77777777" w:rsidR="00B9292A" w:rsidRPr="003738EC" w:rsidRDefault="00B9292A" w:rsidP="00B9292A">
      <w:pPr>
        <w:rPr>
          <w:color w:val="FF0000"/>
          <w:sz w:val="22"/>
          <w:szCs w:val="22"/>
        </w:rPr>
      </w:pPr>
      <w:r w:rsidRPr="003738EC">
        <w:rPr>
          <w:sz w:val="22"/>
          <w:szCs w:val="22"/>
        </w:rPr>
        <w:t>Tuckman suggested in his 1965</w:t>
      </w:r>
      <w:r w:rsidRPr="003738EC">
        <w:rPr>
          <w:rStyle w:val="FootnoteReference"/>
          <w:sz w:val="22"/>
          <w:szCs w:val="22"/>
        </w:rPr>
        <w:footnoteReference w:id="21"/>
      </w:r>
      <w:r w:rsidRPr="003738EC">
        <w:rPr>
          <w:sz w:val="22"/>
          <w:szCs w:val="22"/>
        </w:rPr>
        <w:t xml:space="preserve"> study that the process of group cohesion can be separated into five distinct stages (an ‘adjourning’ stage added in 1977 by Tuckman and Jensen).</w:t>
      </w:r>
    </w:p>
    <w:p w14:paraId="004FA448" w14:textId="77777777" w:rsidR="00B9292A" w:rsidRPr="003738EC" w:rsidRDefault="00B9292A" w:rsidP="00B9292A">
      <w:pPr>
        <w:rPr>
          <w:color w:val="FF0000"/>
          <w:sz w:val="22"/>
          <w:szCs w:val="22"/>
        </w:rPr>
      </w:pPr>
    </w:p>
    <w:p w14:paraId="0A5E1755" w14:textId="77777777" w:rsidR="00B9292A" w:rsidRPr="003738EC" w:rsidRDefault="00B9292A" w:rsidP="00B9292A">
      <w:pPr>
        <w:rPr>
          <w:color w:val="auto"/>
          <w:sz w:val="22"/>
          <w:szCs w:val="22"/>
        </w:rPr>
      </w:pPr>
      <w:r w:rsidRPr="003738EC">
        <w:rPr>
          <w:color w:val="auto"/>
          <w:sz w:val="22"/>
          <w:szCs w:val="22"/>
        </w:rPr>
        <w:t xml:space="preserve">Each of the five stages display observable changes that can be categorised into to constituent parts. These being, how the leadership strategies change, and how the teams plots its way toward success. </w:t>
      </w:r>
    </w:p>
    <w:p w14:paraId="56B1BBB2" w14:textId="77777777" w:rsidR="00B9292A" w:rsidRPr="003738EC" w:rsidRDefault="00B9292A" w:rsidP="00B9292A">
      <w:pPr>
        <w:rPr>
          <w:color w:val="auto"/>
          <w:sz w:val="22"/>
          <w:szCs w:val="22"/>
        </w:rPr>
      </w:pPr>
    </w:p>
    <w:p w14:paraId="7B7A7D22" w14:textId="77777777" w:rsidR="00B9292A" w:rsidRPr="003738EC" w:rsidRDefault="00B9292A" w:rsidP="00B9292A">
      <w:pPr>
        <w:rPr>
          <w:sz w:val="22"/>
          <w:szCs w:val="22"/>
        </w:rPr>
      </w:pPr>
      <w:r w:rsidRPr="003738EC">
        <w:rPr>
          <w:color w:val="auto"/>
          <w:sz w:val="22"/>
          <w:szCs w:val="22"/>
        </w:rPr>
        <w:t>The ‘</w:t>
      </w:r>
      <w:r w:rsidRPr="003738EC">
        <w:rPr>
          <w:sz w:val="22"/>
          <w:szCs w:val="22"/>
        </w:rPr>
        <w:t xml:space="preserve">Forming’ stage. </w:t>
      </w:r>
    </w:p>
    <w:p w14:paraId="251F7E55" w14:textId="77777777" w:rsidR="00B9292A" w:rsidRPr="003738EC" w:rsidRDefault="00B9292A" w:rsidP="00B9292A">
      <w:pPr>
        <w:rPr>
          <w:sz w:val="22"/>
          <w:szCs w:val="22"/>
        </w:rPr>
      </w:pPr>
    </w:p>
    <w:p w14:paraId="443E5BD2" w14:textId="77777777" w:rsidR="00B9292A" w:rsidRPr="003738EC" w:rsidRDefault="00B9292A" w:rsidP="00B9292A">
      <w:pPr>
        <w:rPr>
          <w:sz w:val="22"/>
          <w:szCs w:val="22"/>
        </w:rPr>
      </w:pPr>
      <w:r w:rsidRPr="003738EC">
        <w:rPr>
          <w:sz w:val="22"/>
          <w:szCs w:val="22"/>
        </w:rPr>
        <w:t xml:space="preserve">Can be summarised as ‘setting the stage’. The leadership strategy can be described as ‘co-ordination of the team behaviours’. There is a high degree of dependence on leader for direction. The leader must bring the team together by building trust in an attempt to create a working relationship between the individuals and themselves. It can be described as an </w:t>
      </w:r>
      <w:r w:rsidRPr="003738EC">
        <w:rPr>
          <w:sz w:val="22"/>
          <w:szCs w:val="22"/>
        </w:rPr>
        <w:lastRenderedPageBreak/>
        <w:t>‘autocratic’ style of leadership. The team begins to identify its aims, development needs of the team emerge, individual’s roles and responsibilities start to develop.</w:t>
      </w:r>
    </w:p>
    <w:p w14:paraId="27555212" w14:textId="77777777" w:rsidR="00B9292A" w:rsidRPr="003738EC" w:rsidRDefault="00B9292A" w:rsidP="00B9292A">
      <w:pPr>
        <w:rPr>
          <w:sz w:val="22"/>
          <w:szCs w:val="22"/>
        </w:rPr>
      </w:pPr>
    </w:p>
    <w:p w14:paraId="0F3A3AA8" w14:textId="77777777" w:rsidR="00B9292A" w:rsidRPr="003738EC" w:rsidRDefault="00B9292A" w:rsidP="00B9292A">
      <w:pPr>
        <w:rPr>
          <w:sz w:val="22"/>
          <w:szCs w:val="22"/>
        </w:rPr>
      </w:pPr>
    </w:p>
    <w:p w14:paraId="47E908C3" w14:textId="77777777" w:rsidR="00B9292A" w:rsidRPr="003738EC" w:rsidRDefault="00B9292A" w:rsidP="00B9292A">
      <w:pPr>
        <w:rPr>
          <w:sz w:val="22"/>
          <w:szCs w:val="22"/>
        </w:rPr>
      </w:pPr>
      <w:r w:rsidRPr="003738EC">
        <w:rPr>
          <w:sz w:val="22"/>
          <w:szCs w:val="22"/>
        </w:rPr>
        <w:t>The ‘Storming’ stage.</w:t>
      </w:r>
    </w:p>
    <w:p w14:paraId="5201F07D" w14:textId="77777777" w:rsidR="00B9292A" w:rsidRPr="003738EC" w:rsidRDefault="00B9292A" w:rsidP="00B9292A">
      <w:pPr>
        <w:rPr>
          <w:sz w:val="22"/>
          <w:szCs w:val="22"/>
        </w:rPr>
      </w:pPr>
    </w:p>
    <w:p w14:paraId="2F73C879" w14:textId="77777777" w:rsidR="00B9292A" w:rsidRPr="003738EC" w:rsidRDefault="00B9292A" w:rsidP="00B9292A">
      <w:pPr>
        <w:rPr>
          <w:sz w:val="22"/>
          <w:szCs w:val="22"/>
        </w:rPr>
      </w:pPr>
      <w:r w:rsidRPr="003738EC">
        <w:rPr>
          <w:sz w:val="22"/>
          <w:szCs w:val="22"/>
        </w:rPr>
        <w:t>Can be summarised as ‘resolution of conflict and tension’. The leadership strategy shifts to a ‘coaching’ style. The team will use its leader as a resource and mutual trust may start to develop. At this stage the leader may have guide the team through any emerging interpersonal conflict, as whilst various ideas compete for consideration, the team members may start competing for position. This may result in the formation of ‘cliques’ and a power struggle may emerge. Although the team is building in confidence, they may not yet be set on the correct path so still require an autocratic style of leadership, however, toward the end of the ‘storming’ stage, depending on the trust built between the ream and its leader, this may morph into a semi democratic style.</w:t>
      </w:r>
    </w:p>
    <w:p w14:paraId="07DE945D" w14:textId="77777777" w:rsidR="00B9292A" w:rsidRPr="003738EC" w:rsidRDefault="00B9292A" w:rsidP="00B9292A">
      <w:pPr>
        <w:rPr>
          <w:sz w:val="22"/>
          <w:szCs w:val="22"/>
        </w:rPr>
      </w:pPr>
    </w:p>
    <w:p w14:paraId="00EE756D" w14:textId="77777777" w:rsidR="00B9292A" w:rsidRPr="003738EC" w:rsidRDefault="00B9292A" w:rsidP="00B9292A">
      <w:pPr>
        <w:rPr>
          <w:sz w:val="22"/>
          <w:szCs w:val="22"/>
        </w:rPr>
      </w:pPr>
      <w:r w:rsidRPr="003738EC">
        <w:rPr>
          <w:sz w:val="22"/>
          <w:szCs w:val="22"/>
        </w:rPr>
        <w:t xml:space="preserve">The ‘Norming’ stage. </w:t>
      </w:r>
    </w:p>
    <w:p w14:paraId="571B8E91" w14:textId="77777777" w:rsidR="00B9292A" w:rsidRPr="003738EC" w:rsidRDefault="00B9292A" w:rsidP="00B9292A">
      <w:pPr>
        <w:rPr>
          <w:sz w:val="22"/>
          <w:szCs w:val="22"/>
        </w:rPr>
      </w:pPr>
    </w:p>
    <w:p w14:paraId="573944D1" w14:textId="77777777" w:rsidR="00B9292A" w:rsidRPr="003738EC" w:rsidRDefault="00B9292A" w:rsidP="00B9292A">
      <w:pPr>
        <w:rPr>
          <w:sz w:val="22"/>
          <w:szCs w:val="22"/>
        </w:rPr>
      </w:pPr>
      <w:r w:rsidRPr="003738EC">
        <w:rPr>
          <w:sz w:val="22"/>
          <w:szCs w:val="22"/>
        </w:rPr>
        <w:t xml:space="preserve">Can be summarised as ‘implementation’ stage. The leadership strategy can be described as ‘empowering’ though enabling and facilitation of the team’s processes and working styles. The leader may allow a degree of autonomy and may, through delegation share the leadership responsibilities, the style shifts to a more democratic approach, motivation increases, agreement and consensus may forms, efforts to resolve conflict and promote harmony can be observed. Decisions are arrived at through compromise and agreement. </w:t>
      </w:r>
    </w:p>
    <w:p w14:paraId="4B11D9B2" w14:textId="77777777" w:rsidR="00B9292A" w:rsidRPr="003738EC" w:rsidRDefault="00B9292A" w:rsidP="00B9292A">
      <w:pPr>
        <w:rPr>
          <w:sz w:val="22"/>
          <w:szCs w:val="22"/>
        </w:rPr>
      </w:pPr>
    </w:p>
    <w:p w14:paraId="06D95E5B" w14:textId="77777777" w:rsidR="00B9292A" w:rsidRPr="003738EC" w:rsidRDefault="00B9292A" w:rsidP="00B9292A">
      <w:pPr>
        <w:rPr>
          <w:sz w:val="22"/>
          <w:szCs w:val="22"/>
        </w:rPr>
      </w:pPr>
      <w:r w:rsidRPr="003738EC">
        <w:rPr>
          <w:sz w:val="22"/>
          <w:szCs w:val="22"/>
        </w:rPr>
        <w:t>The ‘Performing’ stage</w:t>
      </w:r>
    </w:p>
    <w:p w14:paraId="5C05709F" w14:textId="77777777" w:rsidR="00B9292A" w:rsidRPr="003738EC" w:rsidRDefault="00B9292A" w:rsidP="00B9292A">
      <w:pPr>
        <w:rPr>
          <w:sz w:val="22"/>
          <w:szCs w:val="22"/>
        </w:rPr>
      </w:pPr>
    </w:p>
    <w:p w14:paraId="57BE5A01" w14:textId="77777777" w:rsidR="00B9292A" w:rsidRPr="003738EC" w:rsidRDefault="00B9292A" w:rsidP="00B9292A">
      <w:pPr>
        <w:rPr>
          <w:sz w:val="22"/>
          <w:szCs w:val="22"/>
        </w:rPr>
      </w:pPr>
      <w:r w:rsidRPr="003738EC">
        <w:rPr>
          <w:sz w:val="22"/>
          <w:szCs w:val="22"/>
        </w:rPr>
        <w:t>Can be summarised as the ‘sustaining’ stage. The leadership strategy may involve more empowering behaviours. The leader’s involvement is minimal. The energy and motivation of the group is focussed upon successfully completing the task, the team functions as a unit and fully understands the needs of the task and where responsibility may rest for each aspect. The team is mostly autonomous enabling the leader to adopt a more ‘laissez faire’ approach. An emerging leader may present themselves.</w:t>
      </w:r>
    </w:p>
    <w:p w14:paraId="3C8FB4D3" w14:textId="77777777" w:rsidR="00B9292A" w:rsidRPr="003738EC" w:rsidRDefault="00B9292A" w:rsidP="00B9292A">
      <w:pPr>
        <w:rPr>
          <w:sz w:val="22"/>
          <w:szCs w:val="22"/>
        </w:rPr>
      </w:pPr>
    </w:p>
    <w:p w14:paraId="7018E209" w14:textId="77777777" w:rsidR="00B9292A" w:rsidRPr="003738EC" w:rsidRDefault="00B9292A" w:rsidP="00B9292A">
      <w:pPr>
        <w:rPr>
          <w:sz w:val="22"/>
          <w:szCs w:val="22"/>
        </w:rPr>
      </w:pPr>
    </w:p>
    <w:p w14:paraId="05A455E1" w14:textId="77777777" w:rsidR="00B9292A" w:rsidRPr="003738EC" w:rsidRDefault="00B9292A" w:rsidP="00B9292A">
      <w:pPr>
        <w:rPr>
          <w:sz w:val="22"/>
          <w:szCs w:val="22"/>
        </w:rPr>
      </w:pPr>
      <w:r w:rsidRPr="003738EC">
        <w:rPr>
          <w:sz w:val="22"/>
          <w:szCs w:val="22"/>
        </w:rPr>
        <w:t>The ‘Adjourning’ stage (added in 1977)</w:t>
      </w:r>
    </w:p>
    <w:p w14:paraId="0C7F4DB7" w14:textId="77777777" w:rsidR="00B9292A" w:rsidRPr="003738EC" w:rsidRDefault="00B9292A" w:rsidP="00B9292A">
      <w:pPr>
        <w:rPr>
          <w:sz w:val="22"/>
          <w:szCs w:val="22"/>
        </w:rPr>
      </w:pPr>
    </w:p>
    <w:p w14:paraId="0AD52912" w14:textId="77777777" w:rsidR="00B9292A" w:rsidRPr="003738EC" w:rsidRDefault="00B9292A" w:rsidP="00B9292A">
      <w:pPr>
        <w:rPr>
          <w:sz w:val="22"/>
          <w:szCs w:val="22"/>
        </w:rPr>
      </w:pPr>
      <w:r w:rsidRPr="003738EC">
        <w:rPr>
          <w:sz w:val="22"/>
          <w:szCs w:val="22"/>
        </w:rPr>
        <w:t xml:space="preserve">Can be summarised as ‘post completion’. The task is complete and team is disassembled. The team may feel a sense of loss and motivation may decline as uncertainty about the future increases. The leader may introduce new projects to recommence the ‘forming’ stage.  </w:t>
      </w:r>
    </w:p>
    <w:p w14:paraId="2E9544DF" w14:textId="77777777" w:rsidR="00B9292A" w:rsidRPr="003738EC" w:rsidRDefault="00B9292A" w:rsidP="00B9292A">
      <w:pPr>
        <w:rPr>
          <w:sz w:val="22"/>
          <w:szCs w:val="22"/>
        </w:rPr>
      </w:pPr>
    </w:p>
    <w:p w14:paraId="2F7FF4BB" w14:textId="77777777" w:rsidR="00B9292A" w:rsidRPr="003738EC" w:rsidRDefault="00B9292A" w:rsidP="00B9292A">
      <w:pPr>
        <w:rPr>
          <w:sz w:val="22"/>
          <w:szCs w:val="22"/>
        </w:rPr>
      </w:pPr>
    </w:p>
    <w:p w14:paraId="5ADC7BFB" w14:textId="77777777" w:rsidR="00B9292A" w:rsidRPr="003738EC" w:rsidRDefault="00B9292A" w:rsidP="00B9292A">
      <w:pPr>
        <w:rPr>
          <w:sz w:val="22"/>
          <w:szCs w:val="22"/>
        </w:rPr>
      </w:pPr>
      <w:r w:rsidRPr="003738EC">
        <w:rPr>
          <w:sz w:val="22"/>
          <w:szCs w:val="22"/>
        </w:rPr>
        <w:t>Each stage has two aspects, the interpersonal relationship between members and the behaviour contained within. This has reflections of Bales (1950, 1951, and 1970)</w:t>
      </w:r>
      <w:r w:rsidRPr="003738EC">
        <w:rPr>
          <w:rStyle w:val="FootnoteReference"/>
          <w:sz w:val="22"/>
          <w:szCs w:val="22"/>
        </w:rPr>
        <w:footnoteReference w:id="22"/>
      </w:r>
      <w:r w:rsidRPr="003738EC">
        <w:rPr>
          <w:sz w:val="22"/>
          <w:szCs w:val="22"/>
        </w:rPr>
        <w:t xml:space="preserve"> models of equilibrium, which suggests that a group’s attention is divided between task orientation and their expressive or emotional and sociological need.</w:t>
      </w:r>
    </w:p>
    <w:p w14:paraId="578D220D" w14:textId="77777777" w:rsidR="00B9292A" w:rsidRPr="003738EC" w:rsidRDefault="00B9292A" w:rsidP="00B9292A">
      <w:pPr>
        <w:rPr>
          <w:sz w:val="22"/>
          <w:szCs w:val="22"/>
        </w:rPr>
      </w:pPr>
    </w:p>
    <w:p w14:paraId="5C602CB4" w14:textId="77777777" w:rsidR="00B9292A" w:rsidRPr="003738EC" w:rsidRDefault="00B9292A" w:rsidP="00B9292A">
      <w:pPr>
        <w:rPr>
          <w:sz w:val="22"/>
          <w:szCs w:val="22"/>
        </w:rPr>
      </w:pPr>
      <w:r w:rsidRPr="003738EC">
        <w:rPr>
          <w:sz w:val="22"/>
          <w:szCs w:val="22"/>
        </w:rPr>
        <w:t xml:space="preserve">Several factors will have an effect on the behaviour of the group thus having a direct impact on the cohesion of the group, which in turn may have a direct impact on the group’s success or failure. These factors can be categorised as follows; </w:t>
      </w:r>
    </w:p>
    <w:p w14:paraId="709FE961" w14:textId="77777777" w:rsidR="00B9292A" w:rsidRPr="003738EC" w:rsidRDefault="00B9292A" w:rsidP="00B9292A">
      <w:pPr>
        <w:rPr>
          <w:sz w:val="22"/>
          <w:szCs w:val="22"/>
        </w:rPr>
      </w:pPr>
    </w:p>
    <w:p w14:paraId="41C90EF9" w14:textId="77777777" w:rsidR="00B9292A" w:rsidRPr="003738EC" w:rsidRDefault="00B9292A" w:rsidP="00B9292A">
      <w:pPr>
        <w:rPr>
          <w:sz w:val="22"/>
          <w:szCs w:val="22"/>
        </w:rPr>
      </w:pPr>
      <w:r w:rsidRPr="003738EC">
        <w:rPr>
          <w:sz w:val="22"/>
          <w:szCs w:val="22"/>
        </w:rPr>
        <w:t xml:space="preserve">The resources of the member of the group. For example, knowledge, skills, personality factors such as independence. </w:t>
      </w:r>
    </w:p>
    <w:p w14:paraId="59502D1D" w14:textId="77777777" w:rsidR="00B9292A" w:rsidRPr="003738EC" w:rsidRDefault="00B9292A" w:rsidP="00B9292A">
      <w:pPr>
        <w:rPr>
          <w:sz w:val="22"/>
          <w:szCs w:val="22"/>
        </w:rPr>
      </w:pPr>
    </w:p>
    <w:p w14:paraId="73DF9663" w14:textId="77777777" w:rsidR="00B9292A" w:rsidRPr="003738EC" w:rsidRDefault="00B9292A" w:rsidP="00B9292A">
      <w:pPr>
        <w:rPr>
          <w:sz w:val="22"/>
          <w:szCs w:val="22"/>
        </w:rPr>
      </w:pPr>
      <w:r w:rsidRPr="003738EC">
        <w:rPr>
          <w:sz w:val="22"/>
          <w:szCs w:val="22"/>
        </w:rPr>
        <w:t>The structure and size of the group. Smaller groups (between two and ten), in certain settings are believed to lead to a higher likelihood of success. This is possibly due to each member feeling that they have had ample opportunity to have their opinion head and their skills and knowledge utilised by the group. As the group becomes larger, motivation and consequently performance decrease. This was labelled ‘The Ringleman Effect’</w:t>
      </w:r>
      <w:r w:rsidRPr="003738EC">
        <w:rPr>
          <w:rStyle w:val="FootnoteReference"/>
          <w:sz w:val="22"/>
          <w:szCs w:val="22"/>
        </w:rPr>
        <w:footnoteReference w:id="23"/>
      </w:r>
      <w:r w:rsidRPr="003738EC">
        <w:rPr>
          <w:sz w:val="22"/>
          <w:szCs w:val="22"/>
        </w:rPr>
        <w:t xml:space="preserve"> as described by Ingham, Levinger, Graves and Peckham in their 1974 study, which concluded that performance, dropped significantly, in a curvilinear progression as the total members of the group increased. The loss of co-ordination and motivation was further explored by Steiner in 1972</w:t>
      </w:r>
      <w:r w:rsidRPr="003738EC">
        <w:rPr>
          <w:rStyle w:val="FootnoteReference"/>
          <w:sz w:val="22"/>
          <w:szCs w:val="22"/>
        </w:rPr>
        <w:footnoteReference w:id="24"/>
      </w:r>
      <w:r w:rsidRPr="003738EC">
        <w:rPr>
          <w:sz w:val="22"/>
          <w:szCs w:val="22"/>
        </w:rPr>
        <w:t>. He suggests that there are three elements to team success, these being, ‘task demands’, ‘task resources’ or ‘task process’, if there’s a weakness in any of these elements it will result in a loss of motivation of the individual and co-ordination of the team.</w:t>
      </w:r>
    </w:p>
    <w:p w14:paraId="63994089" w14:textId="77777777" w:rsidR="00B9292A" w:rsidRPr="003738EC" w:rsidRDefault="00B9292A" w:rsidP="00B9292A">
      <w:pPr>
        <w:rPr>
          <w:rFonts w:asciiTheme="minorHAnsi" w:eastAsiaTheme="minorHAnsi" w:hAnsiTheme="minorHAnsi" w:cstheme="minorBidi"/>
          <w:color w:val="auto"/>
          <w:sz w:val="22"/>
          <w:szCs w:val="22"/>
          <w:lang w:eastAsia="en-US"/>
        </w:rPr>
      </w:pPr>
    </w:p>
    <w:p w14:paraId="094DA941" w14:textId="77777777" w:rsidR="00B9292A" w:rsidRPr="003738EC" w:rsidRDefault="00B9292A" w:rsidP="00B9292A">
      <w:pPr>
        <w:rPr>
          <w:sz w:val="22"/>
          <w:szCs w:val="22"/>
        </w:rPr>
      </w:pPr>
      <w:r w:rsidRPr="003738EC">
        <w:rPr>
          <w:sz w:val="22"/>
          <w:szCs w:val="22"/>
        </w:rPr>
        <w:t>The Group processes. Although decision-making may be more informed due to the depth of knowledge brought to the group by adding more member, accountability for the decisions may diminish.</w:t>
      </w:r>
    </w:p>
    <w:p w14:paraId="0362E228" w14:textId="77777777" w:rsidR="00B9292A" w:rsidRPr="003738EC" w:rsidRDefault="00B9292A" w:rsidP="00B9292A">
      <w:pPr>
        <w:rPr>
          <w:sz w:val="22"/>
          <w:szCs w:val="22"/>
        </w:rPr>
      </w:pPr>
    </w:p>
    <w:p w14:paraId="038ACD36" w14:textId="77777777" w:rsidR="00B9292A" w:rsidRPr="003738EC" w:rsidRDefault="00B9292A" w:rsidP="00B9292A">
      <w:pPr>
        <w:rPr>
          <w:sz w:val="22"/>
          <w:szCs w:val="22"/>
        </w:rPr>
      </w:pPr>
      <w:r w:rsidRPr="003738EC">
        <w:rPr>
          <w:sz w:val="22"/>
          <w:szCs w:val="22"/>
        </w:rPr>
        <w:t>Gersik (1988)</w:t>
      </w:r>
      <w:r w:rsidRPr="003738EC">
        <w:rPr>
          <w:rStyle w:val="FootnoteReference"/>
          <w:sz w:val="22"/>
          <w:szCs w:val="22"/>
        </w:rPr>
        <w:footnoteReference w:id="25"/>
      </w:r>
      <w:r w:rsidRPr="003738EC">
        <w:rPr>
          <w:sz w:val="22"/>
          <w:szCs w:val="22"/>
        </w:rPr>
        <w:t xml:space="preserve"> argued that the evolution of a group presented with a task is not necessarily as linear as Tuckman suggests. The groups that were studied did not progress gradually through a series of stages, but followed a pattern of ‘Punctuated Equilibrium’. The inertia with which they progressed through stages varied depending on the evolution of their behaviours and themes through which they approached the task.</w:t>
      </w:r>
    </w:p>
    <w:p w14:paraId="7EEF3853" w14:textId="77777777" w:rsidR="00B9292A" w:rsidRPr="003738EC" w:rsidRDefault="00B9292A" w:rsidP="00B9292A">
      <w:pPr>
        <w:rPr>
          <w:sz w:val="22"/>
          <w:szCs w:val="22"/>
        </w:rPr>
      </w:pPr>
    </w:p>
    <w:p w14:paraId="3A50D2B2" w14:textId="77777777" w:rsidR="00B9292A" w:rsidRPr="003738EC" w:rsidRDefault="00B9292A" w:rsidP="00B9292A">
      <w:pPr>
        <w:rPr>
          <w:sz w:val="22"/>
          <w:szCs w:val="22"/>
        </w:rPr>
      </w:pPr>
      <w:r w:rsidRPr="003738EC">
        <w:rPr>
          <w:sz w:val="22"/>
          <w:szCs w:val="22"/>
        </w:rPr>
        <w:t xml:space="preserve">Gersik proposed a three stage model, in which group may progress from ‘formation’, to ‘maintenance’, to ‘sudden revision’. At each stage, a ‘framework of performance’ is created. </w:t>
      </w:r>
    </w:p>
    <w:p w14:paraId="49AFCAF5" w14:textId="77777777" w:rsidR="00B9292A" w:rsidRPr="003738EC" w:rsidRDefault="00B9292A" w:rsidP="00B9292A">
      <w:pPr>
        <w:rPr>
          <w:sz w:val="22"/>
          <w:szCs w:val="22"/>
        </w:rPr>
      </w:pPr>
    </w:p>
    <w:p w14:paraId="780A001A" w14:textId="77777777" w:rsidR="00B9292A" w:rsidRPr="003738EC" w:rsidRDefault="00B9292A" w:rsidP="00B9292A">
      <w:pPr>
        <w:rPr>
          <w:sz w:val="22"/>
          <w:szCs w:val="22"/>
        </w:rPr>
      </w:pPr>
      <w:r w:rsidRPr="003738EC">
        <w:rPr>
          <w:sz w:val="22"/>
          <w:szCs w:val="22"/>
        </w:rPr>
        <w:t>Phase 1. The ‘formation stage’. The individuals (and consequently, the groups) behaviour pattern begin to emerge. The attitude and assumptions with which the group approach their task surface. The group are likely to remain within this initial stage for at least half of the life of the task. They will move onto to ‘the midpoint’ once they, as a group begin to perceive a use for the information that they, as a set of individuals, have produced.</w:t>
      </w:r>
    </w:p>
    <w:p w14:paraId="32B2E340" w14:textId="77777777" w:rsidR="00B9292A" w:rsidRPr="003738EC" w:rsidRDefault="00B9292A" w:rsidP="00B9292A">
      <w:pPr>
        <w:rPr>
          <w:sz w:val="22"/>
          <w:szCs w:val="22"/>
        </w:rPr>
      </w:pPr>
    </w:p>
    <w:p w14:paraId="13C4E731" w14:textId="77777777" w:rsidR="00B9292A" w:rsidRPr="003738EC" w:rsidRDefault="00B9292A" w:rsidP="00B9292A">
      <w:pPr>
        <w:rPr>
          <w:sz w:val="22"/>
          <w:szCs w:val="22"/>
        </w:rPr>
      </w:pPr>
      <w:r w:rsidRPr="003738EC">
        <w:rPr>
          <w:sz w:val="22"/>
          <w:szCs w:val="22"/>
        </w:rPr>
        <w:t xml:space="preserve">The ‘midpoint’. The group may begin to transition based upon they learning they have experienced and may capitalise on the communal skills and knowledge that may have emerged following phase 1. </w:t>
      </w:r>
    </w:p>
    <w:p w14:paraId="03E60D95" w14:textId="77777777" w:rsidR="00B9292A" w:rsidRPr="003738EC" w:rsidRDefault="00B9292A" w:rsidP="00B9292A">
      <w:pPr>
        <w:rPr>
          <w:sz w:val="22"/>
          <w:szCs w:val="22"/>
        </w:rPr>
      </w:pPr>
    </w:p>
    <w:p w14:paraId="2BA3CB3F" w14:textId="77777777" w:rsidR="00B9292A" w:rsidRPr="003738EC" w:rsidRDefault="00B9292A" w:rsidP="00B9292A">
      <w:pPr>
        <w:rPr>
          <w:sz w:val="22"/>
          <w:szCs w:val="22"/>
        </w:rPr>
      </w:pPr>
      <w:r w:rsidRPr="003738EC">
        <w:rPr>
          <w:sz w:val="22"/>
          <w:szCs w:val="22"/>
        </w:rPr>
        <w:t xml:space="preserve">Phase 2. A final period of inertia, its direction dictated by the plans made following the transition within the ‘midpoint’. The consequences of the decision made are now crystallised and the task comes to an end. </w:t>
      </w:r>
    </w:p>
    <w:p w14:paraId="45B8F99E" w14:textId="77777777" w:rsidR="00B9292A" w:rsidRPr="003738EC" w:rsidRDefault="00B9292A" w:rsidP="00B9292A">
      <w:pPr>
        <w:rPr>
          <w:sz w:val="22"/>
          <w:szCs w:val="22"/>
        </w:rPr>
      </w:pPr>
    </w:p>
    <w:p w14:paraId="644CF20C" w14:textId="77777777" w:rsidR="00B9292A" w:rsidRPr="003738EC" w:rsidRDefault="00B9292A" w:rsidP="00B9292A">
      <w:pPr>
        <w:rPr>
          <w:sz w:val="22"/>
          <w:szCs w:val="22"/>
        </w:rPr>
      </w:pPr>
      <w:r w:rsidRPr="003738EC">
        <w:rPr>
          <w:sz w:val="22"/>
          <w:szCs w:val="22"/>
        </w:rPr>
        <w:t xml:space="preserve">She goes on to state that the findings cannot be generalised directly into growing organisations or developing industries, they can however, stimulate and enrich the study of the change and inertia of human systems. </w:t>
      </w:r>
    </w:p>
    <w:p w14:paraId="76EE936B" w14:textId="77777777" w:rsidR="00B9292A" w:rsidRPr="003738EC" w:rsidRDefault="00B9292A" w:rsidP="00B9292A">
      <w:pPr>
        <w:rPr>
          <w:sz w:val="22"/>
          <w:szCs w:val="22"/>
        </w:rPr>
      </w:pPr>
    </w:p>
    <w:p w14:paraId="399A60A4" w14:textId="77777777" w:rsidR="00B9292A" w:rsidRPr="003738EC" w:rsidRDefault="00B9292A" w:rsidP="00B9292A">
      <w:pPr>
        <w:rPr>
          <w:sz w:val="22"/>
          <w:szCs w:val="22"/>
        </w:rPr>
      </w:pPr>
      <w:r w:rsidRPr="003738EC">
        <w:rPr>
          <w:sz w:val="22"/>
          <w:szCs w:val="22"/>
        </w:rPr>
        <w:lastRenderedPageBreak/>
        <w:t>Although this study focussed on naturally occurring rather than artificially manufactured groups, it goes some way to attempt to dissect what the predictors are for the overall success or failure of the group in relation to its set task.</w:t>
      </w:r>
    </w:p>
    <w:p w14:paraId="727A354A" w14:textId="77777777" w:rsidR="00B9292A" w:rsidRPr="003738EC" w:rsidRDefault="00B9292A" w:rsidP="00B9292A">
      <w:pPr>
        <w:rPr>
          <w:sz w:val="22"/>
          <w:szCs w:val="22"/>
        </w:rPr>
      </w:pPr>
    </w:p>
    <w:p w14:paraId="555B3D2F" w14:textId="77777777" w:rsidR="00B9292A" w:rsidRPr="003738EC" w:rsidRDefault="00B9292A" w:rsidP="00B9292A">
      <w:pPr>
        <w:rPr>
          <w:sz w:val="22"/>
          <w:szCs w:val="22"/>
        </w:rPr>
      </w:pPr>
      <w:r w:rsidRPr="003738EC">
        <w:rPr>
          <w:sz w:val="22"/>
          <w:szCs w:val="22"/>
        </w:rPr>
        <w:t>In his 2001 paper on typologies of group development and change theory, George Smith</w:t>
      </w:r>
      <w:r w:rsidRPr="003738EC">
        <w:rPr>
          <w:rStyle w:val="FootnoteReference"/>
          <w:sz w:val="22"/>
          <w:szCs w:val="22"/>
        </w:rPr>
        <w:footnoteReference w:id="26"/>
      </w:r>
      <w:r w:rsidRPr="003738EC">
        <w:rPr>
          <w:sz w:val="22"/>
          <w:szCs w:val="22"/>
        </w:rPr>
        <w:t xml:space="preserve"> posited that studies on this topic fall into three distinct categories; A linear progression (as per Tuckman’s1965), a cycle of activity (as per Gersick’s 1988 ‘PEM’ Model) the third model type contain a mixture of both ‘linear’ and ‘cyclical’ models. </w:t>
      </w:r>
    </w:p>
    <w:p w14:paraId="28472418" w14:textId="77777777" w:rsidR="00B9292A" w:rsidRPr="003738EC" w:rsidRDefault="00B9292A" w:rsidP="00B9292A">
      <w:pPr>
        <w:rPr>
          <w:sz w:val="22"/>
          <w:szCs w:val="22"/>
        </w:rPr>
      </w:pPr>
    </w:p>
    <w:p w14:paraId="4C407566" w14:textId="77777777" w:rsidR="00B9292A" w:rsidRPr="003738EC" w:rsidRDefault="00B9292A" w:rsidP="00B9292A">
      <w:pPr>
        <w:rPr>
          <w:sz w:val="22"/>
          <w:szCs w:val="22"/>
        </w:rPr>
      </w:pPr>
      <w:r w:rsidRPr="003738EC">
        <w:rPr>
          <w:sz w:val="22"/>
          <w:szCs w:val="22"/>
        </w:rPr>
        <w:t xml:space="preserve">Both models suggest a chronically linear progression towards cohesion and task completion. Each plots movement from one stage or phase to another, always moving forward on its journey towards its conclusion. </w:t>
      </w:r>
    </w:p>
    <w:p w14:paraId="5FE4AB3C" w14:textId="77777777" w:rsidR="00B9292A" w:rsidRPr="003738EC" w:rsidRDefault="00B9292A" w:rsidP="00B9292A">
      <w:pPr>
        <w:rPr>
          <w:sz w:val="22"/>
          <w:szCs w:val="22"/>
        </w:rPr>
      </w:pPr>
    </w:p>
    <w:p w14:paraId="628A0D30" w14:textId="77777777" w:rsidR="00B9292A" w:rsidRPr="003738EC" w:rsidRDefault="00B9292A" w:rsidP="00B9292A">
      <w:pPr>
        <w:rPr>
          <w:sz w:val="22"/>
          <w:szCs w:val="22"/>
        </w:rPr>
      </w:pPr>
      <w:r w:rsidRPr="003738EC">
        <w:rPr>
          <w:sz w:val="22"/>
          <w:szCs w:val="22"/>
        </w:rPr>
        <w:t>Hurt (2012)</w:t>
      </w:r>
      <w:r w:rsidRPr="003738EC">
        <w:rPr>
          <w:rStyle w:val="FootnoteReference"/>
          <w:sz w:val="22"/>
          <w:szCs w:val="22"/>
        </w:rPr>
        <w:footnoteReference w:id="27"/>
      </w:r>
      <w:r w:rsidRPr="003738EC">
        <w:rPr>
          <w:sz w:val="22"/>
          <w:szCs w:val="22"/>
        </w:rPr>
        <w:t xml:space="preserve"> suggests that the Tuckman model and the PEM compliments each other and may even plug any gaps in each theory. </w:t>
      </w:r>
    </w:p>
    <w:p w14:paraId="6528D5F5" w14:textId="77777777" w:rsidR="00B9292A" w:rsidRPr="003738EC" w:rsidRDefault="00B9292A" w:rsidP="00B9292A">
      <w:pPr>
        <w:rPr>
          <w:sz w:val="22"/>
          <w:szCs w:val="22"/>
        </w:rPr>
      </w:pPr>
    </w:p>
    <w:p w14:paraId="6AA50AF1" w14:textId="77777777" w:rsidR="00B9292A" w:rsidRPr="003738EC" w:rsidRDefault="00B9292A" w:rsidP="00B9292A">
      <w:pPr>
        <w:rPr>
          <w:sz w:val="22"/>
          <w:szCs w:val="22"/>
        </w:rPr>
      </w:pPr>
      <w:r w:rsidRPr="003738EC">
        <w:rPr>
          <w:sz w:val="22"/>
          <w:szCs w:val="22"/>
        </w:rPr>
        <w:t>Hayes (2012)</w:t>
      </w:r>
      <w:r w:rsidRPr="003738EC">
        <w:rPr>
          <w:rStyle w:val="FootnoteReference"/>
          <w:sz w:val="22"/>
          <w:szCs w:val="22"/>
        </w:rPr>
        <w:footnoteReference w:id="28"/>
      </w:r>
      <w:r w:rsidRPr="003738EC">
        <w:rPr>
          <w:sz w:val="22"/>
          <w:szCs w:val="22"/>
        </w:rPr>
        <w:t xml:space="preserve"> argues that a group, like individuals go through developmental changes in role, power structure, communication and leadership changes. As the teams progress through these stages members undergo psychological most groups go through four or five stages of development depending on whose perspective of group development  one may choose to use.</w:t>
      </w:r>
    </w:p>
    <w:p w14:paraId="58A1B1D1" w14:textId="77777777" w:rsidR="00B9292A" w:rsidRPr="003738EC" w:rsidRDefault="00B9292A" w:rsidP="00B9292A">
      <w:pPr>
        <w:rPr>
          <w:sz w:val="22"/>
          <w:szCs w:val="22"/>
        </w:rPr>
      </w:pPr>
    </w:p>
    <w:p w14:paraId="4E2F78D7" w14:textId="77777777" w:rsidR="00B9292A" w:rsidRPr="003738EC" w:rsidRDefault="00B9292A" w:rsidP="00B9292A">
      <w:pPr>
        <w:rPr>
          <w:sz w:val="22"/>
          <w:szCs w:val="22"/>
        </w:rPr>
      </w:pPr>
      <w:r w:rsidRPr="003738EC">
        <w:rPr>
          <w:sz w:val="22"/>
          <w:szCs w:val="22"/>
        </w:rPr>
        <w:t>Both Tuckman and the PEM models mirror each other in terms of the necessity of the individuals to be given clarity in relation to their roles, responsibilities, barriers, means and methods of communication. When an individual has clarity in each of these areas, the energy and motivation that they will apply to the task will likely result in the group of individuals achieving their goal. Without this clarity the use of resources may not be optimal, confusion may ensue, the individuals may become, as Hayes described in 2012 ‘disillusioned, disinterested and demoralised’, as their talents or skills are unutilised.</w:t>
      </w:r>
    </w:p>
    <w:p w14:paraId="0E3BA8C0" w14:textId="77777777" w:rsidR="00B9292A" w:rsidRPr="003738EC" w:rsidRDefault="00B9292A" w:rsidP="00B9292A">
      <w:pPr>
        <w:rPr>
          <w:sz w:val="22"/>
          <w:szCs w:val="22"/>
        </w:rPr>
      </w:pPr>
    </w:p>
    <w:p w14:paraId="21C57CA8" w14:textId="77777777" w:rsidR="00B9292A" w:rsidRPr="003738EC" w:rsidRDefault="00B9292A" w:rsidP="00B9292A">
      <w:pPr>
        <w:rPr>
          <w:sz w:val="22"/>
          <w:szCs w:val="22"/>
        </w:rPr>
      </w:pPr>
      <w:r w:rsidRPr="003738EC">
        <w:rPr>
          <w:sz w:val="22"/>
          <w:szCs w:val="22"/>
        </w:rPr>
        <w:t>Tuckman’s model does not adequately provide data on timeframes of each stage or how the individual within each stage may reflect on their current positon within the model or plot a way to the next stage. Nor does it allow for the repetition of a stage if the groups fails to move on, not including of course the additional ‘adjourning’ stage proposed by Tuckman and Jensen (1977)</w:t>
      </w:r>
      <w:r w:rsidRPr="003738EC">
        <w:rPr>
          <w:rStyle w:val="FootnoteReference"/>
          <w:sz w:val="22"/>
          <w:szCs w:val="22"/>
        </w:rPr>
        <w:footnoteReference w:id="29"/>
      </w:r>
      <w:r w:rsidRPr="003738EC">
        <w:rPr>
          <w:sz w:val="22"/>
          <w:szCs w:val="22"/>
        </w:rPr>
        <w:t xml:space="preserve"> which allows for a team to go back to the initial stage of ‘forming’ once their task / goal has been achieved) and a new task is set. </w:t>
      </w:r>
    </w:p>
    <w:p w14:paraId="304C07A2" w14:textId="77777777" w:rsidR="00B9292A" w:rsidRPr="003738EC" w:rsidRDefault="00B9292A" w:rsidP="00B9292A">
      <w:pPr>
        <w:rPr>
          <w:sz w:val="22"/>
          <w:szCs w:val="22"/>
        </w:rPr>
      </w:pPr>
    </w:p>
    <w:p w14:paraId="6FCD9A14" w14:textId="77777777" w:rsidR="00B9292A" w:rsidRPr="003738EC" w:rsidRDefault="00B9292A" w:rsidP="00B9292A">
      <w:pPr>
        <w:rPr>
          <w:sz w:val="22"/>
          <w:szCs w:val="22"/>
        </w:rPr>
      </w:pPr>
      <w:r w:rsidRPr="003738EC">
        <w:rPr>
          <w:sz w:val="22"/>
          <w:szCs w:val="22"/>
        </w:rPr>
        <w:t>At the heart of both models, communication is key. However, as described by Hayes (2012) when there are conditions or strict protocols in place governing how communications may pass, for example in organisations where a hierarchical structure is deep rooted (military, police etc.) the ability to communicate may be less free than in a decentralised organisation.</w:t>
      </w:r>
    </w:p>
    <w:p w14:paraId="3D9CF55D" w14:textId="77777777" w:rsidR="00B9292A" w:rsidRPr="003738EC" w:rsidRDefault="00B9292A" w:rsidP="00B9292A">
      <w:pPr>
        <w:rPr>
          <w:sz w:val="22"/>
          <w:szCs w:val="22"/>
        </w:rPr>
      </w:pPr>
    </w:p>
    <w:p w14:paraId="497DD39E" w14:textId="77777777" w:rsidR="00B9292A" w:rsidRPr="003738EC" w:rsidRDefault="00B9292A" w:rsidP="00B9292A">
      <w:pPr>
        <w:rPr>
          <w:sz w:val="22"/>
          <w:szCs w:val="22"/>
        </w:rPr>
      </w:pPr>
      <w:r w:rsidRPr="003738EC">
        <w:rPr>
          <w:sz w:val="22"/>
          <w:szCs w:val="22"/>
        </w:rPr>
        <w:t>Both also include a ‘conflict’ stage in their modelling. Both Tuckman and PEM suggest that this is simply an unwanted stage of the process of growing into a cohesive and successful group, as such should be overcome with speed and efficiency. However, Tubbs (1995)</w:t>
      </w:r>
      <w:r w:rsidRPr="003738EC">
        <w:rPr>
          <w:rStyle w:val="FootnoteReference"/>
          <w:sz w:val="22"/>
          <w:szCs w:val="22"/>
        </w:rPr>
        <w:footnoteReference w:id="30"/>
      </w:r>
      <w:r w:rsidRPr="003738EC">
        <w:rPr>
          <w:sz w:val="22"/>
          <w:szCs w:val="22"/>
        </w:rPr>
        <w:t xml:space="preserve"> suggests that the conflict stage is a necessary part of the development. It allows the group to </w:t>
      </w:r>
      <w:r w:rsidRPr="003738EC">
        <w:rPr>
          <w:sz w:val="22"/>
          <w:szCs w:val="22"/>
        </w:rPr>
        <w:lastRenderedPageBreak/>
        <w:t>propose and evaluate ideas, leading to the emergence of conformity, however, if the group, rather than discuss and evaluate ideas, choose instead to bypass this in an effect to avoid confrontation the phenomenon of ‘Groupthink’ may emerge (this will be addressed later).</w:t>
      </w:r>
    </w:p>
    <w:p w14:paraId="7B2C1E46" w14:textId="77777777" w:rsidR="00B9292A" w:rsidRPr="003738EC" w:rsidRDefault="00B9292A" w:rsidP="00B9292A">
      <w:pPr>
        <w:rPr>
          <w:sz w:val="22"/>
          <w:szCs w:val="22"/>
        </w:rPr>
      </w:pPr>
    </w:p>
    <w:p w14:paraId="66926760" w14:textId="77777777" w:rsidR="00B9292A" w:rsidRPr="003738EC" w:rsidRDefault="00B9292A" w:rsidP="00B9292A">
      <w:pPr>
        <w:rPr>
          <w:sz w:val="22"/>
          <w:szCs w:val="22"/>
        </w:rPr>
      </w:pPr>
      <w:r w:rsidRPr="003738EC">
        <w:rPr>
          <w:sz w:val="22"/>
          <w:szCs w:val="22"/>
        </w:rPr>
        <w:t xml:space="preserve">‘Open’ communication is key to identifying and addressing underperforming individuals and / or teams. A leader must clearly communicate roles, expectations, and timeframes. If progression from one stage of a model to another can be recognised and recorded, the route map may then be used in the next project. This may also have the added benefit in that any significant deviation from the previously recorded data may be used as an early identifier of inefficiencies. </w:t>
      </w:r>
    </w:p>
    <w:p w14:paraId="1994C922" w14:textId="77777777" w:rsidR="00B9292A" w:rsidRPr="003738EC" w:rsidRDefault="00B9292A" w:rsidP="00B9292A">
      <w:pPr>
        <w:rPr>
          <w:sz w:val="22"/>
          <w:szCs w:val="22"/>
        </w:rPr>
      </w:pPr>
    </w:p>
    <w:p w14:paraId="7BF4EF78" w14:textId="77777777" w:rsidR="00B9292A" w:rsidRPr="003738EC" w:rsidRDefault="00B9292A" w:rsidP="00B9292A">
      <w:pPr>
        <w:rPr>
          <w:sz w:val="22"/>
          <w:szCs w:val="22"/>
        </w:rPr>
      </w:pPr>
      <w:r w:rsidRPr="003738EC">
        <w:rPr>
          <w:sz w:val="22"/>
          <w:szCs w:val="22"/>
        </w:rPr>
        <w:t>‘Group think’ is a phenomenon described by William H Whyte initially in 1952</w:t>
      </w:r>
      <w:r w:rsidRPr="003738EC">
        <w:rPr>
          <w:rStyle w:val="FootnoteReference"/>
          <w:sz w:val="22"/>
          <w:szCs w:val="22"/>
        </w:rPr>
        <w:footnoteReference w:id="31"/>
      </w:r>
      <w:r w:rsidRPr="003738EC">
        <w:rPr>
          <w:sz w:val="22"/>
          <w:szCs w:val="22"/>
        </w:rPr>
        <w:t>, then subsequently studied in further depth by Irving Janis through the 1960’s and 1970’s. Janis described the term ‘group think’ in 1971</w:t>
      </w:r>
      <w:r w:rsidRPr="003738EC">
        <w:rPr>
          <w:rStyle w:val="FootnoteReference"/>
          <w:sz w:val="22"/>
          <w:szCs w:val="22"/>
        </w:rPr>
        <w:footnoteReference w:id="32"/>
      </w:r>
      <w:r w:rsidRPr="003738EC">
        <w:rPr>
          <w:sz w:val="22"/>
          <w:szCs w:val="22"/>
        </w:rPr>
        <w:t xml:space="preserve"> as follows;</w:t>
      </w:r>
    </w:p>
    <w:p w14:paraId="7E93D1CA" w14:textId="77777777" w:rsidR="00B9292A" w:rsidRPr="003738EC" w:rsidRDefault="00B9292A" w:rsidP="00B9292A">
      <w:pPr>
        <w:rPr>
          <w:sz w:val="22"/>
          <w:szCs w:val="22"/>
        </w:rPr>
      </w:pPr>
    </w:p>
    <w:p w14:paraId="07E434B0" w14:textId="77777777" w:rsidR="00B9292A" w:rsidRPr="003738EC" w:rsidRDefault="00B9292A" w:rsidP="00B9292A">
      <w:pPr>
        <w:rPr>
          <w:sz w:val="22"/>
          <w:szCs w:val="22"/>
        </w:rPr>
      </w:pPr>
      <w:r w:rsidRPr="003738EC">
        <w:rPr>
          <w:sz w:val="22"/>
          <w:szCs w:val="22"/>
        </w:rPr>
        <w:t>“I use the term ‘Groupthink’ as a quick and easy way to refer to the mode of thinking that a person engages in when the concurrence seeking becomes so dominant in a cohesive in-group that it tends to override realistic appraisal of alternative courses of action. Groupthink is a term of the same order as the words in the newspeak vocabulary George Orwell used in his dismaying world of 1984. In that context, groupthink takes on an invidious connotation. Exactly such a connotation is intended, since the term refers to a deterioration in mental efficiency, reality testing and moral judgements as a result of group pressures. The more amiability and ‘esprit de corp’ there is among the members of a policy making in-group, the greater the danger that independent critical thinking will be replaced by ‘groupthink’ which is likely to result in irrational and dehumanising actions directed against outgroups” (Janis, IL. 1971)</w:t>
      </w:r>
    </w:p>
    <w:p w14:paraId="58C5F29E" w14:textId="77777777" w:rsidR="00B9292A" w:rsidRPr="003738EC" w:rsidRDefault="00B9292A" w:rsidP="00B9292A">
      <w:pPr>
        <w:rPr>
          <w:sz w:val="22"/>
          <w:szCs w:val="22"/>
        </w:rPr>
      </w:pPr>
    </w:p>
    <w:p w14:paraId="3CF97775" w14:textId="77777777" w:rsidR="00B9292A" w:rsidRPr="003738EC" w:rsidRDefault="00B9292A" w:rsidP="00B9292A">
      <w:pPr>
        <w:rPr>
          <w:sz w:val="22"/>
          <w:szCs w:val="22"/>
        </w:rPr>
      </w:pPr>
      <w:r w:rsidRPr="003738EC">
        <w:rPr>
          <w:sz w:val="22"/>
          <w:szCs w:val="22"/>
        </w:rPr>
        <w:t>In essence, the group will bypass critical evaluation in order to avoid any interpersonal conflict in order to reach a consensus.</w:t>
      </w:r>
    </w:p>
    <w:p w14:paraId="49689819" w14:textId="77777777" w:rsidR="00B9292A" w:rsidRPr="003738EC" w:rsidRDefault="00B9292A" w:rsidP="00B9292A">
      <w:pPr>
        <w:rPr>
          <w:sz w:val="22"/>
          <w:szCs w:val="22"/>
        </w:rPr>
      </w:pPr>
    </w:p>
    <w:p w14:paraId="4C9FD3B1" w14:textId="77777777" w:rsidR="00B9292A" w:rsidRPr="003738EC" w:rsidRDefault="00B9292A" w:rsidP="00B9292A">
      <w:pPr>
        <w:rPr>
          <w:sz w:val="22"/>
          <w:szCs w:val="22"/>
        </w:rPr>
      </w:pPr>
      <w:r w:rsidRPr="003738EC">
        <w:rPr>
          <w:sz w:val="22"/>
          <w:szCs w:val="22"/>
        </w:rPr>
        <w:t>It was summed up in a succinct manner by McRay</w:t>
      </w:r>
      <w:r w:rsidRPr="003738EC">
        <w:rPr>
          <w:rStyle w:val="FootnoteReference"/>
          <w:sz w:val="22"/>
          <w:szCs w:val="22"/>
        </w:rPr>
        <w:footnoteReference w:id="33"/>
      </w:r>
      <w:r w:rsidRPr="003738EC">
        <w:rPr>
          <w:sz w:val="22"/>
          <w:szCs w:val="22"/>
        </w:rPr>
        <w:t>:</w:t>
      </w:r>
    </w:p>
    <w:p w14:paraId="2A891A9F" w14:textId="77777777" w:rsidR="00B9292A" w:rsidRPr="003738EC" w:rsidRDefault="00B9292A" w:rsidP="00B9292A">
      <w:pPr>
        <w:rPr>
          <w:sz w:val="22"/>
          <w:szCs w:val="22"/>
        </w:rPr>
      </w:pPr>
    </w:p>
    <w:p w14:paraId="68CF2020" w14:textId="77777777" w:rsidR="00B9292A" w:rsidRPr="003738EC" w:rsidRDefault="00B9292A" w:rsidP="00B9292A">
      <w:pPr>
        <w:rPr>
          <w:sz w:val="22"/>
          <w:szCs w:val="22"/>
        </w:rPr>
      </w:pPr>
      <w:r w:rsidRPr="003738EC">
        <w:rPr>
          <w:sz w:val="22"/>
          <w:szCs w:val="22"/>
        </w:rPr>
        <w:t>“A psychological phenomenon that occurs within a group of people in which the desire for harmony or conformity in the group results in an irrational or dysfunctional decision making outcome. Cohesiveness, the desire for cohesiveness in a group may produce a tendency among its members to agree at all costs.”</w:t>
      </w:r>
      <w:sdt>
        <w:sdtPr>
          <w:rPr>
            <w:sz w:val="22"/>
            <w:szCs w:val="22"/>
          </w:rPr>
          <w:id w:val="-440155054"/>
          <w:citation/>
        </w:sdtPr>
        <w:sdtContent>
          <w:r w:rsidRPr="003738EC">
            <w:rPr>
              <w:sz w:val="22"/>
              <w:szCs w:val="22"/>
            </w:rPr>
            <w:fldChar w:fldCharType="begin"/>
          </w:r>
          <w:r w:rsidRPr="003738EC">
            <w:rPr>
              <w:sz w:val="22"/>
              <w:szCs w:val="22"/>
            </w:rPr>
            <w:instrText xml:space="preserve"> CITATION Jen15 \l 2057 </w:instrText>
          </w:r>
          <w:r w:rsidRPr="003738EC">
            <w:rPr>
              <w:sz w:val="22"/>
              <w:szCs w:val="22"/>
            </w:rPr>
            <w:fldChar w:fldCharType="separate"/>
          </w:r>
          <w:r w:rsidRPr="003738EC">
            <w:rPr>
              <w:noProof/>
              <w:sz w:val="22"/>
              <w:szCs w:val="22"/>
            </w:rPr>
            <w:t xml:space="preserve"> (McRay, 2015)</w:t>
          </w:r>
          <w:r w:rsidRPr="003738EC">
            <w:rPr>
              <w:sz w:val="22"/>
              <w:szCs w:val="22"/>
            </w:rPr>
            <w:fldChar w:fldCharType="end"/>
          </w:r>
        </w:sdtContent>
      </w:sdt>
    </w:p>
    <w:p w14:paraId="6D1047B6" w14:textId="77777777" w:rsidR="00B9292A" w:rsidRPr="003738EC" w:rsidRDefault="00B9292A" w:rsidP="00B9292A">
      <w:pPr>
        <w:rPr>
          <w:sz w:val="22"/>
          <w:szCs w:val="22"/>
        </w:rPr>
      </w:pPr>
    </w:p>
    <w:p w14:paraId="249BF406" w14:textId="77777777" w:rsidR="00B9292A" w:rsidRPr="003738EC" w:rsidRDefault="00B9292A" w:rsidP="00B9292A">
      <w:pPr>
        <w:rPr>
          <w:sz w:val="22"/>
          <w:szCs w:val="22"/>
        </w:rPr>
      </w:pPr>
      <w:r w:rsidRPr="003738EC">
        <w:rPr>
          <w:sz w:val="22"/>
          <w:szCs w:val="22"/>
        </w:rPr>
        <w:t>Initially the phenomenon was utilised to described larger scale events where failure of critical evaluation, exploration of alternatives in the decision making process, peer pressure, and a desire for cohesion has led to undesirable outcomes, for example, The Bay of Pigs invasion and the Watergate scandal. It has, more recently been utilised in an effort to explain smaller scale ‘team failures’ within a corporate setting where the failure may have been previously explained away by collective confirmation bias.</w:t>
      </w:r>
    </w:p>
    <w:p w14:paraId="0DED5B08" w14:textId="77777777" w:rsidR="00B9292A" w:rsidRPr="003738EC" w:rsidRDefault="00B9292A" w:rsidP="00B9292A">
      <w:pPr>
        <w:rPr>
          <w:sz w:val="22"/>
          <w:szCs w:val="22"/>
        </w:rPr>
      </w:pPr>
    </w:p>
    <w:p w14:paraId="65C9F501" w14:textId="77777777" w:rsidR="00B9292A" w:rsidRPr="003738EC" w:rsidRDefault="00B9292A" w:rsidP="00B9292A">
      <w:pPr>
        <w:rPr>
          <w:sz w:val="22"/>
          <w:szCs w:val="22"/>
        </w:rPr>
      </w:pPr>
      <w:r w:rsidRPr="003738EC">
        <w:rPr>
          <w:sz w:val="22"/>
          <w:szCs w:val="22"/>
        </w:rPr>
        <w:t>‘Collective confirmation bias’ is a theory based upon a series of experiments performed by Peter Wason throughout the 1960’s</w:t>
      </w:r>
      <w:r w:rsidRPr="003738EC">
        <w:rPr>
          <w:rStyle w:val="FootnoteReference"/>
          <w:sz w:val="22"/>
          <w:szCs w:val="22"/>
        </w:rPr>
        <w:footnoteReference w:id="34"/>
      </w:r>
      <w:r w:rsidRPr="003738EC">
        <w:rPr>
          <w:sz w:val="22"/>
          <w:szCs w:val="22"/>
        </w:rPr>
        <w:t xml:space="preserve">. It is a description of a phenomenon in which </w:t>
      </w:r>
      <w:r w:rsidRPr="003738EC">
        <w:rPr>
          <w:sz w:val="22"/>
          <w:szCs w:val="22"/>
        </w:rPr>
        <w:lastRenderedPageBreak/>
        <w:t xml:space="preserve">participants in a study had a tendency to search for, interpret data or information that supports the individual’s pre – existing beliefs or values. It has also been described and ‘the bandwagon bias’ or ‘herd behaviour’ and documented by both Soren Kierkegaard and Frederick Nietzsche. </w:t>
      </w:r>
    </w:p>
    <w:p w14:paraId="0FC922EC" w14:textId="77777777" w:rsidR="00B9292A" w:rsidRPr="003738EC" w:rsidRDefault="00B9292A" w:rsidP="00B9292A">
      <w:pPr>
        <w:rPr>
          <w:sz w:val="22"/>
          <w:szCs w:val="22"/>
        </w:rPr>
      </w:pPr>
    </w:p>
    <w:p w14:paraId="324D7F5E" w14:textId="77777777" w:rsidR="00B9292A" w:rsidRPr="003738EC" w:rsidRDefault="00B9292A" w:rsidP="00B9292A">
      <w:pPr>
        <w:rPr>
          <w:sz w:val="22"/>
          <w:szCs w:val="22"/>
        </w:rPr>
      </w:pPr>
      <w:r w:rsidRPr="003738EC">
        <w:rPr>
          <w:sz w:val="22"/>
          <w:szCs w:val="22"/>
        </w:rPr>
        <w:t>Janis (1972)</w:t>
      </w:r>
      <w:r w:rsidRPr="003738EC">
        <w:rPr>
          <w:rStyle w:val="FootnoteReference"/>
          <w:sz w:val="22"/>
          <w:szCs w:val="22"/>
        </w:rPr>
        <w:footnoteReference w:id="35"/>
      </w:r>
      <w:r w:rsidRPr="003738EC">
        <w:rPr>
          <w:sz w:val="22"/>
          <w:szCs w:val="22"/>
        </w:rPr>
        <w:t xml:space="preserve"> suggests that counteracting the dangers of ‘groupthink’ this can be achieved by implementing the following strategies;</w:t>
      </w:r>
    </w:p>
    <w:p w14:paraId="621C0580" w14:textId="77777777" w:rsidR="00B9292A" w:rsidRPr="003738EC" w:rsidRDefault="00B9292A" w:rsidP="00B9292A">
      <w:pPr>
        <w:rPr>
          <w:sz w:val="22"/>
          <w:szCs w:val="22"/>
        </w:rPr>
      </w:pPr>
    </w:p>
    <w:p w14:paraId="680BDCDC" w14:textId="77777777" w:rsidR="00B9292A" w:rsidRPr="003738EC" w:rsidRDefault="00B9292A" w:rsidP="00B9292A">
      <w:pPr>
        <w:rPr>
          <w:sz w:val="22"/>
          <w:szCs w:val="22"/>
        </w:rPr>
      </w:pPr>
      <w:r w:rsidRPr="003738EC">
        <w:rPr>
          <w:sz w:val="22"/>
          <w:szCs w:val="22"/>
        </w:rPr>
        <w:t>A leader should ensure that each individual is empowered sufficiently to take on a role of ‘critical evaluator’, thus enabling each person to freely air their objections or doubts. However, Janis does not address how to account for any imbalances in the personality dynamics of the team.</w:t>
      </w:r>
    </w:p>
    <w:p w14:paraId="2A24CA33" w14:textId="77777777" w:rsidR="00B9292A" w:rsidRPr="003738EC" w:rsidRDefault="00B9292A" w:rsidP="00B9292A">
      <w:pPr>
        <w:rPr>
          <w:sz w:val="22"/>
          <w:szCs w:val="22"/>
        </w:rPr>
      </w:pPr>
    </w:p>
    <w:p w14:paraId="606DDE0B" w14:textId="77777777" w:rsidR="00B9292A" w:rsidRPr="003738EC" w:rsidRDefault="00B9292A" w:rsidP="00B9292A">
      <w:pPr>
        <w:rPr>
          <w:sz w:val="22"/>
          <w:szCs w:val="22"/>
        </w:rPr>
      </w:pPr>
      <w:r w:rsidRPr="003738EC">
        <w:rPr>
          <w:sz w:val="22"/>
          <w:szCs w:val="22"/>
        </w:rPr>
        <w:t>The organisation should set up several independent groups working on the same problem. Realistically, this may not be practicable for organisations where resources are at a premium.</w:t>
      </w:r>
    </w:p>
    <w:p w14:paraId="71EC2BD4" w14:textId="77777777" w:rsidR="00B9292A" w:rsidRPr="003738EC" w:rsidRDefault="00B9292A" w:rsidP="00B9292A">
      <w:pPr>
        <w:rPr>
          <w:sz w:val="22"/>
          <w:szCs w:val="22"/>
        </w:rPr>
      </w:pPr>
    </w:p>
    <w:p w14:paraId="0C5A4A12" w14:textId="77777777" w:rsidR="00B9292A" w:rsidRPr="003738EC" w:rsidRDefault="00B9292A" w:rsidP="00B9292A">
      <w:pPr>
        <w:rPr>
          <w:sz w:val="22"/>
          <w:szCs w:val="22"/>
        </w:rPr>
      </w:pPr>
      <w:r w:rsidRPr="003738EC">
        <w:rPr>
          <w:sz w:val="22"/>
          <w:szCs w:val="22"/>
        </w:rPr>
        <w:t xml:space="preserve">Janis further suggests that members should be encouraged to discuss the group’s ideas with trusted persons outside of the group. However, this also may not be practical in situations where there is issues of either commercial sensitivity or confidentiality. </w:t>
      </w:r>
    </w:p>
    <w:p w14:paraId="7ED8574C" w14:textId="77777777" w:rsidR="00B9292A" w:rsidRPr="003738EC" w:rsidRDefault="00B9292A" w:rsidP="00B9292A">
      <w:pPr>
        <w:rPr>
          <w:sz w:val="22"/>
          <w:szCs w:val="22"/>
        </w:rPr>
      </w:pPr>
    </w:p>
    <w:p w14:paraId="4C99F8BE" w14:textId="77777777" w:rsidR="00B9292A" w:rsidRPr="003738EC" w:rsidRDefault="00B9292A" w:rsidP="00B9292A">
      <w:pPr>
        <w:rPr>
          <w:sz w:val="22"/>
          <w:szCs w:val="22"/>
        </w:rPr>
      </w:pPr>
      <w:r w:rsidRPr="003738EC">
        <w:rPr>
          <w:sz w:val="22"/>
          <w:szCs w:val="22"/>
        </w:rPr>
        <w:t>At least one member of the group should be assigned as a ‘Devil’s Advocate’ in order to provide contradictory arguments. This technique can be applied not only to avoid ‘groupthink’ but also in problem solving situation and conflict management. The presentation of an alternate point of view may result in the broadening of the approach to the problem as described by Hartwig (2007).</w:t>
      </w:r>
      <w:r w:rsidRPr="003738EC">
        <w:rPr>
          <w:rStyle w:val="FootnoteReference"/>
          <w:sz w:val="22"/>
          <w:szCs w:val="22"/>
        </w:rPr>
        <w:footnoteReference w:id="36"/>
      </w:r>
    </w:p>
    <w:p w14:paraId="49E86DDC" w14:textId="77777777" w:rsidR="00B9292A" w:rsidRPr="003738EC" w:rsidRDefault="00B9292A" w:rsidP="00B9292A">
      <w:pPr>
        <w:rPr>
          <w:sz w:val="22"/>
          <w:szCs w:val="22"/>
        </w:rPr>
      </w:pPr>
    </w:p>
    <w:p w14:paraId="74CB6CC8" w14:textId="77777777" w:rsidR="00B9292A" w:rsidRPr="003738EC" w:rsidRDefault="00B9292A" w:rsidP="00B9292A">
      <w:pPr>
        <w:rPr>
          <w:sz w:val="22"/>
          <w:szCs w:val="22"/>
        </w:rPr>
      </w:pPr>
      <w:r w:rsidRPr="003738EC">
        <w:rPr>
          <w:sz w:val="22"/>
          <w:szCs w:val="22"/>
        </w:rPr>
        <w:t>Interpersonal conflict, or more accurately, the avoidance of, is the trigger of the group think phenomena.</w:t>
      </w:r>
    </w:p>
    <w:p w14:paraId="3B192905" w14:textId="77777777" w:rsidR="00B9292A" w:rsidRPr="003738EC" w:rsidRDefault="00B9292A" w:rsidP="00B9292A">
      <w:pPr>
        <w:rPr>
          <w:sz w:val="22"/>
          <w:szCs w:val="22"/>
        </w:rPr>
      </w:pPr>
    </w:p>
    <w:p w14:paraId="4F47821A" w14:textId="77777777" w:rsidR="00B9292A" w:rsidRPr="003738EC" w:rsidRDefault="00B9292A" w:rsidP="00B9292A">
      <w:pPr>
        <w:rPr>
          <w:sz w:val="22"/>
          <w:szCs w:val="22"/>
        </w:rPr>
      </w:pPr>
      <w:r w:rsidRPr="003738EC">
        <w:rPr>
          <w:sz w:val="22"/>
          <w:szCs w:val="22"/>
        </w:rPr>
        <w:t>Tuckman suggest in his 1965 theory of group development that conflict may arise during the initial three phases. In order to avoid this during the ‘Forming’ stage, he suggests that each team member must be willing to relinquish ‘non-threatening’ topics. Moving on to the ‘Storming’ stage, conflict may begin to emerge as team member struggle to assert their status. In order to progress past this stage, (or avoid re-entering it if future conflict arises) any clashes in personality must be resolved. Moving onto the ‘Norming’ stage, interpersonal conflict can be avoided if the team has become more tolerant of each other’s whims, if managed by a skilled leader; their common goal takes on a greater importance than that of any personality clashes. There is however, a risk at this point that in the pursuit of conflict avoidance, the team may be reluctant to share any controversial ideas.</w:t>
      </w:r>
    </w:p>
    <w:p w14:paraId="0556FEC2" w14:textId="77777777" w:rsidR="00B9292A" w:rsidRPr="003738EC" w:rsidRDefault="00B9292A" w:rsidP="00B9292A">
      <w:pPr>
        <w:rPr>
          <w:sz w:val="22"/>
          <w:szCs w:val="22"/>
        </w:rPr>
      </w:pPr>
    </w:p>
    <w:p w14:paraId="75780DBF" w14:textId="77777777" w:rsidR="00B9292A" w:rsidRPr="003738EC" w:rsidRDefault="00B9292A" w:rsidP="00B9292A">
      <w:pPr>
        <w:rPr>
          <w:sz w:val="22"/>
          <w:szCs w:val="22"/>
        </w:rPr>
      </w:pPr>
      <w:r w:rsidRPr="003738EC">
        <w:rPr>
          <w:sz w:val="22"/>
          <w:szCs w:val="22"/>
        </w:rPr>
        <w:t>Tuckman’s approach seems to focus on the avoidance of conflict and does not pay too much attention to conflict resolution.</w:t>
      </w:r>
    </w:p>
    <w:p w14:paraId="19B45E36" w14:textId="77777777" w:rsidR="00B9292A" w:rsidRPr="003738EC" w:rsidRDefault="00B9292A" w:rsidP="00B9292A">
      <w:pPr>
        <w:rPr>
          <w:sz w:val="22"/>
          <w:szCs w:val="22"/>
        </w:rPr>
      </w:pPr>
    </w:p>
    <w:p w14:paraId="378F00FB" w14:textId="77777777" w:rsidR="00B9292A" w:rsidRPr="003738EC" w:rsidRDefault="00B9292A" w:rsidP="00B9292A">
      <w:pPr>
        <w:rPr>
          <w:color w:val="auto"/>
          <w:sz w:val="22"/>
          <w:szCs w:val="22"/>
        </w:rPr>
      </w:pPr>
      <w:r w:rsidRPr="003738EC">
        <w:rPr>
          <w:color w:val="auto"/>
          <w:sz w:val="22"/>
          <w:szCs w:val="22"/>
        </w:rPr>
        <w:t xml:space="preserve">If the opportunity to avoid the conflict has passed. The ‘CUDSA’ model appears to enjoy some degree of success as it’s been employed across education, health care, government,  social care, professional organisations, third sector to name a few. The model is based upon the notion that conflict may be resolved by; </w:t>
      </w:r>
      <w:r w:rsidRPr="003738EC">
        <w:rPr>
          <w:b/>
          <w:color w:val="auto"/>
          <w:sz w:val="22"/>
          <w:szCs w:val="22"/>
        </w:rPr>
        <w:t>C</w:t>
      </w:r>
      <w:r w:rsidRPr="003738EC">
        <w:rPr>
          <w:color w:val="auto"/>
          <w:sz w:val="22"/>
          <w:szCs w:val="22"/>
        </w:rPr>
        <w:t xml:space="preserve">onfronting the behaviour, </w:t>
      </w:r>
      <w:r w:rsidRPr="003738EC">
        <w:rPr>
          <w:b/>
          <w:color w:val="auto"/>
          <w:sz w:val="22"/>
          <w:szCs w:val="22"/>
        </w:rPr>
        <w:t>U</w:t>
      </w:r>
      <w:r w:rsidRPr="003738EC">
        <w:rPr>
          <w:color w:val="auto"/>
          <w:sz w:val="22"/>
          <w:szCs w:val="22"/>
        </w:rPr>
        <w:t xml:space="preserve">nderstanding the others position, </w:t>
      </w:r>
      <w:r w:rsidRPr="003738EC">
        <w:rPr>
          <w:b/>
          <w:color w:val="auto"/>
          <w:sz w:val="22"/>
          <w:szCs w:val="22"/>
        </w:rPr>
        <w:t>D</w:t>
      </w:r>
      <w:r w:rsidRPr="003738EC">
        <w:rPr>
          <w:color w:val="auto"/>
          <w:sz w:val="22"/>
          <w:szCs w:val="22"/>
        </w:rPr>
        <w:t xml:space="preserve">efining the problem, </w:t>
      </w:r>
      <w:r w:rsidRPr="003738EC">
        <w:rPr>
          <w:b/>
          <w:color w:val="auto"/>
          <w:sz w:val="22"/>
          <w:szCs w:val="22"/>
        </w:rPr>
        <w:t>S</w:t>
      </w:r>
      <w:r w:rsidRPr="003738EC">
        <w:rPr>
          <w:color w:val="auto"/>
          <w:sz w:val="22"/>
          <w:szCs w:val="22"/>
        </w:rPr>
        <w:t xml:space="preserve">earching for the solution, </w:t>
      </w:r>
      <w:r w:rsidRPr="003738EC">
        <w:rPr>
          <w:b/>
          <w:color w:val="auto"/>
          <w:sz w:val="22"/>
          <w:szCs w:val="22"/>
        </w:rPr>
        <w:t>A</w:t>
      </w:r>
      <w:r w:rsidRPr="003738EC">
        <w:rPr>
          <w:color w:val="auto"/>
          <w:sz w:val="22"/>
          <w:szCs w:val="22"/>
        </w:rPr>
        <w:t xml:space="preserve">greeing upon a solution. </w:t>
      </w:r>
    </w:p>
    <w:p w14:paraId="04255BFA" w14:textId="77777777" w:rsidR="00B9292A" w:rsidRPr="003738EC" w:rsidRDefault="00B9292A" w:rsidP="00B9292A">
      <w:pPr>
        <w:rPr>
          <w:color w:val="auto"/>
          <w:sz w:val="22"/>
          <w:szCs w:val="22"/>
        </w:rPr>
      </w:pPr>
    </w:p>
    <w:p w14:paraId="2846418A" w14:textId="77777777" w:rsidR="00B9292A" w:rsidRPr="003738EC" w:rsidRDefault="00B9292A" w:rsidP="00B9292A">
      <w:pPr>
        <w:rPr>
          <w:color w:val="auto"/>
          <w:sz w:val="22"/>
          <w:szCs w:val="22"/>
        </w:rPr>
      </w:pPr>
      <w:r w:rsidRPr="003738EC">
        <w:rPr>
          <w:color w:val="auto"/>
          <w:sz w:val="22"/>
          <w:szCs w:val="22"/>
        </w:rPr>
        <w:lastRenderedPageBreak/>
        <w:t>The code of ethics is the rock on which a professional police service has been formed. “The code of ethics sets out and defines the exemplary standard of behaviour for everyone who works in policing. It is supportive, positive, everyday decision making framework reinforcing the values and standards that policing are proud of. It encourages personal responsibility and the exercise of professional judgement, empowering everyone in policing to ensure they always do the right thing.”</w:t>
      </w:r>
      <w:r w:rsidRPr="003738EC">
        <w:rPr>
          <w:rStyle w:val="FootnoteReference"/>
          <w:color w:val="auto"/>
          <w:sz w:val="22"/>
          <w:szCs w:val="22"/>
        </w:rPr>
        <w:footnoteReference w:id="37"/>
      </w:r>
    </w:p>
    <w:p w14:paraId="2A4D1C0F" w14:textId="77777777" w:rsidR="00B9292A" w:rsidRPr="003738EC" w:rsidRDefault="00B9292A" w:rsidP="00B9292A">
      <w:pPr>
        <w:rPr>
          <w:color w:val="auto"/>
          <w:sz w:val="22"/>
          <w:szCs w:val="22"/>
        </w:rPr>
      </w:pPr>
    </w:p>
    <w:p w14:paraId="6B3A2584" w14:textId="77777777" w:rsidR="00B9292A" w:rsidRPr="003738EC" w:rsidRDefault="00B9292A" w:rsidP="00B9292A">
      <w:pPr>
        <w:rPr>
          <w:color w:val="auto"/>
          <w:sz w:val="22"/>
          <w:szCs w:val="22"/>
        </w:rPr>
      </w:pPr>
      <w:r w:rsidRPr="003738EC">
        <w:rPr>
          <w:color w:val="auto"/>
          <w:sz w:val="22"/>
          <w:szCs w:val="22"/>
        </w:rPr>
        <w:t>Conflict resolution, identifying the avoidance of conflict (groupthink), effective leadership, or an inability to manage the personalities are all foundations upon which any team perform efficiently, whilst remaining within its professional standards. A failure in any aspect may result in a breakdown of the team cohesion, which, in turn may lead to a failure in following the correct protocol, procedure or statute. Each breach not only may have a detrimental effect on the individuals related to the incident but the reputation risk involved may be catastrophic rattled the premise of ‘consensual legitimacy’</w:t>
      </w:r>
      <w:r w:rsidRPr="003738EC">
        <w:rPr>
          <w:rStyle w:val="FootnoteReference"/>
          <w:color w:val="auto"/>
          <w:sz w:val="22"/>
          <w:szCs w:val="22"/>
        </w:rPr>
        <w:footnoteReference w:id="38"/>
      </w:r>
      <w:r w:rsidRPr="003738EC">
        <w:rPr>
          <w:color w:val="auto"/>
          <w:sz w:val="22"/>
          <w:szCs w:val="22"/>
        </w:rPr>
        <w:t xml:space="preserve"> to its core.</w:t>
      </w:r>
    </w:p>
    <w:p w14:paraId="30BE3064" w14:textId="77777777" w:rsidR="00B9292A" w:rsidRPr="003738EC" w:rsidRDefault="00B9292A" w:rsidP="00B9292A">
      <w:pPr>
        <w:rPr>
          <w:color w:val="auto"/>
          <w:sz w:val="22"/>
          <w:szCs w:val="22"/>
        </w:rPr>
      </w:pPr>
    </w:p>
    <w:p w14:paraId="0B53347D" w14:textId="77777777" w:rsidR="00B9292A" w:rsidRPr="003738EC" w:rsidRDefault="00B9292A" w:rsidP="00B9292A">
      <w:pPr>
        <w:rPr>
          <w:color w:val="auto"/>
          <w:sz w:val="22"/>
          <w:szCs w:val="22"/>
        </w:rPr>
      </w:pPr>
      <w:r w:rsidRPr="003738EC">
        <w:rPr>
          <w:color w:val="auto"/>
          <w:sz w:val="22"/>
          <w:szCs w:val="22"/>
        </w:rPr>
        <w:t>Any perceived or actual breach may result in a complaint by a member of the public or a referral by the Police Service themselves to their own Professional Standards Department. The majority of complains are dealt with by the police service themselves</w:t>
      </w:r>
      <w:r w:rsidRPr="003738EC">
        <w:rPr>
          <w:rStyle w:val="FootnoteReference"/>
          <w:color w:val="auto"/>
          <w:sz w:val="22"/>
          <w:szCs w:val="22"/>
        </w:rPr>
        <w:footnoteReference w:id="39"/>
      </w:r>
      <w:r w:rsidRPr="003738EC">
        <w:rPr>
          <w:color w:val="auto"/>
          <w:sz w:val="22"/>
          <w:szCs w:val="22"/>
        </w:rPr>
        <w:t>. The most serious or sensitive may be referred on to the Independent Office for Police Conduct, the ‘IOPC’.</w:t>
      </w:r>
    </w:p>
    <w:p w14:paraId="12114FD1" w14:textId="77777777" w:rsidR="00B9292A" w:rsidRPr="003738EC" w:rsidRDefault="00B9292A" w:rsidP="00B9292A">
      <w:pPr>
        <w:rPr>
          <w:color w:val="auto"/>
          <w:sz w:val="22"/>
          <w:szCs w:val="22"/>
        </w:rPr>
      </w:pPr>
    </w:p>
    <w:p w14:paraId="3D2FC571" w14:textId="77777777" w:rsidR="00B9292A" w:rsidRPr="003738EC" w:rsidRDefault="00B9292A" w:rsidP="00B9292A">
      <w:pPr>
        <w:rPr>
          <w:color w:val="auto"/>
          <w:sz w:val="22"/>
          <w:szCs w:val="22"/>
        </w:rPr>
      </w:pPr>
      <w:r w:rsidRPr="003738EC">
        <w:rPr>
          <w:color w:val="auto"/>
          <w:sz w:val="22"/>
          <w:szCs w:val="22"/>
        </w:rPr>
        <w:t>The IOPC are an independent body, founded in 2018 and is responsible for overseeing the system of complaint handling made against the police in England and Wales. Each year statistics are produced detailed the amount of complaint made, category of outcome, the category of allegation (27 in total) range from generalised, such as ‘policing policy’ to specific, such as ‘mishandling of property’ and ‘discriminatory behaviour’. Using these statistics in such an objective overview does to allow for a direct correlation between ‘failure of team cohesion’ and breaching professional and will remain so in the absence of access and review to the circumstances to each individual complaint. However, it’s a seeming logical progression from how a breakdown in the ‘team dynamics’ and ‘group cohesion’ models may manifest behaviours which could result in a failure to comply with professional standards.</w:t>
      </w:r>
    </w:p>
    <w:p w14:paraId="6CB64296" w14:textId="77777777" w:rsidR="00B9292A" w:rsidRPr="003738EC" w:rsidRDefault="00B9292A" w:rsidP="00B9292A">
      <w:pPr>
        <w:rPr>
          <w:color w:val="auto"/>
          <w:sz w:val="22"/>
          <w:szCs w:val="22"/>
        </w:rPr>
      </w:pPr>
    </w:p>
    <w:p w14:paraId="272559B9" w14:textId="77777777" w:rsidR="00B9292A" w:rsidRPr="003738EC" w:rsidRDefault="00B9292A" w:rsidP="00B9292A">
      <w:pPr>
        <w:ind w:right="237"/>
        <w:jc w:val="both"/>
        <w:rPr>
          <w:sz w:val="22"/>
          <w:szCs w:val="22"/>
        </w:rPr>
      </w:pPr>
    </w:p>
    <w:p w14:paraId="5EEFD0F7" w14:textId="77777777" w:rsidR="00B9292A" w:rsidRPr="003738EC" w:rsidRDefault="00B9292A" w:rsidP="00B9292A">
      <w:pPr>
        <w:rPr>
          <w:color w:val="FF0000"/>
          <w:sz w:val="22"/>
          <w:szCs w:val="22"/>
        </w:rPr>
      </w:pPr>
      <w:r w:rsidRPr="003738EC">
        <w:rPr>
          <w:color w:val="auto"/>
          <w:sz w:val="22"/>
          <w:szCs w:val="22"/>
        </w:rPr>
        <w:t>In conclusion. Many theories of team dynamics have been proposed. Many offer explanations as to why cohesion may fail. Cohesion is dependent on not just the structure of the organisation, which the team is performing, but also the skill of the leader to adapt their style depending on the needs of the team, the organisation and the task. There has been some study in relation to what type of leadership may suit the new professionalised police service, however, as the recruitment and training process is its infancy any findings may be premature. There are several factors which may result in a failure of compliance of the of professional standards some of which may be attributable to a breakdown in cohesion. Unfortunately, without further study, it is not possible to place an empirical number on this.</w:t>
      </w:r>
    </w:p>
    <w:p w14:paraId="31308DDD" w14:textId="77777777" w:rsidR="00B9292A" w:rsidRPr="003738EC" w:rsidRDefault="00B9292A" w:rsidP="00B9292A">
      <w:pPr>
        <w:rPr>
          <w:sz w:val="22"/>
          <w:szCs w:val="22"/>
        </w:rPr>
      </w:pPr>
    </w:p>
    <w:p w14:paraId="2EBF33F9" w14:textId="77777777" w:rsidR="00B9292A" w:rsidRPr="003738EC" w:rsidRDefault="00B9292A" w:rsidP="00B9292A">
      <w:pPr>
        <w:rPr>
          <w:sz w:val="22"/>
          <w:szCs w:val="22"/>
        </w:rPr>
      </w:pPr>
    </w:p>
    <w:p w14:paraId="7839A561" w14:textId="77777777" w:rsidR="00B9292A" w:rsidRPr="003738EC" w:rsidRDefault="00B9292A" w:rsidP="00B9292A">
      <w:pPr>
        <w:rPr>
          <w:sz w:val="22"/>
          <w:szCs w:val="22"/>
        </w:rPr>
      </w:pPr>
    </w:p>
    <w:p w14:paraId="568A76D8" w14:textId="77777777" w:rsidR="00B9292A" w:rsidRPr="003738EC" w:rsidRDefault="00B9292A" w:rsidP="00B9292A">
      <w:pPr>
        <w:rPr>
          <w:sz w:val="22"/>
          <w:szCs w:val="22"/>
        </w:rPr>
      </w:pPr>
    </w:p>
    <w:p w14:paraId="18FE1902" w14:textId="77777777" w:rsidR="00B9292A" w:rsidRPr="003738EC" w:rsidRDefault="00B9292A" w:rsidP="00B9292A">
      <w:pPr>
        <w:rPr>
          <w:sz w:val="22"/>
          <w:szCs w:val="22"/>
        </w:rPr>
      </w:pPr>
    </w:p>
    <w:p w14:paraId="671221B7" w14:textId="77777777" w:rsidR="00B9292A" w:rsidRPr="003738EC" w:rsidRDefault="00B9292A" w:rsidP="00B9292A">
      <w:pPr>
        <w:rPr>
          <w:sz w:val="22"/>
          <w:szCs w:val="22"/>
        </w:rPr>
      </w:pPr>
    </w:p>
    <w:p w14:paraId="3DA447F7" w14:textId="77777777" w:rsidR="00B9292A" w:rsidRPr="003738EC" w:rsidRDefault="00B9292A" w:rsidP="00B9292A">
      <w:pPr>
        <w:rPr>
          <w:sz w:val="22"/>
          <w:szCs w:val="22"/>
        </w:rPr>
      </w:pPr>
    </w:p>
    <w:p w14:paraId="6269AA71" w14:textId="77777777" w:rsidR="00B9292A" w:rsidRPr="003738EC" w:rsidRDefault="00B9292A" w:rsidP="00B9292A">
      <w:pPr>
        <w:rPr>
          <w:sz w:val="22"/>
          <w:szCs w:val="22"/>
        </w:rPr>
      </w:pPr>
    </w:p>
    <w:p w14:paraId="0ABC977B" w14:textId="77777777" w:rsidR="00B9292A" w:rsidRPr="003738EC" w:rsidRDefault="00B9292A" w:rsidP="00B9292A">
      <w:pPr>
        <w:rPr>
          <w:sz w:val="22"/>
          <w:szCs w:val="22"/>
        </w:rPr>
      </w:pPr>
    </w:p>
    <w:p w14:paraId="000C08C7" w14:textId="77777777" w:rsidR="00B9292A" w:rsidRPr="003738EC" w:rsidRDefault="00B9292A" w:rsidP="00B9292A">
      <w:pPr>
        <w:rPr>
          <w:sz w:val="22"/>
          <w:szCs w:val="22"/>
        </w:rPr>
      </w:pPr>
    </w:p>
    <w:p w14:paraId="68B96B85" w14:textId="77777777" w:rsidR="00B9292A" w:rsidRPr="003738EC" w:rsidRDefault="00B9292A" w:rsidP="00B9292A">
      <w:pPr>
        <w:rPr>
          <w:sz w:val="22"/>
          <w:szCs w:val="22"/>
        </w:rPr>
      </w:pPr>
    </w:p>
    <w:p w14:paraId="2C5EB41F" w14:textId="77777777" w:rsidR="00B9292A" w:rsidRPr="003738EC" w:rsidRDefault="00B9292A" w:rsidP="00B9292A">
      <w:pPr>
        <w:rPr>
          <w:sz w:val="22"/>
          <w:szCs w:val="22"/>
        </w:rPr>
      </w:pPr>
    </w:p>
    <w:p w14:paraId="4830D277" w14:textId="77777777" w:rsidR="00B9292A" w:rsidRPr="003738EC" w:rsidRDefault="00B9292A" w:rsidP="00B9292A">
      <w:pPr>
        <w:rPr>
          <w:sz w:val="22"/>
          <w:szCs w:val="22"/>
        </w:rPr>
      </w:pPr>
    </w:p>
    <w:p w14:paraId="14070AD5" w14:textId="77777777" w:rsidR="00B9292A" w:rsidRPr="003738EC" w:rsidRDefault="00B9292A" w:rsidP="00B9292A">
      <w:pPr>
        <w:rPr>
          <w:sz w:val="22"/>
          <w:szCs w:val="22"/>
        </w:rPr>
      </w:pPr>
    </w:p>
    <w:p w14:paraId="6D373A8F" w14:textId="77777777" w:rsidR="00B9292A" w:rsidRPr="003738EC" w:rsidRDefault="00B9292A" w:rsidP="00B9292A">
      <w:pPr>
        <w:rPr>
          <w:sz w:val="22"/>
          <w:szCs w:val="22"/>
        </w:rPr>
      </w:pPr>
    </w:p>
    <w:p w14:paraId="7ACE6E17" w14:textId="77777777" w:rsidR="00B9292A" w:rsidRPr="003738EC" w:rsidRDefault="00B9292A" w:rsidP="00B9292A">
      <w:pPr>
        <w:rPr>
          <w:sz w:val="22"/>
          <w:szCs w:val="22"/>
        </w:rPr>
      </w:pPr>
    </w:p>
    <w:p w14:paraId="5C626928" w14:textId="77777777" w:rsidR="00B9292A" w:rsidRPr="003738EC" w:rsidRDefault="00B9292A" w:rsidP="00B9292A">
      <w:pPr>
        <w:rPr>
          <w:sz w:val="22"/>
          <w:szCs w:val="22"/>
        </w:rPr>
      </w:pPr>
    </w:p>
    <w:p w14:paraId="466906A9" w14:textId="77777777" w:rsidR="00B9292A" w:rsidRPr="003738EC" w:rsidRDefault="00B9292A" w:rsidP="00B9292A">
      <w:pPr>
        <w:rPr>
          <w:sz w:val="22"/>
          <w:szCs w:val="22"/>
        </w:rPr>
      </w:pPr>
    </w:p>
    <w:p w14:paraId="46316726" w14:textId="77777777" w:rsidR="00B9292A" w:rsidRPr="003738EC" w:rsidRDefault="00B9292A" w:rsidP="00B9292A">
      <w:pPr>
        <w:rPr>
          <w:sz w:val="22"/>
          <w:szCs w:val="22"/>
        </w:rPr>
      </w:pPr>
    </w:p>
    <w:p w14:paraId="704EE9E7" w14:textId="77777777" w:rsidR="00B9292A" w:rsidRPr="003738EC" w:rsidRDefault="00B9292A" w:rsidP="00B9292A">
      <w:pPr>
        <w:rPr>
          <w:b/>
          <w:sz w:val="22"/>
          <w:szCs w:val="22"/>
          <w:u w:val="single"/>
        </w:rPr>
      </w:pPr>
      <w:r w:rsidRPr="003738EC">
        <w:rPr>
          <w:b/>
          <w:sz w:val="22"/>
          <w:szCs w:val="22"/>
          <w:u w:val="single"/>
        </w:rPr>
        <w:t>Bibliography;</w:t>
      </w:r>
    </w:p>
    <w:p w14:paraId="1E703F9A" w14:textId="77777777" w:rsidR="00B9292A" w:rsidRPr="003738EC" w:rsidRDefault="00B9292A" w:rsidP="00B9292A">
      <w:pPr>
        <w:rPr>
          <w:sz w:val="22"/>
          <w:szCs w:val="22"/>
        </w:rPr>
      </w:pPr>
    </w:p>
    <w:p w14:paraId="5344B403" w14:textId="77777777" w:rsidR="00B9292A" w:rsidRPr="003738EC" w:rsidRDefault="00B9292A" w:rsidP="00B9292A">
      <w:pPr>
        <w:pStyle w:val="FootnoteText"/>
        <w:rPr>
          <w:sz w:val="22"/>
          <w:szCs w:val="22"/>
        </w:rPr>
      </w:pPr>
      <w:r w:rsidRPr="003738EC">
        <w:rPr>
          <w:sz w:val="22"/>
          <w:szCs w:val="22"/>
        </w:rPr>
        <w:t xml:space="preserve">Bales, RF (1950). Interaction process analysis. Cambridge, MA. Addison-Wesley. </w:t>
      </w:r>
    </w:p>
    <w:p w14:paraId="0DBAB25B" w14:textId="77777777" w:rsidR="00B9292A" w:rsidRPr="003738EC" w:rsidRDefault="00B9292A" w:rsidP="00B9292A">
      <w:pPr>
        <w:pStyle w:val="FootnoteText"/>
        <w:rPr>
          <w:sz w:val="22"/>
          <w:szCs w:val="22"/>
        </w:rPr>
      </w:pPr>
    </w:p>
    <w:p w14:paraId="4E5909AD" w14:textId="77777777" w:rsidR="00B9292A" w:rsidRPr="003738EC" w:rsidRDefault="00B9292A" w:rsidP="00B9292A">
      <w:pPr>
        <w:pStyle w:val="FootnoteText"/>
        <w:rPr>
          <w:sz w:val="22"/>
          <w:szCs w:val="22"/>
        </w:rPr>
      </w:pPr>
    </w:p>
    <w:p w14:paraId="48D509AA" w14:textId="77777777" w:rsidR="00B9292A" w:rsidRPr="003738EC" w:rsidRDefault="00B9292A" w:rsidP="00B9292A">
      <w:pPr>
        <w:rPr>
          <w:b/>
          <w:sz w:val="22"/>
          <w:szCs w:val="22"/>
        </w:rPr>
      </w:pPr>
      <w:r w:rsidRPr="003738EC">
        <w:rPr>
          <w:sz w:val="22"/>
          <w:szCs w:val="22"/>
        </w:rPr>
        <w:t>Bales, RF (1970). Personality and interpersonal behaviour. NY. Holt, Rinehart and Winston.</w:t>
      </w:r>
    </w:p>
    <w:p w14:paraId="2FE0941A" w14:textId="77777777" w:rsidR="00B9292A" w:rsidRPr="003738EC" w:rsidRDefault="00B9292A" w:rsidP="00B9292A">
      <w:pPr>
        <w:pStyle w:val="FootnoteText"/>
        <w:rPr>
          <w:sz w:val="22"/>
          <w:szCs w:val="22"/>
        </w:rPr>
      </w:pPr>
    </w:p>
    <w:p w14:paraId="559E7F03" w14:textId="77777777" w:rsidR="00B9292A" w:rsidRPr="003738EC" w:rsidRDefault="00B9292A" w:rsidP="00B9292A">
      <w:pPr>
        <w:pStyle w:val="FootnoteText"/>
        <w:rPr>
          <w:sz w:val="22"/>
          <w:szCs w:val="22"/>
        </w:rPr>
      </w:pPr>
      <w:r w:rsidRPr="003738EC">
        <w:rPr>
          <w:sz w:val="22"/>
          <w:szCs w:val="22"/>
        </w:rPr>
        <w:t xml:space="preserve">Bales, RF. Stobeck FL (1951). Phases in group problem solving. </w:t>
      </w:r>
      <w:r w:rsidRPr="003738EC">
        <w:rPr>
          <w:i/>
          <w:sz w:val="22"/>
          <w:szCs w:val="22"/>
        </w:rPr>
        <w:t xml:space="preserve">Journal of abnormal and social psychology, 46. </w:t>
      </w:r>
      <w:r w:rsidRPr="003738EC">
        <w:rPr>
          <w:sz w:val="22"/>
          <w:szCs w:val="22"/>
        </w:rPr>
        <w:t>P458.</w:t>
      </w:r>
    </w:p>
    <w:p w14:paraId="3C7B8090" w14:textId="77777777" w:rsidR="00B9292A" w:rsidRPr="003738EC" w:rsidRDefault="00B9292A" w:rsidP="00B9292A">
      <w:pPr>
        <w:rPr>
          <w:sz w:val="22"/>
          <w:szCs w:val="22"/>
        </w:rPr>
      </w:pPr>
    </w:p>
    <w:p w14:paraId="68FFF26C" w14:textId="77777777" w:rsidR="00B9292A" w:rsidRPr="003738EC" w:rsidRDefault="00B9292A" w:rsidP="00B9292A">
      <w:pPr>
        <w:rPr>
          <w:sz w:val="22"/>
          <w:szCs w:val="22"/>
        </w:rPr>
      </w:pPr>
      <w:r w:rsidRPr="003738EC">
        <w:rPr>
          <w:sz w:val="22"/>
          <w:szCs w:val="22"/>
        </w:rPr>
        <w:t xml:space="preserve">Bass, B (1996) A new paradigm of leadership. An inquiry into transformational leadership. Alexandria. VA. US army research institute for the behavioural and social sciences.  </w:t>
      </w:r>
    </w:p>
    <w:p w14:paraId="3E03F878" w14:textId="77777777" w:rsidR="00B9292A" w:rsidRPr="003738EC" w:rsidRDefault="00B9292A" w:rsidP="00B9292A">
      <w:pPr>
        <w:rPr>
          <w:sz w:val="22"/>
          <w:szCs w:val="22"/>
        </w:rPr>
      </w:pPr>
    </w:p>
    <w:p w14:paraId="395FE843" w14:textId="77777777" w:rsidR="00B9292A" w:rsidRPr="003738EC" w:rsidRDefault="00B9292A" w:rsidP="00B9292A">
      <w:pPr>
        <w:rPr>
          <w:sz w:val="22"/>
          <w:szCs w:val="22"/>
        </w:rPr>
      </w:pPr>
      <w:r w:rsidRPr="003738EC">
        <w:rPr>
          <w:sz w:val="22"/>
          <w:szCs w:val="22"/>
        </w:rPr>
        <w:t xml:space="preserve">Bono, J. Judge T. (2010). Personality and transformational and transactional leadership. </w:t>
      </w:r>
      <w:r w:rsidRPr="003738EC">
        <w:rPr>
          <w:i/>
          <w:sz w:val="22"/>
          <w:szCs w:val="22"/>
        </w:rPr>
        <w:t xml:space="preserve">Journal of applied psychology 89. </w:t>
      </w:r>
      <w:r w:rsidRPr="003738EC">
        <w:rPr>
          <w:sz w:val="22"/>
          <w:szCs w:val="22"/>
        </w:rPr>
        <w:t xml:space="preserve"> P901.</w:t>
      </w:r>
    </w:p>
    <w:p w14:paraId="2F5E35EC" w14:textId="77777777" w:rsidR="00B9292A" w:rsidRPr="003738EC" w:rsidRDefault="00B9292A" w:rsidP="00B9292A">
      <w:pPr>
        <w:rPr>
          <w:sz w:val="22"/>
          <w:szCs w:val="22"/>
        </w:rPr>
      </w:pPr>
    </w:p>
    <w:p w14:paraId="4C476192" w14:textId="77777777" w:rsidR="00B9292A" w:rsidRPr="003738EC" w:rsidRDefault="00B9292A" w:rsidP="00B9292A">
      <w:pPr>
        <w:rPr>
          <w:sz w:val="22"/>
          <w:szCs w:val="22"/>
        </w:rPr>
      </w:pPr>
      <w:r w:rsidRPr="003738EC">
        <w:rPr>
          <w:sz w:val="22"/>
          <w:szCs w:val="22"/>
        </w:rPr>
        <w:t>Carron AV, Bray SR, Eys MA. 2002. Team cohesion and team success in sport. Journal of sports sciences.</w:t>
      </w:r>
    </w:p>
    <w:p w14:paraId="6976F8C6" w14:textId="77777777" w:rsidR="00B9292A" w:rsidRPr="003738EC" w:rsidRDefault="00B9292A" w:rsidP="00B9292A">
      <w:pPr>
        <w:rPr>
          <w:sz w:val="22"/>
          <w:szCs w:val="22"/>
        </w:rPr>
      </w:pPr>
    </w:p>
    <w:p w14:paraId="1432C2DC" w14:textId="77777777" w:rsidR="00B9292A" w:rsidRPr="003738EC" w:rsidRDefault="00B9292A" w:rsidP="00B9292A">
      <w:pPr>
        <w:rPr>
          <w:sz w:val="22"/>
          <w:szCs w:val="22"/>
        </w:rPr>
      </w:pPr>
      <w:r w:rsidRPr="003738EC">
        <w:rPr>
          <w:sz w:val="22"/>
          <w:szCs w:val="22"/>
        </w:rPr>
        <w:t>Carron AV and Eys MA (2012) Group dynamics in sport (4</w:t>
      </w:r>
      <w:r w:rsidRPr="003738EC">
        <w:rPr>
          <w:sz w:val="22"/>
          <w:szCs w:val="22"/>
          <w:vertAlign w:val="superscript"/>
        </w:rPr>
        <w:t>th</w:t>
      </w:r>
      <w:r w:rsidRPr="003738EC">
        <w:rPr>
          <w:sz w:val="22"/>
          <w:szCs w:val="22"/>
        </w:rPr>
        <w:t xml:space="preserve"> edition). Morgantown, Fitness and Information Technology.</w:t>
      </w:r>
    </w:p>
    <w:p w14:paraId="7A6A4038" w14:textId="77777777" w:rsidR="00B9292A" w:rsidRPr="003738EC" w:rsidRDefault="00B9292A" w:rsidP="00B9292A">
      <w:pPr>
        <w:rPr>
          <w:sz w:val="22"/>
          <w:szCs w:val="22"/>
        </w:rPr>
      </w:pPr>
    </w:p>
    <w:p w14:paraId="592E9D6D" w14:textId="77777777" w:rsidR="00B9292A" w:rsidRPr="003738EC" w:rsidRDefault="00B9292A" w:rsidP="00B9292A">
      <w:pPr>
        <w:rPr>
          <w:sz w:val="22"/>
          <w:szCs w:val="22"/>
        </w:rPr>
      </w:pPr>
      <w:r w:rsidRPr="003738EC">
        <w:rPr>
          <w:sz w:val="22"/>
          <w:szCs w:val="22"/>
        </w:rPr>
        <w:t xml:space="preserve">Chira, R, (2016). </w:t>
      </w:r>
      <w:r w:rsidRPr="003738EC">
        <w:rPr>
          <w:i/>
          <w:sz w:val="22"/>
          <w:szCs w:val="22"/>
        </w:rPr>
        <w:t xml:space="preserve">International Logistics Management. </w:t>
      </w:r>
      <w:r w:rsidRPr="003738EC">
        <w:rPr>
          <w:sz w:val="22"/>
          <w:szCs w:val="22"/>
        </w:rPr>
        <w:t>P412</w:t>
      </w:r>
    </w:p>
    <w:p w14:paraId="6C5A4CD1" w14:textId="77777777" w:rsidR="00B9292A" w:rsidRPr="003738EC" w:rsidRDefault="00B9292A" w:rsidP="00B9292A">
      <w:pPr>
        <w:rPr>
          <w:sz w:val="22"/>
          <w:szCs w:val="22"/>
        </w:rPr>
      </w:pPr>
    </w:p>
    <w:p w14:paraId="5F41CF2E" w14:textId="77777777" w:rsidR="00B9292A" w:rsidRPr="003738EC" w:rsidRDefault="00B9292A" w:rsidP="00B9292A">
      <w:pPr>
        <w:rPr>
          <w:sz w:val="22"/>
          <w:szCs w:val="22"/>
        </w:rPr>
      </w:pPr>
      <w:r w:rsidRPr="003738EC">
        <w:rPr>
          <w:sz w:val="22"/>
          <w:szCs w:val="22"/>
        </w:rPr>
        <w:t xml:space="preserve">Chi, H. Lan, C and Dorigotov, B. (2012) The moderating effect of transformation leadership on knowledge , management and organisational behaviour. </w:t>
      </w:r>
      <w:r w:rsidRPr="003738EC">
        <w:rPr>
          <w:i/>
          <w:sz w:val="22"/>
          <w:szCs w:val="22"/>
        </w:rPr>
        <w:t xml:space="preserve">Social behaviour and personality. 40. </w:t>
      </w:r>
      <w:r w:rsidRPr="003738EC">
        <w:rPr>
          <w:sz w:val="22"/>
          <w:szCs w:val="22"/>
        </w:rPr>
        <w:t>P1015</w:t>
      </w:r>
    </w:p>
    <w:p w14:paraId="7AB60F38" w14:textId="77777777" w:rsidR="00B9292A" w:rsidRPr="003738EC" w:rsidRDefault="00B9292A" w:rsidP="00B9292A">
      <w:pPr>
        <w:rPr>
          <w:sz w:val="22"/>
          <w:szCs w:val="22"/>
        </w:rPr>
      </w:pPr>
    </w:p>
    <w:p w14:paraId="3572CCAF" w14:textId="77777777" w:rsidR="00B9292A" w:rsidRPr="003738EC" w:rsidRDefault="00B9292A" w:rsidP="00B9292A">
      <w:pPr>
        <w:rPr>
          <w:sz w:val="22"/>
          <w:szCs w:val="22"/>
        </w:rPr>
      </w:pPr>
      <w:r w:rsidRPr="003738EC">
        <w:rPr>
          <w:sz w:val="22"/>
          <w:szCs w:val="22"/>
        </w:rPr>
        <w:t xml:space="preserve">College of policing. Code of ethics. Available at </w:t>
      </w:r>
      <w:hyperlink r:id="rId11" w:history="1">
        <w:r w:rsidRPr="003738EC">
          <w:rPr>
            <w:rStyle w:val="Hyperlink"/>
            <w:sz w:val="22"/>
            <w:szCs w:val="22"/>
          </w:rPr>
          <w:t>https://www.collegeofpolicing.uk/code-of-ethics</w:t>
        </w:r>
      </w:hyperlink>
      <w:r w:rsidRPr="003738EC">
        <w:rPr>
          <w:sz w:val="22"/>
          <w:szCs w:val="22"/>
        </w:rPr>
        <w:t xml:space="preserve">. </w:t>
      </w:r>
    </w:p>
    <w:p w14:paraId="10231A70" w14:textId="77777777" w:rsidR="00B9292A" w:rsidRPr="003738EC" w:rsidRDefault="00B9292A" w:rsidP="00B9292A">
      <w:pPr>
        <w:rPr>
          <w:sz w:val="22"/>
          <w:szCs w:val="22"/>
        </w:rPr>
      </w:pPr>
    </w:p>
    <w:p w14:paraId="2DB9EB64" w14:textId="77777777" w:rsidR="00B9292A" w:rsidRPr="003738EC" w:rsidRDefault="00B9292A" w:rsidP="00B9292A">
      <w:pPr>
        <w:rPr>
          <w:i/>
          <w:sz w:val="22"/>
          <w:szCs w:val="22"/>
        </w:rPr>
      </w:pPr>
      <w:r w:rsidRPr="003738EC">
        <w:rPr>
          <w:sz w:val="22"/>
          <w:szCs w:val="22"/>
        </w:rPr>
        <w:t xml:space="preserve">Dobson  MC, Gaut HF (2015) Musical and social communication in expert orchestral performance. </w:t>
      </w:r>
      <w:r w:rsidRPr="003738EC">
        <w:rPr>
          <w:i/>
          <w:sz w:val="22"/>
          <w:szCs w:val="22"/>
        </w:rPr>
        <w:t>Psychology of Music.</w:t>
      </w:r>
    </w:p>
    <w:p w14:paraId="508837B7" w14:textId="77777777" w:rsidR="00B9292A" w:rsidRPr="003738EC" w:rsidRDefault="00B9292A" w:rsidP="00B9292A">
      <w:pPr>
        <w:rPr>
          <w:i/>
          <w:sz w:val="22"/>
          <w:szCs w:val="22"/>
        </w:rPr>
      </w:pPr>
    </w:p>
    <w:p w14:paraId="14CE3FE6" w14:textId="77777777" w:rsidR="00B9292A" w:rsidRPr="003738EC" w:rsidRDefault="00B9292A" w:rsidP="00B9292A">
      <w:pPr>
        <w:rPr>
          <w:i/>
          <w:sz w:val="22"/>
          <w:szCs w:val="22"/>
        </w:rPr>
      </w:pPr>
      <w:r w:rsidRPr="003738EC">
        <w:rPr>
          <w:sz w:val="22"/>
          <w:szCs w:val="22"/>
        </w:rPr>
        <w:t xml:space="preserve">Gersik, CJG. (1988). Time and Transition in work teams. A New Model of Group Development. </w:t>
      </w:r>
      <w:r w:rsidRPr="003738EC">
        <w:rPr>
          <w:i/>
          <w:sz w:val="22"/>
          <w:szCs w:val="22"/>
        </w:rPr>
        <w:t xml:space="preserve">Academy of Management Journal, Vol 31. </w:t>
      </w:r>
      <w:r w:rsidRPr="003738EC">
        <w:rPr>
          <w:sz w:val="22"/>
          <w:szCs w:val="22"/>
        </w:rPr>
        <w:t>P9.</w:t>
      </w:r>
    </w:p>
    <w:p w14:paraId="47761AEB" w14:textId="77777777" w:rsidR="00B9292A" w:rsidRPr="003738EC" w:rsidRDefault="00B9292A" w:rsidP="00B9292A">
      <w:pPr>
        <w:rPr>
          <w:i/>
          <w:sz w:val="22"/>
          <w:szCs w:val="22"/>
        </w:rPr>
      </w:pPr>
    </w:p>
    <w:p w14:paraId="18F38456" w14:textId="77777777" w:rsidR="00B9292A" w:rsidRPr="003738EC" w:rsidRDefault="00B9292A" w:rsidP="00B9292A">
      <w:pPr>
        <w:rPr>
          <w:i/>
          <w:sz w:val="22"/>
          <w:szCs w:val="22"/>
        </w:rPr>
      </w:pPr>
      <w:r w:rsidRPr="003738EC">
        <w:rPr>
          <w:sz w:val="22"/>
          <w:szCs w:val="22"/>
        </w:rPr>
        <w:t xml:space="preserve">Gross N, Martin W (1952) Group Cohesiveness. </w:t>
      </w:r>
      <w:r w:rsidRPr="003738EC">
        <w:rPr>
          <w:i/>
          <w:sz w:val="22"/>
          <w:szCs w:val="22"/>
        </w:rPr>
        <w:t>American Journal of Sociology.</w:t>
      </w:r>
    </w:p>
    <w:p w14:paraId="51289E59" w14:textId="77777777" w:rsidR="00B9292A" w:rsidRPr="003738EC" w:rsidRDefault="00B9292A" w:rsidP="00B9292A">
      <w:pPr>
        <w:rPr>
          <w:i/>
          <w:sz w:val="22"/>
          <w:szCs w:val="22"/>
        </w:rPr>
      </w:pPr>
    </w:p>
    <w:p w14:paraId="1E4FA4A2" w14:textId="77777777" w:rsidR="00B9292A" w:rsidRPr="003738EC" w:rsidRDefault="00B9292A" w:rsidP="00B9292A">
      <w:pPr>
        <w:pStyle w:val="FootnoteText"/>
        <w:rPr>
          <w:i/>
          <w:sz w:val="22"/>
          <w:szCs w:val="22"/>
        </w:rPr>
      </w:pPr>
      <w:r w:rsidRPr="003738EC">
        <w:rPr>
          <w:sz w:val="22"/>
          <w:szCs w:val="22"/>
        </w:rPr>
        <w:t xml:space="preserve">Festinger L, Schacheter S, and Beck K (1963) </w:t>
      </w:r>
    </w:p>
    <w:p w14:paraId="706BAEB2" w14:textId="77777777" w:rsidR="00B9292A" w:rsidRPr="003738EC" w:rsidRDefault="00B9292A" w:rsidP="00B9292A">
      <w:pPr>
        <w:rPr>
          <w:sz w:val="22"/>
          <w:szCs w:val="22"/>
        </w:rPr>
      </w:pPr>
    </w:p>
    <w:p w14:paraId="6E19C651" w14:textId="77777777" w:rsidR="00B9292A" w:rsidRPr="003738EC" w:rsidRDefault="00B9292A" w:rsidP="00B9292A">
      <w:pPr>
        <w:rPr>
          <w:i/>
          <w:sz w:val="22"/>
          <w:szCs w:val="22"/>
        </w:rPr>
      </w:pPr>
    </w:p>
    <w:p w14:paraId="6DDA01BE" w14:textId="77777777" w:rsidR="00B9292A" w:rsidRPr="003738EC" w:rsidRDefault="00B9292A" w:rsidP="00B9292A">
      <w:pPr>
        <w:rPr>
          <w:sz w:val="22"/>
          <w:szCs w:val="22"/>
        </w:rPr>
      </w:pPr>
      <w:r w:rsidRPr="003738EC">
        <w:rPr>
          <w:sz w:val="22"/>
          <w:szCs w:val="22"/>
        </w:rPr>
        <w:lastRenderedPageBreak/>
        <w:t>Hartwig R (2007) Facilitating problem solving. Case studies using the devils advocacy technique. Conference Papers – National Communications Association 1.</w:t>
      </w:r>
    </w:p>
    <w:p w14:paraId="5F81BAA7" w14:textId="77777777" w:rsidR="00B9292A" w:rsidRPr="003738EC" w:rsidRDefault="00B9292A" w:rsidP="00B9292A">
      <w:pPr>
        <w:rPr>
          <w:sz w:val="22"/>
          <w:szCs w:val="22"/>
        </w:rPr>
      </w:pPr>
    </w:p>
    <w:p w14:paraId="0EE2706A" w14:textId="77777777" w:rsidR="00B9292A" w:rsidRPr="003738EC" w:rsidRDefault="00B9292A" w:rsidP="00B9292A">
      <w:pPr>
        <w:rPr>
          <w:sz w:val="22"/>
          <w:szCs w:val="22"/>
        </w:rPr>
      </w:pPr>
      <w:r w:rsidRPr="003738EC">
        <w:rPr>
          <w:sz w:val="22"/>
          <w:szCs w:val="22"/>
        </w:rPr>
        <w:t>Haynes, N 2012. Group Dynamics: Basics and Pragmatics for practitioners. Lanhaham.</w:t>
      </w:r>
    </w:p>
    <w:p w14:paraId="1FFF3A86" w14:textId="77777777" w:rsidR="00B9292A" w:rsidRPr="003738EC" w:rsidRDefault="00B9292A" w:rsidP="00B9292A">
      <w:pPr>
        <w:rPr>
          <w:sz w:val="22"/>
          <w:szCs w:val="22"/>
        </w:rPr>
      </w:pPr>
    </w:p>
    <w:p w14:paraId="1D74DA02" w14:textId="77777777" w:rsidR="00B9292A" w:rsidRPr="003738EC" w:rsidRDefault="00B9292A" w:rsidP="00B9292A">
      <w:pPr>
        <w:rPr>
          <w:sz w:val="22"/>
          <w:szCs w:val="22"/>
        </w:rPr>
      </w:pPr>
      <w:r w:rsidRPr="003738EC">
        <w:rPr>
          <w:sz w:val="22"/>
          <w:szCs w:val="22"/>
        </w:rPr>
        <w:t xml:space="preserve">Hurt, AC (2012). The punctuated Tuckman. A conceptual model for the integration of Tuckman, PEM and Systems Group Development Theories. </w:t>
      </w:r>
      <w:r w:rsidRPr="003738EC">
        <w:rPr>
          <w:i/>
          <w:sz w:val="22"/>
          <w:szCs w:val="22"/>
        </w:rPr>
        <w:t xml:space="preserve">Leadership and organisational management journal. 2012. 1. </w:t>
      </w:r>
      <w:r w:rsidRPr="003738EC">
        <w:rPr>
          <w:sz w:val="22"/>
          <w:szCs w:val="22"/>
        </w:rPr>
        <w:t>P143.</w:t>
      </w:r>
    </w:p>
    <w:p w14:paraId="26DC4277" w14:textId="77777777" w:rsidR="00B9292A" w:rsidRPr="003738EC" w:rsidRDefault="00B9292A" w:rsidP="00B9292A">
      <w:pPr>
        <w:rPr>
          <w:sz w:val="22"/>
          <w:szCs w:val="22"/>
        </w:rPr>
      </w:pPr>
    </w:p>
    <w:p w14:paraId="6AEE8A7F" w14:textId="77777777" w:rsidR="00B9292A" w:rsidRPr="003738EC" w:rsidRDefault="00B9292A" w:rsidP="00B9292A">
      <w:pPr>
        <w:pStyle w:val="FootnoteText"/>
        <w:rPr>
          <w:i/>
          <w:sz w:val="22"/>
          <w:szCs w:val="22"/>
        </w:rPr>
      </w:pPr>
      <w:r w:rsidRPr="003738EC">
        <w:rPr>
          <w:sz w:val="22"/>
          <w:szCs w:val="22"/>
        </w:rPr>
        <w:t xml:space="preserve">Ingham, Levinger, Graves and Peckham. 1974. The Ringleman Effect: Studies of group size and group performance. </w:t>
      </w:r>
      <w:r w:rsidRPr="003738EC">
        <w:rPr>
          <w:i/>
          <w:sz w:val="22"/>
          <w:szCs w:val="22"/>
        </w:rPr>
        <w:t xml:space="preserve">Journal of Experimental social Psychology 10. P371. </w:t>
      </w:r>
    </w:p>
    <w:p w14:paraId="5C441DF9" w14:textId="77777777" w:rsidR="00B9292A" w:rsidRPr="003738EC" w:rsidRDefault="00B9292A" w:rsidP="00B9292A">
      <w:pPr>
        <w:rPr>
          <w:sz w:val="22"/>
          <w:szCs w:val="22"/>
        </w:rPr>
      </w:pPr>
      <w:r w:rsidRPr="003738EC">
        <w:rPr>
          <w:sz w:val="22"/>
          <w:szCs w:val="22"/>
        </w:rPr>
        <w:t xml:space="preserve"> </w:t>
      </w:r>
    </w:p>
    <w:p w14:paraId="3C3ED2C4" w14:textId="77777777" w:rsidR="00B9292A" w:rsidRPr="003738EC" w:rsidRDefault="00B9292A" w:rsidP="00B9292A">
      <w:pPr>
        <w:rPr>
          <w:sz w:val="22"/>
          <w:szCs w:val="22"/>
        </w:rPr>
      </w:pPr>
      <w:r w:rsidRPr="003738EC">
        <w:rPr>
          <w:sz w:val="22"/>
          <w:szCs w:val="22"/>
        </w:rPr>
        <w:t>IOPC (2019) Police complaints: Statistics for England and Wales 2018/2019</w:t>
      </w:r>
    </w:p>
    <w:p w14:paraId="512885F7" w14:textId="77777777" w:rsidR="00B9292A" w:rsidRPr="003738EC" w:rsidRDefault="00B9292A" w:rsidP="00B9292A">
      <w:pPr>
        <w:rPr>
          <w:sz w:val="22"/>
          <w:szCs w:val="22"/>
        </w:rPr>
      </w:pPr>
    </w:p>
    <w:p w14:paraId="1AA829A0" w14:textId="77777777" w:rsidR="00B9292A" w:rsidRPr="003738EC" w:rsidRDefault="00B9292A" w:rsidP="00B9292A">
      <w:pPr>
        <w:rPr>
          <w:sz w:val="22"/>
          <w:szCs w:val="22"/>
        </w:rPr>
      </w:pPr>
      <w:r w:rsidRPr="003738EC">
        <w:rPr>
          <w:sz w:val="22"/>
          <w:szCs w:val="22"/>
        </w:rPr>
        <w:t>Janis, IL. (November 1971). Psychology today April 2010.</w:t>
      </w:r>
    </w:p>
    <w:p w14:paraId="4051B13F" w14:textId="77777777" w:rsidR="00B9292A" w:rsidRPr="003738EC" w:rsidRDefault="00B9292A" w:rsidP="00B9292A">
      <w:pPr>
        <w:rPr>
          <w:sz w:val="22"/>
          <w:szCs w:val="22"/>
        </w:rPr>
      </w:pPr>
    </w:p>
    <w:p w14:paraId="19099ABA" w14:textId="77777777" w:rsidR="00B9292A" w:rsidRPr="003738EC" w:rsidRDefault="00B9292A" w:rsidP="00B9292A">
      <w:pPr>
        <w:rPr>
          <w:i/>
          <w:sz w:val="22"/>
          <w:szCs w:val="22"/>
        </w:rPr>
      </w:pPr>
      <w:r w:rsidRPr="003738EC">
        <w:rPr>
          <w:sz w:val="22"/>
          <w:szCs w:val="22"/>
        </w:rPr>
        <w:t xml:space="preserve">Kanesarajah J, Waller M, Zheng WY, and Dobson AJ (2016). Unit cohesion, traumatic experience, exposure, and mental health of military personnel. </w:t>
      </w:r>
      <w:r w:rsidRPr="003738EC">
        <w:rPr>
          <w:i/>
          <w:sz w:val="22"/>
          <w:szCs w:val="22"/>
        </w:rPr>
        <w:t>Occupational Medicine, 66.</w:t>
      </w:r>
    </w:p>
    <w:p w14:paraId="20818712" w14:textId="77777777" w:rsidR="00B9292A" w:rsidRPr="003738EC" w:rsidRDefault="00B9292A" w:rsidP="00B9292A">
      <w:pPr>
        <w:rPr>
          <w:i/>
          <w:sz w:val="22"/>
          <w:szCs w:val="22"/>
        </w:rPr>
      </w:pPr>
    </w:p>
    <w:p w14:paraId="24278B8B" w14:textId="77777777" w:rsidR="00B9292A" w:rsidRPr="003738EC" w:rsidRDefault="00B9292A" w:rsidP="00B9292A">
      <w:pPr>
        <w:rPr>
          <w:sz w:val="22"/>
          <w:szCs w:val="22"/>
        </w:rPr>
      </w:pPr>
      <w:r w:rsidRPr="003738EC">
        <w:rPr>
          <w:sz w:val="22"/>
          <w:szCs w:val="22"/>
        </w:rPr>
        <w:t>Klein, G. (2019), The curious case of confirmation bias. 5</w:t>
      </w:r>
      <w:r w:rsidRPr="003738EC">
        <w:rPr>
          <w:sz w:val="22"/>
          <w:szCs w:val="22"/>
          <w:vertAlign w:val="superscript"/>
        </w:rPr>
        <w:t>th</w:t>
      </w:r>
      <w:r w:rsidRPr="003738EC">
        <w:rPr>
          <w:sz w:val="22"/>
          <w:szCs w:val="22"/>
        </w:rPr>
        <w:t xml:space="preserve"> May 2019 </w:t>
      </w:r>
      <w:r w:rsidRPr="003738EC">
        <w:rPr>
          <w:i/>
          <w:sz w:val="22"/>
          <w:szCs w:val="22"/>
        </w:rPr>
        <w:t xml:space="preserve">Psychology today. </w:t>
      </w:r>
      <w:r w:rsidRPr="003738EC">
        <w:rPr>
          <w:sz w:val="22"/>
          <w:szCs w:val="22"/>
        </w:rPr>
        <w:t xml:space="preserve">Available at </w:t>
      </w:r>
      <w:hyperlink r:id="rId12" w:history="1">
        <w:r w:rsidRPr="003738EC">
          <w:rPr>
            <w:rStyle w:val="Hyperlink"/>
            <w:sz w:val="22"/>
            <w:szCs w:val="22"/>
          </w:rPr>
          <w:t xml:space="preserve">https://www.psychologytoday.com/gb/blog/seeing-what-others-don’t/201905/the-curious-case-confirmation-bias Accessed 08/03/2021. </w:t>
        </w:r>
      </w:hyperlink>
      <w:r w:rsidRPr="003738EC">
        <w:rPr>
          <w:sz w:val="22"/>
          <w:szCs w:val="22"/>
        </w:rPr>
        <w:t xml:space="preserve"> </w:t>
      </w:r>
    </w:p>
    <w:p w14:paraId="1C210A59" w14:textId="77777777" w:rsidR="00B9292A" w:rsidRPr="003738EC" w:rsidRDefault="00B9292A" w:rsidP="00B9292A">
      <w:pPr>
        <w:rPr>
          <w:i/>
          <w:sz w:val="22"/>
          <w:szCs w:val="22"/>
        </w:rPr>
      </w:pPr>
    </w:p>
    <w:p w14:paraId="3A96AA4F" w14:textId="77777777" w:rsidR="00B9292A" w:rsidRPr="003738EC" w:rsidRDefault="00B9292A" w:rsidP="00B9292A">
      <w:pPr>
        <w:rPr>
          <w:sz w:val="22"/>
          <w:szCs w:val="22"/>
        </w:rPr>
      </w:pPr>
      <w:r w:rsidRPr="003738EC">
        <w:rPr>
          <w:sz w:val="22"/>
          <w:szCs w:val="22"/>
        </w:rPr>
        <w:t xml:space="preserve">Lewin, K. Lippit, R. White R (1939) Patterns of aggressive behaviour in experimentally CreatedbSocial Climates. </w:t>
      </w:r>
      <w:r w:rsidRPr="003738EC">
        <w:rPr>
          <w:i/>
          <w:sz w:val="22"/>
          <w:szCs w:val="22"/>
        </w:rPr>
        <w:t xml:space="preserve">Journal of social psychology 10. </w:t>
      </w:r>
      <w:r w:rsidRPr="003738EC">
        <w:rPr>
          <w:sz w:val="22"/>
          <w:szCs w:val="22"/>
        </w:rPr>
        <w:t>P271.</w:t>
      </w:r>
    </w:p>
    <w:p w14:paraId="41107875" w14:textId="77777777" w:rsidR="00B9292A" w:rsidRPr="003738EC" w:rsidRDefault="00B9292A" w:rsidP="00B9292A">
      <w:pPr>
        <w:rPr>
          <w:sz w:val="22"/>
          <w:szCs w:val="22"/>
        </w:rPr>
      </w:pPr>
    </w:p>
    <w:p w14:paraId="2FE9FF97" w14:textId="77777777" w:rsidR="00B9292A" w:rsidRPr="003738EC" w:rsidRDefault="00B9292A" w:rsidP="00B9292A">
      <w:pPr>
        <w:pStyle w:val="FootnoteText"/>
        <w:rPr>
          <w:i/>
          <w:sz w:val="22"/>
          <w:szCs w:val="22"/>
        </w:rPr>
      </w:pPr>
      <w:r w:rsidRPr="003738EC">
        <w:rPr>
          <w:sz w:val="22"/>
          <w:szCs w:val="22"/>
        </w:rPr>
        <w:t xml:space="preserve">Ling, Y. Simseck, Z Lubatkin M, Veiga J. (2008) The impact of transformational CEOs on the performance of small to medium sized Firms. Does organisational context matter?. </w:t>
      </w:r>
      <w:r w:rsidRPr="003738EC">
        <w:rPr>
          <w:i/>
          <w:sz w:val="22"/>
          <w:szCs w:val="22"/>
        </w:rPr>
        <w:t xml:space="preserve"> Journal of applied psychology. 93</w:t>
      </w:r>
    </w:p>
    <w:p w14:paraId="3EFF0A97" w14:textId="77777777" w:rsidR="00B9292A" w:rsidRPr="003738EC" w:rsidRDefault="00B9292A" w:rsidP="00B9292A">
      <w:pPr>
        <w:rPr>
          <w:i/>
          <w:sz w:val="22"/>
          <w:szCs w:val="22"/>
        </w:rPr>
      </w:pPr>
    </w:p>
    <w:p w14:paraId="59460850" w14:textId="77777777" w:rsidR="00B9292A" w:rsidRPr="003738EC" w:rsidRDefault="00B9292A" w:rsidP="00B9292A">
      <w:pPr>
        <w:rPr>
          <w:sz w:val="22"/>
          <w:szCs w:val="22"/>
        </w:rPr>
      </w:pPr>
      <w:r w:rsidRPr="003738EC">
        <w:rPr>
          <w:sz w:val="22"/>
          <w:szCs w:val="22"/>
        </w:rPr>
        <w:t xml:space="preserve">Liu J, Liu X, Zeng X (2011) Does transactional leadership count for team innovativeness?. </w:t>
      </w:r>
      <w:r w:rsidRPr="003738EC">
        <w:rPr>
          <w:i/>
          <w:sz w:val="22"/>
          <w:szCs w:val="22"/>
        </w:rPr>
        <w:t xml:space="preserve">Journal of organisational change management. 24. </w:t>
      </w:r>
      <w:r w:rsidRPr="003738EC">
        <w:rPr>
          <w:sz w:val="22"/>
          <w:szCs w:val="22"/>
        </w:rPr>
        <w:t xml:space="preserve"> P282.</w:t>
      </w:r>
    </w:p>
    <w:p w14:paraId="6EB9CD83" w14:textId="77777777" w:rsidR="00B9292A" w:rsidRPr="003738EC" w:rsidRDefault="00B9292A" w:rsidP="00B9292A">
      <w:pPr>
        <w:rPr>
          <w:i/>
          <w:sz w:val="22"/>
          <w:szCs w:val="22"/>
        </w:rPr>
      </w:pPr>
    </w:p>
    <w:p w14:paraId="690DFC5E" w14:textId="77777777" w:rsidR="00B9292A" w:rsidRPr="003738EC" w:rsidRDefault="00B9292A" w:rsidP="00B9292A">
      <w:pPr>
        <w:rPr>
          <w:sz w:val="22"/>
          <w:szCs w:val="22"/>
        </w:rPr>
      </w:pPr>
      <w:r w:rsidRPr="003738EC">
        <w:rPr>
          <w:sz w:val="22"/>
          <w:szCs w:val="22"/>
        </w:rPr>
        <w:t xml:space="preserve">Martin-Dale, N Leadership style: How to handle different personas. </w:t>
      </w:r>
      <w:r w:rsidRPr="003738EC">
        <w:rPr>
          <w:i/>
          <w:sz w:val="22"/>
          <w:szCs w:val="22"/>
        </w:rPr>
        <w:t xml:space="preserve">Strategic Communications Management. </w:t>
      </w:r>
      <w:r w:rsidRPr="003738EC">
        <w:rPr>
          <w:sz w:val="22"/>
          <w:szCs w:val="22"/>
        </w:rPr>
        <w:t>15. P 32.</w:t>
      </w:r>
    </w:p>
    <w:p w14:paraId="5897A3FF" w14:textId="77777777" w:rsidR="00B9292A" w:rsidRPr="003738EC" w:rsidRDefault="00B9292A" w:rsidP="00B9292A">
      <w:pPr>
        <w:rPr>
          <w:sz w:val="22"/>
          <w:szCs w:val="22"/>
        </w:rPr>
      </w:pPr>
    </w:p>
    <w:p w14:paraId="4C7B6586" w14:textId="77777777" w:rsidR="00B9292A" w:rsidRPr="003738EC" w:rsidRDefault="00B9292A" w:rsidP="00B9292A">
      <w:pPr>
        <w:rPr>
          <w:sz w:val="22"/>
          <w:szCs w:val="22"/>
        </w:rPr>
      </w:pPr>
      <w:r w:rsidRPr="003738EC">
        <w:rPr>
          <w:sz w:val="22"/>
          <w:szCs w:val="22"/>
        </w:rPr>
        <w:t>McRay, 2015. Leadership glossary: Essential terms for the 21</w:t>
      </w:r>
      <w:r w:rsidRPr="003738EC">
        <w:rPr>
          <w:sz w:val="22"/>
          <w:szCs w:val="22"/>
          <w:vertAlign w:val="superscript"/>
        </w:rPr>
        <w:t>st</w:t>
      </w:r>
      <w:r w:rsidRPr="003738EC">
        <w:rPr>
          <w:sz w:val="22"/>
          <w:szCs w:val="22"/>
        </w:rPr>
        <w:t xml:space="preserve"> Century.</w:t>
      </w:r>
    </w:p>
    <w:p w14:paraId="34F29122" w14:textId="77777777" w:rsidR="00B9292A" w:rsidRPr="003738EC" w:rsidRDefault="00B9292A" w:rsidP="00B9292A">
      <w:pPr>
        <w:rPr>
          <w:sz w:val="22"/>
          <w:szCs w:val="22"/>
        </w:rPr>
      </w:pPr>
    </w:p>
    <w:p w14:paraId="58B69BD1" w14:textId="77777777" w:rsidR="00B9292A" w:rsidRPr="003738EC" w:rsidRDefault="00B9292A" w:rsidP="00B9292A">
      <w:pPr>
        <w:rPr>
          <w:i/>
          <w:sz w:val="22"/>
          <w:szCs w:val="22"/>
        </w:rPr>
      </w:pPr>
      <w:r w:rsidRPr="003738EC">
        <w:rPr>
          <w:sz w:val="22"/>
          <w:szCs w:val="22"/>
        </w:rPr>
        <w:t xml:space="preserve">Miller, T 2014. When four worlds collide. </w:t>
      </w:r>
      <w:r w:rsidRPr="003738EC">
        <w:rPr>
          <w:i/>
          <w:sz w:val="22"/>
          <w:szCs w:val="22"/>
        </w:rPr>
        <w:t xml:space="preserve">Leadership and training journal. </w:t>
      </w:r>
    </w:p>
    <w:p w14:paraId="7084924A" w14:textId="77777777" w:rsidR="00B9292A" w:rsidRPr="003738EC" w:rsidRDefault="00B9292A" w:rsidP="00B9292A">
      <w:pPr>
        <w:rPr>
          <w:sz w:val="22"/>
          <w:szCs w:val="22"/>
        </w:rPr>
      </w:pPr>
    </w:p>
    <w:p w14:paraId="28ED1A45" w14:textId="77777777" w:rsidR="00B9292A" w:rsidRPr="003738EC" w:rsidRDefault="00B9292A" w:rsidP="00B9292A">
      <w:pPr>
        <w:rPr>
          <w:sz w:val="22"/>
          <w:szCs w:val="22"/>
        </w:rPr>
      </w:pPr>
      <w:r w:rsidRPr="003738EC">
        <w:rPr>
          <w:sz w:val="22"/>
          <w:szCs w:val="22"/>
        </w:rPr>
        <w:t>Mullins LJ. 2010. Management and Organisational behaviour. Pearson Education Ltd. Eighth edition.</w:t>
      </w:r>
    </w:p>
    <w:p w14:paraId="2B15866F" w14:textId="77777777" w:rsidR="00B9292A" w:rsidRPr="003738EC" w:rsidRDefault="00B9292A" w:rsidP="00B9292A">
      <w:pPr>
        <w:rPr>
          <w:sz w:val="22"/>
          <w:szCs w:val="22"/>
        </w:rPr>
      </w:pPr>
    </w:p>
    <w:p w14:paraId="73D32118" w14:textId="77777777" w:rsidR="00B9292A" w:rsidRPr="003738EC" w:rsidRDefault="00B9292A" w:rsidP="00B9292A">
      <w:pPr>
        <w:rPr>
          <w:rStyle w:val="Hyperlink"/>
          <w:sz w:val="22"/>
          <w:szCs w:val="22"/>
        </w:rPr>
      </w:pPr>
      <w:r w:rsidRPr="003738EC">
        <w:rPr>
          <w:sz w:val="22"/>
          <w:szCs w:val="22"/>
        </w:rPr>
        <w:t xml:space="preserve">McComb School of business. 2021.  Groupthink, ethics unwrapped. Available at </w:t>
      </w:r>
      <w:hyperlink r:id="rId13" w:history="1">
        <w:r w:rsidRPr="003738EC">
          <w:rPr>
            <w:rStyle w:val="Hyperlink"/>
            <w:sz w:val="22"/>
            <w:szCs w:val="22"/>
          </w:rPr>
          <w:t>http://ethicsunwrapped.utexas.edu/glossary/groupthink</w:t>
        </w:r>
      </w:hyperlink>
    </w:p>
    <w:p w14:paraId="05A98E95" w14:textId="77777777" w:rsidR="00B9292A" w:rsidRPr="003738EC" w:rsidRDefault="00B9292A" w:rsidP="00B9292A">
      <w:pPr>
        <w:rPr>
          <w:rStyle w:val="Hyperlink"/>
          <w:sz w:val="22"/>
          <w:szCs w:val="22"/>
        </w:rPr>
      </w:pPr>
    </w:p>
    <w:p w14:paraId="54CF9D27" w14:textId="77777777" w:rsidR="00B9292A" w:rsidRPr="003738EC" w:rsidRDefault="00B9292A" w:rsidP="00B9292A">
      <w:pPr>
        <w:rPr>
          <w:rStyle w:val="Hyperlink"/>
          <w:sz w:val="22"/>
          <w:szCs w:val="22"/>
        </w:rPr>
      </w:pPr>
      <w:r w:rsidRPr="003738EC">
        <w:rPr>
          <w:sz w:val="22"/>
          <w:szCs w:val="22"/>
        </w:rPr>
        <w:t xml:space="preserve">Rogers C, Gravelle, J (2012). UK policing and change. Reflections on worldwide policing. Available at </w:t>
      </w:r>
      <w:hyperlink r:id="rId14" w:history="1">
        <w:r w:rsidRPr="003738EC">
          <w:rPr>
            <w:rStyle w:val="Hyperlink"/>
            <w:sz w:val="22"/>
            <w:szCs w:val="22"/>
          </w:rPr>
          <w:t>https://www.heinoniline.org/HOL/heinjournals/rveurost4</w:t>
        </w:r>
      </w:hyperlink>
      <w:r w:rsidRPr="003738EC">
        <w:rPr>
          <w:sz w:val="22"/>
          <w:szCs w:val="22"/>
        </w:rPr>
        <w:t xml:space="preserve"> </w:t>
      </w:r>
    </w:p>
    <w:p w14:paraId="3BCCD5C2" w14:textId="77777777" w:rsidR="00B9292A" w:rsidRPr="003738EC" w:rsidRDefault="00B9292A" w:rsidP="00B9292A">
      <w:pPr>
        <w:rPr>
          <w:rStyle w:val="Hyperlink"/>
          <w:sz w:val="22"/>
          <w:szCs w:val="22"/>
        </w:rPr>
      </w:pPr>
    </w:p>
    <w:p w14:paraId="3C313F3B" w14:textId="77777777" w:rsidR="00B9292A" w:rsidRPr="003738EC" w:rsidRDefault="00B9292A" w:rsidP="00B9292A">
      <w:pPr>
        <w:rPr>
          <w:rStyle w:val="Hyperlink"/>
          <w:sz w:val="22"/>
          <w:szCs w:val="22"/>
        </w:rPr>
      </w:pPr>
      <w:r w:rsidRPr="003738EC">
        <w:rPr>
          <w:sz w:val="22"/>
          <w:szCs w:val="22"/>
        </w:rPr>
        <w:t xml:space="preserve">Shultz , P and Shultz S (1998). Leadership. </w:t>
      </w:r>
      <w:r w:rsidRPr="003738EC">
        <w:rPr>
          <w:i/>
          <w:sz w:val="22"/>
          <w:szCs w:val="22"/>
        </w:rPr>
        <w:t xml:space="preserve"> Psychology and work today. </w:t>
      </w:r>
      <w:r w:rsidRPr="003738EC">
        <w:rPr>
          <w:sz w:val="22"/>
          <w:szCs w:val="22"/>
        </w:rPr>
        <w:t>10</w:t>
      </w:r>
      <w:r w:rsidRPr="003738EC">
        <w:rPr>
          <w:sz w:val="22"/>
          <w:szCs w:val="22"/>
          <w:vertAlign w:val="superscript"/>
        </w:rPr>
        <w:t>th</w:t>
      </w:r>
      <w:r w:rsidRPr="003738EC">
        <w:rPr>
          <w:sz w:val="22"/>
          <w:szCs w:val="22"/>
        </w:rPr>
        <w:t xml:space="preserve"> edition. Oxford. Rutledge publishing.</w:t>
      </w:r>
    </w:p>
    <w:p w14:paraId="48538669" w14:textId="77777777" w:rsidR="00B9292A" w:rsidRPr="003738EC" w:rsidRDefault="00B9292A" w:rsidP="00B9292A">
      <w:pPr>
        <w:rPr>
          <w:rStyle w:val="Hyperlink"/>
          <w:sz w:val="22"/>
          <w:szCs w:val="22"/>
        </w:rPr>
      </w:pPr>
    </w:p>
    <w:p w14:paraId="47584B07" w14:textId="77777777" w:rsidR="00B9292A" w:rsidRPr="003738EC" w:rsidRDefault="00B9292A" w:rsidP="00B9292A">
      <w:pPr>
        <w:rPr>
          <w:sz w:val="22"/>
          <w:szCs w:val="22"/>
        </w:rPr>
      </w:pPr>
      <w:r w:rsidRPr="003738EC">
        <w:rPr>
          <w:sz w:val="22"/>
          <w:szCs w:val="22"/>
        </w:rPr>
        <w:t xml:space="preserve">Smith, George. (2001) Group Development: A Review of the literature and commentary on future research directions. </w:t>
      </w:r>
      <w:r w:rsidRPr="003738EC">
        <w:rPr>
          <w:i/>
          <w:sz w:val="22"/>
          <w:szCs w:val="22"/>
        </w:rPr>
        <w:t xml:space="preserve">Group Facilitation 3. </w:t>
      </w:r>
      <w:r w:rsidRPr="003738EC">
        <w:rPr>
          <w:sz w:val="22"/>
          <w:szCs w:val="22"/>
        </w:rPr>
        <w:t>P14.</w:t>
      </w:r>
    </w:p>
    <w:p w14:paraId="21432010" w14:textId="77777777" w:rsidR="00B9292A" w:rsidRPr="003738EC" w:rsidRDefault="00B9292A" w:rsidP="00B9292A">
      <w:pPr>
        <w:rPr>
          <w:sz w:val="22"/>
          <w:szCs w:val="22"/>
        </w:rPr>
      </w:pPr>
    </w:p>
    <w:p w14:paraId="2731DB75" w14:textId="77777777" w:rsidR="00B9292A" w:rsidRPr="003738EC" w:rsidRDefault="00B9292A" w:rsidP="00B9292A">
      <w:pPr>
        <w:rPr>
          <w:sz w:val="22"/>
          <w:szCs w:val="22"/>
        </w:rPr>
      </w:pPr>
      <w:r w:rsidRPr="003738EC">
        <w:rPr>
          <w:sz w:val="22"/>
          <w:szCs w:val="22"/>
        </w:rPr>
        <w:lastRenderedPageBreak/>
        <w:t>Steiner ID. (1972). Group Processes and Productivity. Academic press. New York.</w:t>
      </w:r>
    </w:p>
    <w:p w14:paraId="3EBCE295" w14:textId="77777777" w:rsidR="00B9292A" w:rsidRPr="003738EC" w:rsidRDefault="00B9292A" w:rsidP="00B9292A">
      <w:pPr>
        <w:rPr>
          <w:sz w:val="22"/>
          <w:szCs w:val="22"/>
        </w:rPr>
      </w:pPr>
    </w:p>
    <w:p w14:paraId="6F4D481D" w14:textId="77777777" w:rsidR="00B9292A" w:rsidRPr="003738EC" w:rsidRDefault="00B9292A" w:rsidP="00B9292A">
      <w:pPr>
        <w:rPr>
          <w:sz w:val="22"/>
          <w:szCs w:val="22"/>
        </w:rPr>
      </w:pPr>
      <w:r w:rsidRPr="003738EC">
        <w:rPr>
          <w:sz w:val="22"/>
          <w:szCs w:val="22"/>
        </w:rPr>
        <w:t>Stott, C. (2018). College of policing. From coercion to consent: Social identity, legitimacy and a process model of procedural justice.</w:t>
      </w:r>
    </w:p>
    <w:p w14:paraId="02D48683" w14:textId="77777777" w:rsidR="00B9292A" w:rsidRPr="003738EC" w:rsidRDefault="00B9292A" w:rsidP="00B9292A">
      <w:pPr>
        <w:rPr>
          <w:sz w:val="22"/>
          <w:szCs w:val="22"/>
        </w:rPr>
      </w:pPr>
    </w:p>
    <w:p w14:paraId="2E38FA60" w14:textId="77777777" w:rsidR="00B9292A" w:rsidRPr="003738EC" w:rsidRDefault="00B9292A" w:rsidP="00B9292A">
      <w:pPr>
        <w:rPr>
          <w:sz w:val="22"/>
          <w:szCs w:val="22"/>
        </w:rPr>
      </w:pPr>
      <w:r w:rsidRPr="003738EC">
        <w:rPr>
          <w:sz w:val="22"/>
          <w:szCs w:val="22"/>
        </w:rPr>
        <w:t xml:space="preserve">Tafelin, S, (2013). </w:t>
      </w:r>
      <w:r w:rsidRPr="003738EC">
        <w:rPr>
          <w:i/>
          <w:sz w:val="22"/>
          <w:szCs w:val="22"/>
        </w:rPr>
        <w:t xml:space="preserve"> The transformational leadership process antecedents, mechanisms, and outcomes in the social services. </w:t>
      </w:r>
      <w:r w:rsidRPr="003738EC">
        <w:rPr>
          <w:sz w:val="22"/>
          <w:szCs w:val="22"/>
        </w:rPr>
        <w:t>University of Social Sciences. Department of Psychology. PHD thesis.</w:t>
      </w:r>
    </w:p>
    <w:p w14:paraId="5AEA03DA" w14:textId="77777777" w:rsidR="00B9292A" w:rsidRPr="003738EC" w:rsidRDefault="00B9292A" w:rsidP="00B9292A">
      <w:pPr>
        <w:rPr>
          <w:sz w:val="22"/>
          <w:szCs w:val="22"/>
        </w:rPr>
      </w:pPr>
    </w:p>
    <w:p w14:paraId="5EA29DE8" w14:textId="77777777" w:rsidR="00B9292A" w:rsidRPr="003738EC" w:rsidRDefault="00B9292A" w:rsidP="00B9292A">
      <w:pPr>
        <w:rPr>
          <w:i/>
          <w:sz w:val="22"/>
          <w:szCs w:val="22"/>
        </w:rPr>
      </w:pPr>
      <w:r w:rsidRPr="003738EC">
        <w:rPr>
          <w:sz w:val="22"/>
          <w:szCs w:val="22"/>
        </w:rPr>
        <w:t xml:space="preserve">Takleab AG, Karaca A, Quigley NR, and Tsang EWK. 2016. Re-examining the functional diversity – performance relationship. The roles of behavioural integration., team cohesion, and team dynamics. </w:t>
      </w:r>
      <w:r w:rsidRPr="003738EC">
        <w:rPr>
          <w:i/>
          <w:sz w:val="22"/>
          <w:szCs w:val="22"/>
        </w:rPr>
        <w:t>Journal of business Research, 69.</w:t>
      </w:r>
    </w:p>
    <w:p w14:paraId="1F90B3B6" w14:textId="77777777" w:rsidR="00B9292A" w:rsidRPr="003738EC" w:rsidRDefault="00B9292A" w:rsidP="00B9292A">
      <w:pPr>
        <w:rPr>
          <w:i/>
          <w:sz w:val="22"/>
          <w:szCs w:val="22"/>
        </w:rPr>
      </w:pPr>
    </w:p>
    <w:p w14:paraId="0D4B0C36" w14:textId="77777777" w:rsidR="00B9292A" w:rsidRPr="003738EC" w:rsidRDefault="00B9292A" w:rsidP="00B9292A">
      <w:pPr>
        <w:rPr>
          <w:sz w:val="22"/>
          <w:szCs w:val="22"/>
        </w:rPr>
      </w:pPr>
      <w:r w:rsidRPr="003738EC">
        <w:rPr>
          <w:sz w:val="22"/>
          <w:szCs w:val="22"/>
        </w:rPr>
        <w:t>Tubbs, S 1995. A systems approach to small group interaction. New York. McGraw – Hill.</w:t>
      </w:r>
    </w:p>
    <w:p w14:paraId="132024D9" w14:textId="77777777" w:rsidR="00B9292A" w:rsidRPr="003738EC" w:rsidRDefault="00B9292A" w:rsidP="00B9292A">
      <w:pPr>
        <w:rPr>
          <w:sz w:val="22"/>
          <w:szCs w:val="22"/>
        </w:rPr>
      </w:pPr>
    </w:p>
    <w:p w14:paraId="53325945" w14:textId="77777777" w:rsidR="00B9292A" w:rsidRPr="003738EC" w:rsidRDefault="00B9292A" w:rsidP="00B9292A">
      <w:pPr>
        <w:rPr>
          <w:sz w:val="22"/>
          <w:szCs w:val="22"/>
        </w:rPr>
      </w:pPr>
      <w:r w:rsidRPr="003738EC">
        <w:rPr>
          <w:sz w:val="22"/>
          <w:szCs w:val="22"/>
        </w:rPr>
        <w:t xml:space="preserve">Tuckman, B. (1965). Development Sequence in small groups. </w:t>
      </w:r>
      <w:r w:rsidRPr="003738EC">
        <w:rPr>
          <w:i/>
          <w:sz w:val="22"/>
          <w:szCs w:val="22"/>
        </w:rPr>
        <w:t xml:space="preserve">Psychological Bulletin, 63. </w:t>
      </w:r>
      <w:r w:rsidRPr="003738EC">
        <w:rPr>
          <w:sz w:val="22"/>
          <w:szCs w:val="22"/>
        </w:rPr>
        <w:t>P384</w:t>
      </w:r>
      <w:r w:rsidRPr="003738EC">
        <w:rPr>
          <w:i/>
          <w:sz w:val="22"/>
          <w:szCs w:val="22"/>
        </w:rPr>
        <w:t>.</w:t>
      </w:r>
    </w:p>
    <w:p w14:paraId="4D978DFF" w14:textId="77777777" w:rsidR="00B9292A" w:rsidRPr="003738EC" w:rsidRDefault="00B9292A" w:rsidP="00B9292A">
      <w:pPr>
        <w:rPr>
          <w:sz w:val="22"/>
          <w:szCs w:val="22"/>
        </w:rPr>
      </w:pPr>
    </w:p>
    <w:p w14:paraId="4A2F58FC" w14:textId="77777777" w:rsidR="00B9292A" w:rsidRPr="003738EC" w:rsidRDefault="00B9292A" w:rsidP="00B9292A">
      <w:pPr>
        <w:rPr>
          <w:sz w:val="22"/>
          <w:szCs w:val="22"/>
        </w:rPr>
      </w:pPr>
      <w:r w:rsidRPr="003738EC">
        <w:rPr>
          <w:sz w:val="22"/>
          <w:szCs w:val="22"/>
        </w:rPr>
        <w:t xml:space="preserve">Tuckman, B. and Jensen, M. (1977) Stages of small group development revisited. </w:t>
      </w:r>
      <w:r w:rsidRPr="003738EC">
        <w:rPr>
          <w:i/>
          <w:sz w:val="22"/>
          <w:szCs w:val="22"/>
        </w:rPr>
        <w:t xml:space="preserve">Group and organisation management, 2. </w:t>
      </w:r>
      <w:r w:rsidRPr="003738EC">
        <w:rPr>
          <w:sz w:val="22"/>
          <w:szCs w:val="22"/>
        </w:rPr>
        <w:t>P419.</w:t>
      </w:r>
    </w:p>
    <w:p w14:paraId="68317E39" w14:textId="065B71E0" w:rsidR="00E676F7" w:rsidRPr="003738EC" w:rsidRDefault="00E676F7">
      <w:pPr>
        <w:overflowPunct/>
        <w:autoSpaceDE/>
        <w:autoSpaceDN/>
        <w:adjustRightInd/>
        <w:textAlignment w:val="auto"/>
        <w:rPr>
          <w:b/>
          <w:bCs/>
          <w:sz w:val="22"/>
          <w:szCs w:val="22"/>
        </w:rPr>
      </w:pPr>
    </w:p>
    <w:p w14:paraId="5C9E0903" w14:textId="77777777" w:rsidR="003738EC" w:rsidRPr="003738EC" w:rsidRDefault="003738EC" w:rsidP="003738EC">
      <w:pPr>
        <w:jc w:val="center"/>
        <w:rPr>
          <w:b/>
          <w:sz w:val="22"/>
          <w:szCs w:val="22"/>
          <w:u w:val="single"/>
        </w:rPr>
      </w:pPr>
    </w:p>
    <w:p w14:paraId="3A028E31" w14:textId="77777777" w:rsidR="003738EC" w:rsidRPr="003738EC" w:rsidRDefault="003738EC" w:rsidP="003738EC">
      <w:pPr>
        <w:jc w:val="center"/>
        <w:rPr>
          <w:b/>
          <w:sz w:val="22"/>
          <w:szCs w:val="22"/>
          <w:u w:val="single"/>
        </w:rPr>
      </w:pPr>
    </w:p>
    <w:p w14:paraId="0A48AD79" w14:textId="77777777" w:rsidR="003738EC" w:rsidRPr="003738EC" w:rsidRDefault="003738EC" w:rsidP="003738EC">
      <w:pPr>
        <w:jc w:val="center"/>
        <w:rPr>
          <w:b/>
          <w:sz w:val="22"/>
          <w:szCs w:val="22"/>
          <w:u w:val="single"/>
        </w:rPr>
      </w:pPr>
    </w:p>
    <w:p w14:paraId="15B286C7" w14:textId="77777777" w:rsidR="003738EC" w:rsidRPr="003738EC" w:rsidRDefault="003738EC" w:rsidP="003738EC">
      <w:pPr>
        <w:jc w:val="center"/>
        <w:rPr>
          <w:b/>
          <w:sz w:val="22"/>
          <w:szCs w:val="22"/>
          <w:u w:val="single"/>
        </w:rPr>
      </w:pPr>
    </w:p>
    <w:p w14:paraId="57562E01" w14:textId="77777777" w:rsidR="003738EC" w:rsidRPr="003738EC" w:rsidRDefault="003738EC" w:rsidP="003738EC">
      <w:pPr>
        <w:jc w:val="center"/>
        <w:rPr>
          <w:b/>
          <w:sz w:val="22"/>
          <w:szCs w:val="22"/>
          <w:u w:val="single"/>
        </w:rPr>
      </w:pPr>
    </w:p>
    <w:p w14:paraId="426EC8A0" w14:textId="77777777" w:rsidR="003738EC" w:rsidRPr="003738EC" w:rsidRDefault="003738EC" w:rsidP="003738EC">
      <w:pPr>
        <w:jc w:val="center"/>
        <w:rPr>
          <w:b/>
          <w:sz w:val="22"/>
          <w:szCs w:val="22"/>
          <w:u w:val="single"/>
        </w:rPr>
      </w:pPr>
    </w:p>
    <w:p w14:paraId="0A24244B" w14:textId="77777777" w:rsidR="003738EC" w:rsidRPr="003738EC" w:rsidRDefault="003738EC" w:rsidP="003738EC">
      <w:pPr>
        <w:jc w:val="center"/>
        <w:rPr>
          <w:b/>
          <w:sz w:val="22"/>
          <w:szCs w:val="22"/>
          <w:u w:val="single"/>
        </w:rPr>
      </w:pPr>
    </w:p>
    <w:p w14:paraId="4DC2C7D2" w14:textId="77777777" w:rsidR="003738EC" w:rsidRPr="003738EC" w:rsidRDefault="003738EC" w:rsidP="003738EC">
      <w:pPr>
        <w:jc w:val="center"/>
        <w:rPr>
          <w:b/>
          <w:sz w:val="22"/>
          <w:szCs w:val="22"/>
          <w:u w:val="single"/>
        </w:rPr>
      </w:pPr>
    </w:p>
    <w:p w14:paraId="584342AA" w14:textId="77777777" w:rsidR="003738EC" w:rsidRPr="003738EC" w:rsidRDefault="003738EC" w:rsidP="003738EC">
      <w:pPr>
        <w:jc w:val="center"/>
        <w:rPr>
          <w:b/>
          <w:sz w:val="22"/>
          <w:szCs w:val="22"/>
          <w:u w:val="single"/>
        </w:rPr>
      </w:pPr>
    </w:p>
    <w:p w14:paraId="75FA8B52" w14:textId="77777777" w:rsidR="003738EC" w:rsidRPr="003738EC" w:rsidRDefault="003738EC" w:rsidP="003738EC">
      <w:pPr>
        <w:jc w:val="center"/>
        <w:rPr>
          <w:b/>
          <w:sz w:val="22"/>
          <w:szCs w:val="22"/>
          <w:u w:val="single"/>
        </w:rPr>
      </w:pPr>
    </w:p>
    <w:p w14:paraId="4BFC0605" w14:textId="77777777" w:rsidR="003738EC" w:rsidRPr="003738EC" w:rsidRDefault="003738EC" w:rsidP="003738EC">
      <w:pPr>
        <w:jc w:val="center"/>
        <w:rPr>
          <w:b/>
          <w:sz w:val="22"/>
          <w:szCs w:val="22"/>
          <w:u w:val="single"/>
        </w:rPr>
      </w:pPr>
    </w:p>
    <w:p w14:paraId="4BEF0E57" w14:textId="77777777" w:rsidR="003738EC" w:rsidRPr="003738EC" w:rsidRDefault="003738EC" w:rsidP="003738EC">
      <w:pPr>
        <w:jc w:val="center"/>
        <w:rPr>
          <w:b/>
          <w:sz w:val="22"/>
          <w:szCs w:val="22"/>
          <w:u w:val="single"/>
        </w:rPr>
      </w:pPr>
    </w:p>
    <w:p w14:paraId="60412C81" w14:textId="77777777" w:rsidR="003738EC" w:rsidRPr="003738EC" w:rsidRDefault="003738EC" w:rsidP="003738EC">
      <w:pPr>
        <w:jc w:val="center"/>
        <w:rPr>
          <w:b/>
          <w:sz w:val="22"/>
          <w:szCs w:val="22"/>
          <w:u w:val="single"/>
        </w:rPr>
      </w:pPr>
    </w:p>
    <w:p w14:paraId="30FB0A2B" w14:textId="77777777" w:rsidR="003738EC" w:rsidRPr="003738EC" w:rsidRDefault="003738EC" w:rsidP="003738EC">
      <w:pPr>
        <w:jc w:val="center"/>
        <w:rPr>
          <w:b/>
          <w:sz w:val="22"/>
          <w:szCs w:val="22"/>
          <w:u w:val="single"/>
        </w:rPr>
      </w:pPr>
    </w:p>
    <w:p w14:paraId="3278DE97" w14:textId="77777777" w:rsidR="003738EC" w:rsidRPr="003738EC" w:rsidRDefault="003738EC" w:rsidP="003738EC">
      <w:pPr>
        <w:jc w:val="center"/>
        <w:rPr>
          <w:b/>
          <w:sz w:val="22"/>
          <w:szCs w:val="22"/>
          <w:u w:val="single"/>
        </w:rPr>
      </w:pPr>
    </w:p>
    <w:p w14:paraId="1B0A3EB3" w14:textId="77777777" w:rsidR="003738EC" w:rsidRPr="003738EC" w:rsidRDefault="003738EC" w:rsidP="003738EC">
      <w:pPr>
        <w:jc w:val="center"/>
        <w:rPr>
          <w:b/>
          <w:sz w:val="22"/>
          <w:szCs w:val="22"/>
          <w:u w:val="single"/>
        </w:rPr>
      </w:pPr>
    </w:p>
    <w:p w14:paraId="54611642" w14:textId="77777777" w:rsidR="003738EC" w:rsidRPr="003738EC" w:rsidRDefault="003738EC" w:rsidP="003738EC">
      <w:pPr>
        <w:jc w:val="center"/>
        <w:rPr>
          <w:b/>
          <w:sz w:val="22"/>
          <w:szCs w:val="22"/>
          <w:u w:val="single"/>
        </w:rPr>
      </w:pPr>
    </w:p>
    <w:p w14:paraId="4D6FDABB" w14:textId="37DDD5D5" w:rsidR="003738EC" w:rsidRPr="003738EC" w:rsidRDefault="003738EC" w:rsidP="003738EC">
      <w:pPr>
        <w:jc w:val="center"/>
        <w:rPr>
          <w:sz w:val="22"/>
          <w:szCs w:val="22"/>
        </w:rPr>
      </w:pPr>
      <w:r w:rsidRPr="003738EC">
        <w:rPr>
          <w:b/>
          <w:sz w:val="22"/>
          <w:szCs w:val="22"/>
          <w:u w:val="single"/>
        </w:rPr>
        <w:t>Workbook two, task two</w:t>
      </w:r>
    </w:p>
    <w:p w14:paraId="572725C7" w14:textId="77777777" w:rsidR="003738EC" w:rsidRPr="003738EC" w:rsidRDefault="003738EC" w:rsidP="003738EC">
      <w:pPr>
        <w:jc w:val="center"/>
        <w:rPr>
          <w:sz w:val="22"/>
          <w:szCs w:val="22"/>
        </w:rPr>
      </w:pPr>
    </w:p>
    <w:p w14:paraId="13E12813" w14:textId="763E0C74" w:rsidR="003738EC" w:rsidRDefault="003738EC" w:rsidP="003738EC">
      <w:pPr>
        <w:rPr>
          <w:sz w:val="22"/>
          <w:szCs w:val="22"/>
        </w:rPr>
      </w:pPr>
      <w:r w:rsidRPr="003738EC">
        <w:rPr>
          <w:sz w:val="22"/>
          <w:szCs w:val="22"/>
        </w:rPr>
        <w:t>In order to critically evaluate the effectiveness of the approaches by various agencies in relation to repeat victimisation and vulnerabilities, I will describe an incident in which I was involved. I will describe various different approaches, assess the efficacy of current protocols, and conclude with how a ‘Public Health’ approach to addressing crime may be the most efficient method at preventing crime and addressing vulnerabilities.</w:t>
      </w:r>
    </w:p>
    <w:p w14:paraId="4570BEDE" w14:textId="77777777" w:rsidR="008E6342" w:rsidRPr="003738EC" w:rsidRDefault="008E6342" w:rsidP="003738EC">
      <w:pPr>
        <w:rPr>
          <w:sz w:val="22"/>
          <w:szCs w:val="22"/>
        </w:rPr>
      </w:pPr>
    </w:p>
    <w:p w14:paraId="3FCB2024" w14:textId="06ECA83D" w:rsidR="003738EC" w:rsidRDefault="003738EC" w:rsidP="003738EC">
      <w:pPr>
        <w:rPr>
          <w:sz w:val="22"/>
          <w:szCs w:val="22"/>
        </w:rPr>
      </w:pPr>
      <w:r w:rsidRPr="003738EC">
        <w:rPr>
          <w:sz w:val="22"/>
          <w:szCs w:val="22"/>
        </w:rPr>
        <w:t>Policing agencies are increasing tasked to address vulnerability issues. Recorded crime is falling</w:t>
      </w:r>
      <w:r w:rsidRPr="003738EC">
        <w:rPr>
          <w:rStyle w:val="FootnoteReference"/>
          <w:sz w:val="22"/>
          <w:szCs w:val="22"/>
        </w:rPr>
        <w:footnoteReference w:id="40"/>
      </w:r>
      <w:r w:rsidRPr="003738EC">
        <w:rPr>
          <w:sz w:val="22"/>
          <w:szCs w:val="22"/>
        </w:rPr>
        <w:t xml:space="preserve"> (Office of National Statistics) and the nature of the demand that the police on the service is changing, “police work is becoming more complex, this is particularly evident in increased calls surrounding public safety and welfare. As a visible and accessible 24-hour </w:t>
      </w:r>
      <w:r w:rsidRPr="003738EC">
        <w:rPr>
          <w:sz w:val="22"/>
          <w:szCs w:val="22"/>
        </w:rPr>
        <w:lastRenderedPageBreak/>
        <w:t>service, the police are generally viewed as the agency of last resort, receiving a diversity of calls, of which crime is only 17%”.</w:t>
      </w:r>
      <w:r w:rsidRPr="003738EC">
        <w:rPr>
          <w:rStyle w:val="FootnoteReference"/>
          <w:sz w:val="22"/>
          <w:szCs w:val="22"/>
        </w:rPr>
        <w:footnoteReference w:id="41"/>
      </w:r>
      <w:r w:rsidRPr="003738EC">
        <w:rPr>
          <w:sz w:val="22"/>
          <w:szCs w:val="22"/>
        </w:rPr>
        <w:t xml:space="preserve"> (Keay and Kirby 2016) </w:t>
      </w:r>
    </w:p>
    <w:p w14:paraId="3FFED37F" w14:textId="77777777" w:rsidR="008E6342" w:rsidRPr="003738EC" w:rsidRDefault="008E6342" w:rsidP="003738EC">
      <w:pPr>
        <w:rPr>
          <w:sz w:val="22"/>
          <w:szCs w:val="22"/>
        </w:rPr>
      </w:pPr>
    </w:p>
    <w:p w14:paraId="6E9CEA9A" w14:textId="2497A5DE" w:rsidR="003738EC" w:rsidRDefault="003738EC" w:rsidP="003738EC">
      <w:pPr>
        <w:rPr>
          <w:sz w:val="22"/>
          <w:szCs w:val="22"/>
        </w:rPr>
      </w:pPr>
      <w:r w:rsidRPr="003738EC">
        <w:rPr>
          <w:sz w:val="22"/>
          <w:szCs w:val="22"/>
        </w:rPr>
        <w:t>Vulnerability is now a key focus in policing.  Organisations have had to adapt their approach to vulnerability, protocols have been created in order to mediate the interactions between the Service and service users.</w:t>
      </w:r>
    </w:p>
    <w:p w14:paraId="68C2F93B" w14:textId="77777777" w:rsidR="008E6342" w:rsidRPr="003738EC" w:rsidRDefault="008E6342" w:rsidP="003738EC">
      <w:pPr>
        <w:rPr>
          <w:sz w:val="22"/>
          <w:szCs w:val="22"/>
        </w:rPr>
      </w:pPr>
    </w:p>
    <w:p w14:paraId="14E11ADF" w14:textId="748D05C5" w:rsidR="003738EC" w:rsidRDefault="003738EC" w:rsidP="003738EC">
      <w:pPr>
        <w:rPr>
          <w:sz w:val="22"/>
          <w:szCs w:val="22"/>
        </w:rPr>
      </w:pPr>
      <w:r w:rsidRPr="003738EC">
        <w:rPr>
          <w:sz w:val="22"/>
          <w:szCs w:val="22"/>
        </w:rPr>
        <w:t>Vulnerability can be defined as; ‘A person is vulnerable if, as a result of their situation or circumstances they are unable to take care or protect themselves or others from harm or exploitation’</w:t>
      </w:r>
      <w:r w:rsidRPr="003738EC">
        <w:rPr>
          <w:rStyle w:val="FootnoteReference"/>
          <w:sz w:val="22"/>
          <w:szCs w:val="22"/>
        </w:rPr>
        <w:footnoteReference w:id="42"/>
      </w:r>
      <w:r w:rsidRPr="003738EC">
        <w:rPr>
          <w:sz w:val="22"/>
          <w:szCs w:val="22"/>
        </w:rPr>
        <w:t>.</w:t>
      </w:r>
    </w:p>
    <w:p w14:paraId="61234875" w14:textId="77777777" w:rsidR="008E6342" w:rsidRPr="003738EC" w:rsidRDefault="008E6342" w:rsidP="003738EC">
      <w:pPr>
        <w:rPr>
          <w:sz w:val="22"/>
          <w:szCs w:val="22"/>
        </w:rPr>
      </w:pPr>
    </w:p>
    <w:p w14:paraId="1AD0997B" w14:textId="5E9D36B6" w:rsidR="003738EC" w:rsidRDefault="003738EC" w:rsidP="003738EC">
      <w:pPr>
        <w:rPr>
          <w:sz w:val="22"/>
          <w:szCs w:val="22"/>
        </w:rPr>
      </w:pPr>
      <w:r w:rsidRPr="003738EC">
        <w:rPr>
          <w:sz w:val="22"/>
          <w:szCs w:val="22"/>
        </w:rPr>
        <w:t>Language barriers, cultural issues, isolation of individuals and pressure to only interact within their own racial or cultural group can lead to situations where vulnerably is not identified. There may be reluctance to accept there is a problem and interact with the Police</w:t>
      </w:r>
      <w:r w:rsidR="008E6342" w:rsidRPr="003738EC">
        <w:rPr>
          <w:sz w:val="22"/>
          <w:szCs w:val="22"/>
        </w:rPr>
        <w:t>,</w:t>
      </w:r>
      <w:r w:rsidRPr="003738EC">
        <w:rPr>
          <w:sz w:val="22"/>
          <w:szCs w:val="22"/>
        </w:rPr>
        <w:t xml:space="preserve"> Breaking down these cultural barriers is key to protecting vulnerable individuals in those circumstances. </w:t>
      </w:r>
    </w:p>
    <w:p w14:paraId="5048D5A2" w14:textId="77777777" w:rsidR="008E6342" w:rsidRPr="003738EC" w:rsidRDefault="008E6342" w:rsidP="003738EC">
      <w:pPr>
        <w:rPr>
          <w:sz w:val="22"/>
          <w:szCs w:val="22"/>
        </w:rPr>
      </w:pPr>
    </w:p>
    <w:p w14:paraId="4F9CCD90" w14:textId="7D9B3BF2" w:rsidR="003738EC" w:rsidRDefault="003738EC" w:rsidP="003738EC">
      <w:pPr>
        <w:rPr>
          <w:sz w:val="22"/>
          <w:szCs w:val="22"/>
        </w:rPr>
      </w:pPr>
      <w:r w:rsidRPr="003738EC">
        <w:rPr>
          <w:sz w:val="22"/>
          <w:szCs w:val="22"/>
        </w:rPr>
        <w:t>A move toward a service which ‘shifts the focus from siloed cultural competency to integrated critical diversity’</w:t>
      </w:r>
      <w:r w:rsidRPr="003738EC">
        <w:rPr>
          <w:rStyle w:val="FootnoteReference"/>
          <w:sz w:val="22"/>
          <w:szCs w:val="22"/>
        </w:rPr>
        <w:footnoteReference w:id="43"/>
      </w:r>
      <w:r w:rsidRPr="003738EC">
        <w:rPr>
          <w:sz w:val="22"/>
          <w:szCs w:val="22"/>
        </w:rPr>
        <w:t xml:space="preserve"> will relieve the institutional, political, or operational pressure faced by policing services. </w:t>
      </w:r>
    </w:p>
    <w:p w14:paraId="4757AAB9" w14:textId="77777777" w:rsidR="008E6342" w:rsidRPr="003738EC" w:rsidRDefault="008E6342" w:rsidP="003738EC">
      <w:pPr>
        <w:rPr>
          <w:sz w:val="22"/>
          <w:szCs w:val="22"/>
        </w:rPr>
      </w:pPr>
    </w:p>
    <w:p w14:paraId="4D86EAE6" w14:textId="2AA30503" w:rsidR="003738EC" w:rsidRDefault="003738EC" w:rsidP="003738EC">
      <w:pPr>
        <w:rPr>
          <w:sz w:val="22"/>
          <w:szCs w:val="22"/>
        </w:rPr>
      </w:pPr>
      <w:r w:rsidRPr="003738EC">
        <w:rPr>
          <w:sz w:val="22"/>
          <w:szCs w:val="22"/>
        </w:rPr>
        <w:t xml:space="preserve">The role of a PC in the modern age </w:t>
      </w:r>
      <w:r w:rsidR="008E6342" w:rsidRPr="003738EC">
        <w:rPr>
          <w:sz w:val="22"/>
          <w:szCs w:val="22"/>
        </w:rPr>
        <w:t>bears</w:t>
      </w:r>
      <w:r w:rsidRPr="003738EC">
        <w:rPr>
          <w:sz w:val="22"/>
          <w:szCs w:val="22"/>
        </w:rPr>
        <w:t xml:space="preserve"> no resemblance to that of a few decades </w:t>
      </w:r>
      <w:r w:rsidR="008E6342" w:rsidRPr="003738EC">
        <w:rPr>
          <w:sz w:val="22"/>
          <w:szCs w:val="22"/>
        </w:rPr>
        <w:t>ago;</w:t>
      </w:r>
      <w:r w:rsidRPr="003738EC">
        <w:rPr>
          <w:sz w:val="22"/>
          <w:szCs w:val="22"/>
        </w:rPr>
        <w:t xml:space="preserve"> there has been a fundamental change. Historically, the service has been viewed as an enforcement agency, it must now adapt to one of a safeguarding nature. On a day to day to basis, a PC will interact with individuals who from diverse racial, cultural, socio-economic, culture backgrounds with equally as diverse needs in terms of mental health, substance use and vulnerabilities.  All require different skill sets different protocols, and all within reduced staffing levels, training budgets and (recently) Covid impacted resourcing difficulties. </w:t>
      </w:r>
    </w:p>
    <w:p w14:paraId="4B040A39" w14:textId="77777777" w:rsidR="008E6342" w:rsidRPr="003738EC" w:rsidRDefault="008E6342" w:rsidP="003738EC">
      <w:pPr>
        <w:rPr>
          <w:sz w:val="22"/>
          <w:szCs w:val="22"/>
        </w:rPr>
      </w:pPr>
    </w:p>
    <w:p w14:paraId="4BEE4E60" w14:textId="47B7BC9E" w:rsidR="003738EC" w:rsidRDefault="003738EC" w:rsidP="003738EC">
      <w:pPr>
        <w:rPr>
          <w:sz w:val="22"/>
          <w:szCs w:val="22"/>
        </w:rPr>
      </w:pPr>
      <w:r w:rsidRPr="003738EC">
        <w:rPr>
          <w:sz w:val="22"/>
          <w:szCs w:val="22"/>
        </w:rPr>
        <w:t>The introduction of tools such as the ‘THRIVE’</w:t>
      </w:r>
      <w:r w:rsidRPr="003738EC">
        <w:rPr>
          <w:rStyle w:val="FootnoteReference"/>
          <w:sz w:val="22"/>
          <w:szCs w:val="22"/>
        </w:rPr>
        <w:footnoteReference w:id="44"/>
      </w:r>
      <w:r w:rsidRPr="003738EC">
        <w:rPr>
          <w:sz w:val="22"/>
          <w:szCs w:val="22"/>
        </w:rPr>
        <w:t xml:space="preserve"> risk assessment allow for an immediate assessment in relation to safeguarding and a tailored response to the incident and its impact on the victim it is used in conjunction with the NDM</w:t>
      </w:r>
      <w:r w:rsidRPr="003738EC">
        <w:rPr>
          <w:rStyle w:val="FootnoteReference"/>
          <w:sz w:val="22"/>
          <w:szCs w:val="22"/>
        </w:rPr>
        <w:footnoteReference w:id="45"/>
      </w:r>
      <w:r w:rsidRPr="003738EC">
        <w:rPr>
          <w:sz w:val="22"/>
          <w:szCs w:val="22"/>
        </w:rPr>
        <w:t xml:space="preserve"> and aligns itself to the Code of Ethics</w:t>
      </w:r>
      <w:r w:rsidRPr="003738EC">
        <w:rPr>
          <w:rStyle w:val="FootnoteReference"/>
          <w:sz w:val="22"/>
          <w:szCs w:val="22"/>
        </w:rPr>
        <w:footnoteReference w:id="46"/>
      </w:r>
      <w:r w:rsidRPr="003738EC">
        <w:rPr>
          <w:sz w:val="22"/>
          <w:szCs w:val="22"/>
        </w:rPr>
        <w:t xml:space="preserve">. However, this is still focussed upon the aftermath of an incident. </w:t>
      </w:r>
    </w:p>
    <w:p w14:paraId="6ECBD3AF" w14:textId="77777777" w:rsidR="008E6342" w:rsidRPr="003738EC" w:rsidRDefault="008E6342" w:rsidP="003738EC">
      <w:pPr>
        <w:rPr>
          <w:sz w:val="22"/>
          <w:szCs w:val="22"/>
        </w:rPr>
      </w:pPr>
    </w:p>
    <w:p w14:paraId="10418408" w14:textId="6F10A336" w:rsidR="003738EC" w:rsidRDefault="003738EC" w:rsidP="003738EC">
      <w:pPr>
        <w:rPr>
          <w:sz w:val="22"/>
          <w:szCs w:val="22"/>
        </w:rPr>
      </w:pPr>
      <w:r w:rsidRPr="003738EC">
        <w:rPr>
          <w:sz w:val="22"/>
          <w:szCs w:val="22"/>
        </w:rPr>
        <w:t xml:space="preserve">I was involved in an incident, which was initially reported as concern for a child. The child (14-year male who I will refer to as ‘Sam’) had returned from school with bruising to his face. ‘Sam’ initially would not engage with police. There were language and cultural, and barriers between the mother and the initial attending officer. The mother was Somali, and Islamic in faith, and felt unable to speak with the male officer who had provided the initial response. The mother did agree to speak with me of her concerns, the was facilitated by language line. The mother reported that she was concerned that ‘Sam’ was involved in crime; he had become secretive, often stayed out late, returned with goods (trainers, phone, and clothes) </w:t>
      </w:r>
      <w:r w:rsidRPr="003738EC">
        <w:rPr>
          <w:sz w:val="22"/>
          <w:szCs w:val="22"/>
        </w:rPr>
        <w:lastRenderedPageBreak/>
        <w:t xml:space="preserve">that he could not have paid for, all of which </w:t>
      </w:r>
      <w:r w:rsidR="008E6342" w:rsidRPr="003738EC">
        <w:rPr>
          <w:sz w:val="22"/>
          <w:szCs w:val="22"/>
        </w:rPr>
        <w:t>seemed</w:t>
      </w:r>
      <w:r w:rsidR="008E6342">
        <w:rPr>
          <w:sz w:val="22"/>
          <w:szCs w:val="22"/>
        </w:rPr>
        <w:t xml:space="preserve"> out of character. </w:t>
      </w:r>
      <w:r w:rsidRPr="003738EC">
        <w:rPr>
          <w:sz w:val="22"/>
          <w:szCs w:val="22"/>
        </w:rPr>
        <w:t>The PNC and Niche footprint in relation to the parents and address showed a long history of domestic violence and substance abuse, it was believed that the mother was being abused by the father, however, each incident reported (usually by a neighbour) was never progressed as each time the family refused to engage.</w:t>
      </w:r>
    </w:p>
    <w:p w14:paraId="6C52454D" w14:textId="77777777" w:rsidR="008E6342" w:rsidRPr="003738EC" w:rsidRDefault="008E6342" w:rsidP="003738EC">
      <w:pPr>
        <w:rPr>
          <w:sz w:val="22"/>
          <w:szCs w:val="22"/>
        </w:rPr>
      </w:pPr>
    </w:p>
    <w:p w14:paraId="3C72E180" w14:textId="144BA08D" w:rsidR="003738EC" w:rsidRDefault="003738EC" w:rsidP="003738EC">
      <w:pPr>
        <w:rPr>
          <w:sz w:val="22"/>
          <w:szCs w:val="22"/>
        </w:rPr>
      </w:pPr>
      <w:r w:rsidRPr="003738EC">
        <w:rPr>
          <w:sz w:val="22"/>
          <w:szCs w:val="22"/>
        </w:rPr>
        <w:t>A consultation with the school suggested that poverty, criminality, domestic abuse of his mother had created a total distrust of the police by Sam. The vulnerabilities of the family were evident. I submitted a PPN (public protection notification) for Sam and both his parents in order to trigger a joint strategy meeting and referral to other agencies that may be better equipped to address the families complex needs.</w:t>
      </w:r>
    </w:p>
    <w:p w14:paraId="345B0D93" w14:textId="77777777" w:rsidR="008E6342" w:rsidRPr="003738EC" w:rsidRDefault="008E6342" w:rsidP="003738EC">
      <w:pPr>
        <w:rPr>
          <w:sz w:val="22"/>
          <w:szCs w:val="22"/>
        </w:rPr>
      </w:pPr>
    </w:p>
    <w:p w14:paraId="1E41C6FD" w14:textId="03729C55" w:rsidR="003738EC" w:rsidRDefault="003738EC" w:rsidP="003738EC">
      <w:pPr>
        <w:rPr>
          <w:sz w:val="22"/>
          <w:szCs w:val="22"/>
        </w:rPr>
      </w:pPr>
      <w:r w:rsidRPr="003738EC">
        <w:rPr>
          <w:sz w:val="22"/>
          <w:szCs w:val="22"/>
        </w:rPr>
        <w:t>The joint strategy meeting between Police, Social Services, Education, and Housing took place (so as also to look at the parent’s vulnerabilities as well as Sam’s), and Sam did eventually engage with police. He disclosed that he had been convinced by older boys (suspected to be part of a County Lines Gang)  to ‘help out with some  business’, initially, they had acted like big brothers, made him feel safe, often buying him clothes and food. This eventually grew to a point where he had become their ‘runner’ carrying drugs and / or cash between suppliers and customers. The bruise had been a result of ‘Sam’ losing the drugs to a rival gang. The school itself was a known ‘hot – spot’.</w:t>
      </w:r>
    </w:p>
    <w:p w14:paraId="5EE414DC" w14:textId="77777777" w:rsidR="008E6342" w:rsidRPr="003738EC" w:rsidRDefault="008E6342" w:rsidP="003738EC">
      <w:pPr>
        <w:rPr>
          <w:sz w:val="22"/>
          <w:szCs w:val="22"/>
        </w:rPr>
      </w:pPr>
    </w:p>
    <w:p w14:paraId="4CD7CE48" w14:textId="77777777" w:rsidR="008E6342" w:rsidRDefault="003738EC" w:rsidP="003738EC">
      <w:pPr>
        <w:rPr>
          <w:sz w:val="22"/>
          <w:szCs w:val="22"/>
        </w:rPr>
      </w:pPr>
      <w:r w:rsidRPr="003738EC">
        <w:rPr>
          <w:sz w:val="22"/>
          <w:szCs w:val="22"/>
        </w:rPr>
        <w:t>Reflecting upon the response to the incident (using Borton’s 1970 model</w:t>
      </w:r>
      <w:r w:rsidRPr="003738EC">
        <w:rPr>
          <w:rStyle w:val="FootnoteReference"/>
          <w:sz w:val="22"/>
          <w:szCs w:val="22"/>
        </w:rPr>
        <w:footnoteReference w:id="47"/>
      </w:r>
      <w:r w:rsidRPr="003738EC">
        <w:rPr>
          <w:sz w:val="22"/>
          <w:szCs w:val="22"/>
        </w:rPr>
        <w:t xml:space="preserve">), I recognised that the issues was not simply one of early criminality that must addressed through the criminal justice system but the route cause was likely due to a number of vulnerabilities. The family had such complex needs the only fitting approach was to trigger the joint strategy meeting. </w:t>
      </w:r>
    </w:p>
    <w:p w14:paraId="1EC8B6D5" w14:textId="77777777" w:rsidR="008E6342" w:rsidRDefault="008E6342" w:rsidP="003738EC">
      <w:pPr>
        <w:rPr>
          <w:sz w:val="22"/>
          <w:szCs w:val="22"/>
        </w:rPr>
      </w:pPr>
    </w:p>
    <w:p w14:paraId="5C7BA96E" w14:textId="1C23A6F5" w:rsidR="003738EC" w:rsidRDefault="003738EC" w:rsidP="003738EC">
      <w:pPr>
        <w:rPr>
          <w:sz w:val="22"/>
          <w:szCs w:val="22"/>
        </w:rPr>
      </w:pPr>
      <w:r w:rsidRPr="003738EC">
        <w:rPr>
          <w:sz w:val="22"/>
          <w:szCs w:val="22"/>
        </w:rPr>
        <w:t xml:space="preserve">Several agencies including education, health and social services, those who are better equipped to address the family with holistic approach to their vulnerabilities. These agencies are individually endowed with the skills, knowledge and ability to address each one of their </w:t>
      </w:r>
      <w:r w:rsidR="008E6342" w:rsidRPr="003738EC">
        <w:rPr>
          <w:sz w:val="22"/>
          <w:szCs w:val="22"/>
        </w:rPr>
        <w:t>needs;</w:t>
      </w:r>
      <w:r w:rsidRPr="003738EC">
        <w:rPr>
          <w:sz w:val="22"/>
          <w:szCs w:val="22"/>
        </w:rPr>
        <w:t xml:space="preserve"> however, working collaboratively ensured that the best outcomes could be pursued for the whole family. </w:t>
      </w:r>
    </w:p>
    <w:p w14:paraId="3D097D55" w14:textId="77777777" w:rsidR="008E6342" w:rsidRPr="003738EC" w:rsidRDefault="008E6342" w:rsidP="003738EC">
      <w:pPr>
        <w:rPr>
          <w:sz w:val="22"/>
          <w:szCs w:val="22"/>
        </w:rPr>
      </w:pPr>
    </w:p>
    <w:p w14:paraId="0F1FD2C8" w14:textId="47D539FF" w:rsidR="003738EC" w:rsidRDefault="003738EC" w:rsidP="003738EC">
      <w:pPr>
        <w:rPr>
          <w:sz w:val="22"/>
          <w:szCs w:val="22"/>
        </w:rPr>
      </w:pPr>
      <w:r w:rsidRPr="003738EC">
        <w:rPr>
          <w:sz w:val="22"/>
          <w:szCs w:val="22"/>
        </w:rPr>
        <w:t xml:space="preserve">On reflection, if the </w:t>
      </w:r>
      <w:r w:rsidR="008E6342" w:rsidRPr="003738EC">
        <w:rPr>
          <w:sz w:val="22"/>
          <w:szCs w:val="22"/>
        </w:rPr>
        <w:t>families’</w:t>
      </w:r>
      <w:r w:rsidRPr="003738EC">
        <w:rPr>
          <w:sz w:val="22"/>
          <w:szCs w:val="22"/>
        </w:rPr>
        <w:t xml:space="preserve"> vulnerabilities were recognised earlier, by any agency / party who were in contact, the situation may have been prevented. The perfect storm of budget cuts, limited access to training around the recognition of vulnerabilities, poor inter-agency communications,  a decade of austerity, generational poverty and criminality led to a missed opportunity for preventative measures to be put in place before the incident occurred. This ‘tertiary’ intervention, as described by Welsh and Farrington (2012)</w:t>
      </w:r>
      <w:r w:rsidRPr="003738EC">
        <w:rPr>
          <w:rStyle w:val="FootnoteReference"/>
          <w:sz w:val="22"/>
          <w:szCs w:val="22"/>
        </w:rPr>
        <w:footnoteReference w:id="48"/>
      </w:r>
      <w:r w:rsidRPr="003738EC">
        <w:rPr>
          <w:sz w:val="22"/>
          <w:szCs w:val="22"/>
        </w:rPr>
        <w:t xml:space="preserve"> suggests that post incident intervention can still produce a positive outcome if addressed in the correct manner and measures put in place to adjust the path that the individual is on.</w:t>
      </w:r>
    </w:p>
    <w:p w14:paraId="5A1EBE5B" w14:textId="77777777" w:rsidR="008E6342" w:rsidRPr="003738EC" w:rsidRDefault="008E6342" w:rsidP="003738EC">
      <w:pPr>
        <w:rPr>
          <w:sz w:val="22"/>
          <w:szCs w:val="22"/>
        </w:rPr>
      </w:pPr>
    </w:p>
    <w:p w14:paraId="52E5F2C2" w14:textId="4955442C" w:rsidR="003738EC" w:rsidRDefault="003738EC" w:rsidP="003738EC">
      <w:pPr>
        <w:rPr>
          <w:sz w:val="22"/>
          <w:szCs w:val="22"/>
        </w:rPr>
      </w:pPr>
      <w:r w:rsidRPr="003738EC">
        <w:rPr>
          <w:sz w:val="22"/>
          <w:szCs w:val="22"/>
        </w:rPr>
        <w:t>A ‘hot product’ or ‘hot spot’ (as the school was labelled</w:t>
      </w:r>
      <w:r w:rsidR="008E6342" w:rsidRPr="003738EC">
        <w:rPr>
          <w:sz w:val="22"/>
          <w:szCs w:val="22"/>
        </w:rPr>
        <w:t>) refers</w:t>
      </w:r>
      <w:r w:rsidRPr="003738EC">
        <w:rPr>
          <w:sz w:val="22"/>
          <w:szCs w:val="22"/>
        </w:rPr>
        <w:t xml:space="preserve"> to places where criminality is concentrated. Farrell and Pease ‘FBI’ model</w:t>
      </w:r>
      <w:r w:rsidRPr="003738EC">
        <w:rPr>
          <w:rStyle w:val="FootnoteReference"/>
          <w:sz w:val="22"/>
          <w:szCs w:val="22"/>
        </w:rPr>
        <w:footnoteReference w:id="49"/>
      </w:r>
      <w:r w:rsidRPr="003738EC">
        <w:rPr>
          <w:sz w:val="22"/>
          <w:szCs w:val="22"/>
        </w:rPr>
        <w:t xml:space="preserve"> suggests that some targets or places have characteristics that flag them up to offender, they may be easier to access, pose less risk of being caught or are simply rich in their rewards. This ‘intelligence’ is shared amongst the criminal community and the place is then targeted which this creates ‘hot spots’.</w:t>
      </w:r>
    </w:p>
    <w:p w14:paraId="67251C28" w14:textId="77777777" w:rsidR="008E6342" w:rsidRPr="003738EC" w:rsidRDefault="008E6342" w:rsidP="003738EC">
      <w:pPr>
        <w:rPr>
          <w:sz w:val="22"/>
          <w:szCs w:val="22"/>
        </w:rPr>
      </w:pPr>
    </w:p>
    <w:p w14:paraId="5A9EEDD7" w14:textId="7609049B" w:rsidR="003738EC" w:rsidRDefault="003738EC" w:rsidP="003738EC">
      <w:pPr>
        <w:rPr>
          <w:sz w:val="22"/>
          <w:szCs w:val="22"/>
        </w:rPr>
      </w:pPr>
      <w:r w:rsidRPr="003738EC">
        <w:rPr>
          <w:sz w:val="22"/>
          <w:szCs w:val="22"/>
        </w:rPr>
        <w:lastRenderedPageBreak/>
        <w:t xml:space="preserve">The FBI (Flag, Boost, Interact) model allows for information on where when, why, how crime has occurred to be collated. This </w:t>
      </w:r>
      <w:r w:rsidR="008E6342" w:rsidRPr="003738EC">
        <w:rPr>
          <w:sz w:val="22"/>
          <w:szCs w:val="22"/>
        </w:rPr>
        <w:t>intelligence</w:t>
      </w:r>
      <w:r w:rsidRPr="003738EC">
        <w:rPr>
          <w:sz w:val="22"/>
          <w:szCs w:val="22"/>
        </w:rPr>
        <w:t xml:space="preserve"> can then be used to create a package of preventative measures. Where crime is concentrated it can be predicted and subsequently prevented.</w:t>
      </w:r>
    </w:p>
    <w:p w14:paraId="5302A90A" w14:textId="77777777" w:rsidR="008E6342" w:rsidRPr="003738EC" w:rsidRDefault="008E6342" w:rsidP="003738EC">
      <w:pPr>
        <w:rPr>
          <w:sz w:val="22"/>
          <w:szCs w:val="22"/>
        </w:rPr>
      </w:pPr>
    </w:p>
    <w:p w14:paraId="1E174A7E" w14:textId="38CA7E20" w:rsidR="003738EC" w:rsidRDefault="003738EC" w:rsidP="003738EC">
      <w:pPr>
        <w:rPr>
          <w:sz w:val="22"/>
          <w:szCs w:val="22"/>
        </w:rPr>
      </w:pPr>
      <w:r w:rsidRPr="003738EC">
        <w:rPr>
          <w:sz w:val="22"/>
          <w:szCs w:val="22"/>
        </w:rPr>
        <w:t xml:space="preserve">It was clear from the outset that ‘Sam’ was a victim of ‘ACES’ and was caught up in a ‘county lines’ operation which, if not immediately halted would have resulted in him being criminalised.  At some point the police service, under their current operating guidelines would have to stop treating him as a victim and teat him as a suspect. </w:t>
      </w:r>
    </w:p>
    <w:p w14:paraId="4B556C96" w14:textId="77777777" w:rsidR="008E6342" w:rsidRPr="003738EC" w:rsidRDefault="008E6342" w:rsidP="003738EC">
      <w:pPr>
        <w:rPr>
          <w:sz w:val="22"/>
          <w:szCs w:val="22"/>
        </w:rPr>
      </w:pPr>
    </w:p>
    <w:p w14:paraId="7E918123" w14:textId="63743467" w:rsidR="003738EC" w:rsidRDefault="003738EC" w:rsidP="003738EC">
      <w:pPr>
        <w:rPr>
          <w:sz w:val="22"/>
          <w:szCs w:val="22"/>
        </w:rPr>
      </w:pPr>
      <w:r w:rsidRPr="003738EC">
        <w:rPr>
          <w:sz w:val="22"/>
          <w:szCs w:val="22"/>
        </w:rPr>
        <w:t xml:space="preserve">Childhood ‘ACES’ can be defined as ‘Adverse Childhood Experiences’ that may have a detrimental effect on the </w:t>
      </w:r>
      <w:r w:rsidR="008E6342" w:rsidRPr="003738EC">
        <w:rPr>
          <w:sz w:val="22"/>
          <w:szCs w:val="22"/>
        </w:rPr>
        <w:t>child’s</w:t>
      </w:r>
      <w:r w:rsidRPr="003738EC">
        <w:rPr>
          <w:sz w:val="22"/>
          <w:szCs w:val="22"/>
        </w:rPr>
        <w:t xml:space="preserve"> future, these can include; domestic violence, drug abuse, poverty, poor housing, poor schooling Bellis et al (2016)</w:t>
      </w:r>
      <w:r w:rsidRPr="003738EC">
        <w:rPr>
          <w:rStyle w:val="FootnoteReference"/>
          <w:sz w:val="22"/>
          <w:szCs w:val="22"/>
        </w:rPr>
        <w:footnoteReference w:id="50"/>
      </w:r>
      <w:r w:rsidRPr="003738EC">
        <w:rPr>
          <w:sz w:val="22"/>
          <w:szCs w:val="22"/>
        </w:rPr>
        <w:t>. There is a very strong correlation with poor educational out comes, poor health, being a victim of crime, early criminality and involvement in violence</w:t>
      </w:r>
      <w:r w:rsidRPr="003738EC">
        <w:rPr>
          <w:rStyle w:val="FootnoteReference"/>
          <w:sz w:val="22"/>
          <w:szCs w:val="22"/>
        </w:rPr>
        <w:footnoteReference w:id="51"/>
      </w:r>
      <w:r w:rsidRPr="003738EC">
        <w:rPr>
          <w:sz w:val="22"/>
          <w:szCs w:val="22"/>
        </w:rPr>
        <w:t xml:space="preserve">. These are not just anecdotal </w:t>
      </w:r>
      <w:r w:rsidR="008E6342" w:rsidRPr="003738EC">
        <w:rPr>
          <w:sz w:val="22"/>
          <w:szCs w:val="22"/>
        </w:rPr>
        <w:t>findings;</w:t>
      </w:r>
      <w:r w:rsidRPr="003738EC">
        <w:rPr>
          <w:sz w:val="22"/>
          <w:szCs w:val="22"/>
        </w:rPr>
        <w:t xml:space="preserve"> Statistics produced by Welsh Assembly Government</w:t>
      </w:r>
      <w:r w:rsidRPr="003738EC">
        <w:rPr>
          <w:rStyle w:val="FootnoteReference"/>
          <w:sz w:val="22"/>
          <w:szCs w:val="22"/>
        </w:rPr>
        <w:footnoteReference w:id="52"/>
      </w:r>
      <w:r w:rsidRPr="003738EC">
        <w:rPr>
          <w:sz w:val="22"/>
          <w:szCs w:val="22"/>
        </w:rPr>
        <w:t xml:space="preserve"> found that adults who experienced four or more ACES are</w:t>
      </w:r>
      <w:r w:rsidR="008E6342">
        <w:rPr>
          <w:sz w:val="22"/>
          <w:szCs w:val="22"/>
        </w:rPr>
        <w:t>;</w:t>
      </w:r>
    </w:p>
    <w:p w14:paraId="5E15E965" w14:textId="77777777" w:rsidR="008E6342" w:rsidRPr="003738EC" w:rsidRDefault="008E6342" w:rsidP="003738EC">
      <w:pPr>
        <w:rPr>
          <w:sz w:val="22"/>
          <w:szCs w:val="22"/>
        </w:rPr>
      </w:pPr>
    </w:p>
    <w:p w14:paraId="2F1412DA" w14:textId="77777777" w:rsidR="003738EC" w:rsidRPr="003738EC" w:rsidRDefault="003738EC" w:rsidP="003738EC">
      <w:pPr>
        <w:pStyle w:val="ListParagraph"/>
        <w:numPr>
          <w:ilvl w:val="0"/>
          <w:numId w:val="3"/>
        </w:numPr>
        <w:overflowPunct/>
        <w:autoSpaceDE/>
        <w:autoSpaceDN/>
        <w:adjustRightInd/>
        <w:spacing w:after="160" w:line="259" w:lineRule="auto"/>
        <w:textAlignment w:val="auto"/>
        <w:rPr>
          <w:sz w:val="22"/>
          <w:szCs w:val="22"/>
        </w:rPr>
      </w:pPr>
      <w:r w:rsidRPr="003738EC">
        <w:rPr>
          <w:sz w:val="22"/>
          <w:szCs w:val="22"/>
        </w:rPr>
        <w:t>15x more likely to have committed violence</w:t>
      </w:r>
    </w:p>
    <w:p w14:paraId="302407D8" w14:textId="77777777" w:rsidR="003738EC" w:rsidRPr="003738EC" w:rsidRDefault="003738EC" w:rsidP="003738EC">
      <w:pPr>
        <w:pStyle w:val="ListParagraph"/>
        <w:numPr>
          <w:ilvl w:val="0"/>
          <w:numId w:val="3"/>
        </w:numPr>
        <w:overflowPunct/>
        <w:autoSpaceDE/>
        <w:autoSpaceDN/>
        <w:adjustRightInd/>
        <w:spacing w:after="160" w:line="259" w:lineRule="auto"/>
        <w:textAlignment w:val="auto"/>
        <w:rPr>
          <w:sz w:val="22"/>
          <w:szCs w:val="22"/>
        </w:rPr>
      </w:pPr>
      <w:r w:rsidRPr="003738EC">
        <w:rPr>
          <w:sz w:val="22"/>
          <w:szCs w:val="22"/>
        </w:rPr>
        <w:t>14x more likely to be a victim of violence</w:t>
      </w:r>
    </w:p>
    <w:p w14:paraId="714DAA5B" w14:textId="77777777" w:rsidR="003738EC" w:rsidRPr="003738EC" w:rsidRDefault="003738EC" w:rsidP="003738EC">
      <w:pPr>
        <w:pStyle w:val="ListParagraph"/>
        <w:numPr>
          <w:ilvl w:val="0"/>
          <w:numId w:val="3"/>
        </w:numPr>
        <w:overflowPunct/>
        <w:autoSpaceDE/>
        <w:autoSpaceDN/>
        <w:adjustRightInd/>
        <w:spacing w:after="160" w:line="259" w:lineRule="auto"/>
        <w:textAlignment w:val="auto"/>
        <w:rPr>
          <w:sz w:val="22"/>
          <w:szCs w:val="22"/>
        </w:rPr>
      </w:pPr>
      <w:r w:rsidRPr="003738EC">
        <w:rPr>
          <w:sz w:val="22"/>
          <w:szCs w:val="22"/>
        </w:rPr>
        <w:t>16x more likely to have taken class A drugs in the last 12 moths</w:t>
      </w:r>
    </w:p>
    <w:p w14:paraId="4B8D4A70" w14:textId="77777777" w:rsidR="003738EC" w:rsidRPr="003738EC" w:rsidRDefault="003738EC" w:rsidP="003738EC">
      <w:pPr>
        <w:pStyle w:val="ListParagraph"/>
        <w:numPr>
          <w:ilvl w:val="0"/>
          <w:numId w:val="3"/>
        </w:numPr>
        <w:overflowPunct/>
        <w:autoSpaceDE/>
        <w:autoSpaceDN/>
        <w:adjustRightInd/>
        <w:spacing w:after="160" w:line="259" w:lineRule="auto"/>
        <w:textAlignment w:val="auto"/>
        <w:rPr>
          <w:sz w:val="22"/>
          <w:szCs w:val="22"/>
        </w:rPr>
      </w:pPr>
      <w:r w:rsidRPr="003738EC">
        <w:rPr>
          <w:sz w:val="22"/>
          <w:szCs w:val="22"/>
        </w:rPr>
        <w:t>5x more likely to have low mental wellbeing.</w:t>
      </w:r>
    </w:p>
    <w:p w14:paraId="066D7B64" w14:textId="29F33BE6" w:rsidR="003738EC" w:rsidRDefault="003738EC" w:rsidP="003738EC">
      <w:pPr>
        <w:rPr>
          <w:sz w:val="22"/>
          <w:szCs w:val="22"/>
        </w:rPr>
      </w:pPr>
      <w:r w:rsidRPr="003738EC">
        <w:rPr>
          <w:sz w:val="22"/>
          <w:szCs w:val="22"/>
        </w:rPr>
        <w:t>Sam’s childhood ‘ACES’ and other ‘social determinants’</w:t>
      </w:r>
      <w:r w:rsidRPr="003738EC">
        <w:rPr>
          <w:rStyle w:val="FootnoteReference"/>
          <w:sz w:val="22"/>
          <w:szCs w:val="22"/>
        </w:rPr>
        <w:footnoteReference w:id="53"/>
      </w:r>
      <w:r w:rsidRPr="003738EC">
        <w:rPr>
          <w:sz w:val="22"/>
          <w:szCs w:val="22"/>
        </w:rPr>
        <w:t xml:space="preserve"> made him vulnerable to victimisation and created a pathway to criminalisation. A cycle well documented by Lenore Walker in her 1979 Social Cycle Theory</w:t>
      </w:r>
      <w:r w:rsidRPr="003738EC">
        <w:rPr>
          <w:rStyle w:val="FootnoteReference"/>
          <w:sz w:val="22"/>
          <w:szCs w:val="22"/>
        </w:rPr>
        <w:footnoteReference w:id="54"/>
      </w:r>
    </w:p>
    <w:p w14:paraId="734DB826" w14:textId="77777777" w:rsidR="008E6342" w:rsidRPr="003738EC" w:rsidRDefault="008E6342" w:rsidP="003738EC">
      <w:pPr>
        <w:rPr>
          <w:sz w:val="22"/>
          <w:szCs w:val="22"/>
        </w:rPr>
      </w:pPr>
    </w:p>
    <w:p w14:paraId="3123507E" w14:textId="0DBC9FC1" w:rsidR="003738EC" w:rsidRDefault="003738EC" w:rsidP="003738EC">
      <w:pPr>
        <w:rPr>
          <w:sz w:val="22"/>
          <w:szCs w:val="22"/>
        </w:rPr>
      </w:pPr>
      <w:r w:rsidRPr="003738EC">
        <w:rPr>
          <w:sz w:val="22"/>
          <w:szCs w:val="22"/>
        </w:rPr>
        <w:t>This is precisely the model that ‘County lines’ follows. It relies entirely on vulnerability, victimisation, and criminalisation</w:t>
      </w:r>
      <w:r w:rsidRPr="003738EC">
        <w:rPr>
          <w:rStyle w:val="FootnoteReference"/>
          <w:sz w:val="22"/>
          <w:szCs w:val="22"/>
        </w:rPr>
        <w:footnoteReference w:id="55"/>
      </w:r>
    </w:p>
    <w:p w14:paraId="18496836" w14:textId="77777777" w:rsidR="008E6342" w:rsidRPr="003738EC" w:rsidRDefault="008E6342" w:rsidP="003738EC">
      <w:pPr>
        <w:rPr>
          <w:sz w:val="22"/>
          <w:szCs w:val="22"/>
        </w:rPr>
      </w:pPr>
    </w:p>
    <w:p w14:paraId="02C11181" w14:textId="2316A5D7" w:rsidR="003738EC" w:rsidRDefault="003738EC" w:rsidP="003738EC">
      <w:pPr>
        <w:rPr>
          <w:sz w:val="22"/>
          <w:szCs w:val="22"/>
        </w:rPr>
      </w:pPr>
      <w:r w:rsidRPr="003738EC">
        <w:rPr>
          <w:sz w:val="22"/>
          <w:szCs w:val="22"/>
        </w:rPr>
        <w:t>It is estimated that around 46,000 children</w:t>
      </w:r>
      <w:r w:rsidRPr="003738EC">
        <w:rPr>
          <w:rStyle w:val="FootnoteReference"/>
          <w:sz w:val="22"/>
          <w:szCs w:val="22"/>
        </w:rPr>
        <w:footnoteReference w:id="56"/>
      </w:r>
      <w:r w:rsidRPr="003738EC">
        <w:rPr>
          <w:sz w:val="22"/>
          <w:szCs w:val="22"/>
        </w:rPr>
        <w:t xml:space="preserve"> across the UK are and are recruited using pressure, influence, reward, and violence.</w:t>
      </w:r>
      <w:r w:rsidR="008E6342">
        <w:rPr>
          <w:sz w:val="22"/>
          <w:szCs w:val="22"/>
        </w:rPr>
        <w:t xml:space="preserve"> </w:t>
      </w:r>
      <w:r w:rsidRPr="003738EC">
        <w:rPr>
          <w:sz w:val="22"/>
          <w:szCs w:val="22"/>
        </w:rPr>
        <w:t xml:space="preserve">To improve outcomes for those involved in county lines and push early intervention, prevention and signposting to agencies there are some training packages offered by the College of Policing, though at present involvement in the training packages has to be requested. </w:t>
      </w:r>
    </w:p>
    <w:p w14:paraId="1ACCC774" w14:textId="77777777" w:rsidR="008E6342" w:rsidRPr="003738EC" w:rsidRDefault="008E6342" w:rsidP="003738EC">
      <w:pPr>
        <w:rPr>
          <w:sz w:val="22"/>
          <w:szCs w:val="22"/>
        </w:rPr>
      </w:pPr>
    </w:p>
    <w:p w14:paraId="43C92EE5" w14:textId="77777777" w:rsidR="003738EC" w:rsidRPr="003738EC" w:rsidRDefault="003738EC" w:rsidP="003738EC">
      <w:pPr>
        <w:rPr>
          <w:sz w:val="22"/>
          <w:szCs w:val="22"/>
        </w:rPr>
      </w:pPr>
      <w:r w:rsidRPr="003738EC">
        <w:rPr>
          <w:sz w:val="22"/>
          <w:szCs w:val="22"/>
        </w:rPr>
        <w:t xml:space="preserve">As well as each forces own ‘joint strategies’, there are several other initiatives across the UK which aim to address vulnerability and intervene early in the lives of those who may take a path to criminality. </w:t>
      </w:r>
    </w:p>
    <w:p w14:paraId="1818E768" w14:textId="582E9342" w:rsidR="003738EC" w:rsidRDefault="003738EC" w:rsidP="003738EC">
      <w:pPr>
        <w:rPr>
          <w:sz w:val="22"/>
          <w:szCs w:val="22"/>
        </w:rPr>
      </w:pPr>
      <w:r w:rsidRPr="003738EC">
        <w:rPr>
          <w:sz w:val="22"/>
          <w:szCs w:val="22"/>
        </w:rPr>
        <w:lastRenderedPageBreak/>
        <w:t>The NPCC Vulnerability action plan 2018 - 2021</w:t>
      </w:r>
      <w:r w:rsidRPr="003738EC">
        <w:rPr>
          <w:rStyle w:val="FootnoteReference"/>
          <w:sz w:val="22"/>
          <w:szCs w:val="22"/>
        </w:rPr>
        <w:footnoteReference w:id="57"/>
      </w:r>
      <w:r w:rsidRPr="003738EC">
        <w:rPr>
          <w:sz w:val="22"/>
          <w:szCs w:val="22"/>
        </w:rPr>
        <w:t xml:space="preserve"> was introduced in order to overcome the fragmented approach whose ‘significant focus on single threat strands’ did not address one of policing is highest threat / risk / harm areas</w:t>
      </w:r>
      <w:r w:rsidRPr="003738EC">
        <w:rPr>
          <w:rStyle w:val="FootnoteReference"/>
          <w:sz w:val="22"/>
          <w:szCs w:val="22"/>
        </w:rPr>
        <w:footnoteReference w:id="58"/>
      </w:r>
    </w:p>
    <w:p w14:paraId="0DD43F45" w14:textId="77777777" w:rsidR="008E6342" w:rsidRPr="003738EC" w:rsidRDefault="008E6342" w:rsidP="003738EC">
      <w:pPr>
        <w:rPr>
          <w:sz w:val="22"/>
          <w:szCs w:val="22"/>
        </w:rPr>
      </w:pPr>
    </w:p>
    <w:p w14:paraId="0E722D97" w14:textId="77777777" w:rsidR="003738EC" w:rsidRPr="003738EC" w:rsidRDefault="003738EC" w:rsidP="003738EC">
      <w:pPr>
        <w:rPr>
          <w:sz w:val="22"/>
          <w:szCs w:val="22"/>
        </w:rPr>
      </w:pPr>
      <w:r w:rsidRPr="003738EC">
        <w:rPr>
          <w:sz w:val="22"/>
          <w:szCs w:val="22"/>
        </w:rPr>
        <w:t>It has seven key themes.</w:t>
      </w:r>
    </w:p>
    <w:p w14:paraId="4D4BC528" w14:textId="77777777" w:rsidR="003738EC" w:rsidRPr="003738EC" w:rsidRDefault="003738EC" w:rsidP="003738EC">
      <w:pPr>
        <w:rPr>
          <w:sz w:val="22"/>
          <w:szCs w:val="22"/>
        </w:rPr>
      </w:pPr>
    </w:p>
    <w:p w14:paraId="6ED77E6C" w14:textId="77777777" w:rsidR="003738EC" w:rsidRPr="003738EC" w:rsidRDefault="003738EC" w:rsidP="003738EC">
      <w:pPr>
        <w:pStyle w:val="ListParagraph"/>
        <w:numPr>
          <w:ilvl w:val="0"/>
          <w:numId w:val="1"/>
        </w:numPr>
        <w:overflowPunct/>
        <w:autoSpaceDE/>
        <w:autoSpaceDN/>
        <w:adjustRightInd/>
        <w:spacing w:after="160" w:line="259" w:lineRule="auto"/>
        <w:textAlignment w:val="auto"/>
        <w:rPr>
          <w:sz w:val="22"/>
          <w:szCs w:val="22"/>
        </w:rPr>
      </w:pPr>
      <w:r w:rsidRPr="003738EC">
        <w:rPr>
          <w:sz w:val="22"/>
          <w:szCs w:val="22"/>
        </w:rPr>
        <w:t>Early intervention and prevention</w:t>
      </w:r>
    </w:p>
    <w:p w14:paraId="5C19EED7" w14:textId="77777777" w:rsidR="003738EC" w:rsidRPr="003738EC" w:rsidRDefault="003738EC" w:rsidP="003738EC">
      <w:pPr>
        <w:pStyle w:val="ListParagraph"/>
        <w:numPr>
          <w:ilvl w:val="0"/>
          <w:numId w:val="1"/>
        </w:numPr>
        <w:overflowPunct/>
        <w:autoSpaceDE/>
        <w:autoSpaceDN/>
        <w:adjustRightInd/>
        <w:spacing w:after="160" w:line="259" w:lineRule="auto"/>
        <w:textAlignment w:val="auto"/>
        <w:rPr>
          <w:sz w:val="22"/>
          <w:szCs w:val="22"/>
        </w:rPr>
      </w:pPr>
      <w:r w:rsidRPr="003738EC">
        <w:rPr>
          <w:sz w:val="22"/>
          <w:szCs w:val="22"/>
        </w:rPr>
        <w:t>Protecting, supporting, safeguarding, and managing risk.</w:t>
      </w:r>
    </w:p>
    <w:p w14:paraId="69ECA6D0" w14:textId="77777777" w:rsidR="003738EC" w:rsidRPr="003738EC" w:rsidRDefault="003738EC" w:rsidP="003738EC">
      <w:pPr>
        <w:pStyle w:val="ListParagraph"/>
        <w:numPr>
          <w:ilvl w:val="0"/>
          <w:numId w:val="1"/>
        </w:numPr>
        <w:overflowPunct/>
        <w:autoSpaceDE/>
        <w:autoSpaceDN/>
        <w:adjustRightInd/>
        <w:spacing w:after="160" w:line="259" w:lineRule="auto"/>
        <w:textAlignment w:val="auto"/>
        <w:rPr>
          <w:sz w:val="22"/>
          <w:szCs w:val="22"/>
        </w:rPr>
      </w:pPr>
      <w:r w:rsidRPr="003738EC">
        <w:rPr>
          <w:sz w:val="22"/>
          <w:szCs w:val="22"/>
        </w:rPr>
        <w:t>Information and intelligence, data collection and management of information.</w:t>
      </w:r>
    </w:p>
    <w:p w14:paraId="36C86B4E" w14:textId="77777777" w:rsidR="003738EC" w:rsidRPr="003738EC" w:rsidRDefault="003738EC" w:rsidP="003738EC">
      <w:pPr>
        <w:pStyle w:val="ListParagraph"/>
        <w:numPr>
          <w:ilvl w:val="0"/>
          <w:numId w:val="1"/>
        </w:numPr>
        <w:overflowPunct/>
        <w:autoSpaceDE/>
        <w:autoSpaceDN/>
        <w:adjustRightInd/>
        <w:spacing w:after="160" w:line="259" w:lineRule="auto"/>
        <w:textAlignment w:val="auto"/>
        <w:rPr>
          <w:sz w:val="22"/>
          <w:szCs w:val="22"/>
        </w:rPr>
      </w:pPr>
      <w:r w:rsidRPr="003738EC">
        <w:rPr>
          <w:sz w:val="22"/>
          <w:szCs w:val="22"/>
        </w:rPr>
        <w:t>Effective investigation and outcomes.</w:t>
      </w:r>
    </w:p>
    <w:p w14:paraId="41C95ED6" w14:textId="77777777" w:rsidR="003738EC" w:rsidRPr="003738EC" w:rsidRDefault="003738EC" w:rsidP="003738EC">
      <w:pPr>
        <w:pStyle w:val="ListParagraph"/>
        <w:numPr>
          <w:ilvl w:val="0"/>
          <w:numId w:val="1"/>
        </w:numPr>
        <w:overflowPunct/>
        <w:autoSpaceDE/>
        <w:autoSpaceDN/>
        <w:adjustRightInd/>
        <w:spacing w:after="160" w:line="259" w:lineRule="auto"/>
        <w:textAlignment w:val="auto"/>
        <w:rPr>
          <w:sz w:val="22"/>
          <w:szCs w:val="22"/>
        </w:rPr>
      </w:pPr>
      <w:r w:rsidRPr="003738EC">
        <w:rPr>
          <w:sz w:val="22"/>
          <w:szCs w:val="22"/>
        </w:rPr>
        <w:t>Leadership.</w:t>
      </w:r>
    </w:p>
    <w:p w14:paraId="654806DD" w14:textId="77777777" w:rsidR="003738EC" w:rsidRPr="003738EC" w:rsidRDefault="003738EC" w:rsidP="003738EC">
      <w:pPr>
        <w:pStyle w:val="ListParagraph"/>
        <w:numPr>
          <w:ilvl w:val="0"/>
          <w:numId w:val="1"/>
        </w:numPr>
        <w:overflowPunct/>
        <w:autoSpaceDE/>
        <w:autoSpaceDN/>
        <w:adjustRightInd/>
        <w:spacing w:after="160" w:line="259" w:lineRule="auto"/>
        <w:textAlignment w:val="auto"/>
        <w:rPr>
          <w:sz w:val="22"/>
          <w:szCs w:val="22"/>
        </w:rPr>
      </w:pPr>
      <w:r w:rsidRPr="003738EC">
        <w:rPr>
          <w:sz w:val="22"/>
          <w:szCs w:val="22"/>
        </w:rPr>
        <w:t>Learning and development.</w:t>
      </w:r>
    </w:p>
    <w:p w14:paraId="173C454C" w14:textId="77777777" w:rsidR="003738EC" w:rsidRPr="003738EC" w:rsidRDefault="003738EC" w:rsidP="003738EC">
      <w:pPr>
        <w:pStyle w:val="ListParagraph"/>
        <w:numPr>
          <w:ilvl w:val="0"/>
          <w:numId w:val="1"/>
        </w:numPr>
        <w:overflowPunct/>
        <w:autoSpaceDE/>
        <w:autoSpaceDN/>
        <w:adjustRightInd/>
        <w:spacing w:after="160" w:line="259" w:lineRule="auto"/>
        <w:textAlignment w:val="auto"/>
        <w:rPr>
          <w:sz w:val="22"/>
          <w:szCs w:val="22"/>
        </w:rPr>
      </w:pPr>
      <w:r w:rsidRPr="003738EC">
        <w:rPr>
          <w:sz w:val="22"/>
          <w:szCs w:val="22"/>
        </w:rPr>
        <w:t>Communications.</w:t>
      </w:r>
    </w:p>
    <w:p w14:paraId="7E3B357E" w14:textId="77777777" w:rsidR="003738EC" w:rsidRPr="003738EC" w:rsidRDefault="003738EC" w:rsidP="003738EC">
      <w:pPr>
        <w:rPr>
          <w:sz w:val="22"/>
          <w:szCs w:val="22"/>
        </w:rPr>
      </w:pPr>
    </w:p>
    <w:p w14:paraId="40802E84" w14:textId="77777777" w:rsidR="003738EC" w:rsidRPr="003738EC" w:rsidRDefault="003738EC" w:rsidP="003738EC">
      <w:pPr>
        <w:rPr>
          <w:sz w:val="22"/>
          <w:szCs w:val="22"/>
        </w:rPr>
      </w:pPr>
      <w:r w:rsidRPr="003738EC">
        <w:rPr>
          <w:sz w:val="22"/>
          <w:szCs w:val="22"/>
        </w:rPr>
        <w:t>Five overarching principles.</w:t>
      </w:r>
    </w:p>
    <w:p w14:paraId="10854EA7" w14:textId="77777777" w:rsidR="003738EC" w:rsidRPr="003738EC" w:rsidRDefault="003738EC" w:rsidP="003738EC">
      <w:pPr>
        <w:rPr>
          <w:sz w:val="22"/>
          <w:szCs w:val="22"/>
        </w:rPr>
      </w:pPr>
    </w:p>
    <w:p w14:paraId="65272832" w14:textId="77777777" w:rsidR="003738EC" w:rsidRPr="003738EC" w:rsidRDefault="003738EC" w:rsidP="003738EC">
      <w:pPr>
        <w:pStyle w:val="ListParagraph"/>
        <w:numPr>
          <w:ilvl w:val="0"/>
          <w:numId w:val="2"/>
        </w:numPr>
        <w:overflowPunct/>
        <w:autoSpaceDE/>
        <w:autoSpaceDN/>
        <w:adjustRightInd/>
        <w:spacing w:after="160" w:line="259" w:lineRule="auto"/>
        <w:textAlignment w:val="auto"/>
        <w:rPr>
          <w:sz w:val="22"/>
          <w:szCs w:val="22"/>
        </w:rPr>
      </w:pPr>
      <w:r w:rsidRPr="003738EC">
        <w:rPr>
          <w:sz w:val="22"/>
          <w:szCs w:val="22"/>
        </w:rPr>
        <w:t>Recognising and responding to vulnerability requires partners to work together effectively</w:t>
      </w:r>
    </w:p>
    <w:p w14:paraId="2A3DE39A" w14:textId="77777777" w:rsidR="003738EC" w:rsidRPr="003738EC" w:rsidRDefault="003738EC" w:rsidP="003738EC">
      <w:pPr>
        <w:pStyle w:val="ListParagraph"/>
        <w:numPr>
          <w:ilvl w:val="0"/>
          <w:numId w:val="2"/>
        </w:numPr>
        <w:overflowPunct/>
        <w:autoSpaceDE/>
        <w:autoSpaceDN/>
        <w:adjustRightInd/>
        <w:spacing w:after="160" w:line="259" w:lineRule="auto"/>
        <w:textAlignment w:val="auto"/>
        <w:rPr>
          <w:sz w:val="22"/>
          <w:szCs w:val="22"/>
        </w:rPr>
      </w:pPr>
      <w:r w:rsidRPr="003738EC">
        <w:rPr>
          <w:sz w:val="22"/>
          <w:szCs w:val="22"/>
        </w:rPr>
        <w:t>Concept of vulnerability encompasses the person and their circumstances</w:t>
      </w:r>
    </w:p>
    <w:p w14:paraId="235151D4" w14:textId="77777777" w:rsidR="003738EC" w:rsidRPr="003738EC" w:rsidRDefault="003738EC" w:rsidP="003738EC">
      <w:pPr>
        <w:pStyle w:val="ListParagraph"/>
        <w:numPr>
          <w:ilvl w:val="0"/>
          <w:numId w:val="2"/>
        </w:numPr>
        <w:overflowPunct/>
        <w:autoSpaceDE/>
        <w:autoSpaceDN/>
        <w:adjustRightInd/>
        <w:spacing w:after="160" w:line="259" w:lineRule="auto"/>
        <w:textAlignment w:val="auto"/>
        <w:rPr>
          <w:sz w:val="22"/>
          <w:szCs w:val="22"/>
        </w:rPr>
      </w:pPr>
      <w:r w:rsidRPr="003738EC">
        <w:rPr>
          <w:sz w:val="22"/>
          <w:szCs w:val="22"/>
        </w:rPr>
        <w:t>Responding to vulnerability includes empowering people to seek their own support networks</w:t>
      </w:r>
    </w:p>
    <w:p w14:paraId="01BD056A" w14:textId="77777777" w:rsidR="003738EC" w:rsidRPr="003738EC" w:rsidRDefault="003738EC" w:rsidP="003738EC">
      <w:pPr>
        <w:pStyle w:val="ListParagraph"/>
        <w:numPr>
          <w:ilvl w:val="0"/>
          <w:numId w:val="2"/>
        </w:numPr>
        <w:overflowPunct/>
        <w:autoSpaceDE/>
        <w:autoSpaceDN/>
        <w:adjustRightInd/>
        <w:spacing w:after="160" w:line="259" w:lineRule="auto"/>
        <w:textAlignment w:val="auto"/>
        <w:rPr>
          <w:sz w:val="22"/>
          <w:szCs w:val="22"/>
        </w:rPr>
      </w:pPr>
      <w:r w:rsidRPr="003738EC">
        <w:rPr>
          <w:sz w:val="22"/>
          <w:szCs w:val="22"/>
        </w:rPr>
        <w:t>Prioritising prevention reduces harm and demand.</w:t>
      </w:r>
    </w:p>
    <w:p w14:paraId="4B856D5A" w14:textId="77777777" w:rsidR="003738EC" w:rsidRPr="003738EC" w:rsidRDefault="003738EC" w:rsidP="003738EC">
      <w:pPr>
        <w:pStyle w:val="ListParagraph"/>
        <w:numPr>
          <w:ilvl w:val="0"/>
          <w:numId w:val="2"/>
        </w:numPr>
        <w:overflowPunct/>
        <w:autoSpaceDE/>
        <w:autoSpaceDN/>
        <w:adjustRightInd/>
        <w:spacing w:after="160" w:line="259" w:lineRule="auto"/>
        <w:textAlignment w:val="auto"/>
        <w:rPr>
          <w:sz w:val="22"/>
          <w:szCs w:val="22"/>
        </w:rPr>
      </w:pPr>
      <w:r w:rsidRPr="003738EC">
        <w:rPr>
          <w:sz w:val="22"/>
          <w:szCs w:val="22"/>
        </w:rPr>
        <w:t>To be better at recognising and responsibility requires a change in culture across all services providers.</w:t>
      </w:r>
    </w:p>
    <w:p w14:paraId="58C0F83A" w14:textId="369E7863" w:rsidR="003738EC" w:rsidRDefault="003738EC" w:rsidP="003738EC">
      <w:pPr>
        <w:rPr>
          <w:sz w:val="22"/>
          <w:szCs w:val="22"/>
        </w:rPr>
      </w:pPr>
      <w:r w:rsidRPr="003738EC">
        <w:rPr>
          <w:sz w:val="22"/>
          <w:szCs w:val="22"/>
        </w:rPr>
        <w:t>Its scope was purely from a policing point of view. It is too early in its life to empirically measure whether adverse outcomes relating to vulnerability have been avoided.</w:t>
      </w:r>
    </w:p>
    <w:p w14:paraId="787D45C7" w14:textId="77777777" w:rsidR="008E6342" w:rsidRPr="003738EC" w:rsidRDefault="008E6342" w:rsidP="003738EC">
      <w:pPr>
        <w:rPr>
          <w:sz w:val="22"/>
          <w:szCs w:val="22"/>
        </w:rPr>
      </w:pPr>
    </w:p>
    <w:p w14:paraId="7DFFB470" w14:textId="77777777" w:rsidR="003738EC" w:rsidRPr="003738EC" w:rsidRDefault="003738EC" w:rsidP="003738EC">
      <w:pPr>
        <w:rPr>
          <w:sz w:val="22"/>
          <w:szCs w:val="22"/>
        </w:rPr>
      </w:pPr>
      <w:r w:rsidRPr="003738EC">
        <w:rPr>
          <w:sz w:val="22"/>
          <w:szCs w:val="22"/>
        </w:rPr>
        <w:t>There are many other schemes in place who’s intention is to improve adult outcomes by identifying and overcoming issues that may lead to later criminality, these include; National Police Co-ordination Centre</w:t>
      </w:r>
      <w:r w:rsidRPr="003738EC">
        <w:rPr>
          <w:rStyle w:val="FootnoteReference"/>
          <w:sz w:val="22"/>
          <w:szCs w:val="22"/>
        </w:rPr>
        <w:footnoteReference w:id="59"/>
      </w:r>
      <w:r w:rsidRPr="003738EC">
        <w:rPr>
          <w:sz w:val="22"/>
          <w:szCs w:val="22"/>
        </w:rPr>
        <w:t>, Troubled families initiative</w:t>
      </w:r>
      <w:r w:rsidRPr="003738EC">
        <w:rPr>
          <w:rStyle w:val="FootnoteReference"/>
          <w:sz w:val="22"/>
          <w:szCs w:val="22"/>
        </w:rPr>
        <w:footnoteReference w:id="60"/>
      </w:r>
      <w:r w:rsidRPr="003738EC">
        <w:rPr>
          <w:sz w:val="22"/>
          <w:szCs w:val="22"/>
        </w:rPr>
        <w:t>, The Capricorn Framework</w:t>
      </w:r>
      <w:r w:rsidRPr="003738EC">
        <w:rPr>
          <w:rStyle w:val="FootnoteReference"/>
          <w:sz w:val="22"/>
          <w:szCs w:val="22"/>
        </w:rPr>
        <w:footnoteReference w:id="61"/>
      </w:r>
      <w:r w:rsidRPr="003738EC">
        <w:rPr>
          <w:sz w:val="22"/>
          <w:szCs w:val="22"/>
        </w:rPr>
        <w:t xml:space="preserve">, Early Action Together </w:t>
      </w:r>
      <w:r w:rsidRPr="003738EC">
        <w:rPr>
          <w:rStyle w:val="FootnoteReference"/>
          <w:sz w:val="22"/>
          <w:szCs w:val="22"/>
        </w:rPr>
        <w:footnoteReference w:id="62"/>
      </w:r>
      <w:r w:rsidRPr="003738EC">
        <w:rPr>
          <w:sz w:val="22"/>
          <w:szCs w:val="22"/>
        </w:rPr>
        <w:t>, NPCC crime prevention strategy</w:t>
      </w:r>
      <w:r w:rsidRPr="003738EC">
        <w:rPr>
          <w:rStyle w:val="FootnoteReference"/>
          <w:sz w:val="22"/>
          <w:szCs w:val="22"/>
        </w:rPr>
        <w:footnoteReference w:id="63"/>
      </w:r>
      <w:r w:rsidRPr="003738EC">
        <w:rPr>
          <w:sz w:val="22"/>
          <w:szCs w:val="22"/>
        </w:rPr>
        <w:t xml:space="preserve"> All of which look to a partnership, multi-disciplined collaborate approach to early intervention. </w:t>
      </w:r>
    </w:p>
    <w:p w14:paraId="55BA380E" w14:textId="136F2DB1" w:rsidR="003738EC" w:rsidRDefault="003738EC" w:rsidP="003738EC">
      <w:pPr>
        <w:rPr>
          <w:sz w:val="22"/>
          <w:szCs w:val="22"/>
        </w:rPr>
      </w:pPr>
      <w:r w:rsidRPr="003738EC">
        <w:rPr>
          <w:sz w:val="22"/>
          <w:szCs w:val="22"/>
        </w:rPr>
        <w:lastRenderedPageBreak/>
        <w:t xml:space="preserve">Response policing, has in the past treated the symptoms rather than the cause of criminality. This new path toward collaborative approach including health, education, police, justice system, social services and third sector is essential as the Police are not equipped or funded sufficiently exclusively deal with these issues. This has been labelled a ‘Public health approach’. </w:t>
      </w:r>
    </w:p>
    <w:p w14:paraId="2B389C5E" w14:textId="77777777" w:rsidR="008E6342" w:rsidRPr="003738EC" w:rsidRDefault="008E6342" w:rsidP="003738EC">
      <w:pPr>
        <w:rPr>
          <w:sz w:val="22"/>
          <w:szCs w:val="22"/>
        </w:rPr>
      </w:pPr>
    </w:p>
    <w:p w14:paraId="6405453B" w14:textId="6B482F33" w:rsidR="003738EC" w:rsidRDefault="003738EC" w:rsidP="003738EC">
      <w:pPr>
        <w:rPr>
          <w:sz w:val="22"/>
          <w:szCs w:val="22"/>
        </w:rPr>
      </w:pPr>
      <w:r w:rsidRPr="003738EC">
        <w:rPr>
          <w:sz w:val="22"/>
          <w:szCs w:val="22"/>
        </w:rPr>
        <w:t>The ‘Public health approach’ does not, yet, have a nationally agreed definition. It does have, across several initiatives, utilising several partners, common threads in aiming for early intervention, these include;</w:t>
      </w:r>
    </w:p>
    <w:p w14:paraId="4B47A226" w14:textId="77777777" w:rsidR="008E6342" w:rsidRPr="003738EC" w:rsidRDefault="008E6342" w:rsidP="003738EC">
      <w:pPr>
        <w:rPr>
          <w:sz w:val="22"/>
          <w:szCs w:val="22"/>
        </w:rPr>
      </w:pPr>
    </w:p>
    <w:p w14:paraId="393DC199" w14:textId="77777777" w:rsidR="003738EC" w:rsidRPr="003738EC" w:rsidRDefault="003738EC" w:rsidP="003738EC">
      <w:pPr>
        <w:rPr>
          <w:sz w:val="22"/>
          <w:szCs w:val="22"/>
        </w:rPr>
      </w:pPr>
      <w:r w:rsidRPr="003738EC">
        <w:rPr>
          <w:sz w:val="22"/>
          <w:szCs w:val="22"/>
        </w:rPr>
        <w:t>Action at individual / family level including</w:t>
      </w:r>
    </w:p>
    <w:p w14:paraId="1138EA45" w14:textId="77777777" w:rsidR="003738EC" w:rsidRPr="003738EC" w:rsidRDefault="003738EC" w:rsidP="003738EC">
      <w:pPr>
        <w:pStyle w:val="ListParagraph"/>
        <w:numPr>
          <w:ilvl w:val="0"/>
          <w:numId w:val="4"/>
        </w:numPr>
        <w:overflowPunct/>
        <w:autoSpaceDE/>
        <w:autoSpaceDN/>
        <w:adjustRightInd/>
        <w:spacing w:after="160" w:line="259" w:lineRule="auto"/>
        <w:textAlignment w:val="auto"/>
        <w:rPr>
          <w:sz w:val="22"/>
          <w:szCs w:val="22"/>
        </w:rPr>
      </w:pPr>
      <w:r w:rsidRPr="003738EC">
        <w:rPr>
          <w:sz w:val="22"/>
          <w:szCs w:val="22"/>
        </w:rPr>
        <w:t>Supporting relationships.</w:t>
      </w:r>
    </w:p>
    <w:p w14:paraId="4F800AD1" w14:textId="77777777" w:rsidR="003738EC" w:rsidRPr="003738EC" w:rsidRDefault="003738EC" w:rsidP="003738EC">
      <w:pPr>
        <w:pStyle w:val="ListParagraph"/>
        <w:numPr>
          <w:ilvl w:val="0"/>
          <w:numId w:val="4"/>
        </w:numPr>
        <w:overflowPunct/>
        <w:autoSpaceDE/>
        <w:autoSpaceDN/>
        <w:adjustRightInd/>
        <w:spacing w:after="160" w:line="259" w:lineRule="auto"/>
        <w:textAlignment w:val="auto"/>
        <w:rPr>
          <w:sz w:val="22"/>
          <w:szCs w:val="22"/>
        </w:rPr>
      </w:pPr>
      <w:r w:rsidRPr="003738EC">
        <w:rPr>
          <w:sz w:val="22"/>
          <w:szCs w:val="22"/>
        </w:rPr>
        <w:t>Strengthening core life and parenting skills.</w:t>
      </w:r>
    </w:p>
    <w:p w14:paraId="7E2BE524" w14:textId="77777777" w:rsidR="003738EC" w:rsidRPr="003738EC" w:rsidRDefault="003738EC" w:rsidP="003738EC">
      <w:pPr>
        <w:pStyle w:val="ListParagraph"/>
        <w:numPr>
          <w:ilvl w:val="0"/>
          <w:numId w:val="4"/>
        </w:numPr>
        <w:overflowPunct/>
        <w:autoSpaceDE/>
        <w:autoSpaceDN/>
        <w:adjustRightInd/>
        <w:spacing w:after="160" w:line="259" w:lineRule="auto"/>
        <w:textAlignment w:val="auto"/>
        <w:rPr>
          <w:sz w:val="22"/>
          <w:szCs w:val="22"/>
        </w:rPr>
      </w:pPr>
      <w:r w:rsidRPr="003738EC">
        <w:rPr>
          <w:sz w:val="22"/>
          <w:szCs w:val="22"/>
        </w:rPr>
        <w:t>Peer mentoring.</w:t>
      </w:r>
    </w:p>
    <w:p w14:paraId="75028186" w14:textId="77777777" w:rsidR="003738EC" w:rsidRPr="003738EC" w:rsidRDefault="003738EC" w:rsidP="003738EC">
      <w:pPr>
        <w:rPr>
          <w:sz w:val="22"/>
          <w:szCs w:val="22"/>
        </w:rPr>
      </w:pPr>
      <w:r w:rsidRPr="003738EC">
        <w:rPr>
          <w:sz w:val="22"/>
          <w:szCs w:val="22"/>
        </w:rPr>
        <w:t>Actions at community level include</w:t>
      </w:r>
    </w:p>
    <w:p w14:paraId="7C2FDDCC" w14:textId="77777777" w:rsidR="003738EC" w:rsidRPr="003738EC" w:rsidRDefault="003738EC" w:rsidP="003738EC">
      <w:pPr>
        <w:pStyle w:val="ListParagraph"/>
        <w:numPr>
          <w:ilvl w:val="0"/>
          <w:numId w:val="5"/>
        </w:numPr>
        <w:overflowPunct/>
        <w:autoSpaceDE/>
        <w:autoSpaceDN/>
        <w:adjustRightInd/>
        <w:spacing w:after="160" w:line="259" w:lineRule="auto"/>
        <w:textAlignment w:val="auto"/>
        <w:rPr>
          <w:sz w:val="22"/>
          <w:szCs w:val="22"/>
        </w:rPr>
      </w:pPr>
      <w:r w:rsidRPr="003738EC">
        <w:rPr>
          <w:sz w:val="22"/>
          <w:szCs w:val="22"/>
        </w:rPr>
        <w:t>Using school exclusion are a last resort – will reduce risk of exploitation.</w:t>
      </w:r>
    </w:p>
    <w:p w14:paraId="535CDF82" w14:textId="77777777" w:rsidR="003738EC" w:rsidRPr="003738EC" w:rsidRDefault="003738EC" w:rsidP="003738EC">
      <w:pPr>
        <w:pStyle w:val="ListParagraph"/>
        <w:numPr>
          <w:ilvl w:val="0"/>
          <w:numId w:val="5"/>
        </w:numPr>
        <w:overflowPunct/>
        <w:autoSpaceDE/>
        <w:autoSpaceDN/>
        <w:adjustRightInd/>
        <w:spacing w:after="160" w:line="259" w:lineRule="auto"/>
        <w:textAlignment w:val="auto"/>
        <w:rPr>
          <w:sz w:val="22"/>
          <w:szCs w:val="22"/>
        </w:rPr>
      </w:pPr>
      <w:r w:rsidRPr="003738EC">
        <w:rPr>
          <w:sz w:val="22"/>
          <w:szCs w:val="22"/>
        </w:rPr>
        <w:t>Addressing substance abuse.</w:t>
      </w:r>
    </w:p>
    <w:p w14:paraId="2CF75692" w14:textId="77777777" w:rsidR="003738EC" w:rsidRPr="003738EC" w:rsidRDefault="003738EC" w:rsidP="003738EC">
      <w:pPr>
        <w:pStyle w:val="ListParagraph"/>
        <w:numPr>
          <w:ilvl w:val="0"/>
          <w:numId w:val="5"/>
        </w:numPr>
        <w:overflowPunct/>
        <w:autoSpaceDE/>
        <w:autoSpaceDN/>
        <w:adjustRightInd/>
        <w:spacing w:after="160" w:line="259" w:lineRule="auto"/>
        <w:textAlignment w:val="auto"/>
        <w:rPr>
          <w:sz w:val="22"/>
          <w:szCs w:val="22"/>
        </w:rPr>
      </w:pPr>
      <w:r w:rsidRPr="003738EC">
        <w:rPr>
          <w:sz w:val="22"/>
          <w:szCs w:val="22"/>
        </w:rPr>
        <w:t>Mental health needs.</w:t>
      </w:r>
    </w:p>
    <w:p w14:paraId="27C0D870" w14:textId="77777777" w:rsidR="003738EC" w:rsidRPr="003738EC" w:rsidRDefault="003738EC" w:rsidP="003738EC">
      <w:pPr>
        <w:pStyle w:val="ListParagraph"/>
        <w:numPr>
          <w:ilvl w:val="0"/>
          <w:numId w:val="5"/>
        </w:numPr>
        <w:overflowPunct/>
        <w:autoSpaceDE/>
        <w:autoSpaceDN/>
        <w:adjustRightInd/>
        <w:spacing w:after="160" w:line="259" w:lineRule="auto"/>
        <w:textAlignment w:val="auto"/>
        <w:rPr>
          <w:sz w:val="22"/>
          <w:szCs w:val="22"/>
        </w:rPr>
      </w:pPr>
      <w:r w:rsidRPr="003738EC">
        <w:rPr>
          <w:sz w:val="22"/>
          <w:szCs w:val="22"/>
        </w:rPr>
        <w:t>Strengthening community.</w:t>
      </w:r>
    </w:p>
    <w:p w14:paraId="2C3BF969" w14:textId="77777777" w:rsidR="003738EC" w:rsidRPr="003738EC" w:rsidRDefault="003738EC" w:rsidP="003738EC">
      <w:pPr>
        <w:pStyle w:val="ListParagraph"/>
        <w:numPr>
          <w:ilvl w:val="0"/>
          <w:numId w:val="5"/>
        </w:numPr>
        <w:overflowPunct/>
        <w:autoSpaceDE/>
        <w:autoSpaceDN/>
        <w:adjustRightInd/>
        <w:spacing w:after="160" w:line="259" w:lineRule="auto"/>
        <w:textAlignment w:val="auto"/>
        <w:rPr>
          <w:sz w:val="22"/>
          <w:szCs w:val="22"/>
        </w:rPr>
      </w:pPr>
      <w:r w:rsidRPr="003738EC">
        <w:rPr>
          <w:sz w:val="22"/>
          <w:szCs w:val="22"/>
        </w:rPr>
        <w:t>Prioritizing ‘looked after’ children.</w:t>
      </w:r>
    </w:p>
    <w:p w14:paraId="13DBF7E1" w14:textId="77777777" w:rsidR="003738EC" w:rsidRPr="003738EC" w:rsidRDefault="003738EC" w:rsidP="003738EC">
      <w:pPr>
        <w:pStyle w:val="ListParagraph"/>
        <w:numPr>
          <w:ilvl w:val="0"/>
          <w:numId w:val="5"/>
        </w:numPr>
        <w:overflowPunct/>
        <w:autoSpaceDE/>
        <w:autoSpaceDN/>
        <w:adjustRightInd/>
        <w:spacing w:after="160" w:line="259" w:lineRule="auto"/>
        <w:textAlignment w:val="auto"/>
        <w:rPr>
          <w:sz w:val="22"/>
          <w:szCs w:val="22"/>
        </w:rPr>
      </w:pPr>
      <w:r w:rsidRPr="003738EC">
        <w:rPr>
          <w:sz w:val="22"/>
          <w:szCs w:val="22"/>
        </w:rPr>
        <w:t>Identifying children at risk of offending or reoffending</w:t>
      </w:r>
    </w:p>
    <w:p w14:paraId="78C13832" w14:textId="77777777" w:rsidR="003738EC" w:rsidRPr="003738EC" w:rsidRDefault="003738EC" w:rsidP="003738EC">
      <w:pPr>
        <w:pStyle w:val="ListParagraph"/>
        <w:numPr>
          <w:ilvl w:val="0"/>
          <w:numId w:val="5"/>
        </w:numPr>
        <w:overflowPunct/>
        <w:autoSpaceDE/>
        <w:autoSpaceDN/>
        <w:adjustRightInd/>
        <w:spacing w:after="160" w:line="259" w:lineRule="auto"/>
        <w:textAlignment w:val="auto"/>
        <w:rPr>
          <w:sz w:val="22"/>
          <w:szCs w:val="22"/>
        </w:rPr>
      </w:pPr>
      <w:r w:rsidRPr="003738EC">
        <w:rPr>
          <w:sz w:val="22"/>
          <w:szCs w:val="22"/>
        </w:rPr>
        <w:t>Linking with housing and employment.</w:t>
      </w:r>
    </w:p>
    <w:p w14:paraId="2795BE9E" w14:textId="2CE8850B" w:rsidR="003738EC" w:rsidRDefault="003738EC" w:rsidP="003738EC">
      <w:pPr>
        <w:rPr>
          <w:sz w:val="22"/>
          <w:szCs w:val="22"/>
        </w:rPr>
      </w:pPr>
      <w:r w:rsidRPr="003738EC">
        <w:rPr>
          <w:sz w:val="22"/>
          <w:szCs w:val="22"/>
        </w:rPr>
        <w:t>All these initiatives are in their infancy and as such, it is difficult to gauge the efficacy and the value of the ‘return on investment’. However, NPCC has announced the creation of a £1.5 million fund in order to identify the 10 most promising interventions</w:t>
      </w:r>
      <w:r w:rsidRPr="003738EC">
        <w:rPr>
          <w:rStyle w:val="FootnoteReference"/>
          <w:sz w:val="22"/>
          <w:szCs w:val="22"/>
        </w:rPr>
        <w:footnoteReference w:id="64"/>
      </w:r>
      <w:r w:rsidR="008E6342">
        <w:rPr>
          <w:sz w:val="22"/>
          <w:szCs w:val="22"/>
        </w:rPr>
        <w:t>.</w:t>
      </w:r>
    </w:p>
    <w:p w14:paraId="0FF8B1A2" w14:textId="77777777" w:rsidR="008E6342" w:rsidRPr="003738EC" w:rsidRDefault="008E6342" w:rsidP="003738EC">
      <w:pPr>
        <w:rPr>
          <w:sz w:val="22"/>
          <w:szCs w:val="22"/>
        </w:rPr>
      </w:pPr>
    </w:p>
    <w:p w14:paraId="36BE6EF8" w14:textId="271DBD8C" w:rsidR="003738EC" w:rsidRDefault="003738EC" w:rsidP="003738EC">
      <w:pPr>
        <w:rPr>
          <w:sz w:val="22"/>
          <w:szCs w:val="22"/>
        </w:rPr>
      </w:pPr>
      <w:r w:rsidRPr="003738EC">
        <w:rPr>
          <w:sz w:val="22"/>
          <w:szCs w:val="22"/>
        </w:rPr>
        <w:t xml:space="preserve">Welsh Assembly Government has also recognised the need for a collaborative approach and is developing a holistic approach to public services, specifically focussing on substance misuse, domestic violence, mental health issue. It has surmised that interventions must be delivered at population level rather than individual and resources are targeted more effectively. </w:t>
      </w:r>
    </w:p>
    <w:p w14:paraId="3AFD76F5" w14:textId="77777777" w:rsidR="008E6342" w:rsidRPr="003738EC" w:rsidRDefault="008E6342" w:rsidP="003738EC">
      <w:pPr>
        <w:rPr>
          <w:sz w:val="22"/>
          <w:szCs w:val="22"/>
        </w:rPr>
      </w:pPr>
    </w:p>
    <w:p w14:paraId="42B3E314" w14:textId="77777777" w:rsidR="003738EC" w:rsidRPr="003738EC" w:rsidRDefault="003738EC" w:rsidP="003738EC">
      <w:pPr>
        <w:rPr>
          <w:sz w:val="22"/>
          <w:szCs w:val="22"/>
        </w:rPr>
      </w:pPr>
      <w:r w:rsidRPr="003738EC">
        <w:rPr>
          <w:sz w:val="22"/>
          <w:szCs w:val="22"/>
        </w:rPr>
        <w:t>The recognition of vulnerability and the role it can play in repeat victimisation / criminalisation requires a major shift in the traditional approach that policing has taken. An ACE informed, evidenced based, collaborate, multi-agency initiative whose aim is to address the root cause of vulnerability and crime appears to be the most efficient way to break the multi-generational cycle of crime, victimisation, poor adult outcomes.</w:t>
      </w:r>
    </w:p>
    <w:p w14:paraId="0A1B5EF2" w14:textId="77777777" w:rsidR="003738EC" w:rsidRPr="003738EC" w:rsidRDefault="003738EC" w:rsidP="003738EC">
      <w:pPr>
        <w:rPr>
          <w:sz w:val="22"/>
          <w:szCs w:val="22"/>
        </w:rPr>
      </w:pPr>
    </w:p>
    <w:p w14:paraId="571613DF" w14:textId="77777777" w:rsidR="003738EC" w:rsidRPr="003738EC" w:rsidRDefault="003738EC" w:rsidP="003738EC">
      <w:pPr>
        <w:rPr>
          <w:sz w:val="22"/>
          <w:szCs w:val="22"/>
        </w:rPr>
      </w:pPr>
    </w:p>
    <w:p w14:paraId="0505476E" w14:textId="77777777" w:rsidR="003738EC" w:rsidRPr="003738EC" w:rsidRDefault="003738EC" w:rsidP="003738EC">
      <w:pPr>
        <w:ind w:left="720" w:hanging="720"/>
        <w:rPr>
          <w:sz w:val="22"/>
          <w:szCs w:val="22"/>
        </w:rPr>
      </w:pPr>
    </w:p>
    <w:p w14:paraId="3691EC47" w14:textId="77777777" w:rsidR="003738EC" w:rsidRPr="003738EC" w:rsidRDefault="003738EC" w:rsidP="003738EC">
      <w:pPr>
        <w:ind w:left="720" w:hanging="720"/>
        <w:rPr>
          <w:sz w:val="22"/>
          <w:szCs w:val="22"/>
        </w:rPr>
      </w:pPr>
    </w:p>
    <w:p w14:paraId="172224CE" w14:textId="77777777" w:rsidR="003738EC" w:rsidRPr="003738EC" w:rsidRDefault="003738EC" w:rsidP="003738EC">
      <w:pPr>
        <w:rPr>
          <w:sz w:val="22"/>
          <w:szCs w:val="22"/>
        </w:rPr>
      </w:pPr>
    </w:p>
    <w:p w14:paraId="13EAB17B" w14:textId="77777777" w:rsidR="003738EC" w:rsidRPr="003738EC" w:rsidRDefault="003738EC" w:rsidP="003738EC">
      <w:pPr>
        <w:ind w:left="720" w:hanging="720"/>
        <w:rPr>
          <w:b/>
          <w:sz w:val="22"/>
          <w:szCs w:val="22"/>
          <w:u w:val="single"/>
        </w:rPr>
      </w:pPr>
    </w:p>
    <w:p w14:paraId="2DA76977" w14:textId="77777777" w:rsidR="003738EC" w:rsidRPr="003738EC" w:rsidRDefault="003738EC" w:rsidP="003738EC">
      <w:pPr>
        <w:ind w:left="720" w:hanging="720"/>
        <w:rPr>
          <w:b/>
          <w:sz w:val="22"/>
          <w:szCs w:val="22"/>
          <w:u w:val="single"/>
        </w:rPr>
      </w:pPr>
    </w:p>
    <w:p w14:paraId="0A85D366" w14:textId="77777777" w:rsidR="003738EC" w:rsidRPr="003738EC" w:rsidRDefault="003738EC" w:rsidP="003738EC">
      <w:pPr>
        <w:ind w:left="720" w:hanging="720"/>
        <w:rPr>
          <w:b/>
          <w:sz w:val="22"/>
          <w:szCs w:val="22"/>
          <w:u w:val="single"/>
        </w:rPr>
      </w:pPr>
    </w:p>
    <w:p w14:paraId="4B0BA960" w14:textId="77777777" w:rsidR="003738EC" w:rsidRPr="003738EC" w:rsidRDefault="003738EC" w:rsidP="003738EC">
      <w:pPr>
        <w:ind w:left="720" w:hanging="720"/>
        <w:rPr>
          <w:b/>
          <w:sz w:val="22"/>
          <w:szCs w:val="22"/>
          <w:u w:val="single"/>
        </w:rPr>
      </w:pPr>
    </w:p>
    <w:p w14:paraId="196D9FFE" w14:textId="77777777" w:rsidR="003738EC" w:rsidRPr="003738EC" w:rsidRDefault="003738EC" w:rsidP="003738EC">
      <w:pPr>
        <w:ind w:left="720" w:hanging="720"/>
        <w:rPr>
          <w:b/>
          <w:sz w:val="22"/>
          <w:szCs w:val="22"/>
          <w:u w:val="single"/>
        </w:rPr>
      </w:pPr>
    </w:p>
    <w:p w14:paraId="1D9F9E21" w14:textId="77777777" w:rsidR="003738EC" w:rsidRPr="003738EC" w:rsidRDefault="003738EC" w:rsidP="003738EC">
      <w:pPr>
        <w:ind w:left="720" w:hanging="720"/>
        <w:rPr>
          <w:b/>
          <w:sz w:val="22"/>
          <w:szCs w:val="22"/>
          <w:u w:val="single"/>
        </w:rPr>
      </w:pPr>
    </w:p>
    <w:p w14:paraId="0F821D13" w14:textId="77777777" w:rsidR="003738EC" w:rsidRPr="003738EC" w:rsidRDefault="003738EC" w:rsidP="003738EC">
      <w:pPr>
        <w:ind w:left="720" w:hanging="720"/>
        <w:rPr>
          <w:b/>
          <w:sz w:val="22"/>
          <w:szCs w:val="22"/>
          <w:u w:val="single"/>
        </w:rPr>
      </w:pPr>
    </w:p>
    <w:p w14:paraId="0DA22784" w14:textId="77777777" w:rsidR="003738EC" w:rsidRPr="003738EC" w:rsidRDefault="003738EC" w:rsidP="003738EC">
      <w:pPr>
        <w:ind w:left="720" w:hanging="720"/>
        <w:rPr>
          <w:b/>
          <w:sz w:val="22"/>
          <w:szCs w:val="22"/>
          <w:u w:val="single"/>
        </w:rPr>
      </w:pPr>
    </w:p>
    <w:p w14:paraId="20D29C9E" w14:textId="77777777" w:rsidR="003738EC" w:rsidRPr="003738EC" w:rsidRDefault="003738EC" w:rsidP="003738EC">
      <w:pPr>
        <w:ind w:left="720" w:hanging="720"/>
        <w:rPr>
          <w:b/>
          <w:sz w:val="22"/>
          <w:szCs w:val="22"/>
          <w:u w:val="single"/>
        </w:rPr>
      </w:pPr>
    </w:p>
    <w:p w14:paraId="4ACF0C93" w14:textId="77777777" w:rsidR="003738EC" w:rsidRPr="003738EC" w:rsidRDefault="003738EC" w:rsidP="003738EC">
      <w:pPr>
        <w:ind w:left="720" w:hanging="720"/>
        <w:rPr>
          <w:b/>
          <w:sz w:val="22"/>
          <w:szCs w:val="22"/>
          <w:u w:val="single"/>
        </w:rPr>
      </w:pPr>
    </w:p>
    <w:p w14:paraId="04223F91" w14:textId="77777777" w:rsidR="003738EC" w:rsidRPr="003738EC" w:rsidRDefault="003738EC" w:rsidP="003738EC">
      <w:pPr>
        <w:ind w:left="720" w:hanging="720"/>
        <w:rPr>
          <w:b/>
          <w:sz w:val="22"/>
          <w:szCs w:val="22"/>
          <w:u w:val="single"/>
        </w:rPr>
      </w:pPr>
      <w:r w:rsidRPr="003738EC">
        <w:rPr>
          <w:b/>
          <w:sz w:val="22"/>
          <w:szCs w:val="22"/>
          <w:u w:val="single"/>
        </w:rPr>
        <w:t>Bibliography</w:t>
      </w:r>
    </w:p>
    <w:p w14:paraId="30ED6130" w14:textId="77777777" w:rsidR="003738EC" w:rsidRPr="003738EC" w:rsidRDefault="003738EC" w:rsidP="003738EC">
      <w:pPr>
        <w:ind w:left="720" w:hanging="720"/>
        <w:rPr>
          <w:b/>
          <w:sz w:val="22"/>
          <w:szCs w:val="22"/>
          <w:u w:val="single"/>
        </w:rPr>
      </w:pPr>
    </w:p>
    <w:p w14:paraId="1DB63B2B"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Bartkowiak-Théron, I. &amp; Asquith, L.  2012</w:t>
      </w:r>
      <w:r w:rsidRPr="003738EC">
        <w:rPr>
          <w:i/>
          <w:iCs/>
          <w:sz w:val="22"/>
          <w:szCs w:val="22"/>
        </w:rPr>
        <w:t xml:space="preserve">. </w:t>
      </w:r>
      <w:r w:rsidRPr="003738EC">
        <w:rPr>
          <w:i/>
          <w:sz w:val="22"/>
          <w:szCs w:val="22"/>
        </w:rPr>
        <w:t xml:space="preserve">The Extraordinary Intricacies of Policing Vulnerability. </w:t>
      </w:r>
      <w:r w:rsidRPr="003738EC">
        <w:rPr>
          <w:sz w:val="22"/>
          <w:szCs w:val="22"/>
        </w:rPr>
        <w:t xml:space="preserve">Available at, </w:t>
      </w:r>
      <w:hyperlink r:id="rId15" w:history="1">
        <w:r w:rsidRPr="003738EC">
          <w:rPr>
            <w:rStyle w:val="Hyperlink"/>
            <w:sz w:val="22"/>
            <w:szCs w:val="22"/>
          </w:rPr>
          <w:t>http://dro.deakin.edu.au/eserv/DU:30049039/asquith-theextroadinary-2012.pdf</w:t>
        </w:r>
      </w:hyperlink>
      <w:r w:rsidRPr="003738EC">
        <w:rPr>
          <w:sz w:val="22"/>
          <w:szCs w:val="22"/>
        </w:rPr>
        <w:t>. Accessed 29/03/21</w:t>
      </w:r>
    </w:p>
    <w:p w14:paraId="73089418"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Bellis, M (2014). </w:t>
      </w:r>
      <w:r w:rsidRPr="003738EC">
        <w:rPr>
          <w:i/>
          <w:sz w:val="22"/>
          <w:szCs w:val="22"/>
        </w:rPr>
        <w:t>Adverse childhood experiences: retrospective study to determine their impact on adult health behaviours and health outcomes in a UK population.</w:t>
      </w:r>
      <w:r w:rsidRPr="003738EC">
        <w:rPr>
          <w:sz w:val="22"/>
          <w:szCs w:val="22"/>
        </w:rPr>
        <w:t xml:space="preserve"> </w:t>
      </w:r>
      <w:r w:rsidRPr="003738EC">
        <w:rPr>
          <w:iCs/>
          <w:sz w:val="22"/>
          <w:szCs w:val="22"/>
        </w:rPr>
        <w:t>Journal of Public Health</w:t>
      </w:r>
      <w:r w:rsidRPr="003738EC">
        <w:rPr>
          <w:sz w:val="22"/>
          <w:szCs w:val="22"/>
        </w:rPr>
        <w:t xml:space="preserve">, Volume 36. Available at </w:t>
      </w:r>
      <w:hyperlink r:id="rId16" w:history="1">
        <w:r w:rsidRPr="003738EC">
          <w:rPr>
            <w:rStyle w:val="Hyperlink"/>
            <w:sz w:val="22"/>
            <w:szCs w:val="22"/>
          </w:rPr>
          <w:t>https://academic.oup.com/jpubhealth/article/36</w:t>
        </w:r>
      </w:hyperlink>
      <w:r w:rsidRPr="003738EC">
        <w:rPr>
          <w:sz w:val="22"/>
          <w:szCs w:val="22"/>
        </w:rPr>
        <w:t xml:space="preserve"> . Accessed 29/04/21. </w:t>
      </w:r>
    </w:p>
    <w:p w14:paraId="2B2654C1"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Borton, T. (1970). Read, Touch, Teach. London, Hutchinson.</w:t>
      </w:r>
    </w:p>
    <w:p w14:paraId="788E49A6"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The Capricorn Framework. Available at </w:t>
      </w:r>
      <w:hyperlink r:id="rId17" w:history="1">
        <w:r w:rsidRPr="003738EC">
          <w:rPr>
            <w:rStyle w:val="Hyperlink"/>
            <w:sz w:val="22"/>
            <w:szCs w:val="22"/>
          </w:rPr>
          <w:t>https://assets.publishing.service.gov.uk/government/uploads/system/uploads/attachment_data/file/828228/CAPRICORN_resource Accessed 29/03/21</w:t>
        </w:r>
      </w:hyperlink>
    </w:p>
    <w:p w14:paraId="05AC67D5"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Children’s commissioner. </w:t>
      </w:r>
      <w:r w:rsidRPr="003738EC">
        <w:rPr>
          <w:i/>
          <w:sz w:val="22"/>
          <w:szCs w:val="22"/>
        </w:rPr>
        <w:t xml:space="preserve">The same mistakes that led to child sexual exploitation are being repeated with gangs. </w:t>
      </w:r>
      <w:r w:rsidRPr="003738EC">
        <w:rPr>
          <w:sz w:val="22"/>
          <w:szCs w:val="22"/>
        </w:rPr>
        <w:t xml:space="preserve">Accessed via </w:t>
      </w:r>
      <w:hyperlink r:id="rId18" w:history="1">
        <w:r w:rsidRPr="003738EC">
          <w:rPr>
            <w:rStyle w:val="Hyperlink"/>
            <w:sz w:val="22"/>
            <w:szCs w:val="22"/>
          </w:rPr>
          <w:t>https://www.childrenscommissioner.gov.uk/2019/childrens-commissioner</w:t>
        </w:r>
      </w:hyperlink>
      <w:r w:rsidRPr="003738EC">
        <w:rPr>
          <w:sz w:val="22"/>
          <w:szCs w:val="22"/>
        </w:rPr>
        <w:t xml:space="preserve"> Accessed 30/03/21.</w:t>
      </w:r>
    </w:p>
    <w:p w14:paraId="42181A0A"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Clements &amp; Tucker 2020: </w:t>
      </w:r>
      <w:r w:rsidRPr="003738EC">
        <w:rPr>
          <w:i/>
          <w:sz w:val="22"/>
          <w:szCs w:val="22"/>
        </w:rPr>
        <w:t>How we are supporting colleagues working in safeguarding to succeed</w:t>
      </w:r>
      <w:r w:rsidRPr="003738EC">
        <w:rPr>
          <w:sz w:val="22"/>
          <w:szCs w:val="22"/>
        </w:rPr>
        <w:t xml:space="preserve">. Available at, </w:t>
      </w:r>
      <w:hyperlink r:id="rId19" w:history="1">
        <w:r w:rsidRPr="003738EC">
          <w:rPr>
            <w:rStyle w:val="Hyperlink"/>
            <w:sz w:val="22"/>
            <w:szCs w:val="22"/>
          </w:rPr>
          <w:t>https://www.college.police.uk/News/Blogs/Pages/How-we-are-supporting-colleagues-working-in-safeguarding-to-succeed.aspx . Accessed 29/03/21</w:t>
        </w:r>
      </w:hyperlink>
    </w:p>
    <w:p w14:paraId="31ABCC4C" w14:textId="77777777" w:rsidR="003738EC" w:rsidRPr="003738EC" w:rsidRDefault="003738EC" w:rsidP="003738EC">
      <w:pPr>
        <w:pStyle w:val="FootnoteText"/>
        <w:numPr>
          <w:ilvl w:val="0"/>
          <w:numId w:val="6"/>
        </w:numPr>
        <w:overflowPunct/>
        <w:autoSpaceDE/>
        <w:autoSpaceDN/>
        <w:adjustRightInd/>
        <w:textAlignment w:val="auto"/>
        <w:rPr>
          <w:sz w:val="22"/>
          <w:szCs w:val="22"/>
        </w:rPr>
      </w:pPr>
      <w:r w:rsidRPr="003738EC">
        <w:rPr>
          <w:sz w:val="22"/>
          <w:szCs w:val="22"/>
        </w:rPr>
        <w:t xml:space="preserve">College of policing. National decision making model. Available at </w:t>
      </w:r>
      <w:hyperlink r:id="rId20" w:history="1">
        <w:r w:rsidRPr="003738EC">
          <w:rPr>
            <w:rStyle w:val="Hyperlink"/>
            <w:sz w:val="22"/>
            <w:szCs w:val="22"/>
          </w:rPr>
          <w:t xml:space="preserve">https://www.app.college.police.uk/app-content/national-decision-model </w:t>
        </w:r>
      </w:hyperlink>
      <w:r w:rsidRPr="003738EC">
        <w:rPr>
          <w:sz w:val="22"/>
          <w:szCs w:val="22"/>
        </w:rPr>
        <w:t xml:space="preserve">Accessed 30/03/21 </w:t>
      </w:r>
    </w:p>
    <w:p w14:paraId="26C95135"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College of policing. Code of ethics. Available at </w:t>
      </w:r>
      <w:hyperlink r:id="rId21" w:history="1">
        <w:r w:rsidRPr="003738EC">
          <w:rPr>
            <w:rStyle w:val="Hyperlink"/>
            <w:sz w:val="22"/>
            <w:szCs w:val="22"/>
          </w:rPr>
          <w:t>https://www.app.college.police.uk/app-content/code-of-ethics</w:t>
        </w:r>
      </w:hyperlink>
      <w:r w:rsidRPr="003738EC">
        <w:rPr>
          <w:sz w:val="22"/>
          <w:szCs w:val="22"/>
        </w:rPr>
        <w:t xml:space="preserve"> . Accessed 20/03/21.</w:t>
      </w:r>
    </w:p>
    <w:p w14:paraId="143D30AE"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College of policing. </w:t>
      </w:r>
      <w:r w:rsidRPr="003738EC">
        <w:rPr>
          <w:i/>
          <w:sz w:val="22"/>
          <w:szCs w:val="22"/>
        </w:rPr>
        <w:t>How do the police define, identify and respond to vulnerability</w:t>
      </w:r>
      <w:r w:rsidRPr="003738EC">
        <w:rPr>
          <w:sz w:val="22"/>
          <w:szCs w:val="22"/>
        </w:rPr>
        <w:t xml:space="preserve">? Available at, </w:t>
      </w:r>
      <w:hyperlink r:id="rId22" w:history="1">
        <w:r w:rsidRPr="003738EC">
          <w:rPr>
            <w:rStyle w:val="Hyperlink"/>
            <w:sz w:val="22"/>
            <w:szCs w:val="22"/>
          </w:rPr>
          <w:t>https://whatworks.college.police.uk/Research/Research/Map/Pages/ResearchProject</w:t>
        </w:r>
      </w:hyperlink>
      <w:r w:rsidRPr="003738EC">
        <w:rPr>
          <w:sz w:val="22"/>
          <w:szCs w:val="22"/>
        </w:rPr>
        <w:t xml:space="preserve"> Accessed 29/04/21.</w:t>
      </w:r>
    </w:p>
    <w:p w14:paraId="0A812F33"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College of policing. P</w:t>
      </w:r>
      <w:r w:rsidRPr="003738EC">
        <w:rPr>
          <w:i/>
          <w:iCs/>
          <w:sz w:val="22"/>
          <w:szCs w:val="22"/>
        </w:rPr>
        <w:t xml:space="preserve">ublic health approaches in policing a discussion paper, </w:t>
      </w:r>
      <w:r w:rsidRPr="003738EC">
        <w:rPr>
          <w:iCs/>
          <w:sz w:val="22"/>
          <w:szCs w:val="22"/>
        </w:rPr>
        <w:t>A</w:t>
      </w:r>
      <w:r w:rsidRPr="003738EC">
        <w:rPr>
          <w:sz w:val="22"/>
          <w:szCs w:val="22"/>
        </w:rPr>
        <w:t xml:space="preserve">vailable at, </w:t>
      </w:r>
      <w:hyperlink r:id="rId23" w:history="1">
        <w:r w:rsidRPr="003738EC">
          <w:rPr>
            <w:rStyle w:val="Hyperlink"/>
            <w:sz w:val="22"/>
            <w:szCs w:val="22"/>
          </w:rPr>
          <w:t>https://www.college.police.uk/What-we-do/Support/uniformed-policing-faculty/Documents/Public%20Health%20Approaches%20Exec%20Summary.pdf</w:t>
        </w:r>
      </w:hyperlink>
      <w:r w:rsidRPr="003738EC">
        <w:rPr>
          <w:sz w:val="22"/>
          <w:szCs w:val="22"/>
        </w:rPr>
        <w:t xml:space="preserve"> . Accessed 29/03/21</w:t>
      </w:r>
    </w:p>
    <w:p w14:paraId="18FC5C8B"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Early Action Together. Available at </w:t>
      </w:r>
      <w:hyperlink r:id="rId24" w:history="1">
        <w:r w:rsidRPr="003738EC">
          <w:rPr>
            <w:rStyle w:val="Hyperlink"/>
            <w:sz w:val="22"/>
            <w:szCs w:val="22"/>
          </w:rPr>
          <w:t>https://phw.nhs.wales/services-and-teams/early-action-together Accessed 29/03/21</w:t>
        </w:r>
      </w:hyperlink>
      <w:r w:rsidRPr="003738EC">
        <w:rPr>
          <w:sz w:val="22"/>
          <w:szCs w:val="22"/>
        </w:rPr>
        <w:t>.</w:t>
      </w:r>
    </w:p>
    <w:p w14:paraId="24770FFF"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HMIC 2015. </w:t>
      </w:r>
      <w:r w:rsidRPr="003738EC">
        <w:rPr>
          <w:i/>
          <w:sz w:val="22"/>
          <w:szCs w:val="22"/>
        </w:rPr>
        <w:t xml:space="preserve">Police effectiveness 2015 (vulnerability): A national overview. </w:t>
      </w:r>
      <w:r w:rsidRPr="003738EC">
        <w:rPr>
          <w:sz w:val="22"/>
          <w:szCs w:val="22"/>
        </w:rPr>
        <w:t xml:space="preserve"> Available at, </w:t>
      </w:r>
      <w:hyperlink r:id="rId25" w:history="1">
        <w:r w:rsidRPr="003738EC">
          <w:rPr>
            <w:rStyle w:val="Hyperlink"/>
            <w:sz w:val="22"/>
            <w:szCs w:val="22"/>
          </w:rPr>
          <w:t>https://www.justiceinspectorates.gov.uk/hmicfrs/wp-content/uploads/police-effectiveness-vulnerability-2015.pdf . Accessed 29/04/21</w:t>
        </w:r>
      </w:hyperlink>
      <w:r w:rsidRPr="003738EC">
        <w:rPr>
          <w:sz w:val="22"/>
          <w:szCs w:val="22"/>
        </w:rPr>
        <w:t>.</w:t>
      </w:r>
    </w:p>
    <w:p w14:paraId="06AD78C4" w14:textId="77777777" w:rsidR="003738EC" w:rsidRPr="003738EC" w:rsidRDefault="003738EC" w:rsidP="003738EC">
      <w:pPr>
        <w:pStyle w:val="FootnoteText"/>
        <w:numPr>
          <w:ilvl w:val="0"/>
          <w:numId w:val="6"/>
        </w:numPr>
        <w:overflowPunct/>
        <w:autoSpaceDE/>
        <w:autoSpaceDN/>
        <w:adjustRightInd/>
        <w:textAlignment w:val="auto"/>
        <w:rPr>
          <w:sz w:val="22"/>
          <w:szCs w:val="22"/>
        </w:rPr>
      </w:pPr>
      <w:r w:rsidRPr="003738EC">
        <w:rPr>
          <w:sz w:val="22"/>
          <w:szCs w:val="22"/>
        </w:rPr>
        <w:t xml:space="preserve">Keay and Kirby (2016). </w:t>
      </w:r>
      <w:r w:rsidRPr="003738EC">
        <w:rPr>
          <w:i/>
          <w:sz w:val="22"/>
          <w:szCs w:val="22"/>
        </w:rPr>
        <w:t xml:space="preserve">Defining vulnerability: From conceptual to operational. </w:t>
      </w:r>
      <w:r w:rsidRPr="003738EC">
        <w:rPr>
          <w:sz w:val="22"/>
          <w:szCs w:val="22"/>
        </w:rPr>
        <w:t xml:space="preserve">Available at </w:t>
      </w:r>
      <w:hyperlink r:id="rId26" w:history="1">
        <w:r w:rsidRPr="003738EC">
          <w:rPr>
            <w:rStyle w:val="Hyperlink"/>
            <w:sz w:val="22"/>
            <w:szCs w:val="22"/>
          </w:rPr>
          <w:t>https://www.clok.uclan.ac.uk/19620/1/defining%vulnerability</w:t>
        </w:r>
      </w:hyperlink>
      <w:r w:rsidRPr="003738EC">
        <w:rPr>
          <w:sz w:val="22"/>
          <w:szCs w:val="22"/>
        </w:rPr>
        <w:t xml:space="preserve"> Accessed 29/04/21.</w:t>
      </w:r>
    </w:p>
    <w:p w14:paraId="47FEA37C"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Ministry of Housing, Communities &amp; Local Government 2019 ‘National evaluation of the Troubled Families Programme Available at:  </w:t>
      </w:r>
      <w:hyperlink r:id="rId27" w:history="1">
        <w:r w:rsidRPr="003738EC">
          <w:rPr>
            <w:rStyle w:val="Hyperlink"/>
            <w:sz w:val="22"/>
            <w:szCs w:val="22"/>
          </w:rPr>
          <w:t>https://assets.publishing.service.gov.uk/government/uploads/system/uploads/attachm</w:t>
        </w:r>
        <w:r w:rsidRPr="003738EC">
          <w:rPr>
            <w:rStyle w:val="Hyperlink"/>
            <w:sz w:val="22"/>
            <w:szCs w:val="22"/>
          </w:rPr>
          <w:lastRenderedPageBreak/>
          <w:t>ent_data/file/786889/National_evaluation_of_the_Troubled_Families_Programme_</w:t>
        </w:r>
      </w:hyperlink>
      <w:r w:rsidRPr="003738EC">
        <w:rPr>
          <w:sz w:val="22"/>
          <w:szCs w:val="22"/>
        </w:rPr>
        <w:t xml:space="preserve"> Accessed 29/03/21</w:t>
      </w:r>
    </w:p>
    <w:p w14:paraId="0ED2B34D"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Public Health Network 2020.  </w:t>
      </w:r>
      <w:r w:rsidRPr="003738EC">
        <w:rPr>
          <w:i/>
          <w:sz w:val="22"/>
          <w:szCs w:val="22"/>
        </w:rPr>
        <w:t>The collaboration between South Wales Police, NSPCC and PHW to understand the Police response to vulnerability’</w:t>
      </w:r>
      <w:r w:rsidRPr="003738EC">
        <w:rPr>
          <w:sz w:val="22"/>
          <w:szCs w:val="22"/>
        </w:rPr>
        <w:t xml:space="preserve"> Available at </w:t>
      </w:r>
      <w:hyperlink r:id="rId28" w:history="1">
        <w:r w:rsidRPr="003738EC">
          <w:rPr>
            <w:rStyle w:val="Hyperlink"/>
            <w:sz w:val="22"/>
            <w:szCs w:val="22"/>
          </w:rPr>
          <w:t>https://www.research.publichealthnetwork.cymru/en/news-and-funding/public-health-research-policy-and-practice-working-together-wales-conference</w:t>
        </w:r>
      </w:hyperlink>
      <w:r w:rsidRPr="003738EC">
        <w:rPr>
          <w:sz w:val="22"/>
          <w:szCs w:val="22"/>
        </w:rPr>
        <w:t xml:space="preserve"> Accessed 29/03/21</w:t>
      </w:r>
    </w:p>
    <w:p w14:paraId="44354FFD"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NPCC Crime prevention strategy. Available at. </w:t>
      </w:r>
      <w:hyperlink r:id="rId29" w:history="1">
        <w:r w:rsidRPr="003738EC">
          <w:rPr>
            <w:rStyle w:val="Hyperlink"/>
            <w:sz w:val="22"/>
            <w:szCs w:val="22"/>
          </w:rPr>
          <w:t>https://www.npcc.police.uk/documents/crime/2016/Final%20A4%20National%20Policing%20Crime%20Prevention%20Strategy</w:t>
        </w:r>
      </w:hyperlink>
      <w:r w:rsidRPr="003738EC">
        <w:rPr>
          <w:sz w:val="22"/>
          <w:szCs w:val="22"/>
        </w:rPr>
        <w:t xml:space="preserve"> Accessed 29/03/21.</w:t>
      </w:r>
    </w:p>
    <w:p w14:paraId="4C4A6D88"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National Crime Agency 2016. </w:t>
      </w:r>
      <w:r w:rsidRPr="003738EC">
        <w:rPr>
          <w:i/>
          <w:sz w:val="22"/>
          <w:szCs w:val="22"/>
        </w:rPr>
        <w:t xml:space="preserve">Reporting routes for vulnerable persons. </w:t>
      </w:r>
      <w:r w:rsidRPr="003738EC">
        <w:rPr>
          <w:sz w:val="22"/>
          <w:szCs w:val="22"/>
        </w:rPr>
        <w:t xml:space="preserve">Available at </w:t>
      </w:r>
      <w:hyperlink r:id="rId30" w:history="1">
        <w:r w:rsidRPr="003738EC">
          <w:rPr>
            <w:rStyle w:val="Hyperlink"/>
            <w:sz w:val="22"/>
            <w:szCs w:val="22"/>
          </w:rPr>
          <w:t>https://www.nationalcrimeagecy.gov.uk/who-are/we/publications/45-guidance-on-sars-reporting-routs-relating-to-vulnerable-persons/file</w:t>
        </w:r>
      </w:hyperlink>
      <w:r w:rsidRPr="003738EC">
        <w:rPr>
          <w:sz w:val="22"/>
          <w:szCs w:val="22"/>
        </w:rPr>
        <w:t xml:space="preserve"> Accessed 29/04/21.</w:t>
      </w:r>
    </w:p>
    <w:p w14:paraId="5E58E554"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National Crime Agency. </w:t>
      </w:r>
      <w:r w:rsidRPr="003738EC">
        <w:rPr>
          <w:i/>
          <w:sz w:val="22"/>
          <w:szCs w:val="22"/>
        </w:rPr>
        <w:t xml:space="preserve">County Lines, exploitation of young and vulnerable people. </w:t>
      </w:r>
      <w:r w:rsidRPr="003738EC">
        <w:rPr>
          <w:sz w:val="22"/>
          <w:szCs w:val="22"/>
        </w:rPr>
        <w:t xml:space="preserve">Available at </w:t>
      </w:r>
      <w:hyperlink r:id="rId31" w:history="1">
        <w:r w:rsidRPr="003738EC">
          <w:rPr>
            <w:rStyle w:val="Hyperlink"/>
            <w:sz w:val="22"/>
            <w:szCs w:val="22"/>
          </w:rPr>
          <w:t>https://wwww.nationalcrimeagency.gov.uk/what-we-do/crime-threats/drug-trafficking/county-lines</w:t>
        </w:r>
      </w:hyperlink>
      <w:r w:rsidRPr="003738EC">
        <w:rPr>
          <w:sz w:val="22"/>
          <w:szCs w:val="22"/>
        </w:rPr>
        <w:t>. Accessed 30/03/21.</w:t>
      </w:r>
    </w:p>
    <w:p w14:paraId="1362A913" w14:textId="77777777" w:rsidR="003738EC" w:rsidRPr="003738EC" w:rsidRDefault="003738EC" w:rsidP="003738EC">
      <w:pPr>
        <w:pStyle w:val="FootnoteText"/>
        <w:numPr>
          <w:ilvl w:val="0"/>
          <w:numId w:val="6"/>
        </w:numPr>
        <w:overflowPunct/>
        <w:autoSpaceDE/>
        <w:autoSpaceDN/>
        <w:adjustRightInd/>
        <w:textAlignment w:val="auto"/>
        <w:rPr>
          <w:sz w:val="22"/>
          <w:szCs w:val="22"/>
        </w:rPr>
      </w:pPr>
      <w:r w:rsidRPr="003738EC">
        <w:rPr>
          <w:sz w:val="22"/>
          <w:szCs w:val="22"/>
        </w:rPr>
        <w:t xml:space="preserve">NPCC. Vulnerability co-ordination centre. Available at </w:t>
      </w:r>
      <w:hyperlink r:id="rId32" w:history="1">
        <w:r w:rsidRPr="003738EC">
          <w:rPr>
            <w:rStyle w:val="Hyperlink"/>
            <w:sz w:val="22"/>
            <w:szCs w:val="22"/>
          </w:rPr>
          <w:t>https://www.whatworkscollege.police.uk/research/documents/vcc_briefing_paper</w:t>
        </w:r>
      </w:hyperlink>
      <w:r w:rsidRPr="003738EC">
        <w:rPr>
          <w:sz w:val="22"/>
          <w:szCs w:val="22"/>
        </w:rPr>
        <w:t xml:space="preserve">. Accessed 29/03/2021. </w:t>
      </w:r>
    </w:p>
    <w:p w14:paraId="4AFD0469" w14:textId="77777777" w:rsidR="003738EC" w:rsidRPr="003738EC" w:rsidRDefault="003738EC" w:rsidP="003738EC">
      <w:pPr>
        <w:pStyle w:val="FootnoteText"/>
        <w:numPr>
          <w:ilvl w:val="0"/>
          <w:numId w:val="6"/>
        </w:numPr>
        <w:overflowPunct/>
        <w:autoSpaceDE/>
        <w:autoSpaceDN/>
        <w:adjustRightInd/>
        <w:textAlignment w:val="auto"/>
        <w:rPr>
          <w:sz w:val="22"/>
          <w:szCs w:val="22"/>
        </w:rPr>
      </w:pPr>
      <w:r w:rsidRPr="003738EC">
        <w:rPr>
          <w:sz w:val="22"/>
          <w:szCs w:val="22"/>
        </w:rPr>
        <w:t xml:space="preserve">NPCC. National vulnerability action plan. Available at </w:t>
      </w:r>
      <w:hyperlink r:id="rId33" w:history="1">
        <w:r w:rsidRPr="003738EC">
          <w:rPr>
            <w:rStyle w:val="Hyperlink"/>
            <w:sz w:val="22"/>
            <w:szCs w:val="22"/>
          </w:rPr>
          <w:t>https://www.npcc.police.uk/documents/crime/2018/national%vulnerability%20action20plan</w:t>
        </w:r>
      </w:hyperlink>
      <w:r w:rsidRPr="003738EC">
        <w:rPr>
          <w:sz w:val="22"/>
          <w:szCs w:val="22"/>
        </w:rPr>
        <w:t>. Accessed 29/03/21</w:t>
      </w:r>
    </w:p>
    <w:p w14:paraId="679F070F" w14:textId="77777777" w:rsidR="003738EC" w:rsidRPr="003738EC" w:rsidRDefault="003738EC" w:rsidP="003738EC">
      <w:pPr>
        <w:pStyle w:val="FootnoteText"/>
        <w:numPr>
          <w:ilvl w:val="0"/>
          <w:numId w:val="6"/>
        </w:numPr>
        <w:overflowPunct/>
        <w:autoSpaceDE/>
        <w:autoSpaceDN/>
        <w:adjustRightInd/>
        <w:textAlignment w:val="auto"/>
        <w:rPr>
          <w:sz w:val="22"/>
          <w:szCs w:val="22"/>
        </w:rPr>
      </w:pPr>
      <w:r w:rsidRPr="003738EC">
        <w:rPr>
          <w:sz w:val="22"/>
          <w:szCs w:val="22"/>
        </w:rPr>
        <w:t xml:space="preserve">ONS. 2020. </w:t>
      </w:r>
      <w:r w:rsidRPr="003738EC">
        <w:rPr>
          <w:i/>
          <w:sz w:val="22"/>
          <w:szCs w:val="22"/>
        </w:rPr>
        <w:t xml:space="preserve">Trends in recorded police crime. </w:t>
      </w:r>
      <w:r w:rsidRPr="003738EC">
        <w:rPr>
          <w:sz w:val="22"/>
          <w:szCs w:val="22"/>
        </w:rPr>
        <w:t xml:space="preserve">Available at </w:t>
      </w:r>
      <w:hyperlink r:id="rId34" w:history="1">
        <w:r w:rsidRPr="003738EC">
          <w:rPr>
            <w:rStyle w:val="Hyperlink"/>
            <w:sz w:val="22"/>
            <w:szCs w:val="22"/>
          </w:rPr>
          <w:t>https://www.ons.gov.uk/peoplepopulation and community/cimeandjustice/bulletins/crimeenglandandwales/yearindingjune2020</w:t>
        </w:r>
      </w:hyperlink>
      <w:r w:rsidRPr="003738EC">
        <w:rPr>
          <w:sz w:val="22"/>
          <w:szCs w:val="22"/>
        </w:rPr>
        <w:t xml:space="preserve"> Accessed 29/04/21 </w:t>
      </w:r>
    </w:p>
    <w:p w14:paraId="5ADEBF43"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Ramessur-Williams, Jo &amp; Newbury, Annemarie &amp; Mcmanus, Michelle &amp; Rivers, Sally. (2019). Benefits of delivering Adverse Childhood Experience (ACE) training to police: An individual perspective. Journal of Community Safety and Well-Being. 4. 32. 10.35502/jcswb.99. Available at: </w:t>
      </w:r>
      <w:hyperlink r:id="rId35" w:history="1">
        <w:r w:rsidRPr="003738EC">
          <w:rPr>
            <w:rStyle w:val="Hyperlink"/>
            <w:sz w:val="22"/>
            <w:szCs w:val="22"/>
          </w:rPr>
          <w:t>https://www.researchgate.net/profile/Annemarie_Newbury/publication/335144897_Benefits_of_delivering_Adverse_Childhood_Experience_ACE_training_to_police_An_individual_perspective/links/5d6d25834585150886070617/Benefits-of-delivering-Adverse-Childhood-Experience-ACE-training-to-police-An-individual-perspective.pdf?origin=publication_detai</w:t>
        </w:r>
      </w:hyperlink>
      <w:r w:rsidRPr="003738EC">
        <w:rPr>
          <w:sz w:val="22"/>
          <w:szCs w:val="22"/>
        </w:rPr>
        <w:t xml:space="preserve"> Accessed 29/03/21.</w:t>
      </w:r>
    </w:p>
    <w:p w14:paraId="2E5C4E00" w14:textId="77777777" w:rsidR="003738EC" w:rsidRPr="003738EC" w:rsidRDefault="003738EC" w:rsidP="003738EC">
      <w:pPr>
        <w:pStyle w:val="ListParagraph"/>
        <w:numPr>
          <w:ilvl w:val="0"/>
          <w:numId w:val="6"/>
        </w:numPr>
        <w:overflowPunct/>
        <w:autoSpaceDE/>
        <w:autoSpaceDN/>
        <w:adjustRightInd/>
        <w:spacing w:after="160" w:line="259" w:lineRule="auto"/>
        <w:textAlignment w:val="auto"/>
        <w:rPr>
          <w:sz w:val="22"/>
          <w:szCs w:val="22"/>
        </w:rPr>
      </w:pPr>
      <w:r w:rsidRPr="003738EC">
        <w:rPr>
          <w:sz w:val="22"/>
          <w:szCs w:val="22"/>
        </w:rPr>
        <w:t xml:space="preserve">Reavis (2013). </w:t>
      </w:r>
      <w:r w:rsidRPr="003738EC">
        <w:rPr>
          <w:i/>
          <w:sz w:val="22"/>
          <w:szCs w:val="22"/>
        </w:rPr>
        <w:t xml:space="preserve">Adverse childhood experiences and Adult Criminality. </w:t>
      </w:r>
      <w:r w:rsidRPr="003738EC">
        <w:rPr>
          <w:sz w:val="22"/>
          <w:szCs w:val="22"/>
        </w:rPr>
        <w:t xml:space="preserve">Available at </w:t>
      </w:r>
      <w:hyperlink r:id="rId36" w:history="1">
        <w:r w:rsidRPr="003738EC">
          <w:rPr>
            <w:rStyle w:val="Hyperlink"/>
            <w:sz w:val="22"/>
            <w:szCs w:val="22"/>
          </w:rPr>
          <w:t>https://www.ncbi.nlm.gov/pmc/articles</w:t>
        </w:r>
      </w:hyperlink>
      <w:r w:rsidRPr="003738EC">
        <w:rPr>
          <w:sz w:val="22"/>
          <w:szCs w:val="22"/>
        </w:rPr>
        <w:t xml:space="preserve"> Accessed 29/03/21.Troubled families initiative. Available at.  </w:t>
      </w:r>
      <w:hyperlink r:id="rId37" w:anchor=":~:text=The%20Troubled%20Families%20Programme" w:history="1">
        <w:r w:rsidRPr="003738EC">
          <w:rPr>
            <w:rStyle w:val="Hyperlink"/>
            <w:sz w:val="22"/>
            <w:szCs w:val="22"/>
          </w:rPr>
          <w:t>https://commonslibrary.parliament.uk/research-briefings/cbp-7585/#:~:text=The%20Troubled%20Families%20Programme</w:t>
        </w:r>
      </w:hyperlink>
      <w:r w:rsidRPr="003738EC">
        <w:rPr>
          <w:sz w:val="22"/>
          <w:szCs w:val="22"/>
        </w:rPr>
        <w:t xml:space="preserve"> Accessed 29/03/21.</w:t>
      </w:r>
    </w:p>
    <w:p w14:paraId="2629159E" w14:textId="77777777" w:rsidR="003738EC" w:rsidRPr="003738EC" w:rsidRDefault="003738EC" w:rsidP="003738EC">
      <w:pPr>
        <w:pStyle w:val="FootnoteText"/>
        <w:numPr>
          <w:ilvl w:val="0"/>
          <w:numId w:val="6"/>
        </w:numPr>
        <w:overflowPunct/>
        <w:autoSpaceDE/>
        <w:autoSpaceDN/>
        <w:adjustRightInd/>
        <w:textAlignment w:val="auto"/>
        <w:rPr>
          <w:rFonts w:cstheme="minorHAnsi"/>
          <w:sz w:val="22"/>
          <w:szCs w:val="22"/>
        </w:rPr>
      </w:pPr>
      <w:r w:rsidRPr="003738EC">
        <w:rPr>
          <w:rFonts w:cstheme="minorHAnsi"/>
          <w:sz w:val="22"/>
          <w:szCs w:val="22"/>
        </w:rPr>
        <w:t xml:space="preserve">Walker, Lenore E. (1979) </w:t>
      </w:r>
      <w:r w:rsidRPr="003738EC">
        <w:rPr>
          <w:rFonts w:cstheme="minorHAnsi"/>
          <w:i/>
          <w:iCs/>
          <w:sz w:val="22"/>
          <w:szCs w:val="22"/>
        </w:rPr>
        <w:t>The Battered Woman</w:t>
      </w:r>
      <w:r w:rsidRPr="003738EC">
        <w:rPr>
          <w:rFonts w:cstheme="minorHAnsi"/>
          <w:sz w:val="22"/>
          <w:szCs w:val="22"/>
        </w:rPr>
        <w:t>. New York: Harper and Row.</w:t>
      </w:r>
    </w:p>
    <w:p w14:paraId="112F0A0B" w14:textId="77777777" w:rsidR="003738EC" w:rsidRPr="003738EC" w:rsidRDefault="003738EC" w:rsidP="003738EC">
      <w:pPr>
        <w:pStyle w:val="FootnoteText"/>
        <w:numPr>
          <w:ilvl w:val="0"/>
          <w:numId w:val="6"/>
        </w:numPr>
        <w:overflowPunct/>
        <w:autoSpaceDE/>
        <w:autoSpaceDN/>
        <w:adjustRightInd/>
        <w:textAlignment w:val="auto"/>
        <w:rPr>
          <w:rFonts w:cstheme="minorHAnsi"/>
          <w:sz w:val="22"/>
          <w:szCs w:val="22"/>
        </w:rPr>
      </w:pPr>
      <w:r w:rsidRPr="003738EC">
        <w:rPr>
          <w:sz w:val="22"/>
          <w:szCs w:val="22"/>
        </w:rPr>
        <w:t xml:space="preserve">Welsh, BC and Farrington, DP. (2012). </w:t>
      </w:r>
      <w:r w:rsidRPr="003738EC">
        <w:rPr>
          <w:i/>
          <w:sz w:val="22"/>
          <w:szCs w:val="22"/>
        </w:rPr>
        <w:t>The future of crime prevention: Developmental and situational strategies.</w:t>
      </w:r>
    </w:p>
    <w:p w14:paraId="54A111F3" w14:textId="77777777" w:rsidR="003738EC" w:rsidRPr="003738EC" w:rsidRDefault="003738EC" w:rsidP="003738EC">
      <w:pPr>
        <w:pStyle w:val="FootnoteText"/>
        <w:numPr>
          <w:ilvl w:val="0"/>
          <w:numId w:val="6"/>
        </w:numPr>
        <w:overflowPunct/>
        <w:autoSpaceDE/>
        <w:autoSpaceDN/>
        <w:adjustRightInd/>
        <w:textAlignment w:val="auto"/>
        <w:rPr>
          <w:rFonts w:cstheme="minorHAnsi"/>
          <w:sz w:val="22"/>
          <w:szCs w:val="22"/>
        </w:rPr>
      </w:pPr>
      <w:r w:rsidRPr="003738EC">
        <w:rPr>
          <w:sz w:val="22"/>
          <w:szCs w:val="22"/>
        </w:rPr>
        <w:t xml:space="preserve">Welsh Assembly Government (2018). </w:t>
      </w:r>
      <w:r w:rsidRPr="003738EC">
        <w:rPr>
          <w:i/>
          <w:sz w:val="22"/>
          <w:szCs w:val="22"/>
        </w:rPr>
        <w:t xml:space="preserve">Early Action Together. Programme response to commission for justice in Wales. Call for evidence. </w:t>
      </w:r>
      <w:r w:rsidRPr="003738EC">
        <w:rPr>
          <w:sz w:val="22"/>
          <w:szCs w:val="22"/>
        </w:rPr>
        <w:t xml:space="preserve">Available at </w:t>
      </w:r>
      <w:hyperlink r:id="rId38" w:history="1">
        <w:r w:rsidRPr="003738EC">
          <w:rPr>
            <w:rStyle w:val="Hyperlink"/>
            <w:sz w:val="22"/>
            <w:szCs w:val="22"/>
          </w:rPr>
          <w:t>https://www.gov.wales/sites/default.files/publications/2018-08</w:t>
        </w:r>
      </w:hyperlink>
      <w:r w:rsidRPr="003738EC">
        <w:rPr>
          <w:sz w:val="22"/>
          <w:szCs w:val="22"/>
        </w:rPr>
        <w:t xml:space="preserve"> Accessed 30/03/21.  </w:t>
      </w:r>
    </w:p>
    <w:p w14:paraId="423A7BD5" w14:textId="77777777" w:rsidR="003738EC" w:rsidRPr="003738EC" w:rsidRDefault="003738EC" w:rsidP="003738EC">
      <w:pPr>
        <w:pStyle w:val="FootnoteText"/>
        <w:numPr>
          <w:ilvl w:val="0"/>
          <w:numId w:val="6"/>
        </w:numPr>
        <w:overflowPunct/>
        <w:autoSpaceDE/>
        <w:autoSpaceDN/>
        <w:adjustRightInd/>
        <w:textAlignment w:val="auto"/>
        <w:rPr>
          <w:sz w:val="22"/>
          <w:szCs w:val="22"/>
        </w:rPr>
      </w:pPr>
      <w:r w:rsidRPr="003738EC">
        <w:rPr>
          <w:sz w:val="22"/>
          <w:szCs w:val="22"/>
        </w:rPr>
        <w:t xml:space="preserve">World Health Organisation. </w:t>
      </w:r>
      <w:r w:rsidRPr="003738EC">
        <w:rPr>
          <w:i/>
          <w:sz w:val="22"/>
          <w:szCs w:val="22"/>
        </w:rPr>
        <w:t xml:space="preserve"> Social Determinants of Health. </w:t>
      </w:r>
      <w:r w:rsidRPr="003738EC">
        <w:rPr>
          <w:sz w:val="22"/>
          <w:szCs w:val="22"/>
        </w:rPr>
        <w:t xml:space="preserve">Available at </w:t>
      </w:r>
      <w:hyperlink r:id="rId39" w:history="1">
        <w:r w:rsidRPr="003738EC">
          <w:rPr>
            <w:rStyle w:val="Hyperlink"/>
            <w:sz w:val="22"/>
            <w:szCs w:val="22"/>
          </w:rPr>
          <w:t>https://www.who.int/health-topics/social-determinants-of-health Accessed 29/03/21</w:t>
        </w:r>
      </w:hyperlink>
      <w:r w:rsidRPr="003738EC">
        <w:rPr>
          <w:sz w:val="22"/>
          <w:szCs w:val="22"/>
        </w:rPr>
        <w:t>.</w:t>
      </w:r>
    </w:p>
    <w:p w14:paraId="7D2C51C6" w14:textId="77777777" w:rsidR="003738EC" w:rsidRPr="00E676F7" w:rsidRDefault="003738EC">
      <w:pPr>
        <w:overflowPunct/>
        <w:autoSpaceDE/>
        <w:autoSpaceDN/>
        <w:adjustRightInd/>
        <w:textAlignment w:val="auto"/>
        <w:rPr>
          <w:b/>
          <w:bCs/>
          <w:sz w:val="24"/>
          <w:szCs w:val="24"/>
        </w:rPr>
      </w:pPr>
    </w:p>
    <w:p w14:paraId="3D2A32D8" w14:textId="77777777" w:rsidR="00B9292A" w:rsidRDefault="00B9292A" w:rsidP="00F61360">
      <w:pPr>
        <w:pStyle w:val="paragraph"/>
        <w:spacing w:before="0" w:beforeAutospacing="0" w:after="0" w:afterAutospacing="0"/>
        <w:ind w:right="225"/>
        <w:jc w:val="center"/>
        <w:textAlignment w:val="baseline"/>
        <w:rPr>
          <w:rStyle w:val="normaltextrun"/>
          <w:rFonts w:ascii="Arial" w:hAnsi="Arial" w:cs="Arial"/>
          <w:b/>
          <w:bCs/>
          <w:color w:val="000000"/>
          <w:sz w:val="28"/>
          <w:szCs w:val="28"/>
          <w:u w:val="single"/>
        </w:rPr>
      </w:pPr>
    </w:p>
    <w:p w14:paraId="38A922E1" w14:textId="77777777" w:rsidR="00B9292A" w:rsidRDefault="00B9292A" w:rsidP="00F61360">
      <w:pPr>
        <w:pStyle w:val="paragraph"/>
        <w:spacing w:before="0" w:beforeAutospacing="0" w:after="0" w:afterAutospacing="0"/>
        <w:ind w:right="225"/>
        <w:jc w:val="center"/>
        <w:textAlignment w:val="baseline"/>
        <w:rPr>
          <w:rStyle w:val="normaltextrun"/>
          <w:rFonts w:ascii="Arial" w:hAnsi="Arial" w:cs="Arial"/>
          <w:b/>
          <w:bCs/>
          <w:color w:val="000000"/>
          <w:sz w:val="28"/>
          <w:szCs w:val="28"/>
          <w:u w:val="single"/>
        </w:rPr>
      </w:pPr>
    </w:p>
    <w:p w14:paraId="06449256" w14:textId="77777777" w:rsidR="00B9292A" w:rsidRDefault="00B9292A" w:rsidP="00F61360">
      <w:pPr>
        <w:pStyle w:val="paragraph"/>
        <w:spacing w:before="0" w:beforeAutospacing="0" w:after="0" w:afterAutospacing="0"/>
        <w:ind w:right="225"/>
        <w:jc w:val="center"/>
        <w:textAlignment w:val="baseline"/>
        <w:rPr>
          <w:rStyle w:val="normaltextrun"/>
          <w:rFonts w:ascii="Arial" w:hAnsi="Arial" w:cs="Arial"/>
          <w:b/>
          <w:bCs/>
          <w:color w:val="000000"/>
          <w:sz w:val="28"/>
          <w:szCs w:val="28"/>
          <w:u w:val="single"/>
        </w:rPr>
      </w:pPr>
    </w:p>
    <w:p w14:paraId="3FFB6610" w14:textId="77777777" w:rsidR="00B9292A" w:rsidRDefault="00B9292A" w:rsidP="00F61360">
      <w:pPr>
        <w:pStyle w:val="paragraph"/>
        <w:spacing w:before="0" w:beforeAutospacing="0" w:after="0" w:afterAutospacing="0"/>
        <w:ind w:right="225"/>
        <w:jc w:val="center"/>
        <w:textAlignment w:val="baseline"/>
        <w:rPr>
          <w:rStyle w:val="normaltextrun"/>
          <w:rFonts w:ascii="Arial" w:hAnsi="Arial" w:cs="Arial"/>
          <w:b/>
          <w:bCs/>
          <w:color w:val="000000"/>
          <w:sz w:val="28"/>
          <w:szCs w:val="28"/>
          <w:u w:val="single"/>
        </w:rPr>
      </w:pPr>
    </w:p>
    <w:p w14:paraId="73F2D46B" w14:textId="30954ED0" w:rsidR="00A221AB" w:rsidRPr="00F61360" w:rsidRDefault="00E61DF1" w:rsidP="008E6342">
      <w:pPr>
        <w:pStyle w:val="paragraph"/>
        <w:spacing w:before="0" w:beforeAutospacing="0" w:after="0" w:afterAutospacing="0"/>
        <w:ind w:left="2160" w:right="225" w:firstLine="720"/>
        <w:textAlignment w:val="baseline"/>
        <w:rPr>
          <w:rFonts w:ascii="Segoe UI" w:hAnsi="Segoe UI" w:cs="Segoe UI"/>
          <w:b/>
          <w:color w:val="000000"/>
          <w:sz w:val="28"/>
          <w:szCs w:val="28"/>
          <w:u w:val="single"/>
        </w:rPr>
      </w:pPr>
      <w:r>
        <w:rPr>
          <w:rStyle w:val="normaltextrun"/>
          <w:rFonts w:ascii="Arial" w:hAnsi="Arial" w:cs="Arial"/>
          <w:b/>
          <w:bCs/>
          <w:color w:val="000000"/>
          <w:sz w:val="28"/>
          <w:szCs w:val="28"/>
          <w:u w:val="single"/>
        </w:rPr>
        <w:t>Workbook two, task</w:t>
      </w:r>
      <w:r w:rsidR="00F61360" w:rsidRPr="00F61360">
        <w:rPr>
          <w:rStyle w:val="normaltextrun"/>
          <w:rFonts w:ascii="Arial" w:hAnsi="Arial" w:cs="Arial"/>
          <w:b/>
          <w:bCs/>
          <w:color w:val="000000"/>
          <w:sz w:val="28"/>
          <w:szCs w:val="28"/>
          <w:u w:val="single"/>
        </w:rPr>
        <w:t xml:space="preserve"> three</w:t>
      </w:r>
    </w:p>
    <w:p w14:paraId="558E984F" w14:textId="77777777" w:rsidR="00F61360" w:rsidRDefault="00F61360" w:rsidP="00A221AB">
      <w:pPr>
        <w:pStyle w:val="paragraph"/>
        <w:spacing w:before="0" w:beforeAutospacing="0" w:after="0" w:afterAutospacing="0"/>
        <w:textAlignment w:val="baseline"/>
        <w:rPr>
          <w:rStyle w:val="normaltextrun"/>
          <w:rFonts w:ascii="Arial" w:hAnsi="Arial" w:cs="Arial"/>
          <w:b/>
          <w:bCs/>
        </w:rPr>
      </w:pPr>
    </w:p>
    <w:p w14:paraId="45CC02BC" w14:textId="43213CAD"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2D1E08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0519CB">
        <w:rPr>
          <w:rStyle w:val="normaltextrun"/>
          <w:rFonts w:ascii="Arial" w:hAnsi="Arial" w:cs="Arial"/>
          <w:color w:val="000000"/>
        </w:rPr>
        <w:t>LM Taylor (PC 6535)</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34097D38" w:rsidR="00A221AB" w:rsidRDefault="00A221AB" w:rsidP="000519CB">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Date: </w:t>
      </w:r>
      <w:r w:rsidR="000519CB">
        <w:rPr>
          <w:rStyle w:val="normaltextrun"/>
          <w:rFonts w:ascii="Arial" w:hAnsi="Arial" w:cs="Arial"/>
          <w:color w:val="000000"/>
        </w:rPr>
        <w:t>29/04/21</w:t>
      </w:r>
    </w:p>
    <w:p w14:paraId="6B15AA54" w14:textId="3E496A98" w:rsidR="000519CB" w:rsidRDefault="000519CB" w:rsidP="000519CB">
      <w:pPr>
        <w:pStyle w:val="paragraph"/>
        <w:spacing w:before="0" w:beforeAutospacing="0" w:after="0" w:afterAutospacing="0"/>
        <w:jc w:val="both"/>
        <w:textAlignment w:val="baseline"/>
        <w:rPr>
          <w:rStyle w:val="normaltextrun"/>
          <w:rFonts w:ascii="Arial" w:hAnsi="Arial" w:cs="Arial"/>
          <w:color w:val="000000"/>
        </w:rPr>
      </w:pPr>
    </w:p>
    <w:p w14:paraId="218B1460" w14:textId="77777777" w:rsidR="000519CB" w:rsidRDefault="000519CB" w:rsidP="000519CB">
      <w:pPr>
        <w:pStyle w:val="paragraph"/>
        <w:spacing w:before="0" w:beforeAutospacing="0" w:after="0" w:afterAutospacing="0"/>
        <w:jc w:val="both"/>
        <w:textAlignment w:val="baseline"/>
        <w:rPr>
          <w:b/>
          <w:bCs/>
        </w:rPr>
      </w:pPr>
    </w:p>
    <w:p w14:paraId="57E4E089" w14:textId="77777777" w:rsidR="000519CB" w:rsidRDefault="000519CB" w:rsidP="009249F8">
      <w:pPr>
        <w:overflowPunct/>
        <w:autoSpaceDE/>
        <w:autoSpaceDN/>
        <w:adjustRightInd/>
        <w:ind w:right="225"/>
        <w:jc w:val="both"/>
        <w:rPr>
          <w:sz w:val="24"/>
          <w:szCs w:val="24"/>
          <w:lang w:eastAsia="zh-TW"/>
        </w:rPr>
      </w:pPr>
    </w:p>
    <w:p w14:paraId="1AF70F34" w14:textId="77777777" w:rsidR="000519CB" w:rsidRDefault="000519CB" w:rsidP="009249F8">
      <w:pPr>
        <w:overflowPunct/>
        <w:autoSpaceDE/>
        <w:autoSpaceDN/>
        <w:adjustRightInd/>
        <w:ind w:right="225"/>
        <w:jc w:val="both"/>
        <w:rPr>
          <w:sz w:val="24"/>
          <w:szCs w:val="24"/>
          <w:lang w:eastAsia="zh-TW"/>
        </w:rPr>
      </w:pPr>
    </w:p>
    <w:p w14:paraId="1485FB1D" w14:textId="77777777" w:rsidR="000519CB" w:rsidRDefault="000519CB" w:rsidP="009249F8">
      <w:pPr>
        <w:overflowPunct/>
        <w:autoSpaceDE/>
        <w:autoSpaceDN/>
        <w:adjustRightInd/>
        <w:ind w:right="225"/>
        <w:jc w:val="both"/>
        <w:rPr>
          <w:sz w:val="24"/>
          <w:szCs w:val="24"/>
          <w:lang w:eastAsia="zh-TW"/>
        </w:rPr>
      </w:pPr>
    </w:p>
    <w:p w14:paraId="25274C72" w14:textId="77777777" w:rsidR="000519CB" w:rsidRDefault="000519CB" w:rsidP="009249F8">
      <w:pPr>
        <w:overflowPunct/>
        <w:autoSpaceDE/>
        <w:autoSpaceDN/>
        <w:adjustRightInd/>
        <w:ind w:right="225"/>
        <w:jc w:val="both"/>
        <w:rPr>
          <w:sz w:val="24"/>
          <w:szCs w:val="24"/>
          <w:lang w:eastAsia="zh-TW"/>
        </w:rPr>
      </w:pPr>
    </w:p>
    <w:p w14:paraId="227DBC54" w14:textId="77777777" w:rsidR="00E61DF1" w:rsidRDefault="00E61DF1" w:rsidP="00E61DF1">
      <w:pPr>
        <w:ind w:right="237"/>
        <w:jc w:val="center"/>
        <w:rPr>
          <w:b/>
          <w:color w:val="auto"/>
          <w:sz w:val="28"/>
          <w:szCs w:val="28"/>
          <w:u w:val="single"/>
        </w:rPr>
      </w:pPr>
    </w:p>
    <w:p w14:paraId="0237EB27" w14:textId="77777777" w:rsidR="00E61DF1" w:rsidRDefault="00E61DF1" w:rsidP="00E61DF1">
      <w:pPr>
        <w:ind w:right="237"/>
        <w:jc w:val="center"/>
        <w:rPr>
          <w:b/>
          <w:color w:val="auto"/>
          <w:sz w:val="28"/>
          <w:szCs w:val="28"/>
          <w:u w:val="single"/>
        </w:rPr>
      </w:pPr>
    </w:p>
    <w:p w14:paraId="52800DFD" w14:textId="77777777" w:rsidR="00E61DF1" w:rsidRDefault="00E61DF1" w:rsidP="00E61DF1">
      <w:pPr>
        <w:ind w:right="237"/>
        <w:jc w:val="center"/>
        <w:rPr>
          <w:b/>
          <w:color w:val="auto"/>
          <w:sz w:val="28"/>
          <w:szCs w:val="28"/>
          <w:u w:val="single"/>
        </w:rPr>
      </w:pPr>
    </w:p>
    <w:p w14:paraId="502E3F93" w14:textId="77777777" w:rsidR="00E61DF1" w:rsidRDefault="00E61DF1" w:rsidP="00E61DF1">
      <w:pPr>
        <w:ind w:right="237"/>
        <w:jc w:val="center"/>
        <w:rPr>
          <w:b/>
          <w:color w:val="auto"/>
          <w:sz w:val="28"/>
          <w:szCs w:val="28"/>
          <w:u w:val="single"/>
        </w:rPr>
      </w:pPr>
    </w:p>
    <w:p w14:paraId="4EEC75C2" w14:textId="77777777" w:rsidR="00E61DF1" w:rsidRDefault="00E61DF1" w:rsidP="00E61DF1">
      <w:pPr>
        <w:ind w:right="237"/>
        <w:jc w:val="center"/>
        <w:rPr>
          <w:b/>
          <w:color w:val="auto"/>
          <w:sz w:val="28"/>
          <w:szCs w:val="28"/>
          <w:u w:val="single"/>
        </w:rPr>
      </w:pPr>
    </w:p>
    <w:p w14:paraId="133B5FCD" w14:textId="77777777" w:rsidR="00E61DF1" w:rsidRDefault="00E61DF1" w:rsidP="00E61DF1">
      <w:pPr>
        <w:ind w:right="237"/>
        <w:jc w:val="center"/>
        <w:rPr>
          <w:b/>
          <w:color w:val="auto"/>
          <w:sz w:val="28"/>
          <w:szCs w:val="28"/>
          <w:u w:val="single"/>
        </w:rPr>
      </w:pPr>
    </w:p>
    <w:p w14:paraId="59B2A848" w14:textId="77777777" w:rsidR="00E61DF1" w:rsidRDefault="00E61DF1" w:rsidP="00E61DF1">
      <w:pPr>
        <w:ind w:right="237"/>
        <w:jc w:val="center"/>
        <w:rPr>
          <w:b/>
          <w:color w:val="auto"/>
          <w:sz w:val="28"/>
          <w:szCs w:val="28"/>
          <w:u w:val="single"/>
        </w:rPr>
      </w:pPr>
    </w:p>
    <w:p w14:paraId="6C03358A" w14:textId="77777777" w:rsidR="00E61DF1" w:rsidRDefault="00E61DF1" w:rsidP="00E61DF1">
      <w:pPr>
        <w:ind w:right="237"/>
        <w:jc w:val="center"/>
        <w:rPr>
          <w:b/>
          <w:color w:val="auto"/>
          <w:sz w:val="28"/>
          <w:szCs w:val="28"/>
          <w:u w:val="single"/>
        </w:rPr>
      </w:pPr>
    </w:p>
    <w:p w14:paraId="34F67A7A" w14:textId="77777777" w:rsidR="00E61DF1" w:rsidRDefault="00E61DF1" w:rsidP="00E61DF1">
      <w:pPr>
        <w:ind w:right="237"/>
        <w:jc w:val="center"/>
        <w:rPr>
          <w:b/>
          <w:color w:val="auto"/>
          <w:sz w:val="28"/>
          <w:szCs w:val="28"/>
          <w:u w:val="single"/>
        </w:rPr>
      </w:pPr>
    </w:p>
    <w:p w14:paraId="6FC391D1" w14:textId="77777777" w:rsidR="00E61DF1" w:rsidRDefault="00E61DF1" w:rsidP="00E61DF1">
      <w:pPr>
        <w:ind w:right="237"/>
        <w:jc w:val="center"/>
        <w:rPr>
          <w:b/>
          <w:color w:val="auto"/>
          <w:sz w:val="28"/>
          <w:szCs w:val="28"/>
          <w:u w:val="single"/>
        </w:rPr>
      </w:pPr>
    </w:p>
    <w:p w14:paraId="4DB306FA" w14:textId="77777777" w:rsidR="00E61DF1" w:rsidRDefault="00E61DF1" w:rsidP="00E61DF1">
      <w:pPr>
        <w:ind w:right="237"/>
        <w:jc w:val="center"/>
        <w:rPr>
          <w:b/>
          <w:color w:val="auto"/>
          <w:sz w:val="28"/>
          <w:szCs w:val="28"/>
          <w:u w:val="single"/>
        </w:rPr>
      </w:pPr>
    </w:p>
    <w:p w14:paraId="0AB21C7F" w14:textId="77777777" w:rsidR="00E61DF1" w:rsidRDefault="00E61DF1" w:rsidP="00E61DF1">
      <w:pPr>
        <w:ind w:right="237"/>
        <w:jc w:val="center"/>
        <w:rPr>
          <w:b/>
          <w:color w:val="auto"/>
          <w:sz w:val="28"/>
          <w:szCs w:val="28"/>
          <w:u w:val="single"/>
        </w:rPr>
      </w:pPr>
    </w:p>
    <w:p w14:paraId="4A84F136" w14:textId="77777777" w:rsidR="00E61DF1" w:rsidRDefault="00E61DF1" w:rsidP="00E61DF1">
      <w:pPr>
        <w:ind w:right="237"/>
        <w:jc w:val="center"/>
        <w:rPr>
          <w:b/>
          <w:color w:val="auto"/>
          <w:sz w:val="28"/>
          <w:szCs w:val="28"/>
          <w:u w:val="single"/>
        </w:rPr>
      </w:pPr>
    </w:p>
    <w:p w14:paraId="19D01680" w14:textId="77777777" w:rsidR="00E61DF1" w:rsidRDefault="00E61DF1" w:rsidP="00E61DF1">
      <w:pPr>
        <w:ind w:right="237"/>
        <w:jc w:val="center"/>
        <w:rPr>
          <w:b/>
          <w:color w:val="auto"/>
          <w:sz w:val="28"/>
          <w:szCs w:val="28"/>
          <w:u w:val="single"/>
        </w:rPr>
      </w:pPr>
    </w:p>
    <w:p w14:paraId="3840552D" w14:textId="77777777" w:rsidR="00E61DF1" w:rsidRDefault="00E61DF1" w:rsidP="00E61DF1">
      <w:pPr>
        <w:ind w:right="237"/>
        <w:jc w:val="center"/>
        <w:rPr>
          <w:b/>
          <w:color w:val="auto"/>
          <w:sz w:val="28"/>
          <w:szCs w:val="28"/>
          <w:u w:val="single"/>
        </w:rPr>
      </w:pPr>
    </w:p>
    <w:p w14:paraId="38FDFD9B" w14:textId="0C2666BF" w:rsidR="00E61DF1" w:rsidRPr="00273B07" w:rsidRDefault="00E61DF1" w:rsidP="00E61DF1">
      <w:pPr>
        <w:ind w:right="237"/>
        <w:jc w:val="center"/>
        <w:rPr>
          <w:b/>
          <w:color w:val="auto"/>
          <w:sz w:val="28"/>
          <w:szCs w:val="28"/>
          <w:u w:val="single"/>
        </w:rPr>
      </w:pPr>
      <w:r w:rsidRPr="00273B07">
        <w:rPr>
          <w:b/>
          <w:color w:val="auto"/>
          <w:sz w:val="28"/>
          <w:szCs w:val="28"/>
          <w:u w:val="single"/>
        </w:rPr>
        <w:lastRenderedPageBreak/>
        <w:t>Workbook two, question four</w:t>
      </w:r>
    </w:p>
    <w:p w14:paraId="02F6FD60" w14:textId="77777777" w:rsidR="00E61DF1" w:rsidRDefault="00E61DF1" w:rsidP="00E61DF1">
      <w:pPr>
        <w:ind w:right="237"/>
        <w:jc w:val="both"/>
        <w:rPr>
          <w:b/>
          <w:color w:val="FF0000"/>
          <w:sz w:val="24"/>
          <w:szCs w:val="24"/>
          <w:u w:val="single"/>
        </w:rPr>
      </w:pPr>
    </w:p>
    <w:p w14:paraId="58630C16" w14:textId="77777777" w:rsidR="00E61DF1" w:rsidRPr="004B3A41" w:rsidRDefault="00E61DF1" w:rsidP="00E61DF1">
      <w:pPr>
        <w:widowControl w:val="0"/>
        <w:tabs>
          <w:tab w:val="left" w:pos="355"/>
        </w:tabs>
        <w:ind w:right="237"/>
        <w:rPr>
          <w:sz w:val="24"/>
          <w:szCs w:val="24"/>
        </w:rPr>
      </w:pPr>
    </w:p>
    <w:p w14:paraId="6AD39B62" w14:textId="77777777" w:rsidR="00E61DF1" w:rsidRPr="00F57304" w:rsidRDefault="00E61DF1" w:rsidP="00E61DF1">
      <w:pPr>
        <w:ind w:right="237"/>
        <w:jc w:val="both"/>
        <w:rPr>
          <w:color w:val="000000" w:themeColor="text1"/>
          <w:sz w:val="24"/>
          <w:szCs w:val="24"/>
        </w:rPr>
      </w:pPr>
      <w:r>
        <w:rPr>
          <w:color w:val="000000" w:themeColor="text1"/>
          <w:sz w:val="24"/>
          <w:szCs w:val="24"/>
        </w:rPr>
        <w:t xml:space="preserve">In order to critically evaluate out intelligence can be used in the disruption of crime I will firstly describe how intelligence is gathered, by whom and how it is stored. I will then describe how it may be used in the disruption of the most prevalent criminal activity. </w:t>
      </w:r>
    </w:p>
    <w:p w14:paraId="52FCE4F4" w14:textId="77777777" w:rsidR="00E61DF1" w:rsidRDefault="00E61DF1" w:rsidP="00E61DF1">
      <w:pPr>
        <w:ind w:right="237"/>
        <w:jc w:val="both"/>
        <w:rPr>
          <w:b/>
          <w:color w:val="FF0000"/>
          <w:sz w:val="24"/>
          <w:szCs w:val="24"/>
          <w:u w:val="single"/>
        </w:rPr>
      </w:pPr>
    </w:p>
    <w:p w14:paraId="4AE84346" w14:textId="77777777" w:rsidR="00E61DF1" w:rsidRPr="00F57304" w:rsidRDefault="00E61DF1" w:rsidP="00E61DF1">
      <w:pPr>
        <w:ind w:right="237"/>
        <w:jc w:val="both"/>
        <w:rPr>
          <w:color w:val="000000" w:themeColor="text1"/>
          <w:sz w:val="24"/>
          <w:szCs w:val="24"/>
        </w:rPr>
      </w:pPr>
      <w:r>
        <w:rPr>
          <w:color w:val="000000" w:themeColor="text1"/>
          <w:sz w:val="24"/>
          <w:szCs w:val="24"/>
        </w:rPr>
        <w:t>I will analyse the how roads policing can have a major impact on the disruption of criminal enterprise and how ANPR may be used as a pivotal tool in this endeavour.</w:t>
      </w:r>
    </w:p>
    <w:p w14:paraId="4B69BE14" w14:textId="77777777" w:rsidR="00E61DF1" w:rsidRDefault="00E61DF1" w:rsidP="00E61DF1">
      <w:pPr>
        <w:ind w:right="237"/>
        <w:jc w:val="both"/>
        <w:rPr>
          <w:b/>
          <w:color w:val="FF0000"/>
          <w:sz w:val="24"/>
          <w:szCs w:val="24"/>
          <w:u w:val="single"/>
        </w:rPr>
      </w:pPr>
    </w:p>
    <w:p w14:paraId="32ADE374" w14:textId="77777777" w:rsidR="00E61DF1" w:rsidRDefault="00E61DF1" w:rsidP="00E61DF1">
      <w:pPr>
        <w:ind w:right="237"/>
        <w:jc w:val="both"/>
        <w:rPr>
          <w:color w:val="000000" w:themeColor="text1"/>
          <w:sz w:val="24"/>
          <w:szCs w:val="24"/>
        </w:rPr>
      </w:pPr>
      <w:r w:rsidRPr="00135178">
        <w:rPr>
          <w:color w:val="000000" w:themeColor="text1"/>
          <w:sz w:val="24"/>
          <w:szCs w:val="24"/>
        </w:rPr>
        <w:t>T</w:t>
      </w:r>
      <w:r>
        <w:rPr>
          <w:color w:val="000000" w:themeColor="text1"/>
          <w:sz w:val="24"/>
          <w:szCs w:val="24"/>
        </w:rPr>
        <w:t>he National Crime Agency (NCA) is a national law enforcement agency that can be tasked to tackle any type of crime across any regional border within the UK. However, it is focussed is predominantly on serious and organised crime. For example, human, drugs, and weapon trafficking, cyber and economic crime. It purpose is to take a ‘bigger picture’, strategic look at analysing how criminals function with the remit to disrupt criminal operations. It is the principle point of contact for foreign Law enforcement agencies and international bureaus such as Interpol and Europol. It collects and disseminates information and intelligence across regional and international borders. This intelligence may be used by the policing partners to complement their own intelligence or, used to take immediate action.</w:t>
      </w:r>
    </w:p>
    <w:p w14:paraId="53FB98FB" w14:textId="77777777" w:rsidR="00E61DF1" w:rsidRDefault="00E61DF1" w:rsidP="00E61DF1">
      <w:pPr>
        <w:ind w:right="237"/>
        <w:jc w:val="both"/>
        <w:rPr>
          <w:color w:val="000000" w:themeColor="text1"/>
          <w:sz w:val="24"/>
          <w:szCs w:val="24"/>
        </w:rPr>
      </w:pPr>
    </w:p>
    <w:p w14:paraId="7628A5BB" w14:textId="77777777" w:rsidR="00E61DF1" w:rsidRDefault="00E61DF1" w:rsidP="00E61DF1">
      <w:pPr>
        <w:ind w:right="237"/>
        <w:jc w:val="both"/>
        <w:rPr>
          <w:color w:val="000000" w:themeColor="text1"/>
          <w:sz w:val="24"/>
          <w:szCs w:val="24"/>
        </w:rPr>
      </w:pPr>
      <w:r>
        <w:rPr>
          <w:color w:val="000000" w:themeColor="text1"/>
          <w:sz w:val="24"/>
          <w:szCs w:val="24"/>
        </w:rPr>
        <w:t>The NCA defines intelligence as “Information that has been analysed to assess its relevance and reliability. The NCA produce and use intelligence at strategic, tactical and operational levels;</w:t>
      </w:r>
    </w:p>
    <w:p w14:paraId="106ADAE4" w14:textId="77777777" w:rsidR="00E61DF1" w:rsidRDefault="00E61DF1" w:rsidP="00E61DF1">
      <w:pPr>
        <w:ind w:right="237"/>
        <w:jc w:val="both"/>
        <w:rPr>
          <w:color w:val="000000" w:themeColor="text1"/>
          <w:sz w:val="24"/>
          <w:szCs w:val="24"/>
        </w:rPr>
      </w:pPr>
    </w:p>
    <w:p w14:paraId="6E5C1C4A" w14:textId="77777777" w:rsidR="00E61DF1" w:rsidRDefault="00E61DF1" w:rsidP="00E61DF1">
      <w:pPr>
        <w:ind w:right="237"/>
        <w:jc w:val="both"/>
        <w:rPr>
          <w:color w:val="000000" w:themeColor="text1"/>
          <w:sz w:val="24"/>
          <w:szCs w:val="24"/>
        </w:rPr>
      </w:pPr>
      <w:r>
        <w:rPr>
          <w:color w:val="000000" w:themeColor="text1"/>
          <w:sz w:val="24"/>
          <w:szCs w:val="24"/>
        </w:rPr>
        <w:t>Strategic intelligence is material that informs us and partners where resources should be deployed against the greatest threats.</w:t>
      </w:r>
    </w:p>
    <w:p w14:paraId="5EB63D50" w14:textId="77777777" w:rsidR="00E61DF1" w:rsidRDefault="00E61DF1" w:rsidP="00E61DF1">
      <w:pPr>
        <w:ind w:right="237"/>
        <w:jc w:val="both"/>
        <w:rPr>
          <w:color w:val="000000" w:themeColor="text1"/>
          <w:sz w:val="24"/>
          <w:szCs w:val="24"/>
        </w:rPr>
      </w:pPr>
    </w:p>
    <w:p w14:paraId="105B1EC6" w14:textId="77777777" w:rsidR="00E61DF1" w:rsidRDefault="00E61DF1" w:rsidP="00E61DF1">
      <w:pPr>
        <w:ind w:right="237"/>
        <w:jc w:val="both"/>
        <w:rPr>
          <w:color w:val="000000" w:themeColor="text1"/>
          <w:sz w:val="24"/>
          <w:szCs w:val="24"/>
        </w:rPr>
      </w:pPr>
      <w:r>
        <w:rPr>
          <w:color w:val="000000" w:themeColor="text1"/>
          <w:sz w:val="24"/>
          <w:szCs w:val="24"/>
        </w:rPr>
        <w:t>Tactical intelligence informs of the emerging threats and methodologies being employed by organised crime groups across the UK, for example, the routes that are used in trafficking into the UK and how they avoid detection.</w:t>
      </w:r>
    </w:p>
    <w:p w14:paraId="12B85D50" w14:textId="77777777" w:rsidR="00E61DF1" w:rsidRDefault="00E61DF1" w:rsidP="00E61DF1">
      <w:pPr>
        <w:ind w:right="237"/>
        <w:jc w:val="both"/>
        <w:rPr>
          <w:color w:val="000000" w:themeColor="text1"/>
          <w:sz w:val="24"/>
          <w:szCs w:val="24"/>
        </w:rPr>
      </w:pPr>
    </w:p>
    <w:p w14:paraId="45E06F33" w14:textId="77777777" w:rsidR="00E61DF1" w:rsidRDefault="00E61DF1" w:rsidP="00E61DF1">
      <w:pPr>
        <w:ind w:right="237"/>
        <w:jc w:val="both"/>
        <w:rPr>
          <w:color w:val="000000" w:themeColor="text1"/>
          <w:sz w:val="24"/>
          <w:szCs w:val="24"/>
        </w:rPr>
      </w:pPr>
      <w:r>
        <w:rPr>
          <w:color w:val="000000" w:themeColor="text1"/>
          <w:sz w:val="24"/>
          <w:szCs w:val="24"/>
        </w:rPr>
        <w:t xml:space="preserve">Operational intelligence </w:t>
      </w:r>
      <w:r>
        <w:rPr>
          <w:sz w:val="24"/>
          <w:szCs w:val="24"/>
        </w:rPr>
        <w:t>relates to the activities of crime groups that enable direct operational activity against them, this may include a description of vehicles used in trafficking.</w:t>
      </w:r>
      <w:r>
        <w:rPr>
          <w:color w:val="000000" w:themeColor="text1"/>
          <w:sz w:val="24"/>
          <w:szCs w:val="24"/>
        </w:rPr>
        <w:t xml:space="preserve"> ”</w:t>
      </w:r>
      <w:r>
        <w:rPr>
          <w:rStyle w:val="FootnoteReference"/>
          <w:color w:val="000000" w:themeColor="text1"/>
          <w:sz w:val="24"/>
          <w:szCs w:val="24"/>
        </w:rPr>
        <w:footnoteReference w:id="65"/>
      </w:r>
    </w:p>
    <w:p w14:paraId="4E16C6A7" w14:textId="77777777" w:rsidR="00E61DF1" w:rsidRDefault="00E61DF1" w:rsidP="00E61DF1">
      <w:pPr>
        <w:ind w:right="237"/>
        <w:jc w:val="both"/>
        <w:rPr>
          <w:color w:val="000000" w:themeColor="text1"/>
          <w:sz w:val="24"/>
          <w:szCs w:val="24"/>
        </w:rPr>
      </w:pPr>
    </w:p>
    <w:p w14:paraId="5ACFC750" w14:textId="77777777" w:rsidR="00E61DF1" w:rsidRDefault="00E61DF1" w:rsidP="00E61DF1">
      <w:pPr>
        <w:ind w:right="237"/>
        <w:jc w:val="both"/>
        <w:rPr>
          <w:color w:val="000000" w:themeColor="text1"/>
          <w:sz w:val="24"/>
          <w:szCs w:val="24"/>
        </w:rPr>
      </w:pPr>
      <w:r>
        <w:rPr>
          <w:color w:val="000000" w:themeColor="text1"/>
          <w:sz w:val="24"/>
          <w:szCs w:val="24"/>
        </w:rPr>
        <w:t xml:space="preserve">Oversight of the powers to gather, disseminate and act upon intelligence comes in the form statute (Regulation of Investigatory Powers Act 2000, Date Protection Act 1998, General date protection regulations 2016 to name a few). Independent bodies, Investigatory Powers Commissioners Office and HM Inspectorate of Constabulary and Fire &amp; Rescue, provide strict scrutiny and assurance. </w:t>
      </w:r>
    </w:p>
    <w:p w14:paraId="701E2F50" w14:textId="77777777" w:rsidR="00E61DF1" w:rsidRDefault="00E61DF1" w:rsidP="00E61DF1">
      <w:pPr>
        <w:ind w:right="237"/>
        <w:jc w:val="both"/>
        <w:rPr>
          <w:color w:val="000000" w:themeColor="text1"/>
          <w:sz w:val="24"/>
          <w:szCs w:val="24"/>
        </w:rPr>
      </w:pPr>
    </w:p>
    <w:p w14:paraId="5109F571" w14:textId="77777777" w:rsidR="00E61DF1" w:rsidRDefault="00E61DF1" w:rsidP="00E61DF1">
      <w:pPr>
        <w:ind w:right="237"/>
        <w:jc w:val="both"/>
        <w:rPr>
          <w:color w:val="000000" w:themeColor="text1"/>
          <w:sz w:val="24"/>
          <w:szCs w:val="24"/>
        </w:rPr>
      </w:pPr>
      <w:r>
        <w:rPr>
          <w:color w:val="000000" w:themeColor="text1"/>
          <w:sz w:val="24"/>
          <w:szCs w:val="24"/>
        </w:rPr>
        <w:t xml:space="preserve">The NCA are currently in the process of creating the Data Exploitation Capability in an effort to ‘link, access and exploit’ data held across government and other agencies. The data will be fed into a ‘National Serious Organised Crime Assessment </w:t>
      </w:r>
      <w:r>
        <w:rPr>
          <w:color w:val="000000" w:themeColor="text1"/>
          <w:sz w:val="24"/>
          <w:szCs w:val="24"/>
        </w:rPr>
        <w:lastRenderedPageBreak/>
        <w:t>Centre’, which is aiming to be a multi-agency portal whose intention is to ‘enhance the strategic intelligence picture of existing and emerging threats to drive operational response of the NCA and its partners.</w:t>
      </w:r>
      <w:r>
        <w:rPr>
          <w:rStyle w:val="FootnoteReference"/>
          <w:color w:val="000000" w:themeColor="text1"/>
          <w:sz w:val="24"/>
          <w:szCs w:val="24"/>
        </w:rPr>
        <w:footnoteReference w:id="66"/>
      </w:r>
    </w:p>
    <w:p w14:paraId="0619C0C1" w14:textId="77777777" w:rsidR="00E61DF1" w:rsidRDefault="00E61DF1" w:rsidP="00E61DF1">
      <w:pPr>
        <w:ind w:right="237"/>
        <w:jc w:val="both"/>
        <w:rPr>
          <w:color w:val="000000" w:themeColor="text1"/>
          <w:sz w:val="24"/>
          <w:szCs w:val="24"/>
        </w:rPr>
      </w:pPr>
    </w:p>
    <w:p w14:paraId="25045148" w14:textId="77777777" w:rsidR="00E61DF1" w:rsidRDefault="00E61DF1" w:rsidP="00E61DF1">
      <w:pPr>
        <w:ind w:right="237"/>
        <w:jc w:val="both"/>
        <w:rPr>
          <w:color w:val="000000" w:themeColor="text1"/>
          <w:sz w:val="24"/>
          <w:szCs w:val="24"/>
        </w:rPr>
      </w:pPr>
      <w:r>
        <w:rPr>
          <w:color w:val="000000" w:themeColor="text1"/>
          <w:sz w:val="24"/>
          <w:szCs w:val="24"/>
        </w:rPr>
        <w:t>There is a balance to be struck between the duty of the State to ensure the safety of its population through use of surveillance and intelligence collection, and the civil liberties and the right to privacy of the individual. However, these are historical and ongoing debates, with seemingly infinite arguments and strength of feelings on both sides. It is unlikely that a definitive ‘answer’ of where the line between security and freedom should lay will ever have a mutually agreed compromise.</w:t>
      </w:r>
    </w:p>
    <w:p w14:paraId="31AEEE3B" w14:textId="77777777" w:rsidR="00E61DF1" w:rsidRDefault="00E61DF1" w:rsidP="00E61DF1">
      <w:pPr>
        <w:ind w:right="237"/>
        <w:jc w:val="both"/>
        <w:rPr>
          <w:sz w:val="24"/>
          <w:szCs w:val="24"/>
        </w:rPr>
      </w:pPr>
    </w:p>
    <w:p w14:paraId="1EF61451" w14:textId="77777777" w:rsidR="00E61DF1" w:rsidRDefault="00E61DF1" w:rsidP="00E61DF1">
      <w:pPr>
        <w:ind w:right="237"/>
        <w:jc w:val="both"/>
        <w:rPr>
          <w:sz w:val="24"/>
          <w:szCs w:val="24"/>
        </w:rPr>
      </w:pPr>
      <w:r>
        <w:rPr>
          <w:sz w:val="24"/>
          <w:szCs w:val="24"/>
        </w:rPr>
        <w:t>The finite resources of police and other security and enforcement agencies can be overwhelmed by the scale of the more prevalent or ‘volume’ crime. The College of Policing defines ‘volume crime’ as, ‘any crime, which through its sheer volume has significant impact on the community and the ability of the local police to tackle it. Volume crime often includes priority crimes such as street robbery, burglary and vehicle related crime’</w:t>
      </w:r>
      <w:r>
        <w:rPr>
          <w:rStyle w:val="FootnoteReference"/>
          <w:sz w:val="24"/>
          <w:szCs w:val="24"/>
        </w:rPr>
        <w:footnoteReference w:id="67"/>
      </w:r>
      <w:r>
        <w:rPr>
          <w:sz w:val="24"/>
          <w:szCs w:val="24"/>
        </w:rPr>
        <w:t xml:space="preserve"> </w:t>
      </w:r>
    </w:p>
    <w:p w14:paraId="61763AD2" w14:textId="77777777" w:rsidR="00E61DF1" w:rsidRDefault="00E61DF1" w:rsidP="00E61DF1">
      <w:pPr>
        <w:ind w:right="237"/>
        <w:jc w:val="both"/>
        <w:rPr>
          <w:sz w:val="24"/>
          <w:szCs w:val="24"/>
        </w:rPr>
      </w:pPr>
    </w:p>
    <w:p w14:paraId="0FBB6A80" w14:textId="77777777" w:rsidR="00E61DF1" w:rsidRDefault="00E61DF1" w:rsidP="00E61DF1">
      <w:pPr>
        <w:ind w:right="237"/>
        <w:jc w:val="both"/>
        <w:rPr>
          <w:sz w:val="24"/>
          <w:szCs w:val="24"/>
        </w:rPr>
      </w:pPr>
      <w:r>
        <w:rPr>
          <w:sz w:val="24"/>
          <w:szCs w:val="24"/>
        </w:rPr>
        <w:t>‘Organised crime’ has been defined by the Home Office as, ‘Organised crime involves individuals, normally working with others, with the capacity and capability to commit serious crime on a continuing basis, which includes elements of planning, control and co-ordination, and benefits those involved. The motivation is often, but not always, financial gain. Some types of organised crime such as child sexual exploitation have other motivations’</w:t>
      </w:r>
      <w:r>
        <w:rPr>
          <w:rStyle w:val="FootnoteReference"/>
          <w:sz w:val="24"/>
          <w:szCs w:val="24"/>
        </w:rPr>
        <w:footnoteReference w:id="68"/>
      </w:r>
    </w:p>
    <w:p w14:paraId="23F16CAB" w14:textId="77777777" w:rsidR="00E61DF1" w:rsidRDefault="00E61DF1" w:rsidP="00E61DF1">
      <w:pPr>
        <w:ind w:right="237"/>
        <w:jc w:val="both"/>
        <w:rPr>
          <w:sz w:val="24"/>
          <w:szCs w:val="24"/>
        </w:rPr>
      </w:pPr>
    </w:p>
    <w:p w14:paraId="7FE2B07D" w14:textId="77777777" w:rsidR="00E61DF1" w:rsidRDefault="00E61DF1" w:rsidP="00E61DF1">
      <w:pPr>
        <w:ind w:right="237"/>
        <w:jc w:val="both"/>
        <w:rPr>
          <w:sz w:val="24"/>
          <w:szCs w:val="24"/>
        </w:rPr>
      </w:pPr>
      <w:r w:rsidRPr="00CB6650">
        <w:rPr>
          <w:sz w:val="24"/>
          <w:szCs w:val="24"/>
        </w:rPr>
        <w:t xml:space="preserve">Disruption </w:t>
      </w:r>
      <w:r>
        <w:rPr>
          <w:sz w:val="24"/>
          <w:szCs w:val="24"/>
        </w:rPr>
        <w:t xml:space="preserve">of criminality is the core of all policing </w:t>
      </w:r>
      <w:r w:rsidRPr="00CB6650">
        <w:rPr>
          <w:sz w:val="24"/>
          <w:szCs w:val="24"/>
        </w:rPr>
        <w:t>and Peelian principles.</w:t>
      </w:r>
      <w:r>
        <w:rPr>
          <w:sz w:val="24"/>
          <w:szCs w:val="24"/>
        </w:rPr>
        <w:t xml:space="preserve"> It is not just legally, morally and politically just, it also has economic justifications. </w:t>
      </w:r>
    </w:p>
    <w:p w14:paraId="3699997B" w14:textId="77777777" w:rsidR="00E61DF1" w:rsidRDefault="00E61DF1" w:rsidP="00E61DF1">
      <w:pPr>
        <w:ind w:right="237"/>
        <w:jc w:val="both"/>
        <w:rPr>
          <w:sz w:val="24"/>
          <w:szCs w:val="24"/>
        </w:rPr>
      </w:pPr>
    </w:p>
    <w:p w14:paraId="3DA1D714" w14:textId="77777777" w:rsidR="00E61DF1" w:rsidRDefault="00E61DF1" w:rsidP="00E61DF1">
      <w:pPr>
        <w:ind w:right="237"/>
        <w:jc w:val="both"/>
        <w:rPr>
          <w:sz w:val="24"/>
          <w:szCs w:val="24"/>
        </w:rPr>
      </w:pPr>
      <w:r>
        <w:rPr>
          <w:sz w:val="24"/>
          <w:szCs w:val="24"/>
        </w:rPr>
        <w:t>Policing of the road network will have, if focussed in the correct manner and funded adequately can have a major impact in disrupting organised crime. Understanding the costs and scale of such criminal activities is a fundamental piece of enabling government policy and law enforcement to tackle organised crime. They contribute to decisions around priorities by evidencing the relative costs various types of crime. However, until ‘Local to Global: Reducing the Risk of Organised Crime’</w:t>
      </w:r>
      <w:r>
        <w:rPr>
          <w:rStyle w:val="FootnoteReference"/>
          <w:sz w:val="24"/>
          <w:szCs w:val="24"/>
        </w:rPr>
        <w:footnoteReference w:id="69"/>
      </w:r>
      <w:r>
        <w:rPr>
          <w:sz w:val="24"/>
          <w:szCs w:val="24"/>
        </w:rPr>
        <w:t xml:space="preserve"> was published in 2011 previous attempts at estimating the scale of cost lacked accuracy as the source data was either entirely absent or believed to have been too narrow, taking into account only cost in relation to lost revenue rather than wider social costs to give any degree of certainty is it’s figures. </w:t>
      </w:r>
    </w:p>
    <w:p w14:paraId="04C4FA7A" w14:textId="77777777" w:rsidR="00E61DF1" w:rsidRDefault="00E61DF1" w:rsidP="00E61DF1">
      <w:pPr>
        <w:ind w:right="237"/>
        <w:jc w:val="both"/>
        <w:rPr>
          <w:sz w:val="24"/>
          <w:szCs w:val="24"/>
        </w:rPr>
      </w:pPr>
    </w:p>
    <w:p w14:paraId="13C9D67E" w14:textId="77777777" w:rsidR="00E61DF1" w:rsidRDefault="00E61DF1" w:rsidP="00E61DF1">
      <w:pPr>
        <w:ind w:right="237"/>
        <w:jc w:val="both"/>
        <w:rPr>
          <w:sz w:val="24"/>
          <w:szCs w:val="24"/>
        </w:rPr>
      </w:pPr>
      <w:r>
        <w:rPr>
          <w:sz w:val="24"/>
          <w:szCs w:val="24"/>
        </w:rPr>
        <w:lastRenderedPageBreak/>
        <w:t>The 2020 research report ‘Understanding Organised Crime: Estimating the scale and social and economic costs’</w:t>
      </w:r>
      <w:r>
        <w:rPr>
          <w:rStyle w:val="FootnoteReference"/>
          <w:sz w:val="24"/>
          <w:szCs w:val="24"/>
        </w:rPr>
        <w:footnoteReference w:id="70"/>
      </w:r>
      <w:r>
        <w:rPr>
          <w:sz w:val="24"/>
          <w:szCs w:val="24"/>
        </w:rPr>
        <w:t xml:space="preserve"> estimated that the social and economic cost of organised crime is as follows; drugs supply £10.7b, organised immigration £1b, organised fraud, £8.9b, road freight £64m, vehicle crime £330m, CSE and human trafficking £1.9b. The research methods in the paper allows only data in which there’s high degree of confidence in its accuracy so is deemed to be ‘cautious’ in its approach and must be read with the caveat that there’s a strong likelihood the estimates are lower than the actual cost, the report must be read in conjunction with other sources of intelligence.</w:t>
      </w:r>
    </w:p>
    <w:p w14:paraId="41364DC8" w14:textId="77777777" w:rsidR="00E61DF1" w:rsidRDefault="00E61DF1" w:rsidP="00E61DF1">
      <w:pPr>
        <w:ind w:right="237"/>
        <w:jc w:val="both"/>
        <w:rPr>
          <w:sz w:val="24"/>
          <w:szCs w:val="24"/>
        </w:rPr>
      </w:pPr>
    </w:p>
    <w:p w14:paraId="5B52B95C" w14:textId="6F70530F" w:rsidR="00E61DF1" w:rsidRDefault="00E61DF1" w:rsidP="00E61DF1">
      <w:pPr>
        <w:ind w:right="237"/>
        <w:jc w:val="both"/>
        <w:rPr>
          <w:sz w:val="24"/>
          <w:szCs w:val="24"/>
        </w:rPr>
      </w:pPr>
      <w:r>
        <w:rPr>
          <w:sz w:val="24"/>
          <w:szCs w:val="24"/>
        </w:rPr>
        <w:t>Kirby and Penna (2011)</w:t>
      </w:r>
      <w:r>
        <w:rPr>
          <w:rStyle w:val="FootnoteReference"/>
          <w:sz w:val="24"/>
          <w:szCs w:val="24"/>
        </w:rPr>
        <w:footnoteReference w:id="71"/>
      </w:r>
      <w:r>
        <w:rPr>
          <w:sz w:val="24"/>
          <w:szCs w:val="24"/>
        </w:rPr>
        <w:t xml:space="preserve"> suggest that an increasingly mobile and interconnected world has created criminogenic possibilities from which illegal entrepreneurialism can prosper. Indeed, organised crime is</w:t>
      </w:r>
      <w:r w:rsidR="00F61FFA">
        <w:rPr>
          <w:sz w:val="24"/>
          <w:szCs w:val="24"/>
        </w:rPr>
        <w:t xml:space="preserve"> </w:t>
      </w:r>
      <w:r>
        <w:rPr>
          <w:sz w:val="24"/>
          <w:szCs w:val="24"/>
        </w:rPr>
        <w:t xml:space="preserve">viewed as an insidious global phenomenon, a powerful economic force engaged with the illicit transnational movement of people, commodities, and services. In their 2007 study on what impact of changing patterns of mobility has on the National Intelligence model, they concluded that increasing levels of mobility has had a significant impact on the UKs police forces. Placing a considerable strain on the structures that underpin the Model its operational efficiency has been greatly challenged. This study, despite being based upon a small data set has been replicated with similar findings in 2008. It concluded that the burden of policing organised crime continues to fall upon local forces despite the considerable attention given to transnational policing. </w:t>
      </w:r>
    </w:p>
    <w:p w14:paraId="0F9DF81C" w14:textId="77777777" w:rsidR="00E61DF1" w:rsidRDefault="00E61DF1" w:rsidP="00E61DF1">
      <w:pPr>
        <w:ind w:right="237"/>
        <w:jc w:val="both"/>
        <w:rPr>
          <w:sz w:val="24"/>
          <w:szCs w:val="24"/>
        </w:rPr>
      </w:pPr>
    </w:p>
    <w:p w14:paraId="3A43FD0D" w14:textId="77777777" w:rsidR="00E61DF1" w:rsidRDefault="00E61DF1" w:rsidP="00E61DF1">
      <w:pPr>
        <w:ind w:right="237"/>
        <w:jc w:val="both"/>
        <w:rPr>
          <w:sz w:val="24"/>
          <w:szCs w:val="24"/>
        </w:rPr>
      </w:pPr>
      <w:r>
        <w:rPr>
          <w:sz w:val="24"/>
          <w:szCs w:val="24"/>
        </w:rPr>
        <w:t>The NPCC road policing strategy (2018-2021) set three main objectives; Safe roads, free from harm. Secure roads free from the threat of crime and terrorism. Efficient roads, that promote public confidence and satisfaction.</w:t>
      </w:r>
      <w:r>
        <w:rPr>
          <w:rStyle w:val="FootnoteReference"/>
          <w:sz w:val="24"/>
          <w:szCs w:val="24"/>
        </w:rPr>
        <w:footnoteReference w:id="72"/>
      </w:r>
    </w:p>
    <w:p w14:paraId="5D4F9C02" w14:textId="77777777" w:rsidR="00E61DF1" w:rsidRDefault="00E61DF1" w:rsidP="00E61DF1">
      <w:pPr>
        <w:ind w:right="237"/>
        <w:jc w:val="both"/>
        <w:rPr>
          <w:sz w:val="24"/>
          <w:szCs w:val="24"/>
        </w:rPr>
      </w:pPr>
    </w:p>
    <w:p w14:paraId="5220F315" w14:textId="77777777" w:rsidR="00E61DF1" w:rsidRDefault="00E61DF1" w:rsidP="00E61DF1">
      <w:pPr>
        <w:ind w:right="237"/>
        <w:jc w:val="both"/>
        <w:rPr>
          <w:sz w:val="24"/>
          <w:szCs w:val="24"/>
        </w:rPr>
      </w:pPr>
      <w:r>
        <w:rPr>
          <w:sz w:val="24"/>
          <w:szCs w:val="24"/>
        </w:rPr>
        <w:t>Although its focus appears to be predominantly upon safety (roads, vehicles, users) in an attempt to address the ‘fatal four’. Its action plan also details its objectives in relation to disrupting criminality. The National Roads Policing Intelligence Forum (NRPIF)  provides a structured mechanism to facilitate joint working between UK forces and other stakeholders to share intelligence, working practices and joint operations that aim to disrupt criminality in all areas of crime that use the road network, this can range from county lines, to CSE, to theft.</w:t>
      </w:r>
    </w:p>
    <w:p w14:paraId="551A5E38" w14:textId="77777777" w:rsidR="00E61DF1" w:rsidRDefault="00E61DF1" w:rsidP="00E61DF1">
      <w:pPr>
        <w:ind w:right="237"/>
        <w:jc w:val="both"/>
        <w:rPr>
          <w:sz w:val="24"/>
          <w:szCs w:val="24"/>
        </w:rPr>
      </w:pPr>
    </w:p>
    <w:p w14:paraId="6F9D7244" w14:textId="77777777" w:rsidR="00E61DF1" w:rsidRDefault="00E61DF1" w:rsidP="00E61DF1">
      <w:pPr>
        <w:ind w:right="237"/>
        <w:jc w:val="both"/>
        <w:rPr>
          <w:sz w:val="24"/>
          <w:szCs w:val="24"/>
        </w:rPr>
      </w:pPr>
      <w:r>
        <w:rPr>
          <w:sz w:val="24"/>
          <w:szCs w:val="24"/>
        </w:rPr>
        <w:t>The ‘Policing Vision 2025’</w:t>
      </w:r>
      <w:r>
        <w:rPr>
          <w:rStyle w:val="FootnoteReference"/>
          <w:sz w:val="24"/>
          <w:szCs w:val="24"/>
        </w:rPr>
        <w:footnoteReference w:id="73"/>
      </w:r>
      <w:r>
        <w:rPr>
          <w:sz w:val="24"/>
          <w:szCs w:val="24"/>
        </w:rPr>
        <w:t xml:space="preserve">, published in 2015 set out the ‘Policing plan’ for the following decade. Its vision was rather than making incremental reforms or cost cutting to implement a transformative change across the whole of policing. It </w:t>
      </w:r>
      <w:r>
        <w:rPr>
          <w:sz w:val="24"/>
          <w:szCs w:val="24"/>
        </w:rPr>
        <w:lastRenderedPageBreak/>
        <w:t xml:space="preserve">acknowledges that, in order to respond to ever more sophisticated crime and to meet the needs of the community, the service must continue to adapt. The Public Reform and Transformation Board (PRTB) is a multi-agency, multi-discipline, collaborate partnership across the public and private sectors, including College of Policing, NCA, who will oversee and support the changes necessary to facilitate a dynamically adaptive police service. The Specialist Capabilities Programme (SPC) is one of the five stands contained within the PRTB. Its aim, within Roads Policing is to focus on intelligence sharing, joint planning and co-ordination between agencies with the intention of reducing criminal’s access to roads. This will be pursued utilising the ‘PIER’ approach to policing, </w:t>
      </w:r>
      <w:r w:rsidRPr="00B028B3">
        <w:rPr>
          <w:b/>
          <w:sz w:val="24"/>
          <w:szCs w:val="24"/>
        </w:rPr>
        <w:t>P</w:t>
      </w:r>
      <w:r>
        <w:rPr>
          <w:sz w:val="24"/>
          <w:szCs w:val="24"/>
        </w:rPr>
        <w:t xml:space="preserve">revent, </w:t>
      </w:r>
      <w:r w:rsidRPr="00B028B3">
        <w:rPr>
          <w:b/>
          <w:sz w:val="24"/>
          <w:szCs w:val="24"/>
        </w:rPr>
        <w:t>I</w:t>
      </w:r>
      <w:r>
        <w:rPr>
          <w:sz w:val="24"/>
          <w:szCs w:val="24"/>
        </w:rPr>
        <w:t xml:space="preserve">ntelligence, </w:t>
      </w:r>
      <w:r w:rsidRPr="00B028B3">
        <w:rPr>
          <w:b/>
          <w:sz w:val="24"/>
          <w:szCs w:val="24"/>
        </w:rPr>
        <w:t>E</w:t>
      </w:r>
      <w:r>
        <w:rPr>
          <w:sz w:val="24"/>
          <w:szCs w:val="24"/>
        </w:rPr>
        <w:t xml:space="preserve">nforce, </w:t>
      </w:r>
      <w:r w:rsidRPr="00B028B3">
        <w:rPr>
          <w:b/>
          <w:sz w:val="24"/>
          <w:szCs w:val="24"/>
        </w:rPr>
        <w:t>R</w:t>
      </w:r>
      <w:r>
        <w:rPr>
          <w:sz w:val="24"/>
          <w:szCs w:val="24"/>
        </w:rPr>
        <w:t>eassure.</w:t>
      </w:r>
    </w:p>
    <w:p w14:paraId="06359870" w14:textId="77777777" w:rsidR="00E61DF1" w:rsidRDefault="00E61DF1" w:rsidP="00E61DF1">
      <w:pPr>
        <w:ind w:right="237"/>
        <w:jc w:val="both"/>
        <w:rPr>
          <w:sz w:val="24"/>
          <w:szCs w:val="24"/>
        </w:rPr>
      </w:pPr>
    </w:p>
    <w:p w14:paraId="5125AC5F" w14:textId="77777777" w:rsidR="00E61DF1" w:rsidRDefault="00E61DF1" w:rsidP="00E61DF1">
      <w:pPr>
        <w:ind w:right="237"/>
        <w:jc w:val="both"/>
        <w:rPr>
          <w:sz w:val="24"/>
          <w:szCs w:val="24"/>
        </w:rPr>
      </w:pPr>
      <w:r>
        <w:rPr>
          <w:sz w:val="24"/>
          <w:szCs w:val="24"/>
        </w:rPr>
        <w:t>Denial of road network is one part of a holistic approach aiming to disrupt of criminality that is at the heart of policing.</w:t>
      </w:r>
    </w:p>
    <w:p w14:paraId="2D528E62" w14:textId="77777777" w:rsidR="00E61DF1" w:rsidRDefault="00E61DF1" w:rsidP="00E61DF1">
      <w:pPr>
        <w:ind w:right="237"/>
        <w:jc w:val="both"/>
        <w:rPr>
          <w:sz w:val="24"/>
          <w:szCs w:val="24"/>
        </w:rPr>
      </w:pPr>
    </w:p>
    <w:p w14:paraId="532CFF38" w14:textId="77777777" w:rsidR="00E61DF1" w:rsidRDefault="00E61DF1" w:rsidP="00E61DF1">
      <w:pPr>
        <w:ind w:right="237"/>
        <w:jc w:val="both"/>
        <w:rPr>
          <w:sz w:val="24"/>
          <w:szCs w:val="24"/>
        </w:rPr>
      </w:pPr>
      <w:r>
        <w:rPr>
          <w:sz w:val="24"/>
          <w:szCs w:val="24"/>
        </w:rPr>
        <w:t xml:space="preserve">The College of Policing, in partnership with Academia, Third Sector has produced a ‘What Works Toolkit’ to aid in crime reduction across all aspects of criminality from ASB to Youth Offending. It identifies the appropriate disruption powers and tactics available to agencies, focussing on route causes to enable earlier disruption in order to gain greater long-term effects. </w:t>
      </w:r>
    </w:p>
    <w:p w14:paraId="0047FB56" w14:textId="77777777" w:rsidR="00E61DF1" w:rsidRDefault="00E61DF1" w:rsidP="00E61DF1">
      <w:pPr>
        <w:ind w:right="237"/>
        <w:jc w:val="both"/>
        <w:rPr>
          <w:sz w:val="24"/>
          <w:szCs w:val="24"/>
        </w:rPr>
      </w:pPr>
    </w:p>
    <w:p w14:paraId="6481CC9C" w14:textId="77777777" w:rsidR="00E61DF1" w:rsidRDefault="00E61DF1" w:rsidP="00E61DF1">
      <w:pPr>
        <w:ind w:right="237"/>
        <w:jc w:val="both"/>
        <w:rPr>
          <w:sz w:val="24"/>
          <w:szCs w:val="24"/>
        </w:rPr>
      </w:pPr>
      <w:r>
        <w:rPr>
          <w:sz w:val="24"/>
          <w:szCs w:val="24"/>
        </w:rPr>
        <w:t>A fundamental role within RPU is to detect and enforce roads based criminality, for example, driving otherwise than in accordance with a licence, lack of tax or insurance Roads based crime can also be an i</w:t>
      </w:r>
      <w:r w:rsidRPr="007112CA">
        <w:rPr>
          <w:sz w:val="24"/>
          <w:szCs w:val="24"/>
        </w:rPr>
        <w:t>ndi</w:t>
      </w:r>
      <w:r>
        <w:rPr>
          <w:sz w:val="24"/>
          <w:szCs w:val="24"/>
        </w:rPr>
        <w:t xml:space="preserve">cation of other criminality, for example, </w:t>
      </w:r>
      <w:r w:rsidRPr="007112CA">
        <w:rPr>
          <w:sz w:val="24"/>
          <w:szCs w:val="24"/>
        </w:rPr>
        <w:t>79% of disqual</w:t>
      </w:r>
      <w:r>
        <w:rPr>
          <w:sz w:val="24"/>
          <w:szCs w:val="24"/>
        </w:rPr>
        <w:t>ified drivers</w:t>
      </w:r>
      <w:r w:rsidRPr="007112CA">
        <w:rPr>
          <w:sz w:val="24"/>
          <w:szCs w:val="24"/>
        </w:rPr>
        <w:t xml:space="preserve"> have criminal records as opposed to 20% of gen</w:t>
      </w:r>
      <w:r>
        <w:rPr>
          <w:sz w:val="24"/>
          <w:szCs w:val="24"/>
        </w:rPr>
        <w:t>eral</w:t>
      </w:r>
      <w:r w:rsidRPr="007112CA">
        <w:rPr>
          <w:sz w:val="24"/>
          <w:szCs w:val="24"/>
        </w:rPr>
        <w:t xml:space="preserve"> pop</w:t>
      </w:r>
      <w:r>
        <w:rPr>
          <w:sz w:val="24"/>
          <w:szCs w:val="24"/>
        </w:rPr>
        <w:t>ulation</w:t>
      </w:r>
      <w:r>
        <w:rPr>
          <w:rStyle w:val="FootnoteReference"/>
          <w:sz w:val="24"/>
          <w:szCs w:val="24"/>
        </w:rPr>
        <w:footnoteReference w:id="74"/>
      </w:r>
      <w:r>
        <w:rPr>
          <w:sz w:val="24"/>
          <w:szCs w:val="24"/>
        </w:rPr>
        <w:t>. There are now major studies on whether this is causation or correlation, however, the statistics do show that there is a m</w:t>
      </w:r>
      <w:r w:rsidRPr="007112CA">
        <w:rPr>
          <w:sz w:val="24"/>
          <w:szCs w:val="24"/>
        </w:rPr>
        <w:t xml:space="preserve">ajor </w:t>
      </w:r>
      <w:r>
        <w:rPr>
          <w:sz w:val="24"/>
          <w:szCs w:val="24"/>
        </w:rPr>
        <w:t xml:space="preserve">link between criminality and </w:t>
      </w:r>
      <w:r w:rsidRPr="007112CA">
        <w:rPr>
          <w:sz w:val="24"/>
          <w:szCs w:val="24"/>
        </w:rPr>
        <w:t>offending on the roads.</w:t>
      </w:r>
      <w:r>
        <w:rPr>
          <w:sz w:val="24"/>
          <w:szCs w:val="24"/>
        </w:rPr>
        <w:t xml:space="preserve"> Utilising intelligence, assisted by technology and in conjunction with stop / search powers criminality can be disrupted.</w:t>
      </w:r>
    </w:p>
    <w:p w14:paraId="6293699E" w14:textId="77777777" w:rsidR="00E61DF1" w:rsidRDefault="00E61DF1" w:rsidP="00E61DF1">
      <w:pPr>
        <w:spacing w:before="240"/>
        <w:ind w:right="237"/>
        <w:jc w:val="both"/>
        <w:rPr>
          <w:sz w:val="24"/>
          <w:szCs w:val="24"/>
        </w:rPr>
      </w:pPr>
      <w:r>
        <w:rPr>
          <w:sz w:val="24"/>
          <w:szCs w:val="24"/>
        </w:rPr>
        <w:t xml:space="preserve">The use of Automated Number Plate Recognition (ANPR) is a powerful tool in the disruption of criminality. Used in conjunction with properly scrutinised intelligence, the ability to identify a car on the ’hot list’ in real time and dispatch a traffic unit with the appropriate skills, knowledge and training to undertake a stop and search is a vital instrument in combatting crime. A thorough understanding of all stop, search, and account powers such as Ss 163, 164, 165 Road Traffic Act (1988), Ss 1, 4, 60 PACE (1984), S47 Terrorism Act (2000). </w:t>
      </w:r>
    </w:p>
    <w:p w14:paraId="4C47BEAB" w14:textId="77777777" w:rsidR="00E61DF1" w:rsidRDefault="00E61DF1" w:rsidP="00E61DF1">
      <w:pPr>
        <w:ind w:right="237"/>
        <w:jc w:val="both"/>
        <w:rPr>
          <w:sz w:val="24"/>
          <w:szCs w:val="24"/>
        </w:rPr>
      </w:pPr>
    </w:p>
    <w:p w14:paraId="776A9204" w14:textId="77777777" w:rsidR="00E61DF1" w:rsidRDefault="00E61DF1" w:rsidP="00E61DF1">
      <w:pPr>
        <w:ind w:right="237"/>
        <w:jc w:val="both"/>
        <w:rPr>
          <w:sz w:val="24"/>
          <w:szCs w:val="24"/>
        </w:rPr>
      </w:pPr>
      <w:r>
        <w:rPr>
          <w:sz w:val="24"/>
          <w:szCs w:val="24"/>
        </w:rPr>
        <w:t>ACPO and the Government have recognised the vital role ANPR can now play in the disruption of criminality and apprehension of criminals. Canter (2003)</w:t>
      </w:r>
      <w:r>
        <w:rPr>
          <w:rStyle w:val="FootnoteReference"/>
          <w:sz w:val="24"/>
          <w:szCs w:val="24"/>
        </w:rPr>
        <w:footnoteReference w:id="75"/>
      </w:r>
      <w:r>
        <w:rPr>
          <w:sz w:val="24"/>
          <w:szCs w:val="24"/>
        </w:rPr>
        <w:t xml:space="preserve"> Suggests that as the public are generally travelling further for both work and pleasure, as are criminals, this is in order to extend their reach and in an attempt to protect their anonymity. </w:t>
      </w:r>
      <w:r w:rsidRPr="007112CA">
        <w:rPr>
          <w:sz w:val="24"/>
          <w:szCs w:val="24"/>
        </w:rPr>
        <w:t>Denial of the roads</w:t>
      </w:r>
      <w:r>
        <w:rPr>
          <w:sz w:val="24"/>
          <w:szCs w:val="24"/>
        </w:rPr>
        <w:t xml:space="preserve"> can disrupt criminality and therefore s</w:t>
      </w:r>
      <w:r w:rsidRPr="007112CA">
        <w:rPr>
          <w:sz w:val="24"/>
          <w:szCs w:val="24"/>
        </w:rPr>
        <w:t>hould be part of a holi</w:t>
      </w:r>
      <w:r>
        <w:rPr>
          <w:sz w:val="24"/>
          <w:szCs w:val="24"/>
        </w:rPr>
        <w:t>stic approach to crime reduction.</w:t>
      </w:r>
    </w:p>
    <w:p w14:paraId="4E7092DF" w14:textId="77777777" w:rsidR="00E61DF1" w:rsidRDefault="00E61DF1" w:rsidP="00E61DF1">
      <w:pPr>
        <w:ind w:right="237"/>
        <w:jc w:val="both"/>
        <w:rPr>
          <w:sz w:val="24"/>
          <w:szCs w:val="24"/>
        </w:rPr>
      </w:pPr>
    </w:p>
    <w:p w14:paraId="4FBF52BF" w14:textId="3904F645" w:rsidR="00E61DF1" w:rsidRDefault="00E61DF1" w:rsidP="00E61DF1">
      <w:pPr>
        <w:rPr>
          <w:sz w:val="24"/>
          <w:szCs w:val="24"/>
        </w:rPr>
      </w:pPr>
      <w:r w:rsidRPr="007112CA">
        <w:rPr>
          <w:sz w:val="24"/>
          <w:szCs w:val="24"/>
        </w:rPr>
        <w:lastRenderedPageBreak/>
        <w:t>Automatic Number Plate Recognition (ANPR) is technology which reads and stores number plates of vehicles passing a camera. ANPR readers can be deployed in a number of ways including fixed and mobile units via police and other agencies (local authorities, tunnels, ports, toll roads, commercial companies (e.g. petrol stations, shopping centres, etc.).</w:t>
      </w:r>
      <w:r>
        <w:rPr>
          <w:sz w:val="24"/>
          <w:szCs w:val="24"/>
        </w:rPr>
        <w:t xml:space="preserve"> Using the ‘detect, deter, disrupt approach, it allows traffic officers to focus upon offending vehicles whilst allowing law-abiding vehicles to go about their business. It has the ability to around 3500 number plates per hour and, within two seconds of the read, search against numerous databases, both local and foreign, such as PNC, DVLA, Motor insurance. The ‘read’ data may be stored for up to two years, the ‘hit’ data (the ANPR searches that have produced a positive result) may be retained for up to five. However, the periods for which that data can be retained is currently under review as the necessity to retain for such long periods is under scrutiny. At present, they are around 13000 ANPR cameras, on average, they around 55 million images daily</w:t>
      </w:r>
      <w:r>
        <w:rPr>
          <w:rStyle w:val="FootnoteReference"/>
          <w:sz w:val="24"/>
          <w:szCs w:val="24"/>
        </w:rPr>
        <w:footnoteReference w:id="76"/>
      </w:r>
      <w:r>
        <w:rPr>
          <w:sz w:val="24"/>
          <w:szCs w:val="24"/>
        </w:rPr>
        <w:t xml:space="preserve">. </w:t>
      </w:r>
    </w:p>
    <w:p w14:paraId="0E6893B4" w14:textId="77777777" w:rsidR="00EA49B5" w:rsidRDefault="00EA49B5" w:rsidP="00E61DF1">
      <w:pPr>
        <w:rPr>
          <w:sz w:val="24"/>
          <w:szCs w:val="24"/>
        </w:rPr>
      </w:pPr>
    </w:p>
    <w:p w14:paraId="79D64C24" w14:textId="702EF079" w:rsidR="00E61DF1" w:rsidRDefault="00E61DF1" w:rsidP="00E61DF1">
      <w:pPr>
        <w:rPr>
          <w:sz w:val="24"/>
          <w:szCs w:val="24"/>
        </w:rPr>
      </w:pPr>
      <w:r>
        <w:rPr>
          <w:sz w:val="24"/>
          <w:szCs w:val="24"/>
        </w:rPr>
        <w:t xml:space="preserve">ANPR provides information consistent with the National Intelligence Model (NIM). Its emphasis is on Intelligence, enforcement and prevention. It allows strategic and tactical assessment whilst also being utilised to develop subject and problem profiles. </w:t>
      </w:r>
    </w:p>
    <w:p w14:paraId="53CC4B44" w14:textId="77777777" w:rsidR="00EA49B5" w:rsidRDefault="00EA49B5" w:rsidP="00E61DF1">
      <w:pPr>
        <w:rPr>
          <w:sz w:val="24"/>
          <w:szCs w:val="24"/>
        </w:rPr>
      </w:pPr>
    </w:p>
    <w:p w14:paraId="2D33EA5B" w14:textId="68EF8C19" w:rsidR="00E61DF1" w:rsidRDefault="00E61DF1" w:rsidP="00E61DF1">
      <w:pPr>
        <w:rPr>
          <w:sz w:val="24"/>
          <w:szCs w:val="24"/>
        </w:rPr>
      </w:pPr>
      <w:r>
        <w:rPr>
          <w:sz w:val="24"/>
          <w:szCs w:val="24"/>
        </w:rPr>
        <w:t>As detailed in ‘Think Crime, Think Car’</w:t>
      </w:r>
      <w:r>
        <w:rPr>
          <w:rStyle w:val="FootnoteReference"/>
          <w:sz w:val="24"/>
          <w:szCs w:val="24"/>
        </w:rPr>
        <w:footnoteReference w:id="77"/>
      </w:r>
      <w:r>
        <w:rPr>
          <w:sz w:val="24"/>
          <w:szCs w:val="24"/>
        </w:rPr>
        <w:t xml:space="preserve">, ANPR may be used reactively as it has the ability to, identify vehicles used to commit crime, research movement of the car / suspect, assist with identifying witnesses and scrutinise an alibi. </w:t>
      </w:r>
    </w:p>
    <w:p w14:paraId="48DE82B5" w14:textId="77777777" w:rsidR="00EA49B5" w:rsidRDefault="00EA49B5" w:rsidP="00E61DF1">
      <w:pPr>
        <w:rPr>
          <w:sz w:val="24"/>
          <w:szCs w:val="24"/>
        </w:rPr>
      </w:pPr>
    </w:p>
    <w:p w14:paraId="3BB2607A" w14:textId="76EB5CED" w:rsidR="00E61DF1" w:rsidRDefault="00E61DF1" w:rsidP="00E61DF1">
      <w:pPr>
        <w:rPr>
          <w:sz w:val="24"/>
          <w:szCs w:val="24"/>
        </w:rPr>
      </w:pPr>
      <w:r>
        <w:rPr>
          <w:sz w:val="24"/>
          <w:szCs w:val="24"/>
        </w:rPr>
        <w:t>Proactively, it can be utilised to research the movement of a target, locate a vehicle for future surveillance, inform and trigger an arrest plan.</w:t>
      </w:r>
    </w:p>
    <w:p w14:paraId="3E58EEA7" w14:textId="77777777" w:rsidR="00EA49B5" w:rsidRDefault="00EA49B5" w:rsidP="00E61DF1">
      <w:pPr>
        <w:rPr>
          <w:sz w:val="24"/>
          <w:szCs w:val="24"/>
        </w:rPr>
      </w:pPr>
    </w:p>
    <w:p w14:paraId="452C03BC" w14:textId="77777777" w:rsidR="00E61DF1" w:rsidRPr="001660FA" w:rsidRDefault="00E61DF1" w:rsidP="00E61DF1">
      <w:pPr>
        <w:rPr>
          <w:sz w:val="24"/>
          <w:szCs w:val="24"/>
        </w:rPr>
      </w:pPr>
      <w:r>
        <w:rPr>
          <w:sz w:val="24"/>
          <w:szCs w:val="24"/>
        </w:rPr>
        <w:t xml:space="preserve">To assist with prevention and disruption of crime, it can; assist with situational crime reduction measures, for example, increasing surveillance opportunities and deterring offenders, intercept suspect vehicle before they commit a crime, enforce road traffic offences to disrupt criminality and seize uninsured vehicles from prolific offenders.  </w:t>
      </w:r>
    </w:p>
    <w:p w14:paraId="44980DDA" w14:textId="77777777" w:rsidR="00E61DF1" w:rsidRPr="007112CA" w:rsidRDefault="00E61DF1" w:rsidP="00E61DF1">
      <w:pPr>
        <w:ind w:right="237"/>
        <w:jc w:val="both"/>
        <w:rPr>
          <w:sz w:val="24"/>
          <w:szCs w:val="24"/>
        </w:rPr>
      </w:pPr>
      <w:r>
        <w:rPr>
          <w:sz w:val="24"/>
          <w:szCs w:val="24"/>
        </w:rPr>
        <w:t>Reduction in traffic officers</w:t>
      </w:r>
      <w:r w:rsidRPr="007112CA">
        <w:rPr>
          <w:sz w:val="24"/>
          <w:szCs w:val="24"/>
        </w:rPr>
        <w:t>, more reliance on hi</w:t>
      </w:r>
      <w:r>
        <w:rPr>
          <w:sz w:val="24"/>
          <w:szCs w:val="24"/>
        </w:rPr>
        <w:t>ghways patrol following the cuts</w:t>
      </w:r>
      <w:r w:rsidRPr="007112CA">
        <w:rPr>
          <w:sz w:val="24"/>
          <w:szCs w:val="24"/>
        </w:rPr>
        <w:t xml:space="preserve"> in RPU b</w:t>
      </w:r>
      <w:r>
        <w:rPr>
          <w:sz w:val="24"/>
          <w:szCs w:val="24"/>
        </w:rPr>
        <w:t xml:space="preserve">udgets had previously had a detrimental effect on the all forces ability to implement the deter, detect, disrupt model. </w:t>
      </w:r>
      <w:r w:rsidRPr="007112CA">
        <w:rPr>
          <w:sz w:val="24"/>
          <w:szCs w:val="24"/>
        </w:rPr>
        <w:t xml:space="preserve"> However, </w:t>
      </w:r>
      <w:r>
        <w:rPr>
          <w:sz w:val="24"/>
          <w:szCs w:val="24"/>
        </w:rPr>
        <w:t xml:space="preserve">a </w:t>
      </w:r>
      <w:r w:rsidRPr="007112CA">
        <w:rPr>
          <w:sz w:val="24"/>
          <w:szCs w:val="24"/>
        </w:rPr>
        <w:t>recent uplift in the budget</w:t>
      </w:r>
      <w:r>
        <w:rPr>
          <w:sz w:val="24"/>
          <w:szCs w:val="24"/>
        </w:rPr>
        <w:t>s across several forces</w:t>
      </w:r>
      <w:r w:rsidRPr="007112CA">
        <w:rPr>
          <w:sz w:val="24"/>
          <w:szCs w:val="24"/>
        </w:rPr>
        <w:t xml:space="preserve"> may have already had an effect, new technology</w:t>
      </w:r>
      <w:r>
        <w:rPr>
          <w:sz w:val="24"/>
          <w:szCs w:val="24"/>
        </w:rPr>
        <w:t xml:space="preserve"> such as drones, automated facial recognition, capability</w:t>
      </w:r>
      <w:r w:rsidRPr="007112CA">
        <w:rPr>
          <w:sz w:val="24"/>
          <w:szCs w:val="24"/>
        </w:rPr>
        <w:t xml:space="preserve">, pursuit training, </w:t>
      </w:r>
      <w:r>
        <w:rPr>
          <w:sz w:val="24"/>
          <w:szCs w:val="24"/>
        </w:rPr>
        <w:t xml:space="preserve">and an improvement in ANPRs ability to read ‘non’ standard number plates. </w:t>
      </w:r>
    </w:p>
    <w:p w14:paraId="185833C6" w14:textId="77777777" w:rsidR="00E61DF1" w:rsidRDefault="00E61DF1" w:rsidP="00E61DF1">
      <w:pPr>
        <w:rPr>
          <w:sz w:val="24"/>
          <w:szCs w:val="24"/>
        </w:rPr>
      </w:pPr>
    </w:p>
    <w:p w14:paraId="0AC6E2AA" w14:textId="77777777" w:rsidR="00E61DF1" w:rsidRDefault="00E61DF1" w:rsidP="00E61DF1">
      <w:pPr>
        <w:rPr>
          <w:sz w:val="24"/>
          <w:szCs w:val="24"/>
        </w:rPr>
      </w:pPr>
      <w:r>
        <w:rPr>
          <w:sz w:val="24"/>
          <w:szCs w:val="24"/>
        </w:rPr>
        <w:t>The use of ANPR as an ‘analytical product’ in conjunction with NIM compliant intelligence, utilising the 3x5x2 model roughly falls within six categories</w:t>
      </w:r>
      <w:r>
        <w:rPr>
          <w:rStyle w:val="FootnoteReference"/>
          <w:sz w:val="24"/>
          <w:szCs w:val="24"/>
        </w:rPr>
        <w:footnoteReference w:id="78"/>
      </w:r>
      <w:r>
        <w:rPr>
          <w:sz w:val="24"/>
          <w:szCs w:val="24"/>
        </w:rPr>
        <w:t>.</w:t>
      </w:r>
    </w:p>
    <w:p w14:paraId="0AF23BEC" w14:textId="77777777" w:rsidR="00E61DF1" w:rsidRDefault="00E61DF1" w:rsidP="00E61DF1">
      <w:pPr>
        <w:rPr>
          <w:sz w:val="24"/>
          <w:szCs w:val="24"/>
        </w:rPr>
      </w:pPr>
      <w:r>
        <w:rPr>
          <w:sz w:val="24"/>
          <w:szCs w:val="24"/>
        </w:rPr>
        <w:t xml:space="preserve">Vehicle pattern analysis. An early example of ANPRs success was following the shooting of PC Sharon Beshenvisky. A car identified by a witness was, through ANPR linked to a suspect which was then linked to several other vehicles through pattern analysis at critical times before and after the incident in Bradford. </w:t>
      </w:r>
    </w:p>
    <w:p w14:paraId="09F18E00" w14:textId="5088E0E1" w:rsidR="00E61DF1" w:rsidRDefault="00E61DF1" w:rsidP="00E61DF1">
      <w:pPr>
        <w:rPr>
          <w:sz w:val="24"/>
          <w:szCs w:val="24"/>
        </w:rPr>
      </w:pPr>
      <w:r>
        <w:rPr>
          <w:sz w:val="24"/>
          <w:szCs w:val="24"/>
        </w:rPr>
        <w:lastRenderedPageBreak/>
        <w:t xml:space="preserve">Geographical profiling. A vehicles pattern may be plotted on a map in relation to, for example, a series of burglaries. </w:t>
      </w:r>
    </w:p>
    <w:p w14:paraId="2E27F6E6" w14:textId="77777777" w:rsidR="00EA49B5" w:rsidRDefault="00EA49B5" w:rsidP="00E61DF1">
      <w:pPr>
        <w:rPr>
          <w:sz w:val="24"/>
          <w:szCs w:val="24"/>
        </w:rPr>
      </w:pPr>
    </w:p>
    <w:p w14:paraId="12E1517F" w14:textId="2D29AEF3" w:rsidR="00E61DF1" w:rsidRDefault="00E61DF1" w:rsidP="00E61DF1">
      <w:pPr>
        <w:rPr>
          <w:sz w:val="24"/>
          <w:szCs w:val="24"/>
        </w:rPr>
      </w:pPr>
      <w:r>
        <w:rPr>
          <w:sz w:val="24"/>
          <w:szCs w:val="24"/>
        </w:rPr>
        <w:t xml:space="preserve">Location and time analysis. Useful for identifying a vehicle using a cloned plate, For example, if the plate is registered in two different places at times with geography could not allow due to time and distance. The clones plates may them be placed on the National ANPR Database (NADC). </w:t>
      </w:r>
    </w:p>
    <w:p w14:paraId="3329625D" w14:textId="77777777" w:rsidR="00EA49B5" w:rsidRDefault="00EA49B5" w:rsidP="00E61DF1">
      <w:pPr>
        <w:rPr>
          <w:sz w:val="24"/>
          <w:szCs w:val="24"/>
        </w:rPr>
      </w:pPr>
    </w:p>
    <w:p w14:paraId="69003127" w14:textId="4E5F2C8D" w:rsidR="00E61DF1" w:rsidRDefault="00E61DF1" w:rsidP="00E61DF1">
      <w:pPr>
        <w:rPr>
          <w:sz w:val="24"/>
          <w:szCs w:val="24"/>
        </w:rPr>
      </w:pPr>
      <w:r>
        <w:rPr>
          <w:sz w:val="24"/>
          <w:szCs w:val="24"/>
        </w:rPr>
        <w:t>Sequential Pattern Analysis. Can be used to identify a change in behaviour patterns before, during, after an incident. This was presented as evidence in a murder enquiry by Thames Valley, the fact that the suspects’ vehicle did not pass through the same ANPR cameras that it would on a usual weekday morning was presented in support of the prosecution’s case. The evidence was not challenged and treated as a critical piece of the suspects movements on the day.</w:t>
      </w:r>
    </w:p>
    <w:p w14:paraId="343CF4D1" w14:textId="77777777" w:rsidR="00EA49B5" w:rsidRDefault="00EA49B5" w:rsidP="00E61DF1">
      <w:pPr>
        <w:rPr>
          <w:sz w:val="24"/>
          <w:szCs w:val="24"/>
        </w:rPr>
      </w:pPr>
    </w:p>
    <w:p w14:paraId="476A91F7" w14:textId="578626FA" w:rsidR="00E61DF1" w:rsidRDefault="00E61DF1" w:rsidP="00E61DF1">
      <w:pPr>
        <w:rPr>
          <w:sz w:val="24"/>
          <w:szCs w:val="24"/>
        </w:rPr>
      </w:pPr>
      <w:r>
        <w:rPr>
          <w:sz w:val="24"/>
          <w:szCs w:val="24"/>
        </w:rPr>
        <w:t>Past incident analysis. Can be used to identify offenders and witnesses in past incidents. For example, case where a serious assault at Heathrow airport followed a road rage incident earlier in the day. The suspects’ vehicle, and vehicles of possible witnessed was identified, within an hour, the offender was traced and forensics opportunities relating to the late assault were not lost.</w:t>
      </w:r>
    </w:p>
    <w:p w14:paraId="509228D9" w14:textId="77777777" w:rsidR="00EA49B5" w:rsidRDefault="00EA49B5" w:rsidP="00E61DF1">
      <w:pPr>
        <w:rPr>
          <w:sz w:val="24"/>
          <w:szCs w:val="24"/>
        </w:rPr>
      </w:pPr>
    </w:p>
    <w:p w14:paraId="5E6E80AD" w14:textId="77777777" w:rsidR="00E61DF1" w:rsidRDefault="00E61DF1" w:rsidP="00E61DF1">
      <w:pPr>
        <w:rPr>
          <w:sz w:val="24"/>
          <w:szCs w:val="24"/>
        </w:rPr>
      </w:pPr>
      <w:r>
        <w:rPr>
          <w:sz w:val="24"/>
          <w:szCs w:val="24"/>
        </w:rPr>
        <w:t>Convoy analysis. Can be used to identify any accompanying vehicles, for example, a gang of car thieves trigger an ANPR camera with a stolen vehicle, the ‘accompanying’ vehicle may be utilised to transport the thieves to the location of the theft or the drop off point of the stolen vehicle. This ‘accompanying’ vehicle may be used in more than one incident so the opportunities to prevent any further thefts and trace any stolen vehicles</w:t>
      </w:r>
    </w:p>
    <w:p w14:paraId="504B65C8" w14:textId="77777777" w:rsidR="00E61DF1" w:rsidRDefault="00E61DF1" w:rsidP="00E61DF1">
      <w:pPr>
        <w:rPr>
          <w:sz w:val="24"/>
          <w:szCs w:val="24"/>
        </w:rPr>
      </w:pPr>
    </w:p>
    <w:p w14:paraId="778C89F0" w14:textId="146BB914" w:rsidR="00E61DF1" w:rsidRDefault="00E61DF1" w:rsidP="00E61DF1">
      <w:pPr>
        <w:rPr>
          <w:sz w:val="24"/>
          <w:szCs w:val="24"/>
        </w:rPr>
      </w:pPr>
      <w:r>
        <w:rPr>
          <w:sz w:val="24"/>
          <w:szCs w:val="24"/>
        </w:rPr>
        <w:t xml:space="preserve">ANPR has considerable potential beyond the enforcement of road related crime. It can be used as a tool in the disruption, detection and prevention of any crime which relies on the road network. If properly funded, deployed and maintained, in the hands of skilled operators can be transformative in the ongoing efforts in the reduction of crime </w:t>
      </w:r>
      <w:r w:rsidR="00F61FFA">
        <w:rPr>
          <w:sz w:val="24"/>
          <w:szCs w:val="24"/>
        </w:rPr>
        <w:t>without</w:t>
      </w:r>
      <w:r>
        <w:rPr>
          <w:sz w:val="24"/>
          <w:szCs w:val="24"/>
        </w:rPr>
        <w:t xml:space="preserve"> impinging on the rights of </w:t>
      </w:r>
      <w:r w:rsidR="00F61FFA">
        <w:rPr>
          <w:sz w:val="24"/>
          <w:szCs w:val="24"/>
        </w:rPr>
        <w:t>law-abiding</w:t>
      </w:r>
      <w:r>
        <w:rPr>
          <w:sz w:val="24"/>
          <w:szCs w:val="24"/>
        </w:rPr>
        <w:t xml:space="preserve"> citizens. It is clear that Intelligence led, evidence based policing has a disruptive effect on criminality, however, it is difficult to quantify precisely as much more evidence is needed to build the wealth of data necessary to produce verifiable results. </w:t>
      </w:r>
    </w:p>
    <w:p w14:paraId="03A7EB91" w14:textId="77777777" w:rsidR="00EA49B5" w:rsidRDefault="00EA49B5" w:rsidP="00E61DF1">
      <w:pPr>
        <w:rPr>
          <w:sz w:val="24"/>
          <w:szCs w:val="24"/>
        </w:rPr>
      </w:pPr>
    </w:p>
    <w:p w14:paraId="6594A5AF" w14:textId="77777777" w:rsidR="00E61DF1" w:rsidRDefault="00E61DF1" w:rsidP="00E61DF1">
      <w:pPr>
        <w:rPr>
          <w:sz w:val="24"/>
          <w:szCs w:val="24"/>
        </w:rPr>
      </w:pPr>
      <w:r>
        <w:rPr>
          <w:sz w:val="24"/>
          <w:szCs w:val="24"/>
        </w:rPr>
        <w:t>PACT</w:t>
      </w:r>
      <w:r>
        <w:rPr>
          <w:rStyle w:val="FootnoteReference"/>
          <w:sz w:val="24"/>
          <w:szCs w:val="24"/>
        </w:rPr>
        <w:footnoteReference w:id="79"/>
      </w:r>
      <w:r>
        <w:rPr>
          <w:sz w:val="24"/>
          <w:szCs w:val="24"/>
        </w:rPr>
        <w:t xml:space="preserve"> E</w:t>
      </w:r>
      <w:r w:rsidRPr="007112CA">
        <w:rPr>
          <w:sz w:val="24"/>
          <w:szCs w:val="24"/>
        </w:rPr>
        <w:t>xec</w:t>
      </w:r>
      <w:r>
        <w:rPr>
          <w:sz w:val="24"/>
          <w:szCs w:val="24"/>
        </w:rPr>
        <w:t>utive</w:t>
      </w:r>
      <w:r w:rsidRPr="007112CA">
        <w:rPr>
          <w:sz w:val="24"/>
          <w:szCs w:val="24"/>
        </w:rPr>
        <w:t xml:space="preserve"> Dir David Davies. </w:t>
      </w:r>
      <w:r>
        <w:rPr>
          <w:sz w:val="24"/>
          <w:szCs w:val="24"/>
        </w:rPr>
        <w:t>Summed it up perfectly when he stated;</w:t>
      </w:r>
    </w:p>
    <w:p w14:paraId="12A52130" w14:textId="699672B1" w:rsidR="00E61DF1" w:rsidRDefault="00E61DF1" w:rsidP="00E61DF1">
      <w:pPr>
        <w:rPr>
          <w:iCs/>
          <w:sz w:val="24"/>
          <w:szCs w:val="24"/>
        </w:rPr>
      </w:pPr>
      <w:r>
        <w:rPr>
          <w:iCs/>
          <w:sz w:val="24"/>
          <w:szCs w:val="24"/>
        </w:rPr>
        <w:t>“</w:t>
      </w:r>
      <w:r w:rsidRPr="00C757FA">
        <w:rPr>
          <w:iCs/>
          <w:sz w:val="24"/>
          <w:szCs w:val="24"/>
        </w:rPr>
        <w:t xml:space="preserve">The coronavirus lockdown has highlighted the importance of roads policing, with traffic speeds increasing on empty roads and worrying incidences of extreme speeding. This could have serious consequences, particularly for people following government advice to walk and cycle. The number of road deaths is more than twice the deaths from homicide and terrorism combined and breaches of road traffic laws are the biggest single cause of road deaths. This needs to be recognised in the government’s priorities and resources for policing. The public support more enforcement. Roads policing provides double value: tackling those who drive dangerously often disrupts wider criminality. For example, Essex police found that </w:t>
      </w:r>
      <w:r w:rsidRPr="00C757FA">
        <w:rPr>
          <w:iCs/>
          <w:sz w:val="24"/>
          <w:szCs w:val="24"/>
        </w:rPr>
        <w:lastRenderedPageBreak/>
        <w:t>almost half the drug-drive offenders had previous arrest records for serious crimes such as burglary, drug dealing and violent crime.”</w:t>
      </w:r>
      <w:r>
        <w:rPr>
          <w:rStyle w:val="FootnoteReference"/>
          <w:iCs/>
          <w:sz w:val="24"/>
          <w:szCs w:val="24"/>
        </w:rPr>
        <w:footnoteReference w:id="80"/>
      </w:r>
    </w:p>
    <w:p w14:paraId="4BBACCB0" w14:textId="77777777" w:rsidR="00EA49B5" w:rsidRPr="00C757FA" w:rsidRDefault="00EA49B5" w:rsidP="00E61DF1">
      <w:pPr>
        <w:rPr>
          <w:sz w:val="24"/>
          <w:szCs w:val="24"/>
        </w:rPr>
      </w:pPr>
    </w:p>
    <w:p w14:paraId="63F6F684" w14:textId="77777777" w:rsidR="00E61DF1" w:rsidRPr="007112CA" w:rsidRDefault="00E61DF1" w:rsidP="00E61DF1">
      <w:pPr>
        <w:rPr>
          <w:sz w:val="24"/>
          <w:szCs w:val="24"/>
        </w:rPr>
      </w:pPr>
      <w:r>
        <w:rPr>
          <w:sz w:val="24"/>
          <w:szCs w:val="24"/>
        </w:rPr>
        <w:t xml:space="preserve">The road network plays a vital part in day-to-day life. Roads policing, which often is thought of as a separate policing function and in the past utilised to simply enforce traffic offences has a huge part to play in not only making the roads safer for every user but also in disrupting the ability of the criminal networks to use the network that they so depend upon. An intelligence led, technology assisted stop / search of a person or vehicle can be key to disrupting serious crime. </w:t>
      </w:r>
    </w:p>
    <w:p w14:paraId="145C1C1E" w14:textId="77777777" w:rsidR="00E61DF1" w:rsidRPr="007112CA" w:rsidRDefault="00E61DF1" w:rsidP="00E61DF1">
      <w:pPr>
        <w:rPr>
          <w:sz w:val="24"/>
          <w:szCs w:val="24"/>
        </w:rPr>
      </w:pPr>
    </w:p>
    <w:p w14:paraId="2CAF6F89" w14:textId="77777777" w:rsidR="00E61DF1" w:rsidRPr="00EE26A7" w:rsidRDefault="00E61DF1" w:rsidP="00E61DF1">
      <w:pPr>
        <w:rPr>
          <w:b/>
          <w:u w:val="single"/>
        </w:rPr>
      </w:pPr>
      <w:r>
        <w:rPr>
          <w:b/>
          <w:u w:val="single"/>
        </w:rPr>
        <w:t>B</w:t>
      </w:r>
      <w:r w:rsidRPr="00EE26A7">
        <w:rPr>
          <w:b/>
          <w:u w:val="single"/>
        </w:rPr>
        <w:t>ibliography</w:t>
      </w:r>
    </w:p>
    <w:p w14:paraId="61569CEE" w14:textId="77777777" w:rsidR="00E61DF1" w:rsidRDefault="00E61DF1" w:rsidP="00E61DF1"/>
    <w:p w14:paraId="52CF3F36" w14:textId="77777777" w:rsidR="00E61DF1" w:rsidRDefault="00E61DF1" w:rsidP="00E61DF1">
      <w:r>
        <w:t xml:space="preserve">Case study. Using prevention and disruption, a model to tackle UK organised OCG. Kirby, S and Nailer L. Applied Social Science Department Lancaster University. 2013. Available at </w:t>
      </w:r>
    </w:p>
    <w:p w14:paraId="73B8D1E8" w14:textId="77777777" w:rsidR="00E61DF1" w:rsidRDefault="00E61DF1" w:rsidP="00E61DF1">
      <w:r>
        <w:t>Canter DV. (2003).</w:t>
      </w:r>
      <w:r>
        <w:rPr>
          <w:i/>
        </w:rPr>
        <w:t xml:space="preserve">Mapping Murder. </w:t>
      </w:r>
      <w:r>
        <w:t>The Secrets of geographical profiling. Virgin Books.</w:t>
      </w:r>
    </w:p>
    <w:p w14:paraId="1459A293" w14:textId="77777777" w:rsidR="00E61DF1" w:rsidRPr="004B3AC1" w:rsidRDefault="00E61DF1" w:rsidP="00E61DF1">
      <w:r>
        <w:t>Contest</w:t>
      </w:r>
      <w:r w:rsidRPr="004B3AC1">
        <w:t xml:space="preserve"> 2018</w:t>
      </w:r>
      <w:r>
        <w:t>.</w:t>
      </w:r>
      <w:r w:rsidRPr="004B3AC1">
        <w:t xml:space="preserve"> </w:t>
      </w:r>
      <w:r w:rsidRPr="00EE26A7">
        <w:rPr>
          <w:i/>
        </w:rPr>
        <w:t>The United Kingdom’s St</w:t>
      </w:r>
      <w:r>
        <w:rPr>
          <w:i/>
        </w:rPr>
        <w:t xml:space="preserve">rategy for Countering Terrorism. </w:t>
      </w:r>
      <w:r w:rsidRPr="004B3AC1">
        <w:t xml:space="preserve">Available at: </w:t>
      </w:r>
      <w:hyperlink r:id="rId40" w:history="1">
        <w:r w:rsidRPr="00EE26A7">
          <w:rPr>
            <w:rStyle w:val="Hyperlink"/>
          </w:rPr>
          <w:t>https://assets.publishing.service.gov.uk/government/uploads/system/uploads/attachment_data/file/716907/140618_CCS207_CCS0218929798-1_CONTEST_3.0_WEB.pdf</w:t>
        </w:r>
      </w:hyperlink>
    </w:p>
    <w:p w14:paraId="4DBEAD74" w14:textId="77777777" w:rsidR="00E61DF1" w:rsidRDefault="00E61DF1" w:rsidP="00E61DF1">
      <w:r>
        <w:t xml:space="preserve">College of Policing. 2020. </w:t>
      </w:r>
      <w:r w:rsidRPr="000F4E65">
        <w:rPr>
          <w:i/>
        </w:rPr>
        <w:t>An introduction to Investigations.</w:t>
      </w:r>
      <w:r>
        <w:t xml:space="preserve"> Available at </w:t>
      </w:r>
      <w:hyperlink r:id="rId41" w:history="1">
        <w:r w:rsidRPr="000F4E65">
          <w:rPr>
            <w:rStyle w:val="Hyperlink"/>
          </w:rPr>
          <w:t>https://www.app.college.police.uk/app-content/investigations/introduction</w:t>
        </w:r>
      </w:hyperlink>
    </w:p>
    <w:p w14:paraId="271122FE" w14:textId="77777777" w:rsidR="00E61DF1" w:rsidRDefault="00E61DF1" w:rsidP="00E61DF1">
      <w:r>
        <w:t>College of Policing. 2020.</w:t>
      </w:r>
      <w:r w:rsidRPr="004B3AC1">
        <w:t xml:space="preserve"> </w:t>
      </w:r>
      <w:r w:rsidRPr="00EE26A7">
        <w:rPr>
          <w:i/>
        </w:rPr>
        <w:t>Disrupting criminality</w:t>
      </w:r>
      <w:r>
        <w:rPr>
          <w:i/>
        </w:rPr>
        <w:t>.</w:t>
      </w:r>
      <w:r w:rsidRPr="004B3AC1">
        <w:t xml:space="preserve"> Available at: </w:t>
      </w:r>
      <w:hyperlink r:id="rId42" w:history="1">
        <w:r w:rsidRPr="00EE26A7">
          <w:rPr>
            <w:rStyle w:val="Hyperlink"/>
          </w:rPr>
          <w:t>https://www.app.college.police.uk/app-content/road-policing-2/disrupting-criminality/</w:t>
        </w:r>
      </w:hyperlink>
    </w:p>
    <w:p w14:paraId="57783AAC" w14:textId="77777777" w:rsidR="00E61DF1" w:rsidRDefault="00E61DF1" w:rsidP="00E61DF1">
      <w:r>
        <w:t xml:space="preserve">College of Policing. </w:t>
      </w:r>
      <w:r w:rsidRPr="00EE26A7">
        <w:rPr>
          <w:i/>
        </w:rPr>
        <w:t>Disrupting serious and organised crime. Menu of Tactics</w:t>
      </w:r>
      <w:r>
        <w:t xml:space="preserve">.  Available through </w:t>
      </w:r>
      <w:hyperlink r:id="rId43" w:history="1">
        <w:r w:rsidRPr="00236A31">
          <w:rPr>
            <w:rStyle w:val="Hyperlink"/>
          </w:rPr>
          <w:t>https://whatworks.college.police.uk/research/documents/menu_of_tactics</w:t>
        </w:r>
      </w:hyperlink>
      <w:r>
        <w:t xml:space="preserve"> </w:t>
      </w:r>
    </w:p>
    <w:p w14:paraId="3A6FAE81" w14:textId="580B07AB" w:rsidR="00E61DF1" w:rsidRDefault="00E61DF1" w:rsidP="00E61DF1">
      <w:r>
        <w:t xml:space="preserve">College of Policing. </w:t>
      </w:r>
      <w:r w:rsidRPr="00B77D0F">
        <w:rPr>
          <w:i/>
        </w:rPr>
        <w:t xml:space="preserve">Policing our Roads Together, a </w:t>
      </w:r>
      <w:r w:rsidR="00F61FFA" w:rsidRPr="00B77D0F">
        <w:rPr>
          <w:i/>
        </w:rPr>
        <w:t>three-year</w:t>
      </w:r>
      <w:r w:rsidRPr="00B77D0F">
        <w:rPr>
          <w:i/>
        </w:rPr>
        <w:t xml:space="preserve"> strategy, 2018 – 2021.</w:t>
      </w:r>
      <w:r>
        <w:t xml:space="preserve"> Available at </w:t>
      </w:r>
      <w:hyperlink r:id="rId44" w:history="1">
        <w:r w:rsidRPr="006B24A4">
          <w:rPr>
            <w:rStyle w:val="Hyperlink"/>
          </w:rPr>
          <w:t>https://library.college.police.uk/docs/appref/policing-our-roads-together-partners-copy.pdf</w:t>
        </w:r>
      </w:hyperlink>
    </w:p>
    <w:p w14:paraId="6986526B" w14:textId="77777777" w:rsidR="00E61DF1" w:rsidRDefault="00E61DF1" w:rsidP="00E61DF1">
      <w:r>
        <w:t xml:space="preserve">College of policing. </w:t>
      </w:r>
      <w:r w:rsidRPr="004B3AC1">
        <w:t>What Works’ – ‘ Disrupting Serious and Organis</w:t>
      </w:r>
      <w:r>
        <w:t xml:space="preserve">ed Criminals - Menu of tactics. </w:t>
      </w:r>
      <w:r w:rsidRPr="004B3AC1">
        <w:t xml:space="preserve"> Available at: </w:t>
      </w:r>
      <w:hyperlink r:id="rId45" w:history="1">
        <w:r w:rsidRPr="00EE26A7">
          <w:rPr>
            <w:rStyle w:val="Hyperlink"/>
          </w:rPr>
          <w:t>https://whatworks.college.police.uk/Research/Documents/Menu_of_tactics.pdf</w:t>
        </w:r>
      </w:hyperlink>
    </w:p>
    <w:p w14:paraId="6114BE9E" w14:textId="77777777" w:rsidR="00E61DF1" w:rsidRDefault="00E61DF1" w:rsidP="00E61DF1">
      <w:r>
        <w:t xml:space="preserve">GEM 2020. </w:t>
      </w:r>
      <w:r w:rsidRPr="00485E7F">
        <w:rPr>
          <w:i/>
        </w:rPr>
        <w:t>GEM welcomes new report on the value of roads policing</w:t>
      </w:r>
      <w:r>
        <w:t xml:space="preserve">. </w:t>
      </w:r>
      <w:r w:rsidRPr="004B3AC1">
        <w:t xml:space="preserve">Available at: </w:t>
      </w:r>
      <w:hyperlink r:id="rId46" w:history="1">
        <w:r w:rsidRPr="00EE26A7">
          <w:rPr>
            <w:rStyle w:val="Hyperlink"/>
          </w:rPr>
          <w:t>https://blog.motoringassist.com/news/gem-welcomes-new-report-on-the-value-of-roads-policing/</w:t>
        </w:r>
      </w:hyperlink>
    </w:p>
    <w:p w14:paraId="73E194E1" w14:textId="77777777" w:rsidR="00E61DF1" w:rsidRDefault="00E61DF1" w:rsidP="00E61DF1">
      <w:pPr>
        <w:rPr>
          <w:rStyle w:val="Hyperlink"/>
        </w:rPr>
      </w:pPr>
      <w:r>
        <w:t xml:space="preserve">Home Office. 2018. </w:t>
      </w:r>
      <w:r w:rsidRPr="00485E7F">
        <w:rPr>
          <w:i/>
        </w:rPr>
        <w:t>Serious and Organised Crime Strategy</w:t>
      </w:r>
      <w:r>
        <w:t xml:space="preserve">. </w:t>
      </w:r>
      <w:r w:rsidRPr="004B3AC1">
        <w:t xml:space="preserve"> Available at: </w:t>
      </w:r>
      <w:hyperlink r:id="rId47" w:history="1">
        <w:r w:rsidRPr="004B3AC1">
          <w:rPr>
            <w:rStyle w:val="Hyperlink"/>
          </w:rPr>
          <w:t>https://assets.publishing.service.gov.uk/government/uploads/system/uploads/attachment_data/file/752850/SOC-2018-web.pdf</w:t>
        </w:r>
      </w:hyperlink>
    </w:p>
    <w:p w14:paraId="301961A4" w14:textId="77777777" w:rsidR="00E61DF1" w:rsidRPr="004B3AC1" w:rsidRDefault="00E61DF1" w:rsidP="00E61DF1">
      <w:r>
        <w:t xml:space="preserve">Home Office. 2011. </w:t>
      </w:r>
      <w:r>
        <w:rPr>
          <w:i/>
        </w:rPr>
        <w:t xml:space="preserve">Local to Global: Reducing the Risk from Organised Crime. </w:t>
      </w:r>
      <w:r>
        <w:t xml:space="preserve">Available at </w:t>
      </w:r>
      <w:hyperlink r:id="rId48" w:history="1">
        <w:r w:rsidRPr="00485E7F">
          <w:rPr>
            <w:rStyle w:val="Hyperlink"/>
          </w:rPr>
          <w:t>https://www.assets.publishing.service.gov.uk/government/uploads/system/uploads/attachment_data/file/97823/organised-crime-strategy.pdf</w:t>
        </w:r>
      </w:hyperlink>
    </w:p>
    <w:p w14:paraId="58C3AB9D" w14:textId="77777777" w:rsidR="00E61DF1" w:rsidRDefault="00E61DF1" w:rsidP="00E61DF1">
      <w:r>
        <w:t xml:space="preserve">Home Office. 2020. </w:t>
      </w:r>
      <w:r w:rsidRPr="00485E7F">
        <w:rPr>
          <w:i/>
        </w:rPr>
        <w:t>Understanding Organised Crime: Estimating the scale and the social and economic costs. Research report 73</w:t>
      </w:r>
      <w:r>
        <w:t xml:space="preserve">. Available at </w:t>
      </w:r>
      <w:hyperlink r:id="rId49" w:history="1">
        <w:r w:rsidRPr="00654A00">
          <w:rPr>
            <w:rStyle w:val="Hyperlink"/>
          </w:rPr>
          <w:t>https://www.assets.publishing.service.gov.uk/government/uploads/system/attachment_data/file/246390/horr73.pdf</w:t>
        </w:r>
      </w:hyperlink>
    </w:p>
    <w:p w14:paraId="659B9A79" w14:textId="77777777" w:rsidR="00E61DF1" w:rsidRDefault="00E61DF1" w:rsidP="00E61DF1">
      <w:r>
        <w:t xml:space="preserve">Kirby S, Penna S 2011. </w:t>
      </w:r>
      <w:r>
        <w:rPr>
          <w:i/>
        </w:rPr>
        <w:t xml:space="preserve">Policing mobile criminality: Implications for police forces in the UK. </w:t>
      </w:r>
      <w:r>
        <w:t xml:space="preserve">Policing, an international journal, Vol 34, P182. Available at </w:t>
      </w:r>
      <w:hyperlink r:id="rId50" w:history="1">
        <w:r w:rsidRPr="00236A31">
          <w:rPr>
            <w:rStyle w:val="Hyperlink"/>
          </w:rPr>
          <w:t>https://doi.org/10.1108/13639511111131030</w:t>
        </w:r>
      </w:hyperlink>
      <w:r>
        <w:t>.</w:t>
      </w:r>
    </w:p>
    <w:p w14:paraId="1D81F823" w14:textId="77777777" w:rsidR="00E61DF1" w:rsidRDefault="00E61DF1" w:rsidP="00E61DF1">
      <w:r>
        <w:t xml:space="preserve">National Crime Agency. 2021. </w:t>
      </w:r>
      <w:r>
        <w:rPr>
          <w:i/>
        </w:rPr>
        <w:t xml:space="preserve">What we do. </w:t>
      </w:r>
      <w:r w:rsidRPr="004D6B68">
        <w:t>Available at</w:t>
      </w:r>
      <w:r>
        <w:rPr>
          <w:i/>
        </w:rPr>
        <w:t xml:space="preserve"> </w:t>
      </w:r>
      <w:hyperlink r:id="rId51" w:history="1">
        <w:r w:rsidRPr="006B24A4">
          <w:rPr>
            <w:rStyle w:val="Hyperlink"/>
          </w:rPr>
          <w:t>https://www.nationalcrimeagency.gov.uk/what-we-do/how-we-work/intelligence-enhancing-the-picture-of-serious-organised-crime-affecting-the-uk</w:t>
        </w:r>
      </w:hyperlink>
    </w:p>
    <w:p w14:paraId="1E192AF0" w14:textId="77777777" w:rsidR="00E61DF1" w:rsidRDefault="00E61DF1" w:rsidP="00E61DF1"/>
    <w:p w14:paraId="4690F2F5" w14:textId="77777777" w:rsidR="00E61DF1" w:rsidRDefault="00E61DF1" w:rsidP="00E61DF1">
      <w:r>
        <w:t xml:space="preserve">National Crime Agency 2021. </w:t>
      </w:r>
      <w:r>
        <w:rPr>
          <w:i/>
        </w:rPr>
        <w:t xml:space="preserve">Looking to the future. </w:t>
      </w:r>
      <w:hyperlink r:id="rId52" w:history="1">
        <w:r w:rsidRPr="006B24A4">
          <w:rPr>
            <w:rStyle w:val="Hyperlink"/>
          </w:rPr>
          <w:t>https://www.nationalcrimeagency.gov.uk/what-we-do/how-we-work/intelligence-enhancing-the-picture-of-serious-organised-crime-affecting-the-uk</w:t>
        </w:r>
      </w:hyperlink>
      <w:r>
        <w:t>.</w:t>
      </w:r>
    </w:p>
    <w:p w14:paraId="41C57C91" w14:textId="77777777" w:rsidR="00E61DF1" w:rsidRPr="004B3AC1" w:rsidRDefault="00E61DF1" w:rsidP="00E61DF1">
      <w:r>
        <w:t xml:space="preserve">NPCC. </w:t>
      </w:r>
      <w:r>
        <w:rPr>
          <w:i/>
        </w:rPr>
        <w:t xml:space="preserve">The Policing Vision 2025. </w:t>
      </w:r>
      <w:r>
        <w:t xml:space="preserve">Available at </w:t>
      </w:r>
      <w:hyperlink r:id="rId53" w:history="1">
        <w:r w:rsidRPr="006B24A4">
          <w:rPr>
            <w:rStyle w:val="Hyperlink"/>
          </w:rPr>
          <w:t>https://www.npc.police.uk/documents/Policing%20Vision.pdf</w:t>
        </w:r>
      </w:hyperlink>
    </w:p>
    <w:p w14:paraId="50489F2A" w14:textId="77777777" w:rsidR="00E61DF1" w:rsidRDefault="00E61DF1" w:rsidP="00E61DF1">
      <w:r w:rsidRPr="004B3AC1">
        <w:t>ROSPA 2004 ‘Roads Policing an</w:t>
      </w:r>
      <w:r>
        <w:t xml:space="preserve">d Road Safety: A Position Paper. </w:t>
      </w:r>
      <w:r w:rsidRPr="004B3AC1">
        <w:t xml:space="preserve"> Available at: </w:t>
      </w:r>
      <w:hyperlink r:id="rId54" w:history="1">
        <w:r w:rsidRPr="00236A31">
          <w:rPr>
            <w:rStyle w:val="Hyperlink"/>
          </w:rPr>
          <w:t>https://www.rospa.com/rospaweb/docs/advice-services/road-safety/roads/roads-policing-position-paper.pdf</w:t>
        </w:r>
      </w:hyperlink>
    </w:p>
    <w:p w14:paraId="0D0EFBF5" w14:textId="77777777" w:rsidR="00E61DF1" w:rsidRPr="004B3AC1" w:rsidRDefault="00E61DF1" w:rsidP="00E61DF1">
      <w:r w:rsidRPr="004B3AC1">
        <w:lastRenderedPageBreak/>
        <w:t>Staffordshire Police 2020</w:t>
      </w:r>
      <w:r>
        <w:t>.</w:t>
      </w:r>
      <w:r w:rsidRPr="004B3AC1">
        <w:t xml:space="preserve"> </w:t>
      </w:r>
      <w:r w:rsidRPr="00EE26A7">
        <w:rPr>
          <w:i/>
        </w:rPr>
        <w:t>Increase in investment in roads policing is driving down crime.</w:t>
      </w:r>
      <w:r w:rsidRPr="004B3AC1">
        <w:t xml:space="preserve"> Available at: </w:t>
      </w:r>
      <w:hyperlink r:id="rId55" w:history="1">
        <w:r w:rsidRPr="00EE26A7">
          <w:rPr>
            <w:rStyle w:val="Hyperlink"/>
          </w:rPr>
          <w:t>https://www.staffordshire.police.uk/news/staffordshire/news/2020/july/increase-in-investment-in-roads-policing-is-driving-down-crime/</w:t>
        </w:r>
      </w:hyperlink>
    </w:p>
    <w:p w14:paraId="12E4967C" w14:textId="77777777" w:rsidR="00E61DF1" w:rsidRDefault="00E61DF1" w:rsidP="00E61DF1"/>
    <w:p w14:paraId="666DDA87" w14:textId="77777777" w:rsidR="00E61DF1" w:rsidRDefault="00E61DF1" w:rsidP="00E61DF1"/>
    <w:p w14:paraId="2E27FDAD" w14:textId="77777777" w:rsidR="000519CB" w:rsidRDefault="000519CB" w:rsidP="009249F8">
      <w:pPr>
        <w:overflowPunct/>
        <w:autoSpaceDE/>
        <w:autoSpaceDN/>
        <w:adjustRightInd/>
        <w:ind w:right="225"/>
        <w:jc w:val="both"/>
        <w:rPr>
          <w:sz w:val="24"/>
          <w:szCs w:val="24"/>
          <w:lang w:eastAsia="zh-TW"/>
        </w:rPr>
      </w:pPr>
    </w:p>
    <w:p w14:paraId="3163DC40" w14:textId="77777777" w:rsidR="000519CB" w:rsidRDefault="000519CB" w:rsidP="009249F8">
      <w:pPr>
        <w:overflowPunct/>
        <w:autoSpaceDE/>
        <w:autoSpaceDN/>
        <w:adjustRightInd/>
        <w:ind w:right="225"/>
        <w:jc w:val="both"/>
        <w:rPr>
          <w:sz w:val="24"/>
          <w:szCs w:val="24"/>
          <w:lang w:eastAsia="zh-TW"/>
        </w:rPr>
      </w:pPr>
    </w:p>
    <w:p w14:paraId="5CE2F825" w14:textId="77777777" w:rsidR="000519CB" w:rsidRDefault="000519CB" w:rsidP="009249F8">
      <w:pPr>
        <w:overflowPunct/>
        <w:autoSpaceDE/>
        <w:autoSpaceDN/>
        <w:adjustRightInd/>
        <w:ind w:right="225"/>
        <w:jc w:val="both"/>
        <w:rPr>
          <w:sz w:val="24"/>
          <w:szCs w:val="24"/>
          <w:lang w:eastAsia="zh-TW"/>
        </w:rPr>
      </w:pPr>
    </w:p>
    <w:p w14:paraId="22299B8F" w14:textId="73617B6A" w:rsidR="000519CB" w:rsidRDefault="00E61DF1" w:rsidP="009249F8">
      <w:pPr>
        <w:overflowPunct/>
        <w:autoSpaceDE/>
        <w:autoSpaceDN/>
        <w:adjustRightInd/>
        <w:ind w:right="225"/>
        <w:jc w:val="both"/>
        <w:rPr>
          <w:sz w:val="24"/>
          <w:szCs w:val="24"/>
          <w:lang w:eastAsia="zh-TW"/>
        </w:rPr>
      </w:pPr>
      <w:bookmarkStart w:id="1" w:name="_GoBack"/>
      <w:bookmarkEnd w:id="1"/>
      <w:r>
        <w:rPr>
          <w:sz w:val="24"/>
          <w:szCs w:val="24"/>
          <w:lang w:eastAsia="zh-TW"/>
        </w:rPr>
        <w:t>Task 5</w:t>
      </w:r>
    </w:p>
    <w:p w14:paraId="3D0387E5" w14:textId="77777777" w:rsidR="000519CB" w:rsidRDefault="000519CB" w:rsidP="009249F8">
      <w:pPr>
        <w:overflowPunct/>
        <w:autoSpaceDE/>
        <w:autoSpaceDN/>
        <w:adjustRightInd/>
        <w:ind w:right="225"/>
        <w:jc w:val="both"/>
        <w:rPr>
          <w:sz w:val="24"/>
          <w:szCs w:val="24"/>
          <w:lang w:eastAsia="zh-TW"/>
        </w:rPr>
      </w:pPr>
    </w:p>
    <w:p w14:paraId="367C0730" w14:textId="23DBA988"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15A4BE68" w:rsidR="009249F8" w:rsidRDefault="009249F8" w:rsidP="009249F8">
            <w:pPr>
              <w:overflowPunct/>
              <w:autoSpaceDE/>
              <w:autoSpaceDN/>
              <w:adjustRightInd/>
              <w:rPr>
                <w:sz w:val="22"/>
                <w:szCs w:val="22"/>
                <w:lang w:eastAsia="zh-TW"/>
              </w:rPr>
            </w:pPr>
            <w:r w:rsidRPr="009249F8">
              <w:rPr>
                <w:sz w:val="22"/>
                <w:szCs w:val="22"/>
                <w:lang w:eastAsia="zh-TW"/>
              </w:rPr>
              <w:t> </w:t>
            </w:r>
          </w:p>
          <w:p w14:paraId="6C29697B" w14:textId="1643B601" w:rsidR="006A6DFA" w:rsidRDefault="006A6DFA" w:rsidP="009249F8">
            <w:pPr>
              <w:overflowPunct/>
              <w:autoSpaceDE/>
              <w:autoSpaceDN/>
              <w:adjustRightInd/>
              <w:rPr>
                <w:sz w:val="22"/>
                <w:szCs w:val="22"/>
                <w:lang w:eastAsia="zh-TW"/>
              </w:rPr>
            </w:pPr>
          </w:p>
          <w:p w14:paraId="3EA9F392" w14:textId="39C4E8D9" w:rsidR="006A6DFA" w:rsidRDefault="006A6DFA" w:rsidP="009249F8">
            <w:pPr>
              <w:overflowPunct/>
              <w:autoSpaceDE/>
              <w:autoSpaceDN/>
              <w:adjustRightInd/>
              <w:rPr>
                <w:sz w:val="22"/>
                <w:szCs w:val="22"/>
                <w:lang w:eastAsia="zh-TW"/>
              </w:rPr>
            </w:pPr>
            <w:r>
              <w:rPr>
                <w:sz w:val="22"/>
                <w:szCs w:val="22"/>
                <w:lang w:eastAsia="zh-TW"/>
              </w:rPr>
              <w:t>Case file building</w:t>
            </w:r>
          </w:p>
          <w:p w14:paraId="50BE5A41" w14:textId="45E682F3"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576E46E" w14:textId="77777777" w:rsidR="006A6DFA" w:rsidRDefault="006A6DFA" w:rsidP="009249F8">
            <w:pPr>
              <w:overflowPunct/>
              <w:autoSpaceDE/>
              <w:autoSpaceDN/>
              <w:adjustRightInd/>
              <w:rPr>
                <w:sz w:val="22"/>
                <w:szCs w:val="22"/>
                <w:lang w:eastAsia="zh-TW"/>
              </w:rPr>
            </w:pPr>
          </w:p>
          <w:p w14:paraId="23198C89" w14:textId="77777777" w:rsidR="006A6DFA" w:rsidRDefault="006A6DFA" w:rsidP="009249F8">
            <w:pPr>
              <w:overflowPunct/>
              <w:autoSpaceDE/>
              <w:autoSpaceDN/>
              <w:adjustRightInd/>
              <w:rPr>
                <w:sz w:val="22"/>
                <w:szCs w:val="22"/>
                <w:lang w:eastAsia="zh-TW"/>
              </w:rPr>
            </w:pPr>
          </w:p>
          <w:p w14:paraId="44171A02" w14:textId="77777777" w:rsidR="006A6DFA" w:rsidRDefault="006A6DFA" w:rsidP="009249F8">
            <w:pPr>
              <w:overflowPunct/>
              <w:autoSpaceDE/>
              <w:autoSpaceDN/>
              <w:adjustRightInd/>
              <w:rPr>
                <w:sz w:val="22"/>
                <w:szCs w:val="22"/>
                <w:lang w:eastAsia="zh-TW"/>
              </w:rPr>
            </w:pPr>
          </w:p>
          <w:p w14:paraId="0341337E" w14:textId="77777777" w:rsidR="006A6DFA" w:rsidRDefault="006A6DFA" w:rsidP="009249F8">
            <w:pPr>
              <w:overflowPunct/>
              <w:autoSpaceDE/>
              <w:autoSpaceDN/>
              <w:adjustRightInd/>
              <w:rPr>
                <w:sz w:val="22"/>
                <w:szCs w:val="22"/>
                <w:lang w:eastAsia="zh-TW"/>
              </w:rPr>
            </w:pPr>
          </w:p>
          <w:p w14:paraId="28FEAA5C" w14:textId="77777777" w:rsidR="006A6DFA" w:rsidRDefault="006A6DFA" w:rsidP="009249F8">
            <w:pPr>
              <w:overflowPunct/>
              <w:autoSpaceDE/>
              <w:autoSpaceDN/>
              <w:adjustRightInd/>
              <w:rPr>
                <w:sz w:val="22"/>
                <w:szCs w:val="22"/>
                <w:lang w:eastAsia="zh-TW"/>
              </w:rPr>
            </w:pPr>
          </w:p>
          <w:p w14:paraId="7FC09986" w14:textId="16223259" w:rsidR="006A6DFA" w:rsidRDefault="006A6DFA" w:rsidP="009249F8">
            <w:pPr>
              <w:overflowPunct/>
              <w:autoSpaceDE/>
              <w:autoSpaceDN/>
              <w:adjustRightInd/>
              <w:rPr>
                <w:sz w:val="22"/>
                <w:szCs w:val="22"/>
                <w:lang w:eastAsia="zh-TW"/>
              </w:rPr>
            </w:pPr>
            <w:r>
              <w:rPr>
                <w:sz w:val="22"/>
                <w:szCs w:val="22"/>
                <w:lang w:eastAsia="zh-TW"/>
              </w:rPr>
              <w:t>Post charge processes</w:t>
            </w:r>
          </w:p>
          <w:p w14:paraId="38F240C5" w14:textId="658339F1" w:rsidR="006A6DFA" w:rsidRDefault="006A6DFA" w:rsidP="009249F8">
            <w:pPr>
              <w:overflowPunct/>
              <w:autoSpaceDE/>
              <w:autoSpaceDN/>
              <w:adjustRightInd/>
              <w:rPr>
                <w:sz w:val="22"/>
                <w:szCs w:val="22"/>
                <w:lang w:eastAsia="zh-TW"/>
              </w:rPr>
            </w:pPr>
          </w:p>
          <w:p w14:paraId="7652B082" w14:textId="77777777" w:rsidR="006A6DFA" w:rsidRDefault="006A6DFA" w:rsidP="009249F8">
            <w:pPr>
              <w:overflowPunct/>
              <w:autoSpaceDE/>
              <w:autoSpaceDN/>
              <w:adjustRightInd/>
              <w:rPr>
                <w:sz w:val="22"/>
                <w:szCs w:val="22"/>
                <w:lang w:eastAsia="zh-TW"/>
              </w:rPr>
            </w:pPr>
          </w:p>
          <w:p w14:paraId="5C0814CD" w14:textId="77777777" w:rsidR="006A6DFA" w:rsidRDefault="006A6DFA" w:rsidP="009249F8">
            <w:pPr>
              <w:overflowPunct/>
              <w:autoSpaceDE/>
              <w:autoSpaceDN/>
              <w:adjustRightInd/>
              <w:rPr>
                <w:sz w:val="22"/>
                <w:szCs w:val="22"/>
                <w:lang w:eastAsia="zh-TW"/>
              </w:rPr>
            </w:pPr>
          </w:p>
          <w:p w14:paraId="50D8879A" w14:textId="7AB3BA89"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B770D54" w14:textId="77777777" w:rsidR="006A6DFA" w:rsidRDefault="006A6DFA" w:rsidP="009249F8">
            <w:pPr>
              <w:overflowPunct/>
              <w:autoSpaceDE/>
              <w:autoSpaceDN/>
              <w:adjustRightInd/>
              <w:rPr>
                <w:sz w:val="22"/>
                <w:szCs w:val="22"/>
                <w:lang w:eastAsia="zh-TW"/>
              </w:rPr>
            </w:pPr>
          </w:p>
          <w:p w14:paraId="7C0A25E6" w14:textId="518DE42A" w:rsidR="009249F8" w:rsidRPr="009249F8" w:rsidRDefault="006A6DFA" w:rsidP="009249F8">
            <w:pPr>
              <w:overflowPunct/>
              <w:autoSpaceDE/>
              <w:autoSpaceDN/>
              <w:adjustRightInd/>
              <w:rPr>
                <w:rFonts w:ascii="Times New Roman" w:hAnsi="Times New Roman" w:cs="Times New Roman"/>
                <w:sz w:val="24"/>
                <w:szCs w:val="24"/>
                <w:lang w:eastAsia="zh-TW"/>
              </w:rPr>
            </w:pPr>
            <w:r>
              <w:rPr>
                <w:sz w:val="22"/>
                <w:szCs w:val="22"/>
                <w:lang w:eastAsia="zh-TW"/>
              </w:rPr>
              <w:t>Investigatory processes</w:t>
            </w:r>
            <w:r w:rsidR="009249F8"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CFA7EEA" w14:textId="77777777" w:rsidR="006A6DFA" w:rsidRDefault="009249F8" w:rsidP="009249F8">
            <w:pPr>
              <w:overflowPunct/>
              <w:autoSpaceDE/>
              <w:autoSpaceDN/>
              <w:adjustRightInd/>
              <w:rPr>
                <w:sz w:val="22"/>
                <w:szCs w:val="22"/>
                <w:lang w:eastAsia="zh-TW"/>
              </w:rPr>
            </w:pPr>
            <w:r w:rsidRPr="009249F8">
              <w:rPr>
                <w:sz w:val="22"/>
                <w:szCs w:val="22"/>
                <w:lang w:eastAsia="zh-TW"/>
              </w:rPr>
              <w:t>5-7</w:t>
            </w:r>
          </w:p>
          <w:p w14:paraId="3E368CC1" w14:textId="77777777" w:rsidR="006A6DFA" w:rsidRDefault="006A6DFA" w:rsidP="009249F8">
            <w:pPr>
              <w:overflowPunct/>
              <w:autoSpaceDE/>
              <w:autoSpaceDN/>
              <w:adjustRightInd/>
              <w:rPr>
                <w:sz w:val="22"/>
                <w:szCs w:val="22"/>
                <w:lang w:eastAsia="zh-TW"/>
              </w:rPr>
            </w:pPr>
          </w:p>
          <w:p w14:paraId="653D8378" w14:textId="77777777" w:rsidR="006A6DFA" w:rsidRDefault="006A6DFA" w:rsidP="009249F8">
            <w:pPr>
              <w:overflowPunct/>
              <w:autoSpaceDE/>
              <w:autoSpaceDN/>
              <w:adjustRightInd/>
              <w:rPr>
                <w:sz w:val="22"/>
                <w:szCs w:val="22"/>
                <w:lang w:eastAsia="zh-TW"/>
              </w:rPr>
            </w:pPr>
          </w:p>
          <w:p w14:paraId="69422619" w14:textId="77777777" w:rsidR="009249F8" w:rsidRDefault="006A6DFA"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32DD842D" w14:textId="77777777" w:rsidR="006A6DFA" w:rsidRDefault="006A6DFA" w:rsidP="009249F8">
            <w:pPr>
              <w:overflowPunct/>
              <w:autoSpaceDE/>
              <w:autoSpaceDN/>
              <w:adjustRightInd/>
              <w:rPr>
                <w:sz w:val="22"/>
                <w:szCs w:val="22"/>
                <w:lang w:eastAsia="zh-TW"/>
              </w:rPr>
            </w:pPr>
          </w:p>
          <w:p w14:paraId="3306E7B4" w14:textId="77777777" w:rsidR="006A6DFA" w:rsidRDefault="006A6DFA" w:rsidP="009249F8">
            <w:pPr>
              <w:overflowPunct/>
              <w:autoSpaceDE/>
              <w:autoSpaceDN/>
              <w:adjustRightInd/>
              <w:rPr>
                <w:sz w:val="22"/>
                <w:szCs w:val="22"/>
                <w:lang w:eastAsia="zh-TW"/>
              </w:rPr>
            </w:pPr>
          </w:p>
          <w:p w14:paraId="12A1C5B7" w14:textId="77777777" w:rsidR="006A6DFA" w:rsidRDefault="006A6DFA" w:rsidP="009249F8">
            <w:pPr>
              <w:overflowPunct/>
              <w:autoSpaceDE/>
              <w:autoSpaceDN/>
              <w:adjustRightInd/>
              <w:rPr>
                <w:sz w:val="22"/>
                <w:szCs w:val="22"/>
                <w:lang w:eastAsia="zh-TW"/>
              </w:rPr>
            </w:pPr>
          </w:p>
          <w:p w14:paraId="3AF31B31" w14:textId="77777777" w:rsidR="006A6DFA" w:rsidRDefault="006A6DFA" w:rsidP="009249F8">
            <w:pPr>
              <w:overflowPunct/>
              <w:autoSpaceDE/>
              <w:autoSpaceDN/>
              <w:adjustRightInd/>
              <w:rPr>
                <w:sz w:val="22"/>
                <w:szCs w:val="22"/>
                <w:lang w:eastAsia="zh-TW"/>
              </w:rPr>
            </w:pPr>
          </w:p>
          <w:p w14:paraId="7767432F" w14:textId="77777777" w:rsidR="006A6DFA" w:rsidRDefault="006A6DFA" w:rsidP="009249F8">
            <w:pPr>
              <w:overflowPunct/>
              <w:autoSpaceDE/>
              <w:autoSpaceDN/>
              <w:adjustRightInd/>
              <w:rPr>
                <w:sz w:val="22"/>
                <w:szCs w:val="22"/>
                <w:lang w:eastAsia="zh-TW"/>
              </w:rPr>
            </w:pPr>
          </w:p>
          <w:p w14:paraId="38DAE0B6" w14:textId="77777777" w:rsidR="006A6DFA" w:rsidRDefault="006A6DFA" w:rsidP="009249F8">
            <w:pPr>
              <w:overflowPunct/>
              <w:autoSpaceDE/>
              <w:autoSpaceDN/>
              <w:adjustRightInd/>
              <w:rPr>
                <w:sz w:val="22"/>
                <w:szCs w:val="22"/>
                <w:lang w:eastAsia="zh-TW"/>
              </w:rPr>
            </w:pPr>
          </w:p>
          <w:p w14:paraId="016DFC6F" w14:textId="77777777" w:rsidR="006A6DFA" w:rsidRDefault="006A6DFA" w:rsidP="009249F8">
            <w:pPr>
              <w:overflowPunct/>
              <w:autoSpaceDE/>
              <w:autoSpaceDN/>
              <w:adjustRightInd/>
              <w:rPr>
                <w:sz w:val="22"/>
                <w:szCs w:val="22"/>
                <w:lang w:eastAsia="zh-TW"/>
              </w:rPr>
            </w:pPr>
          </w:p>
          <w:p w14:paraId="28E02743" w14:textId="77777777" w:rsidR="006A6DFA" w:rsidRDefault="006A6DFA" w:rsidP="009249F8">
            <w:pPr>
              <w:overflowPunct/>
              <w:autoSpaceDE/>
              <w:autoSpaceDN/>
              <w:adjustRightInd/>
              <w:rPr>
                <w:sz w:val="22"/>
                <w:szCs w:val="22"/>
                <w:lang w:eastAsia="zh-TW"/>
              </w:rPr>
            </w:pPr>
            <w:r>
              <w:rPr>
                <w:sz w:val="22"/>
                <w:szCs w:val="22"/>
                <w:lang w:eastAsia="zh-TW"/>
              </w:rPr>
              <w:t>7</w:t>
            </w:r>
          </w:p>
          <w:p w14:paraId="18A07972" w14:textId="77777777" w:rsidR="006A6DFA" w:rsidRDefault="006A6DFA" w:rsidP="009249F8">
            <w:pPr>
              <w:overflowPunct/>
              <w:autoSpaceDE/>
              <w:autoSpaceDN/>
              <w:adjustRightInd/>
              <w:rPr>
                <w:sz w:val="22"/>
                <w:szCs w:val="22"/>
                <w:lang w:eastAsia="zh-TW"/>
              </w:rPr>
            </w:pPr>
          </w:p>
          <w:p w14:paraId="15F22017" w14:textId="77777777" w:rsidR="006A6DFA" w:rsidRDefault="006A6DFA" w:rsidP="009249F8">
            <w:pPr>
              <w:overflowPunct/>
              <w:autoSpaceDE/>
              <w:autoSpaceDN/>
              <w:adjustRightInd/>
              <w:rPr>
                <w:sz w:val="22"/>
                <w:szCs w:val="22"/>
                <w:lang w:eastAsia="zh-TW"/>
              </w:rPr>
            </w:pPr>
          </w:p>
          <w:p w14:paraId="270F1867" w14:textId="77777777" w:rsidR="006A6DFA" w:rsidRDefault="006A6DFA" w:rsidP="009249F8">
            <w:pPr>
              <w:overflowPunct/>
              <w:autoSpaceDE/>
              <w:autoSpaceDN/>
              <w:adjustRightInd/>
              <w:rPr>
                <w:sz w:val="22"/>
                <w:szCs w:val="22"/>
                <w:lang w:eastAsia="zh-TW"/>
              </w:rPr>
            </w:pPr>
          </w:p>
          <w:p w14:paraId="06D745F6" w14:textId="77777777" w:rsidR="006A6DFA" w:rsidRDefault="006A6DFA" w:rsidP="009249F8">
            <w:pPr>
              <w:overflowPunct/>
              <w:autoSpaceDE/>
              <w:autoSpaceDN/>
              <w:adjustRightInd/>
              <w:rPr>
                <w:sz w:val="22"/>
                <w:szCs w:val="22"/>
                <w:lang w:eastAsia="zh-TW"/>
              </w:rPr>
            </w:pPr>
          </w:p>
          <w:p w14:paraId="61C4EF16" w14:textId="77777777" w:rsidR="006A6DFA" w:rsidRDefault="006A6DFA" w:rsidP="009249F8">
            <w:pPr>
              <w:overflowPunct/>
              <w:autoSpaceDE/>
              <w:autoSpaceDN/>
              <w:adjustRightInd/>
              <w:rPr>
                <w:sz w:val="22"/>
                <w:szCs w:val="22"/>
                <w:lang w:eastAsia="zh-TW"/>
              </w:rPr>
            </w:pPr>
          </w:p>
          <w:p w14:paraId="43CD66C9" w14:textId="098AE108" w:rsidR="006A6DFA" w:rsidRPr="009249F8" w:rsidRDefault="006A6DFA"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5DBC4D9" w14:textId="77777777" w:rsidR="006A6DFA" w:rsidRDefault="009249F8" w:rsidP="009249F8">
            <w:pPr>
              <w:overflowPunct/>
              <w:autoSpaceDE/>
              <w:autoSpaceDN/>
              <w:adjustRightInd/>
              <w:rPr>
                <w:sz w:val="22"/>
                <w:szCs w:val="22"/>
                <w:lang w:eastAsia="zh-TW"/>
              </w:rPr>
            </w:pPr>
            <w:r w:rsidRPr="009249F8">
              <w:rPr>
                <w:sz w:val="22"/>
                <w:szCs w:val="22"/>
                <w:lang w:eastAsia="zh-TW"/>
              </w:rPr>
              <w:t>1-4</w:t>
            </w:r>
          </w:p>
          <w:p w14:paraId="037A02BC" w14:textId="77777777" w:rsidR="006A6DFA" w:rsidRDefault="006A6DFA" w:rsidP="009249F8">
            <w:pPr>
              <w:overflowPunct/>
              <w:autoSpaceDE/>
              <w:autoSpaceDN/>
              <w:adjustRightInd/>
              <w:rPr>
                <w:sz w:val="22"/>
                <w:szCs w:val="22"/>
                <w:lang w:eastAsia="zh-TW"/>
              </w:rPr>
            </w:pPr>
          </w:p>
          <w:p w14:paraId="76686D3B" w14:textId="77777777" w:rsidR="006A6DFA" w:rsidRDefault="006A6DFA" w:rsidP="009249F8">
            <w:pPr>
              <w:overflowPunct/>
              <w:autoSpaceDE/>
              <w:autoSpaceDN/>
              <w:adjustRightInd/>
              <w:rPr>
                <w:sz w:val="22"/>
                <w:szCs w:val="22"/>
                <w:lang w:eastAsia="zh-TW"/>
              </w:rPr>
            </w:pPr>
          </w:p>
          <w:p w14:paraId="35384411" w14:textId="77777777" w:rsidR="006A6DFA" w:rsidRDefault="006A6DFA" w:rsidP="009249F8">
            <w:pPr>
              <w:overflowPunct/>
              <w:autoSpaceDE/>
              <w:autoSpaceDN/>
              <w:adjustRightInd/>
              <w:rPr>
                <w:sz w:val="22"/>
                <w:szCs w:val="22"/>
                <w:lang w:eastAsia="zh-TW"/>
              </w:rPr>
            </w:pPr>
          </w:p>
          <w:p w14:paraId="2F06DCDA" w14:textId="77777777" w:rsidR="006A6DFA" w:rsidRDefault="006A6DFA" w:rsidP="009249F8">
            <w:pPr>
              <w:overflowPunct/>
              <w:autoSpaceDE/>
              <w:autoSpaceDN/>
              <w:adjustRightInd/>
              <w:rPr>
                <w:sz w:val="22"/>
                <w:szCs w:val="22"/>
                <w:lang w:eastAsia="zh-TW"/>
              </w:rPr>
            </w:pPr>
          </w:p>
          <w:p w14:paraId="3BA8CB52" w14:textId="77777777" w:rsidR="006A6DFA" w:rsidRDefault="006A6DFA" w:rsidP="009249F8">
            <w:pPr>
              <w:overflowPunct/>
              <w:autoSpaceDE/>
              <w:autoSpaceDN/>
              <w:adjustRightInd/>
              <w:rPr>
                <w:sz w:val="22"/>
                <w:szCs w:val="22"/>
                <w:lang w:eastAsia="zh-TW"/>
              </w:rPr>
            </w:pPr>
          </w:p>
          <w:p w14:paraId="31BE21FC" w14:textId="77777777" w:rsidR="006A6DFA" w:rsidRDefault="006A6DFA" w:rsidP="009249F8">
            <w:pPr>
              <w:overflowPunct/>
              <w:autoSpaceDE/>
              <w:autoSpaceDN/>
              <w:adjustRightInd/>
              <w:rPr>
                <w:sz w:val="22"/>
                <w:szCs w:val="22"/>
                <w:lang w:eastAsia="zh-TW"/>
              </w:rPr>
            </w:pPr>
          </w:p>
          <w:p w14:paraId="3834B3D4" w14:textId="77777777" w:rsidR="006A6DFA" w:rsidRDefault="006A6DFA" w:rsidP="009249F8">
            <w:pPr>
              <w:overflowPunct/>
              <w:autoSpaceDE/>
              <w:autoSpaceDN/>
              <w:adjustRightInd/>
              <w:rPr>
                <w:sz w:val="22"/>
                <w:szCs w:val="22"/>
                <w:lang w:eastAsia="zh-TW"/>
              </w:rPr>
            </w:pPr>
          </w:p>
          <w:p w14:paraId="28F62523" w14:textId="77777777" w:rsidR="006A6DFA" w:rsidRDefault="006A6DFA" w:rsidP="009249F8">
            <w:pPr>
              <w:overflowPunct/>
              <w:autoSpaceDE/>
              <w:autoSpaceDN/>
              <w:adjustRightInd/>
              <w:rPr>
                <w:sz w:val="22"/>
                <w:szCs w:val="22"/>
                <w:lang w:eastAsia="zh-TW"/>
              </w:rPr>
            </w:pPr>
          </w:p>
          <w:p w14:paraId="0D948CC2" w14:textId="77777777" w:rsidR="006A6DFA" w:rsidRDefault="006A6DFA" w:rsidP="009249F8">
            <w:pPr>
              <w:overflowPunct/>
              <w:autoSpaceDE/>
              <w:autoSpaceDN/>
              <w:adjustRightInd/>
              <w:rPr>
                <w:sz w:val="22"/>
                <w:szCs w:val="22"/>
                <w:lang w:eastAsia="zh-TW"/>
              </w:rPr>
            </w:pPr>
          </w:p>
          <w:p w14:paraId="35C648D1" w14:textId="77777777" w:rsidR="006A6DFA" w:rsidRDefault="006A6DFA" w:rsidP="009249F8">
            <w:pPr>
              <w:overflowPunct/>
              <w:autoSpaceDE/>
              <w:autoSpaceDN/>
              <w:adjustRightInd/>
              <w:rPr>
                <w:sz w:val="22"/>
                <w:szCs w:val="22"/>
                <w:lang w:eastAsia="zh-TW"/>
              </w:rPr>
            </w:pPr>
          </w:p>
          <w:p w14:paraId="533BF43B" w14:textId="77777777" w:rsidR="009249F8" w:rsidRDefault="006A6DFA" w:rsidP="009249F8">
            <w:pPr>
              <w:overflowPunct/>
              <w:autoSpaceDE/>
              <w:autoSpaceDN/>
              <w:adjustRightInd/>
              <w:rPr>
                <w:sz w:val="22"/>
                <w:szCs w:val="22"/>
                <w:lang w:eastAsia="zh-TW"/>
              </w:rPr>
            </w:pPr>
            <w:r>
              <w:rPr>
                <w:sz w:val="22"/>
                <w:szCs w:val="22"/>
                <w:lang w:eastAsia="zh-TW"/>
              </w:rPr>
              <w:t>4</w:t>
            </w:r>
            <w:r w:rsidR="009249F8" w:rsidRPr="009249F8">
              <w:rPr>
                <w:sz w:val="22"/>
                <w:szCs w:val="22"/>
                <w:lang w:eastAsia="zh-TW"/>
              </w:rPr>
              <w:t> </w:t>
            </w:r>
          </w:p>
          <w:p w14:paraId="4FC5B779" w14:textId="77777777" w:rsidR="006A6DFA" w:rsidRDefault="006A6DFA" w:rsidP="009249F8">
            <w:pPr>
              <w:overflowPunct/>
              <w:autoSpaceDE/>
              <w:autoSpaceDN/>
              <w:adjustRightInd/>
              <w:rPr>
                <w:sz w:val="22"/>
                <w:szCs w:val="22"/>
                <w:lang w:eastAsia="zh-TW"/>
              </w:rPr>
            </w:pPr>
          </w:p>
          <w:p w14:paraId="254F50D7" w14:textId="77777777" w:rsidR="006A6DFA" w:rsidRDefault="006A6DFA" w:rsidP="009249F8">
            <w:pPr>
              <w:overflowPunct/>
              <w:autoSpaceDE/>
              <w:autoSpaceDN/>
              <w:adjustRightInd/>
              <w:rPr>
                <w:sz w:val="22"/>
                <w:szCs w:val="22"/>
                <w:lang w:eastAsia="zh-TW"/>
              </w:rPr>
            </w:pPr>
          </w:p>
          <w:p w14:paraId="51F2530F" w14:textId="77777777" w:rsidR="006A6DFA" w:rsidRDefault="006A6DFA" w:rsidP="009249F8">
            <w:pPr>
              <w:overflowPunct/>
              <w:autoSpaceDE/>
              <w:autoSpaceDN/>
              <w:adjustRightInd/>
              <w:rPr>
                <w:sz w:val="22"/>
                <w:szCs w:val="22"/>
                <w:lang w:eastAsia="zh-TW"/>
              </w:rPr>
            </w:pPr>
          </w:p>
          <w:p w14:paraId="39ECB76A" w14:textId="77777777" w:rsidR="006A6DFA" w:rsidRDefault="006A6DFA" w:rsidP="009249F8">
            <w:pPr>
              <w:overflowPunct/>
              <w:autoSpaceDE/>
              <w:autoSpaceDN/>
              <w:adjustRightInd/>
              <w:rPr>
                <w:sz w:val="22"/>
                <w:szCs w:val="22"/>
                <w:lang w:eastAsia="zh-TW"/>
              </w:rPr>
            </w:pPr>
          </w:p>
          <w:p w14:paraId="29BE1002" w14:textId="77777777" w:rsidR="006A6DFA" w:rsidRDefault="006A6DFA" w:rsidP="009249F8">
            <w:pPr>
              <w:overflowPunct/>
              <w:autoSpaceDE/>
              <w:autoSpaceDN/>
              <w:adjustRightInd/>
              <w:rPr>
                <w:sz w:val="22"/>
                <w:szCs w:val="22"/>
                <w:lang w:eastAsia="zh-TW"/>
              </w:rPr>
            </w:pPr>
          </w:p>
          <w:p w14:paraId="1F558EDC" w14:textId="38A5D8CB" w:rsidR="006A6DFA" w:rsidRPr="009249F8" w:rsidRDefault="006A6DFA"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85A62C0"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A2B5BA0" w14:textId="77777777" w:rsidR="006A6DFA" w:rsidRDefault="006A6DFA" w:rsidP="009249F8">
            <w:pPr>
              <w:overflowPunct/>
              <w:autoSpaceDE/>
              <w:autoSpaceDN/>
              <w:adjustRightInd/>
              <w:rPr>
                <w:sz w:val="22"/>
                <w:szCs w:val="22"/>
                <w:lang w:eastAsia="zh-TW"/>
              </w:rPr>
            </w:pPr>
          </w:p>
          <w:p w14:paraId="51BBC35D" w14:textId="77777777" w:rsidR="006A6DFA" w:rsidRDefault="006A6DFA" w:rsidP="009249F8">
            <w:pPr>
              <w:overflowPunct/>
              <w:autoSpaceDE/>
              <w:autoSpaceDN/>
              <w:adjustRightInd/>
              <w:rPr>
                <w:sz w:val="22"/>
                <w:szCs w:val="22"/>
                <w:lang w:eastAsia="zh-TW"/>
              </w:rPr>
            </w:pPr>
            <w:r>
              <w:rPr>
                <w:sz w:val="22"/>
                <w:szCs w:val="22"/>
                <w:lang w:eastAsia="zh-TW"/>
              </w:rPr>
              <w:t>5</w:t>
            </w:r>
          </w:p>
          <w:p w14:paraId="4B2C709B" w14:textId="77777777" w:rsidR="006A6DFA" w:rsidRDefault="006A6DFA" w:rsidP="009249F8">
            <w:pPr>
              <w:overflowPunct/>
              <w:autoSpaceDE/>
              <w:autoSpaceDN/>
              <w:adjustRightInd/>
              <w:rPr>
                <w:sz w:val="22"/>
                <w:szCs w:val="22"/>
                <w:lang w:eastAsia="zh-TW"/>
              </w:rPr>
            </w:pPr>
          </w:p>
          <w:p w14:paraId="0DA19D07" w14:textId="77777777" w:rsidR="006A6DFA" w:rsidRDefault="006A6DFA" w:rsidP="009249F8">
            <w:pPr>
              <w:overflowPunct/>
              <w:autoSpaceDE/>
              <w:autoSpaceDN/>
              <w:adjustRightInd/>
              <w:rPr>
                <w:sz w:val="22"/>
                <w:szCs w:val="22"/>
                <w:lang w:eastAsia="zh-TW"/>
              </w:rPr>
            </w:pPr>
          </w:p>
          <w:p w14:paraId="3D292EA7" w14:textId="77777777" w:rsidR="006A6DFA" w:rsidRDefault="006A6DFA" w:rsidP="009249F8">
            <w:pPr>
              <w:overflowPunct/>
              <w:autoSpaceDE/>
              <w:autoSpaceDN/>
              <w:adjustRightInd/>
              <w:rPr>
                <w:sz w:val="22"/>
                <w:szCs w:val="22"/>
                <w:lang w:eastAsia="zh-TW"/>
              </w:rPr>
            </w:pPr>
          </w:p>
          <w:p w14:paraId="0B7DF789" w14:textId="77777777" w:rsidR="006A6DFA" w:rsidRDefault="006A6DFA" w:rsidP="009249F8">
            <w:pPr>
              <w:overflowPunct/>
              <w:autoSpaceDE/>
              <w:autoSpaceDN/>
              <w:adjustRightInd/>
              <w:rPr>
                <w:sz w:val="22"/>
                <w:szCs w:val="22"/>
                <w:lang w:eastAsia="zh-TW"/>
              </w:rPr>
            </w:pPr>
          </w:p>
          <w:p w14:paraId="36466D7C" w14:textId="77777777" w:rsidR="006A6DFA" w:rsidRDefault="006A6DFA" w:rsidP="009249F8">
            <w:pPr>
              <w:overflowPunct/>
              <w:autoSpaceDE/>
              <w:autoSpaceDN/>
              <w:adjustRightInd/>
              <w:rPr>
                <w:sz w:val="22"/>
                <w:szCs w:val="22"/>
                <w:lang w:eastAsia="zh-TW"/>
              </w:rPr>
            </w:pPr>
          </w:p>
          <w:p w14:paraId="7F811761" w14:textId="77777777" w:rsidR="006A6DFA" w:rsidRDefault="006A6DFA" w:rsidP="009249F8">
            <w:pPr>
              <w:overflowPunct/>
              <w:autoSpaceDE/>
              <w:autoSpaceDN/>
              <w:adjustRightInd/>
              <w:rPr>
                <w:sz w:val="22"/>
                <w:szCs w:val="22"/>
                <w:lang w:eastAsia="zh-TW"/>
              </w:rPr>
            </w:pPr>
          </w:p>
          <w:p w14:paraId="2DAB214E" w14:textId="77777777" w:rsidR="006A6DFA" w:rsidRDefault="006A6DFA" w:rsidP="009249F8">
            <w:pPr>
              <w:overflowPunct/>
              <w:autoSpaceDE/>
              <w:autoSpaceDN/>
              <w:adjustRightInd/>
              <w:rPr>
                <w:sz w:val="22"/>
                <w:szCs w:val="22"/>
                <w:lang w:eastAsia="zh-TW"/>
              </w:rPr>
            </w:pPr>
          </w:p>
          <w:p w14:paraId="77B03C61" w14:textId="63E39A81" w:rsidR="006A6DFA" w:rsidRPr="009249F8" w:rsidRDefault="006A6DFA"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273F23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22C18CC" w14:textId="77777777" w:rsidR="006A6DFA" w:rsidRDefault="006A6DFA" w:rsidP="009249F8">
            <w:pPr>
              <w:overflowPunct/>
              <w:autoSpaceDE/>
              <w:autoSpaceDN/>
              <w:adjustRightInd/>
              <w:rPr>
                <w:sz w:val="22"/>
                <w:szCs w:val="22"/>
                <w:lang w:eastAsia="zh-TW"/>
              </w:rPr>
            </w:pPr>
          </w:p>
          <w:p w14:paraId="3CD465EB" w14:textId="77777777" w:rsidR="006A6DFA" w:rsidRDefault="006A6DFA" w:rsidP="009249F8">
            <w:pPr>
              <w:overflowPunct/>
              <w:autoSpaceDE/>
              <w:autoSpaceDN/>
              <w:adjustRightInd/>
              <w:rPr>
                <w:sz w:val="22"/>
                <w:szCs w:val="22"/>
                <w:lang w:eastAsia="zh-TW"/>
              </w:rPr>
            </w:pPr>
            <w:r>
              <w:rPr>
                <w:sz w:val="22"/>
                <w:szCs w:val="22"/>
                <w:lang w:eastAsia="zh-TW"/>
              </w:rPr>
              <w:t>I have a fair amount of knowledge in relation to case files. However, with the recent change in redactions and streamlined disclosure I could use training in this area.</w:t>
            </w:r>
          </w:p>
          <w:p w14:paraId="7704DCE7" w14:textId="77777777" w:rsidR="006A6DFA" w:rsidRDefault="006A6DFA" w:rsidP="009249F8">
            <w:pPr>
              <w:overflowPunct/>
              <w:autoSpaceDE/>
              <w:autoSpaceDN/>
              <w:adjustRightInd/>
              <w:rPr>
                <w:rFonts w:ascii="Times New Roman" w:hAnsi="Times New Roman" w:cs="Times New Roman"/>
                <w:sz w:val="24"/>
                <w:szCs w:val="24"/>
                <w:lang w:eastAsia="zh-TW"/>
              </w:rPr>
            </w:pPr>
          </w:p>
          <w:p w14:paraId="006154E7" w14:textId="77777777" w:rsidR="006A6DFA" w:rsidRDefault="006A6DFA" w:rsidP="009249F8">
            <w:pPr>
              <w:overflowPunct/>
              <w:autoSpaceDE/>
              <w:autoSpaceDN/>
              <w:adjustRightInd/>
              <w:rPr>
                <w:rFonts w:ascii="Times New Roman" w:hAnsi="Times New Roman" w:cs="Times New Roman"/>
                <w:sz w:val="24"/>
                <w:szCs w:val="24"/>
                <w:lang w:eastAsia="zh-TW"/>
              </w:rPr>
            </w:pPr>
          </w:p>
          <w:p w14:paraId="6698D203" w14:textId="74B402E4" w:rsidR="006A6DFA" w:rsidRDefault="006A6DFA"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very limited experience in post charge and would very much welcome additional development.</w:t>
            </w:r>
          </w:p>
          <w:p w14:paraId="38DFE063" w14:textId="22218095" w:rsidR="006A6DFA" w:rsidRDefault="006A6DFA" w:rsidP="009249F8">
            <w:pPr>
              <w:overflowPunct/>
              <w:autoSpaceDE/>
              <w:autoSpaceDN/>
              <w:adjustRightInd/>
              <w:rPr>
                <w:rFonts w:ascii="Times New Roman" w:hAnsi="Times New Roman" w:cs="Times New Roman"/>
                <w:sz w:val="24"/>
                <w:szCs w:val="24"/>
                <w:lang w:eastAsia="zh-TW"/>
              </w:rPr>
            </w:pPr>
          </w:p>
          <w:p w14:paraId="7A4E9F6E" w14:textId="0B7EA7CA" w:rsidR="006A6DFA" w:rsidRDefault="006A6DFA"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very limited experience in investigatory processes. All of my knowledge come from technical manual, best practice guides, College of Policing instructions. I would benefit additional investigatory experience</w:t>
            </w:r>
          </w:p>
          <w:p w14:paraId="4C34538F" w14:textId="426CE4F8" w:rsidR="006A6DFA" w:rsidRPr="009249F8" w:rsidRDefault="006A6DFA"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8514232" w:rsid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60656E06" w14:textId="3F822C5F" w:rsidR="006A6DFA" w:rsidRDefault="006A6DFA" w:rsidP="009249F8">
            <w:pPr>
              <w:overflowPunct/>
              <w:autoSpaceDE/>
              <w:autoSpaceDN/>
              <w:adjustRightInd/>
              <w:rPr>
                <w:b/>
                <w:bCs/>
                <w:sz w:val="22"/>
                <w:szCs w:val="22"/>
                <w:lang w:eastAsia="zh-TW"/>
              </w:rPr>
            </w:pPr>
          </w:p>
          <w:p w14:paraId="7FED156B" w14:textId="12A735CC" w:rsidR="006A6DFA" w:rsidRDefault="006A6DFA" w:rsidP="009249F8">
            <w:pPr>
              <w:overflowPunct/>
              <w:autoSpaceDE/>
              <w:autoSpaceDN/>
              <w:adjustRightInd/>
              <w:rPr>
                <w:b/>
                <w:bCs/>
                <w:sz w:val="22"/>
                <w:szCs w:val="22"/>
                <w:lang w:eastAsia="zh-TW"/>
              </w:rPr>
            </w:pPr>
          </w:p>
          <w:p w14:paraId="33C79FB0" w14:textId="75D9E8D3" w:rsidR="006A6DFA" w:rsidRDefault="006A6DFA" w:rsidP="009249F8">
            <w:pPr>
              <w:overflowPunct/>
              <w:autoSpaceDE/>
              <w:autoSpaceDN/>
              <w:adjustRightInd/>
              <w:rPr>
                <w:b/>
                <w:bCs/>
                <w:sz w:val="22"/>
                <w:szCs w:val="22"/>
                <w:lang w:eastAsia="zh-TW"/>
              </w:rPr>
            </w:pPr>
            <w:r>
              <w:rPr>
                <w:b/>
                <w:bCs/>
                <w:sz w:val="22"/>
                <w:szCs w:val="22"/>
                <w:lang w:eastAsia="zh-TW"/>
              </w:rPr>
              <w:lastRenderedPageBreak/>
              <w:t>Conflict management</w:t>
            </w:r>
          </w:p>
          <w:p w14:paraId="43C5D279" w14:textId="1E6C00B7" w:rsidR="000519CB" w:rsidRDefault="000519CB" w:rsidP="009249F8">
            <w:pPr>
              <w:overflowPunct/>
              <w:autoSpaceDE/>
              <w:autoSpaceDN/>
              <w:adjustRightInd/>
              <w:rPr>
                <w:b/>
                <w:bCs/>
                <w:sz w:val="22"/>
                <w:szCs w:val="22"/>
                <w:lang w:eastAsia="zh-TW"/>
              </w:rPr>
            </w:pPr>
          </w:p>
          <w:p w14:paraId="30642F18" w14:textId="182843DD" w:rsidR="000519CB" w:rsidRDefault="000519CB" w:rsidP="009249F8">
            <w:pPr>
              <w:overflowPunct/>
              <w:autoSpaceDE/>
              <w:autoSpaceDN/>
              <w:adjustRightInd/>
              <w:rPr>
                <w:b/>
                <w:bCs/>
                <w:sz w:val="22"/>
                <w:szCs w:val="22"/>
                <w:lang w:eastAsia="zh-TW"/>
              </w:rPr>
            </w:pPr>
          </w:p>
          <w:p w14:paraId="5BC038DE" w14:textId="045C1233" w:rsidR="000519CB" w:rsidRDefault="000519CB" w:rsidP="009249F8">
            <w:pPr>
              <w:overflowPunct/>
              <w:autoSpaceDE/>
              <w:autoSpaceDN/>
              <w:adjustRightInd/>
              <w:rPr>
                <w:b/>
                <w:bCs/>
                <w:sz w:val="22"/>
                <w:szCs w:val="22"/>
                <w:lang w:eastAsia="zh-TW"/>
              </w:rPr>
            </w:pPr>
          </w:p>
          <w:p w14:paraId="5B32D44A" w14:textId="0A266990" w:rsidR="000519CB" w:rsidRDefault="000519CB" w:rsidP="009249F8">
            <w:pPr>
              <w:overflowPunct/>
              <w:autoSpaceDE/>
              <w:autoSpaceDN/>
              <w:adjustRightInd/>
              <w:rPr>
                <w:b/>
                <w:bCs/>
                <w:sz w:val="22"/>
                <w:szCs w:val="22"/>
                <w:lang w:eastAsia="zh-TW"/>
              </w:rPr>
            </w:pPr>
          </w:p>
          <w:p w14:paraId="7EAC7A0C" w14:textId="55C34C91" w:rsidR="000519CB" w:rsidRDefault="000519CB" w:rsidP="009249F8">
            <w:pPr>
              <w:overflowPunct/>
              <w:autoSpaceDE/>
              <w:autoSpaceDN/>
              <w:adjustRightInd/>
              <w:rPr>
                <w:b/>
                <w:bCs/>
                <w:sz w:val="22"/>
                <w:szCs w:val="22"/>
                <w:lang w:eastAsia="zh-TW"/>
              </w:rPr>
            </w:pPr>
          </w:p>
          <w:p w14:paraId="405D40C6" w14:textId="6D23C8BF" w:rsidR="000519CB" w:rsidRDefault="000519CB" w:rsidP="009249F8">
            <w:pPr>
              <w:overflowPunct/>
              <w:autoSpaceDE/>
              <w:autoSpaceDN/>
              <w:adjustRightInd/>
              <w:rPr>
                <w:b/>
                <w:bCs/>
                <w:sz w:val="22"/>
                <w:szCs w:val="22"/>
                <w:lang w:eastAsia="zh-TW"/>
              </w:rPr>
            </w:pPr>
          </w:p>
          <w:p w14:paraId="10D948F1" w14:textId="05898E91" w:rsidR="000519CB" w:rsidRDefault="000519CB" w:rsidP="009249F8">
            <w:pPr>
              <w:overflowPunct/>
              <w:autoSpaceDE/>
              <w:autoSpaceDN/>
              <w:adjustRightInd/>
              <w:rPr>
                <w:b/>
                <w:bCs/>
                <w:sz w:val="22"/>
                <w:szCs w:val="22"/>
                <w:lang w:eastAsia="zh-TW"/>
              </w:rPr>
            </w:pPr>
          </w:p>
          <w:p w14:paraId="092F07AD" w14:textId="377463FF" w:rsidR="000519CB" w:rsidRDefault="000519CB" w:rsidP="009249F8">
            <w:pPr>
              <w:overflowPunct/>
              <w:autoSpaceDE/>
              <w:autoSpaceDN/>
              <w:adjustRightInd/>
              <w:rPr>
                <w:b/>
                <w:bCs/>
                <w:sz w:val="22"/>
                <w:szCs w:val="22"/>
                <w:lang w:eastAsia="zh-TW"/>
              </w:rPr>
            </w:pPr>
          </w:p>
          <w:p w14:paraId="072CF1C0" w14:textId="2BE8B7FA" w:rsidR="000519CB" w:rsidRDefault="000519CB" w:rsidP="009249F8">
            <w:pPr>
              <w:overflowPunct/>
              <w:autoSpaceDE/>
              <w:autoSpaceDN/>
              <w:adjustRightInd/>
              <w:rPr>
                <w:b/>
                <w:bCs/>
                <w:sz w:val="22"/>
                <w:szCs w:val="22"/>
                <w:lang w:eastAsia="zh-TW"/>
              </w:rPr>
            </w:pPr>
          </w:p>
          <w:p w14:paraId="19E6C2D2" w14:textId="2BB99C30" w:rsidR="000519CB" w:rsidRDefault="000519CB" w:rsidP="009249F8">
            <w:pPr>
              <w:overflowPunct/>
              <w:autoSpaceDE/>
              <w:autoSpaceDN/>
              <w:adjustRightInd/>
              <w:rPr>
                <w:b/>
                <w:bCs/>
                <w:sz w:val="22"/>
                <w:szCs w:val="22"/>
                <w:lang w:eastAsia="zh-TW"/>
              </w:rPr>
            </w:pPr>
          </w:p>
          <w:p w14:paraId="0AA99EB4" w14:textId="32ED3F50" w:rsidR="000519CB" w:rsidRDefault="000519CB" w:rsidP="009249F8">
            <w:pPr>
              <w:overflowPunct/>
              <w:autoSpaceDE/>
              <w:autoSpaceDN/>
              <w:adjustRightInd/>
              <w:rPr>
                <w:b/>
                <w:bCs/>
                <w:sz w:val="22"/>
                <w:szCs w:val="22"/>
                <w:lang w:eastAsia="zh-TW"/>
              </w:rPr>
            </w:pPr>
          </w:p>
          <w:p w14:paraId="52A29E7A" w14:textId="77777777" w:rsidR="000519CB" w:rsidRDefault="000519CB" w:rsidP="009249F8">
            <w:pPr>
              <w:overflowPunct/>
              <w:autoSpaceDE/>
              <w:autoSpaceDN/>
              <w:adjustRightInd/>
              <w:rPr>
                <w:b/>
                <w:bCs/>
                <w:sz w:val="22"/>
                <w:szCs w:val="22"/>
                <w:lang w:eastAsia="zh-TW"/>
              </w:rPr>
            </w:pPr>
          </w:p>
          <w:p w14:paraId="7C7E66DE" w14:textId="5B9737D6" w:rsidR="006A6DFA" w:rsidRDefault="000519CB" w:rsidP="009249F8">
            <w:pPr>
              <w:overflowPunct/>
              <w:autoSpaceDE/>
              <w:autoSpaceDN/>
              <w:adjustRightInd/>
              <w:rPr>
                <w:b/>
                <w:bCs/>
                <w:sz w:val="22"/>
                <w:szCs w:val="22"/>
                <w:lang w:eastAsia="zh-TW"/>
              </w:rPr>
            </w:pPr>
            <w:r>
              <w:rPr>
                <w:b/>
                <w:bCs/>
                <w:sz w:val="22"/>
                <w:szCs w:val="22"/>
                <w:lang w:eastAsia="zh-TW"/>
              </w:rPr>
              <w:t>Interviewing suspects</w:t>
            </w:r>
          </w:p>
          <w:p w14:paraId="5345ED8C" w14:textId="6428ABA4" w:rsidR="000519CB" w:rsidRDefault="000519CB" w:rsidP="009249F8">
            <w:pPr>
              <w:overflowPunct/>
              <w:autoSpaceDE/>
              <w:autoSpaceDN/>
              <w:adjustRightInd/>
              <w:rPr>
                <w:b/>
                <w:bCs/>
                <w:sz w:val="22"/>
                <w:szCs w:val="22"/>
                <w:lang w:eastAsia="zh-TW"/>
              </w:rPr>
            </w:pPr>
          </w:p>
          <w:p w14:paraId="074DA286" w14:textId="487FED0A" w:rsidR="000519CB" w:rsidRDefault="000519CB" w:rsidP="009249F8">
            <w:pPr>
              <w:overflowPunct/>
              <w:autoSpaceDE/>
              <w:autoSpaceDN/>
              <w:adjustRightInd/>
              <w:rPr>
                <w:b/>
                <w:bCs/>
                <w:sz w:val="22"/>
                <w:szCs w:val="22"/>
                <w:lang w:eastAsia="zh-TW"/>
              </w:rPr>
            </w:pPr>
          </w:p>
          <w:p w14:paraId="6EB56E6C" w14:textId="075A395C" w:rsidR="000519CB" w:rsidRDefault="000519CB" w:rsidP="009249F8">
            <w:pPr>
              <w:overflowPunct/>
              <w:autoSpaceDE/>
              <w:autoSpaceDN/>
              <w:adjustRightInd/>
              <w:rPr>
                <w:b/>
                <w:bCs/>
                <w:sz w:val="22"/>
                <w:szCs w:val="22"/>
                <w:lang w:eastAsia="zh-TW"/>
              </w:rPr>
            </w:pPr>
          </w:p>
          <w:p w14:paraId="2B57423C" w14:textId="5C26CB82" w:rsidR="000519CB" w:rsidRDefault="000519CB" w:rsidP="009249F8">
            <w:pPr>
              <w:overflowPunct/>
              <w:autoSpaceDE/>
              <w:autoSpaceDN/>
              <w:adjustRightInd/>
              <w:rPr>
                <w:b/>
                <w:bCs/>
                <w:sz w:val="22"/>
                <w:szCs w:val="22"/>
                <w:lang w:eastAsia="zh-TW"/>
              </w:rPr>
            </w:pPr>
          </w:p>
          <w:p w14:paraId="575A2FB7" w14:textId="2BECE36E" w:rsidR="000519CB" w:rsidRDefault="000519CB" w:rsidP="009249F8">
            <w:pPr>
              <w:overflowPunct/>
              <w:autoSpaceDE/>
              <w:autoSpaceDN/>
              <w:adjustRightInd/>
              <w:rPr>
                <w:b/>
                <w:bCs/>
                <w:sz w:val="22"/>
                <w:szCs w:val="22"/>
                <w:lang w:eastAsia="zh-TW"/>
              </w:rPr>
            </w:pPr>
          </w:p>
          <w:p w14:paraId="39DDAB88" w14:textId="03B60D47" w:rsidR="000519CB" w:rsidRDefault="000519CB" w:rsidP="009249F8">
            <w:pPr>
              <w:overflowPunct/>
              <w:autoSpaceDE/>
              <w:autoSpaceDN/>
              <w:adjustRightInd/>
              <w:rPr>
                <w:b/>
                <w:bCs/>
                <w:sz w:val="22"/>
                <w:szCs w:val="22"/>
                <w:lang w:eastAsia="zh-TW"/>
              </w:rPr>
            </w:pPr>
          </w:p>
          <w:p w14:paraId="7A280F5E" w14:textId="3878F0EA" w:rsidR="000519CB" w:rsidRDefault="000519CB" w:rsidP="009249F8">
            <w:pPr>
              <w:overflowPunct/>
              <w:autoSpaceDE/>
              <w:autoSpaceDN/>
              <w:adjustRightInd/>
              <w:rPr>
                <w:b/>
                <w:bCs/>
                <w:sz w:val="22"/>
                <w:szCs w:val="22"/>
                <w:lang w:eastAsia="zh-TW"/>
              </w:rPr>
            </w:pPr>
          </w:p>
          <w:p w14:paraId="12BF1FDF" w14:textId="6446C395" w:rsidR="000519CB" w:rsidRDefault="000519CB" w:rsidP="009249F8">
            <w:pPr>
              <w:overflowPunct/>
              <w:autoSpaceDE/>
              <w:autoSpaceDN/>
              <w:adjustRightInd/>
              <w:rPr>
                <w:b/>
                <w:bCs/>
                <w:sz w:val="22"/>
                <w:szCs w:val="22"/>
                <w:lang w:eastAsia="zh-TW"/>
              </w:rPr>
            </w:pPr>
          </w:p>
          <w:p w14:paraId="03B8A2DD" w14:textId="279C714D"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DDEE1BB"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C289C45" w14:textId="77777777" w:rsidR="006A6DFA" w:rsidRDefault="006A6DFA" w:rsidP="009249F8">
            <w:pPr>
              <w:overflowPunct/>
              <w:autoSpaceDE/>
              <w:autoSpaceDN/>
              <w:adjustRightInd/>
              <w:rPr>
                <w:sz w:val="22"/>
                <w:szCs w:val="22"/>
                <w:lang w:eastAsia="zh-TW"/>
              </w:rPr>
            </w:pPr>
          </w:p>
          <w:p w14:paraId="3597146A" w14:textId="77777777" w:rsidR="006A6DFA" w:rsidRDefault="006A6DFA" w:rsidP="009249F8">
            <w:pPr>
              <w:overflowPunct/>
              <w:autoSpaceDE/>
              <w:autoSpaceDN/>
              <w:adjustRightInd/>
              <w:rPr>
                <w:sz w:val="22"/>
                <w:szCs w:val="22"/>
                <w:lang w:eastAsia="zh-TW"/>
              </w:rPr>
            </w:pPr>
          </w:p>
          <w:p w14:paraId="1CE34D0B" w14:textId="77777777" w:rsidR="006A6DFA" w:rsidRDefault="006A6DFA" w:rsidP="009249F8">
            <w:pPr>
              <w:overflowPunct/>
              <w:autoSpaceDE/>
              <w:autoSpaceDN/>
              <w:adjustRightInd/>
              <w:rPr>
                <w:sz w:val="22"/>
                <w:szCs w:val="22"/>
                <w:lang w:eastAsia="zh-TW"/>
              </w:rPr>
            </w:pPr>
            <w:r>
              <w:rPr>
                <w:sz w:val="22"/>
                <w:szCs w:val="22"/>
                <w:lang w:eastAsia="zh-TW"/>
              </w:rPr>
              <w:lastRenderedPageBreak/>
              <w:t>8</w:t>
            </w:r>
          </w:p>
          <w:p w14:paraId="3E3B09A6" w14:textId="77777777" w:rsidR="000519CB" w:rsidRDefault="000519CB" w:rsidP="009249F8">
            <w:pPr>
              <w:overflowPunct/>
              <w:autoSpaceDE/>
              <w:autoSpaceDN/>
              <w:adjustRightInd/>
              <w:rPr>
                <w:sz w:val="22"/>
                <w:szCs w:val="22"/>
                <w:lang w:eastAsia="zh-TW"/>
              </w:rPr>
            </w:pPr>
          </w:p>
          <w:p w14:paraId="3EB1C88C" w14:textId="77777777" w:rsidR="000519CB" w:rsidRDefault="000519CB" w:rsidP="009249F8">
            <w:pPr>
              <w:overflowPunct/>
              <w:autoSpaceDE/>
              <w:autoSpaceDN/>
              <w:adjustRightInd/>
              <w:rPr>
                <w:sz w:val="22"/>
                <w:szCs w:val="22"/>
                <w:lang w:eastAsia="zh-TW"/>
              </w:rPr>
            </w:pPr>
          </w:p>
          <w:p w14:paraId="58ACA33E" w14:textId="77777777" w:rsidR="000519CB" w:rsidRDefault="000519CB" w:rsidP="009249F8">
            <w:pPr>
              <w:overflowPunct/>
              <w:autoSpaceDE/>
              <w:autoSpaceDN/>
              <w:adjustRightInd/>
              <w:rPr>
                <w:sz w:val="22"/>
                <w:szCs w:val="22"/>
                <w:lang w:eastAsia="zh-TW"/>
              </w:rPr>
            </w:pPr>
          </w:p>
          <w:p w14:paraId="43142DA0" w14:textId="77777777" w:rsidR="000519CB" w:rsidRDefault="000519CB" w:rsidP="009249F8">
            <w:pPr>
              <w:overflowPunct/>
              <w:autoSpaceDE/>
              <w:autoSpaceDN/>
              <w:adjustRightInd/>
              <w:rPr>
                <w:sz w:val="22"/>
                <w:szCs w:val="22"/>
                <w:lang w:eastAsia="zh-TW"/>
              </w:rPr>
            </w:pPr>
          </w:p>
          <w:p w14:paraId="279EF8F6" w14:textId="77777777" w:rsidR="000519CB" w:rsidRDefault="000519CB" w:rsidP="009249F8">
            <w:pPr>
              <w:overflowPunct/>
              <w:autoSpaceDE/>
              <w:autoSpaceDN/>
              <w:adjustRightInd/>
              <w:rPr>
                <w:sz w:val="22"/>
                <w:szCs w:val="22"/>
                <w:lang w:eastAsia="zh-TW"/>
              </w:rPr>
            </w:pPr>
          </w:p>
          <w:p w14:paraId="4870ACAB" w14:textId="77777777" w:rsidR="000519CB" w:rsidRDefault="000519CB" w:rsidP="009249F8">
            <w:pPr>
              <w:overflowPunct/>
              <w:autoSpaceDE/>
              <w:autoSpaceDN/>
              <w:adjustRightInd/>
              <w:rPr>
                <w:sz w:val="22"/>
                <w:szCs w:val="22"/>
                <w:lang w:eastAsia="zh-TW"/>
              </w:rPr>
            </w:pPr>
          </w:p>
          <w:p w14:paraId="6EADC47D" w14:textId="77777777" w:rsidR="000519CB" w:rsidRDefault="000519CB" w:rsidP="009249F8">
            <w:pPr>
              <w:overflowPunct/>
              <w:autoSpaceDE/>
              <w:autoSpaceDN/>
              <w:adjustRightInd/>
              <w:rPr>
                <w:sz w:val="22"/>
                <w:szCs w:val="22"/>
                <w:lang w:eastAsia="zh-TW"/>
              </w:rPr>
            </w:pPr>
          </w:p>
          <w:p w14:paraId="14980AFA" w14:textId="77777777" w:rsidR="000519CB" w:rsidRDefault="000519CB" w:rsidP="009249F8">
            <w:pPr>
              <w:overflowPunct/>
              <w:autoSpaceDE/>
              <w:autoSpaceDN/>
              <w:adjustRightInd/>
              <w:rPr>
                <w:sz w:val="22"/>
                <w:szCs w:val="22"/>
                <w:lang w:eastAsia="zh-TW"/>
              </w:rPr>
            </w:pPr>
          </w:p>
          <w:p w14:paraId="0E907BC7" w14:textId="77777777" w:rsidR="000519CB" w:rsidRDefault="000519CB" w:rsidP="009249F8">
            <w:pPr>
              <w:overflowPunct/>
              <w:autoSpaceDE/>
              <w:autoSpaceDN/>
              <w:adjustRightInd/>
              <w:rPr>
                <w:sz w:val="22"/>
                <w:szCs w:val="22"/>
                <w:lang w:eastAsia="zh-TW"/>
              </w:rPr>
            </w:pPr>
          </w:p>
          <w:p w14:paraId="72099F07" w14:textId="77777777" w:rsidR="000519CB" w:rsidRDefault="000519CB" w:rsidP="009249F8">
            <w:pPr>
              <w:overflowPunct/>
              <w:autoSpaceDE/>
              <w:autoSpaceDN/>
              <w:adjustRightInd/>
              <w:rPr>
                <w:sz w:val="22"/>
                <w:szCs w:val="22"/>
                <w:lang w:eastAsia="zh-TW"/>
              </w:rPr>
            </w:pPr>
          </w:p>
          <w:p w14:paraId="7952D9DD" w14:textId="77777777" w:rsidR="000519CB" w:rsidRDefault="000519CB" w:rsidP="009249F8">
            <w:pPr>
              <w:overflowPunct/>
              <w:autoSpaceDE/>
              <w:autoSpaceDN/>
              <w:adjustRightInd/>
              <w:rPr>
                <w:sz w:val="22"/>
                <w:szCs w:val="22"/>
                <w:lang w:eastAsia="zh-TW"/>
              </w:rPr>
            </w:pPr>
          </w:p>
          <w:p w14:paraId="1163C893" w14:textId="77777777" w:rsidR="000519CB" w:rsidRDefault="000519CB" w:rsidP="009249F8">
            <w:pPr>
              <w:overflowPunct/>
              <w:autoSpaceDE/>
              <w:autoSpaceDN/>
              <w:adjustRightInd/>
              <w:rPr>
                <w:sz w:val="22"/>
                <w:szCs w:val="22"/>
                <w:lang w:eastAsia="zh-TW"/>
              </w:rPr>
            </w:pPr>
          </w:p>
          <w:p w14:paraId="5F2CD53F" w14:textId="77777777" w:rsidR="000519CB" w:rsidRDefault="000519CB" w:rsidP="009249F8">
            <w:pPr>
              <w:overflowPunct/>
              <w:autoSpaceDE/>
              <w:autoSpaceDN/>
              <w:adjustRightInd/>
              <w:rPr>
                <w:sz w:val="22"/>
                <w:szCs w:val="22"/>
                <w:lang w:eastAsia="zh-TW"/>
              </w:rPr>
            </w:pPr>
          </w:p>
          <w:p w14:paraId="7395E833" w14:textId="2CB87679" w:rsidR="000519CB" w:rsidRPr="009249F8" w:rsidRDefault="000519CB"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20204F3" w14:textId="77777777" w:rsidR="000519CB" w:rsidRDefault="009249F8" w:rsidP="009249F8">
            <w:pPr>
              <w:overflowPunct/>
              <w:autoSpaceDE/>
              <w:autoSpaceDN/>
              <w:adjustRightInd/>
              <w:rPr>
                <w:sz w:val="22"/>
                <w:szCs w:val="22"/>
                <w:lang w:eastAsia="zh-TW"/>
              </w:rPr>
            </w:pPr>
            <w:r w:rsidRPr="009249F8">
              <w:rPr>
                <w:sz w:val="22"/>
                <w:szCs w:val="22"/>
                <w:lang w:eastAsia="zh-TW"/>
              </w:rPr>
              <w:t>5-7</w:t>
            </w:r>
          </w:p>
          <w:p w14:paraId="4C071D2B" w14:textId="77777777" w:rsidR="000519CB" w:rsidRDefault="000519CB" w:rsidP="009249F8">
            <w:pPr>
              <w:overflowPunct/>
              <w:autoSpaceDE/>
              <w:autoSpaceDN/>
              <w:adjustRightInd/>
              <w:rPr>
                <w:sz w:val="22"/>
                <w:szCs w:val="22"/>
                <w:lang w:eastAsia="zh-TW"/>
              </w:rPr>
            </w:pPr>
          </w:p>
          <w:p w14:paraId="531C53B5" w14:textId="77777777" w:rsidR="009249F8" w:rsidRDefault="000519CB"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p w14:paraId="1FE6CB29" w14:textId="77777777" w:rsidR="000519CB" w:rsidRDefault="000519CB" w:rsidP="009249F8">
            <w:pPr>
              <w:overflowPunct/>
              <w:autoSpaceDE/>
              <w:autoSpaceDN/>
              <w:adjustRightInd/>
              <w:rPr>
                <w:sz w:val="22"/>
                <w:szCs w:val="22"/>
                <w:lang w:eastAsia="zh-TW"/>
              </w:rPr>
            </w:pPr>
          </w:p>
          <w:p w14:paraId="09D98FBE" w14:textId="77777777" w:rsidR="000519CB" w:rsidRDefault="000519CB" w:rsidP="009249F8">
            <w:pPr>
              <w:overflowPunct/>
              <w:autoSpaceDE/>
              <w:autoSpaceDN/>
              <w:adjustRightInd/>
              <w:rPr>
                <w:sz w:val="22"/>
                <w:szCs w:val="22"/>
                <w:lang w:eastAsia="zh-TW"/>
              </w:rPr>
            </w:pPr>
          </w:p>
          <w:p w14:paraId="374A2649" w14:textId="77777777" w:rsidR="000519CB" w:rsidRDefault="000519CB" w:rsidP="009249F8">
            <w:pPr>
              <w:overflowPunct/>
              <w:autoSpaceDE/>
              <w:autoSpaceDN/>
              <w:adjustRightInd/>
              <w:rPr>
                <w:sz w:val="22"/>
                <w:szCs w:val="22"/>
                <w:lang w:eastAsia="zh-TW"/>
              </w:rPr>
            </w:pPr>
          </w:p>
          <w:p w14:paraId="40FA04D4" w14:textId="77777777" w:rsidR="000519CB" w:rsidRDefault="000519CB" w:rsidP="009249F8">
            <w:pPr>
              <w:overflowPunct/>
              <w:autoSpaceDE/>
              <w:autoSpaceDN/>
              <w:adjustRightInd/>
              <w:rPr>
                <w:sz w:val="22"/>
                <w:szCs w:val="22"/>
                <w:lang w:eastAsia="zh-TW"/>
              </w:rPr>
            </w:pPr>
          </w:p>
          <w:p w14:paraId="281E2837" w14:textId="77777777" w:rsidR="000519CB" w:rsidRDefault="000519CB" w:rsidP="009249F8">
            <w:pPr>
              <w:overflowPunct/>
              <w:autoSpaceDE/>
              <w:autoSpaceDN/>
              <w:adjustRightInd/>
              <w:rPr>
                <w:sz w:val="22"/>
                <w:szCs w:val="22"/>
                <w:lang w:eastAsia="zh-TW"/>
              </w:rPr>
            </w:pPr>
          </w:p>
          <w:p w14:paraId="16EF6C8C" w14:textId="77777777" w:rsidR="000519CB" w:rsidRDefault="000519CB" w:rsidP="009249F8">
            <w:pPr>
              <w:overflowPunct/>
              <w:autoSpaceDE/>
              <w:autoSpaceDN/>
              <w:adjustRightInd/>
              <w:rPr>
                <w:sz w:val="22"/>
                <w:szCs w:val="22"/>
                <w:lang w:eastAsia="zh-TW"/>
              </w:rPr>
            </w:pPr>
          </w:p>
          <w:p w14:paraId="6629650B" w14:textId="77777777" w:rsidR="000519CB" w:rsidRDefault="000519CB" w:rsidP="009249F8">
            <w:pPr>
              <w:overflowPunct/>
              <w:autoSpaceDE/>
              <w:autoSpaceDN/>
              <w:adjustRightInd/>
              <w:rPr>
                <w:sz w:val="22"/>
                <w:szCs w:val="22"/>
                <w:lang w:eastAsia="zh-TW"/>
              </w:rPr>
            </w:pPr>
          </w:p>
          <w:p w14:paraId="3C76905A" w14:textId="77777777" w:rsidR="000519CB" w:rsidRDefault="000519CB" w:rsidP="009249F8">
            <w:pPr>
              <w:overflowPunct/>
              <w:autoSpaceDE/>
              <w:autoSpaceDN/>
              <w:adjustRightInd/>
              <w:rPr>
                <w:sz w:val="22"/>
                <w:szCs w:val="22"/>
                <w:lang w:eastAsia="zh-TW"/>
              </w:rPr>
            </w:pPr>
          </w:p>
          <w:p w14:paraId="7FFA79F1" w14:textId="77777777" w:rsidR="000519CB" w:rsidRDefault="000519CB" w:rsidP="009249F8">
            <w:pPr>
              <w:overflowPunct/>
              <w:autoSpaceDE/>
              <w:autoSpaceDN/>
              <w:adjustRightInd/>
              <w:rPr>
                <w:sz w:val="22"/>
                <w:szCs w:val="22"/>
                <w:lang w:eastAsia="zh-TW"/>
              </w:rPr>
            </w:pPr>
          </w:p>
          <w:p w14:paraId="72A38569" w14:textId="77777777" w:rsidR="000519CB" w:rsidRDefault="000519CB" w:rsidP="009249F8">
            <w:pPr>
              <w:overflowPunct/>
              <w:autoSpaceDE/>
              <w:autoSpaceDN/>
              <w:adjustRightInd/>
              <w:rPr>
                <w:sz w:val="22"/>
                <w:szCs w:val="22"/>
                <w:lang w:eastAsia="zh-TW"/>
              </w:rPr>
            </w:pPr>
          </w:p>
          <w:p w14:paraId="2F62137A" w14:textId="77777777" w:rsidR="000519CB" w:rsidRDefault="000519CB" w:rsidP="009249F8">
            <w:pPr>
              <w:overflowPunct/>
              <w:autoSpaceDE/>
              <w:autoSpaceDN/>
              <w:adjustRightInd/>
              <w:rPr>
                <w:sz w:val="22"/>
                <w:szCs w:val="22"/>
                <w:lang w:eastAsia="zh-TW"/>
              </w:rPr>
            </w:pPr>
          </w:p>
          <w:p w14:paraId="6581C911" w14:textId="77777777" w:rsidR="000519CB" w:rsidRDefault="000519CB" w:rsidP="009249F8">
            <w:pPr>
              <w:overflowPunct/>
              <w:autoSpaceDE/>
              <w:autoSpaceDN/>
              <w:adjustRightInd/>
              <w:rPr>
                <w:sz w:val="22"/>
                <w:szCs w:val="22"/>
                <w:lang w:eastAsia="zh-TW"/>
              </w:rPr>
            </w:pPr>
          </w:p>
          <w:p w14:paraId="4AED7700" w14:textId="77777777" w:rsidR="000519CB" w:rsidRDefault="000519CB" w:rsidP="009249F8">
            <w:pPr>
              <w:overflowPunct/>
              <w:autoSpaceDE/>
              <w:autoSpaceDN/>
              <w:adjustRightInd/>
              <w:rPr>
                <w:sz w:val="22"/>
                <w:szCs w:val="22"/>
                <w:lang w:eastAsia="zh-TW"/>
              </w:rPr>
            </w:pPr>
          </w:p>
          <w:p w14:paraId="31098195" w14:textId="77777777" w:rsidR="000519CB" w:rsidRDefault="000519CB" w:rsidP="009249F8">
            <w:pPr>
              <w:overflowPunct/>
              <w:autoSpaceDE/>
              <w:autoSpaceDN/>
              <w:adjustRightInd/>
              <w:rPr>
                <w:sz w:val="22"/>
                <w:szCs w:val="22"/>
                <w:lang w:eastAsia="zh-TW"/>
              </w:rPr>
            </w:pPr>
          </w:p>
          <w:p w14:paraId="517F88D4" w14:textId="4581C918" w:rsidR="000519CB" w:rsidRPr="009249F8" w:rsidRDefault="000519CB"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CFF64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8AE539B" w14:textId="77777777" w:rsidR="006A6DFA" w:rsidRDefault="006A6DFA" w:rsidP="009249F8">
            <w:pPr>
              <w:overflowPunct/>
              <w:autoSpaceDE/>
              <w:autoSpaceDN/>
              <w:adjustRightInd/>
              <w:rPr>
                <w:sz w:val="22"/>
                <w:szCs w:val="22"/>
                <w:lang w:eastAsia="zh-TW"/>
              </w:rPr>
            </w:pPr>
          </w:p>
          <w:p w14:paraId="27CB1A0E" w14:textId="77777777" w:rsidR="006A6DFA" w:rsidRDefault="006A6DFA" w:rsidP="009249F8">
            <w:pPr>
              <w:overflowPunct/>
              <w:autoSpaceDE/>
              <w:autoSpaceDN/>
              <w:adjustRightInd/>
              <w:rPr>
                <w:sz w:val="22"/>
                <w:szCs w:val="22"/>
                <w:lang w:eastAsia="zh-TW"/>
              </w:rPr>
            </w:pPr>
          </w:p>
          <w:p w14:paraId="21949C99" w14:textId="77777777" w:rsidR="006A6DFA" w:rsidRDefault="006A6DFA" w:rsidP="009249F8">
            <w:pPr>
              <w:overflowPunct/>
              <w:autoSpaceDE/>
              <w:autoSpaceDN/>
              <w:adjustRightInd/>
              <w:rPr>
                <w:sz w:val="22"/>
                <w:szCs w:val="22"/>
                <w:lang w:eastAsia="zh-TW"/>
              </w:rPr>
            </w:pPr>
          </w:p>
          <w:p w14:paraId="02671159" w14:textId="15086C97" w:rsidR="006A6DFA" w:rsidRDefault="006A6DFA" w:rsidP="009249F8">
            <w:pPr>
              <w:overflowPunct/>
              <w:autoSpaceDE/>
              <w:autoSpaceDN/>
              <w:adjustRightInd/>
              <w:rPr>
                <w:sz w:val="22"/>
                <w:szCs w:val="22"/>
                <w:lang w:eastAsia="zh-TW"/>
              </w:rPr>
            </w:pPr>
            <w:r>
              <w:rPr>
                <w:sz w:val="22"/>
                <w:szCs w:val="22"/>
                <w:lang w:eastAsia="zh-TW"/>
              </w:rPr>
              <w:lastRenderedPageBreak/>
              <w:t xml:space="preserve">I have a fair degree of skill at conflict </w:t>
            </w:r>
            <w:r w:rsidR="00F61FFA">
              <w:rPr>
                <w:sz w:val="22"/>
                <w:szCs w:val="22"/>
                <w:lang w:eastAsia="zh-TW"/>
              </w:rPr>
              <w:t>resolution;</w:t>
            </w:r>
            <w:r>
              <w:rPr>
                <w:sz w:val="22"/>
                <w:szCs w:val="22"/>
                <w:lang w:eastAsia="zh-TW"/>
              </w:rPr>
              <w:t xml:space="preserve"> I am an effective communicator and as such have the ability to resolve some conflict verbally. However, some situations require a ‘hands on approach’ I believe I would benefit from more OST than the current one day per year</w:t>
            </w:r>
          </w:p>
          <w:p w14:paraId="6D0618B0" w14:textId="77777777" w:rsidR="006A6DFA" w:rsidRDefault="006A6DFA" w:rsidP="009249F8">
            <w:pPr>
              <w:overflowPunct/>
              <w:autoSpaceDE/>
              <w:autoSpaceDN/>
              <w:adjustRightInd/>
              <w:rPr>
                <w:sz w:val="22"/>
                <w:szCs w:val="22"/>
                <w:lang w:eastAsia="zh-TW"/>
              </w:rPr>
            </w:pPr>
          </w:p>
          <w:p w14:paraId="2BDDAE3D" w14:textId="5DAB9DA4" w:rsidR="006A6DFA" w:rsidRDefault="000519CB" w:rsidP="009249F8">
            <w:pPr>
              <w:overflowPunct/>
              <w:autoSpaceDE/>
              <w:autoSpaceDN/>
              <w:adjustRightInd/>
              <w:rPr>
                <w:sz w:val="22"/>
                <w:szCs w:val="22"/>
                <w:lang w:eastAsia="zh-TW"/>
              </w:rPr>
            </w:pPr>
            <w:r>
              <w:rPr>
                <w:sz w:val="22"/>
                <w:szCs w:val="22"/>
                <w:lang w:eastAsia="zh-TW"/>
              </w:rPr>
              <w:t>I have some experie</w:t>
            </w:r>
            <w:r w:rsidR="005546E8">
              <w:rPr>
                <w:sz w:val="22"/>
                <w:szCs w:val="22"/>
                <w:lang w:eastAsia="zh-TW"/>
              </w:rPr>
              <w:t>nce of interviewing having spent</w:t>
            </w:r>
            <w:r>
              <w:rPr>
                <w:sz w:val="22"/>
                <w:szCs w:val="22"/>
                <w:lang w:eastAsia="zh-TW"/>
              </w:rPr>
              <w:t xml:space="preserve"> a few shifts in the hub. I would benefit from additional exposure to suspect interviewing and interviewing of vulnerable parties</w:t>
            </w:r>
          </w:p>
          <w:p w14:paraId="159211B9" w14:textId="01D82061" w:rsidR="006A6DFA" w:rsidRDefault="006A6DFA" w:rsidP="009249F8">
            <w:pPr>
              <w:overflowPunct/>
              <w:autoSpaceDE/>
              <w:autoSpaceDN/>
              <w:adjustRightInd/>
              <w:rPr>
                <w:sz w:val="22"/>
                <w:szCs w:val="22"/>
                <w:lang w:eastAsia="zh-TW"/>
              </w:rPr>
            </w:pPr>
          </w:p>
          <w:p w14:paraId="1A0B4BAD" w14:textId="77777777" w:rsidR="006A6DFA" w:rsidRDefault="006A6DFA" w:rsidP="009249F8">
            <w:pPr>
              <w:overflowPunct/>
              <w:autoSpaceDE/>
              <w:autoSpaceDN/>
              <w:adjustRightInd/>
              <w:rPr>
                <w:sz w:val="22"/>
                <w:szCs w:val="22"/>
                <w:lang w:eastAsia="zh-TW"/>
              </w:rPr>
            </w:pPr>
          </w:p>
          <w:p w14:paraId="2B36B191" w14:textId="413B4678" w:rsidR="006A6DFA" w:rsidRPr="006A6DFA" w:rsidRDefault="006A6DFA" w:rsidP="009249F8">
            <w:pPr>
              <w:overflowPunct/>
              <w:autoSpaceDE/>
              <w:autoSpaceDN/>
              <w:adjustRightInd/>
              <w:rPr>
                <w:sz w:val="22"/>
                <w:szCs w:val="22"/>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1D56C9DA" w:rsidR="009249F8" w:rsidRDefault="009249F8" w:rsidP="009249F8">
            <w:pPr>
              <w:overflowPunct/>
              <w:autoSpaceDE/>
              <w:autoSpaceDN/>
              <w:adjustRightInd/>
              <w:rPr>
                <w:b/>
                <w:bCs/>
                <w:sz w:val="22"/>
                <w:szCs w:val="22"/>
                <w:lang w:eastAsia="zh-TW"/>
              </w:rPr>
            </w:pPr>
            <w:r w:rsidRPr="009249F8">
              <w:rPr>
                <w:b/>
                <w:bCs/>
                <w:sz w:val="22"/>
                <w:szCs w:val="22"/>
                <w:lang w:eastAsia="zh-TW"/>
              </w:rPr>
              <w:t> </w:t>
            </w:r>
            <w:r w:rsidR="00F939CC">
              <w:rPr>
                <w:b/>
                <w:bCs/>
                <w:sz w:val="22"/>
                <w:szCs w:val="22"/>
                <w:lang w:eastAsia="zh-TW"/>
              </w:rPr>
              <w:t>Roads policing</w:t>
            </w:r>
          </w:p>
          <w:p w14:paraId="258A6206" w14:textId="2BCA4DFE" w:rsidR="00F939CC" w:rsidRDefault="00F939CC" w:rsidP="009249F8">
            <w:pPr>
              <w:overflowPunct/>
              <w:autoSpaceDE/>
              <w:autoSpaceDN/>
              <w:adjustRightInd/>
              <w:rPr>
                <w:b/>
                <w:bCs/>
                <w:sz w:val="22"/>
                <w:szCs w:val="22"/>
                <w:lang w:eastAsia="zh-TW"/>
              </w:rPr>
            </w:pPr>
          </w:p>
          <w:p w14:paraId="0B1EC7FE" w14:textId="4561605A" w:rsidR="00F939CC" w:rsidRDefault="00F939CC" w:rsidP="009249F8">
            <w:pPr>
              <w:overflowPunct/>
              <w:autoSpaceDE/>
              <w:autoSpaceDN/>
              <w:adjustRightInd/>
              <w:rPr>
                <w:b/>
                <w:bCs/>
                <w:sz w:val="22"/>
                <w:szCs w:val="22"/>
                <w:lang w:eastAsia="zh-TW"/>
              </w:rPr>
            </w:pPr>
          </w:p>
          <w:p w14:paraId="43BA2766" w14:textId="39140636" w:rsidR="00F939CC" w:rsidRDefault="00F939CC" w:rsidP="009249F8">
            <w:pPr>
              <w:overflowPunct/>
              <w:autoSpaceDE/>
              <w:autoSpaceDN/>
              <w:adjustRightInd/>
              <w:rPr>
                <w:b/>
                <w:bCs/>
                <w:sz w:val="22"/>
                <w:szCs w:val="22"/>
                <w:lang w:eastAsia="zh-TW"/>
              </w:rPr>
            </w:pPr>
          </w:p>
          <w:p w14:paraId="503F1783" w14:textId="5F9492B4" w:rsidR="00F939CC" w:rsidRDefault="00F939CC" w:rsidP="009249F8">
            <w:pPr>
              <w:overflowPunct/>
              <w:autoSpaceDE/>
              <w:autoSpaceDN/>
              <w:adjustRightInd/>
              <w:rPr>
                <w:b/>
                <w:bCs/>
                <w:sz w:val="22"/>
                <w:szCs w:val="22"/>
                <w:lang w:eastAsia="zh-TW"/>
              </w:rPr>
            </w:pPr>
          </w:p>
          <w:p w14:paraId="61CCF2BB" w14:textId="7A1A67EE" w:rsidR="00F939CC" w:rsidRDefault="00F939CC" w:rsidP="009249F8">
            <w:pPr>
              <w:overflowPunct/>
              <w:autoSpaceDE/>
              <w:autoSpaceDN/>
              <w:adjustRightInd/>
              <w:rPr>
                <w:b/>
                <w:bCs/>
                <w:sz w:val="22"/>
                <w:szCs w:val="22"/>
                <w:lang w:eastAsia="zh-TW"/>
              </w:rPr>
            </w:pPr>
          </w:p>
          <w:p w14:paraId="62121A15" w14:textId="63C50885" w:rsidR="00F939CC" w:rsidRDefault="00F939CC" w:rsidP="009249F8">
            <w:pPr>
              <w:overflowPunct/>
              <w:autoSpaceDE/>
              <w:autoSpaceDN/>
              <w:adjustRightInd/>
              <w:rPr>
                <w:b/>
                <w:bCs/>
                <w:sz w:val="22"/>
                <w:szCs w:val="22"/>
                <w:lang w:eastAsia="zh-TW"/>
              </w:rPr>
            </w:pPr>
          </w:p>
          <w:p w14:paraId="18E4D433" w14:textId="2EB6CABD" w:rsidR="00F939CC" w:rsidRDefault="00F939CC" w:rsidP="009249F8">
            <w:pPr>
              <w:overflowPunct/>
              <w:autoSpaceDE/>
              <w:autoSpaceDN/>
              <w:adjustRightInd/>
              <w:rPr>
                <w:b/>
                <w:bCs/>
                <w:sz w:val="22"/>
                <w:szCs w:val="22"/>
                <w:lang w:eastAsia="zh-TW"/>
              </w:rPr>
            </w:pPr>
          </w:p>
          <w:p w14:paraId="358C8BF4" w14:textId="16F358CC" w:rsidR="00F939CC" w:rsidRDefault="00F939CC" w:rsidP="009249F8">
            <w:pPr>
              <w:overflowPunct/>
              <w:autoSpaceDE/>
              <w:autoSpaceDN/>
              <w:adjustRightInd/>
              <w:rPr>
                <w:b/>
                <w:bCs/>
                <w:sz w:val="22"/>
                <w:szCs w:val="22"/>
                <w:lang w:eastAsia="zh-TW"/>
              </w:rPr>
            </w:pPr>
          </w:p>
          <w:p w14:paraId="10A239B1" w14:textId="4C257E37" w:rsidR="00F939CC" w:rsidRDefault="00F939CC" w:rsidP="009249F8">
            <w:pPr>
              <w:overflowPunct/>
              <w:autoSpaceDE/>
              <w:autoSpaceDN/>
              <w:adjustRightInd/>
              <w:rPr>
                <w:b/>
                <w:bCs/>
                <w:sz w:val="22"/>
                <w:szCs w:val="22"/>
                <w:lang w:eastAsia="zh-TW"/>
              </w:rPr>
            </w:pPr>
            <w:r>
              <w:rPr>
                <w:b/>
                <w:bCs/>
                <w:sz w:val="22"/>
                <w:szCs w:val="22"/>
                <w:lang w:eastAsia="zh-TW"/>
              </w:rPr>
              <w:t>PPU</w:t>
            </w:r>
          </w:p>
          <w:p w14:paraId="5567DFFE" w14:textId="7B0937BB" w:rsidR="00F939CC" w:rsidRDefault="00F939CC" w:rsidP="009249F8">
            <w:pPr>
              <w:overflowPunct/>
              <w:autoSpaceDE/>
              <w:autoSpaceDN/>
              <w:adjustRightInd/>
              <w:rPr>
                <w:b/>
                <w:bCs/>
                <w:sz w:val="22"/>
                <w:szCs w:val="22"/>
                <w:lang w:eastAsia="zh-TW"/>
              </w:rPr>
            </w:pPr>
          </w:p>
          <w:p w14:paraId="2BAC01D0" w14:textId="1F263334" w:rsidR="00F939CC" w:rsidRDefault="00F939CC" w:rsidP="009249F8">
            <w:pPr>
              <w:overflowPunct/>
              <w:autoSpaceDE/>
              <w:autoSpaceDN/>
              <w:adjustRightInd/>
              <w:rPr>
                <w:b/>
                <w:bCs/>
                <w:sz w:val="22"/>
                <w:szCs w:val="22"/>
                <w:lang w:eastAsia="zh-TW"/>
              </w:rPr>
            </w:pPr>
          </w:p>
          <w:p w14:paraId="17871CF9" w14:textId="3772C5C9" w:rsidR="00F939CC" w:rsidRDefault="00F939CC" w:rsidP="009249F8">
            <w:pPr>
              <w:overflowPunct/>
              <w:autoSpaceDE/>
              <w:autoSpaceDN/>
              <w:adjustRightInd/>
              <w:rPr>
                <w:b/>
                <w:bCs/>
                <w:sz w:val="22"/>
                <w:szCs w:val="22"/>
                <w:lang w:eastAsia="zh-TW"/>
              </w:rPr>
            </w:pPr>
          </w:p>
          <w:p w14:paraId="491A70AF" w14:textId="0017998D" w:rsidR="00F939CC" w:rsidRDefault="00F939CC" w:rsidP="009249F8">
            <w:pPr>
              <w:overflowPunct/>
              <w:autoSpaceDE/>
              <w:autoSpaceDN/>
              <w:adjustRightInd/>
              <w:rPr>
                <w:b/>
                <w:bCs/>
                <w:sz w:val="22"/>
                <w:szCs w:val="22"/>
                <w:lang w:eastAsia="zh-TW"/>
              </w:rPr>
            </w:pPr>
          </w:p>
          <w:p w14:paraId="246A5B04" w14:textId="53F260A6" w:rsidR="00F939CC" w:rsidRDefault="00F939CC" w:rsidP="009249F8">
            <w:pPr>
              <w:overflowPunct/>
              <w:autoSpaceDE/>
              <w:autoSpaceDN/>
              <w:adjustRightInd/>
              <w:rPr>
                <w:b/>
                <w:bCs/>
                <w:sz w:val="22"/>
                <w:szCs w:val="22"/>
                <w:lang w:eastAsia="zh-TW"/>
              </w:rPr>
            </w:pPr>
          </w:p>
          <w:p w14:paraId="14729367" w14:textId="27CDCCFE" w:rsidR="00F939CC" w:rsidRDefault="00F939CC" w:rsidP="009249F8">
            <w:pPr>
              <w:overflowPunct/>
              <w:autoSpaceDE/>
              <w:autoSpaceDN/>
              <w:adjustRightInd/>
              <w:rPr>
                <w:b/>
                <w:bCs/>
                <w:sz w:val="22"/>
                <w:szCs w:val="22"/>
                <w:lang w:eastAsia="zh-TW"/>
              </w:rPr>
            </w:pPr>
          </w:p>
          <w:p w14:paraId="1D3DF46F" w14:textId="3DC8FB77" w:rsidR="00F939CC" w:rsidRDefault="00F939CC" w:rsidP="009249F8">
            <w:pPr>
              <w:overflowPunct/>
              <w:autoSpaceDE/>
              <w:autoSpaceDN/>
              <w:adjustRightInd/>
              <w:rPr>
                <w:b/>
                <w:bCs/>
                <w:sz w:val="22"/>
                <w:szCs w:val="22"/>
                <w:lang w:eastAsia="zh-TW"/>
              </w:rPr>
            </w:pPr>
          </w:p>
          <w:p w14:paraId="6263DB72" w14:textId="45BD43D9" w:rsidR="00F939CC" w:rsidRDefault="00F939CC" w:rsidP="009249F8">
            <w:pPr>
              <w:overflowPunct/>
              <w:autoSpaceDE/>
              <w:autoSpaceDN/>
              <w:adjustRightInd/>
              <w:rPr>
                <w:b/>
                <w:bCs/>
                <w:sz w:val="22"/>
                <w:szCs w:val="22"/>
                <w:lang w:eastAsia="zh-TW"/>
              </w:rPr>
            </w:pPr>
          </w:p>
          <w:p w14:paraId="08E0B78C" w14:textId="64755E97" w:rsidR="00F939CC" w:rsidRPr="009249F8" w:rsidRDefault="00F939CC" w:rsidP="009249F8">
            <w:pPr>
              <w:overflowPunct/>
              <w:autoSpaceDE/>
              <w:autoSpaceDN/>
              <w:adjustRightInd/>
              <w:rPr>
                <w:b/>
                <w:bCs/>
                <w:sz w:val="22"/>
                <w:szCs w:val="22"/>
                <w:lang w:eastAsia="zh-TW"/>
              </w:rPr>
            </w:pPr>
            <w:r>
              <w:rPr>
                <w:b/>
                <w:bCs/>
                <w:sz w:val="22"/>
                <w:szCs w:val="22"/>
                <w:lang w:eastAsia="zh-TW"/>
              </w:rPr>
              <w:t>Intel</w:t>
            </w:r>
          </w:p>
          <w:p w14:paraId="3E784DF2" w14:textId="051274B9"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1AFD1D"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E9F5EC6" w14:textId="77777777" w:rsidR="00F939CC" w:rsidRDefault="00F939CC" w:rsidP="009249F8">
            <w:pPr>
              <w:overflowPunct/>
              <w:autoSpaceDE/>
              <w:autoSpaceDN/>
              <w:adjustRightInd/>
              <w:rPr>
                <w:sz w:val="22"/>
                <w:szCs w:val="22"/>
                <w:lang w:eastAsia="zh-TW"/>
              </w:rPr>
            </w:pPr>
          </w:p>
          <w:p w14:paraId="516FBB5B" w14:textId="77777777" w:rsidR="00F939CC" w:rsidRDefault="00F939CC" w:rsidP="009249F8">
            <w:pPr>
              <w:overflowPunct/>
              <w:autoSpaceDE/>
              <w:autoSpaceDN/>
              <w:adjustRightInd/>
              <w:rPr>
                <w:sz w:val="22"/>
                <w:szCs w:val="22"/>
                <w:lang w:eastAsia="zh-TW"/>
              </w:rPr>
            </w:pPr>
          </w:p>
          <w:p w14:paraId="35BCA0F4" w14:textId="13203C71" w:rsidR="00F939CC" w:rsidRPr="009249F8" w:rsidRDefault="00F939CC"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2D7BF53"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BF79DAC" w14:textId="77777777" w:rsidR="00F939CC" w:rsidRDefault="00F939CC" w:rsidP="009249F8">
            <w:pPr>
              <w:overflowPunct/>
              <w:autoSpaceDE/>
              <w:autoSpaceDN/>
              <w:adjustRightInd/>
              <w:rPr>
                <w:sz w:val="22"/>
                <w:szCs w:val="22"/>
                <w:lang w:eastAsia="zh-TW"/>
              </w:rPr>
            </w:pPr>
          </w:p>
          <w:p w14:paraId="7A11E8F3" w14:textId="77777777" w:rsidR="00F939CC" w:rsidRDefault="00F939CC" w:rsidP="009249F8">
            <w:pPr>
              <w:overflowPunct/>
              <w:autoSpaceDE/>
              <w:autoSpaceDN/>
              <w:adjustRightInd/>
              <w:rPr>
                <w:sz w:val="22"/>
                <w:szCs w:val="22"/>
                <w:lang w:eastAsia="zh-TW"/>
              </w:rPr>
            </w:pPr>
          </w:p>
          <w:p w14:paraId="52E0765E" w14:textId="77777777" w:rsidR="00F939CC" w:rsidRDefault="00F939CC" w:rsidP="009249F8">
            <w:pPr>
              <w:overflowPunct/>
              <w:autoSpaceDE/>
              <w:autoSpaceDN/>
              <w:adjustRightInd/>
              <w:rPr>
                <w:sz w:val="22"/>
                <w:szCs w:val="22"/>
                <w:lang w:eastAsia="zh-TW"/>
              </w:rPr>
            </w:pPr>
            <w:r>
              <w:rPr>
                <w:sz w:val="22"/>
                <w:szCs w:val="22"/>
                <w:lang w:eastAsia="zh-TW"/>
              </w:rPr>
              <w:t>7</w:t>
            </w:r>
          </w:p>
          <w:p w14:paraId="71424F35" w14:textId="77777777" w:rsidR="00F939CC" w:rsidRDefault="00F939CC" w:rsidP="009249F8">
            <w:pPr>
              <w:overflowPunct/>
              <w:autoSpaceDE/>
              <w:autoSpaceDN/>
              <w:adjustRightInd/>
              <w:rPr>
                <w:sz w:val="22"/>
                <w:szCs w:val="22"/>
                <w:lang w:eastAsia="zh-TW"/>
              </w:rPr>
            </w:pPr>
          </w:p>
          <w:p w14:paraId="77A6E963" w14:textId="77777777" w:rsidR="00F939CC" w:rsidRDefault="00F939CC" w:rsidP="009249F8">
            <w:pPr>
              <w:overflowPunct/>
              <w:autoSpaceDE/>
              <w:autoSpaceDN/>
              <w:adjustRightInd/>
              <w:rPr>
                <w:sz w:val="22"/>
                <w:szCs w:val="22"/>
                <w:lang w:eastAsia="zh-TW"/>
              </w:rPr>
            </w:pPr>
          </w:p>
          <w:p w14:paraId="2D9E4A88" w14:textId="77777777" w:rsidR="00F939CC" w:rsidRDefault="00F939CC" w:rsidP="009249F8">
            <w:pPr>
              <w:overflowPunct/>
              <w:autoSpaceDE/>
              <w:autoSpaceDN/>
              <w:adjustRightInd/>
              <w:rPr>
                <w:sz w:val="22"/>
                <w:szCs w:val="22"/>
                <w:lang w:eastAsia="zh-TW"/>
              </w:rPr>
            </w:pPr>
          </w:p>
          <w:p w14:paraId="2ECAB600" w14:textId="77777777" w:rsidR="00F939CC" w:rsidRDefault="00F939CC" w:rsidP="009249F8">
            <w:pPr>
              <w:overflowPunct/>
              <w:autoSpaceDE/>
              <w:autoSpaceDN/>
              <w:adjustRightInd/>
              <w:rPr>
                <w:sz w:val="22"/>
                <w:szCs w:val="22"/>
                <w:lang w:eastAsia="zh-TW"/>
              </w:rPr>
            </w:pPr>
          </w:p>
          <w:p w14:paraId="13140966" w14:textId="77777777" w:rsidR="00F939CC" w:rsidRDefault="00F939CC" w:rsidP="009249F8">
            <w:pPr>
              <w:overflowPunct/>
              <w:autoSpaceDE/>
              <w:autoSpaceDN/>
              <w:adjustRightInd/>
              <w:rPr>
                <w:sz w:val="22"/>
                <w:szCs w:val="22"/>
                <w:lang w:eastAsia="zh-TW"/>
              </w:rPr>
            </w:pPr>
          </w:p>
          <w:p w14:paraId="1CF5FD57" w14:textId="77777777" w:rsidR="00F939CC" w:rsidRDefault="00F939CC" w:rsidP="009249F8">
            <w:pPr>
              <w:overflowPunct/>
              <w:autoSpaceDE/>
              <w:autoSpaceDN/>
              <w:adjustRightInd/>
              <w:rPr>
                <w:sz w:val="22"/>
                <w:szCs w:val="22"/>
                <w:lang w:eastAsia="zh-TW"/>
              </w:rPr>
            </w:pPr>
          </w:p>
          <w:p w14:paraId="17BEB2EA" w14:textId="77777777" w:rsidR="00F939CC" w:rsidRDefault="00F939CC" w:rsidP="009249F8">
            <w:pPr>
              <w:overflowPunct/>
              <w:autoSpaceDE/>
              <w:autoSpaceDN/>
              <w:adjustRightInd/>
              <w:rPr>
                <w:sz w:val="22"/>
                <w:szCs w:val="22"/>
                <w:lang w:eastAsia="zh-TW"/>
              </w:rPr>
            </w:pPr>
          </w:p>
          <w:p w14:paraId="279BF3D6" w14:textId="77777777" w:rsidR="00F939CC" w:rsidRDefault="00F939CC" w:rsidP="009249F8">
            <w:pPr>
              <w:overflowPunct/>
              <w:autoSpaceDE/>
              <w:autoSpaceDN/>
              <w:adjustRightInd/>
              <w:rPr>
                <w:sz w:val="22"/>
                <w:szCs w:val="22"/>
                <w:lang w:eastAsia="zh-TW"/>
              </w:rPr>
            </w:pPr>
          </w:p>
          <w:p w14:paraId="3F9C22FE" w14:textId="77777777" w:rsidR="00F939CC" w:rsidRDefault="00F939CC" w:rsidP="009249F8">
            <w:pPr>
              <w:overflowPunct/>
              <w:autoSpaceDE/>
              <w:autoSpaceDN/>
              <w:adjustRightInd/>
              <w:rPr>
                <w:sz w:val="22"/>
                <w:szCs w:val="22"/>
                <w:lang w:eastAsia="zh-TW"/>
              </w:rPr>
            </w:pPr>
            <w:r>
              <w:rPr>
                <w:sz w:val="22"/>
                <w:szCs w:val="22"/>
                <w:lang w:eastAsia="zh-TW"/>
              </w:rPr>
              <w:t>7</w:t>
            </w:r>
          </w:p>
          <w:p w14:paraId="42BE4EB9" w14:textId="77777777" w:rsidR="00F939CC" w:rsidRDefault="00F939CC" w:rsidP="009249F8">
            <w:pPr>
              <w:overflowPunct/>
              <w:autoSpaceDE/>
              <w:autoSpaceDN/>
              <w:adjustRightInd/>
              <w:rPr>
                <w:sz w:val="22"/>
                <w:szCs w:val="22"/>
                <w:lang w:eastAsia="zh-TW"/>
              </w:rPr>
            </w:pPr>
          </w:p>
          <w:p w14:paraId="1FAE37B4" w14:textId="77777777" w:rsidR="00F939CC" w:rsidRDefault="00F939CC" w:rsidP="009249F8">
            <w:pPr>
              <w:overflowPunct/>
              <w:autoSpaceDE/>
              <w:autoSpaceDN/>
              <w:adjustRightInd/>
              <w:rPr>
                <w:sz w:val="22"/>
                <w:szCs w:val="22"/>
                <w:lang w:eastAsia="zh-TW"/>
              </w:rPr>
            </w:pPr>
          </w:p>
          <w:p w14:paraId="219A2200" w14:textId="77777777" w:rsidR="00F939CC" w:rsidRDefault="00F939CC" w:rsidP="009249F8">
            <w:pPr>
              <w:overflowPunct/>
              <w:autoSpaceDE/>
              <w:autoSpaceDN/>
              <w:adjustRightInd/>
              <w:rPr>
                <w:sz w:val="22"/>
                <w:szCs w:val="22"/>
                <w:lang w:eastAsia="zh-TW"/>
              </w:rPr>
            </w:pPr>
          </w:p>
          <w:p w14:paraId="1D3A7531" w14:textId="77777777" w:rsidR="00F939CC" w:rsidRDefault="00F939CC" w:rsidP="009249F8">
            <w:pPr>
              <w:overflowPunct/>
              <w:autoSpaceDE/>
              <w:autoSpaceDN/>
              <w:adjustRightInd/>
              <w:rPr>
                <w:sz w:val="22"/>
                <w:szCs w:val="22"/>
                <w:lang w:eastAsia="zh-TW"/>
              </w:rPr>
            </w:pPr>
          </w:p>
          <w:p w14:paraId="480EDF73" w14:textId="77777777" w:rsidR="00F939CC" w:rsidRDefault="00F939CC" w:rsidP="009249F8">
            <w:pPr>
              <w:overflowPunct/>
              <w:autoSpaceDE/>
              <w:autoSpaceDN/>
              <w:adjustRightInd/>
              <w:rPr>
                <w:sz w:val="22"/>
                <w:szCs w:val="22"/>
                <w:lang w:eastAsia="zh-TW"/>
              </w:rPr>
            </w:pPr>
          </w:p>
          <w:p w14:paraId="0B02B37F" w14:textId="77777777" w:rsidR="00F939CC" w:rsidRDefault="00F939CC" w:rsidP="009249F8">
            <w:pPr>
              <w:overflowPunct/>
              <w:autoSpaceDE/>
              <w:autoSpaceDN/>
              <w:adjustRightInd/>
              <w:rPr>
                <w:sz w:val="22"/>
                <w:szCs w:val="22"/>
                <w:lang w:eastAsia="zh-TW"/>
              </w:rPr>
            </w:pPr>
          </w:p>
          <w:p w14:paraId="7FB81B6C" w14:textId="77777777" w:rsidR="00F939CC" w:rsidRDefault="00F939CC" w:rsidP="009249F8">
            <w:pPr>
              <w:overflowPunct/>
              <w:autoSpaceDE/>
              <w:autoSpaceDN/>
              <w:adjustRightInd/>
              <w:rPr>
                <w:sz w:val="22"/>
                <w:szCs w:val="22"/>
                <w:lang w:eastAsia="zh-TW"/>
              </w:rPr>
            </w:pPr>
          </w:p>
          <w:p w14:paraId="4758D635" w14:textId="77777777" w:rsidR="00F939CC" w:rsidRDefault="00F939CC" w:rsidP="009249F8">
            <w:pPr>
              <w:overflowPunct/>
              <w:autoSpaceDE/>
              <w:autoSpaceDN/>
              <w:adjustRightInd/>
              <w:rPr>
                <w:sz w:val="22"/>
                <w:szCs w:val="22"/>
                <w:lang w:eastAsia="zh-TW"/>
              </w:rPr>
            </w:pPr>
          </w:p>
          <w:p w14:paraId="235935C2" w14:textId="6C5D16BE" w:rsidR="00F939CC" w:rsidRPr="009249F8" w:rsidRDefault="00F939CC"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3B526A9"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3A5F9F8" w14:textId="77777777" w:rsidR="00F939CC" w:rsidRDefault="00F939CC" w:rsidP="009249F8">
            <w:pPr>
              <w:overflowPunct/>
              <w:autoSpaceDE/>
              <w:autoSpaceDN/>
              <w:adjustRightInd/>
              <w:rPr>
                <w:sz w:val="22"/>
                <w:szCs w:val="22"/>
                <w:lang w:eastAsia="zh-TW"/>
              </w:rPr>
            </w:pPr>
          </w:p>
          <w:p w14:paraId="50853D6C" w14:textId="77777777" w:rsidR="00F939CC" w:rsidRDefault="00F939CC" w:rsidP="009249F8">
            <w:pPr>
              <w:overflowPunct/>
              <w:autoSpaceDE/>
              <w:autoSpaceDN/>
              <w:adjustRightInd/>
              <w:rPr>
                <w:sz w:val="22"/>
                <w:szCs w:val="22"/>
                <w:lang w:eastAsia="zh-TW"/>
              </w:rPr>
            </w:pPr>
          </w:p>
          <w:p w14:paraId="76E11283" w14:textId="77777777" w:rsidR="00F939CC" w:rsidRDefault="00F939CC" w:rsidP="009249F8">
            <w:pPr>
              <w:overflowPunct/>
              <w:autoSpaceDE/>
              <w:autoSpaceDN/>
              <w:adjustRightInd/>
              <w:rPr>
                <w:sz w:val="22"/>
                <w:szCs w:val="22"/>
                <w:lang w:eastAsia="zh-TW"/>
              </w:rPr>
            </w:pPr>
            <w:r>
              <w:rPr>
                <w:sz w:val="22"/>
                <w:szCs w:val="22"/>
                <w:lang w:eastAsia="zh-TW"/>
              </w:rPr>
              <w:t>4</w:t>
            </w:r>
          </w:p>
          <w:p w14:paraId="22A1E2ED" w14:textId="77777777" w:rsidR="00F939CC" w:rsidRDefault="00F939CC" w:rsidP="009249F8">
            <w:pPr>
              <w:overflowPunct/>
              <w:autoSpaceDE/>
              <w:autoSpaceDN/>
              <w:adjustRightInd/>
              <w:rPr>
                <w:sz w:val="22"/>
                <w:szCs w:val="22"/>
                <w:lang w:eastAsia="zh-TW"/>
              </w:rPr>
            </w:pPr>
          </w:p>
          <w:p w14:paraId="5F136DEF" w14:textId="77777777" w:rsidR="00F939CC" w:rsidRDefault="00F939CC" w:rsidP="009249F8">
            <w:pPr>
              <w:overflowPunct/>
              <w:autoSpaceDE/>
              <w:autoSpaceDN/>
              <w:adjustRightInd/>
              <w:rPr>
                <w:sz w:val="22"/>
                <w:szCs w:val="22"/>
                <w:lang w:eastAsia="zh-TW"/>
              </w:rPr>
            </w:pPr>
          </w:p>
          <w:p w14:paraId="14771C59" w14:textId="77777777" w:rsidR="00F939CC" w:rsidRDefault="00F939CC" w:rsidP="009249F8">
            <w:pPr>
              <w:overflowPunct/>
              <w:autoSpaceDE/>
              <w:autoSpaceDN/>
              <w:adjustRightInd/>
              <w:rPr>
                <w:sz w:val="22"/>
                <w:szCs w:val="22"/>
                <w:lang w:eastAsia="zh-TW"/>
              </w:rPr>
            </w:pPr>
          </w:p>
          <w:p w14:paraId="35F159E1" w14:textId="77777777" w:rsidR="00F939CC" w:rsidRDefault="00F939CC" w:rsidP="009249F8">
            <w:pPr>
              <w:overflowPunct/>
              <w:autoSpaceDE/>
              <w:autoSpaceDN/>
              <w:adjustRightInd/>
              <w:rPr>
                <w:sz w:val="22"/>
                <w:szCs w:val="22"/>
                <w:lang w:eastAsia="zh-TW"/>
              </w:rPr>
            </w:pPr>
          </w:p>
          <w:p w14:paraId="2197866D" w14:textId="77777777" w:rsidR="00F939CC" w:rsidRDefault="00F939CC" w:rsidP="009249F8">
            <w:pPr>
              <w:overflowPunct/>
              <w:autoSpaceDE/>
              <w:autoSpaceDN/>
              <w:adjustRightInd/>
              <w:rPr>
                <w:sz w:val="22"/>
                <w:szCs w:val="22"/>
                <w:lang w:eastAsia="zh-TW"/>
              </w:rPr>
            </w:pPr>
          </w:p>
          <w:p w14:paraId="231E8F96" w14:textId="77777777" w:rsidR="00F939CC" w:rsidRDefault="00F939CC" w:rsidP="009249F8">
            <w:pPr>
              <w:overflowPunct/>
              <w:autoSpaceDE/>
              <w:autoSpaceDN/>
              <w:adjustRightInd/>
              <w:rPr>
                <w:sz w:val="22"/>
                <w:szCs w:val="22"/>
                <w:lang w:eastAsia="zh-TW"/>
              </w:rPr>
            </w:pPr>
          </w:p>
          <w:p w14:paraId="3C07C5F1" w14:textId="77777777" w:rsidR="00F939CC" w:rsidRDefault="00F939CC" w:rsidP="009249F8">
            <w:pPr>
              <w:overflowPunct/>
              <w:autoSpaceDE/>
              <w:autoSpaceDN/>
              <w:adjustRightInd/>
              <w:rPr>
                <w:sz w:val="22"/>
                <w:szCs w:val="22"/>
                <w:lang w:eastAsia="zh-TW"/>
              </w:rPr>
            </w:pPr>
          </w:p>
          <w:p w14:paraId="3129B7CB" w14:textId="77777777" w:rsidR="00F939CC" w:rsidRDefault="00F939CC" w:rsidP="009249F8">
            <w:pPr>
              <w:overflowPunct/>
              <w:autoSpaceDE/>
              <w:autoSpaceDN/>
              <w:adjustRightInd/>
              <w:rPr>
                <w:sz w:val="22"/>
                <w:szCs w:val="22"/>
                <w:lang w:eastAsia="zh-TW"/>
              </w:rPr>
            </w:pPr>
          </w:p>
          <w:p w14:paraId="28EF6A83" w14:textId="77777777" w:rsidR="00F939CC" w:rsidRDefault="00F939CC" w:rsidP="009249F8">
            <w:pPr>
              <w:overflowPunct/>
              <w:autoSpaceDE/>
              <w:autoSpaceDN/>
              <w:adjustRightInd/>
              <w:rPr>
                <w:rFonts w:ascii="Times New Roman" w:hAnsi="Times New Roman" w:cs="Times New Roman"/>
                <w:sz w:val="24"/>
                <w:szCs w:val="24"/>
                <w:lang w:eastAsia="zh-TW"/>
              </w:rPr>
            </w:pPr>
          </w:p>
          <w:p w14:paraId="5F49FF88" w14:textId="77777777" w:rsidR="00F939CC" w:rsidRDefault="00F939CC" w:rsidP="009249F8">
            <w:pPr>
              <w:overflowPunct/>
              <w:autoSpaceDE/>
              <w:autoSpaceDN/>
              <w:adjustRightInd/>
              <w:rPr>
                <w:rFonts w:ascii="Times New Roman" w:hAnsi="Times New Roman" w:cs="Times New Roman"/>
                <w:sz w:val="24"/>
                <w:szCs w:val="24"/>
                <w:lang w:eastAsia="zh-TW"/>
              </w:rPr>
            </w:pPr>
          </w:p>
          <w:p w14:paraId="65E5CB73" w14:textId="77777777" w:rsidR="00F939CC" w:rsidRDefault="00F939CC" w:rsidP="009249F8">
            <w:pPr>
              <w:overflowPunct/>
              <w:autoSpaceDE/>
              <w:autoSpaceDN/>
              <w:adjustRightInd/>
              <w:rPr>
                <w:rFonts w:ascii="Times New Roman" w:hAnsi="Times New Roman" w:cs="Times New Roman"/>
                <w:sz w:val="24"/>
                <w:szCs w:val="24"/>
                <w:lang w:eastAsia="zh-TW"/>
              </w:rPr>
            </w:pPr>
          </w:p>
          <w:p w14:paraId="65966D11" w14:textId="77777777" w:rsidR="00F939CC" w:rsidRDefault="00F939CC" w:rsidP="009249F8">
            <w:pPr>
              <w:overflowPunct/>
              <w:autoSpaceDE/>
              <w:autoSpaceDN/>
              <w:adjustRightInd/>
              <w:rPr>
                <w:rFonts w:ascii="Times New Roman" w:hAnsi="Times New Roman" w:cs="Times New Roman"/>
                <w:sz w:val="24"/>
                <w:szCs w:val="24"/>
                <w:lang w:eastAsia="zh-TW"/>
              </w:rPr>
            </w:pPr>
          </w:p>
          <w:p w14:paraId="7B6E27B6" w14:textId="77777777" w:rsidR="00F939CC" w:rsidRDefault="00F939CC" w:rsidP="009249F8">
            <w:pPr>
              <w:overflowPunct/>
              <w:autoSpaceDE/>
              <w:autoSpaceDN/>
              <w:adjustRightInd/>
              <w:rPr>
                <w:rFonts w:ascii="Times New Roman" w:hAnsi="Times New Roman" w:cs="Times New Roman"/>
                <w:sz w:val="24"/>
                <w:szCs w:val="24"/>
                <w:lang w:eastAsia="zh-TW"/>
              </w:rPr>
            </w:pPr>
          </w:p>
          <w:p w14:paraId="458538E3" w14:textId="77777777" w:rsidR="00F939CC" w:rsidRDefault="00F939CC" w:rsidP="009249F8">
            <w:pPr>
              <w:overflowPunct/>
              <w:autoSpaceDE/>
              <w:autoSpaceDN/>
              <w:adjustRightInd/>
              <w:rPr>
                <w:rFonts w:ascii="Times New Roman" w:hAnsi="Times New Roman" w:cs="Times New Roman"/>
                <w:sz w:val="24"/>
                <w:szCs w:val="24"/>
                <w:lang w:eastAsia="zh-TW"/>
              </w:rPr>
            </w:pPr>
          </w:p>
          <w:p w14:paraId="75DEDFC5" w14:textId="77777777" w:rsidR="00F939CC" w:rsidRDefault="00F939CC" w:rsidP="009249F8">
            <w:pPr>
              <w:overflowPunct/>
              <w:autoSpaceDE/>
              <w:autoSpaceDN/>
              <w:adjustRightInd/>
              <w:rPr>
                <w:rFonts w:ascii="Times New Roman" w:hAnsi="Times New Roman" w:cs="Times New Roman"/>
                <w:sz w:val="24"/>
                <w:szCs w:val="24"/>
                <w:lang w:eastAsia="zh-TW"/>
              </w:rPr>
            </w:pPr>
          </w:p>
          <w:p w14:paraId="623B7BD8" w14:textId="77777777" w:rsidR="00F939CC" w:rsidRDefault="00F939CC" w:rsidP="009249F8">
            <w:pPr>
              <w:overflowPunct/>
              <w:autoSpaceDE/>
              <w:autoSpaceDN/>
              <w:adjustRightInd/>
              <w:rPr>
                <w:rFonts w:ascii="Times New Roman" w:hAnsi="Times New Roman" w:cs="Times New Roman"/>
                <w:sz w:val="24"/>
                <w:szCs w:val="24"/>
                <w:lang w:eastAsia="zh-TW"/>
              </w:rPr>
            </w:pPr>
          </w:p>
          <w:p w14:paraId="246848E9" w14:textId="539E9A10" w:rsidR="00F939CC" w:rsidRPr="009249F8" w:rsidRDefault="00F939CC"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0E9DFA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2E53E1F" w14:textId="77777777" w:rsidR="00F939CC" w:rsidRDefault="00F939CC" w:rsidP="009249F8">
            <w:pPr>
              <w:overflowPunct/>
              <w:autoSpaceDE/>
              <w:autoSpaceDN/>
              <w:adjustRightInd/>
              <w:rPr>
                <w:sz w:val="22"/>
                <w:szCs w:val="22"/>
                <w:lang w:eastAsia="zh-TW"/>
              </w:rPr>
            </w:pPr>
          </w:p>
          <w:p w14:paraId="573F829D" w14:textId="77777777" w:rsidR="00F939CC" w:rsidRDefault="00F939CC" w:rsidP="009249F8">
            <w:pPr>
              <w:overflowPunct/>
              <w:autoSpaceDE/>
              <w:autoSpaceDN/>
              <w:adjustRightInd/>
              <w:rPr>
                <w:sz w:val="22"/>
                <w:szCs w:val="22"/>
                <w:lang w:eastAsia="zh-TW"/>
              </w:rPr>
            </w:pPr>
          </w:p>
          <w:p w14:paraId="6227A2BC" w14:textId="77777777" w:rsidR="00F939CC" w:rsidRDefault="00F939CC" w:rsidP="009249F8">
            <w:pPr>
              <w:overflowPunct/>
              <w:autoSpaceDE/>
              <w:autoSpaceDN/>
              <w:adjustRightInd/>
              <w:rPr>
                <w:sz w:val="22"/>
                <w:szCs w:val="22"/>
                <w:lang w:eastAsia="zh-TW"/>
              </w:rPr>
            </w:pPr>
          </w:p>
          <w:p w14:paraId="123F8C35" w14:textId="77777777" w:rsidR="00F939CC" w:rsidRDefault="00F939CC" w:rsidP="009249F8">
            <w:pPr>
              <w:overflowPunct/>
              <w:autoSpaceDE/>
              <w:autoSpaceDN/>
              <w:adjustRightInd/>
              <w:rPr>
                <w:sz w:val="22"/>
                <w:szCs w:val="22"/>
                <w:lang w:eastAsia="zh-TW"/>
              </w:rPr>
            </w:pPr>
          </w:p>
          <w:p w14:paraId="17AB5CDC" w14:textId="77777777" w:rsidR="00F939CC" w:rsidRDefault="00F939CC" w:rsidP="009249F8">
            <w:pPr>
              <w:overflowPunct/>
              <w:autoSpaceDE/>
              <w:autoSpaceDN/>
              <w:adjustRightInd/>
              <w:rPr>
                <w:sz w:val="22"/>
                <w:szCs w:val="22"/>
                <w:lang w:eastAsia="zh-TW"/>
              </w:rPr>
            </w:pPr>
          </w:p>
          <w:p w14:paraId="751D4180" w14:textId="77777777" w:rsidR="00F939CC" w:rsidRDefault="00F939CC" w:rsidP="009249F8">
            <w:pPr>
              <w:overflowPunct/>
              <w:autoSpaceDE/>
              <w:autoSpaceDN/>
              <w:adjustRightInd/>
              <w:rPr>
                <w:sz w:val="22"/>
                <w:szCs w:val="22"/>
                <w:lang w:eastAsia="zh-TW"/>
              </w:rPr>
            </w:pPr>
          </w:p>
          <w:p w14:paraId="5C65E4CC" w14:textId="77777777" w:rsidR="00F939CC" w:rsidRDefault="00F939CC" w:rsidP="009249F8">
            <w:pPr>
              <w:overflowPunct/>
              <w:autoSpaceDE/>
              <w:autoSpaceDN/>
              <w:adjustRightInd/>
              <w:rPr>
                <w:sz w:val="22"/>
                <w:szCs w:val="22"/>
                <w:lang w:eastAsia="zh-TW"/>
              </w:rPr>
            </w:pPr>
          </w:p>
          <w:p w14:paraId="1FE19949" w14:textId="77777777" w:rsidR="00F939CC" w:rsidRDefault="00F939CC" w:rsidP="009249F8">
            <w:pPr>
              <w:overflowPunct/>
              <w:autoSpaceDE/>
              <w:autoSpaceDN/>
              <w:adjustRightInd/>
              <w:rPr>
                <w:sz w:val="22"/>
                <w:szCs w:val="22"/>
                <w:lang w:eastAsia="zh-TW"/>
              </w:rPr>
            </w:pPr>
          </w:p>
          <w:p w14:paraId="3AE2F58E" w14:textId="77777777" w:rsidR="00F939CC" w:rsidRDefault="00F939CC" w:rsidP="009249F8">
            <w:pPr>
              <w:overflowPunct/>
              <w:autoSpaceDE/>
              <w:autoSpaceDN/>
              <w:adjustRightInd/>
              <w:rPr>
                <w:sz w:val="22"/>
                <w:szCs w:val="22"/>
                <w:lang w:eastAsia="zh-TW"/>
              </w:rPr>
            </w:pPr>
          </w:p>
          <w:p w14:paraId="0676CCA0" w14:textId="77777777" w:rsidR="00F939CC" w:rsidRDefault="00F939CC" w:rsidP="009249F8">
            <w:pPr>
              <w:overflowPunct/>
              <w:autoSpaceDE/>
              <w:autoSpaceDN/>
              <w:adjustRightInd/>
              <w:rPr>
                <w:sz w:val="22"/>
                <w:szCs w:val="22"/>
                <w:lang w:eastAsia="zh-TW"/>
              </w:rPr>
            </w:pPr>
          </w:p>
          <w:p w14:paraId="333E35F5" w14:textId="77777777" w:rsidR="00F939CC" w:rsidRDefault="00F939CC" w:rsidP="009249F8">
            <w:pPr>
              <w:overflowPunct/>
              <w:autoSpaceDE/>
              <w:autoSpaceDN/>
              <w:adjustRightInd/>
              <w:rPr>
                <w:sz w:val="22"/>
                <w:szCs w:val="22"/>
                <w:lang w:eastAsia="zh-TW"/>
              </w:rPr>
            </w:pPr>
          </w:p>
          <w:p w14:paraId="5CCB2C07" w14:textId="6BD219C8" w:rsidR="00F939CC" w:rsidRPr="009249F8" w:rsidRDefault="00F939CC"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2DD91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19D41663" w14:textId="77777777" w:rsidR="00F939CC" w:rsidRDefault="00F939CC" w:rsidP="009249F8">
            <w:pPr>
              <w:overflowPunct/>
              <w:autoSpaceDE/>
              <w:autoSpaceDN/>
              <w:adjustRightInd/>
              <w:rPr>
                <w:sz w:val="22"/>
                <w:szCs w:val="22"/>
                <w:lang w:eastAsia="zh-TW"/>
              </w:rPr>
            </w:pPr>
          </w:p>
          <w:p w14:paraId="5C3827EC" w14:textId="77777777" w:rsidR="00F939CC" w:rsidRDefault="00F939CC" w:rsidP="009249F8">
            <w:pPr>
              <w:overflowPunct/>
              <w:autoSpaceDE/>
              <w:autoSpaceDN/>
              <w:adjustRightInd/>
              <w:rPr>
                <w:sz w:val="22"/>
                <w:szCs w:val="22"/>
                <w:lang w:eastAsia="zh-TW"/>
              </w:rPr>
            </w:pPr>
          </w:p>
          <w:p w14:paraId="66B6C5E9" w14:textId="77777777" w:rsidR="00F939CC" w:rsidRDefault="00F939CC" w:rsidP="009249F8">
            <w:pPr>
              <w:overflowPunct/>
              <w:autoSpaceDE/>
              <w:autoSpaceDN/>
              <w:adjustRightInd/>
              <w:rPr>
                <w:sz w:val="22"/>
                <w:szCs w:val="22"/>
                <w:lang w:eastAsia="zh-TW"/>
              </w:rPr>
            </w:pPr>
            <w:r>
              <w:rPr>
                <w:sz w:val="22"/>
                <w:szCs w:val="22"/>
                <w:lang w:eastAsia="zh-TW"/>
              </w:rPr>
              <w:t>I have very limited experience of roads policing, having only dealt with a handful of incidents. I will actively pursue a roads attachment in order to build on this knowledge</w:t>
            </w:r>
          </w:p>
          <w:p w14:paraId="5ED166BD" w14:textId="77777777" w:rsidR="00F939CC" w:rsidRDefault="00F939CC" w:rsidP="009249F8">
            <w:pPr>
              <w:overflowPunct/>
              <w:autoSpaceDE/>
              <w:autoSpaceDN/>
              <w:adjustRightInd/>
              <w:rPr>
                <w:sz w:val="22"/>
                <w:szCs w:val="22"/>
                <w:lang w:eastAsia="zh-TW"/>
              </w:rPr>
            </w:pPr>
          </w:p>
          <w:p w14:paraId="15D36F5F" w14:textId="77777777" w:rsidR="00F939CC" w:rsidRDefault="00F939CC" w:rsidP="009249F8">
            <w:pPr>
              <w:overflowPunct/>
              <w:autoSpaceDE/>
              <w:autoSpaceDN/>
              <w:adjustRightInd/>
              <w:rPr>
                <w:sz w:val="22"/>
                <w:szCs w:val="22"/>
                <w:lang w:eastAsia="zh-TW"/>
              </w:rPr>
            </w:pPr>
          </w:p>
          <w:p w14:paraId="664B56C3" w14:textId="77777777" w:rsidR="00F939CC" w:rsidRDefault="00F939CC" w:rsidP="009249F8">
            <w:pPr>
              <w:overflowPunct/>
              <w:autoSpaceDE/>
              <w:autoSpaceDN/>
              <w:adjustRightInd/>
              <w:rPr>
                <w:sz w:val="22"/>
                <w:szCs w:val="22"/>
                <w:lang w:eastAsia="zh-TW"/>
              </w:rPr>
            </w:pPr>
            <w:r>
              <w:rPr>
                <w:sz w:val="22"/>
                <w:szCs w:val="22"/>
                <w:lang w:eastAsia="zh-TW"/>
              </w:rPr>
              <w:t>I have a fair degree of knowledge in relation to vulnerability and risk assessment. I would like to build on this utilising a PPU attachment.</w:t>
            </w:r>
          </w:p>
          <w:p w14:paraId="23F3F6CF" w14:textId="77777777" w:rsidR="00F939CC" w:rsidRDefault="00F939CC" w:rsidP="009249F8">
            <w:pPr>
              <w:overflowPunct/>
              <w:autoSpaceDE/>
              <w:autoSpaceDN/>
              <w:adjustRightInd/>
              <w:rPr>
                <w:sz w:val="22"/>
                <w:szCs w:val="22"/>
                <w:lang w:eastAsia="zh-TW"/>
              </w:rPr>
            </w:pPr>
          </w:p>
          <w:p w14:paraId="7E425B47" w14:textId="77777777" w:rsidR="00F939CC" w:rsidRDefault="00F939CC" w:rsidP="009249F8">
            <w:pPr>
              <w:overflowPunct/>
              <w:autoSpaceDE/>
              <w:autoSpaceDN/>
              <w:adjustRightInd/>
              <w:rPr>
                <w:sz w:val="22"/>
                <w:szCs w:val="22"/>
                <w:lang w:eastAsia="zh-TW"/>
              </w:rPr>
            </w:pPr>
          </w:p>
          <w:p w14:paraId="0679231E" w14:textId="77777777" w:rsidR="00F939CC" w:rsidRDefault="00F939CC" w:rsidP="009249F8">
            <w:pPr>
              <w:overflowPunct/>
              <w:autoSpaceDE/>
              <w:autoSpaceDN/>
              <w:adjustRightInd/>
              <w:rPr>
                <w:sz w:val="22"/>
                <w:szCs w:val="22"/>
                <w:lang w:eastAsia="zh-TW"/>
              </w:rPr>
            </w:pPr>
          </w:p>
          <w:p w14:paraId="4FAE0BCC" w14:textId="5323E2C0" w:rsidR="00F939CC" w:rsidRDefault="00F939CC" w:rsidP="009249F8">
            <w:pPr>
              <w:overflowPunct/>
              <w:autoSpaceDE/>
              <w:autoSpaceDN/>
              <w:adjustRightInd/>
              <w:rPr>
                <w:sz w:val="22"/>
                <w:szCs w:val="22"/>
                <w:lang w:eastAsia="zh-TW"/>
              </w:rPr>
            </w:pPr>
            <w:r>
              <w:rPr>
                <w:sz w:val="22"/>
                <w:szCs w:val="22"/>
                <w:lang w:eastAsia="zh-TW"/>
              </w:rPr>
              <w:t xml:space="preserve">Although as I am able to gather info and intelligence, on the basis most proactive policing and crime prevention is intel led I would like to understand a little more </w:t>
            </w:r>
            <w:r>
              <w:rPr>
                <w:sz w:val="22"/>
                <w:szCs w:val="22"/>
                <w:lang w:eastAsia="zh-TW"/>
              </w:rPr>
              <w:lastRenderedPageBreak/>
              <w:t>the proves of gathering, sifting, assessing and disseminating. I believe an attachment to Intelligence may aid this.</w:t>
            </w:r>
          </w:p>
          <w:p w14:paraId="540FB15D" w14:textId="7C5E7B53" w:rsidR="00F939CC" w:rsidRPr="009249F8" w:rsidRDefault="00F939CC" w:rsidP="009249F8">
            <w:pPr>
              <w:overflowPunct/>
              <w:autoSpaceDE/>
              <w:autoSpaceDN/>
              <w:adjustRightInd/>
              <w:rPr>
                <w:rFonts w:ascii="Times New Roman" w:hAnsi="Times New Roman" w:cs="Times New Roman"/>
                <w:sz w:val="24"/>
                <w:szCs w:val="24"/>
                <w:lang w:eastAsia="zh-TW"/>
              </w:rPr>
            </w:pPr>
          </w:p>
        </w:tc>
      </w:tr>
    </w:tbl>
    <w:p w14:paraId="77DFBA89" w14:textId="396DE423" w:rsidR="00F939CC" w:rsidRPr="000519CB" w:rsidRDefault="00F939CC" w:rsidP="000519CB">
      <w:pPr>
        <w:overflowPunct/>
        <w:autoSpaceDE/>
        <w:autoSpaceDN/>
        <w:adjustRightInd/>
        <w:textAlignment w:val="auto"/>
        <w:rPr>
          <w:b/>
          <w:bCs/>
          <w:sz w:val="24"/>
          <w:szCs w:val="24"/>
        </w:rPr>
        <w:sectPr w:rsidR="00F939CC" w:rsidRPr="000519CB" w:rsidSect="0022001B">
          <w:footerReference w:type="default" r:id="rId56"/>
          <w:pgSz w:w="11906" w:h="16838" w:code="9"/>
          <w:pgMar w:top="1440" w:right="1440" w:bottom="1440" w:left="1440" w:header="720" w:footer="720" w:gutter="0"/>
          <w:cols w:space="720"/>
          <w:docGrid w:linePitch="272"/>
        </w:sectPr>
      </w:pPr>
    </w:p>
    <w:p w14:paraId="0AB807FE" w14:textId="18057F3D" w:rsidR="1E8636EB" w:rsidRDefault="00EA28F1" w:rsidP="00EA28F1">
      <w:pPr>
        <w:keepNext/>
        <w:spacing w:before="240" w:after="60"/>
        <w:ind w:right="237"/>
        <w:jc w:val="both"/>
      </w:pPr>
      <w:r>
        <w:rPr>
          <w:sz w:val="24"/>
          <w:szCs w:val="24"/>
        </w:rPr>
        <w:lastRenderedPageBreak/>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8E6342" w:rsidRDefault="008E6342">
      <w:r>
        <w:separator/>
      </w:r>
    </w:p>
  </w:endnote>
  <w:endnote w:type="continuationSeparator" w:id="0">
    <w:p w14:paraId="19A28048" w14:textId="77777777" w:rsidR="008E6342" w:rsidRDefault="008E6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7DBBE08" w:rsidR="008E6342" w:rsidRDefault="008E6342">
    <w:pPr>
      <w:pStyle w:val="Footer"/>
      <w:jc w:val="right"/>
    </w:pPr>
    <w:r>
      <w:fldChar w:fldCharType="begin"/>
    </w:r>
    <w:r>
      <w:instrText xml:space="preserve"> PAGE   \* MERGEFORMAT </w:instrText>
    </w:r>
    <w:r>
      <w:fldChar w:fldCharType="separate"/>
    </w:r>
    <w:r w:rsidR="000E31F7">
      <w:rPr>
        <w:noProof/>
      </w:rPr>
      <w:t>31</w:t>
    </w:r>
    <w:r>
      <w:rPr>
        <w:noProof/>
      </w:rPr>
      <w:fldChar w:fldCharType="end"/>
    </w:r>
  </w:p>
  <w:p w14:paraId="790812FF" w14:textId="77777777" w:rsidR="008E6342" w:rsidRPr="00BB5EAA" w:rsidRDefault="008E6342"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8E6342" w:rsidRDefault="008E6342">
      <w:r>
        <w:separator/>
      </w:r>
    </w:p>
  </w:footnote>
  <w:footnote w:type="continuationSeparator" w:id="0">
    <w:p w14:paraId="29850DBB" w14:textId="77777777" w:rsidR="008E6342" w:rsidRDefault="008E6342">
      <w:r>
        <w:continuationSeparator/>
      </w:r>
    </w:p>
  </w:footnote>
  <w:footnote w:id="1">
    <w:p w14:paraId="1575A43A" w14:textId="77777777" w:rsidR="008E6342" w:rsidRDefault="008E6342" w:rsidP="00B9292A">
      <w:pPr>
        <w:pStyle w:val="FootnoteText"/>
      </w:pPr>
      <w:r>
        <w:rPr>
          <w:rStyle w:val="FootnoteReference"/>
        </w:rPr>
        <w:footnoteRef/>
      </w:r>
      <w:r>
        <w:t xml:space="preserve"> Carron AV and Eys MA (2012) Group dynamics in sport (4</w:t>
      </w:r>
      <w:r w:rsidRPr="00466672">
        <w:rPr>
          <w:vertAlign w:val="superscript"/>
        </w:rPr>
        <w:t>th</w:t>
      </w:r>
      <w:r>
        <w:t xml:space="preserve"> edition). Morgantown, Fitness and Information Technology.</w:t>
      </w:r>
    </w:p>
  </w:footnote>
  <w:footnote w:id="2">
    <w:p w14:paraId="5D29EF07" w14:textId="77777777" w:rsidR="008E6342" w:rsidRPr="001E10F9" w:rsidRDefault="008E6342" w:rsidP="00B9292A">
      <w:pPr>
        <w:pStyle w:val="FootnoteText"/>
      </w:pPr>
      <w:r>
        <w:rPr>
          <w:rStyle w:val="FootnoteReference"/>
        </w:rPr>
        <w:footnoteRef/>
      </w:r>
      <w:r>
        <w:t xml:space="preserve"> Gross N, Martin W (1952) Group Cohesiveness. </w:t>
      </w:r>
      <w:r>
        <w:rPr>
          <w:i/>
        </w:rPr>
        <w:t xml:space="preserve">American Journal of Sociology, 57. </w:t>
      </w:r>
      <w:r>
        <w:t>p42</w:t>
      </w:r>
    </w:p>
  </w:footnote>
  <w:footnote w:id="3">
    <w:p w14:paraId="2CC3D4F5" w14:textId="77777777" w:rsidR="008E6342" w:rsidRDefault="008E6342" w:rsidP="00B9292A">
      <w:pPr>
        <w:pStyle w:val="FootnoteText"/>
      </w:pPr>
      <w:r>
        <w:rPr>
          <w:rStyle w:val="FootnoteReference"/>
        </w:rPr>
        <w:footnoteRef/>
      </w:r>
      <w:r>
        <w:t xml:space="preserve"> Carron AV, Bray SR, Eys MA. 2002. Team cohesion and team success in sport. </w:t>
      </w:r>
      <w:r w:rsidRPr="00C426FF">
        <w:rPr>
          <w:i/>
        </w:rPr>
        <w:t>Journal of sports sciences, 20</w:t>
      </w:r>
      <w:r>
        <w:rPr>
          <w:vertAlign w:val="superscript"/>
        </w:rPr>
        <w:t xml:space="preserve">. </w:t>
      </w:r>
      <w:r>
        <w:t>p119.</w:t>
      </w:r>
    </w:p>
  </w:footnote>
  <w:footnote w:id="4">
    <w:p w14:paraId="6FCD86AE" w14:textId="77777777" w:rsidR="008E6342" w:rsidRDefault="008E6342" w:rsidP="00B9292A">
      <w:pPr>
        <w:pStyle w:val="FootnoteText"/>
      </w:pPr>
      <w:r>
        <w:rPr>
          <w:rStyle w:val="FootnoteReference"/>
        </w:rPr>
        <w:footnoteRef/>
      </w:r>
      <w:r>
        <w:t xml:space="preserve"> Takleab AG, Karaca A, Quigley NR, and Tsang EWK. 2016. Re-examining the functional diversity – performance relationship. The roles of behavioural integration. team cohesion, and team dynamics. </w:t>
      </w:r>
      <w:r w:rsidRPr="00C426FF">
        <w:rPr>
          <w:i/>
        </w:rPr>
        <w:t>Journal of business Research, 69</w:t>
      </w:r>
      <w:r>
        <w:t>, p3500</w:t>
      </w:r>
    </w:p>
  </w:footnote>
  <w:footnote w:id="5">
    <w:p w14:paraId="3AB4AC95" w14:textId="77777777" w:rsidR="008E6342" w:rsidRDefault="008E6342" w:rsidP="00B9292A">
      <w:pPr>
        <w:pStyle w:val="FootnoteText"/>
      </w:pPr>
      <w:r>
        <w:rPr>
          <w:rStyle w:val="FootnoteReference"/>
        </w:rPr>
        <w:footnoteRef/>
      </w:r>
      <w:r>
        <w:t xml:space="preserve"> Kanesarajah J, Waller M, Zheng WY, and Dobson AJ (2016). Unit cohesion, traumatic experience, exposure, and mental health of military personnel. </w:t>
      </w:r>
      <w:r w:rsidRPr="00C426FF">
        <w:rPr>
          <w:i/>
        </w:rPr>
        <w:t>Occupational Medicine, 66</w:t>
      </w:r>
      <w:r>
        <w:t xml:space="preserve"> p308</w:t>
      </w:r>
    </w:p>
  </w:footnote>
  <w:footnote w:id="6">
    <w:p w14:paraId="404DB535" w14:textId="77777777" w:rsidR="008E6342" w:rsidRDefault="008E6342" w:rsidP="00B9292A">
      <w:pPr>
        <w:pStyle w:val="FootnoteText"/>
      </w:pPr>
      <w:r>
        <w:rPr>
          <w:rStyle w:val="FootnoteReference"/>
        </w:rPr>
        <w:footnoteRef/>
      </w:r>
      <w:r>
        <w:t xml:space="preserve"> Dobson  MC, Gaut HF (2015) Musical and social communication in expert orchestral performance. </w:t>
      </w:r>
      <w:r w:rsidRPr="00C426FF">
        <w:rPr>
          <w:i/>
        </w:rPr>
        <w:t>Psychology of Music, 43,</w:t>
      </w:r>
      <w:r>
        <w:t xml:space="preserve"> p24</w:t>
      </w:r>
    </w:p>
  </w:footnote>
  <w:footnote w:id="7">
    <w:p w14:paraId="002D8D5F" w14:textId="77777777" w:rsidR="008E6342" w:rsidRDefault="008E6342" w:rsidP="00B9292A">
      <w:pPr>
        <w:pStyle w:val="FootnoteText"/>
      </w:pPr>
      <w:r>
        <w:rPr>
          <w:rStyle w:val="FootnoteReference"/>
        </w:rPr>
        <w:footnoteRef/>
      </w:r>
      <w:r>
        <w:t xml:space="preserve"> Mullins LJ. 2010. Management and Organisational behaviour. Pearson Education Ltd. Eighth edition. </w:t>
      </w:r>
    </w:p>
  </w:footnote>
  <w:footnote w:id="8">
    <w:p w14:paraId="6E952431" w14:textId="77777777" w:rsidR="008E6342" w:rsidRPr="000F6717" w:rsidRDefault="008E6342" w:rsidP="00B9292A">
      <w:pPr>
        <w:pStyle w:val="FootnoteText"/>
      </w:pPr>
      <w:r>
        <w:rPr>
          <w:rStyle w:val="FootnoteReference"/>
        </w:rPr>
        <w:footnoteRef/>
      </w:r>
      <w:r>
        <w:t xml:space="preserve"> Golman, D (2000). Leadership that gets results. </w:t>
      </w:r>
      <w:r>
        <w:rPr>
          <w:i/>
        </w:rPr>
        <w:t xml:space="preserve">Harvard Business Review. </w:t>
      </w:r>
      <w:r>
        <w:t>March 2000</w:t>
      </w:r>
    </w:p>
  </w:footnote>
  <w:footnote w:id="9">
    <w:p w14:paraId="6A9A4BDC" w14:textId="77777777" w:rsidR="008E6342" w:rsidRPr="008B193A" w:rsidRDefault="008E6342" w:rsidP="00B9292A">
      <w:pPr>
        <w:pStyle w:val="FootnoteText"/>
        <w:rPr>
          <w:i/>
        </w:rPr>
      </w:pPr>
      <w:r>
        <w:rPr>
          <w:rStyle w:val="FootnoteReference"/>
        </w:rPr>
        <w:footnoteRef/>
      </w:r>
      <w:r>
        <w:t xml:space="preserve"> Chira, R, (2016). </w:t>
      </w:r>
      <w:r>
        <w:rPr>
          <w:i/>
        </w:rPr>
        <w:t xml:space="preserve">International Logistics Management. </w:t>
      </w:r>
      <w:r w:rsidRPr="008B193A">
        <w:t>P412</w:t>
      </w:r>
    </w:p>
  </w:footnote>
  <w:footnote w:id="10">
    <w:p w14:paraId="3C5D19E7" w14:textId="77777777" w:rsidR="008E6342" w:rsidRPr="00F34018" w:rsidRDefault="008E6342" w:rsidP="00B9292A">
      <w:pPr>
        <w:pStyle w:val="FootnoteText"/>
      </w:pPr>
      <w:r>
        <w:rPr>
          <w:rStyle w:val="FootnoteReference"/>
        </w:rPr>
        <w:footnoteRef/>
      </w:r>
      <w:r>
        <w:t xml:space="preserve"> Martin-Dale, N Leadership style: How to handle different personas. </w:t>
      </w:r>
      <w:r>
        <w:rPr>
          <w:i/>
        </w:rPr>
        <w:t xml:space="preserve">Strategic Communications Management. </w:t>
      </w:r>
      <w:r>
        <w:t>15. P 32</w:t>
      </w:r>
    </w:p>
  </w:footnote>
  <w:footnote w:id="11">
    <w:p w14:paraId="5AB78ABC" w14:textId="77777777" w:rsidR="008E6342" w:rsidRPr="00F34018" w:rsidRDefault="008E6342" w:rsidP="00B9292A">
      <w:pPr>
        <w:pStyle w:val="FootnoteText"/>
      </w:pPr>
      <w:r>
        <w:rPr>
          <w:rStyle w:val="FootnoteReference"/>
        </w:rPr>
        <w:footnoteRef/>
      </w:r>
      <w:r>
        <w:t xml:space="preserve"> Lewin, K. Lippit, R. White R (1939) Patterns of aggressive behaviour in experimentally Created Social Climates. </w:t>
      </w:r>
      <w:r>
        <w:rPr>
          <w:i/>
        </w:rPr>
        <w:t xml:space="preserve">Journal of social psychology 10. </w:t>
      </w:r>
      <w:r>
        <w:t>P271.</w:t>
      </w:r>
    </w:p>
  </w:footnote>
  <w:footnote w:id="12">
    <w:p w14:paraId="4E5223A4" w14:textId="77777777" w:rsidR="008E6342" w:rsidRPr="00A823C4" w:rsidRDefault="008E6342" w:rsidP="00B9292A">
      <w:pPr>
        <w:pStyle w:val="FootnoteText"/>
      </w:pPr>
      <w:r>
        <w:rPr>
          <w:rStyle w:val="FootnoteReference"/>
        </w:rPr>
        <w:footnoteRef/>
      </w:r>
      <w:r>
        <w:t xml:space="preserve"> Bono, J. Judge T. (2010). Personality and transformational and transactional leadership. </w:t>
      </w:r>
      <w:r>
        <w:rPr>
          <w:i/>
        </w:rPr>
        <w:t xml:space="preserve">Journal of applied psychology 89. </w:t>
      </w:r>
      <w:r>
        <w:t xml:space="preserve"> P901.</w:t>
      </w:r>
    </w:p>
  </w:footnote>
  <w:footnote w:id="13">
    <w:p w14:paraId="402E2026" w14:textId="77777777" w:rsidR="008E6342" w:rsidRPr="00A349DA" w:rsidRDefault="008E6342" w:rsidP="00B9292A">
      <w:pPr>
        <w:pStyle w:val="FootnoteText"/>
      </w:pPr>
      <w:r>
        <w:rPr>
          <w:rStyle w:val="FootnoteReference"/>
        </w:rPr>
        <w:footnoteRef/>
      </w:r>
      <w:r>
        <w:t xml:space="preserve"> Liu J, Liu X, Zeng X (2011) Does transactional leadership count for team innovativeness?. </w:t>
      </w:r>
      <w:r>
        <w:rPr>
          <w:i/>
        </w:rPr>
        <w:t xml:space="preserve">Journal of organisational change management. 24. </w:t>
      </w:r>
      <w:r>
        <w:t xml:space="preserve"> P282.</w:t>
      </w:r>
    </w:p>
  </w:footnote>
  <w:footnote w:id="14">
    <w:p w14:paraId="449415EA" w14:textId="77777777" w:rsidR="008E6342" w:rsidRPr="00E44493" w:rsidRDefault="008E6342" w:rsidP="00B9292A">
      <w:pPr>
        <w:pStyle w:val="FootnoteText"/>
      </w:pPr>
      <w:r>
        <w:rPr>
          <w:rStyle w:val="FootnoteReference"/>
        </w:rPr>
        <w:footnoteRef/>
      </w:r>
      <w:r>
        <w:t xml:space="preserve"> Shultz , P and Shultz S (1998). Leadership. </w:t>
      </w:r>
      <w:r>
        <w:rPr>
          <w:i/>
        </w:rPr>
        <w:t xml:space="preserve"> Psychology and work today. </w:t>
      </w:r>
      <w:r>
        <w:t>10</w:t>
      </w:r>
      <w:r w:rsidRPr="00E44493">
        <w:rPr>
          <w:vertAlign w:val="superscript"/>
        </w:rPr>
        <w:t>th</w:t>
      </w:r>
      <w:r>
        <w:t xml:space="preserve"> edition. Oxford. Rutledge publishing. </w:t>
      </w:r>
    </w:p>
  </w:footnote>
  <w:footnote w:id="15">
    <w:p w14:paraId="0019901F" w14:textId="77777777" w:rsidR="008E6342" w:rsidRDefault="008E6342" w:rsidP="00B9292A">
      <w:pPr>
        <w:pStyle w:val="FootnoteText"/>
      </w:pPr>
      <w:r>
        <w:rPr>
          <w:rStyle w:val="FootnoteReference"/>
        </w:rPr>
        <w:footnoteRef/>
      </w:r>
      <w:r>
        <w:t xml:space="preserve"> Bass, B (1996) A new paradigm of leadership. An inquiry into transformational leadership. Alexandria. VA. US army research institute for the behavioural and social sciences.  </w:t>
      </w:r>
    </w:p>
  </w:footnote>
  <w:footnote w:id="16">
    <w:p w14:paraId="6FBAAE21" w14:textId="77777777" w:rsidR="008E6342" w:rsidRPr="00ED6ED4" w:rsidRDefault="008E6342" w:rsidP="00B9292A">
      <w:pPr>
        <w:pStyle w:val="FootnoteText"/>
      </w:pPr>
      <w:r>
        <w:rPr>
          <w:rStyle w:val="FootnoteReference"/>
        </w:rPr>
        <w:footnoteRef/>
      </w:r>
      <w:r>
        <w:t xml:space="preserve"> Tafelin, S, (2013). </w:t>
      </w:r>
      <w:r>
        <w:rPr>
          <w:i/>
        </w:rPr>
        <w:t xml:space="preserve"> The transformational leadership process antecedents, mechanisms, and outcomes in the social services. </w:t>
      </w:r>
      <w:r>
        <w:t xml:space="preserve">University of Social Sciences. Department of Psychology. PHD thesis. </w:t>
      </w:r>
    </w:p>
  </w:footnote>
  <w:footnote w:id="17">
    <w:p w14:paraId="67B72305" w14:textId="77777777" w:rsidR="008E6342" w:rsidRPr="003663EF" w:rsidRDefault="008E6342" w:rsidP="00B9292A">
      <w:pPr>
        <w:pStyle w:val="FootnoteText"/>
        <w:rPr>
          <w:i/>
        </w:rPr>
      </w:pPr>
      <w:r>
        <w:rPr>
          <w:rStyle w:val="FootnoteReference"/>
        </w:rPr>
        <w:footnoteRef/>
      </w:r>
      <w:r>
        <w:t xml:space="preserve"> Ling, Y. Simseck, Z Lubatkin M, Veiga J. (2008) The impact of transformational CEOs on the performance of small to medium sized Firms. Does organisational context matter?. </w:t>
      </w:r>
      <w:r>
        <w:rPr>
          <w:i/>
        </w:rPr>
        <w:t xml:space="preserve"> Journal of applied psychology. 93</w:t>
      </w:r>
    </w:p>
  </w:footnote>
  <w:footnote w:id="18">
    <w:p w14:paraId="77C7682E" w14:textId="77777777" w:rsidR="008E6342" w:rsidRPr="003663EF" w:rsidRDefault="008E6342" w:rsidP="00B9292A">
      <w:pPr>
        <w:pStyle w:val="FootnoteText"/>
      </w:pPr>
      <w:r>
        <w:rPr>
          <w:rStyle w:val="FootnoteReference"/>
        </w:rPr>
        <w:footnoteRef/>
      </w:r>
      <w:r>
        <w:t xml:space="preserve"> Chi, H. Lan, C and Dorigotov, B. (2012) The moderating effect of transformation leadership on knowledge , management and organisational behaviour. </w:t>
      </w:r>
      <w:r>
        <w:rPr>
          <w:i/>
        </w:rPr>
        <w:t xml:space="preserve">Social behaviour and personality. 40. </w:t>
      </w:r>
      <w:r>
        <w:t>P1015</w:t>
      </w:r>
    </w:p>
  </w:footnote>
  <w:footnote w:id="19">
    <w:p w14:paraId="37F4A618" w14:textId="77777777" w:rsidR="008E6342" w:rsidRDefault="008E6342" w:rsidP="00B9292A">
      <w:pPr>
        <w:pStyle w:val="FootnoteText"/>
      </w:pPr>
      <w:r>
        <w:rPr>
          <w:rStyle w:val="FootnoteReference"/>
        </w:rPr>
        <w:footnoteRef/>
      </w:r>
      <w:r>
        <w:t xml:space="preserve"> Rogers C, Gravelle, J (2012). UK policing and change. Reflections on worldwide policing. Available at </w:t>
      </w:r>
      <w:hyperlink r:id="rId1" w:history="1">
        <w:r w:rsidRPr="00341253">
          <w:rPr>
            <w:rStyle w:val="Hyperlink"/>
          </w:rPr>
          <w:t>https://www.heinoniline.org/HOL/heinjournals/rveurost4</w:t>
        </w:r>
      </w:hyperlink>
      <w:r>
        <w:t xml:space="preserve"> accessed 15/04/2021</w:t>
      </w:r>
    </w:p>
  </w:footnote>
  <w:footnote w:id="20">
    <w:p w14:paraId="3F94CA73" w14:textId="77777777" w:rsidR="008E6342" w:rsidRPr="005E3899" w:rsidRDefault="008E6342" w:rsidP="00B9292A">
      <w:pPr>
        <w:pStyle w:val="FootnoteText"/>
      </w:pPr>
      <w:r>
        <w:rPr>
          <w:rStyle w:val="FootnoteReference"/>
        </w:rPr>
        <w:footnoteRef/>
      </w:r>
      <w:r>
        <w:t xml:space="preserve"> Martin, H. Rogers, C. Samual, A. Rowling M (2017). Serving from the top: Police leadership for the 21</w:t>
      </w:r>
      <w:r w:rsidRPr="005E3899">
        <w:rPr>
          <w:vertAlign w:val="superscript"/>
        </w:rPr>
        <w:t>st</w:t>
      </w:r>
      <w:r>
        <w:t xml:space="preserve"> century. </w:t>
      </w:r>
      <w:r>
        <w:rPr>
          <w:i/>
        </w:rPr>
        <w:t xml:space="preserve">International journal of the emergency services 6. </w:t>
      </w:r>
      <w:r>
        <w:t>P209.</w:t>
      </w:r>
    </w:p>
  </w:footnote>
  <w:footnote w:id="21">
    <w:p w14:paraId="4A276E8D" w14:textId="77777777" w:rsidR="008E6342" w:rsidRPr="00AC1351" w:rsidRDefault="008E6342" w:rsidP="00B9292A">
      <w:pPr>
        <w:pStyle w:val="FootnoteText"/>
        <w:rPr>
          <w:i/>
        </w:rPr>
      </w:pPr>
      <w:r>
        <w:rPr>
          <w:rStyle w:val="FootnoteReference"/>
        </w:rPr>
        <w:footnoteRef/>
      </w:r>
      <w:r>
        <w:t xml:space="preserve"> Tuckman, B. (1965). Development Sequence in small groups. </w:t>
      </w:r>
      <w:r>
        <w:rPr>
          <w:i/>
        </w:rPr>
        <w:t xml:space="preserve">Psychological Bulletin, 63. </w:t>
      </w:r>
      <w:r w:rsidRPr="00AC1351">
        <w:t>P384</w:t>
      </w:r>
      <w:r>
        <w:rPr>
          <w:i/>
        </w:rPr>
        <w:t>.</w:t>
      </w:r>
    </w:p>
  </w:footnote>
  <w:footnote w:id="22">
    <w:p w14:paraId="65C8E9B7" w14:textId="77777777" w:rsidR="008E6342" w:rsidRDefault="008E6342" w:rsidP="00B9292A">
      <w:pPr>
        <w:pStyle w:val="FootnoteText"/>
      </w:pPr>
      <w:r>
        <w:rPr>
          <w:rStyle w:val="FootnoteReference"/>
        </w:rPr>
        <w:footnoteRef/>
      </w:r>
      <w:r>
        <w:t xml:space="preserve"> Bales, RF (1950). Interaction process analysis. Cambridge, MA. Addison-Wesley. </w:t>
      </w:r>
    </w:p>
    <w:p w14:paraId="67BB1128" w14:textId="77777777" w:rsidR="008E6342" w:rsidRDefault="008E6342" w:rsidP="00B9292A">
      <w:pPr>
        <w:pStyle w:val="FootnoteText"/>
      </w:pPr>
      <w:r>
        <w:t xml:space="preserve">Bales, RF. Stobeck FL (1951). Phases in group problem solving. </w:t>
      </w:r>
      <w:r>
        <w:rPr>
          <w:i/>
        </w:rPr>
        <w:t xml:space="preserve">Journal of abnormal and social psychology, 46. </w:t>
      </w:r>
      <w:r>
        <w:t>P458.</w:t>
      </w:r>
    </w:p>
    <w:p w14:paraId="0E8E1928" w14:textId="77777777" w:rsidR="008E6342" w:rsidRPr="005F2F65" w:rsidRDefault="008E6342" w:rsidP="00B9292A">
      <w:pPr>
        <w:pStyle w:val="FootnoteText"/>
      </w:pPr>
      <w:r>
        <w:t>Bales, TRF (1970). Personality and interpersonal behaviour. NY. Holt, Rinehart and Winston.</w:t>
      </w:r>
    </w:p>
  </w:footnote>
  <w:footnote w:id="23">
    <w:p w14:paraId="7C67BD0A" w14:textId="77777777" w:rsidR="008E6342" w:rsidRPr="00BC6550" w:rsidRDefault="008E6342" w:rsidP="00B9292A">
      <w:pPr>
        <w:pStyle w:val="FootnoteText"/>
        <w:rPr>
          <w:i/>
        </w:rPr>
      </w:pPr>
      <w:r>
        <w:rPr>
          <w:rStyle w:val="FootnoteReference"/>
        </w:rPr>
        <w:footnoteRef/>
      </w:r>
      <w:r>
        <w:t xml:space="preserve"> Ingham, Levinger, Graves and Peckham. 1974. The Ringleman Effect: Studies of group size and group performance. </w:t>
      </w:r>
      <w:r>
        <w:rPr>
          <w:i/>
        </w:rPr>
        <w:t xml:space="preserve">Journal of Experimental social Psychology 10. P371. </w:t>
      </w:r>
    </w:p>
  </w:footnote>
  <w:footnote w:id="24">
    <w:p w14:paraId="32CC1A9A" w14:textId="77777777" w:rsidR="008E6342" w:rsidRDefault="008E6342" w:rsidP="00B9292A">
      <w:pPr>
        <w:pStyle w:val="FootnoteText"/>
      </w:pPr>
      <w:r>
        <w:rPr>
          <w:rStyle w:val="FootnoteReference"/>
        </w:rPr>
        <w:footnoteRef/>
      </w:r>
      <w:r>
        <w:t xml:space="preserve"> Steiner ID. (1972). Group Processes and Productivity. Academic press. New York.</w:t>
      </w:r>
    </w:p>
  </w:footnote>
  <w:footnote w:id="25">
    <w:p w14:paraId="5B25440F" w14:textId="77777777" w:rsidR="008E6342" w:rsidRPr="003D36FD" w:rsidRDefault="008E6342" w:rsidP="00B9292A">
      <w:pPr>
        <w:pStyle w:val="FootnoteText"/>
      </w:pPr>
      <w:r>
        <w:rPr>
          <w:rStyle w:val="FootnoteReference"/>
        </w:rPr>
        <w:footnoteRef/>
      </w:r>
      <w:r>
        <w:t xml:space="preserve"> Gersik, CJG. (1988). Time and Transition in work teams. A New Model of Groupn Development. </w:t>
      </w:r>
      <w:r>
        <w:rPr>
          <w:i/>
        </w:rPr>
        <w:t xml:space="preserve">Academy of Management Journal, Vol 31. </w:t>
      </w:r>
      <w:r>
        <w:t>P9</w:t>
      </w:r>
    </w:p>
  </w:footnote>
  <w:footnote w:id="26">
    <w:p w14:paraId="3FB0E38B" w14:textId="77777777" w:rsidR="008E6342" w:rsidRPr="002E5AC7" w:rsidRDefault="008E6342" w:rsidP="00B9292A">
      <w:pPr>
        <w:pStyle w:val="FootnoteText"/>
      </w:pPr>
      <w:r>
        <w:rPr>
          <w:rStyle w:val="FootnoteReference"/>
        </w:rPr>
        <w:footnoteRef/>
      </w:r>
      <w:r>
        <w:t xml:space="preserve"> Smith, George. (2001) Group Development: A Review of the literature and commentary on future research directions. </w:t>
      </w:r>
      <w:r w:rsidRPr="002E5AC7">
        <w:rPr>
          <w:i/>
        </w:rPr>
        <w:t>Group Facilitation 3</w:t>
      </w:r>
      <w:r>
        <w:rPr>
          <w:i/>
        </w:rPr>
        <w:t xml:space="preserve">. </w:t>
      </w:r>
      <w:r>
        <w:t>P14</w:t>
      </w:r>
    </w:p>
  </w:footnote>
  <w:footnote w:id="27">
    <w:p w14:paraId="00161B26" w14:textId="77777777" w:rsidR="008E6342" w:rsidRPr="00BE596F" w:rsidRDefault="008E6342" w:rsidP="00B9292A">
      <w:pPr>
        <w:pStyle w:val="FootnoteText"/>
      </w:pPr>
      <w:r>
        <w:rPr>
          <w:rStyle w:val="FootnoteReference"/>
        </w:rPr>
        <w:footnoteRef/>
      </w:r>
      <w:r>
        <w:t xml:space="preserve"> Hurt, AC (2012). The punctuated Tuckman. A conceptual model for the integration of Tuckman, PEM and Systems Group Development Theories. </w:t>
      </w:r>
      <w:r>
        <w:rPr>
          <w:i/>
        </w:rPr>
        <w:t xml:space="preserve">Leadership and organisational management journal. 2012. 1. </w:t>
      </w:r>
      <w:r>
        <w:t>P143.</w:t>
      </w:r>
    </w:p>
  </w:footnote>
  <w:footnote w:id="28">
    <w:p w14:paraId="6B1C3780" w14:textId="77777777" w:rsidR="008E6342" w:rsidRDefault="008E6342" w:rsidP="00B9292A">
      <w:r>
        <w:rPr>
          <w:rStyle w:val="FootnoteReference"/>
        </w:rPr>
        <w:footnoteRef/>
      </w:r>
      <w:r>
        <w:t xml:space="preserve"> Haynes, N 2012. Group Dynamics: Basics and Pragmatics for practitioners. Lanhaham.</w:t>
      </w:r>
    </w:p>
  </w:footnote>
  <w:footnote w:id="29">
    <w:p w14:paraId="348A1A45" w14:textId="77777777" w:rsidR="008E6342" w:rsidRPr="00AC1351" w:rsidRDefault="008E6342" w:rsidP="00B9292A">
      <w:pPr>
        <w:pStyle w:val="FootnoteText"/>
      </w:pPr>
      <w:r>
        <w:rPr>
          <w:rStyle w:val="FootnoteReference"/>
        </w:rPr>
        <w:footnoteRef/>
      </w:r>
      <w:r>
        <w:t xml:space="preserve"> Tuckman, B. and Jensen, M. (1977) Stages of small group development revisited. </w:t>
      </w:r>
      <w:r>
        <w:rPr>
          <w:i/>
        </w:rPr>
        <w:t xml:space="preserve">Group and organisation management, 2. </w:t>
      </w:r>
      <w:r>
        <w:t>P419.</w:t>
      </w:r>
    </w:p>
  </w:footnote>
  <w:footnote w:id="30">
    <w:p w14:paraId="311E986B" w14:textId="77777777" w:rsidR="008E6342" w:rsidRDefault="008E6342" w:rsidP="00B9292A">
      <w:pPr>
        <w:pStyle w:val="FootnoteText"/>
      </w:pPr>
      <w:r>
        <w:rPr>
          <w:rStyle w:val="FootnoteReference"/>
        </w:rPr>
        <w:footnoteRef/>
      </w:r>
      <w:r>
        <w:t xml:space="preserve"> Tubbs, S 1995. A systems approach to small group interaction. New York. McGraw – Hill.</w:t>
      </w:r>
    </w:p>
  </w:footnote>
  <w:footnote w:id="31">
    <w:p w14:paraId="7DCA020E" w14:textId="77777777" w:rsidR="008E6342" w:rsidRDefault="008E6342" w:rsidP="00B9292A">
      <w:pPr>
        <w:pStyle w:val="FootnoteText"/>
      </w:pPr>
      <w:r>
        <w:rPr>
          <w:rStyle w:val="FootnoteReference"/>
        </w:rPr>
        <w:footnoteRef/>
      </w:r>
      <w:r>
        <w:t xml:space="preserve"> White, W. (1952). Available via </w:t>
      </w:r>
      <w:hyperlink r:id="rId2" w:history="1">
        <w:r w:rsidRPr="00341253">
          <w:rPr>
            <w:rStyle w:val="Hyperlink"/>
          </w:rPr>
          <w:t>https://www.fortune.com.2012/07/22groupthinkfortune-1952</w:t>
        </w:r>
      </w:hyperlink>
      <w:r>
        <w:t>. Accessed 08/03/2021.</w:t>
      </w:r>
    </w:p>
  </w:footnote>
  <w:footnote w:id="32">
    <w:p w14:paraId="49BDD456" w14:textId="77777777" w:rsidR="008E6342" w:rsidRDefault="008E6342" w:rsidP="00B9292A">
      <w:pPr>
        <w:pStyle w:val="FootnoteText"/>
      </w:pPr>
      <w:r>
        <w:rPr>
          <w:rStyle w:val="FootnoteReference"/>
        </w:rPr>
        <w:footnoteRef/>
      </w:r>
      <w:r>
        <w:t xml:space="preserve"> Janis, IL. (1972). Victims of Groupthink. A psychological study of foreign policy decisions and fiascos. Boston. Houghon Mill.</w:t>
      </w:r>
    </w:p>
  </w:footnote>
  <w:footnote w:id="33">
    <w:p w14:paraId="1287CDD2" w14:textId="77777777" w:rsidR="008E6342" w:rsidRPr="00061340" w:rsidRDefault="008E6342" w:rsidP="00B9292A">
      <w:pPr>
        <w:pStyle w:val="FootnoteText"/>
      </w:pPr>
      <w:r>
        <w:rPr>
          <w:rStyle w:val="FootnoteReference"/>
        </w:rPr>
        <w:footnoteRef/>
      </w:r>
      <w:r>
        <w:t xml:space="preserve"> McRay, 2015. Leadership glossary: Essential terms for the 21</w:t>
      </w:r>
      <w:r w:rsidRPr="00061340">
        <w:rPr>
          <w:vertAlign w:val="superscript"/>
        </w:rPr>
        <w:t>st</w:t>
      </w:r>
      <w:r>
        <w:t xml:space="preserve"> Century.</w:t>
      </w:r>
    </w:p>
  </w:footnote>
  <w:footnote w:id="34">
    <w:p w14:paraId="7EEFBE50" w14:textId="77777777" w:rsidR="008E6342" w:rsidRPr="00AA7C74" w:rsidRDefault="008E6342" w:rsidP="00B9292A">
      <w:pPr>
        <w:pStyle w:val="FootnoteText"/>
      </w:pPr>
      <w:r>
        <w:rPr>
          <w:rStyle w:val="FootnoteReference"/>
        </w:rPr>
        <w:footnoteRef/>
      </w:r>
      <w:r>
        <w:t xml:space="preserve"> Klein, G. (2019), The curious case of confirmation bias. 5</w:t>
      </w:r>
      <w:r w:rsidRPr="00AA7C74">
        <w:rPr>
          <w:vertAlign w:val="superscript"/>
        </w:rPr>
        <w:t>th</w:t>
      </w:r>
      <w:r>
        <w:t xml:space="preserve"> May 2019 </w:t>
      </w:r>
      <w:r>
        <w:rPr>
          <w:i/>
        </w:rPr>
        <w:t xml:space="preserve">Psychology today. </w:t>
      </w:r>
      <w:r>
        <w:t xml:space="preserve">Available at </w:t>
      </w:r>
      <w:bookmarkStart w:id="0" w:name="_Hlk69302143"/>
      <w:r>
        <w:fldChar w:fldCharType="begin"/>
      </w:r>
      <w:r>
        <w:instrText>HYPERLINK "https://www.psychologytoday.com/gb/blog/seeing-what-others-don’t/201905/the-curious-case-confirmation-bias"</w:instrText>
      </w:r>
      <w:r>
        <w:fldChar w:fldCharType="separate"/>
      </w:r>
      <w:r>
        <w:rPr>
          <w:rStyle w:val="Hyperlink"/>
        </w:rPr>
        <w:t>https://www.psychologytoday.com/gb/blog/seeing-what-others-don’t/201905/the-curious-case-confirmation-bias</w:t>
      </w:r>
      <w:r>
        <w:fldChar w:fldCharType="end"/>
      </w:r>
      <w:r>
        <w:t xml:space="preserve">.  </w:t>
      </w:r>
      <w:bookmarkEnd w:id="0"/>
    </w:p>
  </w:footnote>
  <w:footnote w:id="35">
    <w:p w14:paraId="4E64F8C6" w14:textId="77777777" w:rsidR="008E6342" w:rsidRDefault="008E6342" w:rsidP="00B9292A">
      <w:pPr>
        <w:pStyle w:val="FootnoteText"/>
      </w:pPr>
      <w:r>
        <w:rPr>
          <w:rStyle w:val="FootnoteReference"/>
        </w:rPr>
        <w:footnoteRef/>
      </w:r>
      <w:r>
        <w:t xml:space="preserve"> Janis, IL. (!972) Victims of groupthink, A psychological study of foreign policy decisions. Boston. Houghton Mills. </w:t>
      </w:r>
    </w:p>
  </w:footnote>
  <w:footnote w:id="36">
    <w:p w14:paraId="12A8AB8F" w14:textId="77777777" w:rsidR="008E6342" w:rsidRDefault="008E6342" w:rsidP="00B9292A">
      <w:pPr>
        <w:pStyle w:val="FootnoteText"/>
      </w:pPr>
      <w:r>
        <w:rPr>
          <w:rStyle w:val="FootnoteReference"/>
        </w:rPr>
        <w:footnoteRef/>
      </w:r>
      <w:r>
        <w:t xml:space="preserve"> Hartwig R (2007) Facilitating problem solving. Case studies using the devils advocacy technique. Conference Papers – National Communications Association 1.</w:t>
      </w:r>
    </w:p>
  </w:footnote>
  <w:footnote w:id="37">
    <w:p w14:paraId="6BCA4871" w14:textId="77777777" w:rsidR="008E6342" w:rsidRDefault="008E6342" w:rsidP="00B9292A">
      <w:pPr>
        <w:pStyle w:val="FootnoteText"/>
      </w:pPr>
      <w:r>
        <w:rPr>
          <w:rStyle w:val="FootnoteReference"/>
        </w:rPr>
        <w:footnoteRef/>
      </w:r>
      <w:r>
        <w:t xml:space="preserve"> College of policing. Code of ethics. Available at </w:t>
      </w:r>
      <w:hyperlink r:id="rId3" w:history="1">
        <w:r w:rsidRPr="00341253">
          <w:rPr>
            <w:rStyle w:val="Hyperlink"/>
          </w:rPr>
          <w:t>https://www.collegeofpolicing.uk/code-of-ethics</w:t>
        </w:r>
      </w:hyperlink>
      <w:r>
        <w:t>. Accessed 16/03/2021.</w:t>
      </w:r>
    </w:p>
  </w:footnote>
  <w:footnote w:id="38">
    <w:p w14:paraId="4A49F96E" w14:textId="77777777" w:rsidR="008E6342" w:rsidRDefault="008E6342" w:rsidP="00B9292A">
      <w:pPr>
        <w:pStyle w:val="FootnoteText"/>
      </w:pPr>
      <w:r>
        <w:rPr>
          <w:rStyle w:val="FootnoteReference"/>
        </w:rPr>
        <w:footnoteRef/>
      </w:r>
      <w:r>
        <w:t xml:space="preserve"> Stott, C. (2018). College of policing. From coercion to consent: Social identity, legitimacy and a process model of procedural justice. </w:t>
      </w:r>
    </w:p>
  </w:footnote>
  <w:footnote w:id="39">
    <w:p w14:paraId="12F2DDD6" w14:textId="77777777" w:rsidR="008E6342" w:rsidRDefault="008E6342" w:rsidP="00B9292A">
      <w:pPr>
        <w:pStyle w:val="FootnoteText"/>
      </w:pPr>
      <w:r>
        <w:rPr>
          <w:rStyle w:val="FootnoteReference"/>
        </w:rPr>
        <w:footnoteRef/>
      </w:r>
      <w:r>
        <w:t xml:space="preserve"> IOPC (2019) Police complaints: Statistics for England and Wales 2018/2019</w:t>
      </w:r>
    </w:p>
  </w:footnote>
  <w:footnote w:id="40">
    <w:p w14:paraId="58AD6B13" w14:textId="77777777" w:rsidR="008E6342" w:rsidRDefault="008E6342" w:rsidP="003738EC">
      <w:pPr>
        <w:pStyle w:val="FootnoteText"/>
      </w:pPr>
      <w:r>
        <w:rPr>
          <w:rStyle w:val="FootnoteReference"/>
        </w:rPr>
        <w:footnoteRef/>
      </w:r>
      <w:r>
        <w:t xml:space="preserve"> ONS. 2020. </w:t>
      </w:r>
      <w:r>
        <w:rPr>
          <w:i/>
        </w:rPr>
        <w:t xml:space="preserve">Trends in recorded police crime. </w:t>
      </w:r>
      <w:r>
        <w:t xml:space="preserve">Available at </w:t>
      </w:r>
      <w:hyperlink r:id="rId4" w:history="1">
        <w:r w:rsidRPr="002637D3">
          <w:rPr>
            <w:rStyle w:val="Hyperlink"/>
          </w:rPr>
          <w:t>https://www.ons.gov.uk/peoplepopulation and community/cimeandjustice/bulletins/crimeenglandandwales/yearindingjune2020</w:t>
        </w:r>
      </w:hyperlink>
      <w:r>
        <w:t xml:space="preserve"> Accessed 29/04/21 </w:t>
      </w:r>
    </w:p>
  </w:footnote>
  <w:footnote w:id="41">
    <w:p w14:paraId="0FF1A9CC" w14:textId="77777777" w:rsidR="008E6342" w:rsidRPr="00166FDF" w:rsidRDefault="008E6342" w:rsidP="003738EC">
      <w:pPr>
        <w:pStyle w:val="FootnoteText"/>
      </w:pPr>
      <w:r>
        <w:rPr>
          <w:rStyle w:val="FootnoteReference"/>
        </w:rPr>
        <w:footnoteRef/>
      </w:r>
      <w:r>
        <w:t xml:space="preserve"> Keay and Kirby (2016). </w:t>
      </w:r>
      <w:r>
        <w:rPr>
          <w:i/>
        </w:rPr>
        <w:t xml:space="preserve">Defining vulnerability: From conceptual to operational. </w:t>
      </w:r>
      <w:r>
        <w:t xml:space="preserve">Available at </w:t>
      </w:r>
      <w:hyperlink r:id="rId5" w:history="1">
        <w:r w:rsidRPr="002637D3">
          <w:rPr>
            <w:rStyle w:val="Hyperlink"/>
          </w:rPr>
          <w:t>https://www.clok.uclan.ac.uk/19620/1/defining%vulnerability</w:t>
        </w:r>
      </w:hyperlink>
      <w:r>
        <w:t xml:space="preserve"> Accessed 29/04/21.</w:t>
      </w:r>
    </w:p>
  </w:footnote>
  <w:footnote w:id="42">
    <w:p w14:paraId="450BAE2F" w14:textId="77777777" w:rsidR="008E6342" w:rsidRPr="00512607" w:rsidRDefault="008E6342" w:rsidP="003738EC">
      <w:pPr>
        <w:pStyle w:val="FootnoteText"/>
      </w:pPr>
      <w:r>
        <w:rPr>
          <w:rStyle w:val="FootnoteReference"/>
        </w:rPr>
        <w:footnoteRef/>
      </w:r>
      <w:r>
        <w:t xml:space="preserve"> National Crime Agency 2016. </w:t>
      </w:r>
      <w:r>
        <w:rPr>
          <w:i/>
        </w:rPr>
        <w:t xml:space="preserve">Reporting routes for vulnerable persons. </w:t>
      </w:r>
      <w:r>
        <w:t xml:space="preserve">Available at </w:t>
      </w:r>
      <w:hyperlink r:id="rId6" w:history="1">
        <w:r w:rsidRPr="002637D3">
          <w:rPr>
            <w:rStyle w:val="Hyperlink"/>
          </w:rPr>
          <w:t>https://www.nationalcrimeagecy.gov.uk/who-are/we/publications/45-guidance-on-sars-reporting-routs-relating-to-vulnerable-persons/file</w:t>
        </w:r>
      </w:hyperlink>
      <w:r>
        <w:t xml:space="preserve"> Accessed 29/04/21.</w:t>
      </w:r>
    </w:p>
  </w:footnote>
  <w:footnote w:id="43">
    <w:p w14:paraId="0A0C1567" w14:textId="37BC4D7F" w:rsidR="008E6342" w:rsidRDefault="008E6342" w:rsidP="008E6342">
      <w:r>
        <w:rPr>
          <w:rStyle w:val="FootnoteReference"/>
        </w:rPr>
        <w:footnoteRef/>
      </w:r>
      <w:r>
        <w:t xml:space="preserve"> </w:t>
      </w:r>
      <w:r w:rsidRPr="0078178C">
        <w:t>Bartkowiak-Théron, I. &amp; Asquith, L.  2012</w:t>
      </w:r>
      <w:r w:rsidRPr="0078178C">
        <w:rPr>
          <w:i/>
          <w:iCs/>
        </w:rPr>
        <w:t xml:space="preserve">. </w:t>
      </w:r>
      <w:r w:rsidRPr="0078178C">
        <w:rPr>
          <w:i/>
        </w:rPr>
        <w:t xml:space="preserve">The Extraordinary Intricacies of Policing Vulnerability. </w:t>
      </w:r>
      <w:r w:rsidRPr="0078178C">
        <w:t xml:space="preserve">Available at, </w:t>
      </w:r>
      <w:hyperlink r:id="rId7" w:history="1">
        <w:r w:rsidRPr="005D0B95">
          <w:rPr>
            <w:rStyle w:val="Hyperlink"/>
          </w:rPr>
          <w:t>http://dro.deakin.edu.au/eserv/DU:30049039/asquith-theextroadinary-2012.pdf. Accessed 29/03/21</w:t>
        </w:r>
      </w:hyperlink>
      <w:r>
        <w:t xml:space="preserve">. </w:t>
      </w:r>
    </w:p>
  </w:footnote>
  <w:footnote w:id="44">
    <w:p w14:paraId="0C9DCA57" w14:textId="77777777" w:rsidR="008E6342" w:rsidRDefault="008E6342" w:rsidP="003738EC">
      <w:pPr>
        <w:pStyle w:val="FootnoteText"/>
      </w:pPr>
    </w:p>
  </w:footnote>
  <w:footnote w:id="45">
    <w:p w14:paraId="1C682EBE" w14:textId="77777777" w:rsidR="008E6342" w:rsidRDefault="008E6342" w:rsidP="003738EC">
      <w:pPr>
        <w:pStyle w:val="FootnoteText"/>
      </w:pPr>
      <w:r>
        <w:rPr>
          <w:rStyle w:val="FootnoteReference"/>
        </w:rPr>
        <w:footnoteRef/>
      </w:r>
      <w:r>
        <w:t xml:space="preserve"> College of policing. National decision making model. Available at </w:t>
      </w:r>
      <w:hyperlink r:id="rId8" w:history="1">
        <w:r w:rsidRPr="001915CF">
          <w:rPr>
            <w:rStyle w:val="Hyperlink"/>
          </w:rPr>
          <w:t xml:space="preserve">https://www.app.college.police.uk/app-content/national-decision-model </w:t>
        </w:r>
      </w:hyperlink>
      <w:r>
        <w:t xml:space="preserve">Accessed 30/03/21 </w:t>
      </w:r>
    </w:p>
  </w:footnote>
  <w:footnote w:id="46">
    <w:p w14:paraId="63D5FF45" w14:textId="77777777" w:rsidR="008E6342" w:rsidRDefault="008E6342" w:rsidP="003738EC">
      <w:pPr>
        <w:pStyle w:val="FootnoteText"/>
      </w:pPr>
      <w:r>
        <w:rPr>
          <w:rStyle w:val="FootnoteReference"/>
        </w:rPr>
        <w:footnoteRef/>
      </w:r>
      <w:r>
        <w:t xml:space="preserve"> College of policing. Code of ethics. Available at </w:t>
      </w:r>
      <w:hyperlink r:id="rId9" w:history="1">
        <w:r w:rsidRPr="001915CF">
          <w:rPr>
            <w:rStyle w:val="Hyperlink"/>
          </w:rPr>
          <w:t>https://www.app.college.police.uk/app-content/code-of-ethics</w:t>
        </w:r>
      </w:hyperlink>
      <w:r>
        <w:t xml:space="preserve"> . Accessed 20/03/21.</w:t>
      </w:r>
    </w:p>
  </w:footnote>
  <w:footnote w:id="47">
    <w:p w14:paraId="23AEE883" w14:textId="77777777" w:rsidR="008E6342" w:rsidRDefault="008E6342" w:rsidP="003738EC">
      <w:pPr>
        <w:pStyle w:val="FootnoteText"/>
      </w:pPr>
      <w:r>
        <w:rPr>
          <w:rStyle w:val="FootnoteReference"/>
        </w:rPr>
        <w:footnoteRef/>
      </w:r>
      <w:r>
        <w:t xml:space="preserve"> Borton, T. (1970). Read, Touch, Teach. London, Hutchinson.</w:t>
      </w:r>
    </w:p>
  </w:footnote>
  <w:footnote w:id="48">
    <w:p w14:paraId="081AB964" w14:textId="77777777" w:rsidR="008E6342" w:rsidRPr="00AA5600" w:rsidRDefault="008E6342" w:rsidP="003738EC">
      <w:pPr>
        <w:pStyle w:val="FootnoteText"/>
        <w:rPr>
          <w:i/>
        </w:rPr>
      </w:pPr>
      <w:r>
        <w:rPr>
          <w:rStyle w:val="FootnoteReference"/>
        </w:rPr>
        <w:footnoteRef/>
      </w:r>
      <w:r>
        <w:t xml:space="preserve"> Welsh, BC and Farrington, DP. (2012). </w:t>
      </w:r>
      <w:r>
        <w:rPr>
          <w:i/>
        </w:rPr>
        <w:t>The future of crime prevention: Developmental and situational strategies.</w:t>
      </w:r>
    </w:p>
  </w:footnote>
  <w:footnote w:id="49">
    <w:p w14:paraId="0446F5F7" w14:textId="77777777" w:rsidR="008E6342" w:rsidRDefault="008E6342" w:rsidP="003738EC">
      <w:pPr>
        <w:pStyle w:val="FootnoteText"/>
      </w:pPr>
      <w:r>
        <w:rPr>
          <w:rStyle w:val="FootnoteReference"/>
        </w:rPr>
        <w:footnoteRef/>
      </w:r>
      <w:r>
        <w:t xml:space="preserve"> Farrell and Pease. (</w:t>
      </w:r>
      <w:r w:rsidRPr="005E3411">
        <w:t xml:space="preserve">2017) </w:t>
      </w:r>
      <w:r w:rsidRPr="005E3411">
        <w:rPr>
          <w:i/>
        </w:rPr>
        <w:t>Preventing repeat and near repeat crime concentrations</w:t>
      </w:r>
      <w:r>
        <w:t>.</w:t>
      </w:r>
      <w:r w:rsidRPr="005E3411">
        <w:t xml:space="preserve"> The Handbook of Crime Prevention and Community Safety, 2nd Edition. Routledge</w:t>
      </w:r>
      <w:r>
        <w:t xml:space="preserve">. Available at </w:t>
      </w:r>
      <w:hyperlink r:id="rId10" w:history="1">
        <w:r w:rsidRPr="002637D3">
          <w:rPr>
            <w:rStyle w:val="Hyperlink"/>
          </w:rPr>
          <w:t>https://www.eprints.whiterose.ac.uk/111258/1/Farrell%20and%20Pease</w:t>
        </w:r>
      </w:hyperlink>
      <w:r>
        <w:t xml:space="preserve"> Accessed 29/04/2021</w:t>
      </w:r>
    </w:p>
  </w:footnote>
  <w:footnote w:id="50">
    <w:p w14:paraId="3156C6E5" w14:textId="77777777" w:rsidR="008E6342" w:rsidRDefault="008E6342" w:rsidP="003738EC">
      <w:r>
        <w:rPr>
          <w:rStyle w:val="FootnoteReference"/>
        </w:rPr>
        <w:footnoteRef/>
      </w:r>
      <w:r>
        <w:t xml:space="preserve"> </w:t>
      </w:r>
      <w:r w:rsidRPr="00350397">
        <w:t xml:space="preserve">Bellis, M (2014). </w:t>
      </w:r>
      <w:r w:rsidRPr="00350397">
        <w:rPr>
          <w:i/>
        </w:rPr>
        <w:t>Adverse childhood experiences: retrospective study to determine their impact on adult health behaviours and health outcomes in a UK population.</w:t>
      </w:r>
      <w:r w:rsidRPr="00350397">
        <w:t xml:space="preserve"> </w:t>
      </w:r>
      <w:r w:rsidRPr="00350397">
        <w:rPr>
          <w:iCs/>
        </w:rPr>
        <w:t>Journal of Public Health</w:t>
      </w:r>
      <w:r w:rsidRPr="00350397">
        <w:t xml:space="preserve">, Volume 36. Available at </w:t>
      </w:r>
      <w:hyperlink r:id="rId11" w:history="1">
        <w:r w:rsidRPr="00350397">
          <w:rPr>
            <w:rStyle w:val="Hyperlink"/>
          </w:rPr>
          <w:t>https://academic.oup.com/jpubhealth/article/36</w:t>
        </w:r>
      </w:hyperlink>
      <w:r w:rsidRPr="00350397">
        <w:t xml:space="preserve"> . Accessed 29/04/21</w:t>
      </w:r>
      <w:r>
        <w:t xml:space="preserve">. </w:t>
      </w:r>
    </w:p>
  </w:footnote>
  <w:footnote w:id="51">
    <w:p w14:paraId="69190193" w14:textId="77777777" w:rsidR="008E6342" w:rsidRPr="00377ADD" w:rsidRDefault="008E6342" w:rsidP="003738EC">
      <w:pPr>
        <w:pStyle w:val="FootnoteText"/>
      </w:pPr>
      <w:r>
        <w:rPr>
          <w:rStyle w:val="FootnoteReference"/>
        </w:rPr>
        <w:footnoteRef/>
      </w:r>
      <w:r>
        <w:t xml:space="preserve"> Reavis (2013). </w:t>
      </w:r>
      <w:r>
        <w:rPr>
          <w:i/>
        </w:rPr>
        <w:t xml:space="preserve">Adverse childhood experiences and Adult Criminality. </w:t>
      </w:r>
      <w:r>
        <w:t xml:space="preserve">Available at </w:t>
      </w:r>
      <w:hyperlink r:id="rId12" w:history="1">
        <w:r w:rsidRPr="002637D3">
          <w:rPr>
            <w:rStyle w:val="Hyperlink"/>
          </w:rPr>
          <w:t>https://www.ncbi.nlm.gov/pmc/articles</w:t>
        </w:r>
      </w:hyperlink>
      <w:r>
        <w:t xml:space="preserve"> Accessed 29/03/21.</w:t>
      </w:r>
    </w:p>
  </w:footnote>
  <w:footnote w:id="52">
    <w:p w14:paraId="7F5E620E" w14:textId="77777777" w:rsidR="008E6342" w:rsidRPr="00390842" w:rsidRDefault="008E6342" w:rsidP="003738EC">
      <w:pPr>
        <w:pStyle w:val="FootnoteText"/>
      </w:pPr>
      <w:r>
        <w:rPr>
          <w:rStyle w:val="FootnoteReference"/>
        </w:rPr>
        <w:footnoteRef/>
      </w:r>
      <w:r>
        <w:t xml:space="preserve"> Welsh Assembly Government (2018). </w:t>
      </w:r>
      <w:r w:rsidRPr="005D5ACA">
        <w:rPr>
          <w:i/>
        </w:rPr>
        <w:t>Early Action Together</w:t>
      </w:r>
      <w:r>
        <w:rPr>
          <w:i/>
        </w:rPr>
        <w:t xml:space="preserve">. Programme response to commission for justice in Wales. Call for evidence. </w:t>
      </w:r>
      <w:r>
        <w:t xml:space="preserve">Available at </w:t>
      </w:r>
      <w:hyperlink r:id="rId13" w:history="1">
        <w:r w:rsidRPr="001915CF">
          <w:rPr>
            <w:rStyle w:val="Hyperlink"/>
          </w:rPr>
          <w:t>https://www.gov.wales/sites/default.files/publications/2018-08</w:t>
        </w:r>
      </w:hyperlink>
      <w:r>
        <w:t xml:space="preserve"> Accessed 30/03/21.  </w:t>
      </w:r>
    </w:p>
  </w:footnote>
  <w:footnote w:id="53">
    <w:p w14:paraId="62E4A460" w14:textId="77777777" w:rsidR="008E6342" w:rsidRPr="003F4C43" w:rsidRDefault="008E6342" w:rsidP="003738EC">
      <w:pPr>
        <w:pStyle w:val="FootnoteText"/>
      </w:pPr>
      <w:r>
        <w:rPr>
          <w:rStyle w:val="FootnoteReference"/>
        </w:rPr>
        <w:footnoteRef/>
      </w:r>
      <w:r>
        <w:t xml:space="preserve"> World Health Organisation. </w:t>
      </w:r>
      <w:r>
        <w:rPr>
          <w:i/>
        </w:rPr>
        <w:t xml:space="preserve"> Social Determinants of Health. </w:t>
      </w:r>
      <w:r>
        <w:t xml:space="preserve">Available at </w:t>
      </w:r>
      <w:hyperlink r:id="rId14" w:history="1">
        <w:r w:rsidRPr="002637D3">
          <w:rPr>
            <w:rStyle w:val="Hyperlink"/>
          </w:rPr>
          <w:t>https://www.who.int/health-topics/social-determinants-of-health Accessed 29/03/21</w:t>
        </w:r>
      </w:hyperlink>
      <w:r>
        <w:t xml:space="preserve">. </w:t>
      </w:r>
    </w:p>
  </w:footnote>
  <w:footnote w:id="54">
    <w:p w14:paraId="7882E94A" w14:textId="77777777" w:rsidR="008E6342" w:rsidRPr="00331D67" w:rsidRDefault="008E6342" w:rsidP="003738EC">
      <w:pPr>
        <w:rPr>
          <w:rFonts w:ascii="Times New Roman" w:hAnsi="Times New Roman" w:cs="Times New Roman"/>
          <w:sz w:val="24"/>
          <w:szCs w:val="24"/>
        </w:rPr>
      </w:pPr>
      <w:r>
        <w:rPr>
          <w:rStyle w:val="FootnoteReference"/>
        </w:rPr>
        <w:footnoteRef/>
      </w:r>
      <w:r>
        <w:t xml:space="preserve"> </w:t>
      </w:r>
      <w:r w:rsidRPr="00CD2F26">
        <w:rPr>
          <w:rFonts w:asciiTheme="majorHAnsi" w:hAnsiTheme="majorHAnsi" w:cstheme="majorHAnsi"/>
        </w:rPr>
        <w:t xml:space="preserve">Walker, Lenore E. (1979) </w:t>
      </w:r>
      <w:r w:rsidRPr="00CD2F26">
        <w:rPr>
          <w:rFonts w:asciiTheme="majorHAnsi" w:hAnsiTheme="majorHAnsi" w:cstheme="majorHAnsi"/>
          <w:i/>
          <w:iCs/>
        </w:rPr>
        <w:t>The Battered Woman</w:t>
      </w:r>
      <w:r w:rsidRPr="00CD2F26">
        <w:rPr>
          <w:rFonts w:asciiTheme="majorHAnsi" w:hAnsiTheme="majorHAnsi" w:cstheme="majorHAnsi"/>
        </w:rPr>
        <w:t>. New York: Harper and Row.</w:t>
      </w:r>
      <w:r>
        <w:rPr>
          <w:rFonts w:ascii="Times New Roman" w:hAnsi="Times New Roman" w:cs="Times New Roman"/>
          <w:sz w:val="24"/>
          <w:szCs w:val="24"/>
        </w:rPr>
        <w:t xml:space="preserve"> </w:t>
      </w:r>
    </w:p>
  </w:footnote>
  <w:footnote w:id="55">
    <w:p w14:paraId="513CA3BC" w14:textId="77777777" w:rsidR="008E6342" w:rsidRPr="00337DB5" w:rsidRDefault="008E6342" w:rsidP="003738EC">
      <w:pPr>
        <w:pStyle w:val="FootnoteText"/>
      </w:pPr>
      <w:r>
        <w:rPr>
          <w:rStyle w:val="FootnoteReference"/>
        </w:rPr>
        <w:footnoteRef/>
      </w:r>
      <w:r>
        <w:t xml:space="preserve"> National Crime Agency. </w:t>
      </w:r>
      <w:r>
        <w:rPr>
          <w:i/>
        </w:rPr>
        <w:t xml:space="preserve">County Lines, exploitation of young and vulnerable people. </w:t>
      </w:r>
      <w:r>
        <w:t xml:space="preserve">Available at </w:t>
      </w:r>
      <w:hyperlink r:id="rId15" w:history="1">
        <w:r w:rsidRPr="001915CF">
          <w:rPr>
            <w:rStyle w:val="Hyperlink"/>
          </w:rPr>
          <w:t>https://wwww.nationalcrimeagency.gov.uk/what-we-do/crime-threats/drug-trafficking/county-lines</w:t>
        </w:r>
      </w:hyperlink>
      <w:r>
        <w:t xml:space="preserve">. Accessed 30/03/21. </w:t>
      </w:r>
    </w:p>
  </w:footnote>
  <w:footnote w:id="56">
    <w:p w14:paraId="1E6233D9" w14:textId="77777777" w:rsidR="008E6342" w:rsidRPr="00337DB5" w:rsidRDefault="008E6342" w:rsidP="003738EC">
      <w:pPr>
        <w:pStyle w:val="FootnoteText"/>
      </w:pPr>
      <w:r>
        <w:rPr>
          <w:rStyle w:val="FootnoteReference"/>
        </w:rPr>
        <w:footnoteRef/>
      </w:r>
      <w:r>
        <w:t xml:space="preserve"> Children’s commissioner. </w:t>
      </w:r>
      <w:r>
        <w:rPr>
          <w:i/>
        </w:rPr>
        <w:t xml:space="preserve">The same mistakes that led to child sexual exploitation are being repeated with gangs. </w:t>
      </w:r>
      <w:r>
        <w:t xml:space="preserve">Accessed via </w:t>
      </w:r>
      <w:hyperlink r:id="rId16" w:history="1">
        <w:r w:rsidRPr="001915CF">
          <w:rPr>
            <w:rStyle w:val="Hyperlink"/>
          </w:rPr>
          <w:t>https://www.childrenscommissioner.gov.uk/2019/childrens-commissioner</w:t>
        </w:r>
      </w:hyperlink>
      <w:r>
        <w:t xml:space="preserve"> Accessed 30/03/21.</w:t>
      </w:r>
    </w:p>
  </w:footnote>
  <w:footnote w:id="57">
    <w:p w14:paraId="386BC96D" w14:textId="77777777" w:rsidR="008E6342" w:rsidRDefault="008E6342" w:rsidP="003738EC">
      <w:pPr>
        <w:pStyle w:val="FootnoteText"/>
      </w:pPr>
      <w:r>
        <w:rPr>
          <w:rStyle w:val="FootnoteReference"/>
        </w:rPr>
        <w:footnoteRef/>
      </w:r>
      <w:r>
        <w:t xml:space="preserve"> NPCC. National vulnerability action plan. Available at </w:t>
      </w:r>
      <w:hyperlink r:id="rId17" w:history="1">
        <w:r w:rsidRPr="002637D3">
          <w:rPr>
            <w:rStyle w:val="Hyperlink"/>
          </w:rPr>
          <w:t>https://www.npcc.police.uk/documents/crime/2018/national%vulnerability%20action20plan</w:t>
        </w:r>
      </w:hyperlink>
      <w:r>
        <w:t>. Accessed 29/03/21</w:t>
      </w:r>
    </w:p>
  </w:footnote>
  <w:footnote w:id="58">
    <w:p w14:paraId="1A1B19EA" w14:textId="77777777" w:rsidR="008E6342" w:rsidRDefault="008E6342" w:rsidP="003738EC">
      <w:pPr>
        <w:pStyle w:val="FootnoteText"/>
      </w:pPr>
      <w:r>
        <w:rPr>
          <w:rStyle w:val="FootnoteReference"/>
        </w:rPr>
        <w:footnoteRef/>
      </w:r>
      <w:r>
        <w:t xml:space="preserve"> NPCC. Vulnerability co-ordination centre. Available at </w:t>
      </w:r>
      <w:hyperlink r:id="rId18" w:history="1">
        <w:r w:rsidRPr="002637D3">
          <w:rPr>
            <w:rStyle w:val="Hyperlink"/>
          </w:rPr>
          <w:t>https://www.whatworkscollege.police.uk/research/documents/vcc_briefing_paper</w:t>
        </w:r>
      </w:hyperlink>
      <w:r>
        <w:t xml:space="preserve">. Accessed 29/03/2021. </w:t>
      </w:r>
    </w:p>
  </w:footnote>
  <w:footnote w:id="59">
    <w:p w14:paraId="1CBDEC25" w14:textId="77777777" w:rsidR="008E6342" w:rsidRDefault="008E6342" w:rsidP="003738EC">
      <w:pPr>
        <w:pStyle w:val="FootnoteText"/>
      </w:pPr>
      <w:r>
        <w:rPr>
          <w:rStyle w:val="FootnoteReference"/>
        </w:rPr>
        <w:footnoteRef/>
      </w:r>
      <w:r>
        <w:t xml:space="preserve"> NPCC. Vulnerability co-ordination centre. Available at </w:t>
      </w:r>
      <w:hyperlink r:id="rId19" w:history="1">
        <w:r w:rsidRPr="002637D3">
          <w:rPr>
            <w:rStyle w:val="Hyperlink"/>
          </w:rPr>
          <w:t>https://www.whatworkscollege.police.uk/research/documents/vcc_briefing_paper</w:t>
        </w:r>
      </w:hyperlink>
      <w:r>
        <w:t xml:space="preserve">. Accessed 29/03/2021. </w:t>
      </w:r>
    </w:p>
    <w:p w14:paraId="3D18FB84" w14:textId="77777777" w:rsidR="008E6342" w:rsidRDefault="008E6342" w:rsidP="003738EC">
      <w:pPr>
        <w:pStyle w:val="FootnoteText"/>
      </w:pPr>
    </w:p>
  </w:footnote>
  <w:footnote w:id="60">
    <w:p w14:paraId="0275DA03" w14:textId="77777777" w:rsidR="008E6342" w:rsidRDefault="008E6342" w:rsidP="003738EC">
      <w:pPr>
        <w:pStyle w:val="FootnoteText"/>
      </w:pPr>
      <w:r>
        <w:rPr>
          <w:rStyle w:val="FootnoteReference"/>
        </w:rPr>
        <w:footnoteRef/>
      </w:r>
      <w:r>
        <w:t xml:space="preserve">Troubled families initiative. Available at.  </w:t>
      </w:r>
      <w:hyperlink r:id="rId20" w:anchor=":~:text=The%20Troubled%20Families%20Programme" w:history="1">
        <w:r w:rsidRPr="002637D3">
          <w:rPr>
            <w:rStyle w:val="Hyperlink"/>
          </w:rPr>
          <w:t>https://commonslibrary.parliament.uk/research-briefings/cbp-7585/#:~:text=The%20Troubled%20Families%20Programme</w:t>
        </w:r>
      </w:hyperlink>
      <w:r>
        <w:t xml:space="preserve"> Accessed 29/03/21</w:t>
      </w:r>
      <w:r w:rsidRPr="00F96A9E">
        <w:t>.</w:t>
      </w:r>
    </w:p>
  </w:footnote>
  <w:footnote w:id="61">
    <w:p w14:paraId="7E395D82" w14:textId="77777777" w:rsidR="008E6342" w:rsidRDefault="008E6342" w:rsidP="003738EC">
      <w:pPr>
        <w:pStyle w:val="FootnoteText"/>
      </w:pPr>
      <w:r>
        <w:rPr>
          <w:rStyle w:val="FootnoteReference"/>
        </w:rPr>
        <w:footnoteRef/>
      </w:r>
      <w:r>
        <w:t xml:space="preserve"> The Capricorn Framework. Available at </w:t>
      </w:r>
      <w:hyperlink r:id="rId21" w:history="1">
        <w:r w:rsidRPr="002637D3">
          <w:rPr>
            <w:rStyle w:val="Hyperlink"/>
          </w:rPr>
          <w:t>https://assets.publishing.service.gov.uk/government/uploads/system/uploads/attachment_data/file/828228/CAPRICORN_resource</w:t>
        </w:r>
      </w:hyperlink>
      <w:r>
        <w:t xml:space="preserve"> Accessed 29/03/21</w:t>
      </w:r>
    </w:p>
  </w:footnote>
  <w:footnote w:id="62">
    <w:p w14:paraId="79C53BD0" w14:textId="77777777" w:rsidR="008E6342" w:rsidRDefault="008E6342" w:rsidP="003738EC">
      <w:pPr>
        <w:pStyle w:val="FootnoteText"/>
      </w:pPr>
      <w:r>
        <w:rPr>
          <w:rStyle w:val="FootnoteReference"/>
        </w:rPr>
        <w:footnoteRef/>
      </w:r>
      <w:r>
        <w:t xml:space="preserve"> Early Action Together. Available at </w:t>
      </w:r>
      <w:hyperlink r:id="rId22" w:history="1">
        <w:r w:rsidRPr="002637D3">
          <w:rPr>
            <w:rStyle w:val="Hyperlink"/>
          </w:rPr>
          <w:t>https://phw.nhs.wales/services-and-teams/early-action-together Accessed 29/03/21</w:t>
        </w:r>
      </w:hyperlink>
      <w:r>
        <w:t xml:space="preserve">. </w:t>
      </w:r>
    </w:p>
  </w:footnote>
  <w:footnote w:id="63">
    <w:p w14:paraId="1E948796" w14:textId="77777777" w:rsidR="008E6342" w:rsidRDefault="008E6342" w:rsidP="003738EC">
      <w:pPr>
        <w:pStyle w:val="FootnoteText"/>
      </w:pPr>
      <w:r>
        <w:rPr>
          <w:rStyle w:val="FootnoteReference"/>
        </w:rPr>
        <w:footnoteRef/>
      </w:r>
      <w:r>
        <w:t xml:space="preserve"> NPCC Crime prevention strategy. Available at. </w:t>
      </w:r>
      <w:hyperlink r:id="rId23" w:history="1">
        <w:r w:rsidRPr="002637D3">
          <w:rPr>
            <w:rStyle w:val="Hyperlink"/>
          </w:rPr>
          <w:t>https://www.npcc.police.uk/documents/crime/2016/Final%20A4%20National%20Policing%20Crime%20Prevention%20Strategy</w:t>
        </w:r>
      </w:hyperlink>
      <w:r>
        <w:t xml:space="preserve"> Accessed 29/03/21. </w:t>
      </w:r>
    </w:p>
  </w:footnote>
  <w:footnote w:id="64">
    <w:p w14:paraId="4322440F" w14:textId="77777777" w:rsidR="008E6342" w:rsidRDefault="008E6342" w:rsidP="003738EC">
      <w:pPr>
        <w:pStyle w:val="FootnoteText"/>
      </w:pPr>
      <w:r>
        <w:rPr>
          <w:rStyle w:val="FootnoteReference"/>
        </w:rPr>
        <w:footnoteRef/>
      </w:r>
      <w:r>
        <w:t xml:space="preserve"> NPCC. Vulnerability co-ordination centre. Available at </w:t>
      </w:r>
      <w:hyperlink r:id="rId24" w:history="1">
        <w:r w:rsidRPr="002637D3">
          <w:rPr>
            <w:rStyle w:val="Hyperlink"/>
          </w:rPr>
          <w:t>https://www.whatworkscollege.police.uk/research/documents/vcc_briefing_paper</w:t>
        </w:r>
      </w:hyperlink>
      <w:r>
        <w:t xml:space="preserve">. Accessed 29/03/2021. </w:t>
      </w:r>
    </w:p>
    <w:p w14:paraId="1499C0A1" w14:textId="77777777" w:rsidR="008E6342" w:rsidRDefault="008E6342" w:rsidP="003738EC">
      <w:pPr>
        <w:pStyle w:val="FootnoteText"/>
      </w:pPr>
    </w:p>
  </w:footnote>
  <w:footnote w:id="65">
    <w:p w14:paraId="1F6551D3" w14:textId="77777777" w:rsidR="008E6342" w:rsidRPr="004D6B68" w:rsidRDefault="008E6342" w:rsidP="00E61DF1">
      <w:pPr>
        <w:pStyle w:val="FootnoteText"/>
      </w:pPr>
      <w:r>
        <w:rPr>
          <w:rStyle w:val="FootnoteReference"/>
        </w:rPr>
        <w:footnoteRef/>
      </w:r>
      <w:r>
        <w:t xml:space="preserve"> National Crime Agency. 2021. </w:t>
      </w:r>
      <w:r>
        <w:rPr>
          <w:i/>
        </w:rPr>
        <w:t xml:space="preserve">What we do. </w:t>
      </w:r>
      <w:r w:rsidRPr="004D6B68">
        <w:t>Available at</w:t>
      </w:r>
      <w:r>
        <w:rPr>
          <w:i/>
        </w:rPr>
        <w:t xml:space="preserve"> </w:t>
      </w:r>
      <w:hyperlink r:id="rId25" w:history="1">
        <w:r w:rsidRPr="006B24A4">
          <w:rPr>
            <w:rStyle w:val="Hyperlink"/>
          </w:rPr>
          <w:t>https://www.nationalcrimeagency.gov.uk/what-we-do/how-we-work/intelligence-enhancing-the-picture-of-serious-organised-crime-affecting-the-uk</w:t>
        </w:r>
      </w:hyperlink>
      <w:r>
        <w:t xml:space="preserve"> Accessed 21/03/2021.</w:t>
      </w:r>
    </w:p>
  </w:footnote>
  <w:footnote w:id="66">
    <w:p w14:paraId="0D00CAE5" w14:textId="77777777" w:rsidR="008E6342" w:rsidRPr="00A21E78" w:rsidRDefault="008E6342" w:rsidP="00E61DF1">
      <w:pPr>
        <w:pStyle w:val="FootnoteText"/>
      </w:pPr>
      <w:r>
        <w:rPr>
          <w:rStyle w:val="FootnoteReference"/>
        </w:rPr>
        <w:footnoteRef/>
      </w:r>
      <w:r>
        <w:t xml:space="preserve"> National Crime Agency 2021. </w:t>
      </w:r>
      <w:r>
        <w:rPr>
          <w:i/>
        </w:rPr>
        <w:t xml:space="preserve">Looking to the future. </w:t>
      </w:r>
      <w:hyperlink r:id="rId26" w:history="1">
        <w:r w:rsidRPr="006B24A4">
          <w:rPr>
            <w:rStyle w:val="Hyperlink"/>
          </w:rPr>
          <w:t>https://www.nationalcrimeagency.gov.uk/what-we-do/how-we-work/intelligence-enhancing-the-picture-of-serious-organised-crime-affecting-the-uk</w:t>
        </w:r>
      </w:hyperlink>
      <w:r>
        <w:t>. Accessed 21/03/21.</w:t>
      </w:r>
    </w:p>
  </w:footnote>
  <w:footnote w:id="67">
    <w:p w14:paraId="7274725A" w14:textId="77777777" w:rsidR="008E6342" w:rsidRDefault="008E6342" w:rsidP="00E61DF1">
      <w:pPr>
        <w:pStyle w:val="FootnoteText"/>
      </w:pPr>
      <w:r>
        <w:rPr>
          <w:rStyle w:val="FootnoteReference"/>
        </w:rPr>
        <w:footnoteRef/>
      </w:r>
      <w:r>
        <w:t xml:space="preserve"> Royal College of Policing. 2020. </w:t>
      </w:r>
      <w:r w:rsidRPr="000F4E65">
        <w:rPr>
          <w:i/>
        </w:rPr>
        <w:t>An introduction to Investigations.</w:t>
      </w:r>
      <w:r>
        <w:t xml:space="preserve"> Available at </w:t>
      </w:r>
      <w:hyperlink r:id="rId27" w:history="1">
        <w:r w:rsidRPr="000F4E65">
          <w:rPr>
            <w:rStyle w:val="Hyperlink"/>
          </w:rPr>
          <w:t>https://www.app.college.police.uk/app-content/investigations/introduction</w:t>
        </w:r>
      </w:hyperlink>
      <w:r>
        <w:t xml:space="preserve"> Accessed 28/02/2021</w:t>
      </w:r>
    </w:p>
  </w:footnote>
  <w:footnote w:id="68">
    <w:p w14:paraId="7853EB9D" w14:textId="77777777" w:rsidR="008E6342" w:rsidRDefault="008E6342" w:rsidP="00E61DF1">
      <w:pPr>
        <w:pStyle w:val="FootnoteText"/>
      </w:pPr>
      <w:r>
        <w:rPr>
          <w:rStyle w:val="FootnoteReference"/>
        </w:rPr>
        <w:footnoteRef/>
      </w:r>
      <w:r>
        <w:t xml:space="preserve"> Home Office. 2011. </w:t>
      </w:r>
      <w:r>
        <w:rPr>
          <w:i/>
        </w:rPr>
        <w:t xml:space="preserve">Local to Global: Reducing the Risk from Organised Crime. </w:t>
      </w:r>
      <w:r>
        <w:t xml:space="preserve">Available at </w:t>
      </w:r>
      <w:hyperlink r:id="rId28" w:history="1">
        <w:r w:rsidRPr="00485E7F">
          <w:rPr>
            <w:rStyle w:val="Hyperlink"/>
          </w:rPr>
          <w:t>https://www.assets.publishing.service.gov.uk/government/uploads/system/uploads/attachment_data/file/97823/organised-crime-strategy.pdf</w:t>
        </w:r>
      </w:hyperlink>
      <w:r>
        <w:t xml:space="preserve"> Accessed 30/03/2021.</w:t>
      </w:r>
    </w:p>
  </w:footnote>
  <w:footnote w:id="69">
    <w:p w14:paraId="4682EF3B" w14:textId="77777777" w:rsidR="008E6342" w:rsidRPr="00485E7F" w:rsidRDefault="008E6342" w:rsidP="00E61DF1">
      <w:pPr>
        <w:pStyle w:val="FootnoteText"/>
        <w:jc w:val="both"/>
      </w:pPr>
      <w:r>
        <w:rPr>
          <w:rStyle w:val="FootnoteReference"/>
        </w:rPr>
        <w:footnoteRef/>
      </w:r>
      <w:r>
        <w:t xml:space="preserve"> Home Office. 2011. </w:t>
      </w:r>
      <w:r>
        <w:rPr>
          <w:i/>
        </w:rPr>
        <w:t xml:space="preserve">Local to Global: Reducing the Risk from Organised Crime. </w:t>
      </w:r>
      <w:r>
        <w:t xml:space="preserve">Available at </w:t>
      </w:r>
      <w:hyperlink r:id="rId29" w:history="1">
        <w:r w:rsidRPr="00485E7F">
          <w:rPr>
            <w:rStyle w:val="Hyperlink"/>
          </w:rPr>
          <w:t>https://www.assets.publishing.service.gov.uk/government/uploads/system/uploads/attachment_data/file/97823/organised-crime-strategy.pdf</w:t>
        </w:r>
      </w:hyperlink>
      <w:r>
        <w:t xml:space="preserve"> Accessed 28/02/2021.</w:t>
      </w:r>
    </w:p>
  </w:footnote>
  <w:footnote w:id="70">
    <w:p w14:paraId="28207464" w14:textId="77777777" w:rsidR="008E6342" w:rsidRPr="004B3AC1" w:rsidRDefault="008E6342" w:rsidP="00E61DF1">
      <w:r>
        <w:rPr>
          <w:rStyle w:val="FootnoteReference"/>
        </w:rPr>
        <w:footnoteRef/>
      </w:r>
      <w:r>
        <w:t xml:space="preserve"> Home Office. 2020. </w:t>
      </w:r>
      <w:r w:rsidRPr="00485E7F">
        <w:rPr>
          <w:i/>
        </w:rPr>
        <w:t>Understanding Organised Crime: Estimating the scale and the social and economic costs. Research report 73</w:t>
      </w:r>
      <w:r>
        <w:t xml:space="preserve">. Available at </w:t>
      </w:r>
      <w:hyperlink r:id="rId30" w:history="1">
        <w:r w:rsidRPr="00654A00">
          <w:rPr>
            <w:rStyle w:val="Hyperlink"/>
          </w:rPr>
          <w:t>https://www.assets.publishing.service.gov.uk/government/uploads/system/attachment_data/file/246390/horr73.pdf</w:t>
        </w:r>
      </w:hyperlink>
      <w:r>
        <w:t xml:space="preserve"> Accessed 28/02/2021</w:t>
      </w:r>
    </w:p>
    <w:p w14:paraId="001DDE86" w14:textId="77777777" w:rsidR="008E6342" w:rsidRDefault="008E6342" w:rsidP="00E61DF1">
      <w:pPr>
        <w:pStyle w:val="FootnoteText"/>
      </w:pPr>
    </w:p>
  </w:footnote>
  <w:footnote w:id="71">
    <w:p w14:paraId="14EE6504" w14:textId="77777777" w:rsidR="008E6342" w:rsidRPr="008A6547" w:rsidRDefault="008E6342" w:rsidP="00E61DF1">
      <w:pPr>
        <w:pStyle w:val="FootnoteText"/>
      </w:pPr>
      <w:r>
        <w:rPr>
          <w:rStyle w:val="FootnoteReference"/>
        </w:rPr>
        <w:footnoteRef/>
      </w:r>
      <w:r>
        <w:t xml:space="preserve"> Kirby S, Penna S 2011. </w:t>
      </w:r>
      <w:r>
        <w:rPr>
          <w:i/>
        </w:rPr>
        <w:t xml:space="preserve">Policing mobile criminality: Implications for police forces in the UK. </w:t>
      </w:r>
      <w:r>
        <w:t xml:space="preserve">Policing, an international journal, Vol 34, P182. Available at </w:t>
      </w:r>
      <w:hyperlink r:id="rId31" w:history="1">
        <w:r w:rsidRPr="00236A31">
          <w:rPr>
            <w:rStyle w:val="Hyperlink"/>
          </w:rPr>
          <w:t>https://doi.org/10.1108/13639511111131030</w:t>
        </w:r>
      </w:hyperlink>
      <w:r>
        <w:t>. Accessed 30/03/2021</w:t>
      </w:r>
    </w:p>
  </w:footnote>
  <w:footnote w:id="72">
    <w:p w14:paraId="18A615FC" w14:textId="77777777" w:rsidR="008E6342" w:rsidRDefault="008E6342" w:rsidP="00E61DF1">
      <w:pPr>
        <w:pStyle w:val="FootnoteText"/>
      </w:pPr>
      <w:r>
        <w:rPr>
          <w:rStyle w:val="FootnoteReference"/>
        </w:rPr>
        <w:footnoteRef/>
      </w:r>
      <w:r>
        <w:t xml:space="preserve"> College of Policing. </w:t>
      </w:r>
      <w:r w:rsidRPr="00B77D0F">
        <w:rPr>
          <w:i/>
        </w:rPr>
        <w:t>Policing our Roads Together, a three year strategy, 2018 – 2021.</w:t>
      </w:r>
      <w:r>
        <w:t xml:space="preserve"> Available at </w:t>
      </w:r>
      <w:hyperlink r:id="rId32" w:history="1">
        <w:r w:rsidRPr="006B24A4">
          <w:rPr>
            <w:rStyle w:val="Hyperlink"/>
          </w:rPr>
          <w:t>https://library.college.police.uk/docs/appref/policing-our-roads-together-partners-copy.pdf</w:t>
        </w:r>
      </w:hyperlink>
      <w:r>
        <w:t xml:space="preserve"> Accessed 21/04/2021.</w:t>
      </w:r>
    </w:p>
  </w:footnote>
  <w:footnote w:id="73">
    <w:p w14:paraId="36A629FD" w14:textId="77777777" w:rsidR="008E6342" w:rsidRPr="00E24A78" w:rsidRDefault="008E6342" w:rsidP="00E61DF1">
      <w:pPr>
        <w:pStyle w:val="FootnoteText"/>
      </w:pPr>
      <w:r>
        <w:rPr>
          <w:rStyle w:val="FootnoteReference"/>
        </w:rPr>
        <w:footnoteRef/>
      </w:r>
      <w:r>
        <w:t xml:space="preserve"> NPCC. </w:t>
      </w:r>
      <w:r>
        <w:rPr>
          <w:i/>
        </w:rPr>
        <w:t xml:space="preserve">The Policing Vision 2025. </w:t>
      </w:r>
      <w:r>
        <w:t xml:space="preserve">Available at </w:t>
      </w:r>
      <w:hyperlink r:id="rId33" w:history="1">
        <w:r w:rsidRPr="006B24A4">
          <w:rPr>
            <w:rStyle w:val="Hyperlink"/>
          </w:rPr>
          <w:t>https://www.npc.police.uk/documents/Policing%20Vision.pdf</w:t>
        </w:r>
      </w:hyperlink>
      <w:r>
        <w:t xml:space="preserve"> Accessed 21/04/21</w:t>
      </w:r>
    </w:p>
  </w:footnote>
  <w:footnote w:id="74">
    <w:p w14:paraId="1FA598D9" w14:textId="77777777" w:rsidR="008E6342" w:rsidRPr="00972A81" w:rsidRDefault="008E6342" w:rsidP="00E61DF1">
      <w:pPr>
        <w:rPr>
          <w:rFonts w:ascii="Times New Roman" w:hAnsi="Times New Roman" w:cs="Times New Roman"/>
          <w:sz w:val="24"/>
          <w:szCs w:val="24"/>
        </w:rPr>
      </w:pPr>
      <w:r>
        <w:rPr>
          <w:rStyle w:val="FootnoteReference"/>
        </w:rPr>
        <w:footnoteRef/>
      </w:r>
      <w:r>
        <w:t xml:space="preserve"> Road Safety Review, </w:t>
      </w:r>
      <w:r>
        <w:rPr>
          <w:i/>
        </w:rPr>
        <w:t xml:space="preserve">Convictions and violations. </w:t>
      </w:r>
      <w:r w:rsidRPr="00972A81">
        <w:rPr>
          <w:rFonts w:cstheme="minorHAnsi"/>
          <w:i/>
        </w:rPr>
        <w:t xml:space="preserve">Available at </w:t>
      </w:r>
      <w:hyperlink r:id="rId34" w:history="1">
        <w:r w:rsidRPr="00403636">
          <w:rPr>
            <w:rStyle w:val="Hyperlink"/>
            <w:rFonts w:cstheme="minorHAnsi"/>
            <w:i/>
            <w:iCs/>
          </w:rPr>
          <w:t>https://www.roadsafetyobservatory.com/Review/10036</w:t>
        </w:r>
      </w:hyperlink>
      <w:r w:rsidRPr="00972A81">
        <w:rPr>
          <w:rFonts w:cstheme="minorHAnsi"/>
          <w:sz w:val="24"/>
          <w:szCs w:val="24"/>
        </w:rPr>
        <w:t xml:space="preserve"> Accessed 26/04/21</w:t>
      </w:r>
    </w:p>
    <w:p w14:paraId="2EE582E4" w14:textId="77777777" w:rsidR="008E6342" w:rsidRPr="00972A81" w:rsidRDefault="008E6342" w:rsidP="00E61DF1">
      <w:pPr>
        <w:pStyle w:val="FootnoteText"/>
        <w:rPr>
          <w:i/>
        </w:rPr>
      </w:pPr>
    </w:p>
  </w:footnote>
  <w:footnote w:id="75">
    <w:p w14:paraId="35DB384D" w14:textId="77777777" w:rsidR="008E6342" w:rsidRPr="008734C6" w:rsidRDefault="008E6342" w:rsidP="00E61DF1">
      <w:pPr>
        <w:pStyle w:val="FootnoteText"/>
      </w:pPr>
      <w:r>
        <w:rPr>
          <w:rStyle w:val="FootnoteReference"/>
        </w:rPr>
        <w:footnoteRef/>
      </w:r>
      <w:r>
        <w:t xml:space="preserve"> Canter DV. (2003).</w:t>
      </w:r>
      <w:r>
        <w:rPr>
          <w:i/>
        </w:rPr>
        <w:t xml:space="preserve">Mapping Murder. </w:t>
      </w:r>
      <w:r>
        <w:t>The Secrets of geographical profiling. Virgin Books.</w:t>
      </w:r>
    </w:p>
  </w:footnote>
  <w:footnote w:id="76">
    <w:p w14:paraId="360BA2C9" w14:textId="77777777" w:rsidR="008E6342" w:rsidRDefault="008E6342" w:rsidP="00E61DF1">
      <w:pPr>
        <w:pStyle w:val="FootnoteText"/>
      </w:pPr>
      <w:r>
        <w:rPr>
          <w:rStyle w:val="FootnoteReference"/>
        </w:rPr>
        <w:footnoteRef/>
      </w:r>
      <w:r>
        <w:t xml:space="preserve"> NPCC. ANPR. Available at </w:t>
      </w:r>
      <w:hyperlink r:id="rId35" w:history="1">
        <w:r w:rsidRPr="00690BED">
          <w:rPr>
            <w:rStyle w:val="Hyperlink"/>
          </w:rPr>
          <w:t>https://www.npcc.police.uk/freedomofinformation/ANPR</w:t>
        </w:r>
      </w:hyperlink>
      <w:r>
        <w:t xml:space="preserve"> Accessed 21/04/2021</w:t>
      </w:r>
    </w:p>
  </w:footnote>
  <w:footnote w:id="77">
    <w:p w14:paraId="7770D76D" w14:textId="77777777" w:rsidR="008E6342" w:rsidRDefault="008E6342" w:rsidP="00E61DF1">
      <w:pPr>
        <w:pStyle w:val="FootnoteText"/>
      </w:pPr>
      <w:r>
        <w:rPr>
          <w:rStyle w:val="FootnoteReference"/>
        </w:rPr>
        <w:footnoteRef/>
      </w:r>
      <w:r>
        <w:t xml:space="preserve"> Journal of Homicide and Major Incident Investigation. 2017, Vol 3, P35</w:t>
      </w:r>
    </w:p>
  </w:footnote>
  <w:footnote w:id="78">
    <w:p w14:paraId="3F056BB5" w14:textId="77777777" w:rsidR="008E6342" w:rsidRDefault="008E6342" w:rsidP="00E61DF1">
      <w:pPr>
        <w:pStyle w:val="FootnoteText"/>
      </w:pPr>
      <w:r>
        <w:rPr>
          <w:rStyle w:val="FootnoteReference"/>
        </w:rPr>
        <w:footnoteRef/>
      </w:r>
      <w:r>
        <w:t xml:space="preserve"> Journal of Homicide and Major Incident Investigation, </w:t>
      </w:r>
      <w:r w:rsidRPr="001660FA">
        <w:rPr>
          <w:i/>
        </w:rPr>
        <w:t>Analytical products and their use</w:t>
      </w:r>
      <w:r>
        <w:t>. 2017, Vol 3. P38.</w:t>
      </w:r>
    </w:p>
  </w:footnote>
  <w:footnote w:id="79">
    <w:p w14:paraId="4E01C303" w14:textId="77777777" w:rsidR="008E6342" w:rsidRDefault="008E6342" w:rsidP="00E61DF1">
      <w:pPr>
        <w:pStyle w:val="FootnoteText"/>
      </w:pPr>
      <w:r>
        <w:rPr>
          <w:rStyle w:val="FootnoteReference"/>
        </w:rPr>
        <w:footnoteRef/>
      </w:r>
      <w:r>
        <w:t xml:space="preserve"> Parliamentary Advisory Council for Transport Safety.</w:t>
      </w:r>
    </w:p>
  </w:footnote>
  <w:footnote w:id="80">
    <w:p w14:paraId="34A33623" w14:textId="77777777" w:rsidR="008E6342" w:rsidRPr="00C757FA" w:rsidRDefault="008E6342" w:rsidP="00E61DF1">
      <w:pPr>
        <w:pStyle w:val="FootnoteText"/>
        <w:rPr>
          <w:i/>
        </w:rPr>
      </w:pPr>
      <w:r>
        <w:rPr>
          <w:rStyle w:val="FootnoteReference"/>
        </w:rPr>
        <w:footnoteRef/>
      </w:r>
      <w:r>
        <w:t xml:space="preserve"> PACTS. </w:t>
      </w:r>
      <w:r>
        <w:rPr>
          <w:i/>
        </w:rPr>
        <w:t xml:space="preserve">Roads policing and its contribution to road safety. </w:t>
      </w:r>
      <w:r w:rsidRPr="00C757FA">
        <w:t>June 2020</w:t>
      </w:r>
      <w:r>
        <w:t xml:space="preserve">. Available at </w:t>
      </w:r>
      <w:hyperlink r:id="rId36" w:history="1">
        <w:r w:rsidRPr="00403636">
          <w:rPr>
            <w:rStyle w:val="Hyperlink"/>
          </w:rPr>
          <w:t>https://pacts.org.uk/news-publications/roads-policing-and-its-contribution-to-road-safety-report-from-pacts</w:t>
        </w:r>
      </w:hyperlink>
      <w:r>
        <w:t xml:space="preserve"> Accessed 28/03/2020.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7E4604"/>
    <w:multiLevelType w:val="hybridMultilevel"/>
    <w:tmpl w:val="A7C6C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E22A5"/>
    <w:multiLevelType w:val="hybridMultilevel"/>
    <w:tmpl w:val="AA2E3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061022"/>
    <w:multiLevelType w:val="hybridMultilevel"/>
    <w:tmpl w:val="59CC7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A6331E"/>
    <w:multiLevelType w:val="hybridMultilevel"/>
    <w:tmpl w:val="70E80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D47BC"/>
    <w:multiLevelType w:val="hybridMultilevel"/>
    <w:tmpl w:val="7C1E0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7D7C73"/>
    <w:multiLevelType w:val="hybridMultilevel"/>
    <w:tmpl w:val="4D228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0"/>
  </w:num>
  <w:num w:numId="5">
    <w:abstractNumId w:val="3"/>
  </w:num>
  <w:num w:numId="6">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19CB"/>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31F7"/>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4817"/>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38EC"/>
    <w:rsid w:val="0037490C"/>
    <w:rsid w:val="00375AF5"/>
    <w:rsid w:val="003761BD"/>
    <w:rsid w:val="003769F6"/>
    <w:rsid w:val="00385414"/>
    <w:rsid w:val="00390074"/>
    <w:rsid w:val="00394EC2"/>
    <w:rsid w:val="0039762B"/>
    <w:rsid w:val="003A0C37"/>
    <w:rsid w:val="003A1B6B"/>
    <w:rsid w:val="003A2F82"/>
    <w:rsid w:val="003A3855"/>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46E8"/>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3B40"/>
    <w:rsid w:val="00674FC2"/>
    <w:rsid w:val="00677E42"/>
    <w:rsid w:val="00682334"/>
    <w:rsid w:val="00684B16"/>
    <w:rsid w:val="00694C00"/>
    <w:rsid w:val="00696F65"/>
    <w:rsid w:val="006A6DFA"/>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6342"/>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2F6D"/>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92A"/>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1DF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9B5"/>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360"/>
    <w:rsid w:val="00F61FFA"/>
    <w:rsid w:val="00F6513F"/>
    <w:rsid w:val="00F66272"/>
    <w:rsid w:val="00F6ACA0"/>
    <w:rsid w:val="00F709C0"/>
    <w:rsid w:val="00F8610A"/>
    <w:rsid w:val="00F927A1"/>
    <w:rsid w:val="00F92E4D"/>
    <w:rsid w:val="00F939CC"/>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FootnoteText">
    <w:name w:val="footnote text"/>
    <w:basedOn w:val="Normal"/>
    <w:link w:val="FootnoteTextChar"/>
    <w:uiPriority w:val="99"/>
    <w:unhideWhenUsed/>
    <w:rsid w:val="00B9292A"/>
  </w:style>
  <w:style w:type="character" w:customStyle="1" w:styleId="FootnoteTextChar">
    <w:name w:val="Footnote Text Char"/>
    <w:basedOn w:val="DefaultParagraphFont"/>
    <w:link w:val="FootnoteText"/>
    <w:uiPriority w:val="99"/>
    <w:rsid w:val="00B9292A"/>
    <w:rPr>
      <w:rFonts w:ascii="Arial" w:hAnsi="Arial" w:cs="Arial"/>
      <w:color w:val="000000"/>
      <w:lang w:eastAsia="en-GB"/>
    </w:rPr>
  </w:style>
  <w:style w:type="character" w:styleId="FootnoteReference">
    <w:name w:val="footnote reference"/>
    <w:basedOn w:val="DefaultParagraphFont"/>
    <w:uiPriority w:val="99"/>
    <w:semiHidden/>
    <w:unhideWhenUsed/>
    <w:rsid w:val="00B929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ethicsunwrapped.utexas.edu/glossary/groupthink" TargetMode="External"/><Relationship Id="rId18" Type="http://schemas.openxmlformats.org/officeDocument/2006/relationships/hyperlink" Target="https://www.childrenscommissioner.gov.uk/2019/childrens-commissioner" TargetMode="External"/><Relationship Id="rId26" Type="http://schemas.openxmlformats.org/officeDocument/2006/relationships/hyperlink" Target="https://www.clok.uclan.ac.uk/19620/1/defining%25vulnerability" TargetMode="External"/><Relationship Id="rId39" Type="http://schemas.openxmlformats.org/officeDocument/2006/relationships/hyperlink" Target="https://www.who.int/health-topics/social-determinants-of-health%20Accessed%2029/03/21" TargetMode="External"/><Relationship Id="rId21" Type="http://schemas.openxmlformats.org/officeDocument/2006/relationships/hyperlink" Target="https://www.app.college.police.uk/app-content/code-of-ethics" TargetMode="External"/><Relationship Id="rId34" Type="http://schemas.openxmlformats.org/officeDocument/2006/relationships/hyperlink" Target="https://www.ons.gov.uk/peoplepopulation%20and%20community/cimeandjustice/bulletins/crimeenglandandwales/yearindingjune2020" TargetMode="External"/><Relationship Id="rId42" Type="http://schemas.openxmlformats.org/officeDocument/2006/relationships/hyperlink" Target="https://www.app.college.police.uk/app-content/road-policing-2/disrupting-criminality/" TargetMode="External"/><Relationship Id="rId47" Type="http://schemas.openxmlformats.org/officeDocument/2006/relationships/hyperlink" Target="https://assets.publishing.service.gov.uk/government/uploads/system/uploads/attachment_data/file/752850/SOC-2018-web.pdf" TargetMode="External"/><Relationship Id="rId50" Type="http://schemas.openxmlformats.org/officeDocument/2006/relationships/hyperlink" Target="https://doi.org/10.1108/13639511111131030" TargetMode="External"/><Relationship Id="rId55" Type="http://schemas.openxmlformats.org/officeDocument/2006/relationships/hyperlink" Target="https://www.staffordshire.police.uk/news/staffordshire/news/2020/july/increase-in-investment-in-roads-policing-is-driving-down-crime/" TargetMode="External"/><Relationship Id="rId7" Type="http://schemas.openxmlformats.org/officeDocument/2006/relationships/settings" Target="settings.xml"/><Relationship Id="rId12" Type="http://schemas.openxmlformats.org/officeDocument/2006/relationships/hyperlink" Target="https://www.psychologytoday.com/gb/blog/seeing-what-others-don&#8217;t/201905/the-curious-case-confirmation-bias" TargetMode="External"/><Relationship Id="rId17" Type="http://schemas.openxmlformats.org/officeDocument/2006/relationships/hyperlink" Target="https://assets.publishing.service.gov.uk/government/uploads/system/uploads/attachment_data/file/828228/CAPRICORN_resource%20Accessed%2029/03/21" TargetMode="External"/><Relationship Id="rId25" Type="http://schemas.openxmlformats.org/officeDocument/2006/relationships/hyperlink" Target="https://www.justiceinspectorates.gov.uk/hmicfrs/wp-content/uploads/police-effectiveness-vulnerability-2015.pdf%20.%20Accessed%2029/04/21" TargetMode="External"/><Relationship Id="rId33" Type="http://schemas.openxmlformats.org/officeDocument/2006/relationships/hyperlink" Target="https://www.npcc.police.uk/documents/crime/2018/national%25vulnerability%20action20plan" TargetMode="External"/><Relationship Id="rId38" Type="http://schemas.openxmlformats.org/officeDocument/2006/relationships/hyperlink" Target="https://www.gov.wales/sites/default.files/publications/2018-08" TargetMode="External"/><Relationship Id="rId46" Type="http://schemas.openxmlformats.org/officeDocument/2006/relationships/hyperlink" Target="https://blog.motoringassist.com/news/gem-welcomes-new-report-on-the-value-of-roads-policing/" TargetMode="External"/><Relationship Id="rId2" Type="http://schemas.openxmlformats.org/officeDocument/2006/relationships/customXml" Target="../customXml/item2.xml"/><Relationship Id="rId16" Type="http://schemas.openxmlformats.org/officeDocument/2006/relationships/hyperlink" Target="https://academic.oup.com/jpubhealth/article/36" TargetMode="External"/><Relationship Id="rId20" Type="http://schemas.openxmlformats.org/officeDocument/2006/relationships/hyperlink" Target="https://www.app.college.police.uk/app-content/national-decision-model%20" TargetMode="External"/><Relationship Id="rId29" Type="http://schemas.openxmlformats.org/officeDocument/2006/relationships/hyperlink" Target="https://www.npcc.police.uk/documents/crime/2016/Final%20A4%20National%20Policing%20Crime%20Prevention%20Strategy" TargetMode="External"/><Relationship Id="rId41" Type="http://schemas.openxmlformats.org/officeDocument/2006/relationships/hyperlink" Target="https://www.app.college.police.uk/app-content/investigations/introduction" TargetMode="External"/><Relationship Id="rId54" Type="http://schemas.openxmlformats.org/officeDocument/2006/relationships/hyperlink" Target="https://www.rospa.com/rospaweb/docs/advice-services/road-safety/roads/roads-policing-position-paper.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llegeofpolicing.uk/code-of-ethics" TargetMode="External"/><Relationship Id="rId24" Type="http://schemas.openxmlformats.org/officeDocument/2006/relationships/hyperlink" Target="https://phw.nhs.wales/services-and-teams/early-action-together%20Accessed%2029/03/21" TargetMode="External"/><Relationship Id="rId32" Type="http://schemas.openxmlformats.org/officeDocument/2006/relationships/hyperlink" Target="https://www.whatworkscollege.police.uk/research/documents/vcc_briefing_paper" TargetMode="External"/><Relationship Id="rId37" Type="http://schemas.openxmlformats.org/officeDocument/2006/relationships/hyperlink" Target="https://commonslibrary.parliament.uk/research-briefings/cbp-7585/" TargetMode="External"/><Relationship Id="rId40" Type="http://schemas.openxmlformats.org/officeDocument/2006/relationships/hyperlink" Target="https://assets.publishing.service.gov.uk/government/uploads/system/uploads/attachment_data/file/716907/140618_CCS207_CCS0218929798-1_CONTEST_3.0_WEB.pdf" TargetMode="External"/><Relationship Id="rId45" Type="http://schemas.openxmlformats.org/officeDocument/2006/relationships/hyperlink" Target="https://whatworks.college.police.uk/Research/Documents/Menu_of_tactics.pdf" TargetMode="External"/><Relationship Id="rId53" Type="http://schemas.openxmlformats.org/officeDocument/2006/relationships/hyperlink" Target="https://www.npc.police.uk/documents/Policing%20Vision.pdf"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dro.deakin.edu.au/eserv/DU:30049039/asquith-theextroadinary-2012.pdf" TargetMode="External"/><Relationship Id="rId23" Type="http://schemas.openxmlformats.org/officeDocument/2006/relationships/hyperlink" Target="https://www.college.police.uk/What-we-do/Support/uniformed-policing-faculty/Documents/Public%20Health%20Approaches%20Exec%20Summary.pdf" TargetMode="External"/><Relationship Id="rId28" Type="http://schemas.openxmlformats.org/officeDocument/2006/relationships/hyperlink" Target="https://www.research.publichealthnetwork.cymru/en/news-and-funding/public-health-research-policy-and-practice-working-together-wales-conference%20" TargetMode="External"/><Relationship Id="rId36" Type="http://schemas.openxmlformats.org/officeDocument/2006/relationships/hyperlink" Target="https://www.ncbi.nlm.gov/pmc/articles" TargetMode="External"/><Relationship Id="rId49" Type="http://schemas.openxmlformats.org/officeDocument/2006/relationships/hyperlink" Target="https://www.assets.publishing.service.gov.uk/government/uploads/system/attachment_data/file/246390/horr73.pdf"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News/Blogs/Pages/How-we-are-supporting-colleagues-working-in-safeguarding-to-succeed.aspx%20.%20Accessed%2029/03/21" TargetMode="External"/><Relationship Id="rId31" Type="http://schemas.openxmlformats.org/officeDocument/2006/relationships/hyperlink" Target="https://wwww.nationalcrimeagency.gov.uk/what-we-do/crime-threats/drug-trafficking/county-lines" TargetMode="External"/><Relationship Id="rId44" Type="http://schemas.openxmlformats.org/officeDocument/2006/relationships/hyperlink" Target="https://library.college.police.uk/docs/appref/policing-our-roads-together-partners-copy.pdf" TargetMode="External"/><Relationship Id="rId52" Type="http://schemas.openxmlformats.org/officeDocument/2006/relationships/hyperlink" Target="https://www.nationalcrimeagency.gov.uk/what-we-do/how-we-work/intelligence-enhancing-the-picture-of-serious-organised-crime-affecting-th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inoniline.org/HOL/heinjournals/rveurost4" TargetMode="External"/><Relationship Id="rId22" Type="http://schemas.openxmlformats.org/officeDocument/2006/relationships/hyperlink" Target="https://whatworks.college.police.uk/Research/Research/Map/Pages/ResearchProject" TargetMode="External"/><Relationship Id="rId27" Type="http://schemas.openxmlformats.org/officeDocument/2006/relationships/hyperlink" Target="https://assets.publishing.service.gov.uk/government/uploads/system/uploads/attachment_data/file/786889/National_evaluation_of_the_Troubled_Families_Programme_" TargetMode="External"/><Relationship Id="rId30" Type="http://schemas.openxmlformats.org/officeDocument/2006/relationships/hyperlink" Target="https://www.nationalcrimeagecy.gov.uk/who-are/we/publications/45-guidance-on-sars-reporting-routs-relating-to-vulnerable-persons/file" TargetMode="External"/><Relationship Id="rId35" Type="http://schemas.openxmlformats.org/officeDocument/2006/relationships/hyperlink" Target="file://\\swp.police.int\data\home\swp6535\Documents\DHEP%20workbook\Workbook%202\Ramessur-Williams,%20Jo%20&amp;%20Newbury,%20Annemarie%20&amp;%20Mcmanus,%20Michelle%20&amp;%20Rivers,%20Sally.%20(2019).%20Benefits%20of%20delivering%20Adverse%20Childhood%20Experience%20(ACE)%20training%20to%20police:%20An%20individual%20perspective.%20Journal%20of%20Community%20Safety%20and%20Well-Being.%204.%2032.%2010.35502\jcswb.99.%20Available%20at:%20https:\www.researchgate.net\profile\Annemarie_Newbury\publication\335144897_Benefits_of_delivering_Adverse_Childhood_Experience_ACE_training_to_police_An_individual_perspective\links\5d6d25834585150886070617\Benefits-of-delivering-Adverse-Childhood-Experience-ACE-training-to-police-An-individual-perspective.pdf?origin=publication_detail" TargetMode="External"/><Relationship Id="rId43" Type="http://schemas.openxmlformats.org/officeDocument/2006/relationships/hyperlink" Target="https://whatworks.college.police.uk/research/documents/menu_of_tactics" TargetMode="External"/><Relationship Id="rId48" Type="http://schemas.openxmlformats.org/officeDocument/2006/relationships/hyperlink" Target="https://www.assets.publishing.service.gov.uk/government/uploads/system/uploads/attachment_data/file/97823/organised-crime-strategy.pdf"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www.nationalcrimeagency.gov.uk/what-we-do/how-we-work/intelligence-enhancing-the-picture-of-serious-organised-crime-affecting-the-uk" TargetMode="External"/><Relationship Id="rId3" Type="http://schemas.openxmlformats.org/officeDocument/2006/relationships/customXml" Target="../customXml/item3.xml"/></Relationships>
</file>

<file path=word/_rels/footnotes.xml.rels><?xml version="1.0" encoding="UTF-8" standalone="yes"?>
<Relationships xmlns="http://schemas.openxmlformats.org/package/2006/relationships"><Relationship Id="rId8" Type="http://schemas.openxmlformats.org/officeDocument/2006/relationships/hyperlink" Target="https://www.app.college.police.uk/app-content/national-decision-model%20" TargetMode="External"/><Relationship Id="rId13" Type="http://schemas.openxmlformats.org/officeDocument/2006/relationships/hyperlink" Target="https://www.gov.wales/sites/default.files/publications/2018-08" TargetMode="External"/><Relationship Id="rId18" Type="http://schemas.openxmlformats.org/officeDocument/2006/relationships/hyperlink" Target="https://www.whatworkscollege.police.uk/research/documents/vcc_briefing_paper" TargetMode="External"/><Relationship Id="rId26" Type="http://schemas.openxmlformats.org/officeDocument/2006/relationships/hyperlink" Target="https://www.nationalcrimeagency.gov.uk/what-we-do/how-we-work/intelligence-enhancing-the-picture-of-serious-organised-crime-affecting-the-uk" TargetMode="External"/><Relationship Id="rId3" Type="http://schemas.openxmlformats.org/officeDocument/2006/relationships/hyperlink" Target="https://www.collegeofpolicing.uk/code-of-ethics" TargetMode="External"/><Relationship Id="rId21" Type="http://schemas.openxmlformats.org/officeDocument/2006/relationships/hyperlink" Target="https://assets.publishing.service.gov.uk/government/uploads/system/uploads/attachment_data/file/828228/CAPRICORN_resource" TargetMode="External"/><Relationship Id="rId34" Type="http://schemas.openxmlformats.org/officeDocument/2006/relationships/hyperlink" Target="https://www.roadsafetyobservatory.com/Review/10036" TargetMode="External"/><Relationship Id="rId7" Type="http://schemas.openxmlformats.org/officeDocument/2006/relationships/hyperlink" Target="http://dro.deakin.edu.au/eserv/DU:30049039/asquith-theextroadinary-2012.pdf.%20Accessed%2029/03/21" TargetMode="External"/><Relationship Id="rId12" Type="http://schemas.openxmlformats.org/officeDocument/2006/relationships/hyperlink" Target="https://www.ncbi.nlm.gov/pmc/articles" TargetMode="External"/><Relationship Id="rId17" Type="http://schemas.openxmlformats.org/officeDocument/2006/relationships/hyperlink" Target="https://www.npcc.police.uk/documents/crime/2018/national%25vulnerability%20action20plan" TargetMode="External"/><Relationship Id="rId25" Type="http://schemas.openxmlformats.org/officeDocument/2006/relationships/hyperlink" Target="https://www.nationalcrimeagency.gov.uk/what-we-do/how-we-work/intelligence-enhancing-the-picture-of-serious-organised-crime-affecting-the-uk" TargetMode="External"/><Relationship Id="rId33" Type="http://schemas.openxmlformats.org/officeDocument/2006/relationships/hyperlink" Target="https://www.npc.police.uk/documents/Policing%20Vision.pdf" TargetMode="External"/><Relationship Id="rId2" Type="http://schemas.openxmlformats.org/officeDocument/2006/relationships/hyperlink" Target="https://www.fortune.com.2012/07/22groupthinkfortune-1952" TargetMode="External"/><Relationship Id="rId16" Type="http://schemas.openxmlformats.org/officeDocument/2006/relationships/hyperlink" Target="https://www.childrenscommissioner.gov.uk/2019/childrens-commissioner" TargetMode="External"/><Relationship Id="rId20" Type="http://schemas.openxmlformats.org/officeDocument/2006/relationships/hyperlink" Target="https://commonslibrary.parliament.uk/research-briefings/cbp-7585/" TargetMode="External"/><Relationship Id="rId29" Type="http://schemas.openxmlformats.org/officeDocument/2006/relationships/hyperlink" Target="https://www.assets.publishing.service.gov.uk/government/uploads/system/uploads/attachment_data/file/97823/organised-crime-strategy.pdf" TargetMode="External"/><Relationship Id="rId1" Type="http://schemas.openxmlformats.org/officeDocument/2006/relationships/hyperlink" Target="https://www.heinoniline.org/HOL/heinjournals/rveurost4" TargetMode="External"/><Relationship Id="rId6" Type="http://schemas.openxmlformats.org/officeDocument/2006/relationships/hyperlink" Target="https://www.nationalcrimeagecy.gov.uk/who-are/we/publications/45-guidance-on-sars-reporting-routs-relating-to-vulnerable-persons/file" TargetMode="External"/><Relationship Id="rId11" Type="http://schemas.openxmlformats.org/officeDocument/2006/relationships/hyperlink" Target="https://academic.oup.com/jpubhealth/article/36" TargetMode="External"/><Relationship Id="rId24" Type="http://schemas.openxmlformats.org/officeDocument/2006/relationships/hyperlink" Target="https://www.whatworkscollege.police.uk/research/documents/vcc_briefing_paper" TargetMode="External"/><Relationship Id="rId32" Type="http://schemas.openxmlformats.org/officeDocument/2006/relationships/hyperlink" Target="https://library.college.police.uk/docs/appref/policing-our-roads-together-partners-copy.pdf" TargetMode="External"/><Relationship Id="rId5" Type="http://schemas.openxmlformats.org/officeDocument/2006/relationships/hyperlink" Target="https://www.clok.uclan.ac.uk/19620/1/defining%25vulnerability" TargetMode="External"/><Relationship Id="rId15" Type="http://schemas.openxmlformats.org/officeDocument/2006/relationships/hyperlink" Target="https://wwww.nationalcrimeagency.gov.uk/what-we-do/crime-threats/drug-trafficking/county-lines" TargetMode="External"/><Relationship Id="rId23" Type="http://schemas.openxmlformats.org/officeDocument/2006/relationships/hyperlink" Target="https://www.npcc.police.uk/documents/crime/2016/Final%20A4%20National%20Policing%20Crime%20Prevention%20Strategy" TargetMode="External"/><Relationship Id="rId28" Type="http://schemas.openxmlformats.org/officeDocument/2006/relationships/hyperlink" Target="https://www.assets.publishing.service.gov.uk/government/uploads/system/uploads/attachment_data/file/97823/organised-crime-strategy.pdf" TargetMode="External"/><Relationship Id="rId36" Type="http://schemas.openxmlformats.org/officeDocument/2006/relationships/hyperlink" Target="https://pacts.org.uk/news-publications/roads-policing-and-its-contribution-to-road-safety-report-from-pacts" TargetMode="External"/><Relationship Id="rId10" Type="http://schemas.openxmlformats.org/officeDocument/2006/relationships/hyperlink" Target="https://www.eprints.whiterose.ac.uk/111258/1/Farrell%20and%20Pease" TargetMode="External"/><Relationship Id="rId19" Type="http://schemas.openxmlformats.org/officeDocument/2006/relationships/hyperlink" Target="https://www.whatworkscollege.police.uk/research/documents/vcc_briefing_paper" TargetMode="External"/><Relationship Id="rId31" Type="http://schemas.openxmlformats.org/officeDocument/2006/relationships/hyperlink" Target="https://doi.org/10.1108/13639511111131030" TargetMode="External"/><Relationship Id="rId4" Type="http://schemas.openxmlformats.org/officeDocument/2006/relationships/hyperlink" Target="https://www.ons.gov.uk/peoplepopulation%20and%20community/cimeandjustice/bulletins/crimeenglandandwales/yearindingjune2020" TargetMode="External"/><Relationship Id="rId9" Type="http://schemas.openxmlformats.org/officeDocument/2006/relationships/hyperlink" Target="https://www.app.college.police.uk/app-content/code-of-ethics" TargetMode="External"/><Relationship Id="rId14" Type="http://schemas.openxmlformats.org/officeDocument/2006/relationships/hyperlink" Target="https://www.who.int/health-topics/social-determinants-of-health%20Accessed%2029/03/21" TargetMode="External"/><Relationship Id="rId22" Type="http://schemas.openxmlformats.org/officeDocument/2006/relationships/hyperlink" Target="https://phw.nhs.wales/services-and-teams/early-action-together%20Accessed%2029/03/21" TargetMode="External"/><Relationship Id="rId27" Type="http://schemas.openxmlformats.org/officeDocument/2006/relationships/hyperlink" Target="https://www.app.college.police.uk/app-content/investigations/introduction" TargetMode="External"/><Relationship Id="rId30" Type="http://schemas.openxmlformats.org/officeDocument/2006/relationships/hyperlink" Target="https://www.assets.publishing.service.gov.uk/government/uploads/system/attachment_data/file/246390/horr73.pdf" TargetMode="External"/><Relationship Id="rId35" Type="http://schemas.openxmlformats.org/officeDocument/2006/relationships/hyperlink" Target="https://www.npcc.police.uk/freedomofinformation/AN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Jen15</b:Tag>
    <b:SourceType>Book</b:SourceType>
    <b:Guid>{67855A1F-2A44-4734-B3FE-4F6AB1E7AD8D}</b:Guid>
    <b:Title>Leadership glossary: Leadership Terms for the 21st Century</b:Title>
    <b:Year>2015</b:Year>
    <b:City>M&amp;M</b:City>
    <b:Author>
      <b:Author>
        <b:NameList>
          <b:Person>
            <b:Last>McRay</b:Last>
            <b:First>Jeni</b:First>
          </b:Person>
        </b:NameList>
      </b:Author>
    </b:Author>
    <b:RefOrder>1</b:RefOrder>
  </b:Source>
</b:Sources>
</file>

<file path=customXml/itemProps1.xml><?xml version="1.0" encoding="utf-8"?>
<ds:datastoreItem xmlns:ds="http://schemas.openxmlformats.org/officeDocument/2006/customXml" ds:itemID="{8E6A12FE-1FD1-49EA-B6C0-E2F555C33180}">
  <ds:schemaRefs>
    <ds:schemaRef ds:uri="http://purl.org/dc/elements/1.1/"/>
    <ds:schemaRef ds:uri="2e89cfda-a374-4413-9f0d-8b601eddeb70"/>
    <ds:schemaRef ds:uri="http://purl.org/dc/terms/"/>
    <ds:schemaRef ds:uri="http://schemas.microsoft.com/office/infopath/2007/PartnerControls"/>
    <ds:schemaRef ds:uri="http://www.w3.org/XML/1998/namespace"/>
    <ds:schemaRef ds:uri="http://schemas.microsoft.com/office/2006/documentManagement/types"/>
    <ds:schemaRef ds:uri="http://schemas.openxmlformats.org/package/2006/metadata/core-properties"/>
    <ds:schemaRef ds:uri="1ecf5648-3750-43f5-867d-bfaa16e6e17e"/>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0C5311D-9FB0-40E0-BCAB-458935D34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10789</Words>
  <Characters>69112</Characters>
  <Application>Microsoft Office Word</Application>
  <DocSecurity>0</DocSecurity>
  <Lines>575</Lines>
  <Paragraphs>159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Taylor,Leanne swp6535</cp:lastModifiedBy>
  <cp:revision>2</cp:revision>
  <cp:lastPrinted>2014-08-26T08:55:00Z</cp:lastPrinted>
  <dcterms:created xsi:type="dcterms:W3CDTF">2021-05-01T19:46:00Z</dcterms:created>
  <dcterms:modified xsi:type="dcterms:W3CDTF">2021-05-01T19:46:00Z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c9a3be77-0282-4860-b970-8b1b2f307fdd</vt:lpwstr>
  </property>
  <property fmtid="{D5CDD505-2E9C-101B-9397-08002B2CF9AE}" pid="4" name="Classification">
    <vt:lpwstr>OFFICIAL</vt:lpwstr>
  </property>
  <property fmtid="{D5CDD505-2E9C-101B-9397-08002B2CF9AE}" pid="5" name="Visibility">
    <vt:lpwstr>NOT VISIBLE</vt:lpwstr>
  </property>
</Properties>
</file>