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E902089" w14:paraId="2C078E63" wp14:noSpellErr="1" wp14:textId="0539E9B0">
      <w:pPr>
        <w:rPr>
          <w:b w:val="1"/>
          <w:bCs w:val="1"/>
          <w:sz w:val="28"/>
          <w:szCs w:val="28"/>
          <w:u w:val="single"/>
        </w:rPr>
      </w:pPr>
      <w:bookmarkStart w:name="_GoBack" w:id="0"/>
      <w:bookmarkEnd w:id="0"/>
      <w:r w:rsidRPr="1E902089" w:rsidR="1E902089">
        <w:rPr>
          <w:b w:val="1"/>
          <w:bCs w:val="1"/>
          <w:sz w:val="28"/>
          <w:szCs w:val="28"/>
          <w:u w:val="single"/>
        </w:rPr>
        <w:t>Risk A</w:t>
      </w:r>
      <w:r w:rsidRPr="1E902089" w:rsidR="1E902089">
        <w:rPr>
          <w:b w:val="1"/>
          <w:bCs w:val="1"/>
          <w:sz w:val="28"/>
          <w:szCs w:val="28"/>
          <w:u w:val="single"/>
        </w:rPr>
        <w:t>ssessment</w:t>
      </w:r>
    </w:p>
    <w:p w:rsidR="1E902089" w:rsidP="1E902089" w:rsidRDefault="1E902089" w14:paraId="338180A3" w14:textId="5B3448B0">
      <w:pPr>
        <w:pStyle w:val="Normal"/>
        <w:rPr>
          <w:b w:val="1"/>
          <w:bCs w:val="1"/>
          <w:sz w:val="28"/>
          <w:szCs w:val="28"/>
          <w:u w:val="single"/>
        </w:rPr>
      </w:pPr>
    </w:p>
    <w:p w:rsidR="1E902089" w:rsidP="1E902089" w:rsidRDefault="1E902089" w14:noSpellErr="1" w14:paraId="7F58DB91" w14:textId="54663429">
      <w:pPr>
        <w:pStyle w:val="Normal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1E902089" w:rsidR="1E902089">
        <w:rPr>
          <w:b w:val="0"/>
          <w:bCs w:val="0"/>
          <w:sz w:val="24"/>
          <w:szCs w:val="24"/>
          <w:u w:val="none"/>
        </w:rPr>
        <w:t>A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risk </w:t>
      </w:r>
      <w:r w:rsidRPr="1E902089" w:rsidR="1E902089">
        <w:rPr>
          <w:b w:val="0"/>
          <w:bCs w:val="0"/>
          <w:sz w:val="24"/>
          <w:szCs w:val="24"/>
          <w:u w:val="none"/>
        </w:rPr>
        <w:t>assessment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is a written sheet of rules and regulations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</w:t>
      </w:r>
      <w:r w:rsidRPr="1E902089" w:rsidR="1E902089">
        <w:rPr>
          <w:b w:val="0"/>
          <w:bCs w:val="0"/>
          <w:sz w:val="24"/>
          <w:szCs w:val="24"/>
          <w:u w:val="none"/>
        </w:rPr>
        <w:t>that is put into place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to manage the health and safety within a work place. It is within the law that a risk </w:t>
      </w:r>
      <w:r w:rsidRPr="1E902089" w:rsidR="1E902089">
        <w:rPr>
          <w:b w:val="0"/>
          <w:bCs w:val="0"/>
          <w:sz w:val="24"/>
          <w:szCs w:val="24"/>
          <w:u w:val="none"/>
        </w:rPr>
        <w:t>assessment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is carried out unless </w:t>
      </w:r>
      <w:r w:rsidRPr="1E902089" w:rsidR="1E902089">
        <w:rPr>
          <w:b w:val="0"/>
          <w:bCs w:val="0"/>
          <w:sz w:val="24"/>
          <w:szCs w:val="24"/>
          <w:u w:val="none"/>
        </w:rPr>
        <w:t>there is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fewer than 5 </w:t>
      </w:r>
      <w:r w:rsidRPr="1E902089" w:rsidR="1E902089">
        <w:rPr>
          <w:b w:val="0"/>
          <w:bCs w:val="0"/>
          <w:sz w:val="24"/>
          <w:szCs w:val="24"/>
          <w:u w:val="none"/>
        </w:rPr>
        <w:t>emp</w:t>
      </w:r>
      <w:r w:rsidRPr="1E902089" w:rsidR="1E902089">
        <w:rPr>
          <w:b w:val="0"/>
          <w:bCs w:val="0"/>
          <w:sz w:val="24"/>
          <w:szCs w:val="24"/>
          <w:u w:val="none"/>
        </w:rPr>
        <w:t>loyees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whereas a written risk </w:t>
      </w:r>
      <w:r w:rsidRPr="1E902089" w:rsidR="1E902089">
        <w:rPr>
          <w:b w:val="0"/>
          <w:bCs w:val="0"/>
          <w:sz w:val="24"/>
          <w:szCs w:val="24"/>
          <w:u w:val="none"/>
        </w:rPr>
        <w:t>assessment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would </w:t>
      </w:r>
      <w:r w:rsidRPr="1E902089" w:rsidR="1E902089">
        <w:rPr>
          <w:b w:val="0"/>
          <w:bCs w:val="0"/>
          <w:sz w:val="24"/>
          <w:szCs w:val="24"/>
          <w:u w:val="none"/>
        </w:rPr>
        <w:t>not need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</w:t>
      </w:r>
      <w:r w:rsidRPr="1E902089" w:rsidR="1E902089">
        <w:rPr>
          <w:b w:val="0"/>
          <w:bCs w:val="0"/>
          <w:sz w:val="24"/>
          <w:szCs w:val="24"/>
          <w:u w:val="none"/>
        </w:rPr>
        <w:t>to be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put into place. </w:t>
      </w:r>
      <w:r w:rsidRPr="1E902089" w:rsidR="1E902089">
        <w:rPr>
          <w:b w:val="0"/>
          <w:bCs w:val="0"/>
          <w:sz w:val="24"/>
          <w:szCs w:val="24"/>
          <w:u w:val="none"/>
        </w:rPr>
        <w:t>Relevant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steps must be taken to ensure no person is at risk of any harm. To do this you need to </w:t>
      </w:r>
      <w:r w:rsidRPr="1E902089" w:rsidR="1E902089">
        <w:rPr>
          <w:b w:val="0"/>
          <w:bCs w:val="0"/>
          <w:sz w:val="24"/>
          <w:szCs w:val="24"/>
          <w:u w:val="none"/>
        </w:rPr>
        <w:t>assess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</w:t>
      </w:r>
      <w:r w:rsidRPr="1E902089" w:rsidR="1E902089">
        <w:rPr>
          <w:b w:val="0"/>
          <w:bCs w:val="0"/>
          <w:sz w:val="24"/>
          <w:szCs w:val="24"/>
          <w:u w:val="none"/>
        </w:rPr>
        <w:t>hazards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and decide what </w:t>
      </w:r>
      <w:r w:rsidRPr="1E902089" w:rsidR="1E902089">
        <w:rPr>
          <w:b w:val="0"/>
          <w:bCs w:val="0"/>
          <w:sz w:val="24"/>
          <w:szCs w:val="24"/>
          <w:u w:val="none"/>
        </w:rPr>
        <w:t>proce</w:t>
      </w:r>
      <w:r w:rsidRPr="1E902089" w:rsidR="1E902089">
        <w:rPr>
          <w:b w:val="0"/>
          <w:bCs w:val="0"/>
          <w:sz w:val="24"/>
          <w:szCs w:val="24"/>
          <w:u w:val="none"/>
        </w:rPr>
        <w:t>dures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could be put into place to </w:t>
      </w:r>
      <w:r w:rsidRPr="1E902089" w:rsidR="1E902089">
        <w:rPr>
          <w:b w:val="0"/>
          <w:bCs w:val="0"/>
          <w:sz w:val="24"/>
          <w:szCs w:val="24"/>
          <w:u w:val="none"/>
        </w:rPr>
        <w:t>minimize</w:t>
      </w:r>
      <w:r w:rsidRPr="1E902089" w:rsidR="1E902089">
        <w:rPr>
          <w:b w:val="0"/>
          <w:bCs w:val="0"/>
          <w:sz w:val="24"/>
          <w:szCs w:val="24"/>
          <w:u w:val="none"/>
        </w:rPr>
        <w:t xml:space="preserve"> these potential risks.</w:t>
      </w:r>
      <w:r w:rsidRPr="1E902089" w:rsidR="1E902089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The </w:t>
      </w:r>
      <w:hyperlink r:id="R06657634e196447c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Health and Safety Executive</w:t>
        </w:r>
      </w:hyperlink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(</w:t>
      </w:r>
      <w:hyperlink r:id="R20f822ad4bcf45e8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HSE</w:t>
        </w:r>
      </w:hyperlink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) advises employers to follow five steps when carrying out a workplace </w:t>
      </w:r>
      <w:hyperlink r:id="Rd433d0e2a6ef42e2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risk assessment</w:t>
        </w:r>
      </w:hyperlink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, these being to identify the hazard, decide who is at harm and how, asses the risks and </w:t>
      </w:r>
      <w:proofErr w:type="gramStart"/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take action</w:t>
      </w:r>
      <w:proofErr w:type="gramEnd"/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, make a record of the findings and to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review the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risk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assessment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(Flowpsychology.com, 2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018)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The main object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of carrying out a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risk assessment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is to evaluate hazards, then remove that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hazard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or minimize the level of its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risk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by adding control measures, to make the workplace a safer and heathier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enviro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n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ment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.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While risk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asses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s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ments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are carried out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with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i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n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the workplace they will also be used for events or activities where groups of people could potentially come into harm.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</w:t>
      </w:r>
    </w:p>
    <w:p w:rsidR="1E902089" w:rsidP="1E902089" w:rsidRDefault="1E902089" w14:noSpellErr="1" w14:paraId="72E0476B" w14:textId="4D1D35E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</w:pP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T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he health and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sa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fety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authority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has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administered and enforced 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>several</w:t>
      </w:r>
      <w:r w:rsidRPr="1E902089" w:rsidR="1E902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222222"/>
          <w:sz w:val="24"/>
          <w:szCs w:val="24"/>
          <w:lang w:val="en-US"/>
        </w:rPr>
        <w:t xml:space="preserve"> different acts as listed below:</w:t>
      </w:r>
    </w:p>
    <w:p w:rsidR="1E902089" w:rsidP="1E902089" w:rsidRDefault="1E902089" w14:paraId="43205416" w14:textId="0C09A90E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7e5e97a36c494df4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Safety, Health and Welfare Act 2005 (S.I. No. 10 of 2005)</w:t>
        </w:r>
      </w:hyperlink>
    </w:p>
    <w:p w:rsidR="1E902089" w:rsidP="1E902089" w:rsidRDefault="1E902089" w14:paraId="56200BD9" w14:textId="57E4C776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cc515fc388534f2e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Chemicals Act 2008 (No 13 of 2008)</w:t>
        </w:r>
      </w:hyperlink>
    </w:p>
    <w:p w:rsidR="1E902089" w:rsidP="1E902089" w:rsidRDefault="1E902089" w14:paraId="22F0DF9F" w14:textId="6DC15FD8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b6129dc1f98a4422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European Communities Act 1972</w:t>
        </w:r>
      </w:hyperlink>
    </w:p>
    <w:p w:rsidR="1E902089" w:rsidP="1E902089" w:rsidRDefault="1E902089" w14:paraId="59C2C7B8" w14:textId="74432F83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6163e084e0634e41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Carriage of Dangerous Goods by Road Acts</w:t>
        </w:r>
      </w:hyperlink>
    </w:p>
    <w:p w:rsidR="1E902089" w:rsidP="1E902089" w:rsidRDefault="1E902089" w14:paraId="23BC7BF7" w14:textId="644A589E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8324778da5994591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Chemical Weapons Act 1997</w:t>
        </w:r>
      </w:hyperlink>
    </w:p>
    <w:p w:rsidR="1E902089" w:rsidP="1E902089" w:rsidRDefault="1E902089" w14:paraId="681D6266" w14:textId="63D89EBA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ac12eecb60634742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Organisation of Working Time Act 1997</w:t>
        </w:r>
      </w:hyperlink>
    </w:p>
    <w:p w:rsidR="1E902089" w:rsidP="1E902089" w:rsidRDefault="1E902089" w14:paraId="67D9C207" w14:textId="4A098753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66f8ad46eaaa4861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Safety Health &amp; Welfare (Offshore Installations) Act 1987 (No. 18 of 1987)</w:t>
        </w:r>
      </w:hyperlink>
    </w:p>
    <w:p w:rsidR="1E902089" w:rsidP="1E902089" w:rsidRDefault="1E902089" w14:paraId="7BB255C9" w14:textId="7A5CE50E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0ea24cc770944123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Safety in Industry Act 1980</w:t>
        </w:r>
      </w:hyperlink>
    </w:p>
    <w:p w:rsidR="1E902089" w:rsidP="1E902089" w:rsidRDefault="1E902089" w14:paraId="1F9DA252" w14:textId="2D60C598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97dbda3ad00b4c4d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Dangerous Substances A</w:t>
        </w:r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 xml:space="preserve">ct 1972 </w:t>
        </w:r>
        <w:r w:rsidRPr="1E902089" w:rsidR="1E902089">
          <w:rPr>
            <w:rStyle w:val="Hyperlink"/>
            <w:rFonts w:ascii="Calibri" w:hAnsi="Calibri" w:eastAsia="Calibri" w:cs="Calibri"/>
            <w:b w:val="1"/>
            <w:bCs w:val="1"/>
            <w:noProof w:val="0"/>
            <w:color w:val="auto"/>
            <w:sz w:val="24"/>
            <w:szCs w:val="24"/>
            <w:u w:val="none"/>
            <w:lang w:val="en-US"/>
          </w:rPr>
          <w:t xml:space="preserve"> </w:t>
        </w:r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and Amendment 1979</w:t>
        </w:r>
      </w:hyperlink>
    </w:p>
    <w:p w:rsidR="1E902089" w:rsidP="1E902089" w:rsidRDefault="1E902089" w14:paraId="78BD538F" w14:textId="620393E1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c0bc0b3ef2a24669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Factories Act 1955</w:t>
        </w:r>
      </w:hyperlink>
    </w:p>
    <w:p w:rsidR="1E902089" w:rsidP="1E902089" w:rsidRDefault="1E902089" w14:paraId="2E01038D" w14:textId="4C9AD16B">
      <w:pPr>
        <w:pStyle w:val="ListParagraph"/>
        <w:numPr>
          <w:ilvl w:val="0"/>
          <w:numId w:val="1"/>
        </w:numPr>
        <w:spacing w:line="300" w:lineRule="exac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hyperlink r:id="R2356ce68df594ed0">
        <w:r w:rsidRPr="1E902089" w:rsidR="1E902089">
          <w:rPr>
            <w:rStyle w:val="Hyperlink"/>
            <w:rFonts w:ascii="Calibri" w:hAnsi="Calibri" w:eastAsia="Calibri" w:cs="Calibri"/>
            <w:noProof w:val="0"/>
            <w:color w:val="auto"/>
            <w:sz w:val="24"/>
            <w:szCs w:val="24"/>
            <w:u w:val="none"/>
            <w:lang w:val="en-US"/>
          </w:rPr>
          <w:t>Boiler Explosions Acts 1882 &amp;1890</w:t>
        </w:r>
      </w:hyperlink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E902089" w:rsidR="1E902089">
        <w:rPr>
          <w:noProof w:val="0"/>
          <w:color w:val="auto"/>
          <w:sz w:val="24"/>
          <w:szCs w:val="24"/>
          <w:lang w:val="en-US"/>
        </w:rPr>
        <w:t>(Hsa.</w:t>
      </w:r>
      <w:proofErr w:type="spellStart"/>
      <w:r w:rsidRPr="1E902089" w:rsidR="1E902089">
        <w:rPr>
          <w:noProof w:val="0"/>
          <w:color w:val="auto"/>
          <w:sz w:val="24"/>
          <w:szCs w:val="24"/>
          <w:lang w:val="en-US"/>
        </w:rPr>
        <w:t>ie</w:t>
      </w:r>
      <w:proofErr w:type="spellEnd"/>
      <w:r w:rsidRPr="1E902089" w:rsidR="1E902089">
        <w:rPr>
          <w:noProof w:val="0"/>
          <w:color w:val="auto"/>
          <w:sz w:val="24"/>
          <w:szCs w:val="24"/>
          <w:lang w:val="en-US"/>
        </w:rPr>
        <w:t>, 2018)</w:t>
      </w:r>
    </w:p>
    <w:p w:rsidR="1E902089" w:rsidP="1E902089" w:rsidRDefault="1E902089" w14:noSpellErr="1" w14:paraId="7B9B44FF" w14:textId="63941CC4">
      <w:pPr>
        <w:pStyle w:val="Normal"/>
        <w:spacing w:line="300" w:lineRule="exact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</w:pP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I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n respect of this assignment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an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event was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attended,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and a risk assessment carried out. The event was held at the common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room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of the university, this room is attached to the university cafeteria which is used by both staff and students. The aim of this assignment is to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identify 5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potential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hazards while this event took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place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and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put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into place a risk assessment to eliminate the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hazards.</w:t>
      </w:r>
    </w:p>
    <w:p w:rsidR="1E902089" w:rsidP="1E902089" w:rsidRDefault="1E902089" w14:noSpellErr="1" w14:paraId="3FACDF5C" w14:textId="50A14065">
      <w:pPr>
        <w:pStyle w:val="Normal"/>
        <w:spacing w:line="300" w:lineRule="exact"/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</w:pP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O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ne of the hazards I noticed was a bottle of table cleaner and a cloth left out on the table, there are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several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different reasons this could cause harm to people present. The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solution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could </w:t>
      </w:r>
      <w:proofErr w:type="gramStart"/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come into contact with</w:t>
      </w:r>
      <w:proofErr w:type="gramEnd"/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the food before its consumed causing it to become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harmful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, it could have been knocked over and caused an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>unnecessary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US"/>
        </w:rPr>
        <w:t xml:space="preserve"> spillage.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Using chemicals or other hazardous substances at work can put people’s health at risk, so the law requires employers to control exposure to hazardous substances to prevent ill health. They </w:t>
      </w:r>
      <w:proofErr w:type="gramStart"/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have to</w:t>
      </w:r>
      <w:proofErr w:type="gramEnd"/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 protect both employees and others who may be exposed by complying with the Control of Substances Hazardous to Health Regulations 2002 (COSHH) </w:t>
      </w:r>
      <w:r w:rsidRPr="1E902089" w:rsidR="1E902089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(Simpson and Simpson, 1991)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8843EC6"/>
  <w15:docId w15:val="{06deb2f9-f197-4291-8b52-97ad34fc597f}"/>
  <w:rsids>
    <w:rsidRoot w:val="28843EC6"/>
    <w:rsid w:val="1E902089"/>
    <w:rsid w:val="28843EC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orksmart.org.uk/jargon-buster/health-and-safety-executive" TargetMode="External" Id="R06657634e196447c" /><Relationship Type="http://schemas.openxmlformats.org/officeDocument/2006/relationships/hyperlink" Target="https://worksmart.org.uk/jargon-buster/hse" TargetMode="External" Id="R20f822ad4bcf45e8" /><Relationship Type="http://schemas.openxmlformats.org/officeDocument/2006/relationships/hyperlink" Target="https://worksmart.org.uk/jargon-buster/risk-assessment" TargetMode="External" Id="Rd433d0e2a6ef42e2" /><Relationship Type="http://schemas.openxmlformats.org/officeDocument/2006/relationships/hyperlink" Target="http://hsa.ie/eng/Legislation/Acts/Safety_Health_and_Welfare_at_Work/Safety_Health_and_Welfare_at_Work_Act.html#regulations" TargetMode="External" Id="R7e5e97a36c494df4" /><Relationship Type="http://schemas.openxmlformats.org/officeDocument/2006/relationships/hyperlink" Target="http://hsa.ie/eng/Legislation/Acts/Chemicals_Acts_2008_and_2010_and_the_Guide/Chemicals_Act_2008_and_Chemicals_Amendment_Act_2010.html#states" TargetMode="External" Id="Rcc515fc388534f2e" /><Relationship Type="http://schemas.openxmlformats.org/officeDocument/2006/relationships/hyperlink" Target="http://hsa.ie/eng/Legislation/Acts/European_Communities_Act/European_Communities_Act_1972.html" TargetMode="External" Id="Rb6129dc1f98a4422" /><Relationship Type="http://schemas.openxmlformats.org/officeDocument/2006/relationships/hyperlink" Target="http://hsa.ie/eng/Legislation/Acts/Carriage_of_Dangerous_Goods_by_Road/Carriage_of_Dangerous_Goods.html#previous" TargetMode="External" Id="R6163e084e0634e41" /><Relationship Type="http://schemas.openxmlformats.org/officeDocument/2006/relationships/hyperlink" Target="http://hsa.ie/eng/Legislation/Acts/Chemical_Weapons/Chemical_Weapons_Act.html" TargetMode="External" Id="R8324778da5994591" /><Relationship Type="http://schemas.openxmlformats.org/officeDocument/2006/relationships/hyperlink" Target="http://hsa.ie/eng/Legislation/Acts/Organisation_of_Working_Time/Organisation_of_Working_Time_Act.html" TargetMode="External" Id="Rac12eecb60634742" /><Relationship Type="http://schemas.openxmlformats.org/officeDocument/2006/relationships/hyperlink" Target="http://hsa.ie/eng/Legislation/Acts/Safety_Health_and_Welfare_Offshore_Installations_/Offshore_Installations_Act.html#regulations" TargetMode="External" Id="R66f8ad46eaaa4861" /><Relationship Type="http://schemas.openxmlformats.org/officeDocument/2006/relationships/hyperlink" Target="http://hsa.ie/eng/Legislation/Acts/Safety_in_Industry/Safety_in_Industry_Act_1980.html#regulations" TargetMode="External" Id="R0ea24cc770944123" /><Relationship Type="http://schemas.openxmlformats.org/officeDocument/2006/relationships/hyperlink" Target="http://hsa.ie/eng/Legislation/Acts/Dangerous_Substances/Dangerous_Substances_Acts.html#regulations" TargetMode="External" Id="R97dbda3ad00b4c4d" /><Relationship Type="http://schemas.openxmlformats.org/officeDocument/2006/relationships/hyperlink" Target="http://hsa.ie/eng/Legislation/Acts/Factories_Act/Factories_Act_1955.html#regulations" TargetMode="External" Id="Rc0bc0b3ef2a24669" /><Relationship Type="http://schemas.openxmlformats.org/officeDocument/2006/relationships/hyperlink" Target="http://hsa.ie/eng/Legislation/Acts/Boiler_Explosions/Boiler_Explosions_Act_1882.html" TargetMode="External" Id="R2356ce68df594ed0" /><Relationship Type="http://schemas.openxmlformats.org/officeDocument/2006/relationships/numbering" Target="/word/numbering.xml" Id="R7cbd98065ff74e9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2018-07-20T13:30:45.2708962Z</dcterms:created>
  <dcterms:modified xsi:type="dcterms:W3CDTF">2018-07-20T15:49:31.6225086Z</dcterms:modified>
  <dc:creator>Jenna Drew (1708559)</dc:creator>
  <lastModifiedBy>Jenna Drew (1708559)</lastModifiedBy>
</coreProperties>
</file>