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b/>
          <w:iCs/>
          <w:sz w:val="28"/>
          <w:szCs w:val="28"/>
        </w:rPr>
      </w:pPr>
      <w:r w:rsidRPr="00DD1222">
        <w:rPr>
          <w:rFonts w:ascii="Times New Roman" w:hAnsi="Times New Roman"/>
          <w:b/>
          <w:sz w:val="28"/>
          <w:szCs w:val="28"/>
        </w:rPr>
        <w:t xml:space="preserve">ISA 265 </w:t>
      </w:r>
      <w:r w:rsidRPr="00DD1222">
        <w:rPr>
          <w:rFonts w:ascii="Times New Roman" w:hAnsi="Times New Roman"/>
          <w:b/>
          <w:iCs/>
          <w:sz w:val="28"/>
          <w:szCs w:val="28"/>
        </w:rPr>
        <w:t xml:space="preserve">Communicating deficiencies in internal control to those charged with governance and management </w:t>
      </w:r>
    </w:p>
    <w:p w:rsidR="00DD1222" w:rsidRDefault="00DD1222" w:rsidP="00DD1222">
      <w:pPr>
        <w:autoSpaceDE w:val="0"/>
        <w:autoSpaceDN w:val="0"/>
        <w:adjustRightInd w:val="0"/>
        <w:rPr>
          <w:rFonts w:cs="Arial"/>
          <w:i/>
          <w:iCs/>
        </w:rPr>
      </w:pPr>
    </w:p>
    <w:p w:rsidR="00DD1222" w:rsidRDefault="00DD1222" w:rsidP="00DD1222">
      <w:pPr>
        <w:autoSpaceDE w:val="0"/>
        <w:autoSpaceDN w:val="0"/>
        <w:adjustRightInd w:val="0"/>
        <w:rPr>
          <w:rFonts w:cs="Arial"/>
          <w:i/>
          <w:iCs/>
        </w:rPr>
      </w:pPr>
    </w:p>
    <w:p w:rsidR="00DD1222" w:rsidRDefault="00DD1222" w:rsidP="00DD1222">
      <w:pPr>
        <w:autoSpaceDE w:val="0"/>
        <w:autoSpaceDN w:val="0"/>
        <w:adjustRightInd w:val="0"/>
        <w:rPr>
          <w:rFonts w:cs="Arial"/>
          <w:i/>
          <w:iCs/>
        </w:rPr>
      </w:pP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iCs/>
          <w:sz w:val="24"/>
          <w:szCs w:val="24"/>
        </w:rPr>
        <w:t>This</w:t>
      </w:r>
      <w:r w:rsidRPr="00DD1222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DD1222">
        <w:rPr>
          <w:rFonts w:ascii="Times New Roman" w:hAnsi="Times New Roman"/>
          <w:sz w:val="24"/>
          <w:szCs w:val="24"/>
        </w:rPr>
        <w:t>states that a significant deficiency in internal control is a deficiency or combination of deficiencies in</w:t>
      </w:r>
      <w:r w:rsidRPr="00DD1222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DD1222">
        <w:rPr>
          <w:rFonts w:ascii="Times New Roman" w:hAnsi="Times New Roman"/>
          <w:sz w:val="24"/>
          <w:szCs w:val="24"/>
        </w:rPr>
        <w:t>internal control that, in the auditor’s professional judgement, is of sufficient importance to merit the attention of those charged</w:t>
      </w:r>
      <w:r w:rsidRPr="00DD1222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DD1222">
        <w:rPr>
          <w:rFonts w:ascii="Times New Roman" w:hAnsi="Times New Roman"/>
          <w:sz w:val="24"/>
          <w:szCs w:val="24"/>
        </w:rPr>
        <w:t>with governance.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bCs/>
          <w:sz w:val="24"/>
          <w:szCs w:val="24"/>
        </w:rPr>
      </w:pP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Examples of matters the external auditor should consider in determining whether a deficiency in internal controls is significant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proofErr w:type="gramStart"/>
      <w:r w:rsidRPr="00DD1222">
        <w:rPr>
          <w:rFonts w:ascii="Times New Roman" w:hAnsi="Times New Roman"/>
          <w:sz w:val="24"/>
          <w:szCs w:val="24"/>
        </w:rPr>
        <w:t>include</w:t>
      </w:r>
      <w:proofErr w:type="gramEnd"/>
      <w:r w:rsidRPr="00DD1222">
        <w:rPr>
          <w:rFonts w:ascii="Times New Roman" w:hAnsi="Times New Roman"/>
          <w:sz w:val="24"/>
          <w:szCs w:val="24"/>
        </w:rPr>
        <w:t>: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likelihood of the deficiencies leading to material misstatements in the financial statements in the future.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susceptibility to loss or fraud of the related asset or liability.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subjectivity and complexity of determining estimated amounts.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financial statement amounts exposed to the deficiencies.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volume of activity that has occurred or could occur in the account balance or class of transactions exposed to the deficiency or deficiencies.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importance of the controls to the financial reporting process.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cause and frequency of the exceptions detected as a result of the deficiencies in the controls.</w:t>
      </w:r>
    </w:p>
    <w:p w:rsid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– The interaction of the deficiency with other deficiencies in internal control.</w:t>
      </w: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</w:p>
    <w:p w:rsidR="00DD1222" w:rsidRPr="00DD1222" w:rsidRDefault="00DD1222" w:rsidP="00DD1222">
      <w:pPr>
        <w:autoSpaceDE w:val="0"/>
        <w:autoSpaceDN w:val="0"/>
        <w:adjustRightInd w:val="0"/>
        <w:rPr>
          <w:rFonts w:ascii="Times New Roman" w:hAnsi="Times New Roman"/>
          <w:sz w:val="24"/>
          <w:szCs w:val="24"/>
        </w:rPr>
      </w:pPr>
      <w:r w:rsidRPr="00DD1222">
        <w:rPr>
          <w:rFonts w:ascii="Times New Roman" w:hAnsi="Times New Roman"/>
          <w:sz w:val="24"/>
          <w:szCs w:val="24"/>
        </w:rPr>
        <w:t>ISA 265 Communicating</w:t>
      </w:r>
      <w:r w:rsidRPr="00DD1222">
        <w:rPr>
          <w:rFonts w:ascii="Times New Roman" w:hAnsi="Times New Roman"/>
          <w:iCs/>
          <w:sz w:val="24"/>
          <w:szCs w:val="24"/>
        </w:rPr>
        <w:t xml:space="preserve"> deficiencies in internal control to those charged with governance and management </w:t>
      </w:r>
      <w:r w:rsidRPr="00DD1222">
        <w:rPr>
          <w:rFonts w:ascii="Times New Roman" w:hAnsi="Times New Roman"/>
          <w:sz w:val="24"/>
          <w:szCs w:val="24"/>
        </w:rPr>
        <w:t>states that a significant deficiency in internal control is a deficiency or combination of deficiencies in</w:t>
      </w:r>
      <w:r w:rsidRPr="00DD1222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DD1222">
        <w:rPr>
          <w:rFonts w:ascii="Times New Roman" w:hAnsi="Times New Roman"/>
          <w:sz w:val="24"/>
          <w:szCs w:val="24"/>
        </w:rPr>
        <w:t>internal control that, in the auditor’s professional judgement, is of sufficient importance to merit the attention of those charged</w:t>
      </w:r>
      <w:r w:rsidRPr="00DD1222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DD1222">
        <w:rPr>
          <w:rFonts w:ascii="Times New Roman" w:hAnsi="Times New Roman"/>
          <w:sz w:val="24"/>
          <w:szCs w:val="24"/>
        </w:rPr>
        <w:t>with governance.</w:t>
      </w:r>
    </w:p>
    <w:p w:rsidR="008175D5" w:rsidRPr="00DD1222" w:rsidRDefault="008175D5">
      <w:pPr>
        <w:rPr>
          <w:rFonts w:ascii="Times New Roman" w:hAnsi="Times New Roman"/>
          <w:sz w:val="24"/>
          <w:szCs w:val="24"/>
        </w:rPr>
      </w:pPr>
    </w:p>
    <w:sectPr w:rsidR="008175D5" w:rsidRPr="00DD1222" w:rsidSect="008175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DD1222"/>
    <w:rsid w:val="008175D5"/>
    <w:rsid w:val="00DD122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1222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237</Words>
  <Characters>1352</Characters>
  <Application>Microsoft Office Word</Application>
  <DocSecurity>0</DocSecurity>
  <Lines>11</Lines>
  <Paragraphs>3</Paragraphs>
  <ScaleCrop>false</ScaleCrop>
  <Company/>
  <LinksUpToDate>false</LinksUpToDate>
  <CharactersWithSpaces>1586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dcterms:created xsi:type="dcterms:W3CDTF">2012-11-02T11:15:00Z</dcterms:created>
  <dcterms:modified xsi:type="dcterms:W3CDTF">2012-11-02T11:18:00Z</dcterms:modified>
</cp:coreProperties>
</file>