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493AA" w14:textId="4111C458" w:rsidR="001E592E" w:rsidRDefault="001E592E" w:rsidP="001E592E">
      <w:pPr>
        <w:spacing w:line="360" w:lineRule="auto"/>
        <w:jc w:val="center"/>
        <w:rPr>
          <w:rFonts w:ascii="Arial" w:hAnsi="Arial" w:cs="Arial"/>
          <w:b/>
          <w:bCs/>
          <w:sz w:val="28"/>
          <w:szCs w:val="28"/>
        </w:rPr>
      </w:pPr>
      <w:r w:rsidRPr="00F26F7B">
        <w:rPr>
          <w:rFonts w:ascii="Arial" w:hAnsi="Arial" w:cs="Arial"/>
          <w:b/>
          <w:bCs/>
          <w:sz w:val="28"/>
          <w:szCs w:val="28"/>
        </w:rPr>
        <w:t>Case study report</w:t>
      </w:r>
    </w:p>
    <w:p w14:paraId="61A64021" w14:textId="41F71BDD" w:rsidR="00964A75" w:rsidRDefault="00964A75" w:rsidP="001E592E">
      <w:pPr>
        <w:spacing w:line="360" w:lineRule="auto"/>
        <w:jc w:val="center"/>
        <w:rPr>
          <w:rFonts w:ascii="Arial" w:hAnsi="Arial" w:cs="Arial"/>
          <w:b/>
          <w:bCs/>
          <w:sz w:val="28"/>
          <w:szCs w:val="28"/>
        </w:rPr>
      </w:pPr>
    </w:p>
    <w:p w14:paraId="3FF4BA03" w14:textId="2A90DEEE" w:rsidR="00964A75" w:rsidRDefault="00964A75" w:rsidP="001E592E">
      <w:pPr>
        <w:spacing w:line="360" w:lineRule="auto"/>
        <w:jc w:val="center"/>
        <w:rPr>
          <w:rFonts w:ascii="Arial" w:hAnsi="Arial" w:cs="Arial"/>
          <w:b/>
          <w:bCs/>
          <w:sz w:val="28"/>
          <w:szCs w:val="28"/>
        </w:rPr>
      </w:pPr>
    </w:p>
    <w:p w14:paraId="12C52223" w14:textId="2FBB4BBE" w:rsidR="00964A75" w:rsidRDefault="00964A75" w:rsidP="001E592E">
      <w:pPr>
        <w:spacing w:line="360" w:lineRule="auto"/>
        <w:jc w:val="center"/>
        <w:rPr>
          <w:rFonts w:ascii="Arial" w:hAnsi="Arial" w:cs="Arial"/>
          <w:b/>
          <w:bCs/>
          <w:sz w:val="28"/>
          <w:szCs w:val="28"/>
        </w:rPr>
      </w:pPr>
    </w:p>
    <w:p w14:paraId="3F558640" w14:textId="77777777" w:rsidR="00964A75" w:rsidRPr="00F26F7B" w:rsidRDefault="00964A75" w:rsidP="001E592E">
      <w:pPr>
        <w:spacing w:line="360" w:lineRule="auto"/>
        <w:jc w:val="center"/>
        <w:rPr>
          <w:rFonts w:ascii="Arial" w:hAnsi="Arial" w:cs="Arial"/>
          <w:sz w:val="28"/>
          <w:szCs w:val="28"/>
        </w:rPr>
      </w:pPr>
    </w:p>
    <w:p w14:paraId="6BC229FF" w14:textId="6F61E394" w:rsidR="001E0AEC" w:rsidRDefault="001E0AEC"/>
    <w:p w14:paraId="1964AAAA" w14:textId="45F40603" w:rsidR="001E592E" w:rsidRDefault="001E592E"/>
    <w:p w14:paraId="3D977B27" w14:textId="775C6DBE" w:rsidR="001E592E" w:rsidRDefault="001E592E"/>
    <w:p w14:paraId="7193E480" w14:textId="0ACB091A" w:rsidR="004915F6" w:rsidRPr="009B7A93" w:rsidRDefault="009B7A93" w:rsidP="004915F6">
      <w:pPr>
        <w:spacing w:line="360" w:lineRule="auto"/>
        <w:rPr>
          <w:rFonts w:ascii="Arial" w:hAnsi="Arial" w:cs="Arial"/>
          <w:sz w:val="24"/>
          <w:szCs w:val="24"/>
          <w:lang w:val="en-GB"/>
        </w:rPr>
      </w:pPr>
      <w:r w:rsidRPr="000C1C6D">
        <w:rPr>
          <w:rFonts w:ascii="Arial" w:hAnsi="Arial" w:cs="Arial"/>
          <w:sz w:val="24"/>
          <w:szCs w:val="24"/>
          <w:lang w:val="en-GB"/>
        </w:rPr>
        <w:t xml:space="preserve">Module: Psychology for Health and Social Care </w:t>
      </w:r>
      <w:r>
        <w:rPr>
          <w:rFonts w:ascii="Arial" w:hAnsi="Arial" w:cs="Arial"/>
          <w:sz w:val="24"/>
          <w:szCs w:val="24"/>
          <w:lang w:val="en-GB"/>
        </w:rPr>
        <w:t>(</w:t>
      </w:r>
      <w:r w:rsidR="004915F6" w:rsidRPr="00477036">
        <w:rPr>
          <w:rFonts w:ascii="Arial" w:hAnsi="Arial" w:cs="Arial"/>
          <w:sz w:val="24"/>
          <w:szCs w:val="24"/>
          <w:lang w:val="en-GB"/>
        </w:rPr>
        <w:t>BMHP4003</w:t>
      </w:r>
      <w:r>
        <w:rPr>
          <w:rFonts w:ascii="Arial" w:hAnsi="Arial" w:cs="Arial"/>
          <w:sz w:val="24"/>
          <w:szCs w:val="24"/>
          <w:lang w:val="en-GB"/>
        </w:rPr>
        <w:t>)</w:t>
      </w:r>
    </w:p>
    <w:p w14:paraId="167692BE" w14:textId="77777777" w:rsidR="00CF6B95" w:rsidRPr="000C1C6D" w:rsidRDefault="00CF6B95" w:rsidP="00CF6B95">
      <w:pPr>
        <w:spacing w:line="360" w:lineRule="auto"/>
        <w:rPr>
          <w:rFonts w:ascii="Arial" w:hAnsi="Arial" w:cs="Arial"/>
          <w:sz w:val="24"/>
          <w:szCs w:val="24"/>
        </w:rPr>
      </w:pPr>
      <w:r w:rsidRPr="000C1C6D">
        <w:rPr>
          <w:rFonts w:ascii="Arial" w:hAnsi="Arial" w:cs="Arial"/>
          <w:sz w:val="24"/>
          <w:szCs w:val="24"/>
          <w:lang w:val="en-GB"/>
        </w:rPr>
        <w:t>Name: Corina Radu</w:t>
      </w:r>
    </w:p>
    <w:p w14:paraId="5DE84A21" w14:textId="77777777" w:rsidR="00CF6B95" w:rsidRDefault="00CF6B95" w:rsidP="00CF6B95">
      <w:pPr>
        <w:spacing w:line="360" w:lineRule="auto"/>
        <w:rPr>
          <w:rFonts w:ascii="Arial" w:hAnsi="Arial" w:cs="Arial"/>
          <w:sz w:val="24"/>
          <w:szCs w:val="24"/>
          <w:lang w:val="en-GB"/>
        </w:rPr>
      </w:pPr>
      <w:r w:rsidRPr="000C1C6D">
        <w:rPr>
          <w:rFonts w:ascii="Arial" w:hAnsi="Arial" w:cs="Arial"/>
          <w:sz w:val="24"/>
          <w:szCs w:val="24"/>
          <w:lang w:val="en-GB"/>
        </w:rPr>
        <w:t>Student ID: 2117956 </w:t>
      </w:r>
    </w:p>
    <w:p w14:paraId="4B850337" w14:textId="77777777" w:rsidR="00727903" w:rsidRPr="000C1C6D" w:rsidRDefault="00727903" w:rsidP="00727903">
      <w:pPr>
        <w:spacing w:line="360" w:lineRule="auto"/>
        <w:rPr>
          <w:rFonts w:ascii="Arial" w:hAnsi="Arial" w:cs="Arial"/>
          <w:sz w:val="24"/>
          <w:szCs w:val="24"/>
        </w:rPr>
      </w:pPr>
      <w:r w:rsidRPr="000C1C6D">
        <w:rPr>
          <w:rFonts w:ascii="Arial" w:hAnsi="Arial" w:cs="Arial"/>
          <w:sz w:val="24"/>
          <w:szCs w:val="24"/>
          <w:lang w:val="en-GB"/>
        </w:rPr>
        <w:t xml:space="preserve">Lecturer: Alice </w:t>
      </w:r>
      <w:r>
        <w:rPr>
          <w:rFonts w:ascii="Arial" w:hAnsi="Arial" w:cs="Arial"/>
          <w:sz w:val="24"/>
          <w:szCs w:val="24"/>
          <w:lang w:val="en-GB"/>
        </w:rPr>
        <w:t>Clayton</w:t>
      </w:r>
    </w:p>
    <w:p w14:paraId="2FEB056A" w14:textId="2D8870D7" w:rsidR="001E592E" w:rsidRDefault="001E592E"/>
    <w:p w14:paraId="665DB4E8" w14:textId="33F20917" w:rsidR="00E02AFC" w:rsidRDefault="00E02AFC"/>
    <w:p w14:paraId="675384E7" w14:textId="0A1E920D" w:rsidR="00E02AFC" w:rsidRDefault="00E02AFC"/>
    <w:p w14:paraId="51D5A110" w14:textId="0B90C054" w:rsidR="00E02AFC" w:rsidRDefault="00E02AFC"/>
    <w:p w14:paraId="4B2EFE01" w14:textId="3CE09882" w:rsidR="00E02AFC" w:rsidRDefault="00E02AFC"/>
    <w:p w14:paraId="0F47825B" w14:textId="45608957" w:rsidR="00A13886" w:rsidRDefault="00A13886"/>
    <w:p w14:paraId="2381B5DC" w14:textId="422A77F0" w:rsidR="00A13886" w:rsidRDefault="00A13886"/>
    <w:p w14:paraId="724802CF" w14:textId="4FA0AA1F" w:rsidR="00A13886" w:rsidRDefault="00A13886"/>
    <w:p w14:paraId="61AB48E4" w14:textId="031846AC" w:rsidR="00A13886" w:rsidRDefault="00A13886"/>
    <w:p w14:paraId="555BE0EA" w14:textId="40D06633" w:rsidR="00A13886" w:rsidRDefault="00A13886"/>
    <w:p w14:paraId="15ED804E" w14:textId="535FF8A4" w:rsidR="00A13886" w:rsidRDefault="00A13886"/>
    <w:p w14:paraId="23D29049" w14:textId="5FF5F8CA" w:rsidR="00A13886" w:rsidRDefault="00A13886"/>
    <w:p w14:paraId="7A564707" w14:textId="5AEFDC17" w:rsidR="00A13886" w:rsidRDefault="00A13886"/>
    <w:p w14:paraId="3EDB44A2" w14:textId="77777777" w:rsidR="00A13886" w:rsidRDefault="00A13886"/>
    <w:p w14:paraId="16A3BCCD" w14:textId="7CE4D25D" w:rsidR="00E02AFC" w:rsidRDefault="00E02AFC"/>
    <w:p w14:paraId="71673FFB" w14:textId="210E6650" w:rsidR="00A13886" w:rsidRDefault="00A13886"/>
    <w:p w14:paraId="4077D4B8" w14:textId="50285F86" w:rsidR="00A13886" w:rsidRDefault="00A13886"/>
    <w:p w14:paraId="37E578DD" w14:textId="795A8050" w:rsidR="00A13886" w:rsidRDefault="00A13886"/>
    <w:p w14:paraId="1FF96896" w14:textId="3E2E0F25" w:rsidR="00A13886" w:rsidRDefault="00A13886"/>
    <w:p w14:paraId="0807D151" w14:textId="2EF5BFDB" w:rsidR="00A13886" w:rsidRDefault="00A13886"/>
    <w:p w14:paraId="24CE0D93" w14:textId="77777777" w:rsidR="00A13886" w:rsidRDefault="00A13886"/>
    <w:sdt>
      <w:sdtPr>
        <w:rPr>
          <w:rFonts w:asciiTheme="minorHAnsi" w:eastAsiaTheme="minorHAnsi" w:hAnsiTheme="minorHAnsi" w:cstheme="minorBidi"/>
          <w:color w:val="auto"/>
          <w:kern w:val="2"/>
          <w:sz w:val="22"/>
          <w:szCs w:val="22"/>
          <w14:ligatures w14:val="standardContextual"/>
        </w:rPr>
        <w:id w:val="633134435"/>
        <w:docPartObj>
          <w:docPartGallery w:val="Table of Contents"/>
          <w:docPartUnique/>
        </w:docPartObj>
      </w:sdtPr>
      <w:sdtEndPr>
        <w:rPr>
          <w:b/>
          <w:bCs/>
          <w:noProof/>
        </w:rPr>
      </w:sdtEndPr>
      <w:sdtContent>
        <w:p w14:paraId="0BF8EC20" w14:textId="0A8D9EAE" w:rsidR="00E02AFC" w:rsidRDefault="00E02AFC" w:rsidP="00E02AFC">
          <w:pPr>
            <w:pStyle w:val="TOCHeading"/>
          </w:pPr>
          <w:r>
            <w:t>Contents</w:t>
          </w:r>
        </w:p>
        <w:p w14:paraId="67874956" w14:textId="77777777" w:rsidR="00E02AFC" w:rsidRDefault="00E02AFC" w:rsidP="00E02AFC">
          <w:pPr>
            <w:pStyle w:val="TOC1"/>
            <w:tabs>
              <w:tab w:val="right" w:leader="dot" w:pos="9350"/>
            </w:tabs>
            <w:rPr>
              <w:rFonts w:eastAsiaTheme="minorEastAsia"/>
              <w:noProof/>
              <w:kern w:val="0"/>
              <w14:ligatures w14:val="none"/>
            </w:rPr>
          </w:pPr>
          <w:hyperlink w:anchor="_Toc120799997" w:history="1">
            <w:r w:rsidRPr="00A54C71">
              <w:rPr>
                <w:rStyle w:val="Hyperlink"/>
                <w:noProof/>
              </w:rPr>
              <w:t>Introduction</w:t>
            </w:r>
            <w:r>
              <w:rPr>
                <w:noProof/>
                <w:webHidden/>
              </w:rPr>
              <w:tab/>
            </w:r>
            <w:r>
              <w:rPr>
                <w:noProof/>
                <w:webHidden/>
              </w:rPr>
              <w:fldChar w:fldCharType="begin"/>
            </w:r>
            <w:r>
              <w:rPr>
                <w:noProof/>
                <w:webHidden/>
              </w:rPr>
              <w:instrText xml:space="preserve"> PAGEREF _Toc120799997 \h </w:instrText>
            </w:r>
            <w:r>
              <w:rPr>
                <w:noProof/>
                <w:webHidden/>
              </w:rPr>
            </w:r>
            <w:r>
              <w:rPr>
                <w:noProof/>
                <w:webHidden/>
              </w:rPr>
              <w:fldChar w:fldCharType="separate"/>
            </w:r>
            <w:r>
              <w:rPr>
                <w:noProof/>
                <w:webHidden/>
              </w:rPr>
              <w:t>3</w:t>
            </w:r>
            <w:r>
              <w:rPr>
                <w:noProof/>
                <w:webHidden/>
              </w:rPr>
              <w:fldChar w:fldCharType="end"/>
            </w:r>
          </w:hyperlink>
        </w:p>
        <w:p w14:paraId="4C154D8B" w14:textId="77777777" w:rsidR="00E02AFC" w:rsidRDefault="00E02AFC" w:rsidP="00E02AFC">
          <w:pPr>
            <w:pStyle w:val="TOC1"/>
            <w:tabs>
              <w:tab w:val="right" w:leader="dot" w:pos="9350"/>
            </w:tabs>
            <w:rPr>
              <w:rFonts w:eastAsiaTheme="minorEastAsia"/>
              <w:noProof/>
              <w:kern w:val="0"/>
              <w14:ligatures w14:val="none"/>
            </w:rPr>
          </w:pPr>
          <w:hyperlink w:anchor="_Toc120799998" w:history="1">
            <w:r w:rsidRPr="00A54C71">
              <w:rPr>
                <w:rStyle w:val="Hyperlink"/>
                <w:noProof/>
              </w:rPr>
              <w:t>Psychological theories</w:t>
            </w:r>
            <w:r>
              <w:rPr>
                <w:noProof/>
                <w:webHidden/>
              </w:rPr>
              <w:tab/>
              <w:t>3</w:t>
            </w:r>
          </w:hyperlink>
        </w:p>
        <w:p w14:paraId="684CBD83" w14:textId="77777777" w:rsidR="00E02AFC" w:rsidRDefault="00E02AFC" w:rsidP="00E02AFC">
          <w:pPr>
            <w:pStyle w:val="TOC2"/>
            <w:tabs>
              <w:tab w:val="right" w:leader="dot" w:pos="9350"/>
            </w:tabs>
            <w:ind w:left="0"/>
            <w:rPr>
              <w:rFonts w:eastAsiaTheme="minorEastAsia"/>
              <w:noProof/>
              <w:kern w:val="0"/>
              <w14:ligatures w14:val="none"/>
            </w:rPr>
          </w:pPr>
          <w:hyperlink w:anchor="_Toc120799999" w:history="1">
            <w:r w:rsidRPr="00A54C71">
              <w:rPr>
                <w:rStyle w:val="Hyperlink"/>
                <w:noProof/>
              </w:rPr>
              <w:t>Social identity theory</w:t>
            </w:r>
            <w:r>
              <w:rPr>
                <w:noProof/>
                <w:webHidden/>
              </w:rPr>
              <w:tab/>
              <w:t>3</w:t>
            </w:r>
          </w:hyperlink>
        </w:p>
        <w:p w14:paraId="630F39A2" w14:textId="15FD4612" w:rsidR="00E02AFC" w:rsidRDefault="00E02AFC" w:rsidP="00E02AFC">
          <w:pPr>
            <w:pStyle w:val="TOC2"/>
            <w:tabs>
              <w:tab w:val="right" w:leader="dot" w:pos="9350"/>
            </w:tabs>
            <w:ind w:left="0"/>
            <w:rPr>
              <w:rFonts w:eastAsiaTheme="minorEastAsia"/>
              <w:noProof/>
              <w:kern w:val="0"/>
              <w14:ligatures w14:val="none"/>
            </w:rPr>
          </w:pPr>
          <w:hyperlink w:anchor="_Toc120800000" w:history="1">
            <w:r w:rsidRPr="00A54C71">
              <w:rPr>
                <w:rStyle w:val="Hyperlink"/>
                <w:noProof/>
              </w:rPr>
              <w:t>Theory of Planned Behavio</w:t>
            </w:r>
            <w:r w:rsidR="00D2130C">
              <w:rPr>
                <w:rStyle w:val="Hyperlink"/>
                <w:noProof/>
              </w:rPr>
              <w:t>u</w:t>
            </w:r>
            <w:r w:rsidRPr="00A54C71">
              <w:rPr>
                <w:rStyle w:val="Hyperlink"/>
                <w:noProof/>
              </w:rPr>
              <w:t>r</w:t>
            </w:r>
            <w:r>
              <w:rPr>
                <w:noProof/>
                <w:webHidden/>
              </w:rPr>
              <w:tab/>
              <w:t>4</w:t>
            </w:r>
          </w:hyperlink>
        </w:p>
        <w:p w14:paraId="5A22DD08" w14:textId="77777777" w:rsidR="00E02AFC" w:rsidRDefault="00E02AFC" w:rsidP="00E02AFC">
          <w:pPr>
            <w:pStyle w:val="TOC2"/>
            <w:tabs>
              <w:tab w:val="right" w:leader="dot" w:pos="9350"/>
            </w:tabs>
            <w:ind w:left="0"/>
            <w:rPr>
              <w:rFonts w:eastAsiaTheme="minorEastAsia"/>
              <w:noProof/>
              <w:kern w:val="0"/>
              <w14:ligatures w14:val="none"/>
            </w:rPr>
          </w:pPr>
          <w:hyperlink w:anchor="_Toc120800001" w:history="1">
            <w:r w:rsidRPr="00A54C71">
              <w:rPr>
                <w:rStyle w:val="Hyperlink"/>
                <w:noProof/>
              </w:rPr>
              <w:t>Frustration Aggression Hypothesis</w:t>
            </w:r>
            <w:r>
              <w:rPr>
                <w:noProof/>
                <w:webHidden/>
              </w:rPr>
              <w:tab/>
              <w:t>6</w:t>
            </w:r>
          </w:hyperlink>
        </w:p>
        <w:p w14:paraId="06866C4D" w14:textId="77777777" w:rsidR="00E02AFC" w:rsidRDefault="00E02AFC" w:rsidP="00E02AFC">
          <w:pPr>
            <w:pStyle w:val="TOC1"/>
            <w:tabs>
              <w:tab w:val="right" w:leader="dot" w:pos="9350"/>
            </w:tabs>
            <w:rPr>
              <w:rFonts w:eastAsiaTheme="minorEastAsia"/>
              <w:noProof/>
              <w:kern w:val="0"/>
              <w14:ligatures w14:val="none"/>
            </w:rPr>
          </w:pPr>
          <w:hyperlink w:anchor="_Toc120800002" w:history="1">
            <w:r w:rsidRPr="00A54C71">
              <w:rPr>
                <w:rStyle w:val="Hyperlink"/>
                <w:noProof/>
              </w:rPr>
              <w:t>Development of and support plan</w:t>
            </w:r>
            <w:r>
              <w:rPr>
                <w:noProof/>
                <w:webHidden/>
              </w:rPr>
              <w:tab/>
              <w:t>7</w:t>
            </w:r>
          </w:hyperlink>
        </w:p>
        <w:p w14:paraId="6DF58B21" w14:textId="77777777" w:rsidR="00E02AFC" w:rsidRDefault="00E02AFC" w:rsidP="00E02AFC">
          <w:pPr>
            <w:pStyle w:val="TOC1"/>
            <w:tabs>
              <w:tab w:val="right" w:leader="dot" w:pos="9350"/>
            </w:tabs>
            <w:rPr>
              <w:rFonts w:eastAsiaTheme="minorEastAsia"/>
              <w:noProof/>
              <w:kern w:val="0"/>
              <w14:ligatures w14:val="none"/>
            </w:rPr>
          </w:pPr>
          <w:hyperlink w:anchor="_Toc120800003" w:history="1">
            <w:r w:rsidRPr="00A54C71">
              <w:rPr>
                <w:rStyle w:val="Hyperlink"/>
                <w:noProof/>
              </w:rPr>
              <w:t>Conclusion and recommendations</w:t>
            </w:r>
            <w:r>
              <w:rPr>
                <w:noProof/>
                <w:webHidden/>
              </w:rPr>
              <w:tab/>
              <w:t>8</w:t>
            </w:r>
          </w:hyperlink>
        </w:p>
        <w:p w14:paraId="7FE763ED" w14:textId="77777777" w:rsidR="00E02AFC" w:rsidRDefault="00E02AFC" w:rsidP="00E02AFC">
          <w:pPr>
            <w:pStyle w:val="TOC1"/>
            <w:tabs>
              <w:tab w:val="right" w:leader="dot" w:pos="9350"/>
            </w:tabs>
            <w:rPr>
              <w:rFonts w:eastAsiaTheme="minorEastAsia"/>
              <w:noProof/>
              <w:kern w:val="0"/>
              <w14:ligatures w14:val="none"/>
            </w:rPr>
          </w:pPr>
          <w:hyperlink w:anchor="_Toc120800004" w:history="1">
            <w:r w:rsidRPr="00A54C71">
              <w:rPr>
                <w:rStyle w:val="Hyperlink"/>
                <w:noProof/>
              </w:rPr>
              <w:t>References</w:t>
            </w:r>
            <w:r>
              <w:rPr>
                <w:noProof/>
                <w:webHidden/>
              </w:rPr>
              <w:tab/>
              <w:t>10</w:t>
            </w:r>
          </w:hyperlink>
        </w:p>
        <w:p w14:paraId="6AF16D83" w14:textId="77777777" w:rsidR="00E02AFC" w:rsidRDefault="00E02AFC" w:rsidP="00E02AFC"/>
      </w:sdtContent>
    </w:sdt>
    <w:p w14:paraId="6ED3BF7B" w14:textId="0FEB9227" w:rsidR="00816415" w:rsidRDefault="00816415"/>
    <w:p w14:paraId="5B529C29" w14:textId="0B3DC15E" w:rsidR="00A13886" w:rsidRDefault="00A13886"/>
    <w:p w14:paraId="5B2FD8E9" w14:textId="449C679E" w:rsidR="00A13886" w:rsidRDefault="00A13886"/>
    <w:p w14:paraId="3F4002CC" w14:textId="64D4DB9A" w:rsidR="00A13886" w:rsidRDefault="00A13886"/>
    <w:p w14:paraId="54F98A0C" w14:textId="75F8276A" w:rsidR="00A13886" w:rsidRDefault="00A13886"/>
    <w:p w14:paraId="4C0CF61B" w14:textId="4B400048" w:rsidR="00A13886" w:rsidRDefault="00A13886"/>
    <w:p w14:paraId="7157B90C" w14:textId="42F6906E" w:rsidR="00A13886" w:rsidRDefault="00A13886"/>
    <w:p w14:paraId="080F9B77" w14:textId="34D764A0" w:rsidR="00A13886" w:rsidRDefault="00A13886"/>
    <w:p w14:paraId="463C0D4A" w14:textId="2308733E" w:rsidR="00A13886" w:rsidRDefault="00A13886"/>
    <w:p w14:paraId="1639D0FE" w14:textId="55E8350B" w:rsidR="00A13886" w:rsidRDefault="00A13886"/>
    <w:p w14:paraId="4847BEBD" w14:textId="6A446A1A" w:rsidR="00A13886" w:rsidRDefault="00A13886"/>
    <w:p w14:paraId="5DA74913" w14:textId="679E1F30" w:rsidR="00A13886" w:rsidRDefault="00A13886"/>
    <w:p w14:paraId="381F588B" w14:textId="004D26C5" w:rsidR="00A13886" w:rsidRDefault="00A13886"/>
    <w:p w14:paraId="2AD50937" w14:textId="4DB4F3DD" w:rsidR="00A13886" w:rsidRDefault="00A13886"/>
    <w:p w14:paraId="31FC4C63" w14:textId="308EEB1E" w:rsidR="00A13886" w:rsidRDefault="00A13886"/>
    <w:p w14:paraId="75DEA022" w14:textId="77777777" w:rsidR="00A13886" w:rsidRDefault="00A13886"/>
    <w:p w14:paraId="61BD770E" w14:textId="37577AC0" w:rsidR="00816415" w:rsidRPr="00A13886" w:rsidRDefault="00816415" w:rsidP="00A13886">
      <w:pPr>
        <w:pStyle w:val="Heading1"/>
        <w:spacing w:line="360" w:lineRule="auto"/>
        <w:rPr>
          <w:rFonts w:ascii="Arial" w:hAnsi="Arial" w:cs="Arial"/>
          <w:sz w:val="22"/>
          <w:szCs w:val="22"/>
        </w:rPr>
      </w:pPr>
      <w:bookmarkStart w:id="0" w:name="_Toc120799997"/>
      <w:r w:rsidRPr="00A13886">
        <w:rPr>
          <w:rFonts w:ascii="Arial" w:hAnsi="Arial" w:cs="Arial"/>
          <w:sz w:val="22"/>
          <w:szCs w:val="22"/>
        </w:rPr>
        <w:lastRenderedPageBreak/>
        <w:t>Introduction</w:t>
      </w:r>
      <w:bookmarkEnd w:id="0"/>
    </w:p>
    <w:p w14:paraId="3C8D3DBC" w14:textId="77777777" w:rsidR="00816415" w:rsidRPr="00A13886" w:rsidRDefault="00816415" w:rsidP="00A13886">
      <w:pPr>
        <w:spacing w:line="360" w:lineRule="auto"/>
        <w:rPr>
          <w:rFonts w:ascii="Arial" w:hAnsi="Arial" w:cs="Arial"/>
        </w:rPr>
      </w:pPr>
    </w:p>
    <w:p w14:paraId="1186337C" w14:textId="77E86FB8" w:rsidR="00816415" w:rsidRPr="00A13886" w:rsidRDefault="00816415" w:rsidP="00A13886">
      <w:pPr>
        <w:spacing w:line="360" w:lineRule="auto"/>
        <w:rPr>
          <w:rFonts w:ascii="Arial" w:hAnsi="Arial" w:cs="Arial"/>
        </w:rPr>
      </w:pPr>
      <w:r w:rsidRPr="00A13886">
        <w:rPr>
          <w:rFonts w:ascii="Arial" w:hAnsi="Arial" w:cs="Arial"/>
        </w:rPr>
        <w:t>The current report, prepared for Youth Offending Team (YOT</w:t>
      </w:r>
      <w:r w:rsidR="004954AF" w:rsidRPr="00A13886">
        <w:rPr>
          <w:rFonts w:ascii="Arial" w:hAnsi="Arial" w:cs="Arial"/>
        </w:rPr>
        <w:t>), will</w:t>
      </w:r>
      <w:r w:rsidRPr="00A13886">
        <w:rPr>
          <w:rFonts w:ascii="Arial" w:hAnsi="Arial" w:cs="Arial"/>
        </w:rPr>
        <w:t xml:space="preserve"> present the case of a young individual, Gareth Jones, recently released from the Parc Young Offenders Institute and noticed with aggressive </w:t>
      </w:r>
      <w:r w:rsidR="00A13886">
        <w:rPr>
          <w:rFonts w:ascii="Arial" w:hAnsi="Arial" w:cs="Arial"/>
        </w:rPr>
        <w:t>behaviour</w:t>
      </w:r>
      <w:r w:rsidRPr="00A13886">
        <w:rPr>
          <w:rFonts w:ascii="Arial" w:hAnsi="Arial" w:cs="Arial"/>
        </w:rPr>
        <w:t xml:space="preserve"> and </w:t>
      </w:r>
      <w:r w:rsidR="00A13886">
        <w:rPr>
          <w:rFonts w:ascii="Arial" w:hAnsi="Arial" w:cs="Arial"/>
        </w:rPr>
        <w:t xml:space="preserve">a </w:t>
      </w:r>
      <w:r w:rsidRPr="00A13886">
        <w:rPr>
          <w:rFonts w:ascii="Arial" w:hAnsi="Arial" w:cs="Arial"/>
        </w:rPr>
        <w:t xml:space="preserve">lack of adherence </w:t>
      </w:r>
      <w:r w:rsidR="00A13886">
        <w:rPr>
          <w:rFonts w:ascii="Arial" w:hAnsi="Arial" w:cs="Arial"/>
        </w:rPr>
        <w:t>to</w:t>
      </w:r>
      <w:r w:rsidRPr="00A13886">
        <w:rPr>
          <w:rFonts w:ascii="Arial" w:hAnsi="Arial" w:cs="Arial"/>
        </w:rPr>
        <w:t xml:space="preserve"> college classes. Based on psychological theories, Gareth’s </w:t>
      </w:r>
      <w:r w:rsidRPr="00A13886">
        <w:rPr>
          <w:rFonts w:ascii="Arial" w:hAnsi="Arial" w:cs="Arial"/>
          <w:lang w:val="en-GB"/>
        </w:rPr>
        <w:t>behaviour</w:t>
      </w:r>
      <w:r w:rsidRPr="00A13886">
        <w:rPr>
          <w:rFonts w:ascii="Arial" w:hAnsi="Arial" w:cs="Arial"/>
        </w:rPr>
        <w:t xml:space="preserve"> will be explained, followed by the development of and support plan for Gareth, to be followed within the next </w:t>
      </w:r>
      <w:r w:rsidR="004954AF" w:rsidRPr="00A13886">
        <w:rPr>
          <w:rFonts w:ascii="Arial" w:hAnsi="Arial" w:cs="Arial"/>
        </w:rPr>
        <w:t>period</w:t>
      </w:r>
      <w:r w:rsidRPr="00A13886">
        <w:rPr>
          <w:rFonts w:ascii="Arial" w:hAnsi="Arial" w:cs="Arial"/>
        </w:rPr>
        <w:t>.</w:t>
      </w:r>
    </w:p>
    <w:p w14:paraId="6471DBE2" w14:textId="7E0AD53E" w:rsidR="00816415" w:rsidRPr="00A13886" w:rsidRDefault="00816415" w:rsidP="00A13886">
      <w:pPr>
        <w:spacing w:line="360" w:lineRule="auto"/>
        <w:rPr>
          <w:rFonts w:ascii="Arial" w:hAnsi="Arial" w:cs="Arial"/>
        </w:rPr>
      </w:pPr>
      <w:r w:rsidRPr="00A13886">
        <w:rPr>
          <w:rFonts w:ascii="Arial" w:hAnsi="Arial" w:cs="Arial"/>
        </w:rPr>
        <w:t xml:space="preserve">Theories that will be linked with the case study are </w:t>
      </w:r>
      <w:r w:rsidR="004954AF" w:rsidRPr="00A13886">
        <w:rPr>
          <w:rFonts w:ascii="Arial" w:hAnsi="Arial" w:cs="Arial"/>
        </w:rPr>
        <w:t xml:space="preserve">the </w:t>
      </w:r>
      <w:r w:rsidRPr="00A13886">
        <w:rPr>
          <w:rFonts w:ascii="Arial" w:hAnsi="Arial" w:cs="Arial"/>
        </w:rPr>
        <w:t>social identity theory,</w:t>
      </w:r>
      <w:r w:rsidR="00703274" w:rsidRPr="00A13886">
        <w:rPr>
          <w:rFonts w:ascii="Arial" w:hAnsi="Arial" w:cs="Arial"/>
        </w:rPr>
        <w:t xml:space="preserve"> </w:t>
      </w:r>
      <w:r w:rsidRPr="00A13886">
        <w:rPr>
          <w:rFonts w:ascii="Arial" w:hAnsi="Arial" w:cs="Arial"/>
        </w:rPr>
        <w:t xml:space="preserve">theory of planned </w:t>
      </w:r>
      <w:r w:rsidR="00703274" w:rsidRPr="00A13886">
        <w:rPr>
          <w:rFonts w:ascii="Arial" w:hAnsi="Arial" w:cs="Arial"/>
        </w:rPr>
        <w:t>behaviour</w:t>
      </w:r>
      <w:r w:rsidRPr="00A13886">
        <w:rPr>
          <w:rFonts w:ascii="Arial" w:hAnsi="Arial" w:cs="Arial"/>
        </w:rPr>
        <w:t xml:space="preserve"> and </w:t>
      </w:r>
      <w:r w:rsidR="00703274" w:rsidRPr="00A13886">
        <w:rPr>
          <w:rFonts w:ascii="Arial" w:hAnsi="Arial" w:cs="Arial"/>
        </w:rPr>
        <w:t>frustration-aggression</w:t>
      </w:r>
      <w:r w:rsidRPr="00A13886">
        <w:rPr>
          <w:rFonts w:ascii="Arial" w:hAnsi="Arial" w:cs="Arial"/>
        </w:rPr>
        <w:t xml:space="preserve"> hypothesis. </w:t>
      </w:r>
      <w:r w:rsidR="00703274" w:rsidRPr="00A13886">
        <w:rPr>
          <w:rFonts w:ascii="Arial" w:hAnsi="Arial" w:cs="Arial"/>
        </w:rPr>
        <w:t>By</w:t>
      </w:r>
      <w:r w:rsidRPr="00A13886">
        <w:rPr>
          <w:rFonts w:ascii="Arial" w:hAnsi="Arial" w:cs="Arial"/>
        </w:rPr>
        <w:t xml:space="preserve"> applying the theories to Gareth Jones’s </w:t>
      </w:r>
      <w:r w:rsidR="00703274" w:rsidRPr="00A13886">
        <w:rPr>
          <w:rFonts w:ascii="Arial" w:hAnsi="Arial" w:cs="Arial"/>
        </w:rPr>
        <w:t>behaviour</w:t>
      </w:r>
      <w:r w:rsidRPr="00A13886">
        <w:rPr>
          <w:rFonts w:ascii="Arial" w:hAnsi="Arial" w:cs="Arial"/>
        </w:rPr>
        <w:t xml:space="preserve">, the root causes of its </w:t>
      </w:r>
      <w:r w:rsidR="00703274" w:rsidRPr="00A13886">
        <w:rPr>
          <w:rFonts w:ascii="Arial" w:hAnsi="Arial" w:cs="Arial"/>
        </w:rPr>
        <w:t>behaviour</w:t>
      </w:r>
      <w:r w:rsidRPr="00A13886">
        <w:rPr>
          <w:rFonts w:ascii="Arial" w:hAnsi="Arial" w:cs="Arial"/>
        </w:rPr>
        <w:t xml:space="preserve"> will be determined to develop a plan and make recommendations.</w:t>
      </w:r>
    </w:p>
    <w:p w14:paraId="6A372CC5" w14:textId="75E3DD37" w:rsidR="00816415" w:rsidRPr="00A13886" w:rsidRDefault="00816415" w:rsidP="00A13886">
      <w:pPr>
        <w:spacing w:line="360" w:lineRule="auto"/>
        <w:rPr>
          <w:rFonts w:ascii="Arial" w:hAnsi="Arial" w:cs="Arial"/>
        </w:rPr>
      </w:pPr>
    </w:p>
    <w:p w14:paraId="43C3A268" w14:textId="5A492023" w:rsidR="00A14937" w:rsidRPr="00A13886" w:rsidRDefault="00A14937" w:rsidP="00A13886">
      <w:pPr>
        <w:pStyle w:val="Heading1"/>
        <w:spacing w:line="360" w:lineRule="auto"/>
        <w:rPr>
          <w:rFonts w:ascii="Arial" w:hAnsi="Arial" w:cs="Arial"/>
          <w:sz w:val="22"/>
          <w:szCs w:val="22"/>
        </w:rPr>
      </w:pPr>
      <w:bookmarkStart w:id="1" w:name="_Toc120799998"/>
      <w:r w:rsidRPr="00A13886">
        <w:rPr>
          <w:rFonts w:ascii="Arial" w:hAnsi="Arial" w:cs="Arial"/>
          <w:sz w:val="22"/>
          <w:szCs w:val="22"/>
        </w:rPr>
        <w:t>Psychological theories</w:t>
      </w:r>
      <w:bookmarkEnd w:id="1"/>
    </w:p>
    <w:p w14:paraId="433A57EF" w14:textId="77777777" w:rsidR="00A14937" w:rsidRPr="00A13886" w:rsidRDefault="00A14937" w:rsidP="00A13886">
      <w:pPr>
        <w:spacing w:line="360" w:lineRule="auto"/>
        <w:rPr>
          <w:rFonts w:ascii="Arial" w:hAnsi="Arial" w:cs="Arial"/>
        </w:rPr>
      </w:pPr>
    </w:p>
    <w:p w14:paraId="304C31BC" w14:textId="051CAD54" w:rsidR="00A14937" w:rsidRPr="00A13886" w:rsidRDefault="00A14937" w:rsidP="00A13886">
      <w:pPr>
        <w:pStyle w:val="Heading2"/>
        <w:spacing w:line="360" w:lineRule="auto"/>
        <w:rPr>
          <w:rFonts w:ascii="Arial" w:hAnsi="Arial" w:cs="Arial"/>
          <w:sz w:val="22"/>
          <w:szCs w:val="22"/>
        </w:rPr>
      </w:pPr>
      <w:bookmarkStart w:id="2" w:name="_Toc120799999"/>
      <w:r w:rsidRPr="00A13886">
        <w:rPr>
          <w:rFonts w:ascii="Arial" w:hAnsi="Arial" w:cs="Arial"/>
          <w:sz w:val="22"/>
          <w:szCs w:val="22"/>
        </w:rPr>
        <w:t>Social identity theory</w:t>
      </w:r>
      <w:bookmarkEnd w:id="2"/>
      <w:r w:rsidRPr="00A13886">
        <w:rPr>
          <w:rFonts w:ascii="Arial" w:hAnsi="Arial" w:cs="Arial"/>
          <w:sz w:val="22"/>
          <w:szCs w:val="22"/>
        </w:rPr>
        <w:t xml:space="preserve"> </w:t>
      </w:r>
    </w:p>
    <w:p w14:paraId="761CBED4" w14:textId="77777777" w:rsidR="00A14937" w:rsidRPr="00A13886" w:rsidRDefault="00A14937" w:rsidP="00A13886">
      <w:pPr>
        <w:spacing w:line="360" w:lineRule="auto"/>
        <w:rPr>
          <w:rFonts w:ascii="Arial" w:hAnsi="Arial" w:cs="Arial"/>
        </w:rPr>
      </w:pPr>
    </w:p>
    <w:p w14:paraId="47D1BA6F" w14:textId="5CA4D6A0" w:rsidR="00A14937" w:rsidRPr="00A13886" w:rsidRDefault="00A14937" w:rsidP="00A13886">
      <w:pPr>
        <w:spacing w:line="360" w:lineRule="auto"/>
        <w:rPr>
          <w:rFonts w:ascii="Arial" w:hAnsi="Arial" w:cs="Arial"/>
        </w:rPr>
      </w:pPr>
      <w:r w:rsidRPr="00A13886">
        <w:rPr>
          <w:rFonts w:ascii="Arial" w:hAnsi="Arial" w:cs="Arial"/>
        </w:rPr>
        <w:t xml:space="preserve">Henri Tajfel's greatest contribution to psychology was social identity theory. Social identity is a person’s sense of </w:t>
      </w:r>
      <w:r w:rsidR="00702A95" w:rsidRPr="00A13886">
        <w:rPr>
          <w:rFonts w:ascii="Arial" w:hAnsi="Arial" w:cs="Arial"/>
        </w:rPr>
        <w:t>their identity</w:t>
      </w:r>
      <w:r w:rsidRPr="00A13886">
        <w:rPr>
          <w:rFonts w:ascii="Arial" w:hAnsi="Arial" w:cs="Arial"/>
        </w:rPr>
        <w:t xml:space="preserve"> based on their group membership(s).</w:t>
      </w:r>
    </w:p>
    <w:p w14:paraId="53EA120F" w14:textId="742B40F3" w:rsidR="00A14937" w:rsidRPr="00A13886" w:rsidRDefault="00A14937" w:rsidP="00A13886">
      <w:pPr>
        <w:spacing w:line="360" w:lineRule="auto"/>
        <w:rPr>
          <w:rFonts w:ascii="Arial" w:hAnsi="Arial" w:cs="Arial"/>
        </w:rPr>
      </w:pPr>
      <w:r w:rsidRPr="00A13886">
        <w:rPr>
          <w:rFonts w:ascii="Arial" w:hAnsi="Arial" w:cs="Arial"/>
        </w:rPr>
        <w:t xml:space="preserve">Tajfel (1979) proposed that the groups (e.g., social class, family, football team etc.) </w:t>
      </w:r>
      <w:r w:rsidR="00E5586A" w:rsidRPr="00A13886">
        <w:rPr>
          <w:rFonts w:ascii="Arial" w:hAnsi="Arial" w:cs="Arial"/>
        </w:rPr>
        <w:t xml:space="preserve">to </w:t>
      </w:r>
      <w:r w:rsidRPr="00A13886">
        <w:rPr>
          <w:rFonts w:ascii="Arial" w:hAnsi="Arial" w:cs="Arial"/>
        </w:rPr>
        <w:t xml:space="preserve">which people belonged </w:t>
      </w:r>
      <w:r w:rsidR="00E5586A" w:rsidRPr="00A13886">
        <w:rPr>
          <w:rFonts w:ascii="Arial" w:hAnsi="Arial" w:cs="Arial"/>
        </w:rPr>
        <w:t>are important sources</w:t>
      </w:r>
      <w:r w:rsidRPr="00A13886">
        <w:rPr>
          <w:rFonts w:ascii="Arial" w:hAnsi="Arial" w:cs="Arial"/>
        </w:rPr>
        <w:t xml:space="preserve"> of pride and self-esteem. Groups give us a sense of social identity: belonging to the social world.</w:t>
      </w:r>
    </w:p>
    <w:p w14:paraId="55C3AC34" w14:textId="27EB9715" w:rsidR="00A14937" w:rsidRPr="00A13886" w:rsidRDefault="00A14937" w:rsidP="00A13886">
      <w:pPr>
        <w:spacing w:line="360" w:lineRule="auto"/>
        <w:rPr>
          <w:rFonts w:ascii="Arial" w:hAnsi="Arial" w:cs="Arial"/>
        </w:rPr>
      </w:pPr>
      <w:r w:rsidRPr="00A13886">
        <w:rPr>
          <w:rFonts w:ascii="Arial" w:hAnsi="Arial" w:cs="Arial"/>
        </w:rPr>
        <w:t xml:space="preserve">Thus, the world becomes divided into “them” and “us” based </w:t>
      </w:r>
      <w:r w:rsidR="00E5586A" w:rsidRPr="00A13886">
        <w:rPr>
          <w:rFonts w:ascii="Arial" w:hAnsi="Arial" w:cs="Arial"/>
        </w:rPr>
        <w:t>on</w:t>
      </w:r>
      <w:r w:rsidRPr="00A13886">
        <w:rPr>
          <w:rFonts w:ascii="Arial" w:hAnsi="Arial" w:cs="Arial"/>
        </w:rPr>
        <w:t xml:space="preserve"> a process of social categorization (i.e., we put people into social groups).</w:t>
      </w:r>
    </w:p>
    <w:p w14:paraId="4EB2302A" w14:textId="77777777" w:rsidR="00A14937" w:rsidRPr="00A13886" w:rsidRDefault="00A14937" w:rsidP="00A13886">
      <w:pPr>
        <w:spacing w:line="360" w:lineRule="auto"/>
        <w:rPr>
          <w:rFonts w:ascii="Arial" w:hAnsi="Arial" w:cs="Arial"/>
        </w:rPr>
      </w:pPr>
      <w:r w:rsidRPr="00A13886">
        <w:rPr>
          <w:rFonts w:ascii="Arial" w:hAnsi="Arial" w:cs="Arial"/>
        </w:rPr>
        <w:t>Tajfel and Turner (1979) proposed that there are three mental processes involved in evaluating others as “us” or “them” (i.e., “in-group” and “out-group”. These take place in a particular order.</w:t>
      </w:r>
    </w:p>
    <w:p w14:paraId="24EE9CF7" w14:textId="77777777" w:rsidR="00A14937" w:rsidRPr="00A13886" w:rsidRDefault="00A14937" w:rsidP="00A13886">
      <w:pPr>
        <w:spacing w:line="360" w:lineRule="auto"/>
        <w:rPr>
          <w:rFonts w:ascii="Arial" w:hAnsi="Arial" w:cs="Arial"/>
          <w:lang w:val="en-GB"/>
        </w:rPr>
      </w:pPr>
      <w:r w:rsidRPr="00A13886">
        <w:rPr>
          <w:rFonts w:ascii="Arial" w:hAnsi="Arial" w:cs="Arial"/>
          <w:noProof/>
          <w:lang w:val="en-GB"/>
        </w:rPr>
        <w:drawing>
          <wp:inline distT="0" distB="0" distL="0" distR="0" wp14:anchorId="00049DB8" wp14:editId="4C233FF5">
            <wp:extent cx="5532599" cy="6172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32599" cy="617273"/>
                    </a:xfrm>
                    <a:prstGeom prst="rect">
                      <a:avLst/>
                    </a:prstGeom>
                  </pic:spPr>
                </pic:pic>
              </a:graphicData>
            </a:graphic>
          </wp:inline>
        </w:drawing>
      </w:r>
    </w:p>
    <w:p w14:paraId="7108842C" w14:textId="77777777" w:rsidR="00A14937" w:rsidRPr="00A13886" w:rsidRDefault="00A14937" w:rsidP="00A13886">
      <w:pPr>
        <w:spacing w:line="360" w:lineRule="auto"/>
        <w:rPr>
          <w:rFonts w:ascii="Arial" w:hAnsi="Arial" w:cs="Arial"/>
        </w:rPr>
      </w:pPr>
      <w:r w:rsidRPr="00A13886">
        <w:rPr>
          <w:rFonts w:ascii="Arial" w:hAnsi="Arial" w:cs="Arial"/>
          <w:lang w:val="en-GB"/>
        </w:rPr>
        <w:t>Figure 1: Social Identity Theory (</w:t>
      </w:r>
      <w:r w:rsidRPr="00A13886">
        <w:rPr>
          <w:rFonts w:ascii="Arial" w:hAnsi="Arial" w:cs="Arial"/>
        </w:rPr>
        <w:t>Tajfel and Turner, 1979)</w:t>
      </w:r>
    </w:p>
    <w:p w14:paraId="6EC38105" w14:textId="3AFDA6D8" w:rsidR="00A14937" w:rsidRPr="00A13886" w:rsidRDefault="00A14937" w:rsidP="00A13886">
      <w:pPr>
        <w:spacing w:line="360" w:lineRule="auto"/>
        <w:rPr>
          <w:rFonts w:ascii="Arial" w:hAnsi="Arial" w:cs="Arial"/>
        </w:rPr>
      </w:pPr>
      <w:r w:rsidRPr="00A13886">
        <w:rPr>
          <w:rFonts w:ascii="Arial" w:hAnsi="Arial" w:cs="Arial"/>
        </w:rPr>
        <w:lastRenderedPageBreak/>
        <w:t>Discussing the case study, Gareth was noticed as being associated with individuals known by police</w:t>
      </w:r>
      <w:r w:rsidR="00702A95" w:rsidRPr="00A13886">
        <w:rPr>
          <w:rFonts w:ascii="Arial" w:hAnsi="Arial" w:cs="Arial"/>
        </w:rPr>
        <w:t>,</w:t>
      </w:r>
      <w:r w:rsidRPr="00A13886">
        <w:rPr>
          <w:rFonts w:ascii="Arial" w:hAnsi="Arial" w:cs="Arial"/>
        </w:rPr>
        <w:t xml:space="preserve"> and he was involved with them </w:t>
      </w:r>
      <w:r w:rsidR="00702A95" w:rsidRPr="00A13886">
        <w:rPr>
          <w:rFonts w:ascii="Arial" w:hAnsi="Arial" w:cs="Arial"/>
        </w:rPr>
        <w:t>before</w:t>
      </w:r>
      <w:r w:rsidRPr="00A13886">
        <w:rPr>
          <w:rFonts w:ascii="Arial" w:hAnsi="Arial" w:cs="Arial"/>
        </w:rPr>
        <w:t xml:space="preserve"> his conviction, considering them his in-group. Thus, this group was a source </w:t>
      </w:r>
      <w:r w:rsidR="00702A95" w:rsidRPr="00A13886">
        <w:rPr>
          <w:rFonts w:ascii="Arial" w:hAnsi="Arial" w:cs="Arial"/>
        </w:rPr>
        <w:t>of</w:t>
      </w:r>
      <w:r w:rsidRPr="00A13886">
        <w:rPr>
          <w:rFonts w:ascii="Arial" w:hAnsi="Arial" w:cs="Arial"/>
        </w:rPr>
        <w:t xml:space="preserve"> Gareth’s pride and self-esteem, determining him to copy the negative </w:t>
      </w:r>
      <w:r w:rsidR="00D2130C" w:rsidRPr="00A13886">
        <w:rPr>
          <w:rFonts w:ascii="Arial" w:hAnsi="Arial" w:cs="Arial"/>
        </w:rPr>
        <w:t>behaviours</w:t>
      </w:r>
      <w:r w:rsidRPr="00A13886">
        <w:rPr>
          <w:rFonts w:ascii="Arial" w:hAnsi="Arial" w:cs="Arial"/>
        </w:rPr>
        <w:t xml:space="preserve">: motoring </w:t>
      </w:r>
      <w:r w:rsidR="00D2130C" w:rsidRPr="00A13886">
        <w:rPr>
          <w:rFonts w:ascii="Arial" w:hAnsi="Arial" w:cs="Arial"/>
        </w:rPr>
        <w:t>offences</w:t>
      </w:r>
      <w:r w:rsidRPr="00A13886">
        <w:rPr>
          <w:rFonts w:ascii="Arial" w:hAnsi="Arial" w:cs="Arial"/>
        </w:rPr>
        <w:t xml:space="preserve"> and drug possession </w:t>
      </w:r>
      <w:r w:rsidR="00D2130C" w:rsidRPr="00A13886">
        <w:rPr>
          <w:rFonts w:ascii="Arial" w:hAnsi="Arial" w:cs="Arial"/>
        </w:rPr>
        <w:t>to</w:t>
      </w:r>
      <w:r w:rsidRPr="00A13886">
        <w:rPr>
          <w:rFonts w:ascii="Arial" w:hAnsi="Arial" w:cs="Arial"/>
        </w:rPr>
        <w:t xml:space="preserve"> sell them. The </w:t>
      </w:r>
      <w:r w:rsidR="00D2130C" w:rsidRPr="00A13886">
        <w:rPr>
          <w:rFonts w:ascii="Arial" w:hAnsi="Arial" w:cs="Arial"/>
        </w:rPr>
        <w:t>out-group,</w:t>
      </w:r>
      <w:r w:rsidRPr="00A13886">
        <w:rPr>
          <w:rFonts w:ascii="Arial" w:hAnsi="Arial" w:cs="Arial"/>
        </w:rPr>
        <w:t xml:space="preserve"> from Gareth’s perspective</w:t>
      </w:r>
      <w:r w:rsidR="00D2130C" w:rsidRPr="00A13886">
        <w:rPr>
          <w:rFonts w:ascii="Arial" w:hAnsi="Arial" w:cs="Arial"/>
        </w:rPr>
        <w:t>,</w:t>
      </w:r>
      <w:r w:rsidRPr="00A13886">
        <w:rPr>
          <w:rFonts w:ascii="Arial" w:hAnsi="Arial" w:cs="Arial"/>
        </w:rPr>
        <w:t xml:space="preserve"> is YOY, considering them to be controlling and restricting. Furthermore, YOT is considered by Gareth the authority that might influence his </w:t>
      </w:r>
      <w:r w:rsidR="00702A95" w:rsidRPr="00A13886">
        <w:rPr>
          <w:rFonts w:ascii="Arial" w:hAnsi="Arial" w:cs="Arial"/>
        </w:rPr>
        <w:t>return</w:t>
      </w:r>
      <w:r w:rsidRPr="00A13886">
        <w:rPr>
          <w:rFonts w:ascii="Arial" w:hAnsi="Arial" w:cs="Arial"/>
        </w:rPr>
        <w:t xml:space="preserve"> </w:t>
      </w:r>
      <w:r w:rsidR="000745E2" w:rsidRPr="00A13886">
        <w:rPr>
          <w:rFonts w:ascii="Arial" w:hAnsi="Arial" w:cs="Arial"/>
        </w:rPr>
        <w:t>to</w:t>
      </w:r>
      <w:r w:rsidRPr="00A13886">
        <w:rPr>
          <w:rFonts w:ascii="Arial" w:hAnsi="Arial" w:cs="Arial"/>
        </w:rPr>
        <w:t xml:space="preserve"> prison</w:t>
      </w:r>
      <w:r w:rsidR="000745E2" w:rsidRPr="00A13886">
        <w:rPr>
          <w:rFonts w:ascii="Arial" w:hAnsi="Arial" w:cs="Arial"/>
        </w:rPr>
        <w:t>.</w:t>
      </w:r>
    </w:p>
    <w:p w14:paraId="5D399287" w14:textId="1B9D692F" w:rsidR="00A14937" w:rsidRPr="00A13886" w:rsidRDefault="00A14937" w:rsidP="00A13886">
      <w:pPr>
        <w:spacing w:line="360" w:lineRule="auto"/>
        <w:rPr>
          <w:rFonts w:ascii="Arial" w:hAnsi="Arial" w:cs="Arial"/>
        </w:rPr>
      </w:pPr>
      <w:r w:rsidRPr="00A13886">
        <w:rPr>
          <w:rFonts w:ascii="Arial" w:hAnsi="Arial" w:cs="Arial"/>
        </w:rPr>
        <w:t xml:space="preserve">According to Reicher </w:t>
      </w:r>
      <w:r w:rsidR="00702A95" w:rsidRPr="00A13886">
        <w:rPr>
          <w:rFonts w:ascii="Arial" w:hAnsi="Arial" w:cs="Arial"/>
        </w:rPr>
        <w:t>et al.</w:t>
      </w:r>
      <w:r w:rsidRPr="00A13886">
        <w:rPr>
          <w:rFonts w:ascii="Arial" w:hAnsi="Arial" w:cs="Arial"/>
        </w:rPr>
        <w:t xml:space="preserve"> (2008)</w:t>
      </w:r>
      <w:r w:rsidR="00702A95" w:rsidRPr="00A13886">
        <w:rPr>
          <w:rFonts w:ascii="Arial" w:hAnsi="Arial" w:cs="Arial"/>
        </w:rPr>
        <w:t>,</w:t>
      </w:r>
      <w:r w:rsidRPr="00A13886">
        <w:rPr>
          <w:rFonts w:ascii="Arial" w:hAnsi="Arial" w:cs="Arial"/>
        </w:rPr>
        <w:t xml:space="preserve"> it is important to understand the relationship of “in </w:t>
      </w:r>
      <w:r w:rsidR="00702A95" w:rsidRPr="00A13886">
        <w:rPr>
          <w:rFonts w:ascii="Arial" w:hAnsi="Arial" w:cs="Arial"/>
        </w:rPr>
        <w:t xml:space="preserve">the </w:t>
      </w:r>
      <w:r w:rsidRPr="00A13886">
        <w:rPr>
          <w:rFonts w:ascii="Arial" w:hAnsi="Arial" w:cs="Arial"/>
        </w:rPr>
        <w:t xml:space="preserve">group” (what is </w:t>
      </w:r>
      <w:r w:rsidR="000745E2" w:rsidRPr="00A13886">
        <w:rPr>
          <w:rFonts w:ascii="Arial" w:hAnsi="Arial" w:cs="Arial"/>
        </w:rPr>
        <w:t>Gareth’s</w:t>
      </w:r>
      <w:r w:rsidRPr="00A13886">
        <w:rPr>
          <w:rFonts w:ascii="Arial" w:hAnsi="Arial" w:cs="Arial"/>
        </w:rPr>
        <w:t xml:space="preserve"> relation with the group members) rather </w:t>
      </w:r>
      <w:r w:rsidR="000745E2" w:rsidRPr="00A13886">
        <w:rPr>
          <w:rFonts w:ascii="Arial" w:hAnsi="Arial" w:cs="Arial"/>
        </w:rPr>
        <w:t>than focusing</w:t>
      </w:r>
      <w:r w:rsidRPr="00A13886">
        <w:rPr>
          <w:rFonts w:ascii="Arial" w:hAnsi="Arial" w:cs="Arial"/>
        </w:rPr>
        <w:t xml:space="preserve"> on </w:t>
      </w:r>
      <w:r w:rsidR="000745E2" w:rsidRPr="00A13886">
        <w:rPr>
          <w:rFonts w:ascii="Arial" w:hAnsi="Arial" w:cs="Arial"/>
        </w:rPr>
        <w:t>Gareth’s</w:t>
      </w:r>
      <w:r w:rsidRPr="00A13886">
        <w:rPr>
          <w:rFonts w:ascii="Arial" w:hAnsi="Arial" w:cs="Arial"/>
        </w:rPr>
        <w:t xml:space="preserve"> </w:t>
      </w:r>
      <w:r w:rsidR="000745E2" w:rsidRPr="00A13886">
        <w:rPr>
          <w:rFonts w:ascii="Arial" w:hAnsi="Arial" w:cs="Arial"/>
        </w:rPr>
        <w:t>behaviour</w:t>
      </w:r>
      <w:r w:rsidRPr="00A13886">
        <w:rPr>
          <w:rFonts w:ascii="Arial" w:hAnsi="Arial" w:cs="Arial"/>
        </w:rPr>
        <w:t xml:space="preserve"> “out of the group”. The needs fulfilled by this group for Gareth </w:t>
      </w:r>
      <w:r w:rsidR="000745E2" w:rsidRPr="00A13886">
        <w:rPr>
          <w:rFonts w:ascii="Arial" w:hAnsi="Arial" w:cs="Arial"/>
        </w:rPr>
        <w:t>need</w:t>
      </w:r>
      <w:r w:rsidRPr="00A13886">
        <w:rPr>
          <w:rFonts w:ascii="Arial" w:hAnsi="Arial" w:cs="Arial"/>
        </w:rPr>
        <w:t xml:space="preserve"> to be understood to identify alternative ways to achieve these needs with desirable </w:t>
      </w:r>
      <w:r w:rsidR="000745E2" w:rsidRPr="00A13886">
        <w:rPr>
          <w:rFonts w:ascii="Arial" w:hAnsi="Arial" w:cs="Arial"/>
        </w:rPr>
        <w:t>behaviour</w:t>
      </w:r>
      <w:r w:rsidRPr="00A13886">
        <w:rPr>
          <w:rFonts w:ascii="Arial" w:hAnsi="Arial" w:cs="Arial"/>
        </w:rPr>
        <w:t>.</w:t>
      </w:r>
    </w:p>
    <w:p w14:paraId="04B72CAC" w14:textId="3D953137" w:rsidR="00A14937" w:rsidRPr="00A13886" w:rsidRDefault="00A14937" w:rsidP="00A13886">
      <w:pPr>
        <w:pStyle w:val="Heading2"/>
        <w:spacing w:line="360" w:lineRule="auto"/>
        <w:rPr>
          <w:rFonts w:ascii="Arial" w:hAnsi="Arial" w:cs="Arial"/>
          <w:sz w:val="22"/>
          <w:szCs w:val="22"/>
        </w:rPr>
      </w:pPr>
      <w:bookmarkStart w:id="3" w:name="_Toc120800000"/>
      <w:r w:rsidRPr="00A13886">
        <w:rPr>
          <w:rFonts w:ascii="Arial" w:hAnsi="Arial" w:cs="Arial"/>
          <w:sz w:val="22"/>
          <w:szCs w:val="22"/>
        </w:rPr>
        <w:t>Theory of Planned Behavio</w:t>
      </w:r>
      <w:r w:rsidR="00D2130C" w:rsidRPr="00A13886">
        <w:rPr>
          <w:rFonts w:ascii="Arial" w:hAnsi="Arial" w:cs="Arial"/>
          <w:sz w:val="22"/>
          <w:szCs w:val="22"/>
        </w:rPr>
        <w:t>u</w:t>
      </w:r>
      <w:r w:rsidRPr="00A13886">
        <w:rPr>
          <w:rFonts w:ascii="Arial" w:hAnsi="Arial" w:cs="Arial"/>
          <w:sz w:val="22"/>
          <w:szCs w:val="22"/>
        </w:rPr>
        <w:t>r</w:t>
      </w:r>
      <w:bookmarkEnd w:id="3"/>
      <w:r w:rsidRPr="00A13886">
        <w:rPr>
          <w:rFonts w:ascii="Arial" w:hAnsi="Arial" w:cs="Arial"/>
          <w:sz w:val="22"/>
          <w:szCs w:val="22"/>
        </w:rPr>
        <w:t xml:space="preserve"> </w:t>
      </w:r>
    </w:p>
    <w:p w14:paraId="02397DFB" w14:textId="77777777" w:rsidR="00A14937" w:rsidRPr="00A13886" w:rsidRDefault="00A14937" w:rsidP="00A13886">
      <w:pPr>
        <w:spacing w:line="360" w:lineRule="auto"/>
        <w:rPr>
          <w:rFonts w:ascii="Arial" w:hAnsi="Arial" w:cs="Arial"/>
        </w:rPr>
      </w:pPr>
    </w:p>
    <w:p w14:paraId="72A2C233" w14:textId="0B368D54" w:rsidR="00A14937" w:rsidRPr="00A13886" w:rsidRDefault="00A14937" w:rsidP="00A13886">
      <w:pPr>
        <w:spacing w:line="360" w:lineRule="auto"/>
        <w:rPr>
          <w:rFonts w:ascii="Arial" w:hAnsi="Arial" w:cs="Arial"/>
        </w:rPr>
      </w:pPr>
      <w:r w:rsidRPr="00A13886">
        <w:rPr>
          <w:rFonts w:ascii="Arial" w:hAnsi="Arial" w:cs="Arial"/>
        </w:rPr>
        <w:t xml:space="preserve">Developed by Fishbein and Ajzen in </w:t>
      </w:r>
      <w:r w:rsidR="000745E2" w:rsidRPr="00A13886">
        <w:rPr>
          <w:rFonts w:ascii="Arial" w:hAnsi="Arial" w:cs="Arial"/>
        </w:rPr>
        <w:t xml:space="preserve">the </w:t>
      </w:r>
      <w:r w:rsidRPr="00A13886">
        <w:rPr>
          <w:rFonts w:ascii="Arial" w:hAnsi="Arial" w:cs="Arial"/>
        </w:rPr>
        <w:t xml:space="preserve">1970s, the theory is also known as </w:t>
      </w:r>
      <w:r w:rsidR="000745E2" w:rsidRPr="00A13886">
        <w:rPr>
          <w:rFonts w:ascii="Arial" w:hAnsi="Arial" w:cs="Arial"/>
        </w:rPr>
        <w:t xml:space="preserve">the </w:t>
      </w:r>
      <w:r w:rsidRPr="00A13886">
        <w:rPr>
          <w:rFonts w:ascii="Arial" w:hAnsi="Arial" w:cs="Arial"/>
        </w:rPr>
        <w:t xml:space="preserve">theory of reasoned action, stating that any </w:t>
      </w:r>
      <w:r w:rsidR="000745E2" w:rsidRPr="00A13886">
        <w:rPr>
          <w:rFonts w:ascii="Arial" w:hAnsi="Arial" w:cs="Arial"/>
        </w:rPr>
        <w:t>behaviour</w:t>
      </w:r>
      <w:r w:rsidRPr="00A13886">
        <w:rPr>
          <w:rFonts w:ascii="Arial" w:hAnsi="Arial" w:cs="Arial"/>
        </w:rPr>
        <w:t xml:space="preserve"> will occur based on the previous intention</w:t>
      </w:r>
      <w:r w:rsidR="000745E2" w:rsidRPr="00A13886">
        <w:rPr>
          <w:rFonts w:ascii="Arial" w:hAnsi="Arial" w:cs="Arial"/>
        </w:rPr>
        <w:t>. In contrast,</w:t>
      </w:r>
      <w:r w:rsidRPr="00A13886">
        <w:rPr>
          <w:rFonts w:ascii="Arial" w:hAnsi="Arial" w:cs="Arial"/>
        </w:rPr>
        <w:t xml:space="preserve"> intention is determined by personal attitude and perceived social norms (Madden </w:t>
      </w:r>
      <w:r w:rsidR="003A601C" w:rsidRPr="00A13886">
        <w:rPr>
          <w:rFonts w:ascii="Arial" w:hAnsi="Arial" w:cs="Arial"/>
        </w:rPr>
        <w:t>et al.</w:t>
      </w:r>
      <w:r w:rsidRPr="00A13886">
        <w:rPr>
          <w:rFonts w:ascii="Arial" w:hAnsi="Arial" w:cs="Arial"/>
        </w:rPr>
        <w:t>, 1992).</w:t>
      </w:r>
    </w:p>
    <w:p w14:paraId="69010B53" w14:textId="65017E1B" w:rsidR="00A14937" w:rsidRPr="00A13886" w:rsidRDefault="00D2130C" w:rsidP="00A13886">
      <w:pPr>
        <w:spacing w:line="360" w:lineRule="auto"/>
        <w:rPr>
          <w:rFonts w:ascii="Arial" w:hAnsi="Arial" w:cs="Arial"/>
        </w:rPr>
      </w:pPr>
      <w:r w:rsidRPr="00A13886">
        <w:rPr>
          <w:rFonts w:ascii="Arial" w:hAnsi="Arial" w:cs="Arial"/>
        </w:rPr>
        <w:t>The theory</w:t>
      </w:r>
      <w:r w:rsidR="00A14937" w:rsidRPr="00A13886">
        <w:rPr>
          <w:rFonts w:ascii="Arial" w:hAnsi="Arial" w:cs="Arial"/>
        </w:rPr>
        <w:t xml:space="preserve"> of Planned Behavio</w:t>
      </w:r>
      <w:r w:rsidRPr="00A13886">
        <w:rPr>
          <w:rFonts w:ascii="Arial" w:hAnsi="Arial" w:cs="Arial"/>
        </w:rPr>
        <w:t>u</w:t>
      </w:r>
      <w:r w:rsidR="00A14937" w:rsidRPr="00A13886">
        <w:rPr>
          <w:rFonts w:ascii="Arial" w:hAnsi="Arial" w:cs="Arial"/>
        </w:rPr>
        <w:t xml:space="preserve">r (TPB) is considered a key social cognitive model developed </w:t>
      </w:r>
      <w:r w:rsidR="00BA17DD" w:rsidRPr="00A13886">
        <w:rPr>
          <w:rFonts w:ascii="Arial" w:hAnsi="Arial" w:cs="Arial"/>
        </w:rPr>
        <w:t>to</w:t>
      </w:r>
      <w:r w:rsidR="00A14937" w:rsidRPr="00A13886">
        <w:rPr>
          <w:rFonts w:ascii="Arial" w:hAnsi="Arial" w:cs="Arial"/>
        </w:rPr>
        <w:t xml:space="preserve"> explain the variances of volitional </w:t>
      </w:r>
      <w:r w:rsidR="00BA17DD" w:rsidRPr="00A13886">
        <w:rPr>
          <w:rFonts w:ascii="Arial" w:hAnsi="Arial" w:cs="Arial"/>
        </w:rPr>
        <w:t>behaviour</w:t>
      </w:r>
      <w:r w:rsidR="00A14937" w:rsidRPr="00A13886">
        <w:rPr>
          <w:rFonts w:ascii="Arial" w:hAnsi="Arial" w:cs="Arial"/>
        </w:rPr>
        <w:t xml:space="preserve">. </w:t>
      </w:r>
      <w:r w:rsidR="00BA17DD" w:rsidRPr="00A13886">
        <w:rPr>
          <w:rFonts w:ascii="Arial" w:hAnsi="Arial" w:cs="Arial"/>
        </w:rPr>
        <w:t>The central</w:t>
      </w:r>
      <w:r w:rsidR="00A14937" w:rsidRPr="00A13886">
        <w:rPr>
          <w:rFonts w:ascii="Arial" w:hAnsi="Arial" w:cs="Arial"/>
        </w:rPr>
        <w:t xml:space="preserve"> point of TBP is that individuals </w:t>
      </w:r>
      <w:r w:rsidR="00BA17DD" w:rsidRPr="00A13886">
        <w:rPr>
          <w:rFonts w:ascii="Arial" w:hAnsi="Arial" w:cs="Arial"/>
        </w:rPr>
        <w:t>rationally take decisions</w:t>
      </w:r>
      <w:r w:rsidR="00A14937" w:rsidRPr="00A13886">
        <w:rPr>
          <w:rFonts w:ascii="Arial" w:hAnsi="Arial" w:cs="Arial"/>
        </w:rPr>
        <w:t xml:space="preserve"> through the information accessed </w:t>
      </w:r>
      <w:r w:rsidR="00BA17DD" w:rsidRPr="00A13886">
        <w:rPr>
          <w:rFonts w:ascii="Arial" w:hAnsi="Arial" w:cs="Arial"/>
        </w:rPr>
        <w:t>systematically</w:t>
      </w:r>
      <w:r w:rsidR="00A14937" w:rsidRPr="00A13886">
        <w:rPr>
          <w:rFonts w:ascii="Arial" w:hAnsi="Arial" w:cs="Arial"/>
        </w:rPr>
        <w:t xml:space="preserve">.  The hypothesis of the model states that the causal antecedents of the </w:t>
      </w:r>
      <w:r w:rsidR="00BA17DD" w:rsidRPr="00A13886">
        <w:rPr>
          <w:rFonts w:ascii="Arial" w:hAnsi="Arial" w:cs="Arial"/>
        </w:rPr>
        <w:t>behaviour</w:t>
      </w:r>
      <w:r w:rsidR="00A14937" w:rsidRPr="00A13886">
        <w:rPr>
          <w:rFonts w:ascii="Arial" w:hAnsi="Arial" w:cs="Arial"/>
        </w:rPr>
        <w:t xml:space="preserve"> are a reasonable series of cognitions. Furthermore, when the individual clearly states an intention to act, this will be an important and proximal predictor for future </w:t>
      </w:r>
      <w:r w:rsidR="006E31A3" w:rsidRPr="00A13886">
        <w:rPr>
          <w:rFonts w:ascii="Arial" w:hAnsi="Arial" w:cs="Arial"/>
        </w:rPr>
        <w:t>behaviour</w:t>
      </w:r>
      <w:r w:rsidR="00A14937" w:rsidRPr="00A13886">
        <w:rPr>
          <w:rFonts w:ascii="Arial" w:hAnsi="Arial" w:cs="Arial"/>
        </w:rPr>
        <w:t xml:space="preserve">. </w:t>
      </w:r>
    </w:p>
    <w:p w14:paraId="681C562D" w14:textId="6B7FD1C1" w:rsidR="00A14937" w:rsidRPr="00A13886" w:rsidRDefault="00A14937" w:rsidP="00A13886">
      <w:pPr>
        <w:spacing w:line="360" w:lineRule="auto"/>
        <w:rPr>
          <w:rFonts w:ascii="Arial" w:hAnsi="Arial" w:cs="Arial"/>
        </w:rPr>
      </w:pPr>
      <w:r w:rsidRPr="00A13886">
        <w:rPr>
          <w:rFonts w:ascii="Arial" w:hAnsi="Arial" w:cs="Arial"/>
        </w:rPr>
        <w:t xml:space="preserve">TBP is derived from the Theory of Reasoned Action (TRA) model since it was considered that TRA components are insufficient to predict </w:t>
      </w:r>
      <w:r w:rsidR="006E31A3" w:rsidRPr="00A13886">
        <w:rPr>
          <w:rFonts w:ascii="Arial" w:hAnsi="Arial" w:cs="Arial"/>
        </w:rPr>
        <w:t>behaviours</w:t>
      </w:r>
      <w:r w:rsidRPr="00A13886">
        <w:rPr>
          <w:rFonts w:ascii="Arial" w:hAnsi="Arial" w:cs="Arial"/>
        </w:rPr>
        <w:t xml:space="preserve"> where the volitional control is diminished (Glantz </w:t>
      </w:r>
      <w:r w:rsidR="006E31A3" w:rsidRPr="00A13886">
        <w:rPr>
          <w:rFonts w:ascii="Arial" w:hAnsi="Arial" w:cs="Arial"/>
        </w:rPr>
        <w:t>et al.</w:t>
      </w:r>
      <w:r w:rsidRPr="00A13886">
        <w:rPr>
          <w:rFonts w:ascii="Arial" w:hAnsi="Arial" w:cs="Arial"/>
        </w:rPr>
        <w:t xml:space="preserve">, 2016). Thus, the individual that has a high motivation to act (behave) in a certain way cannot prove that </w:t>
      </w:r>
      <w:r w:rsidR="006E31A3" w:rsidRPr="00A13886">
        <w:rPr>
          <w:rFonts w:ascii="Arial" w:hAnsi="Arial" w:cs="Arial"/>
        </w:rPr>
        <w:t>behaviour</w:t>
      </w:r>
      <w:r w:rsidRPr="00A13886">
        <w:rPr>
          <w:rFonts w:ascii="Arial" w:hAnsi="Arial" w:cs="Arial"/>
        </w:rPr>
        <w:t xml:space="preserve"> when environmental conditions are occurring. </w:t>
      </w:r>
    </w:p>
    <w:p w14:paraId="2222F330" w14:textId="77777777" w:rsidR="00A14937" w:rsidRPr="00A13886" w:rsidRDefault="00A14937" w:rsidP="00A13886">
      <w:pPr>
        <w:spacing w:line="360" w:lineRule="auto"/>
        <w:jc w:val="center"/>
        <w:rPr>
          <w:rFonts w:ascii="Arial" w:hAnsi="Arial" w:cs="Arial"/>
        </w:rPr>
      </w:pPr>
      <w:r w:rsidRPr="00A13886">
        <w:rPr>
          <w:rFonts w:ascii="Arial" w:hAnsi="Arial" w:cs="Arial"/>
          <w:noProof/>
        </w:rPr>
        <w:lastRenderedPageBreak/>
        <w:drawing>
          <wp:inline distT="0" distB="0" distL="0" distR="0" wp14:anchorId="7F5988F8" wp14:editId="28E8A089">
            <wp:extent cx="3122819" cy="2635135"/>
            <wp:effectExtent l="0" t="0" r="190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7"/>
                    <a:stretch>
                      <a:fillRect/>
                    </a:stretch>
                  </pic:blipFill>
                  <pic:spPr>
                    <a:xfrm>
                      <a:off x="0" y="0"/>
                      <a:ext cx="3137408" cy="2647445"/>
                    </a:xfrm>
                    <a:prstGeom prst="rect">
                      <a:avLst/>
                    </a:prstGeom>
                  </pic:spPr>
                </pic:pic>
              </a:graphicData>
            </a:graphic>
          </wp:inline>
        </w:drawing>
      </w:r>
    </w:p>
    <w:p w14:paraId="31D82F10" w14:textId="77777777" w:rsidR="00A14937" w:rsidRPr="00A13886" w:rsidRDefault="00A14937" w:rsidP="00A13886">
      <w:pPr>
        <w:spacing w:line="360" w:lineRule="auto"/>
        <w:rPr>
          <w:rFonts w:ascii="Arial" w:hAnsi="Arial" w:cs="Arial"/>
        </w:rPr>
      </w:pPr>
      <w:r w:rsidRPr="00A13886">
        <w:rPr>
          <w:rFonts w:ascii="Arial" w:hAnsi="Arial" w:cs="Arial"/>
          <w:lang w:val="en-GB"/>
        </w:rPr>
        <w:t>Figure 2: Theory of reasoned action (grey) /The addition of perceived behavioural control (brown) (Madden et al. 1992)</w:t>
      </w:r>
    </w:p>
    <w:p w14:paraId="4D923C3F" w14:textId="554569E1" w:rsidR="00A14937" w:rsidRPr="00A13886" w:rsidRDefault="00A14937" w:rsidP="00A13886">
      <w:pPr>
        <w:spacing w:line="360" w:lineRule="auto"/>
        <w:rPr>
          <w:rFonts w:ascii="Arial" w:hAnsi="Arial" w:cs="Arial"/>
        </w:rPr>
      </w:pPr>
      <w:r w:rsidRPr="00A13886">
        <w:rPr>
          <w:rFonts w:ascii="Arial" w:hAnsi="Arial" w:cs="Arial"/>
        </w:rPr>
        <w:t xml:space="preserve">Main assumption within TBP is that the most proximal indicator of a certain behavior is the </w:t>
      </w:r>
      <w:r w:rsidR="002866C1">
        <w:rPr>
          <w:rFonts w:ascii="Arial" w:hAnsi="Arial" w:cs="Arial"/>
        </w:rPr>
        <w:t>behavioural</w:t>
      </w:r>
      <w:r w:rsidRPr="00A13886">
        <w:rPr>
          <w:rFonts w:ascii="Arial" w:hAnsi="Arial" w:cs="Arial"/>
        </w:rPr>
        <w:t xml:space="preserve"> intention, understood as the individual readiness to behave in a certain way. There are three main categories of factors that will influence </w:t>
      </w:r>
      <w:r w:rsidR="00EB1A83" w:rsidRPr="00A13886">
        <w:rPr>
          <w:rFonts w:ascii="Arial" w:hAnsi="Arial" w:cs="Arial"/>
        </w:rPr>
        <w:t>behaviour</w:t>
      </w:r>
      <w:r w:rsidRPr="00A13886">
        <w:rPr>
          <w:rFonts w:ascii="Arial" w:hAnsi="Arial" w:cs="Arial"/>
        </w:rPr>
        <w:t xml:space="preserve">: personal, </w:t>
      </w:r>
      <w:r w:rsidR="00EB1A83" w:rsidRPr="00A13886">
        <w:rPr>
          <w:rFonts w:ascii="Arial" w:hAnsi="Arial" w:cs="Arial"/>
        </w:rPr>
        <w:t>social,</w:t>
      </w:r>
      <w:r w:rsidRPr="00A13886">
        <w:rPr>
          <w:rFonts w:ascii="Arial" w:hAnsi="Arial" w:cs="Arial"/>
        </w:rPr>
        <w:t xml:space="preserve"> and </w:t>
      </w:r>
      <w:r w:rsidR="00EB1A83" w:rsidRPr="00A13886">
        <w:rPr>
          <w:rFonts w:ascii="Arial" w:hAnsi="Arial" w:cs="Arial"/>
        </w:rPr>
        <w:t>control-related</w:t>
      </w:r>
      <w:r w:rsidRPr="00A13886">
        <w:rPr>
          <w:rFonts w:ascii="Arial" w:hAnsi="Arial" w:cs="Arial"/>
        </w:rPr>
        <w:t xml:space="preserve"> judgements. The </w:t>
      </w:r>
      <w:r w:rsidR="0052620D" w:rsidRPr="00A13886">
        <w:rPr>
          <w:rFonts w:ascii="Arial" w:hAnsi="Arial" w:cs="Arial"/>
        </w:rPr>
        <w:t>behavioural</w:t>
      </w:r>
      <w:r w:rsidRPr="00A13886">
        <w:rPr>
          <w:rFonts w:ascii="Arial" w:hAnsi="Arial" w:cs="Arial"/>
        </w:rPr>
        <w:t xml:space="preserve"> intention will be foreseen through the attitudes towards the </w:t>
      </w:r>
      <w:r w:rsidR="00EB1A83" w:rsidRPr="00A13886">
        <w:rPr>
          <w:rFonts w:ascii="Arial" w:hAnsi="Arial" w:cs="Arial"/>
        </w:rPr>
        <w:t>behaviour</w:t>
      </w:r>
      <w:r w:rsidRPr="00A13886">
        <w:rPr>
          <w:rFonts w:ascii="Arial" w:hAnsi="Arial" w:cs="Arial"/>
        </w:rPr>
        <w:t xml:space="preserve">, by various subjective norms and through the PBC (perceived </w:t>
      </w:r>
      <w:r w:rsidR="00EB1A83" w:rsidRPr="00A13886">
        <w:rPr>
          <w:rFonts w:ascii="Arial" w:hAnsi="Arial" w:cs="Arial"/>
        </w:rPr>
        <w:t>behaviour</w:t>
      </w:r>
      <w:r w:rsidRPr="00A13886">
        <w:rPr>
          <w:rFonts w:ascii="Arial" w:hAnsi="Arial" w:cs="Arial"/>
        </w:rPr>
        <w:t xml:space="preserve"> control). To summarize, </w:t>
      </w:r>
      <w:r w:rsidR="0052620D" w:rsidRPr="00A13886">
        <w:rPr>
          <w:rFonts w:ascii="Arial" w:hAnsi="Arial" w:cs="Arial"/>
        </w:rPr>
        <w:t>three main categories of belief will</w:t>
      </w:r>
      <w:r w:rsidRPr="00A13886">
        <w:rPr>
          <w:rFonts w:ascii="Arial" w:hAnsi="Arial" w:cs="Arial"/>
        </w:rPr>
        <w:t xml:space="preserve"> influence the </w:t>
      </w:r>
      <w:r w:rsidR="0052620D" w:rsidRPr="00A13886">
        <w:rPr>
          <w:rFonts w:ascii="Arial" w:hAnsi="Arial" w:cs="Arial"/>
        </w:rPr>
        <w:t>behaviour</w:t>
      </w:r>
      <w:r w:rsidRPr="00A13886">
        <w:rPr>
          <w:rFonts w:ascii="Arial" w:hAnsi="Arial" w:cs="Arial"/>
        </w:rPr>
        <w:t xml:space="preserve">: the </w:t>
      </w:r>
      <w:r w:rsidR="00B35382" w:rsidRPr="00A13886">
        <w:rPr>
          <w:rFonts w:ascii="Arial" w:hAnsi="Arial" w:cs="Arial"/>
        </w:rPr>
        <w:t>behavioural</w:t>
      </w:r>
      <w:r w:rsidRPr="00A13886">
        <w:rPr>
          <w:rFonts w:ascii="Arial" w:hAnsi="Arial" w:cs="Arial"/>
        </w:rPr>
        <w:t xml:space="preserve"> beliefs in case of attitudes (sense of advantages and disadvantages determined by the </w:t>
      </w:r>
      <w:r w:rsidR="0052620D" w:rsidRPr="00A13886">
        <w:rPr>
          <w:rFonts w:ascii="Arial" w:hAnsi="Arial" w:cs="Arial"/>
        </w:rPr>
        <w:t>behaviour</w:t>
      </w:r>
      <w:r w:rsidRPr="00A13886">
        <w:rPr>
          <w:rFonts w:ascii="Arial" w:hAnsi="Arial" w:cs="Arial"/>
        </w:rPr>
        <w:t xml:space="preserve">), the normative beliefs (perception of the significance of taking a specific </w:t>
      </w:r>
      <w:r w:rsidR="00B35382" w:rsidRPr="00A13886">
        <w:rPr>
          <w:rFonts w:ascii="Arial" w:hAnsi="Arial" w:cs="Arial"/>
        </w:rPr>
        <w:t>behaviour) and</w:t>
      </w:r>
      <w:r w:rsidRPr="00A13886">
        <w:rPr>
          <w:rFonts w:ascii="Arial" w:hAnsi="Arial" w:cs="Arial"/>
        </w:rPr>
        <w:t xml:space="preserve"> normative beliefs (the importance for others when the </w:t>
      </w:r>
      <w:r w:rsidR="0052620D" w:rsidRPr="00A13886">
        <w:rPr>
          <w:rFonts w:ascii="Arial" w:hAnsi="Arial" w:cs="Arial"/>
        </w:rPr>
        <w:t>behaviour</w:t>
      </w:r>
      <w:r w:rsidRPr="00A13886">
        <w:rPr>
          <w:rFonts w:ascii="Arial" w:hAnsi="Arial" w:cs="Arial"/>
        </w:rPr>
        <w:t xml:space="preserve"> is performed or not).</w:t>
      </w:r>
    </w:p>
    <w:p w14:paraId="7E1E2901" w14:textId="37D6D6C5" w:rsidR="00A14937" w:rsidRPr="00A13886" w:rsidRDefault="00A14937" w:rsidP="00A13886">
      <w:pPr>
        <w:spacing w:line="360" w:lineRule="auto"/>
        <w:rPr>
          <w:rFonts w:ascii="Arial" w:hAnsi="Arial" w:cs="Arial"/>
        </w:rPr>
      </w:pPr>
      <w:r w:rsidRPr="00A13886">
        <w:rPr>
          <w:rFonts w:ascii="Arial" w:hAnsi="Arial" w:cs="Arial"/>
        </w:rPr>
        <w:t xml:space="preserve">Relating the theory to Gareth’s case study, the teenager proves some positive attitudes linked to the </w:t>
      </w:r>
      <w:r w:rsidR="00B35382" w:rsidRPr="00A13886">
        <w:rPr>
          <w:rFonts w:ascii="Arial" w:hAnsi="Arial" w:cs="Arial"/>
        </w:rPr>
        <w:t>behaviour</w:t>
      </w:r>
      <w:r w:rsidRPr="00A13886">
        <w:rPr>
          <w:rFonts w:ascii="Arial" w:hAnsi="Arial" w:cs="Arial"/>
        </w:rPr>
        <w:t xml:space="preserve"> by missing college classes and spending time with individuals knowing about his imprisonment. Thus, the teenager considers that </w:t>
      </w:r>
      <w:r w:rsidR="00B35382" w:rsidRPr="00A13886">
        <w:rPr>
          <w:rFonts w:ascii="Arial" w:hAnsi="Arial" w:cs="Arial"/>
        </w:rPr>
        <w:t>behaviour</w:t>
      </w:r>
      <w:r w:rsidRPr="00A13886">
        <w:rPr>
          <w:rFonts w:ascii="Arial" w:hAnsi="Arial" w:cs="Arial"/>
        </w:rPr>
        <w:t xml:space="preserve"> </w:t>
      </w:r>
      <w:r w:rsidR="00B35382" w:rsidRPr="00A13886">
        <w:rPr>
          <w:rFonts w:ascii="Arial" w:hAnsi="Arial" w:cs="Arial"/>
        </w:rPr>
        <w:t xml:space="preserve">is </w:t>
      </w:r>
      <w:r w:rsidRPr="00A13886">
        <w:rPr>
          <w:rFonts w:ascii="Arial" w:hAnsi="Arial" w:cs="Arial"/>
        </w:rPr>
        <w:t xml:space="preserve">needed for social acceptance within the group of friends. The negative attitudes observed at Gareth are linked with the risks of going back to prison, risks he </w:t>
      </w:r>
      <w:r w:rsidR="001A6028">
        <w:rPr>
          <w:rFonts w:ascii="Arial" w:hAnsi="Arial" w:cs="Arial"/>
        </w:rPr>
        <w:t>has been</w:t>
      </w:r>
      <w:r w:rsidRPr="00A13886">
        <w:rPr>
          <w:rFonts w:ascii="Arial" w:hAnsi="Arial" w:cs="Arial"/>
        </w:rPr>
        <w:t xml:space="preserve"> aware of</w:t>
      </w:r>
      <w:r w:rsidR="005907EF">
        <w:rPr>
          <w:rFonts w:ascii="Arial" w:hAnsi="Arial" w:cs="Arial"/>
        </w:rPr>
        <w:t xml:space="preserve"> s</w:t>
      </w:r>
      <w:r w:rsidRPr="00A13886">
        <w:rPr>
          <w:rFonts w:ascii="Arial" w:hAnsi="Arial" w:cs="Arial"/>
        </w:rPr>
        <w:t xml:space="preserve">ince </w:t>
      </w:r>
      <w:r w:rsidR="009A059C" w:rsidRPr="00A13886">
        <w:rPr>
          <w:rFonts w:ascii="Arial" w:hAnsi="Arial" w:cs="Arial"/>
        </w:rPr>
        <w:t>he</w:t>
      </w:r>
      <w:r w:rsidRPr="00A13886">
        <w:rPr>
          <w:rFonts w:ascii="Arial" w:hAnsi="Arial" w:cs="Arial"/>
        </w:rPr>
        <w:t xml:space="preserve"> is 17</w:t>
      </w:r>
      <w:r w:rsidR="001A6028">
        <w:rPr>
          <w:rFonts w:ascii="Arial" w:hAnsi="Arial" w:cs="Arial"/>
        </w:rPr>
        <w:t>; there</w:t>
      </w:r>
      <w:r w:rsidRPr="00A13886">
        <w:rPr>
          <w:rFonts w:ascii="Arial" w:hAnsi="Arial" w:cs="Arial"/>
        </w:rPr>
        <w:t xml:space="preserve"> is also a risk </w:t>
      </w:r>
      <w:r w:rsidR="009A059C" w:rsidRPr="00A13886">
        <w:rPr>
          <w:rFonts w:ascii="Arial" w:hAnsi="Arial" w:cs="Arial"/>
        </w:rPr>
        <w:t>of serving</w:t>
      </w:r>
      <w:r w:rsidRPr="00A13886">
        <w:rPr>
          <w:rFonts w:ascii="Arial" w:hAnsi="Arial" w:cs="Arial"/>
        </w:rPr>
        <w:t xml:space="preserve"> </w:t>
      </w:r>
      <w:r w:rsidR="009A059C" w:rsidRPr="00A13886">
        <w:rPr>
          <w:rFonts w:ascii="Arial" w:hAnsi="Arial" w:cs="Arial"/>
        </w:rPr>
        <w:t>in prison</w:t>
      </w:r>
      <w:r w:rsidRPr="00A13886">
        <w:rPr>
          <w:rFonts w:ascii="Arial" w:hAnsi="Arial" w:cs="Arial"/>
        </w:rPr>
        <w:t xml:space="preserve"> for adults if the punishment is for more than </w:t>
      </w:r>
      <w:r w:rsidR="009A059C" w:rsidRPr="00A13886">
        <w:rPr>
          <w:rFonts w:ascii="Arial" w:hAnsi="Arial" w:cs="Arial"/>
        </w:rPr>
        <w:t>one</w:t>
      </w:r>
      <w:r w:rsidRPr="00A13886">
        <w:rPr>
          <w:rFonts w:ascii="Arial" w:hAnsi="Arial" w:cs="Arial"/>
        </w:rPr>
        <w:t xml:space="preserve"> year. As a result, the prison isolation will prevent Gareth from progressing and changing his life. A feeling Gareth is challenged with is guilt: since YOT </w:t>
      </w:r>
      <w:r w:rsidR="00164560" w:rsidRPr="00A13886">
        <w:rPr>
          <w:rFonts w:ascii="Arial" w:hAnsi="Arial" w:cs="Arial"/>
        </w:rPr>
        <w:t>provided</w:t>
      </w:r>
      <w:r w:rsidRPr="00A13886">
        <w:rPr>
          <w:rFonts w:ascii="Arial" w:hAnsi="Arial" w:cs="Arial"/>
        </w:rPr>
        <w:t xml:space="preserve"> him support to </w:t>
      </w:r>
      <w:r w:rsidR="00164560" w:rsidRPr="00A13886">
        <w:rPr>
          <w:rFonts w:ascii="Arial" w:hAnsi="Arial" w:cs="Arial"/>
        </w:rPr>
        <w:t>enrol</w:t>
      </w:r>
      <w:r w:rsidRPr="00A13886">
        <w:rPr>
          <w:rFonts w:ascii="Arial" w:hAnsi="Arial" w:cs="Arial"/>
        </w:rPr>
        <w:t xml:space="preserve"> at college within a field interesting </w:t>
      </w:r>
      <w:r w:rsidR="00164560" w:rsidRPr="00A13886">
        <w:rPr>
          <w:rFonts w:ascii="Arial" w:hAnsi="Arial" w:cs="Arial"/>
        </w:rPr>
        <w:t>to</w:t>
      </w:r>
      <w:r w:rsidRPr="00A13886">
        <w:rPr>
          <w:rFonts w:ascii="Arial" w:hAnsi="Arial" w:cs="Arial"/>
        </w:rPr>
        <w:t xml:space="preserve"> him, the guilt is for lying </w:t>
      </w:r>
      <w:r w:rsidR="00164560" w:rsidRPr="00A13886">
        <w:rPr>
          <w:rFonts w:ascii="Arial" w:hAnsi="Arial" w:cs="Arial"/>
        </w:rPr>
        <w:t xml:space="preserve">to </w:t>
      </w:r>
      <w:r w:rsidRPr="00A13886">
        <w:rPr>
          <w:rFonts w:ascii="Arial" w:hAnsi="Arial" w:cs="Arial"/>
        </w:rPr>
        <w:t>YOT and skipping classes</w:t>
      </w:r>
      <w:r w:rsidR="00C67A18" w:rsidRPr="00A13886">
        <w:rPr>
          <w:rFonts w:ascii="Arial" w:hAnsi="Arial" w:cs="Arial"/>
        </w:rPr>
        <w:t>. With</w:t>
      </w:r>
      <w:r w:rsidRPr="00A13886">
        <w:rPr>
          <w:rFonts w:ascii="Arial" w:hAnsi="Arial" w:cs="Arial"/>
        </w:rPr>
        <w:t xml:space="preserve"> this </w:t>
      </w:r>
      <w:r w:rsidR="00C67A18" w:rsidRPr="00A13886">
        <w:rPr>
          <w:rFonts w:ascii="Arial" w:hAnsi="Arial" w:cs="Arial"/>
        </w:rPr>
        <w:t>behaviour,</w:t>
      </w:r>
      <w:r w:rsidRPr="00A13886">
        <w:rPr>
          <w:rFonts w:ascii="Arial" w:hAnsi="Arial" w:cs="Arial"/>
        </w:rPr>
        <w:t xml:space="preserve"> he breached the oath. Furthermore, relating to his </w:t>
      </w:r>
      <w:r w:rsidR="00164560" w:rsidRPr="00A13886">
        <w:rPr>
          <w:rFonts w:ascii="Arial" w:hAnsi="Arial" w:cs="Arial"/>
        </w:rPr>
        <w:t>parents’</w:t>
      </w:r>
      <w:r w:rsidRPr="00A13886">
        <w:rPr>
          <w:rFonts w:ascii="Arial" w:hAnsi="Arial" w:cs="Arial"/>
        </w:rPr>
        <w:t xml:space="preserve"> feelings, Gareth thinks he is a lost cause and does not deserve a second chance to behave properly.</w:t>
      </w:r>
      <w:r w:rsidR="001E7610">
        <w:rPr>
          <w:rFonts w:ascii="Arial" w:hAnsi="Arial" w:cs="Arial"/>
        </w:rPr>
        <w:t xml:space="preserve"> </w:t>
      </w:r>
      <w:r w:rsidR="002F6B57">
        <w:rPr>
          <w:rFonts w:ascii="Arial" w:hAnsi="Arial" w:cs="Arial"/>
        </w:rPr>
        <w:t>He thinks that they are disap</w:t>
      </w:r>
      <w:r w:rsidR="00533270">
        <w:rPr>
          <w:rFonts w:ascii="Arial" w:hAnsi="Arial" w:cs="Arial"/>
        </w:rPr>
        <w:t xml:space="preserve">pointed and that they </w:t>
      </w:r>
      <w:r w:rsidR="00A95E23">
        <w:rPr>
          <w:rFonts w:ascii="Arial" w:hAnsi="Arial" w:cs="Arial"/>
        </w:rPr>
        <w:t>have</w:t>
      </w:r>
      <w:r w:rsidR="00533270">
        <w:rPr>
          <w:rFonts w:ascii="Arial" w:hAnsi="Arial" w:cs="Arial"/>
        </w:rPr>
        <w:t xml:space="preserve"> high aspirations</w:t>
      </w:r>
      <w:r w:rsidR="00A95E23">
        <w:rPr>
          <w:rFonts w:ascii="Arial" w:hAnsi="Arial" w:cs="Arial"/>
        </w:rPr>
        <w:t xml:space="preserve"> for him, and he lets them down.</w:t>
      </w:r>
    </w:p>
    <w:p w14:paraId="66180FAF" w14:textId="5974B800" w:rsidR="00A14937" w:rsidRPr="00A13886" w:rsidRDefault="00A14937" w:rsidP="00A13886">
      <w:pPr>
        <w:spacing w:line="360" w:lineRule="auto"/>
        <w:rPr>
          <w:rFonts w:ascii="Arial" w:hAnsi="Arial" w:cs="Arial"/>
        </w:rPr>
      </w:pPr>
      <w:r w:rsidRPr="00A13886">
        <w:rPr>
          <w:rFonts w:ascii="Arial" w:hAnsi="Arial" w:cs="Arial"/>
        </w:rPr>
        <w:lastRenderedPageBreak/>
        <w:t>Through a deep understanding of Gareth, by identifying the positive attitudes</w:t>
      </w:r>
      <w:r w:rsidR="00C4410F" w:rsidRPr="00A13886">
        <w:rPr>
          <w:rFonts w:ascii="Arial" w:hAnsi="Arial" w:cs="Arial"/>
        </w:rPr>
        <w:t>,</w:t>
      </w:r>
      <w:r w:rsidRPr="00A13886">
        <w:rPr>
          <w:rFonts w:ascii="Arial" w:hAnsi="Arial" w:cs="Arial"/>
        </w:rPr>
        <w:t xml:space="preserve"> he demonstrated </w:t>
      </w:r>
      <w:r w:rsidR="00C4410F" w:rsidRPr="00A13886">
        <w:rPr>
          <w:rFonts w:ascii="Arial" w:hAnsi="Arial" w:cs="Arial"/>
        </w:rPr>
        <w:t xml:space="preserve">that </w:t>
      </w:r>
      <w:r w:rsidRPr="00A13886">
        <w:rPr>
          <w:rFonts w:ascii="Arial" w:hAnsi="Arial" w:cs="Arial"/>
        </w:rPr>
        <w:t xml:space="preserve">YOT </w:t>
      </w:r>
      <w:r w:rsidR="00C4410F" w:rsidRPr="00A13886">
        <w:rPr>
          <w:rFonts w:ascii="Arial" w:hAnsi="Arial" w:cs="Arial"/>
        </w:rPr>
        <w:t>could</w:t>
      </w:r>
      <w:r w:rsidRPr="00A13886">
        <w:rPr>
          <w:rFonts w:ascii="Arial" w:hAnsi="Arial" w:cs="Arial"/>
        </w:rPr>
        <w:t xml:space="preserve"> use subjective norms to determine the </w:t>
      </w:r>
      <w:r w:rsidR="00556D4E" w:rsidRPr="00A13886">
        <w:rPr>
          <w:rFonts w:ascii="Arial" w:hAnsi="Arial" w:cs="Arial"/>
        </w:rPr>
        <w:t>teenager’s</w:t>
      </w:r>
      <w:r w:rsidRPr="00A13886">
        <w:rPr>
          <w:rFonts w:ascii="Arial" w:hAnsi="Arial" w:cs="Arial"/>
        </w:rPr>
        <w:t xml:space="preserve"> internal and external factors for success. With this plan, YOT can </w:t>
      </w:r>
      <w:r w:rsidR="00C4410F" w:rsidRPr="00A13886">
        <w:rPr>
          <w:rFonts w:ascii="Arial" w:hAnsi="Arial" w:cs="Arial"/>
        </w:rPr>
        <w:t>give Gareth</w:t>
      </w:r>
      <w:r w:rsidRPr="00A13886">
        <w:rPr>
          <w:rFonts w:ascii="Arial" w:hAnsi="Arial" w:cs="Arial"/>
        </w:rPr>
        <w:t xml:space="preserve"> a stronger foundation to change his intentions and, consequently, </w:t>
      </w:r>
      <w:r w:rsidR="00C4410F" w:rsidRPr="00A13886">
        <w:rPr>
          <w:rFonts w:ascii="Arial" w:hAnsi="Arial" w:cs="Arial"/>
        </w:rPr>
        <w:t>his</w:t>
      </w:r>
      <w:r w:rsidRPr="00A13886">
        <w:rPr>
          <w:rFonts w:ascii="Arial" w:hAnsi="Arial" w:cs="Arial"/>
        </w:rPr>
        <w:t xml:space="preserve"> behaviour.</w:t>
      </w:r>
    </w:p>
    <w:p w14:paraId="441EA462" w14:textId="77777777" w:rsidR="00A14937" w:rsidRPr="00A13886" w:rsidRDefault="00A14937" w:rsidP="00A13886">
      <w:pPr>
        <w:pStyle w:val="Heading2"/>
        <w:spacing w:line="360" w:lineRule="auto"/>
        <w:rPr>
          <w:rFonts w:ascii="Arial" w:hAnsi="Arial" w:cs="Arial"/>
          <w:sz w:val="22"/>
          <w:szCs w:val="22"/>
        </w:rPr>
      </w:pPr>
    </w:p>
    <w:p w14:paraId="66952E73" w14:textId="7531FEDA" w:rsidR="00A14937" w:rsidRPr="00A13886" w:rsidRDefault="00A14937" w:rsidP="00A13886">
      <w:pPr>
        <w:pStyle w:val="Heading2"/>
        <w:spacing w:line="360" w:lineRule="auto"/>
        <w:rPr>
          <w:rFonts w:ascii="Arial" w:hAnsi="Arial" w:cs="Arial"/>
          <w:sz w:val="22"/>
          <w:szCs w:val="22"/>
        </w:rPr>
      </w:pPr>
      <w:bookmarkStart w:id="4" w:name="_Hlk120612606"/>
      <w:bookmarkStart w:id="5" w:name="_Toc120800001"/>
      <w:r w:rsidRPr="00A13886">
        <w:rPr>
          <w:rFonts w:ascii="Arial" w:hAnsi="Arial" w:cs="Arial"/>
          <w:sz w:val="22"/>
          <w:szCs w:val="22"/>
        </w:rPr>
        <w:t xml:space="preserve">Frustration Aggression </w:t>
      </w:r>
      <w:bookmarkEnd w:id="4"/>
      <w:r w:rsidRPr="00A13886">
        <w:rPr>
          <w:rFonts w:ascii="Arial" w:hAnsi="Arial" w:cs="Arial"/>
          <w:sz w:val="22"/>
          <w:szCs w:val="22"/>
        </w:rPr>
        <w:t>Hypothesis</w:t>
      </w:r>
      <w:bookmarkEnd w:id="5"/>
    </w:p>
    <w:p w14:paraId="0423CC5F" w14:textId="77777777" w:rsidR="00A14937" w:rsidRPr="00A13886" w:rsidRDefault="00A14937" w:rsidP="00A13886">
      <w:pPr>
        <w:spacing w:line="360" w:lineRule="auto"/>
        <w:rPr>
          <w:rFonts w:ascii="Arial" w:hAnsi="Arial" w:cs="Arial"/>
        </w:rPr>
      </w:pPr>
    </w:p>
    <w:p w14:paraId="6C63FCC6" w14:textId="6A85D2A3" w:rsidR="00A14937" w:rsidRPr="00A13886" w:rsidRDefault="00A14937" w:rsidP="00A13886">
      <w:pPr>
        <w:spacing w:line="360" w:lineRule="auto"/>
        <w:rPr>
          <w:rFonts w:ascii="Arial" w:hAnsi="Arial" w:cs="Arial"/>
        </w:rPr>
      </w:pPr>
      <w:r w:rsidRPr="00A13886">
        <w:rPr>
          <w:rFonts w:ascii="Arial" w:hAnsi="Arial" w:cs="Arial"/>
        </w:rPr>
        <w:t xml:space="preserve">Introduced in 1939 by John Dollard, </w:t>
      </w:r>
      <w:r w:rsidR="00556D4E" w:rsidRPr="00A13886">
        <w:rPr>
          <w:rFonts w:ascii="Arial" w:hAnsi="Arial" w:cs="Arial"/>
        </w:rPr>
        <w:t>frustration-aggression</w:t>
      </w:r>
      <w:r w:rsidRPr="00A13886">
        <w:rPr>
          <w:rFonts w:ascii="Arial" w:hAnsi="Arial" w:cs="Arial"/>
        </w:rPr>
        <w:t xml:space="preserve"> theory states that “frustration always produces an aggressive urge” and ‘aggression is always the result of prior frustrations’ (Miller, 1941). </w:t>
      </w:r>
    </w:p>
    <w:p w14:paraId="52E534D6" w14:textId="547613BA" w:rsidR="00A14937" w:rsidRPr="00A13886" w:rsidRDefault="00A14937" w:rsidP="00A13886">
      <w:pPr>
        <w:spacing w:line="360" w:lineRule="auto"/>
        <w:rPr>
          <w:rFonts w:ascii="Arial" w:hAnsi="Arial" w:cs="Arial"/>
        </w:rPr>
      </w:pPr>
      <w:r w:rsidRPr="00A13886">
        <w:rPr>
          <w:rFonts w:ascii="Arial" w:hAnsi="Arial" w:cs="Arial"/>
        </w:rPr>
        <w:t xml:space="preserve">Based on the psychodynamic approach, the </w:t>
      </w:r>
      <w:r w:rsidR="00556D4E" w:rsidRPr="00A13886">
        <w:rPr>
          <w:rFonts w:ascii="Arial" w:hAnsi="Arial" w:cs="Arial"/>
        </w:rPr>
        <w:t>frustration-aggression</w:t>
      </w:r>
      <w:r w:rsidRPr="00A13886">
        <w:rPr>
          <w:rFonts w:ascii="Arial" w:hAnsi="Arial" w:cs="Arial"/>
        </w:rPr>
        <w:t xml:space="preserve"> theory states that when individuals are frustrated, they will tend to develop aggressivity towards the source of the frustration, but most of the </w:t>
      </w:r>
      <w:r w:rsidR="00556D4E" w:rsidRPr="00A13886">
        <w:rPr>
          <w:rFonts w:ascii="Arial" w:hAnsi="Arial" w:cs="Arial"/>
        </w:rPr>
        <w:t>time</w:t>
      </w:r>
      <w:r w:rsidRPr="00A13886">
        <w:rPr>
          <w:rFonts w:ascii="Arial" w:hAnsi="Arial" w:cs="Arial"/>
        </w:rPr>
        <w:t xml:space="preserve"> is inappropriate or impossible</w:t>
      </w:r>
      <w:r w:rsidR="00556D4E" w:rsidRPr="00A13886">
        <w:rPr>
          <w:rFonts w:ascii="Arial" w:hAnsi="Arial" w:cs="Arial"/>
        </w:rPr>
        <w:t>; therefore,</w:t>
      </w:r>
      <w:r w:rsidRPr="00A13886">
        <w:rPr>
          <w:rFonts w:ascii="Arial" w:hAnsi="Arial" w:cs="Arial"/>
        </w:rPr>
        <w:t xml:space="preserve"> the source of aggression is moved </w:t>
      </w:r>
      <w:r w:rsidR="00556D4E" w:rsidRPr="00A13886">
        <w:rPr>
          <w:rFonts w:ascii="Arial" w:hAnsi="Arial" w:cs="Arial"/>
        </w:rPr>
        <w:t>to</w:t>
      </w:r>
      <w:r w:rsidRPr="00A13886">
        <w:rPr>
          <w:rFonts w:ascii="Arial" w:hAnsi="Arial" w:cs="Arial"/>
        </w:rPr>
        <w:t xml:space="preserve"> a different target. The concepts of catharsis (to relieve the emotional tension) are adopted, along with displacement (the </w:t>
      </w:r>
      <w:r w:rsidR="00556D4E" w:rsidRPr="00A13886">
        <w:rPr>
          <w:rFonts w:ascii="Arial" w:hAnsi="Arial" w:cs="Arial"/>
        </w:rPr>
        <w:t>defence</w:t>
      </w:r>
      <w:r w:rsidRPr="00A13886">
        <w:rPr>
          <w:rFonts w:ascii="Arial" w:hAnsi="Arial" w:cs="Arial"/>
        </w:rPr>
        <w:t xml:space="preserve"> mechanisms, unconscious, used by the human mind to redirect the emotions from the initial source to a less threatening one, </w:t>
      </w:r>
      <w:r w:rsidR="00556D4E" w:rsidRPr="00A13886">
        <w:rPr>
          <w:rFonts w:ascii="Arial" w:hAnsi="Arial" w:cs="Arial"/>
        </w:rPr>
        <w:t>thus</w:t>
      </w:r>
      <w:r w:rsidRPr="00A13886">
        <w:rPr>
          <w:rFonts w:ascii="Arial" w:hAnsi="Arial" w:cs="Arial"/>
        </w:rPr>
        <w:t xml:space="preserve"> leading to anxiety avoidance) (Nickerson, 2021).</w:t>
      </w:r>
    </w:p>
    <w:p w14:paraId="3E28C7CA" w14:textId="7F94FD23" w:rsidR="00A14937" w:rsidRPr="00A13886" w:rsidRDefault="00A14937" w:rsidP="00A13886">
      <w:pPr>
        <w:spacing w:line="360" w:lineRule="auto"/>
        <w:rPr>
          <w:rFonts w:ascii="Arial" w:hAnsi="Arial" w:cs="Arial"/>
        </w:rPr>
      </w:pPr>
      <w:r w:rsidRPr="00A13886">
        <w:rPr>
          <w:rFonts w:ascii="Arial" w:hAnsi="Arial" w:cs="Arial"/>
        </w:rPr>
        <w:t xml:space="preserve">Frustration is understood as a </w:t>
      </w:r>
      <w:r w:rsidR="00556D4E" w:rsidRPr="00A13886">
        <w:rPr>
          <w:rFonts w:ascii="Arial" w:hAnsi="Arial" w:cs="Arial"/>
        </w:rPr>
        <w:t>tense</w:t>
      </w:r>
      <w:r w:rsidRPr="00A13886">
        <w:rPr>
          <w:rFonts w:ascii="Arial" w:hAnsi="Arial" w:cs="Arial"/>
        </w:rPr>
        <w:t xml:space="preserve"> feeling experienced by individuals when the efforts to achieve an objective are blocked, leading to aggression (Dollard, 1939).</w:t>
      </w:r>
    </w:p>
    <w:p w14:paraId="3D856640" w14:textId="77777777" w:rsidR="00A14937" w:rsidRPr="00A13886" w:rsidRDefault="00A14937" w:rsidP="00A13886">
      <w:pPr>
        <w:spacing w:line="360" w:lineRule="auto"/>
        <w:jc w:val="center"/>
        <w:rPr>
          <w:rFonts w:ascii="Arial" w:hAnsi="Arial" w:cs="Arial"/>
        </w:rPr>
      </w:pPr>
      <w:r w:rsidRPr="00A13886">
        <w:rPr>
          <w:rFonts w:ascii="Arial" w:hAnsi="Arial" w:cs="Arial"/>
          <w:noProof/>
        </w:rPr>
        <w:drawing>
          <wp:inline distT="0" distB="0" distL="0" distR="0" wp14:anchorId="7F6366C8" wp14:editId="236AFDA5">
            <wp:extent cx="4938728" cy="2435629"/>
            <wp:effectExtent l="0" t="0" r="0" b="317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8"/>
                    <a:stretch>
                      <a:fillRect/>
                    </a:stretch>
                  </pic:blipFill>
                  <pic:spPr>
                    <a:xfrm>
                      <a:off x="0" y="0"/>
                      <a:ext cx="4947881" cy="2440143"/>
                    </a:xfrm>
                    <a:prstGeom prst="rect">
                      <a:avLst/>
                    </a:prstGeom>
                  </pic:spPr>
                </pic:pic>
              </a:graphicData>
            </a:graphic>
          </wp:inline>
        </w:drawing>
      </w:r>
    </w:p>
    <w:p w14:paraId="41B0853C" w14:textId="77777777" w:rsidR="00A14937" w:rsidRPr="00A13886" w:rsidRDefault="00A14937" w:rsidP="00A13886">
      <w:pPr>
        <w:spacing w:line="360" w:lineRule="auto"/>
        <w:jc w:val="center"/>
        <w:rPr>
          <w:rFonts w:ascii="Arial" w:hAnsi="Arial" w:cs="Arial"/>
        </w:rPr>
      </w:pPr>
      <w:r w:rsidRPr="00A13886">
        <w:rPr>
          <w:rFonts w:ascii="Arial" w:hAnsi="Arial" w:cs="Arial"/>
          <w:lang w:val="en-GB"/>
        </w:rPr>
        <w:t>Figure 3 - Frustration Aggression Theory (</w:t>
      </w:r>
      <w:r w:rsidRPr="00A13886">
        <w:rPr>
          <w:rFonts w:ascii="Arial" w:hAnsi="Arial" w:cs="Arial"/>
        </w:rPr>
        <w:t>Dollard, 1939)</w:t>
      </w:r>
    </w:p>
    <w:p w14:paraId="2BF41C6D" w14:textId="77777777" w:rsidR="00A14937" w:rsidRPr="00A13886" w:rsidRDefault="00A14937" w:rsidP="00A13886">
      <w:pPr>
        <w:spacing w:line="360" w:lineRule="auto"/>
        <w:rPr>
          <w:rFonts w:ascii="Arial" w:hAnsi="Arial" w:cs="Arial"/>
        </w:rPr>
      </w:pPr>
    </w:p>
    <w:p w14:paraId="4EF33BF7" w14:textId="7523F8EF" w:rsidR="00A14937" w:rsidRPr="00A13886" w:rsidRDefault="00A14937" w:rsidP="00A13886">
      <w:pPr>
        <w:spacing w:line="360" w:lineRule="auto"/>
        <w:rPr>
          <w:rFonts w:ascii="Arial" w:hAnsi="Arial" w:cs="Arial"/>
        </w:rPr>
      </w:pPr>
      <w:r w:rsidRPr="00A13886">
        <w:rPr>
          <w:rFonts w:ascii="Arial" w:hAnsi="Arial" w:cs="Arial"/>
        </w:rPr>
        <w:t>Gareth, the adolescent</w:t>
      </w:r>
      <w:r w:rsidR="00556D4E" w:rsidRPr="00A13886">
        <w:rPr>
          <w:rFonts w:ascii="Arial" w:hAnsi="Arial" w:cs="Arial"/>
        </w:rPr>
        <w:t>,</w:t>
      </w:r>
      <w:r w:rsidRPr="00A13886">
        <w:rPr>
          <w:rFonts w:ascii="Arial" w:hAnsi="Arial" w:cs="Arial"/>
        </w:rPr>
        <w:t xml:space="preserve"> </w:t>
      </w:r>
      <w:r w:rsidR="00556D4E" w:rsidRPr="00A13886">
        <w:rPr>
          <w:rFonts w:ascii="Arial" w:hAnsi="Arial" w:cs="Arial"/>
        </w:rPr>
        <w:t xml:space="preserve">was </w:t>
      </w:r>
      <w:r w:rsidRPr="00A13886">
        <w:rPr>
          <w:rFonts w:ascii="Arial" w:hAnsi="Arial" w:cs="Arial"/>
        </w:rPr>
        <w:t xml:space="preserve">released </w:t>
      </w:r>
      <w:r w:rsidR="00556D4E" w:rsidRPr="00A13886">
        <w:rPr>
          <w:rFonts w:ascii="Arial" w:hAnsi="Arial" w:cs="Arial"/>
        </w:rPr>
        <w:t>one</w:t>
      </w:r>
      <w:r w:rsidRPr="00A13886">
        <w:rPr>
          <w:rFonts w:ascii="Arial" w:hAnsi="Arial" w:cs="Arial"/>
        </w:rPr>
        <w:t xml:space="preserve"> month ago from the Parc Young Offenders after a period of 18 months serving due to drug possession (with the intention to sell them)</w:t>
      </w:r>
      <w:r w:rsidR="00556D4E" w:rsidRPr="00A13886">
        <w:rPr>
          <w:rFonts w:ascii="Arial" w:hAnsi="Arial" w:cs="Arial"/>
        </w:rPr>
        <w:t>,</w:t>
      </w:r>
      <w:r w:rsidRPr="00A13886">
        <w:rPr>
          <w:rFonts w:ascii="Arial" w:hAnsi="Arial" w:cs="Arial"/>
        </w:rPr>
        <w:t xml:space="preserve"> and </w:t>
      </w:r>
      <w:r w:rsidRPr="00A13886">
        <w:rPr>
          <w:rFonts w:ascii="Arial" w:hAnsi="Arial" w:cs="Arial"/>
        </w:rPr>
        <w:lastRenderedPageBreak/>
        <w:t xml:space="preserve">motoring </w:t>
      </w:r>
      <w:r w:rsidR="00556D4E" w:rsidRPr="00A13886">
        <w:rPr>
          <w:rFonts w:ascii="Arial" w:hAnsi="Arial" w:cs="Arial"/>
        </w:rPr>
        <w:t>offences</w:t>
      </w:r>
      <w:r w:rsidRPr="00A13886">
        <w:rPr>
          <w:rFonts w:ascii="Arial" w:hAnsi="Arial" w:cs="Arial"/>
        </w:rPr>
        <w:t xml:space="preserve"> </w:t>
      </w:r>
      <w:r w:rsidR="00556D4E" w:rsidRPr="00A13886">
        <w:rPr>
          <w:rFonts w:ascii="Arial" w:hAnsi="Arial" w:cs="Arial"/>
        </w:rPr>
        <w:t>behaviour</w:t>
      </w:r>
      <w:r w:rsidRPr="00A13886">
        <w:rPr>
          <w:rFonts w:ascii="Arial" w:hAnsi="Arial" w:cs="Arial"/>
        </w:rPr>
        <w:t xml:space="preserve"> can be explained through this theory. Since the goal of Gareth to continue the previous activities was identified (blocked) by the YOT team, he </w:t>
      </w:r>
      <w:r w:rsidR="0094268A" w:rsidRPr="00A13886">
        <w:rPr>
          <w:rFonts w:ascii="Arial" w:hAnsi="Arial" w:cs="Arial"/>
        </w:rPr>
        <w:t>became</w:t>
      </w:r>
      <w:r w:rsidRPr="00A13886">
        <w:rPr>
          <w:rFonts w:ascii="Arial" w:hAnsi="Arial" w:cs="Arial"/>
        </w:rPr>
        <w:t xml:space="preserve"> frustrated, and his </w:t>
      </w:r>
      <w:r w:rsidR="0094268A" w:rsidRPr="00A13886">
        <w:rPr>
          <w:rFonts w:ascii="Arial" w:hAnsi="Arial" w:cs="Arial"/>
        </w:rPr>
        <w:t>behaviour</w:t>
      </w:r>
      <w:r w:rsidRPr="00A13886">
        <w:rPr>
          <w:rFonts w:ascii="Arial" w:hAnsi="Arial" w:cs="Arial"/>
        </w:rPr>
        <w:t xml:space="preserve"> transferred into verbal aggressivity, walking out.  The teenager felt he </w:t>
      </w:r>
      <w:r w:rsidR="0094268A" w:rsidRPr="00A13886">
        <w:rPr>
          <w:rFonts w:ascii="Arial" w:hAnsi="Arial" w:cs="Arial"/>
        </w:rPr>
        <w:t>could not</w:t>
      </w:r>
      <w:r w:rsidRPr="00A13886">
        <w:rPr>
          <w:rFonts w:ascii="Arial" w:hAnsi="Arial" w:cs="Arial"/>
        </w:rPr>
        <w:t xml:space="preserve"> control </w:t>
      </w:r>
      <w:r w:rsidR="0094268A" w:rsidRPr="00A13886">
        <w:rPr>
          <w:rFonts w:ascii="Arial" w:hAnsi="Arial" w:cs="Arial"/>
        </w:rPr>
        <w:t>the situation anymore</w:t>
      </w:r>
      <w:r w:rsidRPr="00A13886">
        <w:rPr>
          <w:rFonts w:ascii="Arial" w:hAnsi="Arial" w:cs="Arial"/>
        </w:rPr>
        <w:t xml:space="preserve"> since he </w:t>
      </w:r>
      <w:r w:rsidR="001F3EB2" w:rsidRPr="00A13886">
        <w:rPr>
          <w:rFonts w:ascii="Arial" w:hAnsi="Arial" w:cs="Arial"/>
        </w:rPr>
        <w:t>was</w:t>
      </w:r>
      <w:r w:rsidRPr="00A13886">
        <w:rPr>
          <w:rFonts w:ascii="Arial" w:hAnsi="Arial" w:cs="Arial"/>
        </w:rPr>
        <w:t xml:space="preserve"> split into two directions: to conform (YOY) or </w:t>
      </w:r>
      <w:r w:rsidR="0094268A" w:rsidRPr="00A13886">
        <w:rPr>
          <w:rFonts w:ascii="Arial" w:hAnsi="Arial" w:cs="Arial"/>
        </w:rPr>
        <w:t>not to conform</w:t>
      </w:r>
      <w:r w:rsidRPr="00A13886">
        <w:rPr>
          <w:rFonts w:ascii="Arial" w:hAnsi="Arial" w:cs="Arial"/>
        </w:rPr>
        <w:t xml:space="preserve"> (the group of friends).</w:t>
      </w:r>
    </w:p>
    <w:p w14:paraId="64505FAD" w14:textId="5644364E" w:rsidR="00A14937" w:rsidRPr="00A13886" w:rsidRDefault="0067492A" w:rsidP="00A13886">
      <w:pPr>
        <w:spacing w:line="360" w:lineRule="auto"/>
        <w:rPr>
          <w:rFonts w:ascii="Arial" w:hAnsi="Arial" w:cs="Arial"/>
        </w:rPr>
      </w:pPr>
      <w:r w:rsidRPr="00A13886">
        <w:rPr>
          <w:rFonts w:ascii="Arial" w:hAnsi="Arial" w:cs="Arial"/>
        </w:rPr>
        <w:t>Gareth’s</w:t>
      </w:r>
      <w:r w:rsidR="00A14937" w:rsidRPr="00A13886">
        <w:rPr>
          <w:rFonts w:ascii="Arial" w:hAnsi="Arial" w:cs="Arial"/>
        </w:rPr>
        <w:t xml:space="preserve"> aggression is displaced towards YOT</w:t>
      </w:r>
      <w:r w:rsidRPr="00A13886">
        <w:rPr>
          <w:rFonts w:ascii="Arial" w:hAnsi="Arial" w:cs="Arial"/>
        </w:rPr>
        <w:t>; even</w:t>
      </w:r>
      <w:r w:rsidR="00A14937" w:rsidRPr="00A13886">
        <w:rPr>
          <w:rFonts w:ascii="Arial" w:hAnsi="Arial" w:cs="Arial"/>
        </w:rPr>
        <w:t xml:space="preserve"> the frustration is on himself and the </w:t>
      </w:r>
      <w:r w:rsidRPr="00A13886">
        <w:rPr>
          <w:rFonts w:ascii="Arial" w:hAnsi="Arial" w:cs="Arial"/>
        </w:rPr>
        <w:t>friend’s</w:t>
      </w:r>
      <w:r w:rsidR="00A14937" w:rsidRPr="00A13886">
        <w:rPr>
          <w:rFonts w:ascii="Arial" w:hAnsi="Arial" w:cs="Arial"/>
        </w:rPr>
        <w:t xml:space="preserve"> group. Through a clear expression of </w:t>
      </w:r>
      <w:r w:rsidR="00295621" w:rsidRPr="00A13886">
        <w:rPr>
          <w:rFonts w:ascii="Arial" w:hAnsi="Arial" w:cs="Arial"/>
        </w:rPr>
        <w:t>his</w:t>
      </w:r>
      <w:r w:rsidR="00A14937" w:rsidRPr="00A13886">
        <w:rPr>
          <w:rFonts w:ascii="Arial" w:hAnsi="Arial" w:cs="Arial"/>
        </w:rPr>
        <w:t xml:space="preserve"> frustration</w:t>
      </w:r>
      <w:r w:rsidR="00295621" w:rsidRPr="00A13886">
        <w:rPr>
          <w:rFonts w:ascii="Arial" w:hAnsi="Arial" w:cs="Arial"/>
        </w:rPr>
        <w:t>,</w:t>
      </w:r>
      <w:r w:rsidR="00A14937" w:rsidRPr="00A13886">
        <w:rPr>
          <w:rFonts w:ascii="Arial" w:hAnsi="Arial" w:cs="Arial"/>
        </w:rPr>
        <w:t xml:space="preserve"> Gareth might be helped to clear his mind and to discuss with calm, </w:t>
      </w:r>
      <w:r w:rsidR="00295621" w:rsidRPr="00A13886">
        <w:rPr>
          <w:rFonts w:ascii="Arial" w:hAnsi="Arial" w:cs="Arial"/>
        </w:rPr>
        <w:t xml:space="preserve">an </w:t>
      </w:r>
      <w:r w:rsidR="00A14937" w:rsidRPr="00A13886">
        <w:rPr>
          <w:rFonts w:ascii="Arial" w:hAnsi="Arial" w:cs="Arial"/>
        </w:rPr>
        <w:t>opportunity for him to identify a clear way for the future.</w:t>
      </w:r>
    </w:p>
    <w:p w14:paraId="7A734DBB" w14:textId="77777777" w:rsidR="00A14937" w:rsidRPr="00A13886" w:rsidRDefault="00A14937" w:rsidP="00A13886">
      <w:pPr>
        <w:spacing w:line="360" w:lineRule="auto"/>
        <w:rPr>
          <w:rFonts w:ascii="Arial" w:hAnsi="Arial" w:cs="Arial"/>
        </w:rPr>
      </w:pPr>
    </w:p>
    <w:p w14:paraId="3479EFA0" w14:textId="421BBB2F" w:rsidR="00A14937" w:rsidRPr="00A13886" w:rsidRDefault="00A14937" w:rsidP="00A13886">
      <w:pPr>
        <w:pStyle w:val="Heading1"/>
        <w:spacing w:line="360" w:lineRule="auto"/>
        <w:rPr>
          <w:rFonts w:ascii="Arial" w:hAnsi="Arial" w:cs="Arial"/>
          <w:sz w:val="22"/>
          <w:szCs w:val="22"/>
        </w:rPr>
      </w:pPr>
      <w:bookmarkStart w:id="6" w:name="_Toc120800002"/>
      <w:r w:rsidRPr="00A13886">
        <w:rPr>
          <w:rFonts w:ascii="Arial" w:hAnsi="Arial" w:cs="Arial"/>
          <w:sz w:val="22"/>
          <w:szCs w:val="22"/>
        </w:rPr>
        <w:t>Development of and support plan</w:t>
      </w:r>
      <w:bookmarkEnd w:id="6"/>
    </w:p>
    <w:p w14:paraId="44EAAE28" w14:textId="77777777" w:rsidR="00A14937" w:rsidRPr="00A13886" w:rsidRDefault="00A14937" w:rsidP="00A13886">
      <w:pPr>
        <w:spacing w:line="360" w:lineRule="auto"/>
        <w:rPr>
          <w:rFonts w:ascii="Arial" w:hAnsi="Arial" w:cs="Arial"/>
        </w:rPr>
      </w:pPr>
    </w:p>
    <w:p w14:paraId="7A2816FC" w14:textId="762923FD" w:rsidR="00A14937" w:rsidRPr="00A13886" w:rsidRDefault="00295621" w:rsidP="00A13886">
      <w:pPr>
        <w:spacing w:line="360" w:lineRule="auto"/>
        <w:rPr>
          <w:rFonts w:ascii="Arial" w:hAnsi="Arial" w:cs="Arial"/>
        </w:rPr>
      </w:pPr>
      <w:r w:rsidRPr="00A13886">
        <w:rPr>
          <w:rFonts w:ascii="Arial" w:hAnsi="Arial" w:cs="Arial"/>
        </w:rPr>
        <w:t>The change</w:t>
      </w:r>
      <w:r w:rsidR="00A14937" w:rsidRPr="00A13886">
        <w:rPr>
          <w:rFonts w:ascii="Arial" w:hAnsi="Arial" w:cs="Arial"/>
        </w:rPr>
        <w:t xml:space="preserve"> process can be </w:t>
      </w:r>
      <w:r w:rsidR="00DD22EA" w:rsidRPr="00A13886">
        <w:rPr>
          <w:rFonts w:ascii="Arial" w:hAnsi="Arial" w:cs="Arial"/>
        </w:rPr>
        <w:t>daunting</w:t>
      </w:r>
      <w:r w:rsidRPr="00A13886">
        <w:rPr>
          <w:rFonts w:ascii="Arial" w:hAnsi="Arial" w:cs="Arial"/>
        </w:rPr>
        <w:t>,</w:t>
      </w:r>
      <w:r w:rsidR="00A14937" w:rsidRPr="00A13886">
        <w:rPr>
          <w:rFonts w:ascii="Arial" w:hAnsi="Arial" w:cs="Arial"/>
        </w:rPr>
        <w:t xml:space="preserve"> and most individuals </w:t>
      </w:r>
      <w:r w:rsidR="00DD22EA" w:rsidRPr="00A13886">
        <w:rPr>
          <w:rFonts w:ascii="Arial" w:hAnsi="Arial" w:cs="Arial"/>
        </w:rPr>
        <w:t>find</w:t>
      </w:r>
      <w:r w:rsidR="00A14937" w:rsidRPr="00A13886">
        <w:rPr>
          <w:rFonts w:ascii="Arial" w:hAnsi="Arial" w:cs="Arial"/>
        </w:rPr>
        <w:t xml:space="preserve"> it difficult. An important point to remember is that the change needs to be seen as a continuous process rather than a one-off event. The changes cannot be performed easily within a single step and involve the splitting of the larger objective into smaller </w:t>
      </w:r>
      <w:r w:rsidR="00DD22EA" w:rsidRPr="00A13886">
        <w:rPr>
          <w:rFonts w:ascii="Arial" w:hAnsi="Arial" w:cs="Arial"/>
        </w:rPr>
        <w:t>ones</w:t>
      </w:r>
      <w:r w:rsidR="00A14937" w:rsidRPr="00A13886">
        <w:rPr>
          <w:rFonts w:ascii="Arial" w:hAnsi="Arial" w:cs="Arial"/>
        </w:rPr>
        <w:t xml:space="preserve"> along with commitment and planning. Maintaining motivation is challenging when the reward of changing </w:t>
      </w:r>
      <w:r w:rsidR="00DD22EA" w:rsidRPr="00A13886">
        <w:rPr>
          <w:rFonts w:ascii="Arial" w:hAnsi="Arial" w:cs="Arial"/>
        </w:rPr>
        <w:t>behaviour</w:t>
      </w:r>
      <w:r w:rsidR="00A14937" w:rsidRPr="00A13886">
        <w:rPr>
          <w:rFonts w:ascii="Arial" w:hAnsi="Arial" w:cs="Arial"/>
        </w:rPr>
        <w:t xml:space="preserve"> is not seen clearly, or it is far in the future. When no rewards for a </w:t>
      </w:r>
      <w:r w:rsidR="00DD22EA" w:rsidRPr="00A13886">
        <w:rPr>
          <w:rFonts w:ascii="Arial" w:hAnsi="Arial" w:cs="Arial"/>
        </w:rPr>
        <w:t>behaviour</w:t>
      </w:r>
      <w:r w:rsidR="00A14937" w:rsidRPr="00A13886">
        <w:rPr>
          <w:rFonts w:ascii="Arial" w:hAnsi="Arial" w:cs="Arial"/>
        </w:rPr>
        <w:t xml:space="preserve"> change are foreseen or when the </w:t>
      </w:r>
      <w:r w:rsidR="00236783" w:rsidRPr="00A13886">
        <w:rPr>
          <w:rFonts w:ascii="Arial" w:hAnsi="Arial" w:cs="Arial"/>
        </w:rPr>
        <w:t>behaviour</w:t>
      </w:r>
      <w:r w:rsidR="00A14937" w:rsidRPr="00A13886">
        <w:rPr>
          <w:rFonts w:ascii="Arial" w:hAnsi="Arial" w:cs="Arial"/>
        </w:rPr>
        <w:t xml:space="preserve"> change implies some costs</w:t>
      </w:r>
      <w:r w:rsidR="00236783" w:rsidRPr="00A13886">
        <w:rPr>
          <w:rFonts w:ascii="Arial" w:hAnsi="Arial" w:cs="Arial"/>
        </w:rPr>
        <w:t>,</w:t>
      </w:r>
      <w:r w:rsidR="00A14937" w:rsidRPr="00A13886">
        <w:rPr>
          <w:rFonts w:ascii="Arial" w:hAnsi="Arial" w:cs="Arial"/>
        </w:rPr>
        <w:t xml:space="preserve"> the maintenance of motivation can be challenging. Therefore, it is important to identify these aspects in advance and develop additional plans for their occurrence (Neuhaus, 2021). </w:t>
      </w:r>
    </w:p>
    <w:p w14:paraId="6F06B54F" w14:textId="03B75EB6" w:rsidR="00A14937" w:rsidRPr="00A13886" w:rsidRDefault="00A14937" w:rsidP="00A13886">
      <w:pPr>
        <w:spacing w:line="360" w:lineRule="auto"/>
        <w:rPr>
          <w:rFonts w:ascii="Arial" w:hAnsi="Arial" w:cs="Arial"/>
        </w:rPr>
      </w:pPr>
      <w:r w:rsidRPr="00A13886">
        <w:rPr>
          <w:rFonts w:ascii="Arial" w:hAnsi="Arial" w:cs="Arial"/>
        </w:rPr>
        <w:t xml:space="preserve">As detailed above through the theories, </w:t>
      </w:r>
      <w:r w:rsidR="00236783" w:rsidRPr="00A13886">
        <w:rPr>
          <w:rFonts w:ascii="Arial" w:hAnsi="Arial" w:cs="Arial"/>
        </w:rPr>
        <w:t>several components influence</w:t>
      </w:r>
      <w:r w:rsidRPr="00A13886">
        <w:rPr>
          <w:rFonts w:ascii="Arial" w:hAnsi="Arial" w:cs="Arial"/>
        </w:rPr>
        <w:t xml:space="preserve"> the success of </w:t>
      </w:r>
      <w:r w:rsidR="00236783" w:rsidRPr="00A13886">
        <w:rPr>
          <w:rFonts w:ascii="Arial" w:hAnsi="Arial" w:cs="Arial"/>
        </w:rPr>
        <w:t>behavioural</w:t>
      </w:r>
      <w:r w:rsidRPr="00A13886">
        <w:rPr>
          <w:rFonts w:ascii="Arial" w:hAnsi="Arial" w:cs="Arial"/>
        </w:rPr>
        <w:t xml:space="preserve"> change. Only owning the intention to change will not necessarily determine the desired </w:t>
      </w:r>
      <w:r w:rsidR="00236783" w:rsidRPr="00A13886">
        <w:rPr>
          <w:rFonts w:ascii="Arial" w:hAnsi="Arial" w:cs="Arial"/>
        </w:rPr>
        <w:t>behaviour</w:t>
      </w:r>
      <w:r w:rsidRPr="00A13886">
        <w:rPr>
          <w:rFonts w:ascii="Arial" w:hAnsi="Arial" w:cs="Arial"/>
        </w:rPr>
        <w:t xml:space="preserve"> (Gollwitzer, 1999). Furthermore, Webb and Sheeran (2006) argue that a change in the intention in a medium to large measurement will change the </w:t>
      </w:r>
      <w:r w:rsidR="00236783" w:rsidRPr="00A13886">
        <w:rPr>
          <w:rFonts w:ascii="Arial" w:hAnsi="Arial" w:cs="Arial"/>
        </w:rPr>
        <w:t>behaviour</w:t>
      </w:r>
      <w:r w:rsidRPr="00A13886">
        <w:rPr>
          <w:rFonts w:ascii="Arial" w:hAnsi="Arial" w:cs="Arial"/>
        </w:rPr>
        <w:t xml:space="preserve"> in a small to medium size</w:t>
      </w:r>
      <w:r w:rsidR="00473492" w:rsidRPr="00A13886">
        <w:rPr>
          <w:rFonts w:ascii="Arial" w:hAnsi="Arial" w:cs="Arial"/>
        </w:rPr>
        <w:t>; this</w:t>
      </w:r>
      <w:r w:rsidRPr="00A13886">
        <w:rPr>
          <w:rFonts w:ascii="Arial" w:hAnsi="Arial" w:cs="Arial"/>
        </w:rPr>
        <w:t xml:space="preserve"> correlation </w:t>
      </w:r>
      <w:r w:rsidR="00236783" w:rsidRPr="00A13886">
        <w:rPr>
          <w:rFonts w:ascii="Arial" w:hAnsi="Arial" w:cs="Arial"/>
        </w:rPr>
        <w:t>is</w:t>
      </w:r>
      <w:r w:rsidRPr="00A13886">
        <w:rPr>
          <w:rFonts w:ascii="Arial" w:hAnsi="Arial" w:cs="Arial"/>
        </w:rPr>
        <w:t xml:space="preserve"> known as the </w:t>
      </w:r>
      <w:r w:rsidR="00236783" w:rsidRPr="00A13886">
        <w:rPr>
          <w:rFonts w:ascii="Arial" w:hAnsi="Arial" w:cs="Arial"/>
        </w:rPr>
        <w:t>intended</w:t>
      </w:r>
      <w:r w:rsidRPr="00A13886">
        <w:rPr>
          <w:rFonts w:ascii="Arial" w:hAnsi="Arial" w:cs="Arial"/>
        </w:rPr>
        <w:t xml:space="preserve"> </w:t>
      </w:r>
      <w:r w:rsidR="00236783" w:rsidRPr="00A13886">
        <w:rPr>
          <w:rFonts w:ascii="Arial" w:hAnsi="Arial" w:cs="Arial"/>
        </w:rPr>
        <w:t>behaviour</w:t>
      </w:r>
      <w:r w:rsidRPr="00A13886">
        <w:rPr>
          <w:rFonts w:ascii="Arial" w:hAnsi="Arial" w:cs="Arial"/>
        </w:rPr>
        <w:t xml:space="preserve"> gap.</w:t>
      </w:r>
    </w:p>
    <w:p w14:paraId="6F6689F6" w14:textId="1EB13B5C" w:rsidR="00A14937" w:rsidRPr="00A13886" w:rsidRDefault="00A14937" w:rsidP="00A13886">
      <w:pPr>
        <w:spacing w:line="360" w:lineRule="auto"/>
        <w:rPr>
          <w:rFonts w:ascii="Arial" w:hAnsi="Arial" w:cs="Arial"/>
        </w:rPr>
      </w:pPr>
      <w:r w:rsidRPr="00A13886">
        <w:rPr>
          <w:rFonts w:ascii="Arial" w:hAnsi="Arial" w:cs="Arial"/>
        </w:rPr>
        <w:t>According to Gollwitzer (1999)</w:t>
      </w:r>
      <w:r w:rsidR="00236783" w:rsidRPr="00A13886">
        <w:rPr>
          <w:rFonts w:ascii="Arial" w:hAnsi="Arial" w:cs="Arial"/>
        </w:rPr>
        <w:t>,</w:t>
      </w:r>
      <w:r w:rsidRPr="00A13886">
        <w:rPr>
          <w:rFonts w:ascii="Arial" w:hAnsi="Arial" w:cs="Arial"/>
        </w:rPr>
        <w:t xml:space="preserve"> </w:t>
      </w:r>
      <w:r w:rsidR="00236783" w:rsidRPr="00A13886">
        <w:rPr>
          <w:rFonts w:ascii="Arial" w:hAnsi="Arial" w:cs="Arial"/>
        </w:rPr>
        <w:t>some important factors will</w:t>
      </w:r>
      <w:r w:rsidRPr="00A13886">
        <w:rPr>
          <w:rFonts w:ascii="Arial" w:hAnsi="Arial" w:cs="Arial"/>
        </w:rPr>
        <w:t xml:space="preserve"> support the </w:t>
      </w:r>
      <w:r w:rsidR="00236783" w:rsidRPr="00A13886">
        <w:rPr>
          <w:rFonts w:ascii="Arial" w:hAnsi="Arial" w:cs="Arial"/>
        </w:rPr>
        <w:t>behaviour</w:t>
      </w:r>
      <w:r w:rsidRPr="00A13886">
        <w:rPr>
          <w:rFonts w:ascii="Arial" w:hAnsi="Arial" w:cs="Arial"/>
        </w:rPr>
        <w:t xml:space="preserve"> change: objectives need to be set specific (not vague), the objective should not be projected in the distant future, the gain from the changing </w:t>
      </w:r>
      <w:r w:rsidR="00236783" w:rsidRPr="00A13886">
        <w:rPr>
          <w:rFonts w:ascii="Arial" w:hAnsi="Arial" w:cs="Arial"/>
        </w:rPr>
        <w:t>behaviour</w:t>
      </w:r>
      <w:r w:rsidRPr="00A13886">
        <w:rPr>
          <w:rFonts w:ascii="Arial" w:hAnsi="Arial" w:cs="Arial"/>
        </w:rPr>
        <w:t xml:space="preserve"> should be perceived as a positive improvement and not a loss of the negative one, learning needs to be the determinant of the </w:t>
      </w:r>
      <w:r w:rsidR="00473492" w:rsidRPr="00A13886">
        <w:rPr>
          <w:rFonts w:ascii="Arial" w:hAnsi="Arial" w:cs="Arial"/>
        </w:rPr>
        <w:t>behavioural</w:t>
      </w:r>
      <w:r w:rsidRPr="00A13886">
        <w:rPr>
          <w:rFonts w:ascii="Arial" w:hAnsi="Arial" w:cs="Arial"/>
        </w:rPr>
        <w:t xml:space="preserve"> change and not the achievement.</w:t>
      </w:r>
    </w:p>
    <w:p w14:paraId="4BC7A2B8" w14:textId="77777777" w:rsidR="00A14937" w:rsidRPr="00A13886" w:rsidRDefault="00A14937" w:rsidP="00A13886">
      <w:pPr>
        <w:spacing w:line="360" w:lineRule="auto"/>
        <w:rPr>
          <w:rFonts w:ascii="Arial" w:hAnsi="Arial" w:cs="Arial"/>
          <w:b/>
          <w:bCs/>
        </w:rPr>
      </w:pPr>
      <w:r w:rsidRPr="00A13886">
        <w:rPr>
          <w:rFonts w:ascii="Arial" w:hAnsi="Arial" w:cs="Arial"/>
          <w:b/>
          <w:bCs/>
        </w:rPr>
        <w:t>Implementation intention</w:t>
      </w:r>
    </w:p>
    <w:p w14:paraId="44BA4C87" w14:textId="06BB88A0" w:rsidR="00A14937" w:rsidRPr="00A13886" w:rsidRDefault="00473492" w:rsidP="00A13886">
      <w:pPr>
        <w:spacing w:line="360" w:lineRule="auto"/>
        <w:rPr>
          <w:rFonts w:ascii="Arial" w:hAnsi="Arial" w:cs="Arial"/>
        </w:rPr>
      </w:pPr>
      <w:r w:rsidRPr="00A13886">
        <w:rPr>
          <w:rFonts w:ascii="Arial" w:hAnsi="Arial" w:cs="Arial"/>
        </w:rPr>
        <w:lastRenderedPageBreak/>
        <w:t>An implementation</w:t>
      </w:r>
      <w:r w:rsidR="00A14937" w:rsidRPr="00A13886">
        <w:rPr>
          <w:rFonts w:ascii="Arial" w:hAnsi="Arial" w:cs="Arial"/>
        </w:rPr>
        <w:t xml:space="preserve"> intention is developing new habits </w:t>
      </w:r>
      <w:r w:rsidR="00972D0B" w:rsidRPr="00A13886">
        <w:rPr>
          <w:rFonts w:ascii="Arial" w:hAnsi="Arial" w:cs="Arial"/>
        </w:rPr>
        <w:t xml:space="preserve">and </w:t>
      </w:r>
      <w:r w:rsidR="00A14937" w:rsidRPr="00A13886">
        <w:rPr>
          <w:rFonts w:ascii="Arial" w:hAnsi="Arial" w:cs="Arial"/>
        </w:rPr>
        <w:t>proving effective in different situations (Gollwitzer, 1999).</w:t>
      </w:r>
    </w:p>
    <w:p w14:paraId="3A16AF29" w14:textId="607B0175" w:rsidR="00A14937" w:rsidRPr="00A13886" w:rsidRDefault="00A14937" w:rsidP="00A13886">
      <w:pPr>
        <w:spacing w:line="360" w:lineRule="auto"/>
        <w:rPr>
          <w:rFonts w:ascii="Arial" w:hAnsi="Arial" w:cs="Arial"/>
        </w:rPr>
      </w:pPr>
      <w:r w:rsidRPr="00A13886">
        <w:rPr>
          <w:rFonts w:ascii="Arial" w:hAnsi="Arial" w:cs="Arial"/>
        </w:rPr>
        <w:t xml:space="preserve">Thus, in </w:t>
      </w:r>
      <w:r w:rsidR="00972D0B" w:rsidRPr="00A13886">
        <w:rPr>
          <w:rFonts w:ascii="Arial" w:hAnsi="Arial" w:cs="Arial"/>
        </w:rPr>
        <w:t>Gareth’s</w:t>
      </w:r>
      <w:r w:rsidRPr="00A13886">
        <w:rPr>
          <w:rFonts w:ascii="Arial" w:hAnsi="Arial" w:cs="Arial"/>
        </w:rPr>
        <w:t xml:space="preserve"> case</w:t>
      </w:r>
      <w:r w:rsidR="00972D0B" w:rsidRPr="00A13886">
        <w:rPr>
          <w:rFonts w:ascii="Arial" w:hAnsi="Arial" w:cs="Arial"/>
        </w:rPr>
        <w:t>,</w:t>
      </w:r>
      <w:r w:rsidRPr="00A13886">
        <w:rPr>
          <w:rFonts w:ascii="Arial" w:hAnsi="Arial" w:cs="Arial"/>
        </w:rPr>
        <w:t xml:space="preserve"> </w:t>
      </w:r>
      <w:r w:rsidR="00C337BA" w:rsidRPr="00A13886">
        <w:rPr>
          <w:rFonts w:ascii="Arial" w:hAnsi="Arial" w:cs="Arial"/>
        </w:rPr>
        <w:t>developing</w:t>
      </w:r>
      <w:r w:rsidRPr="00A13886">
        <w:rPr>
          <w:rFonts w:ascii="Arial" w:hAnsi="Arial" w:cs="Arial"/>
        </w:rPr>
        <w:t xml:space="preserve"> new habits will involve college attendance and </w:t>
      </w:r>
      <w:r w:rsidR="00972D0B" w:rsidRPr="00A13886">
        <w:rPr>
          <w:rFonts w:ascii="Arial" w:hAnsi="Arial" w:cs="Arial"/>
        </w:rPr>
        <w:t>getting</w:t>
      </w:r>
      <w:r w:rsidRPr="00A13886">
        <w:rPr>
          <w:rFonts w:ascii="Arial" w:hAnsi="Arial" w:cs="Arial"/>
        </w:rPr>
        <w:t xml:space="preserve"> rid of the previous habits that </w:t>
      </w:r>
      <w:r w:rsidR="00B54162" w:rsidRPr="00A13886">
        <w:rPr>
          <w:rFonts w:ascii="Arial" w:hAnsi="Arial" w:cs="Arial"/>
        </w:rPr>
        <w:t>led</w:t>
      </w:r>
      <w:r w:rsidRPr="00A13886">
        <w:rPr>
          <w:rFonts w:ascii="Arial" w:hAnsi="Arial" w:cs="Arial"/>
        </w:rPr>
        <w:t xml:space="preserve"> to </w:t>
      </w:r>
      <w:r w:rsidR="00972D0B" w:rsidRPr="00A13886">
        <w:rPr>
          <w:rFonts w:ascii="Arial" w:hAnsi="Arial" w:cs="Arial"/>
        </w:rPr>
        <w:t>offences</w:t>
      </w:r>
      <w:r w:rsidR="00B54162" w:rsidRPr="00A13886">
        <w:rPr>
          <w:rFonts w:ascii="Arial" w:hAnsi="Arial" w:cs="Arial"/>
        </w:rPr>
        <w:t>.</w:t>
      </w:r>
    </w:p>
    <w:p w14:paraId="134A82C0" w14:textId="77777777" w:rsidR="00A14937" w:rsidRPr="00A13886" w:rsidRDefault="00A14937" w:rsidP="00A13886">
      <w:pPr>
        <w:spacing w:line="360" w:lineRule="auto"/>
        <w:rPr>
          <w:rFonts w:ascii="Arial" w:hAnsi="Arial" w:cs="Arial"/>
          <w:b/>
          <w:bCs/>
        </w:rPr>
      </w:pPr>
      <w:r w:rsidRPr="00A13886">
        <w:rPr>
          <w:rFonts w:ascii="Arial" w:hAnsi="Arial" w:cs="Arial"/>
          <w:b/>
          <w:bCs/>
        </w:rPr>
        <w:t xml:space="preserve">Motivational interviewing </w:t>
      </w:r>
    </w:p>
    <w:p w14:paraId="2C86C4D6" w14:textId="50BD8B9A" w:rsidR="00A14937" w:rsidRPr="00A13886" w:rsidRDefault="00A14937" w:rsidP="00A13886">
      <w:pPr>
        <w:spacing w:line="360" w:lineRule="auto"/>
        <w:rPr>
          <w:rFonts w:ascii="Arial" w:hAnsi="Arial" w:cs="Arial"/>
        </w:rPr>
      </w:pPr>
      <w:r w:rsidRPr="00A13886">
        <w:rPr>
          <w:rFonts w:ascii="Arial" w:hAnsi="Arial" w:cs="Arial"/>
        </w:rPr>
        <w:t xml:space="preserve">Motivational interviewing will contribute to the development of individuals to put clarity in their own thoughts and motivations for change, to identify the blockers to change to better consider the appropriate solutions, </w:t>
      </w:r>
      <w:r w:rsidR="00C337BA" w:rsidRPr="00A13886">
        <w:rPr>
          <w:rFonts w:ascii="Arial" w:hAnsi="Arial" w:cs="Arial"/>
        </w:rPr>
        <w:t>also known</w:t>
      </w:r>
      <w:r w:rsidRPr="00A13886">
        <w:rPr>
          <w:rFonts w:ascii="Arial" w:hAnsi="Arial" w:cs="Arial"/>
        </w:rPr>
        <w:t xml:space="preserve"> as “change talk”.</w:t>
      </w:r>
    </w:p>
    <w:p w14:paraId="493A0B5A" w14:textId="2E444CD5" w:rsidR="00A14937" w:rsidRPr="00A13886" w:rsidRDefault="00C337BA" w:rsidP="00A13886">
      <w:pPr>
        <w:spacing w:line="360" w:lineRule="auto"/>
        <w:rPr>
          <w:rFonts w:ascii="Arial" w:hAnsi="Arial" w:cs="Arial"/>
        </w:rPr>
      </w:pPr>
      <w:r w:rsidRPr="00A13886">
        <w:rPr>
          <w:rFonts w:ascii="Arial" w:hAnsi="Arial" w:cs="Arial"/>
        </w:rPr>
        <w:t>The main</w:t>
      </w:r>
      <w:r w:rsidR="00A14937" w:rsidRPr="00A13886">
        <w:rPr>
          <w:rFonts w:ascii="Arial" w:hAnsi="Arial" w:cs="Arial"/>
        </w:rPr>
        <w:t xml:space="preserve"> characteristic of motivational interviewing is the guidance and not the given directives, providing the individual with the opportunity to assess </w:t>
      </w:r>
      <w:r w:rsidR="004D203E" w:rsidRPr="00A13886">
        <w:rPr>
          <w:rFonts w:ascii="Arial" w:hAnsi="Arial" w:cs="Arial"/>
        </w:rPr>
        <w:t xml:space="preserve">his </w:t>
      </w:r>
      <w:r w:rsidR="00A14937" w:rsidRPr="00A13886">
        <w:rPr>
          <w:rFonts w:ascii="Arial" w:hAnsi="Arial" w:cs="Arial"/>
        </w:rPr>
        <w:t>own strengths and objectives, leading to the improvement of autonomy and self-efficacity (</w:t>
      </w:r>
      <w:proofErr w:type="spellStart"/>
      <w:r w:rsidR="00A14937" w:rsidRPr="00A13886">
        <w:rPr>
          <w:rFonts w:ascii="Arial" w:hAnsi="Arial" w:cs="Arial"/>
        </w:rPr>
        <w:t>Rubak</w:t>
      </w:r>
      <w:proofErr w:type="spellEnd"/>
      <w:r w:rsidR="00A14937" w:rsidRPr="00A13886">
        <w:rPr>
          <w:rFonts w:ascii="Arial" w:hAnsi="Arial" w:cs="Arial"/>
        </w:rPr>
        <w:t xml:space="preserve"> </w:t>
      </w:r>
      <w:r w:rsidR="004D203E" w:rsidRPr="00A13886">
        <w:rPr>
          <w:rFonts w:ascii="Arial" w:hAnsi="Arial" w:cs="Arial"/>
        </w:rPr>
        <w:t>et al.</w:t>
      </w:r>
      <w:r w:rsidR="00A14937" w:rsidRPr="00A13886">
        <w:rPr>
          <w:rFonts w:ascii="Arial" w:hAnsi="Arial" w:cs="Arial"/>
        </w:rPr>
        <w:t>, 2005).</w:t>
      </w:r>
    </w:p>
    <w:p w14:paraId="52D24BB8" w14:textId="079526B2" w:rsidR="00A14937" w:rsidRPr="00A13886" w:rsidRDefault="00A14937" w:rsidP="00A13886">
      <w:pPr>
        <w:spacing w:line="360" w:lineRule="auto"/>
        <w:rPr>
          <w:rFonts w:ascii="Arial" w:hAnsi="Arial" w:cs="Arial"/>
        </w:rPr>
      </w:pPr>
      <w:r w:rsidRPr="00A13886">
        <w:rPr>
          <w:rFonts w:ascii="Arial" w:hAnsi="Arial" w:cs="Arial"/>
        </w:rPr>
        <w:t xml:space="preserve">According to </w:t>
      </w:r>
      <w:proofErr w:type="spellStart"/>
      <w:r w:rsidRPr="00A13886">
        <w:rPr>
          <w:rFonts w:ascii="Arial" w:hAnsi="Arial" w:cs="Arial"/>
        </w:rPr>
        <w:t>Sharot</w:t>
      </w:r>
      <w:proofErr w:type="spellEnd"/>
      <w:r w:rsidRPr="00A13886">
        <w:rPr>
          <w:rFonts w:ascii="Arial" w:hAnsi="Arial" w:cs="Arial"/>
        </w:rPr>
        <w:t xml:space="preserve"> (2007), a </w:t>
      </w:r>
      <w:r w:rsidR="004D203E" w:rsidRPr="00A13886">
        <w:rPr>
          <w:rFonts w:ascii="Arial" w:hAnsi="Arial" w:cs="Arial"/>
        </w:rPr>
        <w:t>behavioural</w:t>
      </w:r>
      <w:r w:rsidRPr="00A13886">
        <w:rPr>
          <w:rFonts w:ascii="Arial" w:hAnsi="Arial" w:cs="Arial"/>
        </w:rPr>
        <w:t xml:space="preserve"> neuroscientist, individuals should not be encouraged to see the risks in continuing a certain </w:t>
      </w:r>
      <w:r w:rsidR="004D203E" w:rsidRPr="00A13886">
        <w:rPr>
          <w:rFonts w:ascii="Arial" w:hAnsi="Arial" w:cs="Arial"/>
        </w:rPr>
        <w:t>behaviour</w:t>
      </w:r>
      <w:r w:rsidRPr="00A13886">
        <w:rPr>
          <w:rFonts w:ascii="Arial" w:hAnsi="Arial" w:cs="Arial"/>
        </w:rPr>
        <w:t xml:space="preserve">, as there is a method that will not be successful. Instead of this, social incentives, immediate </w:t>
      </w:r>
      <w:r w:rsidR="002E5D0F" w:rsidRPr="00A13886">
        <w:rPr>
          <w:rFonts w:ascii="Arial" w:hAnsi="Arial" w:cs="Arial"/>
        </w:rPr>
        <w:t>rewards</w:t>
      </w:r>
      <w:r w:rsidRPr="00A13886">
        <w:rPr>
          <w:rFonts w:ascii="Arial" w:hAnsi="Arial" w:cs="Arial"/>
        </w:rPr>
        <w:t xml:space="preserve">, and progress monitoring are also important factors that influence </w:t>
      </w:r>
      <w:r w:rsidR="002E5D0F" w:rsidRPr="00A13886">
        <w:rPr>
          <w:rFonts w:ascii="Arial" w:hAnsi="Arial" w:cs="Arial"/>
        </w:rPr>
        <w:t>behaviour change</w:t>
      </w:r>
      <w:r w:rsidRPr="00A13886">
        <w:rPr>
          <w:rFonts w:ascii="Arial" w:hAnsi="Arial" w:cs="Arial"/>
        </w:rPr>
        <w:t>.</w:t>
      </w:r>
    </w:p>
    <w:p w14:paraId="68AFAB62" w14:textId="7E4A8AAF" w:rsidR="00A14937" w:rsidRPr="00A13886" w:rsidRDefault="00A14937" w:rsidP="00A13886">
      <w:pPr>
        <w:spacing w:line="360" w:lineRule="auto"/>
        <w:rPr>
          <w:rFonts w:ascii="Arial" w:hAnsi="Arial" w:cs="Arial"/>
        </w:rPr>
      </w:pPr>
      <w:r w:rsidRPr="00A13886">
        <w:rPr>
          <w:rFonts w:ascii="Arial" w:hAnsi="Arial" w:cs="Arial"/>
        </w:rPr>
        <w:t xml:space="preserve">The guidance needed to be provided to Gareth is recommended to be established as recognition of his progress by YOT, </w:t>
      </w:r>
      <w:r w:rsidR="002E5D0F" w:rsidRPr="00A13886">
        <w:rPr>
          <w:rFonts w:ascii="Arial" w:hAnsi="Arial" w:cs="Arial"/>
        </w:rPr>
        <w:t>encouraging</w:t>
      </w:r>
      <w:r w:rsidRPr="00A13886">
        <w:rPr>
          <w:rFonts w:ascii="Arial" w:hAnsi="Arial" w:cs="Arial"/>
        </w:rPr>
        <w:t xml:space="preserve"> him to share his changing </w:t>
      </w:r>
      <w:r w:rsidR="002E5D0F" w:rsidRPr="00A13886">
        <w:rPr>
          <w:rFonts w:ascii="Arial" w:hAnsi="Arial" w:cs="Arial"/>
        </w:rPr>
        <w:t>behaviour</w:t>
      </w:r>
      <w:r w:rsidRPr="00A13886">
        <w:rPr>
          <w:rFonts w:ascii="Arial" w:hAnsi="Arial" w:cs="Arial"/>
        </w:rPr>
        <w:t xml:space="preserve"> </w:t>
      </w:r>
      <w:r w:rsidR="002E5D0F" w:rsidRPr="00A13886">
        <w:rPr>
          <w:rFonts w:ascii="Arial" w:hAnsi="Arial" w:cs="Arial"/>
        </w:rPr>
        <w:t>with</w:t>
      </w:r>
      <w:r w:rsidRPr="00A13886">
        <w:rPr>
          <w:rFonts w:ascii="Arial" w:hAnsi="Arial" w:cs="Arial"/>
        </w:rPr>
        <w:t xml:space="preserve"> other teenagers with similar experiences,</w:t>
      </w:r>
      <w:r w:rsidR="002E5D0F" w:rsidRPr="00A13886">
        <w:rPr>
          <w:rFonts w:ascii="Arial" w:hAnsi="Arial" w:cs="Arial"/>
        </w:rPr>
        <w:t xml:space="preserve"> and encouraging</w:t>
      </w:r>
      <w:r w:rsidRPr="00A13886">
        <w:rPr>
          <w:rFonts w:ascii="Arial" w:hAnsi="Arial" w:cs="Arial"/>
        </w:rPr>
        <w:t xml:space="preserve"> and </w:t>
      </w:r>
      <w:r w:rsidR="002E5D0F" w:rsidRPr="00A13886">
        <w:rPr>
          <w:rFonts w:ascii="Arial" w:hAnsi="Arial" w:cs="Arial"/>
        </w:rPr>
        <w:t>supporting</w:t>
      </w:r>
      <w:r w:rsidRPr="00A13886">
        <w:rPr>
          <w:rFonts w:ascii="Arial" w:hAnsi="Arial" w:cs="Arial"/>
        </w:rPr>
        <w:t xml:space="preserve"> him to identify his strengths and clear objectives for the future.</w:t>
      </w:r>
    </w:p>
    <w:p w14:paraId="364EAAC4" w14:textId="68731475" w:rsidR="00A14937" w:rsidRPr="00A13886" w:rsidRDefault="00A14937" w:rsidP="00A13886">
      <w:pPr>
        <w:pStyle w:val="Heading1"/>
        <w:spacing w:line="360" w:lineRule="auto"/>
        <w:rPr>
          <w:rFonts w:ascii="Arial" w:hAnsi="Arial" w:cs="Arial"/>
          <w:sz w:val="22"/>
          <w:szCs w:val="22"/>
        </w:rPr>
      </w:pPr>
      <w:bookmarkStart w:id="7" w:name="_Toc120800003"/>
      <w:r w:rsidRPr="00A13886">
        <w:rPr>
          <w:rFonts w:ascii="Arial" w:hAnsi="Arial" w:cs="Arial"/>
          <w:sz w:val="22"/>
          <w:szCs w:val="22"/>
        </w:rPr>
        <w:t>Conclusion and recommendations</w:t>
      </w:r>
      <w:bookmarkEnd w:id="7"/>
    </w:p>
    <w:p w14:paraId="02F9E4B8" w14:textId="77777777" w:rsidR="00A14937" w:rsidRPr="00A13886" w:rsidRDefault="00A14937" w:rsidP="00A13886">
      <w:pPr>
        <w:spacing w:line="360" w:lineRule="auto"/>
        <w:rPr>
          <w:rFonts w:ascii="Arial" w:hAnsi="Arial" w:cs="Arial"/>
        </w:rPr>
      </w:pPr>
    </w:p>
    <w:p w14:paraId="47C80D35" w14:textId="718E8348" w:rsidR="00A14937" w:rsidRPr="00A13886" w:rsidRDefault="00A14937" w:rsidP="00A13886">
      <w:pPr>
        <w:spacing w:line="360" w:lineRule="auto"/>
        <w:rPr>
          <w:rFonts w:ascii="Arial" w:hAnsi="Arial" w:cs="Arial"/>
        </w:rPr>
      </w:pPr>
      <w:r w:rsidRPr="00A13886">
        <w:rPr>
          <w:rFonts w:ascii="Arial" w:hAnsi="Arial" w:cs="Arial"/>
        </w:rPr>
        <w:t>The current report discussed some psychological theories, linking the theories with the details from the case study.</w:t>
      </w:r>
    </w:p>
    <w:p w14:paraId="3F1315E4" w14:textId="2248119E" w:rsidR="00A14937" w:rsidRPr="00A13886" w:rsidRDefault="00A14937" w:rsidP="00A13886">
      <w:pPr>
        <w:spacing w:line="360" w:lineRule="auto"/>
        <w:rPr>
          <w:rFonts w:ascii="Arial" w:hAnsi="Arial" w:cs="Arial"/>
        </w:rPr>
      </w:pPr>
      <w:r w:rsidRPr="00A13886">
        <w:rPr>
          <w:rFonts w:ascii="Arial" w:hAnsi="Arial" w:cs="Arial"/>
        </w:rPr>
        <w:t xml:space="preserve">As recommendations, Gareth </w:t>
      </w:r>
      <w:r w:rsidR="005C5F56" w:rsidRPr="00A13886">
        <w:rPr>
          <w:rFonts w:ascii="Arial" w:hAnsi="Arial" w:cs="Arial"/>
        </w:rPr>
        <w:t>Jones’s</w:t>
      </w:r>
      <w:r w:rsidRPr="00A13886">
        <w:rPr>
          <w:rFonts w:ascii="Arial" w:hAnsi="Arial" w:cs="Arial"/>
        </w:rPr>
        <w:t xml:space="preserve"> case needs to be closely monitored by YOT, with clear interventions that will guide and support the teenager. Once he managed first to be released from Young Offenders Parc, </w:t>
      </w:r>
      <w:r w:rsidR="005C5F56" w:rsidRPr="00A13886">
        <w:rPr>
          <w:rFonts w:ascii="Arial" w:hAnsi="Arial" w:cs="Arial"/>
        </w:rPr>
        <w:t>developing</w:t>
      </w:r>
      <w:r w:rsidRPr="00A13886">
        <w:rPr>
          <w:rFonts w:ascii="Arial" w:hAnsi="Arial" w:cs="Arial"/>
        </w:rPr>
        <w:t xml:space="preserve"> new habits is very important, along with a long-term plan, split into smaller objectives. Once </w:t>
      </w:r>
      <w:r w:rsidR="005C5F56" w:rsidRPr="00A13886">
        <w:rPr>
          <w:rFonts w:ascii="Arial" w:hAnsi="Arial" w:cs="Arial"/>
        </w:rPr>
        <w:t>Gareth notices small achievements</w:t>
      </w:r>
      <w:r w:rsidRPr="00A13886">
        <w:rPr>
          <w:rFonts w:ascii="Arial" w:hAnsi="Arial" w:cs="Arial"/>
        </w:rPr>
        <w:t xml:space="preserve">, he will continue the journey towards </w:t>
      </w:r>
      <w:r w:rsidR="005C5F56" w:rsidRPr="00A13886">
        <w:rPr>
          <w:rFonts w:ascii="Arial" w:hAnsi="Arial" w:cs="Arial"/>
        </w:rPr>
        <w:t>achieving</w:t>
      </w:r>
      <w:r w:rsidRPr="00A13886">
        <w:rPr>
          <w:rFonts w:ascii="Arial" w:hAnsi="Arial" w:cs="Arial"/>
        </w:rPr>
        <w:t xml:space="preserve"> the big objective </w:t>
      </w:r>
      <w:r w:rsidR="005C5F56" w:rsidRPr="00A13886">
        <w:rPr>
          <w:rFonts w:ascii="Arial" w:hAnsi="Arial" w:cs="Arial"/>
        </w:rPr>
        <w:t>of being</w:t>
      </w:r>
      <w:r w:rsidRPr="00A13886">
        <w:rPr>
          <w:rFonts w:ascii="Arial" w:hAnsi="Arial" w:cs="Arial"/>
        </w:rPr>
        <w:t xml:space="preserve"> a </w:t>
      </w:r>
      <w:r w:rsidR="005C5F56" w:rsidRPr="00A13886">
        <w:rPr>
          <w:rFonts w:ascii="Arial" w:hAnsi="Arial" w:cs="Arial"/>
        </w:rPr>
        <w:t>trustworthy</w:t>
      </w:r>
      <w:r w:rsidRPr="00A13886">
        <w:rPr>
          <w:rFonts w:ascii="Arial" w:hAnsi="Arial" w:cs="Arial"/>
        </w:rPr>
        <w:t xml:space="preserve"> individual and member of society. Potential solutions and recommendations for Gareth: a) to receive a mentor (among individuals challenged with the same problems that managed to overcome the problems); b) to benefit from regular </w:t>
      </w:r>
      <w:r w:rsidR="005C5F56" w:rsidRPr="00A13886">
        <w:rPr>
          <w:rFonts w:ascii="Arial" w:hAnsi="Arial" w:cs="Arial"/>
        </w:rPr>
        <w:t>counselling</w:t>
      </w:r>
      <w:r w:rsidRPr="00A13886">
        <w:rPr>
          <w:rFonts w:ascii="Arial" w:hAnsi="Arial" w:cs="Arial"/>
        </w:rPr>
        <w:t>; c) to be understood; d) to be encouraged and guided to find a hobby linked with his passion for rally driving.</w:t>
      </w:r>
    </w:p>
    <w:p w14:paraId="5A3BA298" w14:textId="77777777" w:rsidR="00A14937" w:rsidRPr="006A2295" w:rsidRDefault="00A14937" w:rsidP="00A13886">
      <w:pPr>
        <w:pStyle w:val="Heading1"/>
        <w:spacing w:line="360" w:lineRule="auto"/>
        <w:rPr>
          <w:rFonts w:ascii="Arial" w:hAnsi="Arial" w:cs="Arial"/>
          <w:sz w:val="22"/>
          <w:szCs w:val="22"/>
        </w:rPr>
      </w:pPr>
      <w:bookmarkStart w:id="8" w:name="_Toc120800004"/>
      <w:r w:rsidRPr="006A2295">
        <w:rPr>
          <w:rFonts w:ascii="Arial" w:hAnsi="Arial" w:cs="Arial"/>
          <w:sz w:val="22"/>
          <w:szCs w:val="22"/>
        </w:rPr>
        <w:lastRenderedPageBreak/>
        <w:t>References</w:t>
      </w:r>
      <w:bookmarkEnd w:id="8"/>
    </w:p>
    <w:p w14:paraId="3CD98819" w14:textId="77777777" w:rsidR="00A14937" w:rsidRPr="00A13886" w:rsidRDefault="00A14937" w:rsidP="00A13886">
      <w:pPr>
        <w:spacing w:line="360" w:lineRule="auto"/>
        <w:rPr>
          <w:rFonts w:ascii="Arial" w:hAnsi="Arial" w:cs="Arial"/>
        </w:rPr>
      </w:pPr>
    </w:p>
    <w:p w14:paraId="0046E99F" w14:textId="6266953C" w:rsidR="00A14937" w:rsidRPr="00A13886" w:rsidRDefault="00A14937" w:rsidP="00A13886">
      <w:pPr>
        <w:spacing w:line="360" w:lineRule="auto"/>
        <w:rPr>
          <w:rFonts w:ascii="Arial" w:hAnsi="Arial" w:cs="Arial"/>
        </w:rPr>
      </w:pPr>
      <w:r w:rsidRPr="00A13886">
        <w:rPr>
          <w:rFonts w:ascii="Arial" w:hAnsi="Arial" w:cs="Arial"/>
        </w:rPr>
        <w:t xml:space="preserve">BBC Prison Study (2008). The BBC Prison Study. </w:t>
      </w:r>
      <w:r w:rsidR="00280AFE">
        <w:rPr>
          <w:rFonts w:ascii="Arial" w:hAnsi="Arial" w:cs="Arial"/>
        </w:rPr>
        <w:t>Available at</w:t>
      </w:r>
      <w:r w:rsidRPr="00A13886">
        <w:rPr>
          <w:rFonts w:ascii="Arial" w:hAnsi="Arial" w:cs="Arial"/>
        </w:rPr>
        <w:t xml:space="preserve">: </w:t>
      </w:r>
      <w:hyperlink r:id="rId9" w:history="1">
        <w:r w:rsidR="00567F99" w:rsidRPr="00F82141">
          <w:rPr>
            <w:rStyle w:val="Hyperlink"/>
            <w:rFonts w:ascii="Arial" w:hAnsi="Arial" w:cs="Arial"/>
          </w:rPr>
          <w:t>http://www.bbcprisonstudy.org/bbc-prison-study.php</w:t>
        </w:r>
      </w:hyperlink>
      <w:r w:rsidR="00567F99">
        <w:rPr>
          <w:rFonts w:ascii="Arial" w:hAnsi="Arial" w:cs="Arial"/>
        </w:rPr>
        <w:t xml:space="preserve"> </w:t>
      </w:r>
      <w:r w:rsidRPr="00A13886">
        <w:rPr>
          <w:rFonts w:ascii="Arial" w:hAnsi="Arial" w:cs="Arial"/>
        </w:rPr>
        <w:t xml:space="preserve"> </w:t>
      </w:r>
      <w:r w:rsidR="00576E3F">
        <w:rPr>
          <w:rFonts w:ascii="Arial" w:hAnsi="Arial" w:cs="Arial"/>
        </w:rPr>
        <w:t>(</w:t>
      </w:r>
      <w:r w:rsidRPr="00A13886">
        <w:rPr>
          <w:rFonts w:ascii="Arial" w:hAnsi="Arial" w:cs="Arial"/>
        </w:rPr>
        <w:t>Accessed</w:t>
      </w:r>
      <w:r w:rsidR="009143A4">
        <w:rPr>
          <w:rFonts w:ascii="Arial" w:hAnsi="Arial" w:cs="Arial"/>
        </w:rPr>
        <w:t xml:space="preserve">: </w:t>
      </w:r>
      <w:r w:rsidRPr="00A13886">
        <w:rPr>
          <w:rFonts w:ascii="Arial" w:hAnsi="Arial" w:cs="Arial"/>
        </w:rPr>
        <w:t>05 November 2022</w:t>
      </w:r>
      <w:r w:rsidR="009143A4">
        <w:rPr>
          <w:rFonts w:ascii="Arial" w:hAnsi="Arial" w:cs="Arial"/>
        </w:rPr>
        <w:t>).</w:t>
      </w:r>
    </w:p>
    <w:p w14:paraId="1FCE25F1" w14:textId="2CB858EE" w:rsidR="004743DD" w:rsidRPr="004743DD" w:rsidRDefault="004743DD" w:rsidP="00A13886">
      <w:pPr>
        <w:spacing w:line="360" w:lineRule="auto"/>
        <w:rPr>
          <w:rFonts w:ascii="Arial" w:hAnsi="Arial" w:cs="Arial"/>
          <w:sz w:val="24"/>
          <w:szCs w:val="24"/>
        </w:rPr>
      </w:pPr>
      <w:r w:rsidRPr="004743DD">
        <w:rPr>
          <w:rFonts w:ascii="Arial" w:hAnsi="Arial" w:cs="Arial"/>
          <w:shd w:val="clear" w:color="auto" w:fill="FFFFFF"/>
        </w:rPr>
        <w:t xml:space="preserve">Madden, T.J., Ellen, P.S. and Ajzen, </w:t>
      </w:r>
      <w:r w:rsidR="003043BD" w:rsidRPr="004743DD">
        <w:rPr>
          <w:rFonts w:ascii="Arial" w:hAnsi="Arial" w:cs="Arial"/>
          <w:shd w:val="clear" w:color="auto" w:fill="FFFFFF"/>
        </w:rPr>
        <w:t>I.</w:t>
      </w:r>
      <w:r w:rsidR="003043BD">
        <w:rPr>
          <w:rFonts w:ascii="Arial" w:hAnsi="Arial" w:cs="Arial"/>
          <w:shd w:val="clear" w:color="auto" w:fill="FFFFFF"/>
        </w:rPr>
        <w:t xml:space="preserve"> (</w:t>
      </w:r>
      <w:r w:rsidRPr="004743DD">
        <w:rPr>
          <w:rFonts w:ascii="Arial" w:hAnsi="Arial" w:cs="Arial"/>
          <w:shd w:val="clear" w:color="auto" w:fill="FFFFFF"/>
        </w:rPr>
        <w:t>1992</w:t>
      </w:r>
      <w:r w:rsidR="003043BD">
        <w:rPr>
          <w:rFonts w:ascii="Arial" w:hAnsi="Arial" w:cs="Arial"/>
          <w:shd w:val="clear" w:color="auto" w:fill="FFFFFF"/>
        </w:rPr>
        <w:t>)</w:t>
      </w:r>
      <w:r w:rsidRPr="004743DD">
        <w:rPr>
          <w:rFonts w:ascii="Arial" w:hAnsi="Arial" w:cs="Arial"/>
          <w:shd w:val="clear" w:color="auto" w:fill="FFFFFF"/>
        </w:rPr>
        <w:t xml:space="preserve"> A comparison of the theory of planned behavior and the theory of reasoned action. </w:t>
      </w:r>
      <w:r w:rsidRPr="004743DD">
        <w:rPr>
          <w:rFonts w:ascii="Arial" w:hAnsi="Arial" w:cs="Arial"/>
          <w:i/>
          <w:iCs/>
          <w:shd w:val="clear" w:color="auto" w:fill="FFFFFF"/>
        </w:rPr>
        <w:t>Personality and social psychology Bulletin</w:t>
      </w:r>
      <w:r w:rsidRPr="004743DD">
        <w:rPr>
          <w:rFonts w:ascii="Arial" w:hAnsi="Arial" w:cs="Arial"/>
          <w:shd w:val="clear" w:color="auto" w:fill="FFFFFF"/>
        </w:rPr>
        <w:t>, </w:t>
      </w:r>
      <w:r w:rsidRPr="004743DD">
        <w:rPr>
          <w:rFonts w:ascii="Arial" w:hAnsi="Arial" w:cs="Arial"/>
          <w:i/>
          <w:iCs/>
          <w:shd w:val="clear" w:color="auto" w:fill="FFFFFF"/>
        </w:rPr>
        <w:t>18</w:t>
      </w:r>
      <w:r w:rsidRPr="004743DD">
        <w:rPr>
          <w:rFonts w:ascii="Arial" w:hAnsi="Arial" w:cs="Arial"/>
          <w:shd w:val="clear" w:color="auto" w:fill="FFFFFF"/>
        </w:rPr>
        <w:t>(1), pp.3-9.</w:t>
      </w:r>
    </w:p>
    <w:p w14:paraId="4DCBDE2D" w14:textId="64E7F923" w:rsidR="00A14937" w:rsidRPr="00A13886" w:rsidRDefault="00A14937" w:rsidP="00A13886">
      <w:pPr>
        <w:spacing w:line="360" w:lineRule="auto"/>
        <w:rPr>
          <w:rFonts w:ascii="Arial" w:hAnsi="Arial" w:cs="Arial"/>
        </w:rPr>
      </w:pPr>
      <w:r w:rsidRPr="00A13886">
        <w:rPr>
          <w:rFonts w:ascii="Arial" w:hAnsi="Arial" w:cs="Arial"/>
        </w:rPr>
        <w:t>McLeod, S. (2019). Social identity theory</w:t>
      </w:r>
      <w:r w:rsidR="00F637CB">
        <w:rPr>
          <w:rFonts w:ascii="Arial" w:hAnsi="Arial" w:cs="Arial"/>
        </w:rPr>
        <w:t>.</w:t>
      </w:r>
      <w:r w:rsidRPr="00A13886">
        <w:rPr>
          <w:rFonts w:ascii="Arial" w:hAnsi="Arial" w:cs="Arial"/>
        </w:rPr>
        <w:t xml:space="preserve"> </w:t>
      </w:r>
      <w:r w:rsidR="008942C1">
        <w:rPr>
          <w:rFonts w:ascii="Arial" w:hAnsi="Arial" w:cs="Arial"/>
        </w:rPr>
        <w:t>Available at</w:t>
      </w:r>
      <w:r w:rsidRPr="00A13886">
        <w:rPr>
          <w:rFonts w:ascii="Arial" w:hAnsi="Arial" w:cs="Arial"/>
        </w:rPr>
        <w:t xml:space="preserve">: </w:t>
      </w:r>
      <w:hyperlink r:id="rId10" w:history="1">
        <w:r w:rsidRPr="00A13886">
          <w:rPr>
            <w:rStyle w:val="Hyperlink"/>
            <w:rFonts w:ascii="Arial" w:hAnsi="Arial" w:cs="Arial"/>
          </w:rPr>
          <w:t>https://www.simplypsychology.org/social-identity-theory.html</w:t>
        </w:r>
      </w:hyperlink>
      <w:r w:rsidRPr="00A13886">
        <w:rPr>
          <w:rFonts w:ascii="Arial" w:hAnsi="Arial" w:cs="Arial"/>
        </w:rPr>
        <w:t xml:space="preserve"> </w:t>
      </w:r>
      <w:r w:rsidR="00F637CB">
        <w:rPr>
          <w:rFonts w:ascii="Arial" w:hAnsi="Arial" w:cs="Arial"/>
        </w:rPr>
        <w:t>(</w:t>
      </w:r>
      <w:r w:rsidRPr="00A13886">
        <w:rPr>
          <w:rFonts w:ascii="Arial" w:hAnsi="Arial" w:cs="Arial"/>
        </w:rPr>
        <w:t>Accessed</w:t>
      </w:r>
      <w:r w:rsidR="006A2295">
        <w:rPr>
          <w:rFonts w:ascii="Arial" w:hAnsi="Arial" w:cs="Arial"/>
        </w:rPr>
        <w:t>:</w:t>
      </w:r>
      <w:r w:rsidRPr="00A13886">
        <w:rPr>
          <w:rFonts w:ascii="Arial" w:hAnsi="Arial" w:cs="Arial"/>
        </w:rPr>
        <w:t xml:space="preserve"> </w:t>
      </w:r>
      <w:r w:rsidR="00F637CB">
        <w:rPr>
          <w:rFonts w:ascii="Arial" w:hAnsi="Arial" w:cs="Arial"/>
        </w:rPr>
        <w:t>0</w:t>
      </w:r>
      <w:r w:rsidRPr="00A13886">
        <w:rPr>
          <w:rFonts w:ascii="Arial" w:hAnsi="Arial" w:cs="Arial"/>
        </w:rPr>
        <w:t>2</w:t>
      </w:r>
      <w:r w:rsidR="00F637CB">
        <w:rPr>
          <w:rFonts w:ascii="Arial" w:hAnsi="Arial" w:cs="Arial"/>
        </w:rPr>
        <w:t xml:space="preserve"> </w:t>
      </w:r>
      <w:r w:rsidRPr="00A13886">
        <w:rPr>
          <w:rFonts w:ascii="Arial" w:hAnsi="Arial" w:cs="Arial"/>
        </w:rPr>
        <w:t>November 2022</w:t>
      </w:r>
      <w:r w:rsidR="00F637CB">
        <w:rPr>
          <w:rFonts w:ascii="Arial" w:hAnsi="Arial" w:cs="Arial"/>
        </w:rPr>
        <w:t>).</w:t>
      </w:r>
    </w:p>
    <w:p w14:paraId="44D022B0" w14:textId="1C64E2FC" w:rsidR="00587D88" w:rsidRPr="00587D88" w:rsidRDefault="00587D88" w:rsidP="00A13886">
      <w:pPr>
        <w:spacing w:line="360" w:lineRule="auto"/>
        <w:rPr>
          <w:rFonts w:ascii="Arial" w:hAnsi="Arial" w:cs="Arial"/>
          <w:sz w:val="24"/>
          <w:szCs w:val="24"/>
        </w:rPr>
      </w:pPr>
      <w:r w:rsidRPr="00587D88">
        <w:rPr>
          <w:rFonts w:ascii="Arial" w:hAnsi="Arial" w:cs="Arial"/>
          <w:shd w:val="clear" w:color="auto" w:fill="FFFFFF"/>
        </w:rPr>
        <w:t xml:space="preserve">Miller, N.E., </w:t>
      </w:r>
      <w:r w:rsidR="005463F3">
        <w:rPr>
          <w:rFonts w:ascii="Arial" w:hAnsi="Arial" w:cs="Arial"/>
          <w:shd w:val="clear" w:color="auto" w:fill="FFFFFF"/>
        </w:rPr>
        <w:t>(</w:t>
      </w:r>
      <w:r w:rsidRPr="00587D88">
        <w:rPr>
          <w:rFonts w:ascii="Arial" w:hAnsi="Arial" w:cs="Arial"/>
          <w:shd w:val="clear" w:color="auto" w:fill="FFFFFF"/>
        </w:rPr>
        <w:t>1941</w:t>
      </w:r>
      <w:r w:rsidR="005463F3">
        <w:rPr>
          <w:rFonts w:ascii="Arial" w:hAnsi="Arial" w:cs="Arial"/>
          <w:shd w:val="clear" w:color="auto" w:fill="FFFFFF"/>
        </w:rPr>
        <w:t>)</w:t>
      </w:r>
      <w:r w:rsidRPr="00587D88">
        <w:rPr>
          <w:rFonts w:ascii="Arial" w:hAnsi="Arial" w:cs="Arial"/>
          <w:shd w:val="clear" w:color="auto" w:fill="FFFFFF"/>
        </w:rPr>
        <w:t xml:space="preserve"> I. The frustration-aggression hypothesis. </w:t>
      </w:r>
      <w:r w:rsidRPr="00587D88">
        <w:rPr>
          <w:rFonts w:ascii="Arial" w:hAnsi="Arial" w:cs="Arial"/>
          <w:i/>
          <w:iCs/>
          <w:shd w:val="clear" w:color="auto" w:fill="FFFFFF"/>
        </w:rPr>
        <w:t>Psychological review</w:t>
      </w:r>
      <w:r w:rsidRPr="00587D88">
        <w:rPr>
          <w:rFonts w:ascii="Arial" w:hAnsi="Arial" w:cs="Arial"/>
          <w:shd w:val="clear" w:color="auto" w:fill="FFFFFF"/>
        </w:rPr>
        <w:t>, </w:t>
      </w:r>
      <w:r w:rsidRPr="00587D88">
        <w:rPr>
          <w:rFonts w:ascii="Arial" w:hAnsi="Arial" w:cs="Arial"/>
          <w:i/>
          <w:iCs/>
          <w:shd w:val="clear" w:color="auto" w:fill="FFFFFF"/>
        </w:rPr>
        <w:t>48</w:t>
      </w:r>
      <w:r w:rsidRPr="00587D88">
        <w:rPr>
          <w:rFonts w:ascii="Arial" w:hAnsi="Arial" w:cs="Arial"/>
          <w:shd w:val="clear" w:color="auto" w:fill="FFFFFF"/>
        </w:rPr>
        <w:t xml:space="preserve">(4), </w:t>
      </w:r>
      <w:r w:rsidRPr="005463F3">
        <w:rPr>
          <w:rFonts w:ascii="Arial" w:hAnsi="Arial" w:cs="Arial"/>
          <w:shd w:val="clear" w:color="auto" w:fill="FFFFFF"/>
        </w:rPr>
        <w:t>p.337.</w:t>
      </w:r>
    </w:p>
    <w:p w14:paraId="13ED46C9" w14:textId="2BBFBF68" w:rsidR="00A14937" w:rsidRPr="00A13886" w:rsidRDefault="00A14937" w:rsidP="00A13886">
      <w:pPr>
        <w:spacing w:line="360" w:lineRule="auto"/>
        <w:rPr>
          <w:rFonts w:ascii="Arial" w:hAnsi="Arial" w:cs="Arial"/>
        </w:rPr>
      </w:pPr>
      <w:r w:rsidRPr="00A13886">
        <w:rPr>
          <w:rFonts w:ascii="Arial" w:hAnsi="Arial" w:cs="Arial"/>
        </w:rPr>
        <w:t>Ministry of Justice (2022) Youth Justice Statistics 2020/2021</w:t>
      </w:r>
      <w:r w:rsidR="00FF51D6">
        <w:rPr>
          <w:rFonts w:ascii="Arial" w:hAnsi="Arial" w:cs="Arial"/>
        </w:rPr>
        <w:t>.</w:t>
      </w:r>
      <w:r w:rsidRPr="00A13886">
        <w:rPr>
          <w:rFonts w:ascii="Arial" w:hAnsi="Arial" w:cs="Arial"/>
        </w:rPr>
        <w:t xml:space="preserve"> </w:t>
      </w:r>
      <w:r w:rsidR="00FF51D6">
        <w:rPr>
          <w:rFonts w:ascii="Arial" w:hAnsi="Arial" w:cs="Arial"/>
        </w:rPr>
        <w:t>Available at</w:t>
      </w:r>
      <w:r w:rsidRPr="00A13886">
        <w:rPr>
          <w:rFonts w:ascii="Arial" w:hAnsi="Arial" w:cs="Arial"/>
        </w:rPr>
        <w:t>:</w:t>
      </w:r>
      <w:hyperlink r:id="rId11" w:history="1">
        <w:r w:rsidRPr="00A13886">
          <w:rPr>
            <w:rStyle w:val="Hyperlink"/>
            <w:rFonts w:ascii="Arial" w:hAnsi="Arial" w:cs="Arial"/>
          </w:rPr>
          <w:t>https://assets.publishing.service.gov.uk/government/uploads/system/uploads/attachment_data/file/1054236/Youth_Justice_Statistics_2020-21.pdf</w:t>
        </w:r>
      </w:hyperlink>
      <w:r w:rsidRPr="00A13886">
        <w:rPr>
          <w:rFonts w:ascii="Arial" w:hAnsi="Arial" w:cs="Arial"/>
        </w:rPr>
        <w:t xml:space="preserve"> </w:t>
      </w:r>
      <w:r w:rsidR="00FF51D6">
        <w:rPr>
          <w:rFonts w:ascii="Arial" w:hAnsi="Arial" w:cs="Arial"/>
        </w:rPr>
        <w:t>(</w:t>
      </w:r>
      <w:r w:rsidRPr="00A13886">
        <w:rPr>
          <w:rFonts w:ascii="Arial" w:hAnsi="Arial" w:cs="Arial"/>
        </w:rPr>
        <w:t>Accessed 02 November 2022</w:t>
      </w:r>
      <w:r w:rsidR="00FF51D6">
        <w:rPr>
          <w:rFonts w:ascii="Arial" w:hAnsi="Arial" w:cs="Arial"/>
        </w:rPr>
        <w:t>).</w:t>
      </w:r>
    </w:p>
    <w:p w14:paraId="10C14299" w14:textId="68C8C9A5" w:rsidR="00A14937" w:rsidRPr="00A13886" w:rsidRDefault="00A14937" w:rsidP="00A13886">
      <w:pPr>
        <w:spacing w:line="360" w:lineRule="auto"/>
        <w:rPr>
          <w:rFonts w:ascii="Arial" w:hAnsi="Arial" w:cs="Arial"/>
        </w:rPr>
      </w:pPr>
      <w:r w:rsidRPr="00A13886">
        <w:rPr>
          <w:rFonts w:ascii="Arial" w:hAnsi="Arial" w:cs="Arial"/>
        </w:rPr>
        <w:t>Nickerson, C. (2021) Frustration-Aggression Hypothesis</w:t>
      </w:r>
      <w:r w:rsidR="00C82978">
        <w:rPr>
          <w:rFonts w:ascii="Arial" w:hAnsi="Arial" w:cs="Arial"/>
        </w:rPr>
        <w:t xml:space="preserve">. </w:t>
      </w:r>
      <w:r w:rsidR="00350BFC" w:rsidRPr="00350BFC">
        <w:rPr>
          <w:rFonts w:ascii="Arial" w:hAnsi="Arial" w:cs="Arial"/>
        </w:rPr>
        <w:t>Available at</w:t>
      </w:r>
      <w:r w:rsidRPr="00A13886">
        <w:rPr>
          <w:rFonts w:ascii="Arial" w:hAnsi="Arial" w:cs="Arial"/>
        </w:rPr>
        <w:t xml:space="preserve">: </w:t>
      </w:r>
      <w:hyperlink r:id="rId12" w:history="1">
        <w:r w:rsidRPr="00A13886">
          <w:rPr>
            <w:rStyle w:val="Hyperlink"/>
            <w:rFonts w:ascii="Arial" w:hAnsi="Arial" w:cs="Arial"/>
          </w:rPr>
          <w:t>https://www.simplypsychology.org/frustration-aggression-hypothesis.html</w:t>
        </w:r>
      </w:hyperlink>
      <w:r w:rsidRPr="00A13886">
        <w:rPr>
          <w:rFonts w:ascii="Arial" w:hAnsi="Arial" w:cs="Arial"/>
        </w:rPr>
        <w:t xml:space="preserve"> </w:t>
      </w:r>
      <w:r w:rsidR="00350BFC">
        <w:rPr>
          <w:rFonts w:ascii="Arial" w:hAnsi="Arial" w:cs="Arial"/>
        </w:rPr>
        <w:t>(</w:t>
      </w:r>
      <w:r w:rsidRPr="00A13886">
        <w:rPr>
          <w:rFonts w:ascii="Arial" w:hAnsi="Arial" w:cs="Arial"/>
        </w:rPr>
        <w:t>Accessed 12 November 2022</w:t>
      </w:r>
      <w:r w:rsidR="00350BFC">
        <w:rPr>
          <w:rFonts w:ascii="Arial" w:hAnsi="Arial" w:cs="Arial"/>
        </w:rPr>
        <w:t>).</w:t>
      </w:r>
    </w:p>
    <w:p w14:paraId="3A9ED12B" w14:textId="2255A488" w:rsidR="00031C90" w:rsidRPr="006D4D90" w:rsidRDefault="00031C90" w:rsidP="00A13886">
      <w:pPr>
        <w:spacing w:line="360" w:lineRule="auto"/>
        <w:rPr>
          <w:rFonts w:ascii="Arial" w:hAnsi="Arial" w:cs="Arial"/>
          <w:sz w:val="24"/>
          <w:szCs w:val="24"/>
        </w:rPr>
      </w:pPr>
      <w:proofErr w:type="spellStart"/>
      <w:r w:rsidRPr="006D4D90">
        <w:rPr>
          <w:rFonts w:ascii="Arial" w:hAnsi="Arial" w:cs="Arial"/>
          <w:shd w:val="clear" w:color="auto" w:fill="FFFFFF"/>
        </w:rPr>
        <w:t>Rubak</w:t>
      </w:r>
      <w:proofErr w:type="spellEnd"/>
      <w:r w:rsidRPr="006D4D90">
        <w:rPr>
          <w:rFonts w:ascii="Arial" w:hAnsi="Arial" w:cs="Arial"/>
          <w:shd w:val="clear" w:color="auto" w:fill="FFFFFF"/>
        </w:rPr>
        <w:t xml:space="preserve">, S., </w:t>
      </w:r>
      <w:proofErr w:type="spellStart"/>
      <w:r w:rsidRPr="006D4D90">
        <w:rPr>
          <w:rFonts w:ascii="Arial" w:hAnsi="Arial" w:cs="Arial"/>
          <w:shd w:val="clear" w:color="auto" w:fill="FFFFFF"/>
        </w:rPr>
        <w:t>Sandbæk</w:t>
      </w:r>
      <w:proofErr w:type="spellEnd"/>
      <w:r w:rsidRPr="006D4D90">
        <w:rPr>
          <w:rFonts w:ascii="Arial" w:hAnsi="Arial" w:cs="Arial"/>
          <w:shd w:val="clear" w:color="auto" w:fill="FFFFFF"/>
        </w:rPr>
        <w:t xml:space="preserve">, A., Lauritzen, T. and Christensen, B., </w:t>
      </w:r>
      <w:r w:rsidR="006D4D90" w:rsidRPr="006D4D90">
        <w:rPr>
          <w:rFonts w:ascii="Arial" w:hAnsi="Arial" w:cs="Arial"/>
          <w:shd w:val="clear" w:color="auto" w:fill="FFFFFF"/>
        </w:rPr>
        <w:t>(</w:t>
      </w:r>
      <w:r w:rsidRPr="006D4D90">
        <w:rPr>
          <w:rFonts w:ascii="Arial" w:hAnsi="Arial" w:cs="Arial"/>
          <w:shd w:val="clear" w:color="auto" w:fill="FFFFFF"/>
        </w:rPr>
        <w:t>2005</w:t>
      </w:r>
      <w:r w:rsidR="006D4D90" w:rsidRPr="006D4D90">
        <w:rPr>
          <w:rFonts w:ascii="Arial" w:hAnsi="Arial" w:cs="Arial"/>
          <w:shd w:val="clear" w:color="auto" w:fill="FFFFFF"/>
        </w:rPr>
        <w:t>)</w:t>
      </w:r>
      <w:r w:rsidRPr="006D4D90">
        <w:rPr>
          <w:rFonts w:ascii="Arial" w:hAnsi="Arial" w:cs="Arial"/>
          <w:shd w:val="clear" w:color="auto" w:fill="FFFFFF"/>
        </w:rPr>
        <w:t xml:space="preserve"> Motivational interviewing: a systematic review and meta-analysis. </w:t>
      </w:r>
      <w:r w:rsidRPr="006D4D90">
        <w:rPr>
          <w:rFonts w:ascii="Arial" w:hAnsi="Arial" w:cs="Arial"/>
          <w:i/>
          <w:iCs/>
          <w:shd w:val="clear" w:color="auto" w:fill="FFFFFF"/>
        </w:rPr>
        <w:t>British journal of general practice</w:t>
      </w:r>
      <w:r w:rsidRPr="006D4D90">
        <w:rPr>
          <w:rFonts w:ascii="Arial" w:hAnsi="Arial" w:cs="Arial"/>
          <w:shd w:val="clear" w:color="auto" w:fill="FFFFFF"/>
        </w:rPr>
        <w:t>, </w:t>
      </w:r>
      <w:r w:rsidRPr="006D4D90">
        <w:rPr>
          <w:rFonts w:ascii="Arial" w:hAnsi="Arial" w:cs="Arial"/>
          <w:i/>
          <w:iCs/>
          <w:shd w:val="clear" w:color="auto" w:fill="FFFFFF"/>
        </w:rPr>
        <w:t>55</w:t>
      </w:r>
      <w:r w:rsidRPr="006D4D90">
        <w:rPr>
          <w:rFonts w:ascii="Arial" w:hAnsi="Arial" w:cs="Arial"/>
          <w:shd w:val="clear" w:color="auto" w:fill="FFFFFF"/>
        </w:rPr>
        <w:t>(513), pp.305-312.</w:t>
      </w:r>
    </w:p>
    <w:p w14:paraId="58A936C3" w14:textId="7F3EF59C" w:rsidR="0093092E" w:rsidRPr="00C872A3" w:rsidRDefault="0093092E" w:rsidP="00A13886">
      <w:pPr>
        <w:spacing w:line="360" w:lineRule="auto"/>
        <w:rPr>
          <w:rFonts w:ascii="Arial" w:hAnsi="Arial" w:cs="Arial"/>
          <w:sz w:val="24"/>
          <w:szCs w:val="24"/>
        </w:rPr>
      </w:pPr>
      <w:r w:rsidRPr="00C872A3">
        <w:rPr>
          <w:rFonts w:ascii="Arial" w:hAnsi="Arial" w:cs="Arial"/>
          <w:shd w:val="clear" w:color="auto" w:fill="FFFFFF"/>
        </w:rPr>
        <w:t xml:space="preserve">Tajfel, H., Turner, J.C., Austin, W.G. and </w:t>
      </w:r>
      <w:proofErr w:type="spellStart"/>
      <w:r w:rsidRPr="00C872A3">
        <w:rPr>
          <w:rFonts w:ascii="Arial" w:hAnsi="Arial" w:cs="Arial"/>
          <w:shd w:val="clear" w:color="auto" w:fill="FFFFFF"/>
        </w:rPr>
        <w:t>Worchel</w:t>
      </w:r>
      <w:proofErr w:type="spellEnd"/>
      <w:r w:rsidRPr="00C872A3">
        <w:rPr>
          <w:rFonts w:ascii="Arial" w:hAnsi="Arial" w:cs="Arial"/>
          <w:shd w:val="clear" w:color="auto" w:fill="FFFFFF"/>
        </w:rPr>
        <w:t xml:space="preserve">, S., </w:t>
      </w:r>
      <w:r w:rsidR="00C872A3" w:rsidRPr="00C872A3">
        <w:rPr>
          <w:rFonts w:ascii="Arial" w:hAnsi="Arial" w:cs="Arial"/>
          <w:shd w:val="clear" w:color="auto" w:fill="FFFFFF"/>
        </w:rPr>
        <w:t>(</w:t>
      </w:r>
      <w:r w:rsidRPr="00C872A3">
        <w:rPr>
          <w:rFonts w:ascii="Arial" w:hAnsi="Arial" w:cs="Arial"/>
          <w:shd w:val="clear" w:color="auto" w:fill="FFFFFF"/>
        </w:rPr>
        <w:t>1979</w:t>
      </w:r>
      <w:r w:rsidR="00C872A3" w:rsidRPr="00C872A3">
        <w:rPr>
          <w:rFonts w:ascii="Arial" w:hAnsi="Arial" w:cs="Arial"/>
          <w:shd w:val="clear" w:color="auto" w:fill="FFFFFF"/>
        </w:rPr>
        <w:t>)</w:t>
      </w:r>
      <w:r w:rsidRPr="00C872A3">
        <w:rPr>
          <w:rFonts w:ascii="Arial" w:hAnsi="Arial" w:cs="Arial"/>
          <w:shd w:val="clear" w:color="auto" w:fill="FFFFFF"/>
        </w:rPr>
        <w:t xml:space="preserve"> An integrative theory of intergroup conflict. </w:t>
      </w:r>
      <w:r w:rsidRPr="00C872A3">
        <w:rPr>
          <w:rFonts w:ascii="Arial" w:hAnsi="Arial" w:cs="Arial"/>
          <w:i/>
          <w:iCs/>
          <w:shd w:val="clear" w:color="auto" w:fill="FFFFFF"/>
        </w:rPr>
        <w:t>Organizational identity: A reader</w:t>
      </w:r>
      <w:r w:rsidRPr="00C872A3">
        <w:rPr>
          <w:rFonts w:ascii="Arial" w:hAnsi="Arial" w:cs="Arial"/>
          <w:shd w:val="clear" w:color="auto" w:fill="FFFFFF"/>
        </w:rPr>
        <w:t>, </w:t>
      </w:r>
      <w:r w:rsidRPr="00C872A3">
        <w:rPr>
          <w:rFonts w:ascii="Arial" w:hAnsi="Arial" w:cs="Arial"/>
          <w:i/>
          <w:iCs/>
          <w:shd w:val="clear" w:color="auto" w:fill="FFFFFF"/>
        </w:rPr>
        <w:t>56</w:t>
      </w:r>
      <w:r w:rsidRPr="00C872A3">
        <w:rPr>
          <w:rFonts w:ascii="Arial" w:hAnsi="Arial" w:cs="Arial"/>
          <w:shd w:val="clear" w:color="auto" w:fill="FFFFFF"/>
        </w:rPr>
        <w:t>(65), pp.9780203505984-16.</w:t>
      </w:r>
    </w:p>
    <w:p w14:paraId="41AA77D3" w14:textId="4DBE935A" w:rsidR="00A14937" w:rsidRPr="009717F9" w:rsidRDefault="009717F9">
      <w:pPr>
        <w:rPr>
          <w:sz w:val="24"/>
          <w:szCs w:val="24"/>
        </w:rPr>
      </w:pPr>
      <w:r w:rsidRPr="009717F9">
        <w:rPr>
          <w:rFonts w:ascii="Arial" w:hAnsi="Arial" w:cs="Arial"/>
          <w:shd w:val="clear" w:color="auto" w:fill="FFFFFF"/>
        </w:rPr>
        <w:t xml:space="preserve">Webb, T.L. and Sheeran, P., </w:t>
      </w:r>
      <w:r w:rsidRPr="009717F9">
        <w:rPr>
          <w:rFonts w:ascii="Arial" w:hAnsi="Arial" w:cs="Arial"/>
          <w:shd w:val="clear" w:color="auto" w:fill="FFFFFF"/>
        </w:rPr>
        <w:t>(</w:t>
      </w:r>
      <w:r w:rsidRPr="009717F9">
        <w:rPr>
          <w:rFonts w:ascii="Arial" w:hAnsi="Arial" w:cs="Arial"/>
          <w:shd w:val="clear" w:color="auto" w:fill="FFFFFF"/>
        </w:rPr>
        <w:t>2006</w:t>
      </w:r>
      <w:r w:rsidRPr="009717F9">
        <w:rPr>
          <w:rFonts w:ascii="Arial" w:hAnsi="Arial" w:cs="Arial"/>
          <w:shd w:val="clear" w:color="auto" w:fill="FFFFFF"/>
        </w:rPr>
        <w:t>)</w:t>
      </w:r>
      <w:r w:rsidRPr="009717F9">
        <w:rPr>
          <w:rFonts w:ascii="Arial" w:hAnsi="Arial" w:cs="Arial"/>
          <w:shd w:val="clear" w:color="auto" w:fill="FFFFFF"/>
        </w:rPr>
        <w:t xml:space="preserve"> Does changing behavioral intentions engender behavior change? A meta-analysis of the experimental evidence. </w:t>
      </w:r>
      <w:r w:rsidRPr="009717F9">
        <w:rPr>
          <w:rFonts w:ascii="Arial" w:hAnsi="Arial" w:cs="Arial"/>
          <w:i/>
          <w:iCs/>
          <w:shd w:val="clear" w:color="auto" w:fill="FFFFFF"/>
        </w:rPr>
        <w:t>Psychological bulletin</w:t>
      </w:r>
      <w:r w:rsidRPr="009717F9">
        <w:rPr>
          <w:rFonts w:ascii="Arial" w:hAnsi="Arial" w:cs="Arial"/>
          <w:shd w:val="clear" w:color="auto" w:fill="FFFFFF"/>
        </w:rPr>
        <w:t>, </w:t>
      </w:r>
      <w:r w:rsidRPr="009717F9">
        <w:rPr>
          <w:rFonts w:ascii="Arial" w:hAnsi="Arial" w:cs="Arial"/>
          <w:i/>
          <w:iCs/>
          <w:shd w:val="clear" w:color="auto" w:fill="FFFFFF"/>
        </w:rPr>
        <w:t>132</w:t>
      </w:r>
      <w:r w:rsidRPr="009717F9">
        <w:rPr>
          <w:rFonts w:ascii="Arial" w:hAnsi="Arial" w:cs="Arial"/>
          <w:shd w:val="clear" w:color="auto" w:fill="FFFFFF"/>
        </w:rPr>
        <w:t>(2), p.249.</w:t>
      </w:r>
    </w:p>
    <w:sectPr w:rsidR="00A14937" w:rsidRPr="009717F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6813A" w14:textId="77777777" w:rsidR="00D6379A" w:rsidRDefault="00D6379A" w:rsidP="00A07591">
      <w:pPr>
        <w:spacing w:after="0" w:line="240" w:lineRule="auto"/>
      </w:pPr>
      <w:r>
        <w:separator/>
      </w:r>
    </w:p>
  </w:endnote>
  <w:endnote w:type="continuationSeparator" w:id="0">
    <w:p w14:paraId="2D415D2D" w14:textId="77777777" w:rsidR="00D6379A" w:rsidRDefault="00D6379A" w:rsidP="00A07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216805"/>
      <w:docPartObj>
        <w:docPartGallery w:val="Page Numbers (Bottom of Page)"/>
        <w:docPartUnique/>
      </w:docPartObj>
    </w:sdtPr>
    <w:sdtContent>
      <w:p w14:paraId="146B5533" w14:textId="2A61DA8E" w:rsidR="00A07591" w:rsidRDefault="00A07591">
        <w:pPr>
          <w:pStyle w:val="Footer"/>
          <w:jc w:val="right"/>
        </w:pPr>
        <w:r>
          <w:fldChar w:fldCharType="begin"/>
        </w:r>
        <w:r>
          <w:instrText>PAGE   \* MERGEFORMAT</w:instrText>
        </w:r>
        <w:r>
          <w:fldChar w:fldCharType="separate"/>
        </w:r>
        <w:r>
          <w:rPr>
            <w:lang w:val="en-GB"/>
          </w:rPr>
          <w:t>2</w:t>
        </w:r>
        <w:r>
          <w:fldChar w:fldCharType="end"/>
        </w:r>
      </w:p>
    </w:sdtContent>
  </w:sdt>
  <w:p w14:paraId="5B609C1C" w14:textId="77777777" w:rsidR="00A07591" w:rsidRDefault="00A075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57D60" w14:textId="77777777" w:rsidR="00D6379A" w:rsidRDefault="00D6379A" w:rsidP="00A07591">
      <w:pPr>
        <w:spacing w:after="0" w:line="240" w:lineRule="auto"/>
      </w:pPr>
      <w:r>
        <w:separator/>
      </w:r>
    </w:p>
  </w:footnote>
  <w:footnote w:type="continuationSeparator" w:id="0">
    <w:p w14:paraId="78E1BA12" w14:textId="77777777" w:rsidR="00D6379A" w:rsidRDefault="00D6379A" w:rsidP="00A075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EDF"/>
    <w:rsid w:val="00031C90"/>
    <w:rsid w:val="000745E2"/>
    <w:rsid w:val="00164560"/>
    <w:rsid w:val="001A6028"/>
    <w:rsid w:val="001E0AEC"/>
    <w:rsid w:val="001E592E"/>
    <w:rsid w:val="001E7610"/>
    <w:rsid w:val="001F3EB2"/>
    <w:rsid w:val="00223143"/>
    <w:rsid w:val="00236783"/>
    <w:rsid w:val="00280AFE"/>
    <w:rsid w:val="002866C1"/>
    <w:rsid w:val="00295621"/>
    <w:rsid w:val="002E5D0F"/>
    <w:rsid w:val="002F6B57"/>
    <w:rsid w:val="003043BD"/>
    <w:rsid w:val="00350BFC"/>
    <w:rsid w:val="003A601C"/>
    <w:rsid w:val="003D31B9"/>
    <w:rsid w:val="00473492"/>
    <w:rsid w:val="004743DD"/>
    <w:rsid w:val="004915F6"/>
    <w:rsid w:val="004954AF"/>
    <w:rsid w:val="004D203E"/>
    <w:rsid w:val="0052620D"/>
    <w:rsid w:val="00533270"/>
    <w:rsid w:val="005463F3"/>
    <w:rsid w:val="00556D4E"/>
    <w:rsid w:val="00567F99"/>
    <w:rsid w:val="00576E3F"/>
    <w:rsid w:val="00587D88"/>
    <w:rsid w:val="005907EF"/>
    <w:rsid w:val="005C5F56"/>
    <w:rsid w:val="0067492A"/>
    <w:rsid w:val="006A2295"/>
    <w:rsid w:val="006D4D90"/>
    <w:rsid w:val="006E31A3"/>
    <w:rsid w:val="00702A95"/>
    <w:rsid w:val="00703274"/>
    <w:rsid w:val="00727903"/>
    <w:rsid w:val="007B3127"/>
    <w:rsid w:val="00816415"/>
    <w:rsid w:val="00845A02"/>
    <w:rsid w:val="008942C1"/>
    <w:rsid w:val="008C211B"/>
    <w:rsid w:val="009143A4"/>
    <w:rsid w:val="0093092E"/>
    <w:rsid w:val="0094268A"/>
    <w:rsid w:val="00964A75"/>
    <w:rsid w:val="009717F9"/>
    <w:rsid w:val="00972D0B"/>
    <w:rsid w:val="009A059C"/>
    <w:rsid w:val="009B7A93"/>
    <w:rsid w:val="00A07591"/>
    <w:rsid w:val="00A13886"/>
    <w:rsid w:val="00A14937"/>
    <w:rsid w:val="00A95E23"/>
    <w:rsid w:val="00B35382"/>
    <w:rsid w:val="00B54162"/>
    <w:rsid w:val="00BA17DD"/>
    <w:rsid w:val="00C337BA"/>
    <w:rsid w:val="00C4410F"/>
    <w:rsid w:val="00C67A18"/>
    <w:rsid w:val="00C82978"/>
    <w:rsid w:val="00C872A3"/>
    <w:rsid w:val="00CF6B95"/>
    <w:rsid w:val="00D11EDF"/>
    <w:rsid w:val="00D2130C"/>
    <w:rsid w:val="00D53A63"/>
    <w:rsid w:val="00D6379A"/>
    <w:rsid w:val="00DD22EA"/>
    <w:rsid w:val="00E02AFC"/>
    <w:rsid w:val="00E166F4"/>
    <w:rsid w:val="00E5586A"/>
    <w:rsid w:val="00EB1A83"/>
    <w:rsid w:val="00EE2D34"/>
    <w:rsid w:val="00F637CB"/>
    <w:rsid w:val="00F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AD695"/>
  <w15:chartTrackingRefBased/>
  <w15:docId w15:val="{8FCFA995-8B16-4A41-AD32-88E830DC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92E"/>
    <w:rPr>
      <w:kern w:val="2"/>
      <w:lang w:val="en-US"/>
      <w14:ligatures w14:val="standardContextual"/>
    </w:rPr>
  </w:style>
  <w:style w:type="paragraph" w:styleId="Heading1">
    <w:name w:val="heading 1"/>
    <w:basedOn w:val="Normal"/>
    <w:next w:val="Normal"/>
    <w:link w:val="Heading1Char"/>
    <w:uiPriority w:val="9"/>
    <w:qFormat/>
    <w:rsid w:val="00E02A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49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2AFC"/>
    <w:rPr>
      <w:color w:val="0563C1" w:themeColor="hyperlink"/>
      <w:u w:val="single"/>
    </w:rPr>
  </w:style>
  <w:style w:type="character" w:customStyle="1" w:styleId="Heading1Char">
    <w:name w:val="Heading 1 Char"/>
    <w:basedOn w:val="DefaultParagraphFont"/>
    <w:link w:val="Heading1"/>
    <w:uiPriority w:val="9"/>
    <w:rsid w:val="00E02AFC"/>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TOCHeading">
    <w:name w:val="TOC Heading"/>
    <w:basedOn w:val="Heading1"/>
    <w:next w:val="Normal"/>
    <w:uiPriority w:val="39"/>
    <w:unhideWhenUsed/>
    <w:qFormat/>
    <w:rsid w:val="00E02AFC"/>
    <w:pPr>
      <w:outlineLvl w:val="9"/>
    </w:pPr>
    <w:rPr>
      <w:kern w:val="0"/>
      <w14:ligatures w14:val="none"/>
    </w:rPr>
  </w:style>
  <w:style w:type="paragraph" w:styleId="TOC1">
    <w:name w:val="toc 1"/>
    <w:basedOn w:val="Normal"/>
    <w:next w:val="Normal"/>
    <w:autoRedefine/>
    <w:uiPriority w:val="39"/>
    <w:unhideWhenUsed/>
    <w:rsid w:val="00E02AFC"/>
    <w:pPr>
      <w:spacing w:after="100"/>
    </w:pPr>
  </w:style>
  <w:style w:type="paragraph" w:styleId="TOC2">
    <w:name w:val="toc 2"/>
    <w:basedOn w:val="Normal"/>
    <w:next w:val="Normal"/>
    <w:autoRedefine/>
    <w:uiPriority w:val="39"/>
    <w:unhideWhenUsed/>
    <w:rsid w:val="00E02AFC"/>
    <w:pPr>
      <w:spacing w:after="100"/>
      <w:ind w:left="220"/>
    </w:pPr>
  </w:style>
  <w:style w:type="character" w:customStyle="1" w:styleId="Heading2Char">
    <w:name w:val="Heading 2 Char"/>
    <w:basedOn w:val="DefaultParagraphFont"/>
    <w:link w:val="Heading2"/>
    <w:uiPriority w:val="9"/>
    <w:rsid w:val="00A14937"/>
    <w:rPr>
      <w:rFonts w:asciiTheme="majorHAnsi" w:eastAsiaTheme="majorEastAsia" w:hAnsiTheme="majorHAnsi" w:cstheme="majorBidi"/>
      <w:color w:val="2F5496" w:themeColor="accent1" w:themeShade="BF"/>
      <w:kern w:val="2"/>
      <w:sz w:val="26"/>
      <w:szCs w:val="26"/>
      <w:lang w:val="en-US"/>
      <w14:ligatures w14:val="standardContextual"/>
    </w:rPr>
  </w:style>
  <w:style w:type="character" w:styleId="UnresolvedMention">
    <w:name w:val="Unresolved Mention"/>
    <w:basedOn w:val="DefaultParagraphFont"/>
    <w:uiPriority w:val="99"/>
    <w:semiHidden/>
    <w:unhideWhenUsed/>
    <w:rsid w:val="00567F99"/>
    <w:rPr>
      <w:color w:val="605E5C"/>
      <w:shd w:val="clear" w:color="auto" w:fill="E1DFDD"/>
    </w:rPr>
  </w:style>
  <w:style w:type="paragraph" w:styleId="Header">
    <w:name w:val="header"/>
    <w:basedOn w:val="Normal"/>
    <w:link w:val="HeaderChar"/>
    <w:uiPriority w:val="99"/>
    <w:unhideWhenUsed/>
    <w:rsid w:val="00A07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591"/>
    <w:rPr>
      <w:kern w:val="2"/>
      <w:lang w:val="en-US"/>
      <w14:ligatures w14:val="standardContextual"/>
    </w:rPr>
  </w:style>
  <w:style w:type="paragraph" w:styleId="Footer">
    <w:name w:val="footer"/>
    <w:basedOn w:val="Normal"/>
    <w:link w:val="FooterChar"/>
    <w:uiPriority w:val="99"/>
    <w:unhideWhenUsed/>
    <w:rsid w:val="00A07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591"/>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http://www.bbcprisonstudy.org/bbc-prison-study.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2414</Words>
  <Characters>12075</Characters>
  <Application>Microsoft Office Word</Application>
  <DocSecurity>0</DocSecurity>
  <Lines>805</Lines>
  <Paragraphs>905</Paragraphs>
  <ScaleCrop>false</ScaleCrop>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Radu</dc:creator>
  <cp:keywords/>
  <dc:description/>
  <cp:lastModifiedBy>Corina Radu</cp:lastModifiedBy>
  <cp:revision>82</cp:revision>
  <dcterms:created xsi:type="dcterms:W3CDTF">2022-12-02T07:26:00Z</dcterms:created>
  <dcterms:modified xsi:type="dcterms:W3CDTF">2022-12-02T08:32:00Z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95db61876fae815e4155c4d0700af000882437f0497eb9289b939d78bd3f3993</vt:lpwstr>
  </property>
</Properties>
</file>