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96784" w:rsidP="00E21FC3" w:rsidRDefault="00A96784" w14:paraId="76808029" w14:textId="4AA5FC74">
      <w:pPr>
        <w:rPr>
          <w:rFonts w:ascii="Times New Roman" w:hAnsi="Times New Roman" w:cs="Times New Roman"/>
        </w:rPr>
      </w:pPr>
    </w:p>
    <w:p w:rsidR="00E21FC3" w:rsidP="00E21FC3" w:rsidRDefault="00E21FC3" w14:paraId="5CD2CCA0" w14:textId="77777777">
      <w:r>
        <w:rPr>
          <w:noProof/>
        </w:rPr>
        <w:drawing>
          <wp:inline distT="0" distB="0" distL="0" distR="0" wp14:anchorId="639B13D8" wp14:editId="03CEC5F3">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21FC3" w:rsidP="00E21FC3" w:rsidRDefault="00E21FC3" w14:paraId="1E00F1D7" w14:textId="77777777"/>
    <w:p w:rsidR="00E21FC3" w:rsidP="00E21FC3" w:rsidRDefault="00E21FC3" w14:paraId="254A852C" w14:textId="77777777"/>
    <w:p w:rsidR="00E21FC3" w:rsidP="00E21FC3" w:rsidRDefault="00E21FC3" w14:paraId="36E3A813" w14:textId="77777777"/>
    <w:p w:rsidR="00E21FC3" w:rsidP="00E21FC3" w:rsidRDefault="00E21FC3" w14:paraId="56B3B87E" w14:textId="77777777"/>
    <w:p w:rsidR="00E21FC3" w:rsidP="5CFCE337" w:rsidRDefault="00E21FC3" w14:paraId="47B9A093" w14:textId="77777777">
      <w:pPr>
        <w:rPr>
          <w:rFonts w:ascii="Arial" w:hAnsi="Arial" w:eastAsia="Arial" w:cs="Arial"/>
          <w:sz w:val="22"/>
          <w:szCs w:val="22"/>
        </w:rPr>
      </w:pPr>
    </w:p>
    <w:p w:rsidR="00E21FC3" w:rsidP="5CFCE337" w:rsidRDefault="00E21FC3" w14:paraId="37520956" w14:textId="253114D3">
      <w:pPr>
        <w:jc w:val="both"/>
        <w:rPr>
          <w:rFonts w:ascii="Arial" w:hAnsi="Arial" w:eastAsia="Arial" w:cs="Arial"/>
          <w:sz w:val="22"/>
          <w:szCs w:val="22"/>
        </w:rPr>
      </w:pPr>
      <w:r w:rsidRPr="5CFCE337" w:rsidR="00E21FC3">
        <w:rPr>
          <w:rFonts w:ascii="Arial" w:hAnsi="Arial" w:eastAsia="Arial" w:cs="Arial"/>
          <w:sz w:val="22"/>
          <w:szCs w:val="22"/>
        </w:rPr>
        <w:t xml:space="preserve">Name: </w:t>
      </w:r>
      <w:r w:rsidRPr="5CFCE337" w:rsidR="00E21FC3">
        <w:rPr>
          <w:rFonts w:ascii="Arial" w:hAnsi="Arial" w:eastAsia="Arial" w:cs="Arial"/>
          <w:sz w:val="22"/>
          <w:szCs w:val="22"/>
        </w:rPr>
        <w:t xml:space="preserve">Oksana </w:t>
      </w:r>
      <w:r w:rsidRPr="5CFCE337" w:rsidR="00E21FC3">
        <w:rPr>
          <w:rFonts w:ascii="Arial" w:hAnsi="Arial" w:eastAsia="Arial" w:cs="Arial"/>
          <w:sz w:val="22"/>
          <w:szCs w:val="22"/>
        </w:rPr>
        <w:t>Lazdovska</w:t>
      </w:r>
    </w:p>
    <w:p w:rsidR="00E21FC3" w:rsidP="5CFCE337" w:rsidRDefault="00E21FC3" w14:paraId="613CEB3A" w14:textId="791D620A">
      <w:pPr>
        <w:jc w:val="both"/>
        <w:rPr>
          <w:rFonts w:ascii="Arial" w:hAnsi="Arial" w:eastAsia="Arial" w:cs="Arial"/>
          <w:sz w:val="22"/>
          <w:szCs w:val="22"/>
        </w:rPr>
      </w:pPr>
      <w:r w:rsidRPr="5CFCE337" w:rsidR="00E21FC3">
        <w:rPr>
          <w:rFonts w:ascii="Arial" w:hAnsi="Arial" w:eastAsia="Arial" w:cs="Arial"/>
          <w:sz w:val="22"/>
          <w:szCs w:val="22"/>
        </w:rPr>
        <w:t xml:space="preserve">Student ID: </w:t>
      </w:r>
      <w:r w:rsidRPr="5CFCE337" w:rsidR="00E21FC3">
        <w:rPr>
          <w:rFonts w:ascii="Arial" w:hAnsi="Arial" w:eastAsia="Arial" w:cs="Arial"/>
          <w:sz w:val="22"/>
          <w:szCs w:val="22"/>
        </w:rPr>
        <w:t>2511190</w:t>
      </w:r>
    </w:p>
    <w:p w:rsidR="00E21FC3" w:rsidP="5CFCE337" w:rsidRDefault="00E21FC3" w14:paraId="7918F8BE" w14:textId="2686B7C7">
      <w:pPr>
        <w:jc w:val="both"/>
        <w:rPr>
          <w:rFonts w:ascii="Arial" w:hAnsi="Arial" w:eastAsia="Arial" w:cs="Arial"/>
          <w:sz w:val="22"/>
          <w:szCs w:val="22"/>
        </w:rPr>
      </w:pPr>
      <w:r w:rsidRPr="5CFCE337" w:rsidR="00E21FC3">
        <w:rPr>
          <w:rFonts w:ascii="Arial" w:hAnsi="Arial" w:eastAsia="Arial" w:cs="Arial"/>
          <w:sz w:val="22"/>
          <w:szCs w:val="22"/>
        </w:rPr>
        <w:t xml:space="preserve">Module Code: </w:t>
      </w:r>
      <w:r w:rsidRPr="5CFCE337" w:rsidR="00E21FC3">
        <w:rPr>
          <w:rFonts w:ascii="Arial" w:hAnsi="Arial" w:eastAsia="Arial" w:cs="Arial"/>
          <w:sz w:val="22"/>
          <w:szCs w:val="22"/>
        </w:rPr>
        <w:t>LCHS4007</w:t>
      </w:r>
    </w:p>
    <w:p w:rsidR="00E21FC3" w:rsidP="5CFCE337" w:rsidRDefault="00E21FC3" w14:paraId="4E0B87B6" w14:textId="770D090F">
      <w:pPr>
        <w:jc w:val="both"/>
        <w:rPr>
          <w:rFonts w:ascii="Arial" w:hAnsi="Arial" w:eastAsia="Arial" w:cs="Arial"/>
          <w:sz w:val="22"/>
          <w:szCs w:val="22"/>
        </w:rPr>
      </w:pPr>
      <w:r w:rsidRPr="5CFCE337" w:rsidR="00E21FC3">
        <w:rPr>
          <w:rFonts w:ascii="Arial" w:hAnsi="Arial" w:eastAsia="Arial" w:cs="Arial"/>
          <w:sz w:val="22"/>
          <w:szCs w:val="22"/>
        </w:rPr>
        <w:t xml:space="preserve">Module: </w:t>
      </w:r>
      <w:r w:rsidRPr="5CFCE337" w:rsidR="00E21FC3">
        <w:rPr>
          <w:rFonts w:ascii="Arial" w:hAnsi="Arial" w:eastAsia="Arial" w:cs="Arial"/>
          <w:sz w:val="22"/>
          <w:szCs w:val="22"/>
        </w:rPr>
        <w:t>Digital Skills and Research Methods</w:t>
      </w:r>
    </w:p>
    <w:p w:rsidR="00E21FC3" w:rsidP="5CFCE337" w:rsidRDefault="00E21FC3" w14:paraId="2B62202B" w14:textId="469E6838">
      <w:pPr>
        <w:jc w:val="both"/>
        <w:rPr>
          <w:rFonts w:ascii="Arial" w:hAnsi="Arial" w:eastAsia="Arial" w:cs="Arial"/>
          <w:sz w:val="22"/>
          <w:szCs w:val="22"/>
        </w:rPr>
      </w:pPr>
      <w:r w:rsidRPr="5CFCE337" w:rsidR="00E21FC3">
        <w:rPr>
          <w:rFonts w:ascii="Arial" w:hAnsi="Arial" w:eastAsia="Arial" w:cs="Arial"/>
          <w:sz w:val="22"/>
          <w:szCs w:val="22"/>
        </w:rPr>
        <w:t xml:space="preserve">Lecturer: </w:t>
      </w:r>
      <w:r w:rsidRPr="5CFCE337" w:rsidR="00E21FC3">
        <w:rPr>
          <w:rFonts w:ascii="Arial" w:hAnsi="Arial" w:eastAsia="Arial" w:cs="Arial"/>
          <w:sz w:val="22"/>
          <w:szCs w:val="22"/>
        </w:rPr>
        <w:t>Paul Clayton</w:t>
      </w:r>
    </w:p>
    <w:p w:rsidR="00E21FC3" w:rsidP="5CFCE337" w:rsidRDefault="00E21FC3" w14:paraId="6E78DD4C" w14:textId="77777777">
      <w:pPr>
        <w:jc w:val="both"/>
        <w:rPr>
          <w:rFonts w:ascii="Arial" w:hAnsi="Arial" w:eastAsia="Arial" w:cs="Arial"/>
          <w:sz w:val="22"/>
          <w:szCs w:val="22"/>
        </w:rPr>
      </w:pPr>
    </w:p>
    <w:p w:rsidR="00E21FC3" w:rsidP="5CFCE337" w:rsidRDefault="00E21FC3" w14:paraId="39588087" w14:textId="5D3FED3C">
      <w:pPr>
        <w:jc w:val="both"/>
        <w:rPr>
          <w:rFonts w:ascii="Arial" w:hAnsi="Arial" w:eastAsia="Arial" w:cs="Arial"/>
          <w:sz w:val="22"/>
          <w:szCs w:val="22"/>
        </w:rPr>
      </w:pPr>
      <w:r w:rsidRPr="5CFCE337" w:rsidR="00E21FC3">
        <w:rPr>
          <w:rFonts w:ascii="Arial" w:hAnsi="Arial" w:eastAsia="Arial" w:cs="Arial"/>
          <w:sz w:val="22"/>
          <w:szCs w:val="22"/>
        </w:rPr>
        <w:t xml:space="preserve"> Submitted on:  </w:t>
      </w:r>
      <w:r w:rsidRPr="5CFCE337" w:rsidR="00E21FC3">
        <w:rPr>
          <w:rFonts w:ascii="Arial" w:hAnsi="Arial" w:eastAsia="Arial" w:cs="Arial"/>
          <w:sz w:val="22"/>
          <w:szCs w:val="22"/>
        </w:rPr>
        <w:t>Turnitin</w:t>
      </w:r>
    </w:p>
    <w:p w:rsidR="00E21FC3" w:rsidP="5CFCE337" w:rsidRDefault="00E21FC3" w14:paraId="13479064" w14:textId="77777777">
      <w:pPr>
        <w:jc w:val="both"/>
        <w:rPr>
          <w:rFonts w:ascii="Arial" w:hAnsi="Arial" w:eastAsia="Arial" w:cs="Arial"/>
          <w:sz w:val="22"/>
          <w:szCs w:val="22"/>
        </w:rPr>
      </w:pPr>
    </w:p>
    <w:p w:rsidR="00E21FC3" w:rsidP="5CFCE337" w:rsidRDefault="00E21FC3" w14:paraId="3B7AFB89" w14:textId="77777777">
      <w:pPr>
        <w:jc w:val="both"/>
        <w:rPr>
          <w:rFonts w:ascii="Arial" w:hAnsi="Arial" w:eastAsia="Arial" w:cs="Arial"/>
          <w:sz w:val="22"/>
          <w:szCs w:val="22"/>
        </w:rPr>
      </w:pPr>
    </w:p>
    <w:p w:rsidR="00E21FC3" w:rsidP="5CFCE337" w:rsidRDefault="00E21FC3" w14:paraId="78107AE0" w14:textId="77777777">
      <w:pPr>
        <w:jc w:val="both"/>
        <w:rPr>
          <w:rFonts w:ascii="Arial" w:hAnsi="Arial" w:eastAsia="Arial" w:cs="Arial"/>
          <w:sz w:val="22"/>
          <w:szCs w:val="22"/>
        </w:rPr>
      </w:pPr>
    </w:p>
    <w:p w:rsidR="00E21FC3" w:rsidP="5CFCE337" w:rsidRDefault="00E21FC3" w14:paraId="2B46E7DA" w14:textId="77777777">
      <w:pPr>
        <w:jc w:val="both"/>
        <w:rPr>
          <w:rFonts w:ascii="Arial" w:hAnsi="Arial" w:eastAsia="Arial" w:cs="Arial"/>
          <w:sz w:val="22"/>
          <w:szCs w:val="22"/>
        </w:rPr>
      </w:pPr>
    </w:p>
    <w:p w:rsidR="00E21FC3" w:rsidP="5CFCE337" w:rsidRDefault="00E21FC3" w14:paraId="5A394F11" w14:textId="77777777">
      <w:pPr>
        <w:jc w:val="both"/>
        <w:rPr>
          <w:rFonts w:ascii="Arial" w:hAnsi="Arial" w:eastAsia="Arial" w:cs="Arial"/>
          <w:sz w:val="22"/>
          <w:szCs w:val="22"/>
        </w:rPr>
      </w:pPr>
    </w:p>
    <w:p w:rsidR="004136B6" w:rsidP="5CFCE337" w:rsidRDefault="004136B6" w14:paraId="704D7C9E" w14:textId="5BCD3BC1">
      <w:pPr>
        <w:spacing w:after="0" w:line="480" w:lineRule="auto"/>
        <w:contextualSpacing w:val="1"/>
        <w:jc w:val="center"/>
        <w:rPr>
          <w:rFonts w:ascii="Arial" w:hAnsi="Arial" w:eastAsia="Arial" w:cs="Arial"/>
          <w:sz w:val="22"/>
          <w:szCs w:val="22"/>
        </w:rPr>
      </w:pPr>
      <w:r w:rsidRPr="5CFCE337">
        <w:rPr>
          <w:rFonts w:ascii="Arial" w:hAnsi="Arial" w:eastAsia="Arial" w:cs="Arial"/>
          <w:sz w:val="22"/>
          <w:szCs w:val="22"/>
        </w:rPr>
        <w:br w:type="page"/>
      </w:r>
    </w:p>
    <w:sdt>
      <w:sdtPr>
        <w:id w:val="-185984801"/>
        <w:docPartObj>
          <w:docPartGallery w:val="Table of Contents"/>
          <w:docPartUnique/>
        </w:docPartObj>
        <w:rPr>
          <w:rFonts w:ascii="Arial" w:hAnsi="Arial" w:eastAsia="Arial" w:cs="Arial"/>
          <w:b w:val="1"/>
          <w:bCs w:val="1"/>
          <w:color w:val="auto"/>
          <w:kern w:val="2"/>
          <w:sz w:val="22"/>
          <w:szCs w:val="22"/>
          <w14:ligatures w14:val="standardContextual"/>
        </w:rPr>
      </w:sdtPr>
      <w:sdtEndPr>
        <w:rPr>
          <w:rFonts w:ascii="Times New Roman" w:hAnsi="Times New Roman" w:eastAsia="Aptos" w:cs="Times New Roman" w:eastAsiaTheme="minorAscii"/>
          <w:b w:val="1"/>
          <w:bCs w:val="1"/>
          <w:noProof/>
          <w:color w:val="auto"/>
          <w:sz w:val="24"/>
          <w:szCs w:val="24"/>
        </w:rPr>
      </w:sdtEndPr>
      <w:sdtContent>
        <w:p w:rsidRPr="004136B6" w:rsidR="004136B6" w:rsidP="5CFCE337" w:rsidRDefault="004136B6" w14:paraId="686FEFBC" w14:textId="332E788F">
          <w:pPr>
            <w:pStyle w:val="TOCHeading"/>
            <w:spacing w:before="0" w:line="360" w:lineRule="auto"/>
            <w:contextualSpacing w:val="1"/>
            <w:jc w:val="center"/>
            <w:rPr>
              <w:rFonts w:ascii="Arial" w:hAnsi="Arial" w:eastAsia="Arial" w:cs="Arial"/>
              <w:b w:val="1"/>
              <w:bCs w:val="1"/>
              <w:color w:val="auto"/>
              <w:sz w:val="22"/>
              <w:szCs w:val="22"/>
            </w:rPr>
          </w:pPr>
          <w:r w:rsidRPr="5CFCE337" w:rsidR="004136B6">
            <w:rPr>
              <w:rFonts w:ascii="Times New Roman" w:hAnsi="Times New Roman" w:cs="Times New Roman"/>
              <w:b w:val="1"/>
              <w:bCs w:val="1"/>
              <w:color w:val="auto"/>
              <w:sz w:val="24"/>
              <w:szCs w:val="24"/>
            </w:rPr>
            <w:t>Table of Contents</w:t>
          </w:r>
        </w:p>
        <w:p w:rsidRPr="004136B6" w:rsidR="004136B6" w:rsidP="5CFCE337" w:rsidRDefault="004136B6" w14:paraId="12B424C2" w14:textId="5242C187">
          <w:pPr>
            <w:pStyle w:val="TOC1"/>
            <w:tabs>
              <w:tab w:val="right" w:leader="dot" w:pos="9350"/>
            </w:tabs>
            <w:spacing w:after="0" w:line="360" w:lineRule="auto"/>
            <w:contextualSpacing w:val="1"/>
            <w:rPr>
              <w:rFonts w:ascii="Arial" w:hAnsi="Arial" w:eastAsia="Arial" w:cs="Arial"/>
              <w:noProof/>
              <w:sz w:val="22"/>
              <w:szCs w:val="22"/>
            </w:rPr>
          </w:pPr>
          <w:r w:rsidRPr="004136B6">
            <w:rPr>
              <w:rFonts w:ascii="Times New Roman" w:hAnsi="Times New Roman" w:cs="Times New Roman"/>
            </w:rPr>
            <w:fldChar w:fldCharType="begin"/>
          </w:r>
          <w:r w:rsidRPr="004136B6">
            <w:rPr>
              <w:rFonts w:ascii="Times New Roman" w:hAnsi="Times New Roman" w:cs="Times New Roman"/>
            </w:rPr>
            <w:instrText xml:space="preserve"> TOC \o "1-3" \h \z \u </w:instrText>
          </w:r>
          <w:r w:rsidRPr="004136B6">
            <w:rPr>
              <w:rFonts w:ascii="Times New Roman" w:hAnsi="Times New Roman" w:cs="Times New Roman"/>
            </w:rPr>
            <w:fldChar w:fldCharType="separate"/>
          </w:r>
          <w:hyperlink w:history="1" w:anchor="_Toc223299513">
            <w:r w:rsidRPr="004136B6" w:rsidR="004136B6">
              <w:rPr>
                <w:rStyle w:val="Hyperlink"/>
                <w:rFonts w:ascii="Times New Roman" w:hAnsi="Times New Roman" w:cs="Times New Roman"/>
                <w:noProof/>
              </w:rPr>
              <w:t>Introduction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_Toc223299513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3</w:t>
            </w:r>
            <w:r w:rsidRPr="004136B6">
              <w:rPr>
                <w:rFonts w:ascii="Times New Roman" w:hAnsi="Times New Roman" w:cs="Times New Roman"/>
                <w:noProof/>
                <w:webHidden/>
              </w:rPr>
              <w:fldChar w:fldCharType="end"/>
            </w:r>
          </w:hyperlink>
        </w:p>
        <w:p w:rsidRPr="004136B6" w:rsidR="004136B6" w:rsidP="5CFCE337" w:rsidRDefault="004136B6" w14:paraId="23F2E891" w14:textId="3F6761E0">
          <w:pPr>
            <w:pStyle w:val="TOC1"/>
            <w:tabs>
              <w:tab w:val="right" w:leader="dot" w:pos="9350"/>
            </w:tabs>
            <w:spacing w:after="0" w:line="360" w:lineRule="auto"/>
            <w:contextualSpacing w:val="1"/>
            <w:rPr>
              <w:rFonts w:ascii="Arial" w:hAnsi="Arial" w:eastAsia="Arial" w:cs="Arial"/>
              <w:noProof/>
              <w:sz w:val="22"/>
              <w:szCs w:val="22"/>
            </w:rPr>
          </w:pPr>
          <w:hyperlink w:history="1" w:anchor="_Toc223299514">
            <w:r w:rsidRPr="004136B6" w:rsidR="004136B6">
              <w:rPr>
                <w:rStyle w:val="Hyperlink"/>
                <w:rFonts w:ascii="Times New Roman" w:hAnsi="Times New Roman" w:cs="Times New Roman"/>
                <w:noProof/>
              </w:rPr>
              <w:t>Task 1: Selection of the Research Topic</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_Toc223299514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3</w:t>
            </w:r>
            <w:r w:rsidRPr="004136B6">
              <w:rPr>
                <w:rFonts w:ascii="Times New Roman" w:hAnsi="Times New Roman" w:cs="Times New Roman"/>
                <w:noProof/>
                <w:webHidden/>
              </w:rPr>
              <w:fldChar w:fldCharType="end"/>
            </w:r>
          </w:hyperlink>
        </w:p>
        <w:p w:rsidRPr="004136B6" w:rsidR="004136B6" w:rsidP="5CFCE337" w:rsidRDefault="004136B6" w14:paraId="38D0BE18" w14:textId="5690EF30">
          <w:pPr>
            <w:pStyle w:val="TOC1"/>
            <w:tabs>
              <w:tab w:val="right" w:leader="dot" w:pos="9350"/>
            </w:tabs>
            <w:spacing w:after="0" w:line="360" w:lineRule="auto"/>
            <w:contextualSpacing w:val="1"/>
            <w:rPr>
              <w:rFonts w:ascii="Arial" w:hAnsi="Arial" w:eastAsia="Arial" w:cs="Arial"/>
              <w:noProof/>
              <w:sz w:val="22"/>
              <w:szCs w:val="22"/>
            </w:rPr>
          </w:pPr>
          <w:hyperlink w:history="1" w:anchor="_Toc223299515">
            <w:r w:rsidRPr="004136B6" w:rsidR="004136B6">
              <w:rPr>
                <w:rStyle w:val="Hyperlink"/>
                <w:rFonts w:ascii="Times New Roman" w:hAnsi="Times New Roman" w:cs="Times New Roman"/>
                <w:noProof/>
              </w:rPr>
              <w:t>Task 2: Evaluating Information Sources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_Toc223299515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4</w:t>
            </w:r>
            <w:r w:rsidRPr="004136B6">
              <w:rPr>
                <w:rFonts w:ascii="Times New Roman" w:hAnsi="Times New Roman" w:cs="Times New Roman"/>
                <w:noProof/>
                <w:webHidden/>
              </w:rPr>
              <w:fldChar w:fldCharType="end"/>
            </w:r>
          </w:hyperlink>
        </w:p>
        <w:p w:rsidRPr="004136B6" w:rsidR="004136B6" w:rsidP="5CFCE337" w:rsidRDefault="004136B6" w14:paraId="3B197A22" w14:textId="375977C6">
          <w:pPr>
            <w:pStyle w:val="TOC1"/>
            <w:tabs>
              <w:tab w:val="right" w:leader="dot" w:pos="9350"/>
            </w:tabs>
            <w:spacing w:after="0" w:line="360" w:lineRule="auto"/>
            <w:contextualSpacing w:val="1"/>
            <w:rPr>
              <w:rFonts w:ascii="Arial" w:hAnsi="Arial" w:eastAsia="Arial" w:cs="Arial"/>
              <w:noProof/>
              <w:sz w:val="22"/>
              <w:szCs w:val="22"/>
            </w:rPr>
          </w:pPr>
          <w:hyperlink w:history="1" w:anchor="_Toc223299516">
            <w:r w:rsidRPr="004136B6" w:rsidR="004136B6">
              <w:rPr>
                <w:rStyle w:val="Hyperlink"/>
                <w:rFonts w:ascii="Times New Roman" w:hAnsi="Times New Roman" w:cs="Times New Roman"/>
                <w:noProof/>
              </w:rPr>
              <w:t>Task 3: Research Methodologies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_Toc223299516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6</w:t>
            </w:r>
            <w:r w:rsidRPr="004136B6">
              <w:rPr>
                <w:rFonts w:ascii="Times New Roman" w:hAnsi="Times New Roman" w:cs="Times New Roman"/>
                <w:noProof/>
                <w:webHidden/>
              </w:rPr>
              <w:fldChar w:fldCharType="end"/>
            </w:r>
          </w:hyperlink>
        </w:p>
        <w:p w:rsidRPr="004136B6" w:rsidR="004136B6" w:rsidP="5CFCE337" w:rsidRDefault="004136B6" w14:paraId="5B6F34E7" w14:textId="10A882F4">
          <w:pPr>
            <w:pStyle w:val="TOC1"/>
            <w:tabs>
              <w:tab w:val="right" w:leader="dot" w:pos="9350"/>
            </w:tabs>
            <w:spacing w:after="0" w:line="360" w:lineRule="auto"/>
            <w:contextualSpacing w:val="1"/>
            <w:rPr>
              <w:rFonts w:ascii="Arial" w:hAnsi="Arial" w:eastAsia="Arial" w:cs="Arial"/>
              <w:noProof/>
              <w:sz w:val="22"/>
              <w:szCs w:val="22"/>
            </w:rPr>
          </w:pPr>
          <w:hyperlink w:history="1" w:anchor="_Toc223299517">
            <w:r w:rsidRPr="004136B6" w:rsidR="004136B6">
              <w:rPr>
                <w:rStyle w:val="Hyperlink"/>
                <w:rFonts w:ascii="Times New Roman" w:hAnsi="Times New Roman" w:cs="Times New Roman"/>
                <w:noProof/>
              </w:rPr>
              <w:t>Task 4: Data Collection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_Toc223299517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7</w:t>
            </w:r>
            <w:r w:rsidRPr="004136B6">
              <w:rPr>
                <w:rFonts w:ascii="Times New Roman" w:hAnsi="Times New Roman" w:cs="Times New Roman"/>
                <w:noProof/>
                <w:webHidden/>
              </w:rPr>
              <w:fldChar w:fldCharType="end"/>
            </w:r>
          </w:hyperlink>
        </w:p>
        <w:p w:rsidRPr="004136B6" w:rsidR="004136B6" w:rsidP="5CFCE337" w:rsidRDefault="004136B6" w14:paraId="544D77DB" w14:textId="480C02EA">
          <w:pPr>
            <w:pStyle w:val="TOC1"/>
            <w:tabs>
              <w:tab w:val="right" w:leader="dot" w:pos="9350"/>
            </w:tabs>
            <w:spacing w:after="0" w:line="360" w:lineRule="auto"/>
            <w:contextualSpacing w:val="1"/>
            <w:rPr>
              <w:rFonts w:ascii="Arial" w:hAnsi="Arial" w:eastAsia="Arial" w:cs="Arial"/>
              <w:noProof/>
              <w:sz w:val="22"/>
              <w:szCs w:val="22"/>
            </w:rPr>
          </w:pPr>
          <w:hyperlink w:history="1" w:anchor="_Toc223299518">
            <w:r w:rsidRPr="004136B6" w:rsidR="004136B6">
              <w:rPr>
                <w:rStyle w:val="Hyperlink"/>
                <w:rFonts w:ascii="Times New Roman" w:hAnsi="Times New Roman" w:cs="Times New Roman"/>
                <w:noProof/>
              </w:rPr>
              <w:t>Conclusion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_Toc223299518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8</w:t>
            </w:r>
            <w:r w:rsidRPr="004136B6">
              <w:rPr>
                <w:rFonts w:ascii="Times New Roman" w:hAnsi="Times New Roman" w:cs="Times New Roman"/>
                <w:noProof/>
                <w:webHidden/>
              </w:rPr>
              <w:fldChar w:fldCharType="end"/>
            </w:r>
          </w:hyperlink>
        </w:p>
        <w:p w:rsidRPr="004136B6" w:rsidR="004136B6" w:rsidP="5CFCE337" w:rsidRDefault="004136B6" w14:paraId="3AFBE2A7" w14:textId="0344C103">
          <w:pPr>
            <w:pStyle w:val="TOC1"/>
            <w:tabs>
              <w:tab w:val="right" w:leader="dot" w:pos="9350"/>
            </w:tabs>
            <w:spacing w:after="0" w:line="360" w:lineRule="auto"/>
            <w:contextualSpacing w:val="1"/>
            <w:rPr>
              <w:rFonts w:ascii="Arial" w:hAnsi="Arial" w:eastAsia="Arial" w:cs="Arial"/>
              <w:noProof/>
              <w:sz w:val="22"/>
              <w:szCs w:val="22"/>
            </w:rPr>
          </w:pPr>
          <w:hyperlink w:history="1" w:anchor="_Toc223299519">
            <w:r w:rsidRPr="004136B6" w:rsidR="004136B6">
              <w:rPr>
                <w:rStyle w:val="Hyperlink"/>
                <w:rFonts w:ascii="Times New Roman" w:hAnsi="Times New Roman" w:cs="Times New Roman"/>
                <w:noProof/>
              </w:rPr>
              <w:t>References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_Toc223299519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sidR="004136B6">
              <w:rPr>
                <w:rFonts w:ascii="Times New Roman" w:hAnsi="Times New Roman" w:cs="Times New Roman"/>
                <w:noProof/>
                <w:webHidden/>
              </w:rPr>
              <w:t>9</w:t>
            </w:r>
            <w:r w:rsidRPr="004136B6">
              <w:rPr>
                <w:rFonts w:ascii="Times New Roman" w:hAnsi="Times New Roman" w:cs="Times New Roman"/>
                <w:noProof/>
                <w:webHidden/>
              </w:rPr>
              <w:fldChar w:fldCharType="end"/>
            </w:r>
          </w:hyperlink>
        </w:p>
        <w:p w:rsidR="004136B6" w:rsidP="5CFCE337" w:rsidRDefault="004136B6" w14:paraId="294CE221" w14:textId="7FAD3746">
          <w:pPr>
            <w:spacing w:after="0" w:line="360" w:lineRule="auto"/>
            <w:contextualSpacing w:val="1"/>
            <w:rPr>
              <w:rFonts w:ascii="Arial" w:hAnsi="Arial" w:eastAsia="Arial" w:cs="Arial"/>
              <w:sz w:val="22"/>
              <w:szCs w:val="22"/>
            </w:rPr>
          </w:pPr>
          <w:r w:rsidRPr="5CFCE337">
            <w:rPr>
              <w:rFonts w:ascii="Times New Roman" w:hAnsi="Times New Roman" w:cs="Times New Roman"/>
              <w:b w:val="1"/>
              <w:bCs w:val="1"/>
              <w:noProof/>
            </w:rPr>
            <w:fldChar w:fldCharType="end"/>
          </w:r>
        </w:p>
      </w:sdtContent>
    </w:sdt>
    <w:p w:rsidRPr="00E21FC3" w:rsidR="004136B6" w:rsidP="5CFCE337" w:rsidRDefault="004136B6" w14:paraId="4EC657D9" w14:textId="77777777">
      <w:pPr>
        <w:rPr>
          <w:rFonts w:ascii="Arial" w:hAnsi="Arial" w:eastAsia="Arial" w:cs="Arial"/>
          <w:sz w:val="22"/>
          <w:szCs w:val="22"/>
        </w:rPr>
      </w:pPr>
      <w:r w:rsidRPr="5CFCE337">
        <w:rPr>
          <w:rFonts w:ascii="Arial" w:hAnsi="Arial" w:eastAsia="Arial" w:cs="Arial"/>
          <w:sz w:val="22"/>
          <w:szCs w:val="22"/>
        </w:rPr>
        <w:br w:type="page"/>
      </w:r>
    </w:p>
    <w:p w:rsidRPr="00E21FC3" w:rsidR="008C007D" w:rsidP="5CFCE337" w:rsidRDefault="008C007D" w14:paraId="72554E29" w14:textId="67B2BB3F">
      <w:pPr>
        <w:spacing w:after="0" w:line="480" w:lineRule="auto"/>
        <w:contextualSpacing w:val="1"/>
        <w:jc w:val="center"/>
        <w:rPr>
          <w:rFonts w:ascii="Arial" w:hAnsi="Arial" w:eastAsia="Arial" w:cs="Arial"/>
          <w:b w:val="1"/>
          <w:bCs w:val="1"/>
          <w:sz w:val="22"/>
          <w:szCs w:val="22"/>
        </w:rPr>
      </w:pPr>
      <w:r w:rsidRPr="5CFCE337" w:rsidR="008C007D">
        <w:rPr>
          <w:rFonts w:ascii="Arial" w:hAnsi="Arial" w:eastAsia="Arial" w:cs="Arial"/>
          <w:b w:val="1"/>
          <w:bCs w:val="1"/>
          <w:sz w:val="22"/>
          <w:szCs w:val="22"/>
        </w:rPr>
        <w:t>Digital Exclusion Among</w:t>
      </w:r>
      <w:r w:rsidRPr="5CFCE337" w:rsidR="004136B6">
        <w:rPr>
          <w:rFonts w:ascii="Arial" w:hAnsi="Arial" w:eastAsia="Arial" w:cs="Arial"/>
          <w:b w:val="1"/>
          <w:bCs w:val="1"/>
          <w:sz w:val="22"/>
          <w:szCs w:val="22"/>
        </w:rPr>
        <w:t>st</w:t>
      </w:r>
      <w:r w:rsidRPr="5CFCE337" w:rsidR="008C007D">
        <w:rPr>
          <w:rFonts w:ascii="Arial" w:hAnsi="Arial" w:eastAsia="Arial" w:cs="Arial"/>
          <w:b w:val="1"/>
          <w:bCs w:val="1"/>
          <w:sz w:val="22"/>
          <w:szCs w:val="22"/>
        </w:rPr>
        <w:t xml:space="preserve"> Older Adults in UK Health and Social Care</w:t>
      </w:r>
    </w:p>
    <w:p w:rsidRPr="00E21FC3" w:rsidR="008C007D" w:rsidP="5CFCE337" w:rsidRDefault="008C007D" w14:paraId="4DA48031" w14:textId="77777777">
      <w:pPr>
        <w:pStyle w:val="Heading1"/>
        <w:spacing w:before="0" w:after="0" w:line="480" w:lineRule="auto"/>
        <w:contextualSpacing w:val="1"/>
        <w:rPr>
          <w:rFonts w:ascii="Arial" w:hAnsi="Arial" w:eastAsia="Arial" w:cs="Arial"/>
          <w:b w:val="1"/>
          <w:bCs w:val="1"/>
          <w:i w:val="0"/>
          <w:iCs w:val="0"/>
          <w:sz w:val="22"/>
          <w:szCs w:val="22"/>
        </w:rPr>
      </w:pPr>
      <w:bookmarkStart w:name="_Toc223299513" w:id="0"/>
      <w:r w:rsidRPr="5CFCE337" w:rsidR="008C007D">
        <w:rPr>
          <w:rFonts w:ascii="Arial" w:hAnsi="Arial" w:eastAsia="Arial" w:cs="Arial"/>
          <w:b w:val="1"/>
          <w:bCs w:val="1"/>
          <w:i w:val="0"/>
          <w:iCs w:val="0"/>
          <w:sz w:val="22"/>
          <w:szCs w:val="22"/>
        </w:rPr>
        <w:t>Introduction</w:t>
      </w:r>
      <w:bookmarkEnd w:id="0"/>
    </w:p>
    <w:p w:rsidRPr="00E21FC3" w:rsidR="008C007D" w:rsidP="5CFCE337" w:rsidRDefault="008C007D" w14:paraId="40BEC510" w14:textId="21EF3A45">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Online technology has </w:t>
      </w:r>
      <w:r w:rsidRPr="5CFCE337" w:rsidR="00E21FC3">
        <w:rPr>
          <w:rFonts w:ascii="Arial" w:hAnsi="Arial" w:eastAsia="Arial" w:cs="Arial"/>
          <w:sz w:val="22"/>
          <w:szCs w:val="22"/>
        </w:rPr>
        <w:t xml:space="preserve">become </w:t>
      </w:r>
      <w:r w:rsidRPr="5CFCE337" w:rsidR="3C33CC5A">
        <w:rPr>
          <w:rFonts w:ascii="Arial" w:hAnsi="Arial" w:eastAsia="Arial" w:cs="Arial"/>
          <w:sz w:val="22"/>
          <w:szCs w:val="22"/>
        </w:rPr>
        <w:t>a central</w:t>
      </w:r>
      <w:r w:rsidRPr="5CFCE337" w:rsidR="008C007D">
        <w:rPr>
          <w:rFonts w:ascii="Arial" w:hAnsi="Arial" w:eastAsia="Arial" w:cs="Arial"/>
          <w:sz w:val="22"/>
          <w:szCs w:val="22"/>
        </w:rPr>
        <w:t xml:space="preserve"> stage in </w:t>
      </w:r>
      <w:r w:rsidRPr="5CFCE337" w:rsidR="00E21FC3">
        <w:rPr>
          <w:rFonts w:ascii="Arial" w:hAnsi="Arial" w:eastAsia="Arial" w:cs="Arial"/>
          <w:sz w:val="22"/>
          <w:szCs w:val="22"/>
        </w:rPr>
        <w:t>providing health</w:t>
      </w:r>
      <w:r w:rsidRPr="5CFCE337" w:rsidR="008C007D">
        <w:rPr>
          <w:rFonts w:ascii="Arial" w:hAnsi="Arial" w:eastAsia="Arial" w:cs="Arial"/>
          <w:sz w:val="22"/>
          <w:szCs w:val="22"/>
        </w:rPr>
        <w:t xml:space="preserve"> and social care</w:t>
      </w:r>
      <w:r w:rsidRPr="5CFCE337" w:rsidR="00E21FC3">
        <w:rPr>
          <w:rFonts w:ascii="Arial" w:hAnsi="Arial" w:eastAsia="Arial" w:cs="Arial"/>
          <w:sz w:val="22"/>
          <w:szCs w:val="22"/>
        </w:rPr>
        <w:t xml:space="preserve"> </w:t>
      </w:r>
      <w:r w:rsidRPr="5CFCE337" w:rsidR="008C007D">
        <w:rPr>
          <w:rFonts w:ascii="Arial" w:hAnsi="Arial" w:eastAsia="Arial" w:cs="Arial"/>
          <w:sz w:val="22"/>
          <w:szCs w:val="22"/>
        </w:rPr>
        <w:t>services in the UK. Online GP consultations, appointment systems</w:t>
      </w:r>
      <w:r w:rsidRPr="5CFCE337" w:rsidR="00E21FC3">
        <w:rPr>
          <w:rFonts w:ascii="Arial" w:hAnsi="Arial" w:eastAsia="Arial" w:cs="Arial"/>
          <w:sz w:val="22"/>
          <w:szCs w:val="22"/>
        </w:rPr>
        <w:t>,</w:t>
      </w:r>
      <w:r w:rsidRPr="5CFCE337" w:rsidR="008C007D">
        <w:rPr>
          <w:rFonts w:ascii="Arial" w:hAnsi="Arial" w:eastAsia="Arial" w:cs="Arial"/>
          <w:sz w:val="22"/>
          <w:szCs w:val="22"/>
        </w:rPr>
        <w:t xml:space="preserve"> and remote monitoring </w:t>
      </w:r>
      <w:r w:rsidRPr="5CFCE337" w:rsidR="00E21FC3">
        <w:rPr>
          <w:rFonts w:ascii="Arial" w:hAnsi="Arial" w:eastAsia="Arial" w:cs="Arial"/>
          <w:sz w:val="22"/>
          <w:szCs w:val="22"/>
        </w:rPr>
        <w:t xml:space="preserve">are </w:t>
      </w:r>
      <w:r w:rsidRPr="5CFCE337" w:rsidR="008C007D">
        <w:rPr>
          <w:rFonts w:ascii="Arial" w:hAnsi="Arial" w:eastAsia="Arial" w:cs="Arial"/>
          <w:sz w:val="22"/>
          <w:szCs w:val="22"/>
        </w:rPr>
        <w:t xml:space="preserve">now the </w:t>
      </w:r>
      <w:r w:rsidRPr="5CFCE337" w:rsidR="008C007D">
        <w:rPr>
          <w:rFonts w:ascii="Arial" w:hAnsi="Arial" w:eastAsia="Arial" w:cs="Arial"/>
          <w:sz w:val="22"/>
          <w:szCs w:val="22"/>
        </w:rPr>
        <w:t>norm</w:t>
      </w:r>
      <w:r w:rsidRPr="5CFCE337" w:rsidR="008C007D">
        <w:rPr>
          <w:rFonts w:ascii="Arial" w:hAnsi="Arial" w:eastAsia="Arial" w:cs="Arial"/>
          <w:sz w:val="22"/>
          <w:szCs w:val="22"/>
        </w:rPr>
        <w:t xml:space="preserve">. </w:t>
      </w:r>
      <w:r w:rsidRPr="5CFCE337" w:rsidR="00E21FC3">
        <w:rPr>
          <w:rFonts w:ascii="Arial" w:hAnsi="Arial" w:eastAsia="Arial" w:cs="Arial"/>
          <w:sz w:val="22"/>
          <w:szCs w:val="22"/>
        </w:rPr>
        <w:t>While</w:t>
      </w:r>
      <w:r w:rsidRPr="5CFCE337" w:rsidR="008C007D">
        <w:rPr>
          <w:rFonts w:ascii="Arial" w:hAnsi="Arial" w:eastAsia="Arial" w:cs="Arial"/>
          <w:sz w:val="22"/>
          <w:szCs w:val="22"/>
        </w:rPr>
        <w:t xml:space="preserve"> these developments a</w:t>
      </w:r>
      <w:r w:rsidRPr="5CFCE337" w:rsidR="00E21FC3">
        <w:rPr>
          <w:rFonts w:ascii="Arial" w:hAnsi="Arial" w:eastAsia="Arial" w:cs="Arial"/>
          <w:sz w:val="22"/>
          <w:szCs w:val="22"/>
        </w:rPr>
        <w:t>im to improve efficiency and access, they raised concern about digital exclusion, especially among older adults.</w:t>
      </w:r>
      <w:r w:rsidRPr="5CFCE337" w:rsidR="008C007D">
        <w:rPr>
          <w:rFonts w:ascii="Arial" w:hAnsi="Arial" w:eastAsia="Arial" w:cs="Arial"/>
          <w:sz w:val="22"/>
          <w:szCs w:val="22"/>
        </w:rPr>
        <w:t xml:space="preserve"> Digital exclusion </w:t>
      </w:r>
      <w:r w:rsidRPr="5CFCE337" w:rsidR="6E751285">
        <w:rPr>
          <w:rFonts w:ascii="Arial" w:hAnsi="Arial" w:eastAsia="Arial" w:cs="Arial"/>
          <w:sz w:val="22"/>
          <w:szCs w:val="22"/>
        </w:rPr>
        <w:t>refers</w:t>
      </w:r>
      <w:r w:rsidRPr="5CFCE337" w:rsidR="008C007D">
        <w:rPr>
          <w:rFonts w:ascii="Arial" w:hAnsi="Arial" w:eastAsia="Arial" w:cs="Arial"/>
          <w:sz w:val="22"/>
          <w:szCs w:val="22"/>
        </w:rPr>
        <w:t xml:space="preserve"> </w:t>
      </w:r>
      <w:r w:rsidRPr="5CFCE337" w:rsidR="26D658E8">
        <w:rPr>
          <w:rFonts w:ascii="Arial" w:hAnsi="Arial" w:eastAsia="Arial" w:cs="Arial"/>
          <w:sz w:val="22"/>
          <w:szCs w:val="22"/>
        </w:rPr>
        <w:t>to</w:t>
      </w:r>
      <w:r w:rsidRPr="5CFCE337" w:rsidR="008C007D">
        <w:rPr>
          <w:rFonts w:ascii="Arial" w:hAnsi="Arial" w:eastAsia="Arial" w:cs="Arial"/>
          <w:sz w:val="22"/>
          <w:szCs w:val="22"/>
        </w:rPr>
        <w:t xml:space="preserve"> </w:t>
      </w:r>
      <w:r w:rsidRPr="5CFCE337" w:rsidR="00E21FC3">
        <w:rPr>
          <w:rFonts w:ascii="Arial" w:hAnsi="Arial" w:eastAsia="Arial" w:cs="Arial"/>
          <w:sz w:val="22"/>
          <w:szCs w:val="22"/>
        </w:rPr>
        <w:t>limited</w:t>
      </w:r>
      <w:r w:rsidRPr="5CFCE337" w:rsidR="008C007D">
        <w:rPr>
          <w:rFonts w:ascii="Arial" w:hAnsi="Arial" w:eastAsia="Arial" w:cs="Arial"/>
          <w:sz w:val="22"/>
          <w:szCs w:val="22"/>
        </w:rPr>
        <w:t xml:space="preserve"> access to devices, the </w:t>
      </w:r>
      <w:r w:rsidRPr="5CFCE337" w:rsidR="00E21FC3">
        <w:rPr>
          <w:rFonts w:ascii="Arial" w:hAnsi="Arial" w:eastAsia="Arial" w:cs="Arial"/>
          <w:sz w:val="22"/>
          <w:szCs w:val="22"/>
        </w:rPr>
        <w:t xml:space="preserve">internet, or the skills </w:t>
      </w:r>
      <w:r w:rsidRPr="5CFCE337" w:rsidR="00E21FC3">
        <w:rPr>
          <w:rFonts w:ascii="Arial" w:hAnsi="Arial" w:eastAsia="Arial" w:cs="Arial"/>
          <w:sz w:val="22"/>
          <w:szCs w:val="22"/>
        </w:rPr>
        <w:t>required</w:t>
      </w:r>
      <w:r w:rsidRPr="5CFCE337" w:rsidR="00E21FC3">
        <w:rPr>
          <w:rFonts w:ascii="Arial" w:hAnsi="Arial" w:eastAsia="Arial" w:cs="Arial"/>
          <w:sz w:val="22"/>
          <w:szCs w:val="22"/>
        </w:rPr>
        <w:t xml:space="preserve"> to use online </w:t>
      </w:r>
      <w:r w:rsidRPr="5CFCE337" w:rsidR="1C0772DF">
        <w:rPr>
          <w:rFonts w:ascii="Arial" w:hAnsi="Arial" w:eastAsia="Arial" w:cs="Arial"/>
          <w:sz w:val="22"/>
          <w:szCs w:val="22"/>
        </w:rPr>
        <w:t>services. This</w:t>
      </w:r>
      <w:r w:rsidRPr="5CFCE337" w:rsidR="00E21FC3">
        <w:rPr>
          <w:rFonts w:ascii="Arial" w:hAnsi="Arial" w:eastAsia="Arial" w:cs="Arial"/>
          <w:sz w:val="22"/>
          <w:szCs w:val="22"/>
        </w:rPr>
        <w:t xml:space="preserve"> </w:t>
      </w:r>
      <w:r w:rsidRPr="5CFCE337" w:rsidR="008C007D">
        <w:rPr>
          <w:rFonts w:ascii="Arial" w:hAnsi="Arial" w:eastAsia="Arial" w:cs="Arial"/>
          <w:sz w:val="22"/>
          <w:szCs w:val="22"/>
        </w:rPr>
        <w:t xml:space="preserve">report </w:t>
      </w:r>
      <w:r w:rsidRPr="5CFCE337" w:rsidR="2150DCA0">
        <w:rPr>
          <w:rFonts w:ascii="Arial" w:hAnsi="Arial" w:eastAsia="Arial" w:cs="Arial"/>
          <w:sz w:val="22"/>
          <w:szCs w:val="22"/>
        </w:rPr>
        <w:t>examines</w:t>
      </w:r>
      <w:r w:rsidRPr="5CFCE337" w:rsidR="008C007D">
        <w:rPr>
          <w:rFonts w:ascii="Arial" w:hAnsi="Arial" w:eastAsia="Arial" w:cs="Arial"/>
          <w:sz w:val="22"/>
          <w:szCs w:val="22"/>
        </w:rPr>
        <w:t xml:space="preserve"> digital exclusion </w:t>
      </w:r>
      <w:r w:rsidRPr="5CFCE337" w:rsidR="7E03FAFB">
        <w:rPr>
          <w:rFonts w:ascii="Arial" w:hAnsi="Arial" w:eastAsia="Arial" w:cs="Arial"/>
          <w:sz w:val="22"/>
          <w:szCs w:val="22"/>
        </w:rPr>
        <w:t xml:space="preserve">among </w:t>
      </w:r>
      <w:r w:rsidRPr="5CFCE337" w:rsidR="008C007D">
        <w:rPr>
          <w:rFonts w:ascii="Arial" w:hAnsi="Arial" w:eastAsia="Arial" w:cs="Arial"/>
          <w:sz w:val="22"/>
          <w:szCs w:val="22"/>
        </w:rPr>
        <w:t xml:space="preserve">older people in the UK, </w:t>
      </w:r>
      <w:r w:rsidRPr="5CFCE337" w:rsidR="5E47D705">
        <w:rPr>
          <w:rFonts w:ascii="Arial" w:hAnsi="Arial" w:eastAsia="Arial" w:cs="Arial"/>
          <w:sz w:val="22"/>
          <w:szCs w:val="22"/>
        </w:rPr>
        <w:t>evaluates</w:t>
      </w:r>
      <w:r w:rsidRPr="5CFCE337" w:rsidR="008C007D">
        <w:rPr>
          <w:rFonts w:ascii="Arial" w:hAnsi="Arial" w:eastAsia="Arial" w:cs="Arial"/>
          <w:sz w:val="22"/>
          <w:szCs w:val="22"/>
        </w:rPr>
        <w:t xml:space="preserve"> scholarly </w:t>
      </w:r>
      <w:r w:rsidRPr="5CFCE337" w:rsidR="7487D8A3">
        <w:rPr>
          <w:rFonts w:ascii="Arial" w:hAnsi="Arial" w:eastAsia="Arial" w:cs="Arial"/>
          <w:sz w:val="22"/>
          <w:szCs w:val="22"/>
        </w:rPr>
        <w:t>sources, and</w:t>
      </w:r>
      <w:r w:rsidRPr="5CFCE337" w:rsidR="4962A905">
        <w:rPr>
          <w:rFonts w:ascii="Arial" w:hAnsi="Arial" w:eastAsia="Arial" w:cs="Arial"/>
          <w:sz w:val="22"/>
          <w:szCs w:val="22"/>
        </w:rPr>
        <w:t xml:space="preserve"> proposes a secondary qualitative research </w:t>
      </w:r>
      <w:r w:rsidRPr="5CFCE337" w:rsidR="158662F4">
        <w:rPr>
          <w:rFonts w:ascii="Arial" w:hAnsi="Arial" w:eastAsia="Arial" w:cs="Arial"/>
          <w:sz w:val="22"/>
          <w:szCs w:val="22"/>
        </w:rPr>
        <w:t>design</w:t>
      </w:r>
      <w:r w:rsidRPr="5CFCE337" w:rsidR="4962A905">
        <w:rPr>
          <w:rFonts w:ascii="Arial" w:hAnsi="Arial" w:eastAsia="Arial" w:cs="Arial"/>
          <w:sz w:val="22"/>
          <w:szCs w:val="22"/>
        </w:rPr>
        <w:t xml:space="preserve"> to explore the issue </w:t>
      </w:r>
      <w:r w:rsidRPr="5CFCE337" w:rsidR="387A2011">
        <w:rPr>
          <w:rFonts w:ascii="Arial" w:hAnsi="Arial" w:eastAsia="Arial" w:cs="Arial"/>
          <w:sz w:val="22"/>
          <w:szCs w:val="22"/>
        </w:rPr>
        <w:t>further</w:t>
      </w:r>
      <w:r w:rsidRPr="5CFCE337" w:rsidR="2EB362EC">
        <w:rPr>
          <w:rFonts w:ascii="Arial" w:hAnsi="Arial" w:eastAsia="Arial" w:cs="Arial"/>
          <w:sz w:val="22"/>
          <w:szCs w:val="22"/>
        </w:rPr>
        <w:t>.</w:t>
      </w:r>
    </w:p>
    <w:p w:rsidRPr="00E21FC3" w:rsidR="004136B6" w:rsidP="5CFCE337" w:rsidRDefault="004136B6" w14:paraId="747E0D70" w14:textId="77777777">
      <w:pPr>
        <w:spacing w:after="0" w:line="480" w:lineRule="auto"/>
        <w:ind w:firstLine="720"/>
        <w:contextualSpacing w:val="1"/>
        <w:rPr>
          <w:rFonts w:ascii="Arial" w:hAnsi="Arial" w:eastAsia="Arial" w:cs="Arial"/>
          <w:sz w:val="22"/>
          <w:szCs w:val="22"/>
        </w:rPr>
      </w:pPr>
    </w:p>
    <w:p w:rsidRPr="00E21FC3" w:rsidR="008C007D" w:rsidP="5CFCE337" w:rsidRDefault="008C007D" w14:paraId="798AEC25" w14:textId="719AD4FF">
      <w:pPr>
        <w:pStyle w:val="Heading1"/>
        <w:spacing w:before="0" w:after="0" w:line="480" w:lineRule="auto"/>
        <w:contextualSpacing w:val="1"/>
        <w:rPr>
          <w:rFonts w:ascii="Arial" w:hAnsi="Arial" w:eastAsia="Arial" w:cs="Arial"/>
          <w:b w:val="1"/>
          <w:bCs w:val="1"/>
          <w:i w:val="0"/>
          <w:iCs w:val="0"/>
          <w:sz w:val="22"/>
          <w:szCs w:val="22"/>
        </w:rPr>
      </w:pPr>
      <w:bookmarkStart w:name="_Toc223299514" w:id="1"/>
      <w:r w:rsidRPr="5CFCE337" w:rsidR="008C007D">
        <w:rPr>
          <w:rFonts w:ascii="Arial" w:hAnsi="Arial" w:eastAsia="Arial" w:cs="Arial"/>
          <w:b w:val="1"/>
          <w:bCs w:val="1"/>
          <w:i w:val="0"/>
          <w:iCs w:val="0"/>
          <w:sz w:val="22"/>
          <w:szCs w:val="22"/>
        </w:rPr>
        <w:t>Task 1: Selection of the Research Topic</w:t>
      </w:r>
      <w:bookmarkEnd w:id="1"/>
    </w:p>
    <w:p w:rsidRPr="00E21FC3" w:rsidR="008C007D" w:rsidP="5CFCE337" w:rsidRDefault="008C007D" w14:paraId="4233B971" w14:textId="225670EB">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Older adults are facing </w:t>
      </w:r>
      <w:r w:rsidRPr="5CFCE337" w:rsidR="008C007D">
        <w:rPr>
          <w:rFonts w:ascii="Arial" w:hAnsi="Arial" w:eastAsia="Arial" w:cs="Arial"/>
          <w:sz w:val="22"/>
          <w:szCs w:val="22"/>
        </w:rPr>
        <w:t>a high level</w:t>
      </w:r>
      <w:r w:rsidRPr="5CFCE337" w:rsidR="008C007D">
        <w:rPr>
          <w:rFonts w:ascii="Arial" w:hAnsi="Arial" w:eastAsia="Arial" w:cs="Arial"/>
          <w:sz w:val="22"/>
          <w:szCs w:val="22"/>
        </w:rPr>
        <w:t xml:space="preserve"> of digital exclusion </w:t>
      </w:r>
      <w:r w:rsidRPr="5CFCE337" w:rsidR="008C007D">
        <w:rPr>
          <w:rFonts w:ascii="Arial" w:hAnsi="Arial" w:eastAsia="Arial" w:cs="Arial"/>
          <w:sz w:val="22"/>
          <w:szCs w:val="22"/>
        </w:rPr>
        <w:t>possibly after</w:t>
      </w:r>
      <w:r w:rsidRPr="5CFCE337" w:rsidR="008C007D">
        <w:rPr>
          <w:rFonts w:ascii="Arial" w:hAnsi="Arial" w:eastAsia="Arial" w:cs="Arial"/>
          <w:sz w:val="22"/>
          <w:szCs w:val="22"/>
        </w:rPr>
        <w:t xml:space="preserve"> the sudden occurrence of </w:t>
      </w:r>
      <w:r w:rsidRPr="5CFCE337" w:rsidR="00351B36">
        <w:rPr>
          <w:rFonts w:ascii="Arial" w:hAnsi="Arial" w:eastAsia="Arial" w:cs="Arial"/>
          <w:sz w:val="22"/>
          <w:szCs w:val="22"/>
        </w:rPr>
        <w:t>digitalization</w:t>
      </w:r>
      <w:r w:rsidRPr="5CFCE337" w:rsidR="008C007D">
        <w:rPr>
          <w:rFonts w:ascii="Arial" w:hAnsi="Arial" w:eastAsia="Arial" w:cs="Arial"/>
          <w:sz w:val="22"/>
          <w:szCs w:val="22"/>
        </w:rPr>
        <w:t xml:space="preserve"> of services due to the COVID-19 pandemic. Seifert (2020) states that the pandemic increased the transition to online health and social care, yet not all older people were ready to change. As explained by Seifert (2020), the exclusion of the digital during the COVID-19 era resulted in the emergence of new vulnerabilities and older people in need of face-to-face services.</w:t>
      </w:r>
    </w:p>
    <w:p w:rsidRPr="00E21FC3" w:rsidR="008C007D" w:rsidP="5CFCE337" w:rsidRDefault="008C007D" w14:paraId="0ADF13B3" w14:textId="527C4FF4">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Likewise, Seifert, </w:t>
      </w:r>
      <w:r w:rsidRPr="5CFCE337" w:rsidR="388D030C">
        <w:rPr>
          <w:rFonts w:ascii="Arial" w:hAnsi="Arial" w:eastAsia="Arial" w:cs="Arial"/>
          <w:sz w:val="22"/>
          <w:szCs w:val="22"/>
        </w:rPr>
        <w:t>Cotten,</w:t>
      </w:r>
      <w:r w:rsidRPr="5CFCE337" w:rsidR="008C007D">
        <w:rPr>
          <w:rFonts w:ascii="Arial" w:hAnsi="Arial" w:eastAsia="Arial" w:cs="Arial"/>
          <w:sz w:val="22"/>
          <w:szCs w:val="22"/>
        </w:rPr>
        <w:t xml:space="preserve"> and Xie (2021) refer to such a scenario as the process of the dual burden of exclusion since older people had to face social isolation and digital exclusion simultaneously. Through their analysis, they revealed that </w:t>
      </w:r>
      <w:r w:rsidRPr="5CFCE337" w:rsidR="008C007D">
        <w:rPr>
          <w:rFonts w:ascii="Arial" w:hAnsi="Arial" w:eastAsia="Arial" w:cs="Arial"/>
          <w:sz w:val="22"/>
          <w:szCs w:val="22"/>
        </w:rPr>
        <w:t>in the event of</w:t>
      </w:r>
      <w:r w:rsidRPr="5CFCE337" w:rsidR="008C007D">
        <w:rPr>
          <w:rFonts w:ascii="Arial" w:hAnsi="Arial" w:eastAsia="Arial" w:cs="Arial"/>
          <w:sz w:val="22"/>
          <w:szCs w:val="22"/>
        </w:rPr>
        <w:t xml:space="preserve"> social interaction being shifted online, those who were not digitally </w:t>
      </w:r>
      <w:r w:rsidRPr="5CFCE337" w:rsidR="00E21FC3">
        <w:rPr>
          <w:rFonts w:ascii="Arial" w:hAnsi="Arial" w:eastAsia="Arial" w:cs="Arial"/>
          <w:sz w:val="22"/>
          <w:szCs w:val="22"/>
        </w:rPr>
        <w:t xml:space="preserve">connected become </w:t>
      </w:r>
      <w:r w:rsidRPr="5CFCE337" w:rsidR="008C007D">
        <w:rPr>
          <w:rFonts w:ascii="Arial" w:hAnsi="Arial" w:eastAsia="Arial" w:cs="Arial"/>
          <w:sz w:val="22"/>
          <w:szCs w:val="22"/>
        </w:rPr>
        <w:t>even more</w:t>
      </w:r>
      <w:r w:rsidRPr="5CFCE337" w:rsidR="00E21FC3">
        <w:rPr>
          <w:rFonts w:ascii="Arial" w:hAnsi="Arial" w:eastAsia="Arial" w:cs="Arial"/>
          <w:sz w:val="22"/>
          <w:szCs w:val="22"/>
        </w:rPr>
        <w:t xml:space="preserve"> socially excluded</w:t>
      </w:r>
      <w:r w:rsidRPr="5CFCE337" w:rsidR="008C007D">
        <w:rPr>
          <w:rFonts w:ascii="Arial" w:hAnsi="Arial" w:eastAsia="Arial" w:cs="Arial"/>
          <w:sz w:val="22"/>
          <w:szCs w:val="22"/>
        </w:rPr>
        <w:t xml:space="preserve">. This goes to show that digital exclusion is not </w:t>
      </w:r>
      <w:r w:rsidRPr="5CFCE337" w:rsidR="00E21FC3">
        <w:rPr>
          <w:rFonts w:ascii="Arial" w:hAnsi="Arial" w:eastAsia="Arial" w:cs="Arial"/>
          <w:sz w:val="22"/>
          <w:szCs w:val="22"/>
        </w:rPr>
        <w:t>only</w:t>
      </w:r>
      <w:r w:rsidRPr="5CFCE337" w:rsidR="008C007D">
        <w:rPr>
          <w:rFonts w:ascii="Arial" w:hAnsi="Arial" w:eastAsia="Arial" w:cs="Arial"/>
          <w:sz w:val="22"/>
          <w:szCs w:val="22"/>
        </w:rPr>
        <w:t xml:space="preserve"> a structured technological concern but also a sociocultural and health-related problem.</w:t>
      </w:r>
    </w:p>
    <w:p w:rsidRPr="00E21FC3" w:rsidR="008C007D" w:rsidP="5CFCE337" w:rsidRDefault="008C007D" w14:paraId="3C167D2D" w14:textId="77777777">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Digital exclusion is also associated with poor functional health. Lu, </w:t>
      </w:r>
      <w:r w:rsidRPr="5CFCE337" w:rsidR="008C007D">
        <w:rPr>
          <w:rFonts w:ascii="Arial" w:hAnsi="Arial" w:eastAsia="Arial" w:cs="Arial"/>
          <w:sz w:val="22"/>
          <w:szCs w:val="22"/>
        </w:rPr>
        <w:t>Yao</w:t>
      </w:r>
      <w:r w:rsidRPr="5CFCE337" w:rsidR="008C007D">
        <w:rPr>
          <w:rFonts w:ascii="Arial" w:hAnsi="Arial" w:eastAsia="Arial" w:cs="Arial"/>
          <w:sz w:val="22"/>
          <w:szCs w:val="22"/>
        </w:rPr>
        <w:t xml:space="preserve"> and Jin (2022) discovered that digital exclusion had a positive relationship with the functional dependence of </w:t>
      </w:r>
      <w:r w:rsidRPr="5CFCE337" w:rsidR="008C007D">
        <w:rPr>
          <w:rFonts w:ascii="Arial" w:hAnsi="Arial" w:eastAsia="Arial" w:cs="Arial"/>
          <w:sz w:val="22"/>
          <w:szCs w:val="22"/>
        </w:rPr>
        <w:t xml:space="preserve">older adults in five longitudinal cohort studies. This implies that inability to be digital can be one of the factors leading to worse health management and less independence. Moreover, Mubarak and Suomi (2022) focus on the increasing so-called grey digital divide and </w:t>
      </w:r>
      <w:r w:rsidRPr="5CFCE337" w:rsidR="008C007D">
        <w:rPr>
          <w:rFonts w:ascii="Arial" w:hAnsi="Arial" w:eastAsia="Arial" w:cs="Arial"/>
          <w:sz w:val="22"/>
          <w:szCs w:val="22"/>
        </w:rPr>
        <w:t>it is clear that older</w:t>
      </w:r>
      <w:r w:rsidRPr="5CFCE337" w:rsidR="008C007D">
        <w:rPr>
          <w:rFonts w:ascii="Arial" w:hAnsi="Arial" w:eastAsia="Arial" w:cs="Arial"/>
          <w:sz w:val="22"/>
          <w:szCs w:val="22"/>
        </w:rPr>
        <w:t xml:space="preserve"> people are not represented equally in the information age.</w:t>
      </w:r>
    </w:p>
    <w:p w:rsidRPr="00E21FC3" w:rsidR="008C007D" w:rsidP="5CFCE337" w:rsidRDefault="008C007D" w14:paraId="6E396B96" w14:textId="57D779B1">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This problem is not only related to older service users but also to care </w:t>
      </w:r>
      <w:r w:rsidRPr="5CFCE337" w:rsidR="008C007D">
        <w:rPr>
          <w:rFonts w:ascii="Arial" w:hAnsi="Arial" w:eastAsia="Arial" w:cs="Arial"/>
          <w:sz w:val="22"/>
          <w:szCs w:val="22"/>
        </w:rPr>
        <w:t>organisations</w:t>
      </w:r>
      <w:r w:rsidRPr="5CFCE337" w:rsidR="008C007D">
        <w:rPr>
          <w:rFonts w:ascii="Arial" w:hAnsi="Arial" w:eastAsia="Arial" w:cs="Arial"/>
          <w:sz w:val="22"/>
          <w:szCs w:val="22"/>
        </w:rPr>
        <w:t xml:space="preserve">. In their umbrella review, </w:t>
      </w:r>
      <w:r w:rsidRPr="5CFCE337" w:rsidR="008C007D">
        <w:rPr>
          <w:rFonts w:ascii="Arial" w:hAnsi="Arial" w:eastAsia="Arial" w:cs="Arial"/>
          <w:sz w:val="22"/>
          <w:szCs w:val="22"/>
        </w:rPr>
        <w:t>Kunonga</w:t>
      </w:r>
      <w:r w:rsidRPr="5CFCE337" w:rsidR="008C007D">
        <w:rPr>
          <w:rFonts w:ascii="Arial" w:hAnsi="Arial" w:eastAsia="Arial" w:cs="Arial"/>
          <w:sz w:val="22"/>
          <w:szCs w:val="22"/>
        </w:rPr>
        <w:t xml:space="preserve"> et al. (2021) have detected that digital technologies have the potential to enhance care access among some older adults, although it is possible only in the cases when the corresponding support systems are in position. Such support is necessary otherwise </w:t>
      </w:r>
      <w:r w:rsidRPr="5CFCE337" w:rsidR="008C007D">
        <w:rPr>
          <w:rFonts w:ascii="Arial" w:hAnsi="Arial" w:eastAsia="Arial" w:cs="Arial"/>
          <w:sz w:val="22"/>
          <w:szCs w:val="22"/>
        </w:rPr>
        <w:t>digitalisation</w:t>
      </w:r>
      <w:r w:rsidRPr="5CFCE337" w:rsidR="008C007D">
        <w:rPr>
          <w:rFonts w:ascii="Arial" w:hAnsi="Arial" w:eastAsia="Arial" w:cs="Arial"/>
          <w:sz w:val="22"/>
          <w:szCs w:val="22"/>
        </w:rPr>
        <w:t xml:space="preserve"> will expand health inequalities. Digital exclusion is thus relevant since it has a direct effect on </w:t>
      </w:r>
      <w:r w:rsidRPr="5CFCE337" w:rsidR="51E3FAD3">
        <w:rPr>
          <w:rFonts w:ascii="Arial" w:hAnsi="Arial" w:eastAsia="Arial" w:cs="Arial"/>
          <w:sz w:val="22"/>
          <w:szCs w:val="22"/>
        </w:rPr>
        <w:t>access</w:t>
      </w:r>
      <w:r w:rsidRPr="5CFCE337" w:rsidR="008C007D">
        <w:rPr>
          <w:rFonts w:ascii="Arial" w:hAnsi="Arial" w:eastAsia="Arial" w:cs="Arial"/>
          <w:sz w:val="22"/>
          <w:szCs w:val="22"/>
        </w:rPr>
        <w:t xml:space="preserve"> to health, disparities, and health service efficacy in the UK.</w:t>
      </w:r>
    </w:p>
    <w:p w:rsidRPr="00E21FC3" w:rsidR="008C007D" w:rsidP="5CFCE337" w:rsidRDefault="008C007D" w14:paraId="4D50891B" w14:textId="052A2FCB">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I selected th</w:t>
      </w:r>
      <w:r w:rsidRPr="5CFCE337" w:rsidR="00E21FC3">
        <w:rPr>
          <w:rFonts w:ascii="Arial" w:hAnsi="Arial" w:eastAsia="Arial" w:cs="Arial"/>
          <w:sz w:val="22"/>
          <w:szCs w:val="22"/>
        </w:rPr>
        <w:t xml:space="preserve">is </w:t>
      </w:r>
      <w:r w:rsidRPr="5CFCE337" w:rsidR="008C007D">
        <w:rPr>
          <w:rFonts w:ascii="Arial" w:hAnsi="Arial" w:eastAsia="Arial" w:cs="Arial"/>
          <w:sz w:val="22"/>
          <w:szCs w:val="22"/>
        </w:rPr>
        <w:t xml:space="preserve">topic </w:t>
      </w:r>
      <w:r w:rsidRPr="5CFCE337" w:rsidR="00E21FC3">
        <w:rPr>
          <w:rFonts w:ascii="Arial" w:hAnsi="Arial" w:eastAsia="Arial" w:cs="Arial"/>
          <w:sz w:val="22"/>
          <w:szCs w:val="22"/>
        </w:rPr>
        <w:t>because the future</w:t>
      </w:r>
      <w:r w:rsidRPr="5CFCE337" w:rsidR="008C007D">
        <w:rPr>
          <w:rFonts w:ascii="Arial" w:hAnsi="Arial" w:eastAsia="Arial" w:cs="Arial"/>
          <w:sz w:val="22"/>
          <w:szCs w:val="22"/>
        </w:rPr>
        <w:t xml:space="preserve"> of healthcare is</w:t>
      </w:r>
      <w:r w:rsidRPr="5CFCE337" w:rsidR="00E21FC3">
        <w:rPr>
          <w:rFonts w:ascii="Arial" w:hAnsi="Arial" w:eastAsia="Arial" w:cs="Arial"/>
          <w:sz w:val="22"/>
          <w:szCs w:val="22"/>
        </w:rPr>
        <w:t xml:space="preserve"> increasingly shaped</w:t>
      </w:r>
      <w:r w:rsidRPr="5CFCE337" w:rsidR="008C007D">
        <w:rPr>
          <w:rFonts w:ascii="Arial" w:hAnsi="Arial" w:eastAsia="Arial" w:cs="Arial"/>
          <w:sz w:val="22"/>
          <w:szCs w:val="22"/>
        </w:rPr>
        <w:t xml:space="preserve"> by digital </w:t>
      </w:r>
      <w:r w:rsidRPr="5CFCE337" w:rsidR="00E21FC3">
        <w:rPr>
          <w:rFonts w:ascii="Arial" w:hAnsi="Arial" w:eastAsia="Arial" w:cs="Arial"/>
          <w:sz w:val="22"/>
          <w:szCs w:val="22"/>
        </w:rPr>
        <w:t>transformation, and understanding its unintended consequences is essential for developing inclusive health services and reducing inequalities in care delivery.</w:t>
      </w:r>
    </w:p>
    <w:p w:rsidRPr="00E21FC3" w:rsidR="004136B6" w:rsidP="5CFCE337" w:rsidRDefault="004136B6" w14:paraId="164E071A" w14:textId="77777777">
      <w:pPr>
        <w:spacing w:after="0" w:line="480" w:lineRule="auto"/>
        <w:ind w:firstLine="720"/>
        <w:contextualSpacing w:val="1"/>
        <w:rPr>
          <w:rFonts w:ascii="Arial" w:hAnsi="Arial" w:eastAsia="Arial" w:cs="Arial"/>
          <w:sz w:val="22"/>
          <w:szCs w:val="22"/>
        </w:rPr>
      </w:pPr>
    </w:p>
    <w:p w:rsidRPr="00E21FC3" w:rsidR="008C007D" w:rsidP="5CFCE337" w:rsidRDefault="008C007D" w14:paraId="20C6FE53" w14:textId="77777777">
      <w:pPr>
        <w:pStyle w:val="Heading1"/>
        <w:spacing w:before="0" w:after="0" w:line="480" w:lineRule="auto"/>
        <w:contextualSpacing w:val="1"/>
        <w:rPr>
          <w:rFonts w:ascii="Arial" w:hAnsi="Arial" w:eastAsia="Arial" w:cs="Arial"/>
          <w:b w:val="1"/>
          <w:bCs w:val="1"/>
          <w:i w:val="0"/>
          <w:iCs w:val="0"/>
          <w:sz w:val="22"/>
          <w:szCs w:val="22"/>
        </w:rPr>
      </w:pPr>
      <w:bookmarkStart w:name="_Toc223299515" w:id="2"/>
      <w:r w:rsidRPr="5CFCE337" w:rsidR="008C007D">
        <w:rPr>
          <w:rFonts w:ascii="Arial" w:hAnsi="Arial" w:eastAsia="Arial" w:cs="Arial"/>
          <w:b w:val="1"/>
          <w:bCs w:val="1"/>
          <w:i w:val="0"/>
          <w:iCs w:val="0"/>
          <w:sz w:val="22"/>
          <w:szCs w:val="22"/>
        </w:rPr>
        <w:t>Task 2: Evaluating Information Sources</w:t>
      </w:r>
      <w:bookmarkEnd w:id="2"/>
    </w:p>
    <w:p w:rsidRPr="00E21FC3" w:rsidR="008C007D" w:rsidP="5CFCE337" w:rsidRDefault="00E21FC3" w14:paraId="6BBA4E79" w14:textId="7995EB16">
      <w:pPr>
        <w:spacing w:after="0" w:line="480" w:lineRule="auto"/>
        <w:ind w:firstLine="720"/>
        <w:contextualSpacing w:val="1"/>
        <w:rPr>
          <w:rFonts w:ascii="Arial" w:hAnsi="Arial" w:eastAsia="Arial" w:cs="Arial"/>
          <w:sz w:val="22"/>
          <w:szCs w:val="22"/>
        </w:rPr>
      </w:pPr>
      <w:r w:rsidRPr="5CFCE337" w:rsidR="00E21FC3">
        <w:rPr>
          <w:rFonts w:ascii="Arial" w:hAnsi="Arial" w:eastAsia="Arial" w:cs="Arial"/>
          <w:sz w:val="22"/>
          <w:szCs w:val="22"/>
        </w:rPr>
        <w:t>P</w:t>
      </w:r>
      <w:r w:rsidRPr="5CFCE337" w:rsidR="008C007D">
        <w:rPr>
          <w:rFonts w:ascii="Arial" w:hAnsi="Arial" w:eastAsia="Arial" w:cs="Arial"/>
          <w:sz w:val="22"/>
          <w:szCs w:val="22"/>
        </w:rPr>
        <w:t xml:space="preserve">eer-reviewed </w:t>
      </w:r>
      <w:r w:rsidRPr="5CFCE337" w:rsidR="2963676A">
        <w:rPr>
          <w:rFonts w:ascii="Arial" w:hAnsi="Arial" w:eastAsia="Arial" w:cs="Arial"/>
          <w:sz w:val="22"/>
          <w:szCs w:val="22"/>
        </w:rPr>
        <w:t xml:space="preserve">studies provide </w:t>
      </w:r>
      <w:r w:rsidRPr="5CFCE337" w:rsidR="2963676A">
        <w:rPr>
          <w:rFonts w:ascii="Arial" w:hAnsi="Arial" w:eastAsia="Arial" w:cs="Arial"/>
          <w:sz w:val="22"/>
          <w:szCs w:val="22"/>
        </w:rPr>
        <w:t>strong evidence</w:t>
      </w:r>
      <w:r w:rsidRPr="5CFCE337" w:rsidR="2963676A">
        <w:rPr>
          <w:rFonts w:ascii="Arial" w:hAnsi="Arial" w:eastAsia="Arial" w:cs="Arial"/>
          <w:sz w:val="22"/>
          <w:szCs w:val="22"/>
        </w:rPr>
        <w:t xml:space="preserve"> on digital exclusion</w:t>
      </w:r>
      <w:r w:rsidRPr="5CFCE337" w:rsidR="008C007D">
        <w:rPr>
          <w:rFonts w:ascii="Arial" w:hAnsi="Arial" w:eastAsia="Arial" w:cs="Arial"/>
          <w:sz w:val="22"/>
          <w:szCs w:val="22"/>
        </w:rPr>
        <w:t xml:space="preserve">. Ge et al. (2025) carried out a scoping review of the problem of digital exclusion among older adults, which is conducted on an international level. Ge et al. (2025) pinpoint such barriers as poor digital literacy, lack of confidence, financial issues, and physical disabilities. Their contribution is useful since it combines findings in </w:t>
      </w:r>
      <w:r w:rsidRPr="5CFCE337" w:rsidR="008C007D">
        <w:rPr>
          <w:rFonts w:ascii="Arial" w:hAnsi="Arial" w:eastAsia="Arial" w:cs="Arial"/>
          <w:sz w:val="22"/>
          <w:szCs w:val="22"/>
        </w:rPr>
        <w:t>various studies</w:t>
      </w:r>
      <w:r w:rsidRPr="5CFCE337" w:rsidR="008C007D">
        <w:rPr>
          <w:rFonts w:ascii="Arial" w:hAnsi="Arial" w:eastAsia="Arial" w:cs="Arial"/>
          <w:sz w:val="22"/>
          <w:szCs w:val="22"/>
        </w:rPr>
        <w:t xml:space="preserve"> to provide an oversimplified idea of structural and individual components that result in exclusion. Nevertheless, through its comprehensiveness it is not </w:t>
      </w:r>
      <w:r w:rsidRPr="5CFCE337" w:rsidR="00E21FC3">
        <w:rPr>
          <w:rFonts w:ascii="Arial" w:hAnsi="Arial" w:eastAsia="Arial" w:cs="Arial"/>
          <w:sz w:val="22"/>
          <w:szCs w:val="22"/>
        </w:rPr>
        <w:t>specialized</w:t>
      </w:r>
      <w:r w:rsidRPr="5CFCE337" w:rsidR="008C007D">
        <w:rPr>
          <w:rFonts w:ascii="Arial" w:hAnsi="Arial" w:eastAsia="Arial" w:cs="Arial"/>
          <w:sz w:val="22"/>
          <w:szCs w:val="22"/>
        </w:rPr>
        <w:t xml:space="preserve"> in the context of UK health and social care </w:t>
      </w:r>
      <w:r w:rsidRPr="5CFCE337" w:rsidR="72FB8912">
        <w:rPr>
          <w:rFonts w:ascii="Arial" w:hAnsi="Arial" w:eastAsia="Arial" w:cs="Arial"/>
          <w:sz w:val="22"/>
          <w:szCs w:val="22"/>
        </w:rPr>
        <w:t>settings,</w:t>
      </w:r>
      <w:r w:rsidRPr="5CFCE337" w:rsidR="008C007D">
        <w:rPr>
          <w:rFonts w:ascii="Arial" w:hAnsi="Arial" w:eastAsia="Arial" w:cs="Arial"/>
          <w:sz w:val="22"/>
          <w:szCs w:val="22"/>
        </w:rPr>
        <w:t xml:space="preserve"> which is a gap in its context.</w:t>
      </w:r>
    </w:p>
    <w:p w:rsidRPr="00E21FC3" w:rsidR="008C007D" w:rsidP="5CFCE337" w:rsidRDefault="008C007D" w14:paraId="788FA83D" w14:textId="77777777">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Wale et al. (2025) conducted a rapid review that examined the effectiveness of interventions that can be used </w:t>
      </w:r>
      <w:r w:rsidRPr="5CFCE337" w:rsidR="008C007D">
        <w:rPr>
          <w:rFonts w:ascii="Arial" w:hAnsi="Arial" w:eastAsia="Arial" w:cs="Arial"/>
          <w:sz w:val="22"/>
          <w:szCs w:val="22"/>
        </w:rPr>
        <w:t>in the area of</w:t>
      </w:r>
      <w:r w:rsidRPr="5CFCE337" w:rsidR="008C007D">
        <w:rPr>
          <w:rFonts w:ascii="Arial" w:hAnsi="Arial" w:eastAsia="Arial" w:cs="Arial"/>
          <w:sz w:val="22"/>
          <w:szCs w:val="22"/>
        </w:rPr>
        <w:t xml:space="preserve"> social care to tackle the problem of digital exclusion. Wale et al. (2025) note that the results of interventions include training in digital skills, </w:t>
      </w:r>
      <w:r w:rsidRPr="5CFCE337" w:rsidR="008C007D">
        <w:rPr>
          <w:rFonts w:ascii="Arial" w:hAnsi="Arial" w:eastAsia="Arial" w:cs="Arial"/>
          <w:sz w:val="22"/>
          <w:szCs w:val="22"/>
        </w:rPr>
        <w:t xml:space="preserve">supplying the devices, and community-based </w:t>
      </w:r>
      <w:r w:rsidRPr="5CFCE337" w:rsidR="008C007D">
        <w:rPr>
          <w:rFonts w:ascii="Arial" w:hAnsi="Arial" w:eastAsia="Arial" w:cs="Arial"/>
          <w:sz w:val="22"/>
          <w:szCs w:val="22"/>
        </w:rPr>
        <w:t>assistance</w:t>
      </w:r>
      <w:r w:rsidRPr="5CFCE337" w:rsidR="008C007D">
        <w:rPr>
          <w:rFonts w:ascii="Arial" w:hAnsi="Arial" w:eastAsia="Arial" w:cs="Arial"/>
          <w:sz w:val="22"/>
          <w:szCs w:val="22"/>
        </w:rPr>
        <w:t xml:space="preserve">, which </w:t>
      </w:r>
      <w:r w:rsidRPr="5CFCE337" w:rsidR="008C007D">
        <w:rPr>
          <w:rFonts w:ascii="Arial" w:hAnsi="Arial" w:eastAsia="Arial" w:cs="Arial"/>
          <w:sz w:val="22"/>
          <w:szCs w:val="22"/>
        </w:rPr>
        <w:t>demonstrate</w:t>
      </w:r>
      <w:r w:rsidRPr="5CFCE337" w:rsidR="008C007D">
        <w:rPr>
          <w:rFonts w:ascii="Arial" w:hAnsi="Arial" w:eastAsia="Arial" w:cs="Arial"/>
          <w:sz w:val="22"/>
          <w:szCs w:val="22"/>
        </w:rPr>
        <w:t xml:space="preserve"> promising effects, yet the amount of evidence is still low in quality and quantity. The source comes in handy since it goes beyond presenting the issue but </w:t>
      </w:r>
      <w:r w:rsidRPr="5CFCE337" w:rsidR="008C007D">
        <w:rPr>
          <w:rFonts w:ascii="Arial" w:hAnsi="Arial" w:eastAsia="Arial" w:cs="Arial"/>
          <w:sz w:val="22"/>
          <w:szCs w:val="22"/>
        </w:rPr>
        <w:t>weighing</w:t>
      </w:r>
      <w:r w:rsidRPr="5CFCE337" w:rsidR="008C007D">
        <w:rPr>
          <w:rFonts w:ascii="Arial" w:hAnsi="Arial" w:eastAsia="Arial" w:cs="Arial"/>
          <w:sz w:val="22"/>
          <w:szCs w:val="22"/>
        </w:rPr>
        <w:t xml:space="preserve"> the </w:t>
      </w:r>
      <w:r w:rsidRPr="5CFCE337" w:rsidR="008C007D">
        <w:rPr>
          <w:rFonts w:ascii="Arial" w:hAnsi="Arial" w:eastAsia="Arial" w:cs="Arial"/>
          <w:sz w:val="22"/>
          <w:szCs w:val="22"/>
        </w:rPr>
        <w:t>possible solutions</w:t>
      </w:r>
      <w:r w:rsidRPr="5CFCE337" w:rsidR="008C007D">
        <w:rPr>
          <w:rFonts w:ascii="Arial" w:hAnsi="Arial" w:eastAsia="Arial" w:cs="Arial"/>
          <w:sz w:val="22"/>
          <w:szCs w:val="22"/>
        </w:rPr>
        <w:t>. Nevertheless, the authors note that there are methodological gaps in the current literature which means that more demanding qualitative and longitudinal studies are necessary.</w:t>
      </w:r>
    </w:p>
    <w:p w:rsidRPr="00E21FC3" w:rsidR="008C007D" w:rsidP="5CFCE337" w:rsidRDefault="008C007D" w14:paraId="36DAB54A" w14:textId="238B757B">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A previous</w:t>
      </w:r>
      <w:r w:rsidRPr="5CFCE337" w:rsidR="008C007D">
        <w:rPr>
          <w:rFonts w:ascii="Arial" w:hAnsi="Arial" w:eastAsia="Arial" w:cs="Arial"/>
          <w:sz w:val="22"/>
          <w:szCs w:val="22"/>
        </w:rPr>
        <w:t xml:space="preserve"> quick review by Wale et al. (2024) also finds </w:t>
      </w:r>
      <w:r w:rsidRPr="5CFCE337" w:rsidR="008C007D">
        <w:rPr>
          <w:rFonts w:ascii="Arial" w:hAnsi="Arial" w:eastAsia="Arial" w:cs="Arial"/>
          <w:sz w:val="22"/>
          <w:szCs w:val="22"/>
        </w:rPr>
        <w:t>similar results</w:t>
      </w:r>
      <w:r w:rsidRPr="5CFCE337" w:rsidR="008C007D">
        <w:rPr>
          <w:rFonts w:ascii="Arial" w:hAnsi="Arial" w:eastAsia="Arial" w:cs="Arial"/>
          <w:sz w:val="22"/>
          <w:szCs w:val="22"/>
        </w:rPr>
        <w:t xml:space="preserve"> that interventions may be used to enhance digital </w:t>
      </w:r>
      <w:r w:rsidRPr="5CFCE337" w:rsidR="5668DBD6">
        <w:rPr>
          <w:rFonts w:ascii="Arial" w:hAnsi="Arial" w:eastAsia="Arial" w:cs="Arial"/>
          <w:sz w:val="22"/>
          <w:szCs w:val="22"/>
        </w:rPr>
        <w:t>confidence,</w:t>
      </w:r>
      <w:r w:rsidRPr="5CFCE337" w:rsidR="008C007D">
        <w:rPr>
          <w:rFonts w:ascii="Arial" w:hAnsi="Arial" w:eastAsia="Arial" w:cs="Arial"/>
          <w:sz w:val="22"/>
          <w:szCs w:val="22"/>
        </w:rPr>
        <w:t xml:space="preserve"> but there is an absence of evidence on long-term sustainability. According to Wale et al. (2024), the strategies should be person-</w:t>
      </w:r>
      <w:r w:rsidRPr="5CFCE337" w:rsidR="008C007D">
        <w:rPr>
          <w:rFonts w:ascii="Arial" w:hAnsi="Arial" w:eastAsia="Arial" w:cs="Arial"/>
          <w:sz w:val="22"/>
          <w:szCs w:val="22"/>
        </w:rPr>
        <w:t>centred</w:t>
      </w:r>
      <w:r w:rsidRPr="5CFCE337" w:rsidR="008C007D">
        <w:rPr>
          <w:rFonts w:ascii="Arial" w:hAnsi="Arial" w:eastAsia="Arial" w:cs="Arial"/>
          <w:sz w:val="22"/>
          <w:szCs w:val="22"/>
        </w:rPr>
        <w:t xml:space="preserve"> </w:t>
      </w:r>
      <w:r w:rsidRPr="5CFCE337" w:rsidR="008C007D">
        <w:rPr>
          <w:rFonts w:ascii="Arial" w:hAnsi="Arial" w:eastAsia="Arial" w:cs="Arial"/>
          <w:sz w:val="22"/>
          <w:szCs w:val="22"/>
        </w:rPr>
        <w:t>in order to</w:t>
      </w:r>
      <w:r w:rsidRPr="5CFCE337" w:rsidR="008C007D">
        <w:rPr>
          <w:rFonts w:ascii="Arial" w:hAnsi="Arial" w:eastAsia="Arial" w:cs="Arial"/>
          <w:sz w:val="22"/>
          <w:szCs w:val="22"/>
        </w:rPr>
        <w:t xml:space="preserve"> address the needs of older adults. The similarity of the findings in the 2024 and 2025 reviews increases the validity of the findings.</w:t>
      </w:r>
    </w:p>
    <w:p w:rsidRPr="00E21FC3" w:rsidR="008C007D" w:rsidP="5CFCE337" w:rsidRDefault="008C007D" w14:paraId="0AC9FCFB" w14:textId="64C0D42B">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Tomczyk et al. (2023) </w:t>
      </w:r>
      <w:r w:rsidRPr="5CFCE337" w:rsidR="0B40F738">
        <w:rPr>
          <w:rFonts w:ascii="Arial" w:hAnsi="Arial" w:eastAsia="Arial" w:cs="Arial"/>
          <w:sz w:val="22"/>
          <w:szCs w:val="22"/>
        </w:rPr>
        <w:t>extends</w:t>
      </w:r>
      <w:r w:rsidRPr="5CFCE337" w:rsidR="008C007D">
        <w:rPr>
          <w:rFonts w:ascii="Arial" w:hAnsi="Arial" w:eastAsia="Arial" w:cs="Arial"/>
          <w:sz w:val="22"/>
          <w:szCs w:val="22"/>
        </w:rPr>
        <w:t xml:space="preserve"> the analysis of digital inclusion barriers further and </w:t>
      </w:r>
      <w:r w:rsidRPr="5CFCE337" w:rsidR="718A8E6D">
        <w:rPr>
          <w:rFonts w:ascii="Arial" w:hAnsi="Arial" w:eastAsia="Arial" w:cs="Arial"/>
          <w:sz w:val="22"/>
          <w:szCs w:val="22"/>
        </w:rPr>
        <w:t>claims</w:t>
      </w:r>
      <w:r w:rsidRPr="5CFCE337" w:rsidR="008C007D">
        <w:rPr>
          <w:rFonts w:ascii="Arial" w:hAnsi="Arial" w:eastAsia="Arial" w:cs="Arial"/>
          <w:sz w:val="22"/>
          <w:szCs w:val="22"/>
        </w:rPr>
        <w:t xml:space="preserve"> that intergenerational learning programs can be used to decrease </w:t>
      </w:r>
      <w:r w:rsidRPr="5CFCE337" w:rsidR="52A2195D">
        <w:rPr>
          <w:rFonts w:ascii="Arial" w:hAnsi="Arial" w:eastAsia="Arial" w:cs="Arial"/>
          <w:sz w:val="22"/>
          <w:szCs w:val="22"/>
        </w:rPr>
        <w:t>exclusion</w:t>
      </w:r>
      <w:r w:rsidRPr="5CFCE337" w:rsidR="008C007D">
        <w:rPr>
          <w:rFonts w:ascii="Arial" w:hAnsi="Arial" w:eastAsia="Arial" w:cs="Arial"/>
          <w:sz w:val="22"/>
          <w:szCs w:val="22"/>
        </w:rPr>
        <w:t xml:space="preserve">. According to Tomczyk et al. (2023), elderly individuals need to have an organized chance to build digital competences instead of thinking that the skills will </w:t>
      </w:r>
      <w:r w:rsidRPr="5CFCE337" w:rsidR="008C007D">
        <w:rPr>
          <w:rFonts w:ascii="Arial" w:hAnsi="Arial" w:eastAsia="Arial" w:cs="Arial"/>
          <w:sz w:val="22"/>
          <w:szCs w:val="22"/>
        </w:rPr>
        <w:t>emerge</w:t>
      </w:r>
      <w:r w:rsidRPr="5CFCE337" w:rsidR="008C007D">
        <w:rPr>
          <w:rFonts w:ascii="Arial" w:hAnsi="Arial" w:eastAsia="Arial" w:cs="Arial"/>
          <w:sz w:val="22"/>
          <w:szCs w:val="22"/>
        </w:rPr>
        <w:t xml:space="preserve"> without </w:t>
      </w:r>
      <w:r w:rsidRPr="5CFCE337" w:rsidR="008C007D">
        <w:rPr>
          <w:rFonts w:ascii="Arial" w:hAnsi="Arial" w:eastAsia="Arial" w:cs="Arial"/>
          <w:sz w:val="22"/>
          <w:szCs w:val="22"/>
        </w:rPr>
        <w:t>additional</w:t>
      </w:r>
      <w:r w:rsidRPr="5CFCE337" w:rsidR="008C007D">
        <w:rPr>
          <w:rFonts w:ascii="Arial" w:hAnsi="Arial" w:eastAsia="Arial" w:cs="Arial"/>
          <w:sz w:val="22"/>
          <w:szCs w:val="22"/>
        </w:rPr>
        <w:t xml:space="preserve"> interventions. This school of thought </w:t>
      </w:r>
      <w:r w:rsidRPr="5CFCE337" w:rsidR="008C007D">
        <w:rPr>
          <w:rFonts w:ascii="Arial" w:hAnsi="Arial" w:eastAsia="Arial" w:cs="Arial"/>
          <w:sz w:val="22"/>
          <w:szCs w:val="22"/>
        </w:rPr>
        <w:t>emphasizes on</w:t>
      </w:r>
      <w:r w:rsidRPr="5CFCE337" w:rsidR="008C007D">
        <w:rPr>
          <w:rFonts w:ascii="Arial" w:hAnsi="Arial" w:eastAsia="Arial" w:cs="Arial"/>
          <w:sz w:val="22"/>
          <w:szCs w:val="22"/>
        </w:rPr>
        <w:t xml:space="preserve"> the role of education and social support systems.</w:t>
      </w:r>
    </w:p>
    <w:p w:rsidRPr="00E21FC3" w:rsidR="008C007D" w:rsidP="5CFCE337" w:rsidRDefault="008C007D" w14:paraId="01FADCE3" w14:textId="58D45C48">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Zapletal et al. (2023) present the term of triple exclusion, which means technological barriers, limited digital literacy, and social isolations during COVID-19. These factors combined, as explained by </w:t>
      </w:r>
      <w:r w:rsidRPr="5CFCE337" w:rsidR="008C007D">
        <w:rPr>
          <w:rFonts w:ascii="Arial" w:hAnsi="Arial" w:eastAsia="Arial" w:cs="Arial"/>
          <w:sz w:val="22"/>
          <w:szCs w:val="22"/>
        </w:rPr>
        <w:t>Zaplatal</w:t>
      </w:r>
      <w:r w:rsidRPr="5CFCE337" w:rsidR="008C007D">
        <w:rPr>
          <w:rFonts w:ascii="Arial" w:hAnsi="Arial" w:eastAsia="Arial" w:cs="Arial"/>
          <w:sz w:val="22"/>
          <w:szCs w:val="22"/>
        </w:rPr>
        <w:t xml:space="preserve"> et al. (2023)</w:t>
      </w:r>
      <w:r w:rsidRPr="5CFCE337" w:rsidR="17743FEE">
        <w:rPr>
          <w:rFonts w:ascii="Arial" w:hAnsi="Arial" w:eastAsia="Arial" w:cs="Arial"/>
          <w:sz w:val="22"/>
          <w:szCs w:val="22"/>
        </w:rPr>
        <w:t>, increased</w:t>
      </w:r>
      <w:r w:rsidRPr="5CFCE337" w:rsidR="008C007D">
        <w:rPr>
          <w:rFonts w:ascii="Arial" w:hAnsi="Arial" w:eastAsia="Arial" w:cs="Arial"/>
          <w:sz w:val="22"/>
          <w:szCs w:val="22"/>
        </w:rPr>
        <w:t xml:space="preserve"> inequalities in the case of older adults. This is an especially relevant analysis as it combines both social and technological levels of exclusion.</w:t>
      </w:r>
    </w:p>
    <w:p w:rsidRPr="00E21FC3" w:rsidR="008C007D" w:rsidP="5CFCE337" w:rsidRDefault="008C007D" w14:paraId="0FF8B0AF" w14:textId="77777777">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Kunonga</w:t>
      </w:r>
      <w:r w:rsidRPr="5CFCE337" w:rsidR="008C007D">
        <w:rPr>
          <w:rFonts w:ascii="Arial" w:hAnsi="Arial" w:eastAsia="Arial" w:cs="Arial"/>
          <w:sz w:val="22"/>
          <w:szCs w:val="22"/>
        </w:rPr>
        <w:t xml:space="preserve"> and colleagues (2021) present a literature review of how older people have access to care through digital technologies. </w:t>
      </w:r>
      <w:r w:rsidRPr="5CFCE337" w:rsidR="008C007D">
        <w:rPr>
          <w:rFonts w:ascii="Arial" w:hAnsi="Arial" w:eastAsia="Arial" w:cs="Arial"/>
          <w:sz w:val="22"/>
          <w:szCs w:val="22"/>
        </w:rPr>
        <w:t>Kunonga</w:t>
      </w:r>
      <w:r w:rsidRPr="5CFCE337" w:rsidR="008C007D">
        <w:rPr>
          <w:rFonts w:ascii="Arial" w:hAnsi="Arial" w:eastAsia="Arial" w:cs="Arial"/>
          <w:sz w:val="22"/>
          <w:szCs w:val="22"/>
        </w:rPr>
        <w:t xml:space="preserve"> et al. (2021) </w:t>
      </w:r>
      <w:r w:rsidRPr="5CFCE337" w:rsidR="008C007D">
        <w:rPr>
          <w:rFonts w:ascii="Arial" w:hAnsi="Arial" w:eastAsia="Arial" w:cs="Arial"/>
          <w:sz w:val="22"/>
          <w:szCs w:val="22"/>
        </w:rPr>
        <w:t>come to the conclusion</w:t>
      </w:r>
      <w:r w:rsidRPr="5CFCE337" w:rsidR="008C007D">
        <w:rPr>
          <w:rFonts w:ascii="Arial" w:hAnsi="Arial" w:eastAsia="Arial" w:cs="Arial"/>
          <w:sz w:val="22"/>
          <w:szCs w:val="22"/>
        </w:rPr>
        <w:t xml:space="preserve"> that the use of digital tools has the potential to improve service delivery but can equally isolate vulnerable populations in the absence of specific policies. This objective approach can be helpful </w:t>
      </w:r>
      <w:r w:rsidRPr="5CFCE337" w:rsidR="008C007D">
        <w:rPr>
          <w:rFonts w:ascii="Arial" w:hAnsi="Arial" w:eastAsia="Arial" w:cs="Arial"/>
          <w:sz w:val="22"/>
          <w:szCs w:val="22"/>
        </w:rPr>
        <w:t>in the process of estimating</w:t>
      </w:r>
      <w:r w:rsidRPr="5CFCE337" w:rsidR="008C007D">
        <w:rPr>
          <w:rFonts w:ascii="Arial" w:hAnsi="Arial" w:eastAsia="Arial" w:cs="Arial"/>
          <w:sz w:val="22"/>
          <w:szCs w:val="22"/>
        </w:rPr>
        <w:t xml:space="preserve"> both threats and opportunities.</w:t>
      </w:r>
    </w:p>
    <w:p w:rsidRPr="00E21FC3" w:rsidR="008C007D" w:rsidP="5CFCE337" w:rsidRDefault="008C007D" w14:paraId="73A91D01" w14:textId="5C9D1885">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Although these are some of the existing </w:t>
      </w:r>
      <w:r w:rsidRPr="5CFCE337" w:rsidR="004136B6">
        <w:rPr>
          <w:rFonts w:ascii="Arial" w:hAnsi="Arial" w:eastAsia="Arial" w:cs="Arial"/>
          <w:sz w:val="22"/>
          <w:szCs w:val="22"/>
        </w:rPr>
        <w:t>literatures</w:t>
      </w:r>
      <w:r w:rsidRPr="5CFCE337" w:rsidR="008C007D">
        <w:rPr>
          <w:rFonts w:ascii="Arial" w:hAnsi="Arial" w:eastAsia="Arial" w:cs="Arial"/>
          <w:sz w:val="22"/>
          <w:szCs w:val="22"/>
        </w:rPr>
        <w:t xml:space="preserve">, there still exist gaps. A substantial number of studies are aimed at pinpointing obstacles as opposed to discussing the lived </w:t>
      </w:r>
      <w:r w:rsidRPr="5CFCE337" w:rsidR="008C007D">
        <w:rPr>
          <w:rFonts w:ascii="Arial" w:hAnsi="Arial" w:eastAsia="Arial" w:cs="Arial"/>
          <w:sz w:val="22"/>
          <w:szCs w:val="22"/>
        </w:rPr>
        <w:t>experiences in certain UK localities. Besides, though intervention reviews like Wale et al. (2025) offer valuable information, little has been done in the qualitative investigation of how older adults understand such interventions. This gap substantiates the necessity of conducting more qualitative studies based on the existing evidence on the subject to deepen the study of the experiences and contextual influences.</w:t>
      </w:r>
    </w:p>
    <w:p w:rsidRPr="00E21FC3" w:rsidR="004136B6" w:rsidP="5CFCE337" w:rsidRDefault="004136B6" w14:paraId="3E1C0792" w14:textId="77777777">
      <w:pPr>
        <w:spacing w:after="0" w:line="480" w:lineRule="auto"/>
        <w:ind w:firstLine="720"/>
        <w:contextualSpacing w:val="1"/>
        <w:rPr>
          <w:rFonts w:ascii="Arial" w:hAnsi="Arial" w:eastAsia="Arial" w:cs="Arial"/>
          <w:sz w:val="22"/>
          <w:szCs w:val="22"/>
        </w:rPr>
      </w:pPr>
    </w:p>
    <w:p w:rsidRPr="00E21FC3" w:rsidR="008C007D" w:rsidP="5CFCE337" w:rsidRDefault="008C007D" w14:paraId="6EE2AB96" w14:textId="77777777">
      <w:pPr>
        <w:pStyle w:val="Heading1"/>
        <w:spacing w:before="0" w:after="0" w:line="480" w:lineRule="auto"/>
        <w:contextualSpacing w:val="1"/>
        <w:rPr>
          <w:rFonts w:ascii="Arial" w:hAnsi="Arial" w:eastAsia="Arial" w:cs="Arial"/>
          <w:b w:val="1"/>
          <w:bCs w:val="1"/>
          <w:i w:val="0"/>
          <w:iCs w:val="0"/>
          <w:sz w:val="22"/>
          <w:szCs w:val="22"/>
        </w:rPr>
      </w:pPr>
      <w:bookmarkStart w:name="_Toc223299516" w:id="3"/>
      <w:r w:rsidRPr="5CFCE337" w:rsidR="008C007D">
        <w:rPr>
          <w:rFonts w:ascii="Arial" w:hAnsi="Arial" w:eastAsia="Arial" w:cs="Arial"/>
          <w:b w:val="1"/>
          <w:bCs w:val="1"/>
          <w:i w:val="0"/>
          <w:iCs w:val="0"/>
          <w:sz w:val="22"/>
          <w:szCs w:val="22"/>
        </w:rPr>
        <w:t>Task 3: Research Methodologies</w:t>
      </w:r>
      <w:bookmarkEnd w:id="3"/>
    </w:p>
    <w:p w:rsidR="008C007D" w:rsidP="5CFCE337" w:rsidRDefault="008C007D" w14:paraId="2E0F2AC4" w14:textId="4CB2A6EF">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Research </w:t>
      </w:r>
      <w:r w:rsidRPr="5CFCE337" w:rsidR="008C007D">
        <w:rPr>
          <w:rFonts w:ascii="Arial" w:hAnsi="Arial" w:eastAsia="Arial" w:cs="Arial"/>
          <w:sz w:val="22"/>
          <w:szCs w:val="22"/>
        </w:rPr>
        <w:t>methodology</w:t>
      </w:r>
      <w:r w:rsidRPr="5CFCE337" w:rsidR="008C007D">
        <w:rPr>
          <w:rFonts w:ascii="Arial" w:hAnsi="Arial" w:eastAsia="Arial" w:cs="Arial"/>
          <w:sz w:val="22"/>
          <w:szCs w:val="22"/>
        </w:rPr>
        <w:t xml:space="preserve"> is </w:t>
      </w:r>
      <w:r w:rsidRPr="5CFCE337" w:rsidR="00E21FC3">
        <w:rPr>
          <w:rFonts w:ascii="Arial" w:hAnsi="Arial" w:eastAsia="Arial" w:cs="Arial"/>
          <w:sz w:val="22"/>
          <w:szCs w:val="22"/>
        </w:rPr>
        <w:t xml:space="preserve">a </w:t>
      </w:r>
      <w:r w:rsidRPr="5CFCE337" w:rsidR="008C007D">
        <w:rPr>
          <w:rFonts w:ascii="Arial" w:hAnsi="Arial" w:eastAsia="Arial" w:cs="Arial"/>
          <w:sz w:val="22"/>
          <w:szCs w:val="22"/>
        </w:rPr>
        <w:t xml:space="preserve">systematic </w:t>
      </w:r>
      <w:r w:rsidRPr="5CFCE337" w:rsidR="00E21FC3">
        <w:rPr>
          <w:rFonts w:ascii="Arial" w:hAnsi="Arial" w:eastAsia="Arial" w:cs="Arial"/>
          <w:sz w:val="22"/>
          <w:szCs w:val="22"/>
        </w:rPr>
        <w:t xml:space="preserve">way </w:t>
      </w:r>
      <w:r w:rsidRPr="5CFCE337" w:rsidR="008C007D">
        <w:rPr>
          <w:rFonts w:ascii="Arial" w:hAnsi="Arial" w:eastAsia="Arial" w:cs="Arial"/>
          <w:sz w:val="22"/>
          <w:szCs w:val="22"/>
        </w:rPr>
        <w:t>of studying a problem</w:t>
      </w:r>
      <w:r w:rsidRPr="5CFCE337" w:rsidR="008C007D">
        <w:rPr>
          <w:rFonts w:ascii="Arial" w:hAnsi="Arial" w:eastAsia="Arial" w:cs="Arial"/>
          <w:sz w:val="22"/>
          <w:szCs w:val="22"/>
        </w:rPr>
        <w:t>.</w:t>
      </w:r>
      <w:r w:rsidRPr="5CFCE337" w:rsidR="7A91D18A">
        <w:rPr>
          <w:rFonts w:ascii="Arial" w:hAnsi="Arial" w:eastAsia="Arial" w:cs="Arial"/>
          <w:sz w:val="22"/>
          <w:szCs w:val="22"/>
        </w:rPr>
        <w:t xml:space="preserve"> </w:t>
      </w:r>
      <w:r w:rsidRPr="5CFCE337" w:rsidR="008C007D">
        <w:rPr>
          <w:rFonts w:ascii="Arial" w:hAnsi="Arial" w:eastAsia="Arial" w:cs="Arial"/>
          <w:sz w:val="22"/>
          <w:szCs w:val="22"/>
        </w:rPr>
        <w:t xml:space="preserve"> </w:t>
      </w:r>
    </w:p>
    <w:p w:rsidR="008C007D" w:rsidP="5C032F37" w:rsidRDefault="008C007D" w14:paraId="398BEEFF" w14:textId="29219922">
      <w:pPr>
        <w:spacing w:after="0" w:line="480" w:lineRule="auto"/>
        <w:ind w:firstLine="720"/>
        <w:contextualSpacing w:val="1"/>
        <w:rPr>
          <w:rFonts w:ascii="Arial" w:hAnsi="Arial" w:eastAsia="Arial" w:cs="Arial"/>
          <w:b w:val="0"/>
          <w:bCs w:val="0"/>
          <w:sz w:val="22"/>
          <w:szCs w:val="22"/>
          <w:u w:val="none"/>
        </w:rPr>
      </w:pPr>
      <w:r w:rsidRPr="5CFCE337" w:rsidR="008C007D">
        <w:rPr>
          <w:rFonts w:ascii="Arial" w:hAnsi="Arial" w:eastAsia="Arial" w:cs="Arial"/>
          <w:b w:val="0"/>
          <w:bCs w:val="0"/>
          <w:sz w:val="22"/>
          <w:szCs w:val="22"/>
        </w:rPr>
        <w:t>Quantitative research</w:t>
      </w:r>
      <w:r w:rsidRPr="5CFCE337" w:rsidR="50C8DEBA">
        <w:rPr>
          <w:rFonts w:ascii="Arial" w:hAnsi="Arial" w:eastAsia="Arial" w:cs="Arial"/>
          <w:b w:val="0"/>
          <w:bCs w:val="0"/>
          <w:sz w:val="22"/>
          <w:szCs w:val="22"/>
        </w:rPr>
        <w:t xml:space="preserve"> </w:t>
      </w:r>
      <w:r w:rsidRPr="5CFCE337" w:rsidR="50C8DEBA">
        <w:rPr>
          <w:rFonts w:ascii="Arial" w:hAnsi="Arial" w:eastAsia="Arial" w:cs="Arial"/>
          <w:b w:val="0"/>
          <w:bCs w:val="0"/>
          <w:sz w:val="22"/>
          <w:szCs w:val="22"/>
        </w:rPr>
        <w:t>i</w:t>
      </w:r>
      <w:r w:rsidRPr="5CFCE337" w:rsidR="50C8DEBA">
        <w:rPr>
          <w:rFonts w:ascii="Arial" w:hAnsi="Arial" w:eastAsia="Arial" w:cs="Arial"/>
          <w:b w:val="0"/>
          <w:bCs w:val="0"/>
          <w:sz w:val="22"/>
          <w:szCs w:val="22"/>
          <w:u w:val="none"/>
        </w:rPr>
        <w:t>nvolv</w:t>
      </w:r>
      <w:r w:rsidRPr="5CFCE337" w:rsidR="53E8E65D">
        <w:rPr>
          <w:rFonts w:ascii="Arial" w:hAnsi="Arial" w:eastAsia="Arial" w:cs="Arial"/>
          <w:b w:val="0"/>
          <w:bCs w:val="0"/>
          <w:sz w:val="22"/>
          <w:szCs w:val="22"/>
          <w:u w:val="none"/>
        </w:rPr>
        <w:t xml:space="preserve">es </w:t>
      </w:r>
      <w:r w:rsidRPr="5CFCE337" w:rsidR="5A389315">
        <w:rPr>
          <w:rFonts w:ascii="Arial" w:hAnsi="Arial" w:eastAsia="Arial" w:cs="Arial"/>
          <w:b w:val="0"/>
          <w:bCs w:val="0"/>
          <w:sz w:val="22"/>
          <w:szCs w:val="22"/>
          <w:u w:val="none"/>
        </w:rPr>
        <w:t>collecting</w:t>
      </w:r>
      <w:r w:rsidRPr="5CFCE337" w:rsidR="56F5ED96">
        <w:rPr>
          <w:rFonts w:ascii="Arial" w:hAnsi="Arial" w:eastAsia="Arial" w:cs="Arial"/>
          <w:b w:val="0"/>
          <w:bCs w:val="0"/>
          <w:sz w:val="22"/>
          <w:szCs w:val="22"/>
          <w:u w:val="none"/>
        </w:rPr>
        <w:t xml:space="preserve"> numerical data and </w:t>
      </w:r>
      <w:r w:rsidRPr="5CFCE337" w:rsidR="450C422E">
        <w:rPr>
          <w:rFonts w:ascii="Arial" w:hAnsi="Arial" w:eastAsia="Arial" w:cs="Arial"/>
          <w:b w:val="0"/>
          <w:bCs w:val="0"/>
          <w:sz w:val="22"/>
          <w:szCs w:val="22"/>
          <w:u w:val="none"/>
        </w:rPr>
        <w:t>statistical</w:t>
      </w:r>
      <w:r w:rsidRPr="5CFCE337" w:rsidR="56F5ED96">
        <w:rPr>
          <w:rFonts w:ascii="Arial" w:hAnsi="Arial" w:eastAsia="Arial" w:cs="Arial"/>
          <w:b w:val="0"/>
          <w:bCs w:val="0"/>
          <w:sz w:val="22"/>
          <w:szCs w:val="22"/>
          <w:u w:val="none"/>
        </w:rPr>
        <w:t xml:space="preserve"> </w:t>
      </w:r>
      <w:r w:rsidRPr="5CFCE337" w:rsidR="4455E70A">
        <w:rPr>
          <w:rFonts w:ascii="Arial" w:hAnsi="Arial" w:eastAsia="Arial" w:cs="Arial"/>
          <w:b w:val="0"/>
          <w:bCs w:val="0"/>
          <w:sz w:val="22"/>
          <w:szCs w:val="22"/>
          <w:u w:val="none"/>
        </w:rPr>
        <w:t>analysis. For</w:t>
      </w:r>
      <w:r w:rsidRPr="5CFCE337" w:rsidR="56F5ED96">
        <w:rPr>
          <w:rFonts w:ascii="Arial" w:hAnsi="Arial" w:eastAsia="Arial" w:cs="Arial"/>
          <w:b w:val="0"/>
          <w:bCs w:val="0"/>
          <w:sz w:val="22"/>
          <w:szCs w:val="22"/>
          <w:u w:val="none"/>
        </w:rPr>
        <w:t xml:space="preserve"> </w:t>
      </w:r>
      <w:r w:rsidRPr="5CFCE337" w:rsidR="56B4D69B">
        <w:rPr>
          <w:rFonts w:ascii="Arial" w:hAnsi="Arial" w:eastAsia="Arial" w:cs="Arial"/>
          <w:b w:val="0"/>
          <w:bCs w:val="0"/>
          <w:sz w:val="22"/>
          <w:szCs w:val="22"/>
          <w:u w:val="none"/>
        </w:rPr>
        <w:t>example, quantitative</w:t>
      </w:r>
      <w:r w:rsidRPr="5CFCE337" w:rsidR="24A0EA44">
        <w:rPr>
          <w:rFonts w:ascii="Arial" w:hAnsi="Arial" w:eastAsia="Arial" w:cs="Arial"/>
          <w:b w:val="0"/>
          <w:bCs w:val="0"/>
          <w:sz w:val="22"/>
          <w:szCs w:val="22"/>
          <w:u w:val="none"/>
        </w:rPr>
        <w:t xml:space="preserve"> </w:t>
      </w:r>
      <w:r w:rsidRPr="5CFCE337" w:rsidR="23529748">
        <w:rPr>
          <w:rFonts w:ascii="Arial" w:hAnsi="Arial" w:eastAsia="Arial" w:cs="Arial"/>
          <w:b w:val="0"/>
          <w:bCs w:val="0"/>
          <w:sz w:val="22"/>
          <w:szCs w:val="22"/>
          <w:u w:val="none"/>
        </w:rPr>
        <w:t>research</w:t>
      </w:r>
      <w:r w:rsidRPr="5CFCE337" w:rsidR="24A0EA44">
        <w:rPr>
          <w:rFonts w:ascii="Arial" w:hAnsi="Arial" w:eastAsia="Arial" w:cs="Arial"/>
          <w:b w:val="0"/>
          <w:bCs w:val="0"/>
          <w:sz w:val="22"/>
          <w:szCs w:val="22"/>
          <w:u w:val="none"/>
        </w:rPr>
        <w:t xml:space="preserve"> may include surveys measuring the </w:t>
      </w:r>
      <w:r w:rsidRPr="5CFCE337" w:rsidR="5C93849F">
        <w:rPr>
          <w:rFonts w:ascii="Arial" w:hAnsi="Arial" w:eastAsia="Arial" w:cs="Arial"/>
          <w:b w:val="0"/>
          <w:bCs w:val="0"/>
          <w:sz w:val="22"/>
          <w:szCs w:val="22"/>
          <w:u w:val="none"/>
        </w:rPr>
        <w:t>level of</w:t>
      </w:r>
      <w:r w:rsidRPr="5CFCE337" w:rsidR="24A0EA44">
        <w:rPr>
          <w:rFonts w:ascii="Arial" w:hAnsi="Arial" w:eastAsia="Arial" w:cs="Arial"/>
          <w:b w:val="0"/>
          <w:bCs w:val="0"/>
          <w:sz w:val="22"/>
          <w:szCs w:val="22"/>
          <w:u w:val="none"/>
        </w:rPr>
        <w:t xml:space="preserve"> digital exclusion among older </w:t>
      </w:r>
      <w:r w:rsidRPr="5CFCE337" w:rsidR="426BFA03">
        <w:rPr>
          <w:rFonts w:ascii="Arial" w:hAnsi="Arial" w:eastAsia="Arial" w:cs="Arial"/>
          <w:b w:val="0"/>
          <w:bCs w:val="0"/>
          <w:sz w:val="22"/>
          <w:szCs w:val="22"/>
          <w:u w:val="none"/>
        </w:rPr>
        <w:t>adults. Quantitative</w:t>
      </w:r>
      <w:r w:rsidRPr="5CFCE337" w:rsidR="0E585066">
        <w:rPr>
          <w:rFonts w:ascii="Arial" w:hAnsi="Arial" w:eastAsia="Arial" w:cs="Arial"/>
          <w:b w:val="0"/>
          <w:bCs w:val="0"/>
          <w:sz w:val="22"/>
          <w:szCs w:val="22"/>
          <w:u w:val="none"/>
        </w:rPr>
        <w:t xml:space="preserve"> methods such as longitudinal cohort </w:t>
      </w:r>
      <w:r w:rsidRPr="5CFCE337" w:rsidR="6FEF193E">
        <w:rPr>
          <w:rFonts w:ascii="Arial" w:hAnsi="Arial" w:eastAsia="Arial" w:cs="Arial"/>
          <w:b w:val="0"/>
          <w:bCs w:val="0"/>
          <w:sz w:val="22"/>
          <w:szCs w:val="22"/>
          <w:u w:val="none"/>
        </w:rPr>
        <w:t xml:space="preserve">studies like that conducted by </w:t>
      </w:r>
      <w:r w:rsidRPr="5CFCE337" w:rsidR="6FEF193E">
        <w:rPr>
          <w:rFonts w:ascii="Arial" w:hAnsi="Arial" w:eastAsia="Arial" w:cs="Arial"/>
          <w:b w:val="0"/>
          <w:bCs w:val="0"/>
          <w:sz w:val="22"/>
          <w:szCs w:val="22"/>
          <w:u w:val="none"/>
        </w:rPr>
        <w:t>Lu,Yao</w:t>
      </w:r>
      <w:r w:rsidRPr="5CFCE337" w:rsidR="6FEF193E">
        <w:rPr>
          <w:rFonts w:ascii="Arial" w:hAnsi="Arial" w:eastAsia="Arial" w:cs="Arial"/>
          <w:b w:val="0"/>
          <w:bCs w:val="0"/>
          <w:sz w:val="22"/>
          <w:szCs w:val="22"/>
          <w:u w:val="none"/>
        </w:rPr>
        <w:t xml:space="preserve"> and </w:t>
      </w:r>
      <w:r w:rsidRPr="5CFCE337" w:rsidR="00DDCE27">
        <w:rPr>
          <w:rFonts w:ascii="Arial" w:hAnsi="Arial" w:eastAsia="Arial" w:cs="Arial"/>
          <w:b w:val="0"/>
          <w:bCs w:val="0"/>
          <w:sz w:val="22"/>
          <w:szCs w:val="22"/>
          <w:u w:val="none"/>
        </w:rPr>
        <w:t>Jin (</w:t>
      </w:r>
      <w:r w:rsidRPr="5CFCE337" w:rsidR="6FEF193E">
        <w:rPr>
          <w:rFonts w:ascii="Arial" w:hAnsi="Arial" w:eastAsia="Arial" w:cs="Arial"/>
          <w:b w:val="0"/>
          <w:bCs w:val="0"/>
          <w:sz w:val="22"/>
          <w:szCs w:val="22"/>
          <w:u w:val="none"/>
        </w:rPr>
        <w:t>2022</w:t>
      </w:r>
      <w:r w:rsidRPr="5CFCE337" w:rsidR="54D72682">
        <w:rPr>
          <w:rFonts w:ascii="Arial" w:hAnsi="Arial" w:eastAsia="Arial" w:cs="Arial"/>
          <w:b w:val="0"/>
          <w:bCs w:val="0"/>
          <w:sz w:val="22"/>
          <w:szCs w:val="22"/>
          <w:u w:val="none"/>
        </w:rPr>
        <w:t xml:space="preserve">), </w:t>
      </w:r>
      <w:r w:rsidRPr="5CFCE337" w:rsidR="54D72682">
        <w:rPr>
          <w:rFonts w:ascii="Arial" w:hAnsi="Arial" w:eastAsia="Arial" w:cs="Arial"/>
          <w:b w:val="0"/>
          <w:bCs w:val="0"/>
          <w:sz w:val="22"/>
          <w:szCs w:val="22"/>
          <w:u w:val="none"/>
        </w:rPr>
        <w:t>provide</w:t>
      </w:r>
      <w:r w:rsidRPr="5CFCE337" w:rsidR="6FEF193E">
        <w:rPr>
          <w:rFonts w:ascii="Arial" w:hAnsi="Arial" w:eastAsia="Arial" w:cs="Arial"/>
          <w:b w:val="0"/>
          <w:bCs w:val="0"/>
          <w:sz w:val="22"/>
          <w:szCs w:val="22"/>
          <w:u w:val="none"/>
        </w:rPr>
        <w:t xml:space="preserve"> an </w:t>
      </w:r>
      <w:r w:rsidRPr="5CFCE337" w:rsidR="50DD09DC">
        <w:rPr>
          <w:rFonts w:ascii="Arial" w:hAnsi="Arial" w:eastAsia="Arial" w:cs="Arial"/>
          <w:b w:val="0"/>
          <w:bCs w:val="0"/>
          <w:sz w:val="22"/>
          <w:szCs w:val="22"/>
          <w:u w:val="none"/>
        </w:rPr>
        <w:t>example</w:t>
      </w:r>
      <w:r w:rsidRPr="5CFCE337" w:rsidR="6FEF193E">
        <w:rPr>
          <w:rFonts w:ascii="Arial" w:hAnsi="Arial" w:eastAsia="Arial" w:cs="Arial"/>
          <w:b w:val="0"/>
          <w:bCs w:val="0"/>
          <w:sz w:val="22"/>
          <w:szCs w:val="22"/>
          <w:u w:val="none"/>
        </w:rPr>
        <w:t xml:space="preserve"> of analysis </w:t>
      </w:r>
      <w:r w:rsidRPr="5CFCE337" w:rsidR="779EC254">
        <w:rPr>
          <w:rFonts w:ascii="Arial" w:hAnsi="Arial" w:eastAsia="Arial" w:cs="Arial"/>
          <w:b w:val="0"/>
          <w:bCs w:val="0"/>
          <w:sz w:val="22"/>
          <w:szCs w:val="22"/>
          <w:u w:val="none"/>
        </w:rPr>
        <w:t xml:space="preserve">by statistical relationship between digital </w:t>
      </w:r>
      <w:r w:rsidRPr="5CFCE337" w:rsidR="420B98F9">
        <w:rPr>
          <w:rFonts w:ascii="Arial" w:hAnsi="Arial" w:eastAsia="Arial" w:cs="Arial"/>
          <w:b w:val="0"/>
          <w:bCs w:val="0"/>
          <w:sz w:val="22"/>
          <w:szCs w:val="22"/>
          <w:u w:val="none"/>
        </w:rPr>
        <w:t>exclusion and</w:t>
      </w:r>
      <w:r w:rsidRPr="5CFCE337" w:rsidR="779EC254">
        <w:rPr>
          <w:rFonts w:ascii="Arial" w:hAnsi="Arial" w:eastAsia="Arial" w:cs="Arial"/>
          <w:b w:val="0"/>
          <w:bCs w:val="0"/>
          <w:sz w:val="22"/>
          <w:szCs w:val="22"/>
          <w:u w:val="none"/>
        </w:rPr>
        <w:t xml:space="preserve"> functional dependence.</w:t>
      </w:r>
    </w:p>
    <w:p w:rsidRPr="00E21FC3" w:rsidR="008C007D" w:rsidP="5C032F37" w:rsidRDefault="008C007D" w14:paraId="4CDE7B1F" w14:textId="51C8CB93">
      <w:pPr>
        <w:spacing w:after="0" w:line="480" w:lineRule="auto"/>
        <w:ind w:firstLine="720"/>
        <w:contextualSpacing w:val="1"/>
        <w:rPr>
          <w:rFonts w:ascii="Arial" w:hAnsi="Arial" w:eastAsia="Arial" w:cs="Arial"/>
          <w:b w:val="0"/>
          <w:bCs w:val="0"/>
          <w:sz w:val="22"/>
          <w:szCs w:val="22"/>
        </w:rPr>
      </w:pPr>
      <w:r w:rsidRPr="5CFCE337" w:rsidR="4AF43057">
        <w:rPr>
          <w:rFonts w:ascii="Arial" w:hAnsi="Arial" w:eastAsia="Arial" w:cs="Arial"/>
          <w:b w:val="0"/>
          <w:bCs w:val="0"/>
          <w:sz w:val="22"/>
          <w:szCs w:val="22"/>
        </w:rPr>
        <w:t>Q</w:t>
      </w:r>
      <w:r w:rsidRPr="5CFCE337" w:rsidR="008C007D">
        <w:rPr>
          <w:rFonts w:ascii="Arial" w:hAnsi="Arial" w:eastAsia="Arial" w:cs="Arial"/>
          <w:b w:val="0"/>
          <w:bCs w:val="0"/>
          <w:sz w:val="22"/>
          <w:szCs w:val="22"/>
        </w:rPr>
        <w:t>ualitative research</w:t>
      </w:r>
      <w:r w:rsidRPr="5CFCE337" w:rsidR="72F523DF">
        <w:rPr>
          <w:rFonts w:ascii="Arial" w:hAnsi="Arial" w:eastAsia="Arial" w:cs="Arial"/>
          <w:b w:val="0"/>
          <w:bCs w:val="0"/>
          <w:sz w:val="22"/>
          <w:szCs w:val="22"/>
        </w:rPr>
        <w:t xml:space="preserve"> </w:t>
      </w:r>
      <w:r w:rsidRPr="5CFCE337" w:rsidR="3A63C09F">
        <w:rPr>
          <w:rFonts w:ascii="Arial" w:hAnsi="Arial" w:eastAsia="Arial" w:cs="Arial"/>
          <w:b w:val="0"/>
          <w:bCs w:val="0"/>
          <w:sz w:val="22"/>
          <w:szCs w:val="22"/>
        </w:rPr>
        <w:t xml:space="preserve">focuses on non-numerical </w:t>
      </w:r>
      <w:r w:rsidRPr="5CFCE337" w:rsidR="715ECE96">
        <w:rPr>
          <w:rFonts w:ascii="Arial" w:hAnsi="Arial" w:eastAsia="Arial" w:cs="Arial"/>
          <w:b w:val="0"/>
          <w:bCs w:val="0"/>
          <w:sz w:val="22"/>
          <w:szCs w:val="22"/>
        </w:rPr>
        <w:t>data, such as</w:t>
      </w:r>
      <w:r w:rsidRPr="5CFCE337" w:rsidR="68EBDC29">
        <w:rPr>
          <w:rFonts w:ascii="Arial" w:hAnsi="Arial" w:eastAsia="Arial" w:cs="Arial"/>
          <w:b w:val="0"/>
          <w:bCs w:val="0"/>
          <w:sz w:val="22"/>
          <w:szCs w:val="22"/>
        </w:rPr>
        <w:t xml:space="preserve"> </w:t>
      </w:r>
      <w:r w:rsidRPr="5CFCE337" w:rsidR="3A63C09F">
        <w:rPr>
          <w:rFonts w:ascii="Arial" w:hAnsi="Arial" w:eastAsia="Arial" w:cs="Arial"/>
          <w:b w:val="0"/>
          <w:bCs w:val="0"/>
          <w:sz w:val="22"/>
          <w:szCs w:val="22"/>
        </w:rPr>
        <w:t>interviews,</w:t>
      </w:r>
      <w:r w:rsidRPr="5CFCE337" w:rsidR="6B787D0B">
        <w:rPr>
          <w:rFonts w:ascii="Arial" w:hAnsi="Arial" w:eastAsia="Arial" w:cs="Arial"/>
          <w:b w:val="0"/>
          <w:bCs w:val="0"/>
          <w:sz w:val="22"/>
          <w:szCs w:val="22"/>
        </w:rPr>
        <w:t xml:space="preserve"> </w:t>
      </w:r>
      <w:r w:rsidRPr="5CFCE337" w:rsidR="183F4D1D">
        <w:rPr>
          <w:rFonts w:ascii="Arial" w:hAnsi="Arial" w:eastAsia="Arial" w:cs="Arial"/>
          <w:b w:val="0"/>
          <w:bCs w:val="0"/>
          <w:sz w:val="22"/>
          <w:szCs w:val="22"/>
        </w:rPr>
        <w:t>narratives, and</w:t>
      </w:r>
      <w:r w:rsidRPr="5CFCE337" w:rsidR="3A63C09F">
        <w:rPr>
          <w:rFonts w:ascii="Arial" w:hAnsi="Arial" w:eastAsia="Arial" w:cs="Arial"/>
          <w:b w:val="0"/>
          <w:bCs w:val="0"/>
          <w:sz w:val="22"/>
          <w:szCs w:val="22"/>
        </w:rPr>
        <w:t xml:space="preserve"> text </w:t>
      </w:r>
      <w:r w:rsidRPr="5CFCE337" w:rsidR="11FA0844">
        <w:rPr>
          <w:rFonts w:ascii="Arial" w:hAnsi="Arial" w:eastAsia="Arial" w:cs="Arial"/>
          <w:b w:val="0"/>
          <w:bCs w:val="0"/>
          <w:sz w:val="22"/>
          <w:szCs w:val="22"/>
        </w:rPr>
        <w:t>analysis, exploring</w:t>
      </w:r>
      <w:r w:rsidRPr="5CFCE337" w:rsidR="6CD74FBF">
        <w:rPr>
          <w:rFonts w:ascii="Arial" w:hAnsi="Arial" w:eastAsia="Arial" w:cs="Arial"/>
          <w:b w:val="0"/>
          <w:bCs w:val="0"/>
          <w:sz w:val="22"/>
          <w:szCs w:val="22"/>
        </w:rPr>
        <w:t xml:space="preserve"> </w:t>
      </w:r>
      <w:r w:rsidRPr="5CFCE337" w:rsidR="6B8E8AB0">
        <w:rPr>
          <w:rFonts w:ascii="Arial" w:hAnsi="Arial" w:eastAsia="Arial" w:cs="Arial"/>
          <w:b w:val="0"/>
          <w:bCs w:val="0"/>
          <w:sz w:val="22"/>
          <w:szCs w:val="22"/>
        </w:rPr>
        <w:t xml:space="preserve">experiences, </w:t>
      </w:r>
      <w:r w:rsidRPr="5CFCE337" w:rsidR="40DA07E0">
        <w:rPr>
          <w:rFonts w:ascii="Arial" w:hAnsi="Arial" w:eastAsia="Arial" w:cs="Arial"/>
          <w:b w:val="0"/>
          <w:bCs w:val="0"/>
          <w:sz w:val="22"/>
          <w:szCs w:val="22"/>
        </w:rPr>
        <w:t>perceptions</w:t>
      </w:r>
      <w:r w:rsidRPr="5CFCE337" w:rsidR="40DA07E0">
        <w:rPr>
          <w:rFonts w:ascii="Arial" w:hAnsi="Arial" w:eastAsia="Arial" w:cs="Arial"/>
          <w:b w:val="0"/>
          <w:bCs w:val="0"/>
          <w:sz w:val="22"/>
          <w:szCs w:val="22"/>
        </w:rPr>
        <w:t>,</w:t>
      </w:r>
      <w:r w:rsidRPr="5CFCE337" w:rsidR="6CD74FBF">
        <w:rPr>
          <w:rFonts w:ascii="Arial" w:hAnsi="Arial" w:eastAsia="Arial" w:cs="Arial"/>
          <w:b w:val="0"/>
          <w:bCs w:val="0"/>
          <w:sz w:val="22"/>
          <w:szCs w:val="22"/>
        </w:rPr>
        <w:t xml:space="preserve"> and </w:t>
      </w:r>
      <w:r w:rsidRPr="5CFCE337" w:rsidR="59EF7D5C">
        <w:rPr>
          <w:rFonts w:ascii="Arial" w:hAnsi="Arial" w:eastAsia="Arial" w:cs="Arial"/>
          <w:b w:val="0"/>
          <w:bCs w:val="0"/>
          <w:sz w:val="22"/>
          <w:szCs w:val="22"/>
        </w:rPr>
        <w:t>meanings. For</w:t>
      </w:r>
      <w:r w:rsidRPr="5CFCE337" w:rsidR="6CD74FBF">
        <w:rPr>
          <w:rFonts w:ascii="Arial" w:hAnsi="Arial" w:eastAsia="Arial" w:cs="Arial"/>
          <w:b w:val="0"/>
          <w:bCs w:val="0"/>
          <w:sz w:val="22"/>
          <w:szCs w:val="22"/>
        </w:rPr>
        <w:t xml:space="preserve"> </w:t>
      </w:r>
      <w:r w:rsidRPr="5CFCE337" w:rsidR="3E242B5C">
        <w:rPr>
          <w:rFonts w:ascii="Arial" w:hAnsi="Arial" w:eastAsia="Arial" w:cs="Arial"/>
          <w:b w:val="0"/>
          <w:bCs w:val="0"/>
          <w:sz w:val="22"/>
          <w:szCs w:val="22"/>
        </w:rPr>
        <w:t>example,</w:t>
      </w:r>
      <w:r w:rsidRPr="5CFCE337" w:rsidR="521D956B">
        <w:rPr>
          <w:rFonts w:ascii="Arial" w:hAnsi="Arial" w:eastAsia="Arial" w:cs="Arial"/>
          <w:b w:val="0"/>
          <w:bCs w:val="0"/>
          <w:sz w:val="22"/>
          <w:szCs w:val="22"/>
        </w:rPr>
        <w:t xml:space="preserve"> </w:t>
      </w:r>
      <w:r w:rsidRPr="5CFCE337" w:rsidR="46AE9C97">
        <w:rPr>
          <w:rFonts w:ascii="Arial" w:hAnsi="Arial" w:eastAsia="Arial" w:cs="Arial"/>
          <w:b w:val="0"/>
          <w:bCs w:val="0"/>
          <w:sz w:val="22"/>
          <w:szCs w:val="22"/>
        </w:rPr>
        <w:t>analyzing</w:t>
      </w:r>
      <w:r w:rsidRPr="5CFCE337" w:rsidR="521D956B">
        <w:rPr>
          <w:rFonts w:ascii="Arial" w:hAnsi="Arial" w:eastAsia="Arial" w:cs="Arial"/>
          <w:b w:val="0"/>
          <w:bCs w:val="0"/>
          <w:sz w:val="22"/>
          <w:szCs w:val="22"/>
        </w:rPr>
        <w:t xml:space="preserve"> the </w:t>
      </w:r>
      <w:r w:rsidRPr="5CFCE337" w:rsidR="7EC65D85">
        <w:rPr>
          <w:rFonts w:ascii="Arial" w:hAnsi="Arial" w:eastAsia="Arial" w:cs="Arial"/>
          <w:b w:val="0"/>
          <w:bCs w:val="0"/>
          <w:sz w:val="22"/>
          <w:szCs w:val="22"/>
        </w:rPr>
        <w:t>characteristics</w:t>
      </w:r>
      <w:r w:rsidRPr="5CFCE337" w:rsidR="521D956B">
        <w:rPr>
          <w:rFonts w:ascii="Arial" w:hAnsi="Arial" w:eastAsia="Arial" w:cs="Arial"/>
          <w:b w:val="0"/>
          <w:bCs w:val="0"/>
          <w:sz w:val="22"/>
          <w:szCs w:val="22"/>
        </w:rPr>
        <w:t xml:space="preserve"> of senior citizens and barriers they face in accessi</w:t>
      </w:r>
      <w:r w:rsidRPr="5CFCE337" w:rsidR="093BE3EE">
        <w:rPr>
          <w:rFonts w:ascii="Arial" w:hAnsi="Arial" w:eastAsia="Arial" w:cs="Arial"/>
          <w:b w:val="0"/>
          <w:bCs w:val="0"/>
          <w:sz w:val="22"/>
          <w:szCs w:val="22"/>
        </w:rPr>
        <w:t xml:space="preserve">ng digital healthcare would be considered qualitative </w:t>
      </w:r>
      <w:r w:rsidRPr="5CFCE337" w:rsidR="2C20DDA4">
        <w:rPr>
          <w:rFonts w:ascii="Arial" w:hAnsi="Arial" w:eastAsia="Arial" w:cs="Arial"/>
          <w:b w:val="0"/>
          <w:bCs w:val="0"/>
          <w:sz w:val="22"/>
          <w:szCs w:val="22"/>
        </w:rPr>
        <w:t>research</w:t>
      </w:r>
      <w:r w:rsidRPr="5CFCE337" w:rsidR="779E7CDF">
        <w:rPr>
          <w:rFonts w:ascii="Arial" w:hAnsi="Arial" w:eastAsia="Arial" w:cs="Arial"/>
          <w:b w:val="0"/>
          <w:bCs w:val="0"/>
          <w:sz w:val="22"/>
          <w:szCs w:val="22"/>
        </w:rPr>
        <w:t>.</w:t>
      </w:r>
      <w:r w:rsidRPr="5CFCE337" w:rsidR="45E5E99F">
        <w:rPr>
          <w:rFonts w:ascii="Arial" w:hAnsi="Arial" w:eastAsia="Arial" w:cs="Arial"/>
          <w:b w:val="0"/>
          <w:bCs w:val="0"/>
          <w:sz w:val="22"/>
          <w:szCs w:val="22"/>
        </w:rPr>
        <w:t xml:space="preserve"> </w:t>
      </w:r>
      <w:r w:rsidRPr="5CFCE337" w:rsidR="779E7CDF">
        <w:rPr>
          <w:rFonts w:ascii="Arial" w:hAnsi="Arial" w:eastAsia="Arial" w:cs="Arial"/>
          <w:b w:val="0"/>
          <w:bCs w:val="0"/>
          <w:sz w:val="22"/>
          <w:szCs w:val="22"/>
        </w:rPr>
        <w:t xml:space="preserve">Seifert (2020) </w:t>
      </w:r>
      <w:r w:rsidRPr="5CFCE337" w:rsidR="779E7CDF">
        <w:rPr>
          <w:rFonts w:ascii="Arial" w:hAnsi="Arial" w:eastAsia="Arial" w:cs="Arial"/>
          <w:b w:val="0"/>
          <w:bCs w:val="0"/>
          <w:sz w:val="22"/>
          <w:szCs w:val="22"/>
        </w:rPr>
        <w:t>provides</w:t>
      </w:r>
      <w:r w:rsidRPr="5CFCE337" w:rsidR="779E7CDF">
        <w:rPr>
          <w:rFonts w:ascii="Arial" w:hAnsi="Arial" w:eastAsia="Arial" w:cs="Arial"/>
          <w:b w:val="0"/>
          <w:bCs w:val="0"/>
          <w:sz w:val="22"/>
          <w:szCs w:val="22"/>
        </w:rPr>
        <w:t xml:space="preserve"> qualitative insights into how older people </w:t>
      </w:r>
      <w:r w:rsidRPr="5CFCE337" w:rsidR="09546367">
        <w:rPr>
          <w:rFonts w:ascii="Arial" w:hAnsi="Arial" w:eastAsia="Arial" w:cs="Arial"/>
          <w:b w:val="0"/>
          <w:bCs w:val="0"/>
          <w:sz w:val="22"/>
          <w:szCs w:val="22"/>
        </w:rPr>
        <w:t>experienced</w:t>
      </w:r>
      <w:r w:rsidRPr="5CFCE337" w:rsidR="546D4799">
        <w:rPr>
          <w:rFonts w:ascii="Arial" w:hAnsi="Arial" w:eastAsia="Arial" w:cs="Arial"/>
          <w:b w:val="0"/>
          <w:bCs w:val="0"/>
          <w:sz w:val="22"/>
          <w:szCs w:val="22"/>
        </w:rPr>
        <w:t xml:space="preserve"> digital exclusion during the pandemic.</w:t>
      </w:r>
    </w:p>
    <w:p w:rsidRPr="00E21FC3" w:rsidR="008C007D" w:rsidP="5C032F37" w:rsidRDefault="008C007D" w14:paraId="0E2622B7" w14:textId="04B03B60">
      <w:pPr>
        <w:spacing w:after="0" w:line="480" w:lineRule="auto"/>
        <w:ind w:firstLine="720"/>
        <w:contextualSpacing w:val="1"/>
        <w:rPr>
          <w:rFonts w:ascii="Arial" w:hAnsi="Arial" w:eastAsia="Arial" w:cs="Arial"/>
          <w:b w:val="0"/>
          <w:bCs w:val="0"/>
          <w:sz w:val="22"/>
          <w:szCs w:val="22"/>
        </w:rPr>
      </w:pPr>
      <w:r w:rsidRPr="5CFCE337" w:rsidR="008C007D">
        <w:rPr>
          <w:rFonts w:ascii="Arial" w:hAnsi="Arial" w:eastAsia="Arial" w:cs="Arial"/>
          <w:b w:val="0"/>
          <w:bCs w:val="0"/>
          <w:sz w:val="22"/>
          <w:szCs w:val="22"/>
        </w:rPr>
        <w:t>Mixed methods</w:t>
      </w:r>
      <w:r w:rsidRPr="5CFCE337" w:rsidR="7B07BC83">
        <w:rPr>
          <w:rFonts w:ascii="Arial" w:hAnsi="Arial" w:eastAsia="Arial" w:cs="Arial"/>
          <w:b w:val="0"/>
          <w:bCs w:val="0"/>
          <w:sz w:val="22"/>
          <w:szCs w:val="22"/>
        </w:rPr>
        <w:t xml:space="preserve"> combine both qualitative and quantitative</w:t>
      </w:r>
      <w:r w:rsidRPr="5CFCE337" w:rsidR="11B8BB25">
        <w:rPr>
          <w:rFonts w:ascii="Arial" w:hAnsi="Arial" w:eastAsia="Arial" w:cs="Arial"/>
          <w:b w:val="0"/>
          <w:bCs w:val="0"/>
          <w:sz w:val="22"/>
          <w:szCs w:val="22"/>
        </w:rPr>
        <w:t xml:space="preserve"> </w:t>
      </w:r>
      <w:r w:rsidRPr="5CFCE337" w:rsidR="11B8BB25">
        <w:rPr>
          <w:rFonts w:ascii="Arial" w:hAnsi="Arial" w:eastAsia="Arial" w:cs="Arial"/>
          <w:b w:val="0"/>
          <w:bCs w:val="0"/>
          <w:sz w:val="22"/>
          <w:szCs w:val="22"/>
        </w:rPr>
        <w:t>data.This</w:t>
      </w:r>
      <w:r w:rsidRPr="5CFCE337" w:rsidR="11B8BB25">
        <w:rPr>
          <w:rFonts w:ascii="Arial" w:hAnsi="Arial" w:eastAsia="Arial" w:cs="Arial"/>
          <w:b w:val="0"/>
          <w:bCs w:val="0"/>
          <w:sz w:val="22"/>
          <w:szCs w:val="22"/>
        </w:rPr>
        <w:t xml:space="preserve"> approach allows researchers to </w:t>
      </w:r>
      <w:r w:rsidRPr="5CFCE337" w:rsidR="1E66FD6C">
        <w:rPr>
          <w:rFonts w:ascii="Arial" w:hAnsi="Arial" w:eastAsia="Arial" w:cs="Arial"/>
          <w:b w:val="0"/>
          <w:bCs w:val="0"/>
          <w:sz w:val="22"/>
          <w:szCs w:val="22"/>
        </w:rPr>
        <w:t>identify</w:t>
      </w:r>
      <w:r w:rsidRPr="5CFCE337" w:rsidR="7995F7E4">
        <w:rPr>
          <w:rFonts w:ascii="Arial" w:hAnsi="Arial" w:eastAsia="Arial" w:cs="Arial"/>
          <w:b w:val="0"/>
          <w:bCs w:val="0"/>
          <w:sz w:val="22"/>
          <w:szCs w:val="22"/>
        </w:rPr>
        <w:t xml:space="preserve"> patterns from survey data and use interviews to explore individual </w:t>
      </w:r>
      <w:r w:rsidRPr="5CFCE337" w:rsidR="59F22773">
        <w:rPr>
          <w:rFonts w:ascii="Arial" w:hAnsi="Arial" w:eastAsia="Arial" w:cs="Arial"/>
          <w:b w:val="0"/>
          <w:bCs w:val="0"/>
          <w:sz w:val="22"/>
          <w:szCs w:val="22"/>
        </w:rPr>
        <w:t>experiences</w:t>
      </w:r>
      <w:r w:rsidRPr="5CFCE337" w:rsidR="66B82956">
        <w:rPr>
          <w:rFonts w:ascii="Arial" w:hAnsi="Arial" w:eastAsia="Arial" w:cs="Arial"/>
          <w:b w:val="0"/>
          <w:bCs w:val="0"/>
          <w:sz w:val="22"/>
          <w:szCs w:val="22"/>
        </w:rPr>
        <w:t xml:space="preserve"> in greater depth.</w:t>
      </w:r>
    </w:p>
    <w:p w:rsidRPr="00E21FC3" w:rsidR="004136B6" w:rsidP="5CFCE337" w:rsidRDefault="004136B6" w14:paraId="4C527D62" w14:textId="0530BCCD">
      <w:pPr>
        <w:spacing w:after="0" w:line="480" w:lineRule="auto"/>
        <w:ind w:firstLine="720"/>
        <w:contextualSpacing w:val="1"/>
        <w:rPr>
          <w:rFonts w:ascii="Arial" w:hAnsi="Arial" w:eastAsia="Arial" w:cs="Arial"/>
          <w:sz w:val="22"/>
          <w:szCs w:val="22"/>
        </w:rPr>
      </w:pPr>
      <w:r w:rsidRPr="5CFCE337" w:rsidR="72D585FF">
        <w:rPr>
          <w:rFonts w:ascii="Arial" w:hAnsi="Arial" w:eastAsia="Arial" w:cs="Arial"/>
          <w:sz w:val="22"/>
          <w:szCs w:val="22"/>
        </w:rPr>
        <w:t xml:space="preserve"> </w:t>
      </w:r>
      <w:r w:rsidRPr="5CFCE337" w:rsidR="5B4D881C">
        <w:rPr>
          <w:rFonts w:ascii="Arial" w:hAnsi="Arial" w:eastAsia="Arial" w:cs="Arial"/>
          <w:sz w:val="22"/>
          <w:szCs w:val="22"/>
        </w:rPr>
        <w:t>The most suitable method for this proposed study is</w:t>
      </w:r>
      <w:r w:rsidRPr="5CFCE337" w:rsidR="36AC8C81">
        <w:rPr>
          <w:rFonts w:ascii="Arial" w:hAnsi="Arial" w:eastAsia="Arial" w:cs="Arial"/>
          <w:sz w:val="22"/>
          <w:szCs w:val="22"/>
        </w:rPr>
        <w:t xml:space="preserve"> </w:t>
      </w:r>
      <w:r w:rsidRPr="5CFCE337" w:rsidR="66D515A8">
        <w:rPr>
          <w:rFonts w:ascii="Arial" w:hAnsi="Arial" w:eastAsia="Arial" w:cs="Arial"/>
          <w:sz w:val="22"/>
          <w:szCs w:val="22"/>
        </w:rPr>
        <w:t xml:space="preserve">a qualitative </w:t>
      </w:r>
      <w:r w:rsidRPr="5CFCE337" w:rsidR="66D515A8">
        <w:rPr>
          <w:rFonts w:ascii="Arial" w:hAnsi="Arial" w:eastAsia="Arial" w:cs="Arial"/>
          <w:sz w:val="22"/>
          <w:szCs w:val="22"/>
        </w:rPr>
        <w:t>methodology</w:t>
      </w:r>
      <w:r w:rsidRPr="5CFCE337" w:rsidR="66D515A8">
        <w:rPr>
          <w:rFonts w:ascii="Arial" w:hAnsi="Arial" w:eastAsia="Arial" w:cs="Arial"/>
          <w:sz w:val="22"/>
          <w:szCs w:val="22"/>
        </w:rPr>
        <w:t xml:space="preserve"> using secondary data </w:t>
      </w:r>
      <w:r w:rsidRPr="5CFCE337" w:rsidR="6958F5C2">
        <w:rPr>
          <w:rFonts w:ascii="Arial" w:hAnsi="Arial" w:eastAsia="Arial" w:cs="Arial"/>
          <w:sz w:val="22"/>
          <w:szCs w:val="22"/>
        </w:rPr>
        <w:t>analysis. This</w:t>
      </w:r>
      <w:r w:rsidRPr="5CFCE337" w:rsidR="66D515A8">
        <w:rPr>
          <w:rFonts w:ascii="Arial" w:hAnsi="Arial" w:eastAsia="Arial" w:cs="Arial"/>
          <w:sz w:val="22"/>
          <w:szCs w:val="22"/>
        </w:rPr>
        <w:t xml:space="preserve"> approach</w:t>
      </w:r>
      <w:r w:rsidRPr="5CFCE337" w:rsidR="740AD496">
        <w:rPr>
          <w:rFonts w:ascii="Arial" w:hAnsi="Arial" w:eastAsia="Arial" w:cs="Arial"/>
          <w:sz w:val="22"/>
          <w:szCs w:val="22"/>
        </w:rPr>
        <w:t xml:space="preserve"> </w:t>
      </w:r>
      <w:r w:rsidRPr="5CFCE337" w:rsidR="2D724923">
        <w:rPr>
          <w:rFonts w:ascii="Arial" w:hAnsi="Arial" w:eastAsia="Arial" w:cs="Arial"/>
          <w:sz w:val="22"/>
          <w:szCs w:val="22"/>
        </w:rPr>
        <w:t xml:space="preserve">is </w:t>
      </w:r>
      <w:r w:rsidRPr="5CFCE337" w:rsidR="2D724923">
        <w:rPr>
          <w:rFonts w:ascii="Arial" w:hAnsi="Arial" w:eastAsia="Arial" w:cs="Arial"/>
          <w:sz w:val="22"/>
          <w:szCs w:val="22"/>
        </w:rPr>
        <w:t xml:space="preserve">appropriate </w:t>
      </w:r>
      <w:r w:rsidRPr="5CFCE337" w:rsidR="34EC9DDD">
        <w:rPr>
          <w:rFonts w:ascii="Arial" w:hAnsi="Arial" w:eastAsia="Arial" w:cs="Arial"/>
          <w:sz w:val="22"/>
          <w:szCs w:val="22"/>
        </w:rPr>
        <w:t>for</w:t>
      </w:r>
      <w:r w:rsidRPr="5CFCE337" w:rsidR="2D724923">
        <w:rPr>
          <w:rFonts w:ascii="Arial" w:hAnsi="Arial" w:eastAsia="Arial" w:cs="Arial"/>
          <w:sz w:val="22"/>
          <w:szCs w:val="22"/>
        </w:rPr>
        <w:t xml:space="preserve"> </w:t>
      </w:r>
      <w:r w:rsidRPr="5CFCE337" w:rsidR="5E8C14CE">
        <w:rPr>
          <w:rFonts w:ascii="Arial" w:hAnsi="Arial" w:eastAsia="Arial" w:cs="Arial"/>
          <w:sz w:val="22"/>
          <w:szCs w:val="22"/>
        </w:rPr>
        <w:t>examining</w:t>
      </w:r>
      <w:r w:rsidRPr="5CFCE337" w:rsidR="2D724923">
        <w:rPr>
          <w:rFonts w:ascii="Arial" w:hAnsi="Arial" w:eastAsia="Arial" w:cs="Arial"/>
          <w:sz w:val="22"/>
          <w:szCs w:val="22"/>
        </w:rPr>
        <w:t xml:space="preserve"> the impact </w:t>
      </w:r>
      <w:r w:rsidRPr="5CFCE337" w:rsidR="49A4A0B4">
        <w:rPr>
          <w:rFonts w:ascii="Arial" w:hAnsi="Arial" w:eastAsia="Arial" w:cs="Arial"/>
          <w:sz w:val="22"/>
          <w:szCs w:val="22"/>
        </w:rPr>
        <w:t>of</w:t>
      </w:r>
      <w:r w:rsidRPr="5CFCE337" w:rsidR="2D724923">
        <w:rPr>
          <w:rFonts w:ascii="Arial" w:hAnsi="Arial" w:eastAsia="Arial" w:cs="Arial"/>
          <w:sz w:val="22"/>
          <w:szCs w:val="22"/>
        </w:rPr>
        <w:t xml:space="preserve"> digital exclusion on older people in the UK health and soci</w:t>
      </w:r>
      <w:r w:rsidRPr="5CFCE337" w:rsidR="4076DA48">
        <w:rPr>
          <w:rFonts w:ascii="Arial" w:hAnsi="Arial" w:eastAsia="Arial" w:cs="Arial"/>
          <w:sz w:val="22"/>
          <w:szCs w:val="22"/>
        </w:rPr>
        <w:t>al care context.</w:t>
      </w:r>
      <w:r w:rsidRPr="5CFCE337" w:rsidR="0E6617BC">
        <w:rPr>
          <w:rFonts w:ascii="Arial" w:hAnsi="Arial" w:eastAsia="Arial" w:cs="Arial"/>
          <w:sz w:val="22"/>
          <w:szCs w:val="22"/>
        </w:rPr>
        <w:t xml:space="preserve"> </w:t>
      </w:r>
      <w:r w:rsidRPr="5CFCE337" w:rsidR="0D30A9B6">
        <w:rPr>
          <w:rFonts w:ascii="Arial" w:hAnsi="Arial" w:eastAsia="Arial" w:cs="Arial"/>
          <w:sz w:val="22"/>
          <w:szCs w:val="22"/>
        </w:rPr>
        <w:t xml:space="preserve">Attitudes, </w:t>
      </w:r>
      <w:r w:rsidRPr="5CFCE337" w:rsidR="0D30A9B6">
        <w:rPr>
          <w:rFonts w:ascii="Arial" w:hAnsi="Arial" w:eastAsia="Arial" w:cs="Arial"/>
          <w:sz w:val="22"/>
          <w:szCs w:val="22"/>
        </w:rPr>
        <w:t>fears</w:t>
      </w:r>
      <w:r w:rsidRPr="5CFCE337" w:rsidR="4076DA48">
        <w:rPr>
          <w:rFonts w:ascii="Arial" w:hAnsi="Arial" w:eastAsia="Arial" w:cs="Arial"/>
          <w:sz w:val="22"/>
          <w:szCs w:val="22"/>
        </w:rPr>
        <w:t xml:space="preserve"> and perceived </w:t>
      </w:r>
      <w:r w:rsidRPr="5CFCE337" w:rsidR="46F2587F">
        <w:rPr>
          <w:rFonts w:ascii="Arial" w:hAnsi="Arial" w:eastAsia="Arial" w:cs="Arial"/>
          <w:sz w:val="22"/>
          <w:szCs w:val="22"/>
        </w:rPr>
        <w:t>barriers</w:t>
      </w:r>
      <w:r w:rsidRPr="5CFCE337" w:rsidR="4076DA48">
        <w:rPr>
          <w:rFonts w:ascii="Arial" w:hAnsi="Arial" w:eastAsia="Arial" w:cs="Arial"/>
          <w:sz w:val="22"/>
          <w:szCs w:val="22"/>
        </w:rPr>
        <w:t xml:space="preserve"> can be explored in g</w:t>
      </w:r>
      <w:r w:rsidRPr="5CFCE337" w:rsidR="1620570F">
        <w:rPr>
          <w:rFonts w:ascii="Arial" w:hAnsi="Arial" w:eastAsia="Arial" w:cs="Arial"/>
          <w:sz w:val="22"/>
          <w:szCs w:val="22"/>
        </w:rPr>
        <w:t xml:space="preserve">reater depth using qualitative </w:t>
      </w:r>
      <w:r w:rsidRPr="5CFCE337" w:rsidR="5BAE3A99">
        <w:rPr>
          <w:rFonts w:ascii="Arial" w:hAnsi="Arial" w:eastAsia="Arial" w:cs="Arial"/>
          <w:sz w:val="22"/>
          <w:szCs w:val="22"/>
        </w:rPr>
        <w:t>research</w:t>
      </w:r>
      <w:r w:rsidRPr="5CFCE337" w:rsidR="1620570F">
        <w:rPr>
          <w:rFonts w:ascii="Arial" w:hAnsi="Arial" w:eastAsia="Arial" w:cs="Arial"/>
          <w:sz w:val="22"/>
          <w:szCs w:val="22"/>
        </w:rPr>
        <w:t>.</w:t>
      </w:r>
      <w:r w:rsidRPr="5CFCE337" w:rsidR="06E137C8">
        <w:rPr>
          <w:rFonts w:ascii="Arial" w:hAnsi="Arial" w:eastAsia="Arial" w:cs="Arial"/>
          <w:sz w:val="22"/>
          <w:szCs w:val="22"/>
        </w:rPr>
        <w:t xml:space="preserve"> </w:t>
      </w:r>
      <w:r w:rsidRPr="5CFCE337" w:rsidR="1620570F">
        <w:rPr>
          <w:rFonts w:ascii="Arial" w:hAnsi="Arial" w:eastAsia="Arial" w:cs="Arial"/>
          <w:sz w:val="22"/>
          <w:szCs w:val="22"/>
        </w:rPr>
        <w:t>Secondary qualitative analysis will be conduct</w:t>
      </w:r>
      <w:r w:rsidRPr="5CFCE337" w:rsidR="3B1E0E47">
        <w:rPr>
          <w:rFonts w:ascii="Arial" w:hAnsi="Arial" w:eastAsia="Arial" w:cs="Arial"/>
          <w:sz w:val="22"/>
          <w:szCs w:val="22"/>
        </w:rPr>
        <w:t xml:space="preserve">ed by reviewing existing peer-reviewed </w:t>
      </w:r>
      <w:r w:rsidRPr="5CFCE337" w:rsidR="2BD2853A">
        <w:rPr>
          <w:rFonts w:ascii="Arial" w:hAnsi="Arial" w:eastAsia="Arial" w:cs="Arial"/>
          <w:sz w:val="22"/>
          <w:szCs w:val="22"/>
        </w:rPr>
        <w:t>articles, policy</w:t>
      </w:r>
      <w:r w:rsidRPr="5CFCE337" w:rsidR="3B1E0E47">
        <w:rPr>
          <w:rFonts w:ascii="Arial" w:hAnsi="Arial" w:eastAsia="Arial" w:cs="Arial"/>
          <w:sz w:val="22"/>
          <w:szCs w:val="22"/>
        </w:rPr>
        <w:t xml:space="preserve"> </w:t>
      </w:r>
      <w:r w:rsidRPr="5CFCE337" w:rsidR="1C959AB8">
        <w:rPr>
          <w:rFonts w:ascii="Arial" w:hAnsi="Arial" w:eastAsia="Arial" w:cs="Arial"/>
          <w:sz w:val="22"/>
          <w:szCs w:val="22"/>
        </w:rPr>
        <w:t>reports,</w:t>
      </w:r>
      <w:r w:rsidRPr="5CFCE337" w:rsidR="3B1E0E47">
        <w:rPr>
          <w:rFonts w:ascii="Arial" w:hAnsi="Arial" w:eastAsia="Arial" w:cs="Arial"/>
          <w:sz w:val="22"/>
          <w:szCs w:val="22"/>
        </w:rPr>
        <w:t xml:space="preserve"> and publi</w:t>
      </w:r>
      <w:r w:rsidRPr="5CFCE337" w:rsidR="710D0954">
        <w:rPr>
          <w:rFonts w:ascii="Arial" w:hAnsi="Arial" w:eastAsia="Arial" w:cs="Arial"/>
          <w:sz w:val="22"/>
          <w:szCs w:val="22"/>
        </w:rPr>
        <w:t xml:space="preserve">shed interview </w:t>
      </w:r>
      <w:r w:rsidRPr="5CFCE337" w:rsidR="7D978E54">
        <w:rPr>
          <w:rFonts w:ascii="Arial" w:hAnsi="Arial" w:eastAsia="Arial" w:cs="Arial"/>
          <w:sz w:val="22"/>
          <w:szCs w:val="22"/>
        </w:rPr>
        <w:t>findings</w:t>
      </w:r>
      <w:r w:rsidRPr="5CFCE337" w:rsidR="4F34D124">
        <w:rPr>
          <w:rFonts w:ascii="Arial" w:hAnsi="Arial" w:eastAsia="Arial" w:cs="Arial"/>
          <w:sz w:val="22"/>
          <w:szCs w:val="22"/>
        </w:rPr>
        <w:t>. This</w:t>
      </w:r>
      <w:r w:rsidRPr="5CFCE337" w:rsidR="710D0954">
        <w:rPr>
          <w:rFonts w:ascii="Arial" w:hAnsi="Arial" w:eastAsia="Arial" w:cs="Arial"/>
          <w:sz w:val="22"/>
          <w:szCs w:val="22"/>
        </w:rPr>
        <w:t xml:space="preserve"> </w:t>
      </w:r>
      <w:r w:rsidRPr="5CFCE337" w:rsidR="710D0954">
        <w:rPr>
          <w:rFonts w:ascii="Arial" w:hAnsi="Arial" w:eastAsia="Arial" w:cs="Arial"/>
          <w:sz w:val="22"/>
          <w:szCs w:val="22"/>
        </w:rPr>
        <w:t>methodology</w:t>
      </w:r>
      <w:r w:rsidRPr="5CFCE337" w:rsidR="710D0954">
        <w:rPr>
          <w:rFonts w:ascii="Arial" w:hAnsi="Arial" w:eastAsia="Arial" w:cs="Arial"/>
          <w:sz w:val="22"/>
          <w:szCs w:val="22"/>
        </w:rPr>
        <w:t xml:space="preserve"> meets academic </w:t>
      </w:r>
      <w:r w:rsidRPr="5CFCE337" w:rsidR="350D5466">
        <w:rPr>
          <w:rFonts w:ascii="Arial" w:hAnsi="Arial" w:eastAsia="Arial" w:cs="Arial"/>
          <w:sz w:val="22"/>
          <w:szCs w:val="22"/>
        </w:rPr>
        <w:t>requirements, allowing</w:t>
      </w:r>
      <w:r w:rsidRPr="5CFCE337" w:rsidR="710D0954">
        <w:rPr>
          <w:rFonts w:ascii="Arial" w:hAnsi="Arial" w:eastAsia="Arial" w:cs="Arial"/>
          <w:sz w:val="22"/>
          <w:szCs w:val="22"/>
        </w:rPr>
        <w:t xml:space="preserve"> for critical dis</w:t>
      </w:r>
      <w:r w:rsidRPr="5CFCE337" w:rsidR="1DE4F848">
        <w:rPr>
          <w:rFonts w:ascii="Arial" w:hAnsi="Arial" w:eastAsia="Arial" w:cs="Arial"/>
          <w:sz w:val="22"/>
          <w:szCs w:val="22"/>
        </w:rPr>
        <w:t>c</w:t>
      </w:r>
      <w:r w:rsidRPr="5CFCE337" w:rsidR="2EED4BED">
        <w:rPr>
          <w:rFonts w:ascii="Arial" w:hAnsi="Arial" w:eastAsia="Arial" w:cs="Arial"/>
          <w:sz w:val="22"/>
          <w:szCs w:val="22"/>
        </w:rPr>
        <w:t>u</w:t>
      </w:r>
      <w:r w:rsidRPr="5CFCE337" w:rsidR="7D657129">
        <w:rPr>
          <w:rFonts w:ascii="Arial" w:hAnsi="Arial" w:eastAsia="Arial" w:cs="Arial"/>
          <w:sz w:val="22"/>
          <w:szCs w:val="22"/>
        </w:rPr>
        <w:t>ss</w:t>
      </w:r>
      <w:r w:rsidRPr="5CFCE337" w:rsidR="2EED4BED">
        <w:rPr>
          <w:rFonts w:ascii="Arial" w:hAnsi="Arial" w:eastAsia="Arial" w:cs="Arial"/>
          <w:sz w:val="22"/>
          <w:szCs w:val="22"/>
        </w:rPr>
        <w:t xml:space="preserve">ion of existing </w:t>
      </w:r>
      <w:r w:rsidRPr="5CFCE337" w:rsidR="2382A0E9">
        <w:rPr>
          <w:rFonts w:ascii="Arial" w:hAnsi="Arial" w:eastAsia="Arial" w:cs="Arial"/>
          <w:sz w:val="22"/>
          <w:szCs w:val="22"/>
        </w:rPr>
        <w:t>evidence</w:t>
      </w:r>
      <w:r w:rsidRPr="5CFCE337" w:rsidR="2EED4BED">
        <w:rPr>
          <w:rFonts w:ascii="Arial" w:hAnsi="Arial" w:eastAsia="Arial" w:cs="Arial"/>
          <w:sz w:val="22"/>
          <w:szCs w:val="22"/>
        </w:rPr>
        <w:t xml:space="preserve"> while avoiding the </w:t>
      </w:r>
      <w:r w:rsidRPr="5CFCE337" w:rsidR="7DA73417">
        <w:rPr>
          <w:rFonts w:ascii="Arial" w:hAnsi="Arial" w:eastAsia="Arial" w:cs="Arial"/>
          <w:sz w:val="22"/>
          <w:szCs w:val="22"/>
        </w:rPr>
        <w:t>ethical</w:t>
      </w:r>
      <w:r w:rsidRPr="5CFCE337" w:rsidR="2EED4BED">
        <w:rPr>
          <w:rFonts w:ascii="Arial" w:hAnsi="Arial" w:eastAsia="Arial" w:cs="Arial"/>
          <w:sz w:val="22"/>
          <w:szCs w:val="22"/>
        </w:rPr>
        <w:t xml:space="preserve"> challenges associated with pri</w:t>
      </w:r>
      <w:r w:rsidRPr="5CFCE337" w:rsidR="1CD0E60B">
        <w:rPr>
          <w:rFonts w:ascii="Arial" w:hAnsi="Arial" w:eastAsia="Arial" w:cs="Arial"/>
          <w:sz w:val="22"/>
          <w:szCs w:val="22"/>
        </w:rPr>
        <w:t>mary data collection.</w:t>
      </w:r>
    </w:p>
    <w:p w:rsidRPr="00E21FC3" w:rsidR="008C007D" w:rsidP="5CFCE337" w:rsidRDefault="008C007D" w14:paraId="466DBE36" w14:textId="77777777">
      <w:pPr>
        <w:pStyle w:val="Heading1"/>
        <w:spacing w:before="0" w:after="0" w:line="480" w:lineRule="auto"/>
        <w:contextualSpacing w:val="1"/>
        <w:rPr>
          <w:rFonts w:ascii="Arial" w:hAnsi="Arial" w:eastAsia="Arial" w:cs="Arial"/>
          <w:b w:val="1"/>
          <w:bCs w:val="1"/>
          <w:i w:val="0"/>
          <w:iCs w:val="0"/>
          <w:sz w:val="22"/>
          <w:szCs w:val="22"/>
        </w:rPr>
      </w:pPr>
      <w:bookmarkStart w:name="_Toc223299517" w:id="4"/>
      <w:r w:rsidRPr="5CFCE337" w:rsidR="008C007D">
        <w:rPr>
          <w:rFonts w:ascii="Arial" w:hAnsi="Arial" w:eastAsia="Arial" w:cs="Arial"/>
          <w:b w:val="1"/>
          <w:bCs w:val="1"/>
          <w:i w:val="0"/>
          <w:iCs w:val="0"/>
          <w:sz w:val="22"/>
          <w:szCs w:val="22"/>
        </w:rPr>
        <w:t>Task 4: Data Collection</w:t>
      </w:r>
      <w:bookmarkEnd w:id="4"/>
    </w:p>
    <w:p w:rsidRPr="00E21FC3" w:rsidR="008C007D" w:rsidP="5CFCE337" w:rsidRDefault="008C007D" w14:paraId="41912C53" w14:textId="09E2216B">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There are two methods of data </w:t>
      </w:r>
      <w:r w:rsidRPr="5CFCE337" w:rsidR="56927617">
        <w:rPr>
          <w:rFonts w:ascii="Arial" w:hAnsi="Arial" w:eastAsia="Arial" w:cs="Arial"/>
          <w:sz w:val="22"/>
          <w:szCs w:val="22"/>
        </w:rPr>
        <w:t>collection,</w:t>
      </w:r>
      <w:r w:rsidRPr="5CFCE337" w:rsidR="008C007D">
        <w:rPr>
          <w:rFonts w:ascii="Arial" w:hAnsi="Arial" w:eastAsia="Arial" w:cs="Arial"/>
          <w:sz w:val="22"/>
          <w:szCs w:val="22"/>
        </w:rPr>
        <w:t xml:space="preserve"> namely primary and secondary methods. Primary data deals with gathering new data </w:t>
      </w:r>
      <w:r w:rsidRPr="5CFCE337" w:rsidR="60CE3B76">
        <w:rPr>
          <w:rFonts w:ascii="Arial" w:hAnsi="Arial" w:eastAsia="Arial" w:cs="Arial"/>
          <w:sz w:val="22"/>
          <w:szCs w:val="22"/>
        </w:rPr>
        <w:t>firsthand</w:t>
      </w:r>
      <w:r w:rsidRPr="5CFCE337" w:rsidR="008C007D">
        <w:rPr>
          <w:rFonts w:ascii="Arial" w:hAnsi="Arial" w:eastAsia="Arial" w:cs="Arial"/>
          <w:sz w:val="22"/>
          <w:szCs w:val="22"/>
        </w:rPr>
        <w:t xml:space="preserve"> </w:t>
      </w:r>
      <w:r w:rsidRPr="5CFCE337" w:rsidR="008C007D">
        <w:rPr>
          <w:rFonts w:ascii="Arial" w:hAnsi="Arial" w:eastAsia="Arial" w:cs="Arial"/>
          <w:sz w:val="22"/>
          <w:szCs w:val="22"/>
        </w:rPr>
        <w:t>by means of</w:t>
      </w:r>
      <w:r w:rsidRPr="5CFCE337" w:rsidR="008C007D">
        <w:rPr>
          <w:rFonts w:ascii="Arial" w:hAnsi="Arial" w:eastAsia="Arial" w:cs="Arial"/>
          <w:sz w:val="22"/>
          <w:szCs w:val="22"/>
        </w:rPr>
        <w:t xml:space="preserve"> interviewing, </w:t>
      </w:r>
      <w:r w:rsidRPr="5CFCE337" w:rsidR="7712294D">
        <w:rPr>
          <w:rFonts w:ascii="Arial" w:hAnsi="Arial" w:eastAsia="Arial" w:cs="Arial"/>
          <w:sz w:val="22"/>
          <w:szCs w:val="22"/>
        </w:rPr>
        <w:t>surveys,</w:t>
      </w:r>
      <w:r w:rsidRPr="5CFCE337" w:rsidR="008C007D">
        <w:rPr>
          <w:rFonts w:ascii="Arial" w:hAnsi="Arial" w:eastAsia="Arial" w:cs="Arial"/>
          <w:sz w:val="22"/>
          <w:szCs w:val="22"/>
        </w:rPr>
        <w:t xml:space="preserve"> or by observation. The secondary data entails the study of information that is already gathered and published.</w:t>
      </w:r>
    </w:p>
    <w:p w:rsidRPr="00E21FC3" w:rsidR="008C007D" w:rsidP="5CFCE337" w:rsidRDefault="008C007D" w14:paraId="795E4983" w14:textId="77777777">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In this research, the use of secondary data collection is the most </w:t>
      </w:r>
      <w:r w:rsidRPr="5CFCE337" w:rsidR="008C007D">
        <w:rPr>
          <w:rFonts w:ascii="Arial" w:hAnsi="Arial" w:eastAsia="Arial" w:cs="Arial"/>
          <w:sz w:val="22"/>
          <w:szCs w:val="22"/>
        </w:rPr>
        <w:t>appropriate one</w:t>
      </w:r>
      <w:r w:rsidRPr="5CFCE337" w:rsidR="008C007D">
        <w:rPr>
          <w:rFonts w:ascii="Arial" w:hAnsi="Arial" w:eastAsia="Arial" w:cs="Arial"/>
          <w:sz w:val="22"/>
          <w:szCs w:val="22"/>
        </w:rPr>
        <w:t>. The study would use peer-reviewed papers; Ge et al. (2025), Wale et al. (2025), and Zapletal et al. (2023), policy papers and pre-existing qualitative findings as a source of material. With secondary qualitative data, thematic analysis can be performed in a thorough way on several opinions in varied settings.</w:t>
      </w:r>
    </w:p>
    <w:p w:rsidRPr="00E21FC3" w:rsidR="008C007D" w:rsidP="5CFCE337" w:rsidRDefault="008C007D" w14:paraId="69655E4F" w14:textId="58028844">
      <w:pPr>
        <w:spacing w:after="0" w:line="480" w:lineRule="auto"/>
        <w:ind w:firstLine="720"/>
        <w:contextualSpacing w:val="1"/>
        <w:rPr>
          <w:rFonts w:ascii="Arial" w:hAnsi="Arial" w:eastAsia="Arial" w:cs="Arial"/>
          <w:sz w:val="22"/>
          <w:szCs w:val="22"/>
        </w:rPr>
      </w:pPr>
      <w:r w:rsidRPr="5CFCE337" w:rsidR="008C007D">
        <w:rPr>
          <w:rFonts w:ascii="Arial" w:hAnsi="Arial" w:eastAsia="Arial" w:cs="Arial"/>
          <w:sz w:val="22"/>
          <w:szCs w:val="22"/>
        </w:rPr>
        <w:t xml:space="preserve">The benefit of secondary data is that it is inexpensive and readily </w:t>
      </w:r>
      <w:r w:rsidRPr="5CFCE337" w:rsidR="57D62229">
        <w:rPr>
          <w:rFonts w:ascii="Arial" w:hAnsi="Arial" w:eastAsia="Arial" w:cs="Arial"/>
          <w:sz w:val="22"/>
          <w:szCs w:val="22"/>
        </w:rPr>
        <w:t>available,</w:t>
      </w:r>
      <w:r w:rsidRPr="5CFCE337" w:rsidR="008C007D">
        <w:rPr>
          <w:rFonts w:ascii="Arial" w:hAnsi="Arial" w:eastAsia="Arial" w:cs="Arial"/>
          <w:sz w:val="22"/>
          <w:szCs w:val="22"/>
        </w:rPr>
        <w:t xml:space="preserve"> and it is also able to draw comparisons between the studies. It helps the researchers </w:t>
      </w:r>
      <w:r w:rsidRPr="5CFCE337" w:rsidR="66D14A8D">
        <w:rPr>
          <w:rFonts w:ascii="Arial" w:hAnsi="Arial" w:eastAsia="Arial" w:cs="Arial"/>
          <w:sz w:val="22"/>
          <w:szCs w:val="22"/>
        </w:rPr>
        <w:t>develop</w:t>
      </w:r>
      <w:r w:rsidRPr="5CFCE337" w:rsidR="008C007D">
        <w:rPr>
          <w:rFonts w:ascii="Arial" w:hAnsi="Arial" w:eastAsia="Arial" w:cs="Arial"/>
          <w:sz w:val="22"/>
          <w:szCs w:val="22"/>
        </w:rPr>
        <w:t xml:space="preserve"> </w:t>
      </w:r>
      <w:r w:rsidRPr="5CFCE337" w:rsidR="5262DBF8">
        <w:rPr>
          <w:rFonts w:ascii="Arial" w:hAnsi="Arial" w:eastAsia="Arial" w:cs="Arial"/>
          <w:sz w:val="22"/>
          <w:szCs w:val="22"/>
        </w:rPr>
        <w:t>existing</w:t>
      </w:r>
      <w:r w:rsidRPr="5CFCE337" w:rsidR="008C007D">
        <w:rPr>
          <w:rFonts w:ascii="Arial" w:hAnsi="Arial" w:eastAsia="Arial" w:cs="Arial"/>
          <w:sz w:val="22"/>
          <w:szCs w:val="22"/>
        </w:rPr>
        <w:t xml:space="preserve"> evidence. </w:t>
      </w:r>
    </w:p>
    <w:p w:rsidRPr="00E21FC3" w:rsidR="004136B6" w:rsidP="5CFCE337" w:rsidRDefault="004136B6" w14:paraId="1BEADF76" w14:textId="77777777">
      <w:pPr>
        <w:spacing w:after="0" w:line="480" w:lineRule="auto"/>
        <w:ind w:firstLine="720"/>
        <w:contextualSpacing w:val="1"/>
        <w:rPr>
          <w:rFonts w:ascii="Arial" w:hAnsi="Arial" w:eastAsia="Arial" w:cs="Arial"/>
          <w:sz w:val="22"/>
          <w:szCs w:val="22"/>
        </w:rPr>
      </w:pPr>
    </w:p>
    <w:p w:rsidRPr="00E21FC3" w:rsidR="008C007D" w:rsidP="5CFCE337" w:rsidRDefault="008C007D" w14:paraId="11195486" w14:textId="77777777">
      <w:pPr>
        <w:pStyle w:val="Heading1"/>
        <w:spacing w:before="0" w:after="0" w:line="480" w:lineRule="auto"/>
        <w:contextualSpacing w:val="1"/>
        <w:rPr>
          <w:rFonts w:ascii="Arial" w:hAnsi="Arial" w:eastAsia="Arial" w:cs="Arial"/>
          <w:b w:val="1"/>
          <w:bCs w:val="1"/>
          <w:i w:val="0"/>
          <w:iCs w:val="0"/>
          <w:sz w:val="22"/>
          <w:szCs w:val="22"/>
        </w:rPr>
      </w:pPr>
      <w:bookmarkStart w:name="_Toc223299518" w:id="5"/>
      <w:r w:rsidRPr="5CFCE337" w:rsidR="008C007D">
        <w:rPr>
          <w:rFonts w:ascii="Arial" w:hAnsi="Arial" w:eastAsia="Arial" w:cs="Arial"/>
          <w:b w:val="1"/>
          <w:bCs w:val="1"/>
          <w:i w:val="0"/>
          <w:iCs w:val="0"/>
          <w:sz w:val="22"/>
          <w:szCs w:val="22"/>
        </w:rPr>
        <w:t>Conclusion</w:t>
      </w:r>
      <w:bookmarkEnd w:id="5"/>
    </w:p>
    <w:p w:rsidRPr="004136B6" w:rsidR="008C007D" w:rsidP="5CFCE337" w:rsidRDefault="00E21FC3" w14:paraId="39E8F648" w14:textId="5B84755F">
      <w:pPr>
        <w:spacing w:after="0" w:line="480" w:lineRule="auto"/>
        <w:ind w:firstLine="720"/>
        <w:contextualSpacing w:val="1"/>
        <w:rPr>
          <w:rFonts w:ascii="Arial" w:hAnsi="Arial" w:eastAsia="Arial" w:cs="Arial"/>
          <w:sz w:val="22"/>
          <w:szCs w:val="22"/>
        </w:rPr>
      </w:pPr>
      <w:r w:rsidRPr="5CFCE337" w:rsidR="00E21FC3">
        <w:rPr>
          <w:rFonts w:ascii="Arial" w:hAnsi="Arial" w:eastAsia="Arial" w:cs="Arial"/>
          <w:sz w:val="22"/>
          <w:szCs w:val="22"/>
        </w:rPr>
        <w:t xml:space="preserve">The </w:t>
      </w:r>
      <w:r w:rsidRPr="5CFCE337" w:rsidR="008C007D">
        <w:rPr>
          <w:rFonts w:ascii="Arial" w:hAnsi="Arial" w:eastAsia="Arial" w:cs="Arial"/>
          <w:sz w:val="22"/>
          <w:szCs w:val="22"/>
        </w:rPr>
        <w:t xml:space="preserve">problem of digital exclusion among older adults </w:t>
      </w:r>
      <w:r w:rsidRPr="5CFCE337" w:rsidR="00E21FC3">
        <w:rPr>
          <w:rFonts w:ascii="Arial" w:hAnsi="Arial" w:eastAsia="Arial" w:cs="Arial"/>
          <w:sz w:val="22"/>
          <w:szCs w:val="22"/>
        </w:rPr>
        <w:t>remains</w:t>
      </w:r>
      <w:r w:rsidRPr="5CFCE337" w:rsidR="00E21FC3">
        <w:rPr>
          <w:rFonts w:ascii="Arial" w:hAnsi="Arial" w:eastAsia="Arial" w:cs="Arial"/>
          <w:sz w:val="22"/>
          <w:szCs w:val="22"/>
        </w:rPr>
        <w:t xml:space="preserve"> acute</w:t>
      </w:r>
      <w:r w:rsidRPr="5CFCE337" w:rsidR="008C007D">
        <w:rPr>
          <w:rFonts w:ascii="Arial" w:hAnsi="Arial" w:eastAsia="Arial" w:cs="Arial"/>
          <w:sz w:val="22"/>
          <w:szCs w:val="22"/>
        </w:rPr>
        <w:t xml:space="preserve"> in the UK</w:t>
      </w:r>
      <w:r w:rsidRPr="5CFCE337" w:rsidR="00E21FC3">
        <w:rPr>
          <w:rFonts w:ascii="Arial" w:hAnsi="Arial" w:eastAsia="Arial" w:cs="Arial"/>
          <w:sz w:val="22"/>
          <w:szCs w:val="22"/>
        </w:rPr>
        <w:t xml:space="preserve"> and social care </w:t>
      </w:r>
      <w:r w:rsidRPr="5CFCE337" w:rsidR="4355C42A">
        <w:rPr>
          <w:rFonts w:ascii="Arial" w:hAnsi="Arial" w:eastAsia="Arial" w:cs="Arial"/>
          <w:sz w:val="22"/>
          <w:szCs w:val="22"/>
        </w:rPr>
        <w:t>sectors</w:t>
      </w:r>
      <w:r w:rsidRPr="5CFCE337" w:rsidR="00E21FC3">
        <w:rPr>
          <w:rFonts w:ascii="Arial" w:hAnsi="Arial" w:eastAsia="Arial" w:cs="Arial"/>
          <w:sz w:val="22"/>
          <w:szCs w:val="22"/>
        </w:rPr>
        <w:t xml:space="preserve">. Studies show that lack of digital access and skills contributes to health </w:t>
      </w:r>
      <w:r w:rsidRPr="5CFCE337" w:rsidR="630BCCC7">
        <w:rPr>
          <w:rFonts w:ascii="Arial" w:hAnsi="Arial" w:eastAsia="Arial" w:cs="Arial"/>
          <w:sz w:val="22"/>
          <w:szCs w:val="22"/>
        </w:rPr>
        <w:t>disparities, functional</w:t>
      </w:r>
      <w:r w:rsidRPr="5CFCE337" w:rsidR="008C007D">
        <w:rPr>
          <w:rFonts w:ascii="Arial" w:hAnsi="Arial" w:eastAsia="Arial" w:cs="Arial"/>
          <w:sz w:val="22"/>
          <w:szCs w:val="22"/>
        </w:rPr>
        <w:t xml:space="preserve"> dependence, and social isolation. The literature available </w:t>
      </w:r>
      <w:r w:rsidRPr="5CFCE337" w:rsidR="008C007D">
        <w:rPr>
          <w:rFonts w:ascii="Arial" w:hAnsi="Arial" w:eastAsia="Arial" w:cs="Arial"/>
          <w:sz w:val="22"/>
          <w:szCs w:val="22"/>
        </w:rPr>
        <w:t>demonstrates</w:t>
      </w:r>
      <w:r w:rsidRPr="5CFCE337" w:rsidR="008C007D">
        <w:rPr>
          <w:rFonts w:ascii="Arial" w:hAnsi="Arial" w:eastAsia="Arial" w:cs="Arial"/>
          <w:sz w:val="22"/>
          <w:szCs w:val="22"/>
        </w:rPr>
        <w:t xml:space="preserve"> both the obstacles to older adults' lives and the possible strategies of intervention to decrease the exclusion, but gaps in the literature about insights into different context-specific realities of older </w:t>
      </w:r>
      <w:r w:rsidRPr="5CFCE337" w:rsidR="008C007D">
        <w:rPr>
          <w:rFonts w:ascii="Arial" w:hAnsi="Arial" w:eastAsia="Arial" w:cs="Arial"/>
          <w:sz w:val="22"/>
          <w:szCs w:val="22"/>
        </w:rPr>
        <w:t xml:space="preserve">people in the UK still occur. The secondary qualitative research study would be the right way to access these issues deeper. Digital exclusion is a crucial challenge to consider </w:t>
      </w:r>
      <w:r w:rsidRPr="5CFCE337" w:rsidR="47230363">
        <w:rPr>
          <w:rFonts w:ascii="Arial" w:hAnsi="Arial" w:eastAsia="Arial" w:cs="Arial"/>
          <w:sz w:val="22"/>
          <w:szCs w:val="22"/>
        </w:rPr>
        <w:t>making sure</w:t>
      </w:r>
      <w:r w:rsidRPr="5CFCE337" w:rsidR="008C007D">
        <w:rPr>
          <w:rFonts w:ascii="Arial" w:hAnsi="Arial" w:eastAsia="Arial" w:cs="Arial"/>
          <w:sz w:val="22"/>
          <w:szCs w:val="22"/>
        </w:rPr>
        <w:t xml:space="preserve"> the concept of digital transformation in health and social care </w:t>
      </w:r>
      <w:r w:rsidRPr="5CFCE337" w:rsidR="008C007D">
        <w:rPr>
          <w:rFonts w:ascii="Arial" w:hAnsi="Arial" w:eastAsia="Arial" w:cs="Arial"/>
          <w:sz w:val="22"/>
          <w:szCs w:val="22"/>
        </w:rPr>
        <w:t>facilitates</w:t>
      </w:r>
      <w:r w:rsidRPr="5CFCE337" w:rsidR="008C007D">
        <w:rPr>
          <w:rFonts w:ascii="Arial" w:hAnsi="Arial" w:eastAsia="Arial" w:cs="Arial"/>
          <w:sz w:val="22"/>
          <w:szCs w:val="22"/>
        </w:rPr>
        <w:t xml:space="preserve"> equality instead of increasing </w:t>
      </w:r>
      <w:r w:rsidRPr="5CFCE337" w:rsidR="008C007D">
        <w:rPr>
          <w:rFonts w:ascii="Arial" w:hAnsi="Arial" w:eastAsia="Arial" w:cs="Arial"/>
          <w:sz w:val="22"/>
          <w:szCs w:val="22"/>
        </w:rPr>
        <w:t>inequity.</w:t>
      </w:r>
      <w:r w:rsidRPr="5CFCE337">
        <w:rPr>
          <w:rFonts w:ascii="Arial" w:hAnsi="Arial" w:eastAsia="Arial" w:cs="Arial"/>
          <w:sz w:val="22"/>
          <w:szCs w:val="22"/>
        </w:rPr>
        <w:br w:type="page"/>
      </w:r>
    </w:p>
    <w:p w:rsidRPr="004136B6" w:rsidR="004136B6" w:rsidP="004136B6" w:rsidRDefault="004136B6" w14:paraId="3C83D1D4" w14:textId="52CAEC34">
      <w:pPr>
        <w:pStyle w:val="Heading1"/>
        <w:spacing w:before="0" w:after="0" w:line="480" w:lineRule="auto"/>
        <w:contextualSpacing/>
      </w:pPr>
      <w:bookmarkStart w:name="_Toc223299519" w:id="6"/>
      <w:r w:rsidRPr="004136B6">
        <w:lastRenderedPageBreak/>
        <w:t>References</w:t>
      </w:r>
      <w:bookmarkEnd w:id="6"/>
    </w:p>
    <w:p w:rsidRPr="004136B6" w:rsidR="004136B6" w:rsidP="004136B6" w:rsidRDefault="004136B6" w14:paraId="73A726A3" w14:textId="77777777">
      <w:pPr>
        <w:spacing w:after="0" w:line="480" w:lineRule="auto"/>
        <w:ind w:left="720" w:hanging="720"/>
        <w:contextualSpacing/>
        <w:rPr>
          <w:rFonts w:ascii="Times New Roman" w:hAnsi="Times New Roman" w:cs="Times New Roman"/>
        </w:rPr>
      </w:pPr>
    </w:p>
    <w:p w:rsidRPr="004136B6" w:rsidR="004136B6" w:rsidP="5C032F37" w:rsidRDefault="004136B6" w14:paraId="6E823EA3" w14:textId="2DFE92EE">
      <w:pPr>
        <w:spacing w:after="0" w:line="480" w:lineRule="auto"/>
        <w:ind w:left="720" w:hanging="720"/>
        <w:contextualSpacing w:val="1"/>
        <w:rPr>
          <w:rFonts w:ascii="Times New Roman" w:hAnsi="Times New Roman" w:cs="Times New Roman"/>
        </w:rPr>
      </w:pPr>
      <w:r w:rsidRPr="5C032F37" w:rsidR="004136B6">
        <w:rPr>
          <w:rFonts w:ascii="Times New Roman" w:hAnsi="Times New Roman" w:cs="Times New Roman"/>
        </w:rPr>
        <w:t>Ge, H., Li, J., Hu, H., Feng, T. and Wu, X., 2025. Digital exclusion in older adults: A scoping</w:t>
      </w:r>
      <w:r w:rsidRPr="5C032F37" w:rsidR="453CE3E4">
        <w:rPr>
          <w:rFonts w:ascii="Times New Roman" w:hAnsi="Times New Roman" w:cs="Times New Roman"/>
        </w:rPr>
        <w:t xml:space="preserve"> </w:t>
      </w:r>
      <w:r w:rsidRPr="5C032F37" w:rsidR="004136B6">
        <w:rPr>
          <w:rFonts w:ascii="Times New Roman" w:hAnsi="Times New Roman" w:cs="Times New Roman"/>
        </w:rPr>
        <w:t>review. </w:t>
      </w:r>
      <w:r w:rsidRPr="5C032F37" w:rsidR="004136B6">
        <w:rPr>
          <w:rFonts w:ascii="Times New Roman" w:hAnsi="Times New Roman" w:cs="Times New Roman"/>
          <w:i w:val="1"/>
          <w:iCs w:val="1"/>
        </w:rPr>
        <w:t>International Journal of Nursing Studies</w:t>
      </w:r>
      <w:r w:rsidRPr="5C032F37" w:rsidR="004136B6">
        <w:rPr>
          <w:rFonts w:ascii="Times New Roman" w:hAnsi="Times New Roman" w:cs="Times New Roman"/>
        </w:rPr>
        <w:t>, </w:t>
      </w:r>
      <w:r w:rsidRPr="5C032F37" w:rsidR="004136B6">
        <w:rPr>
          <w:rFonts w:ascii="Times New Roman" w:hAnsi="Times New Roman" w:cs="Times New Roman"/>
          <w:i w:val="1"/>
          <w:iCs w:val="1"/>
        </w:rPr>
        <w:t>168</w:t>
      </w:r>
      <w:r w:rsidRPr="5C032F37" w:rsidR="004136B6">
        <w:rPr>
          <w:rFonts w:ascii="Times New Roman" w:hAnsi="Times New Roman" w:cs="Times New Roman"/>
        </w:rPr>
        <w:t>, p.105082.</w:t>
      </w:r>
    </w:p>
    <w:p w:rsidRPr="004136B6" w:rsidR="004136B6" w:rsidP="004136B6" w:rsidRDefault="004136B6" w14:paraId="15A9E422" w14:textId="77777777">
      <w:pPr>
        <w:spacing w:after="0" w:line="480" w:lineRule="auto"/>
        <w:ind w:left="720" w:hanging="720"/>
        <w:contextualSpacing/>
        <w:rPr>
          <w:rFonts w:ascii="Times New Roman" w:hAnsi="Times New Roman" w:cs="Times New Roman"/>
        </w:rPr>
      </w:pPr>
      <w:proofErr w:type="spellStart"/>
      <w:r w:rsidRPr="004136B6">
        <w:rPr>
          <w:rFonts w:ascii="Times New Roman" w:hAnsi="Times New Roman" w:cs="Times New Roman"/>
        </w:rPr>
        <w:t>Kunonga</w:t>
      </w:r>
      <w:proofErr w:type="spellEnd"/>
      <w:r w:rsidRPr="004136B6">
        <w:rPr>
          <w:rFonts w:ascii="Times New Roman" w:hAnsi="Times New Roman" w:cs="Times New Roman"/>
        </w:rPr>
        <w:t>, T.P., Spiers, G.F., Beyer, F.R., Hanratty, B., Boulton, E., Hall, A., Bower, P., Todd, C. and Craig, D., 2021. Effects of digital technologies on older people’s access to health and social care: umbrella review. </w:t>
      </w:r>
      <w:r w:rsidRPr="004136B6">
        <w:rPr>
          <w:rFonts w:ascii="Times New Roman" w:hAnsi="Times New Roman" w:cs="Times New Roman"/>
          <w:i/>
          <w:iCs/>
        </w:rPr>
        <w:t>Journal of medical Internet research</w:t>
      </w:r>
      <w:r w:rsidRPr="004136B6">
        <w:rPr>
          <w:rFonts w:ascii="Times New Roman" w:hAnsi="Times New Roman" w:cs="Times New Roman"/>
        </w:rPr>
        <w:t>, </w:t>
      </w:r>
      <w:r w:rsidRPr="004136B6">
        <w:rPr>
          <w:rFonts w:ascii="Times New Roman" w:hAnsi="Times New Roman" w:cs="Times New Roman"/>
          <w:i/>
          <w:iCs/>
        </w:rPr>
        <w:t>23</w:t>
      </w:r>
      <w:r w:rsidRPr="004136B6">
        <w:rPr>
          <w:rFonts w:ascii="Times New Roman" w:hAnsi="Times New Roman" w:cs="Times New Roman"/>
        </w:rPr>
        <w:t>(11), p.e25887.</w:t>
      </w:r>
    </w:p>
    <w:p w:rsidRPr="004136B6" w:rsidR="004136B6" w:rsidP="004136B6" w:rsidRDefault="004136B6" w14:paraId="31A1BC00" w14:textId="77777777">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Lu, X., Yao, Y. and Jin, Y., 2022. Digital exclusion and functional dependence in older people: findings from five longitudinal cohort studies. </w:t>
      </w:r>
      <w:proofErr w:type="spellStart"/>
      <w:r w:rsidRPr="004136B6">
        <w:rPr>
          <w:rFonts w:ascii="Times New Roman" w:hAnsi="Times New Roman" w:cs="Times New Roman"/>
          <w:i/>
          <w:iCs/>
        </w:rPr>
        <w:t>EClinicalMedicine</w:t>
      </w:r>
      <w:proofErr w:type="spellEnd"/>
      <w:r w:rsidRPr="004136B6">
        <w:rPr>
          <w:rFonts w:ascii="Times New Roman" w:hAnsi="Times New Roman" w:cs="Times New Roman"/>
        </w:rPr>
        <w:t>, </w:t>
      </w:r>
      <w:r w:rsidRPr="004136B6">
        <w:rPr>
          <w:rFonts w:ascii="Times New Roman" w:hAnsi="Times New Roman" w:cs="Times New Roman"/>
          <w:i/>
          <w:iCs/>
        </w:rPr>
        <w:t>54</w:t>
      </w:r>
      <w:r w:rsidRPr="004136B6">
        <w:rPr>
          <w:rFonts w:ascii="Times New Roman" w:hAnsi="Times New Roman" w:cs="Times New Roman"/>
        </w:rPr>
        <w:t>.</w:t>
      </w:r>
    </w:p>
    <w:p w:rsidRPr="004136B6" w:rsidR="004136B6" w:rsidP="5CFCE337" w:rsidRDefault="004136B6" w14:paraId="24B62910" w14:textId="685E039A">
      <w:pPr>
        <w:spacing w:after="0" w:line="480" w:lineRule="auto"/>
        <w:ind w:left="720" w:hanging="720"/>
        <w:contextualSpacing w:val="1"/>
        <w:rPr>
          <w:rFonts w:ascii="Times New Roman" w:hAnsi="Times New Roman" w:cs="Times New Roman"/>
        </w:rPr>
      </w:pPr>
      <w:r w:rsidRPr="5CFCE337" w:rsidR="004136B6">
        <w:rPr>
          <w:rFonts w:ascii="Times New Roman" w:hAnsi="Times New Roman" w:cs="Times New Roman"/>
        </w:rPr>
        <w:t xml:space="preserve">Mubarak, F. and Suomi, </w:t>
      </w:r>
      <w:r w:rsidRPr="5CFCE337" w:rsidR="31478ABE">
        <w:rPr>
          <w:rFonts w:ascii="Times New Roman" w:hAnsi="Times New Roman" w:cs="Times New Roman"/>
        </w:rPr>
        <w:t>R.</w:t>
      </w:r>
      <w:r w:rsidRPr="5CFCE337" w:rsidR="004136B6">
        <w:rPr>
          <w:rFonts w:ascii="Times New Roman" w:hAnsi="Times New Roman" w:cs="Times New Roman"/>
        </w:rPr>
        <w:t xml:space="preserve"> 2022. Elderly forgotten? Digital exclusion in the information age and the rising grey digital divide. </w:t>
      </w:r>
      <w:r w:rsidRPr="5CFCE337" w:rsidR="004136B6">
        <w:rPr>
          <w:rFonts w:ascii="Times New Roman" w:hAnsi="Times New Roman" w:cs="Times New Roman"/>
          <w:i w:val="1"/>
          <w:iCs w:val="1"/>
        </w:rPr>
        <w:t>INQUIRY: The Journal of Health Care Organization, Provision, and Financing</w:t>
      </w:r>
      <w:r w:rsidRPr="5CFCE337" w:rsidR="004136B6">
        <w:rPr>
          <w:rFonts w:ascii="Times New Roman" w:hAnsi="Times New Roman" w:cs="Times New Roman"/>
        </w:rPr>
        <w:t>, </w:t>
      </w:r>
      <w:r w:rsidRPr="5CFCE337" w:rsidR="004136B6">
        <w:rPr>
          <w:rFonts w:ascii="Times New Roman" w:hAnsi="Times New Roman" w:cs="Times New Roman"/>
          <w:i w:val="1"/>
          <w:iCs w:val="1"/>
        </w:rPr>
        <w:t>59</w:t>
      </w:r>
      <w:r w:rsidRPr="5CFCE337" w:rsidR="004136B6">
        <w:rPr>
          <w:rFonts w:ascii="Times New Roman" w:hAnsi="Times New Roman" w:cs="Times New Roman"/>
        </w:rPr>
        <w:t>, p.00469580221096272.</w:t>
      </w:r>
    </w:p>
    <w:p w:rsidRPr="004136B6" w:rsidR="004136B6" w:rsidP="5C032F37" w:rsidRDefault="004136B6" w14:paraId="7B521537" w14:textId="68912FBA">
      <w:pPr>
        <w:spacing w:after="0" w:line="480" w:lineRule="auto"/>
        <w:ind w:left="720" w:hanging="720"/>
        <w:contextualSpacing w:val="1"/>
        <w:rPr>
          <w:rFonts w:ascii="Times New Roman" w:hAnsi="Times New Roman" w:cs="Times New Roman"/>
        </w:rPr>
      </w:pPr>
      <w:r w:rsidRPr="5C032F37" w:rsidR="004136B6">
        <w:rPr>
          <w:rFonts w:ascii="Times New Roman" w:hAnsi="Times New Roman" w:cs="Times New Roman"/>
        </w:rPr>
        <w:t>Seifert, A., 2020. The digital exclusion of older adults during the COVID-19 pandemic</w:t>
      </w:r>
      <w:r w:rsidRPr="5C032F37" w:rsidR="004136B6">
        <w:rPr>
          <w:rFonts w:ascii="Times New Roman" w:hAnsi="Times New Roman" w:cs="Times New Roman"/>
        </w:rPr>
        <w:t>.</w:t>
      </w:r>
      <w:r w:rsidRPr="5C032F37" w:rsidR="004136B6">
        <w:rPr>
          <w:rFonts w:ascii="Times New Roman" w:hAnsi="Times New Roman" w:cs="Times New Roman"/>
        </w:rPr>
        <w:t> </w:t>
      </w:r>
      <w:r w:rsidRPr="5C032F37" w:rsidR="004136B6">
        <w:rPr>
          <w:rFonts w:ascii="Times New Roman" w:hAnsi="Times New Roman" w:cs="Times New Roman"/>
          <w:i w:val="1"/>
          <w:iCs w:val="1"/>
        </w:rPr>
        <w:t xml:space="preserve">Journal of </w:t>
      </w:r>
      <w:r w:rsidRPr="5C032F37" w:rsidR="5C3E612B">
        <w:rPr>
          <w:rFonts w:ascii="Times New Roman" w:hAnsi="Times New Roman" w:cs="Times New Roman"/>
          <w:i w:val="1"/>
          <w:iCs w:val="1"/>
        </w:rPr>
        <w:t>Gerontological Social Work</w:t>
      </w:r>
      <w:r w:rsidRPr="5C032F37" w:rsidR="004136B6">
        <w:rPr>
          <w:rFonts w:ascii="Times New Roman" w:hAnsi="Times New Roman" w:cs="Times New Roman"/>
        </w:rPr>
        <w:t>, </w:t>
      </w:r>
      <w:r w:rsidRPr="5C032F37" w:rsidR="004136B6">
        <w:rPr>
          <w:rFonts w:ascii="Times New Roman" w:hAnsi="Times New Roman" w:cs="Times New Roman"/>
          <w:i w:val="1"/>
          <w:iCs w:val="1"/>
        </w:rPr>
        <w:t>63</w:t>
      </w:r>
      <w:r w:rsidRPr="5C032F37" w:rsidR="004136B6">
        <w:rPr>
          <w:rFonts w:ascii="Times New Roman" w:hAnsi="Times New Roman" w:cs="Times New Roman"/>
        </w:rPr>
        <w:t>(6-7), pp.674-676.</w:t>
      </w:r>
    </w:p>
    <w:p w:rsidRPr="004136B6" w:rsidR="004136B6" w:rsidP="5CFCE337" w:rsidRDefault="004136B6" w14:paraId="1704C6FC" w14:textId="112AB3DD">
      <w:pPr>
        <w:spacing w:after="0" w:line="480" w:lineRule="auto"/>
        <w:ind w:left="720" w:hanging="720"/>
        <w:contextualSpacing w:val="1"/>
        <w:rPr>
          <w:rFonts w:ascii="Times New Roman" w:hAnsi="Times New Roman" w:cs="Times New Roman"/>
        </w:rPr>
      </w:pPr>
      <w:r w:rsidRPr="5CFCE337" w:rsidR="004136B6">
        <w:rPr>
          <w:rFonts w:ascii="Times New Roman" w:hAnsi="Times New Roman" w:cs="Times New Roman"/>
        </w:rPr>
        <w:t>Seifert, A., Cotten, S.R. and Xie, B., 2021. A double burden of exclusion? Digital and social exclusion of older adults in times of COVID-19. </w:t>
      </w:r>
      <w:r w:rsidRPr="5CFCE337" w:rsidR="004136B6">
        <w:rPr>
          <w:rFonts w:ascii="Times New Roman" w:hAnsi="Times New Roman" w:cs="Times New Roman"/>
          <w:i w:val="1"/>
          <w:iCs w:val="1"/>
        </w:rPr>
        <w:t>The Journals of Gerontology: Series B</w:t>
      </w:r>
      <w:r w:rsidRPr="5CFCE337" w:rsidR="004136B6">
        <w:rPr>
          <w:rFonts w:ascii="Times New Roman" w:hAnsi="Times New Roman" w:cs="Times New Roman"/>
        </w:rPr>
        <w:t>, </w:t>
      </w:r>
      <w:r w:rsidRPr="5CFCE337" w:rsidR="004136B6">
        <w:rPr>
          <w:rFonts w:ascii="Times New Roman" w:hAnsi="Times New Roman" w:cs="Times New Roman"/>
          <w:i w:val="1"/>
          <w:iCs w:val="1"/>
        </w:rPr>
        <w:t>76</w:t>
      </w:r>
      <w:r w:rsidRPr="5CFCE337" w:rsidR="004136B6">
        <w:rPr>
          <w:rFonts w:ascii="Times New Roman" w:hAnsi="Times New Roman" w:cs="Times New Roman"/>
        </w:rPr>
        <w:t xml:space="preserve">(3), </w:t>
      </w:r>
      <w:r w:rsidRPr="5CFCE337" w:rsidR="66F03937">
        <w:rPr>
          <w:rFonts w:ascii="Times New Roman" w:hAnsi="Times New Roman" w:cs="Times New Roman"/>
        </w:rPr>
        <w:t>pp. e</w:t>
      </w:r>
      <w:r w:rsidRPr="5CFCE337" w:rsidR="004136B6">
        <w:rPr>
          <w:rFonts w:ascii="Times New Roman" w:hAnsi="Times New Roman" w:cs="Times New Roman"/>
        </w:rPr>
        <w:t>99-e103.</w:t>
      </w:r>
    </w:p>
    <w:p w:rsidRPr="004136B6" w:rsidR="004136B6" w:rsidP="5CFCE337" w:rsidRDefault="004136B6" w14:paraId="2D526985" w14:textId="5771B787">
      <w:pPr>
        <w:spacing w:after="0" w:line="480" w:lineRule="auto"/>
        <w:ind w:left="720" w:hanging="720"/>
        <w:contextualSpacing w:val="1"/>
        <w:rPr>
          <w:rFonts w:ascii="Times New Roman" w:hAnsi="Times New Roman" w:cs="Times New Roman"/>
        </w:rPr>
      </w:pPr>
      <w:r w:rsidRPr="5CFCE337" w:rsidR="004136B6">
        <w:rPr>
          <w:rFonts w:ascii="Times New Roman" w:hAnsi="Times New Roman" w:cs="Times New Roman"/>
        </w:rPr>
        <w:t xml:space="preserve">Tomczyk, L., Mascia, M.L., Gierszewski, D. and Walker, C., 2023. Barriers to digital inclusion among older people: </w:t>
      </w:r>
      <w:r w:rsidRPr="5CFCE337" w:rsidR="004136B6">
        <w:rPr>
          <w:rFonts w:ascii="Times New Roman" w:hAnsi="Times New Roman" w:cs="Times New Roman"/>
        </w:rPr>
        <w:t>a</w:t>
      </w:r>
      <w:r w:rsidRPr="5CFCE337" w:rsidR="004136B6">
        <w:rPr>
          <w:rFonts w:ascii="Times New Roman" w:hAnsi="Times New Roman" w:cs="Times New Roman"/>
        </w:rPr>
        <w:t xml:space="preserve"> intergenerational reflection on the need to develop digital competences for the group with the highest level of digital exclusion. </w:t>
      </w:r>
      <w:r w:rsidRPr="5CFCE337" w:rsidR="004136B6">
        <w:rPr>
          <w:rFonts w:ascii="Times New Roman" w:hAnsi="Times New Roman" w:cs="Times New Roman"/>
          <w:i w:val="1"/>
          <w:iCs w:val="1"/>
        </w:rPr>
        <w:t>Innoeduca</w:t>
      </w:r>
      <w:r w:rsidRPr="5CFCE337" w:rsidR="004136B6">
        <w:rPr>
          <w:rFonts w:ascii="Times New Roman" w:hAnsi="Times New Roman" w:cs="Times New Roman"/>
          <w:i w:val="1"/>
          <w:iCs w:val="1"/>
        </w:rPr>
        <w:t>. International Journal of Technology and Educational Innovation</w:t>
      </w:r>
      <w:r w:rsidRPr="5CFCE337" w:rsidR="004136B6">
        <w:rPr>
          <w:rFonts w:ascii="Times New Roman" w:hAnsi="Times New Roman" w:cs="Times New Roman"/>
        </w:rPr>
        <w:t>, </w:t>
      </w:r>
      <w:r w:rsidRPr="5CFCE337" w:rsidR="004136B6">
        <w:rPr>
          <w:rFonts w:ascii="Times New Roman" w:hAnsi="Times New Roman" w:cs="Times New Roman"/>
          <w:i w:val="1"/>
          <w:iCs w:val="1"/>
        </w:rPr>
        <w:t>9</w:t>
      </w:r>
      <w:r w:rsidRPr="5CFCE337" w:rsidR="004136B6">
        <w:rPr>
          <w:rFonts w:ascii="Times New Roman" w:hAnsi="Times New Roman" w:cs="Times New Roman"/>
        </w:rPr>
        <w:t>(1), pp</w:t>
      </w:r>
      <w:r w:rsidRPr="5CFCE337" w:rsidR="3AF693A2">
        <w:rPr>
          <w:rFonts w:ascii="Times New Roman" w:hAnsi="Times New Roman" w:cs="Times New Roman"/>
        </w:rPr>
        <w:t>. 5</w:t>
      </w:r>
      <w:r w:rsidRPr="5CFCE337" w:rsidR="004136B6">
        <w:rPr>
          <w:rFonts w:ascii="Times New Roman" w:hAnsi="Times New Roman" w:cs="Times New Roman"/>
        </w:rPr>
        <w:t>-26.</w:t>
      </w:r>
    </w:p>
    <w:p w:rsidRPr="004136B6" w:rsidR="004136B6" w:rsidP="004136B6" w:rsidRDefault="004136B6" w14:paraId="4DA6E117" w14:textId="77777777">
      <w:pPr>
        <w:spacing w:after="0" w:line="480" w:lineRule="auto"/>
        <w:ind w:left="720" w:hanging="720"/>
        <w:contextualSpacing/>
        <w:rPr>
          <w:rFonts w:ascii="Times New Roman" w:hAnsi="Times New Roman" w:cs="Times New Roman"/>
        </w:rPr>
      </w:pPr>
      <w:r w:rsidRPr="004136B6">
        <w:rPr>
          <w:rFonts w:ascii="Times New Roman" w:hAnsi="Times New Roman" w:cs="Times New Roman"/>
        </w:rPr>
        <w:lastRenderedPageBreak/>
        <w:t>Wale, A., Everitt, J., Ayres, T., Okolie, C., Morgan, H., Shaw, H., Edwards, R.T., Davies, J., Lewis, R., Cooper, A. and Edwards, A., 2024. A rapid review of the effectiveness of interventions for addressing digital exclusion in older adults. </w:t>
      </w:r>
      <w:proofErr w:type="spellStart"/>
      <w:r w:rsidRPr="004136B6">
        <w:rPr>
          <w:rFonts w:ascii="Times New Roman" w:hAnsi="Times New Roman" w:cs="Times New Roman"/>
          <w:i/>
          <w:iCs/>
        </w:rPr>
        <w:t>medRxiv</w:t>
      </w:r>
      <w:proofErr w:type="spellEnd"/>
      <w:r w:rsidRPr="004136B6">
        <w:rPr>
          <w:rFonts w:ascii="Times New Roman" w:hAnsi="Times New Roman" w:cs="Times New Roman"/>
        </w:rPr>
        <w:t>, pp.2024-03.</w:t>
      </w:r>
    </w:p>
    <w:p w:rsidRPr="004136B6" w:rsidR="004136B6" w:rsidP="004136B6" w:rsidRDefault="004136B6" w14:paraId="16161E07" w14:textId="77777777">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Wale, A., Everitt, J., Ayres, T., Okolie, C., Morgan, H.E., Shaw, H., Cooper, A., Edwards, A. and Lewis, R., 2025. Effectiveness of interventions for addressing digital exclusion in older adults in the social care domain: rapid review. </w:t>
      </w:r>
      <w:r w:rsidRPr="004136B6">
        <w:rPr>
          <w:rFonts w:ascii="Times New Roman" w:hAnsi="Times New Roman" w:cs="Times New Roman"/>
          <w:i/>
          <w:iCs/>
        </w:rPr>
        <w:t>JMIR aging</w:t>
      </w:r>
      <w:r w:rsidRPr="004136B6">
        <w:rPr>
          <w:rFonts w:ascii="Times New Roman" w:hAnsi="Times New Roman" w:cs="Times New Roman"/>
        </w:rPr>
        <w:t>, </w:t>
      </w:r>
      <w:r w:rsidRPr="004136B6">
        <w:rPr>
          <w:rFonts w:ascii="Times New Roman" w:hAnsi="Times New Roman" w:cs="Times New Roman"/>
          <w:i/>
          <w:iCs/>
        </w:rPr>
        <w:t>8</w:t>
      </w:r>
      <w:r w:rsidRPr="004136B6">
        <w:rPr>
          <w:rFonts w:ascii="Times New Roman" w:hAnsi="Times New Roman" w:cs="Times New Roman"/>
        </w:rPr>
        <w:t>, p.e70377.</w:t>
      </w:r>
    </w:p>
    <w:p w:rsidRPr="004136B6" w:rsidR="004136B6" w:rsidP="5CFCE337" w:rsidRDefault="004136B6" w14:paraId="698AB0E2" w14:textId="593A9CE7">
      <w:pPr>
        <w:spacing w:after="0" w:line="480" w:lineRule="auto"/>
        <w:ind w:left="720" w:hanging="720"/>
        <w:contextualSpacing w:val="1"/>
        <w:rPr>
          <w:rFonts w:ascii="Times New Roman" w:hAnsi="Times New Roman" w:cs="Times New Roman"/>
        </w:rPr>
      </w:pPr>
      <w:r w:rsidRPr="5CFCE337" w:rsidR="004136B6">
        <w:rPr>
          <w:rFonts w:ascii="Times New Roman" w:hAnsi="Times New Roman" w:cs="Times New Roman"/>
        </w:rPr>
        <w:t xml:space="preserve">Zapletal, A., Wells, T., Russell, </w:t>
      </w:r>
      <w:r w:rsidRPr="5CFCE337" w:rsidR="004136B6">
        <w:rPr>
          <w:rFonts w:ascii="Times New Roman" w:hAnsi="Times New Roman" w:cs="Times New Roman"/>
        </w:rPr>
        <w:t>E.</w:t>
      </w:r>
      <w:r w:rsidRPr="5CFCE337" w:rsidR="004136B6">
        <w:rPr>
          <w:rFonts w:ascii="Times New Roman" w:hAnsi="Times New Roman" w:cs="Times New Roman"/>
        </w:rPr>
        <w:t xml:space="preserve"> and Skinner, M.W., 2023. On the triple exclusion of older adults during COVID-19: technology, digital </w:t>
      </w:r>
      <w:r w:rsidRPr="5CFCE337" w:rsidR="5E5CF295">
        <w:rPr>
          <w:rFonts w:ascii="Times New Roman" w:hAnsi="Times New Roman" w:cs="Times New Roman"/>
        </w:rPr>
        <w:t>literacy,</w:t>
      </w:r>
      <w:r w:rsidRPr="5CFCE337" w:rsidR="004136B6">
        <w:rPr>
          <w:rFonts w:ascii="Times New Roman" w:hAnsi="Times New Roman" w:cs="Times New Roman"/>
        </w:rPr>
        <w:t xml:space="preserve"> and social isolation. </w:t>
      </w:r>
      <w:r w:rsidRPr="5CFCE337" w:rsidR="004136B6">
        <w:rPr>
          <w:rFonts w:ascii="Times New Roman" w:hAnsi="Times New Roman" w:cs="Times New Roman"/>
          <w:i w:val="1"/>
          <w:iCs w:val="1"/>
        </w:rPr>
        <w:t>Social Sciences &amp; Humanities Open</w:t>
      </w:r>
      <w:r w:rsidRPr="5CFCE337" w:rsidR="004136B6">
        <w:rPr>
          <w:rFonts w:ascii="Times New Roman" w:hAnsi="Times New Roman" w:cs="Times New Roman"/>
        </w:rPr>
        <w:t>, </w:t>
      </w:r>
      <w:r w:rsidRPr="5CFCE337" w:rsidR="004136B6">
        <w:rPr>
          <w:rFonts w:ascii="Times New Roman" w:hAnsi="Times New Roman" w:cs="Times New Roman"/>
          <w:i w:val="1"/>
          <w:iCs w:val="1"/>
        </w:rPr>
        <w:t>8</w:t>
      </w:r>
      <w:r w:rsidRPr="5CFCE337" w:rsidR="004136B6">
        <w:rPr>
          <w:rFonts w:ascii="Times New Roman" w:hAnsi="Times New Roman" w:cs="Times New Roman"/>
        </w:rPr>
        <w:t>(1), p</w:t>
      </w:r>
      <w:r w:rsidRPr="5CFCE337" w:rsidR="11A58CE5">
        <w:rPr>
          <w:rFonts w:ascii="Times New Roman" w:hAnsi="Times New Roman" w:cs="Times New Roman"/>
        </w:rPr>
        <w:t>. 100511</w:t>
      </w:r>
      <w:r w:rsidRPr="5CFCE337" w:rsidR="004136B6">
        <w:rPr>
          <w:rFonts w:ascii="Times New Roman" w:hAnsi="Times New Roman" w:cs="Times New Roman"/>
        </w:rPr>
        <w:t>.</w:t>
      </w:r>
    </w:p>
    <w:sectPr w:rsidRPr="004136B6" w:rsidR="004136B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53CF" w:rsidP="008C007D" w:rsidRDefault="006D53CF" w14:paraId="0B582E8F" w14:textId="77777777">
      <w:pPr>
        <w:spacing w:after="0" w:line="240" w:lineRule="auto"/>
      </w:pPr>
      <w:r>
        <w:separator/>
      </w:r>
    </w:p>
  </w:endnote>
  <w:endnote w:type="continuationSeparator" w:id="0">
    <w:p w:rsidR="006D53CF" w:rsidP="008C007D" w:rsidRDefault="006D53CF" w14:paraId="5D502E9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53CF" w:rsidP="008C007D" w:rsidRDefault="006D53CF" w14:paraId="6CEA4565" w14:textId="77777777">
      <w:pPr>
        <w:spacing w:after="0" w:line="240" w:lineRule="auto"/>
      </w:pPr>
      <w:r>
        <w:separator/>
      </w:r>
    </w:p>
  </w:footnote>
  <w:footnote w:type="continuationSeparator" w:id="0">
    <w:p w:rsidR="006D53CF" w:rsidP="008C007D" w:rsidRDefault="006D53CF" w14:paraId="11527809"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7D"/>
    <w:rsid w:val="00073015"/>
    <w:rsid w:val="000F0C0C"/>
    <w:rsid w:val="00154353"/>
    <w:rsid w:val="00351B36"/>
    <w:rsid w:val="003F4960"/>
    <w:rsid w:val="004136B6"/>
    <w:rsid w:val="004B6E5A"/>
    <w:rsid w:val="004D4D7D"/>
    <w:rsid w:val="005E7E8B"/>
    <w:rsid w:val="006C98C7"/>
    <w:rsid w:val="006D53CF"/>
    <w:rsid w:val="00876804"/>
    <w:rsid w:val="008C007D"/>
    <w:rsid w:val="00A96784"/>
    <w:rsid w:val="00BF208A"/>
    <w:rsid w:val="00D8446D"/>
    <w:rsid w:val="00DDCE27"/>
    <w:rsid w:val="00DF58D5"/>
    <w:rsid w:val="00E21FC3"/>
    <w:rsid w:val="01908026"/>
    <w:rsid w:val="01997F2E"/>
    <w:rsid w:val="038F23E2"/>
    <w:rsid w:val="044EE1D4"/>
    <w:rsid w:val="06E137C8"/>
    <w:rsid w:val="079885EF"/>
    <w:rsid w:val="07DE2BD7"/>
    <w:rsid w:val="080804E6"/>
    <w:rsid w:val="08BC9629"/>
    <w:rsid w:val="093BE3EE"/>
    <w:rsid w:val="09546367"/>
    <w:rsid w:val="09C0E800"/>
    <w:rsid w:val="0A0DD2C7"/>
    <w:rsid w:val="0AE5444D"/>
    <w:rsid w:val="0B40F738"/>
    <w:rsid w:val="0C2419EE"/>
    <w:rsid w:val="0D30A9B6"/>
    <w:rsid w:val="0D7E5F94"/>
    <w:rsid w:val="0E585066"/>
    <w:rsid w:val="0E6617BC"/>
    <w:rsid w:val="10DC67FC"/>
    <w:rsid w:val="117D1766"/>
    <w:rsid w:val="1185FC01"/>
    <w:rsid w:val="11A58CE5"/>
    <w:rsid w:val="11B8BB25"/>
    <w:rsid w:val="11FA0844"/>
    <w:rsid w:val="126B7504"/>
    <w:rsid w:val="12729564"/>
    <w:rsid w:val="12A9C6C1"/>
    <w:rsid w:val="13448031"/>
    <w:rsid w:val="13989D52"/>
    <w:rsid w:val="14500499"/>
    <w:rsid w:val="158662F4"/>
    <w:rsid w:val="1620570F"/>
    <w:rsid w:val="1684FD58"/>
    <w:rsid w:val="16AA0F89"/>
    <w:rsid w:val="17743FEE"/>
    <w:rsid w:val="182051A3"/>
    <w:rsid w:val="183F4D1D"/>
    <w:rsid w:val="195CC32F"/>
    <w:rsid w:val="1A29182A"/>
    <w:rsid w:val="1A949C10"/>
    <w:rsid w:val="1AECD3CC"/>
    <w:rsid w:val="1C0772DF"/>
    <w:rsid w:val="1C959AB8"/>
    <w:rsid w:val="1CD0E60B"/>
    <w:rsid w:val="1DBC7521"/>
    <w:rsid w:val="1DE4F848"/>
    <w:rsid w:val="1E66FD6C"/>
    <w:rsid w:val="20675BCC"/>
    <w:rsid w:val="2150DCA0"/>
    <w:rsid w:val="22ABC82C"/>
    <w:rsid w:val="23529748"/>
    <w:rsid w:val="2382A0E9"/>
    <w:rsid w:val="23EC6180"/>
    <w:rsid w:val="24A0EA44"/>
    <w:rsid w:val="263B8008"/>
    <w:rsid w:val="264CD124"/>
    <w:rsid w:val="26D658E8"/>
    <w:rsid w:val="26F9F1D6"/>
    <w:rsid w:val="2963676A"/>
    <w:rsid w:val="2989EF8A"/>
    <w:rsid w:val="2BCF46E7"/>
    <w:rsid w:val="2BD2853A"/>
    <w:rsid w:val="2C20DDA4"/>
    <w:rsid w:val="2C25AE7E"/>
    <w:rsid w:val="2C70F4F7"/>
    <w:rsid w:val="2D724923"/>
    <w:rsid w:val="2E63B159"/>
    <w:rsid w:val="2EB362EC"/>
    <w:rsid w:val="2EED4BED"/>
    <w:rsid w:val="2FE591FF"/>
    <w:rsid w:val="31478ABE"/>
    <w:rsid w:val="31799F61"/>
    <w:rsid w:val="31B5F3D8"/>
    <w:rsid w:val="31BB4BC7"/>
    <w:rsid w:val="3211CD97"/>
    <w:rsid w:val="33B9A6CF"/>
    <w:rsid w:val="33F6465C"/>
    <w:rsid w:val="34EC9DDD"/>
    <w:rsid w:val="34FFC522"/>
    <w:rsid w:val="350D5466"/>
    <w:rsid w:val="364C74F8"/>
    <w:rsid w:val="36AC8C81"/>
    <w:rsid w:val="387A2011"/>
    <w:rsid w:val="388D030C"/>
    <w:rsid w:val="38A0C5A2"/>
    <w:rsid w:val="3A63C09F"/>
    <w:rsid w:val="3A68D188"/>
    <w:rsid w:val="3A711D76"/>
    <w:rsid w:val="3A9939AB"/>
    <w:rsid w:val="3AF693A2"/>
    <w:rsid w:val="3B1E0E47"/>
    <w:rsid w:val="3BA57353"/>
    <w:rsid w:val="3C33CC5A"/>
    <w:rsid w:val="3C5EC38E"/>
    <w:rsid w:val="3CC60482"/>
    <w:rsid w:val="3DC757C0"/>
    <w:rsid w:val="3E18497B"/>
    <w:rsid w:val="3E242B5C"/>
    <w:rsid w:val="3E2FFBBB"/>
    <w:rsid w:val="3F0614B2"/>
    <w:rsid w:val="3F064C88"/>
    <w:rsid w:val="4076DA48"/>
    <w:rsid w:val="40DA07E0"/>
    <w:rsid w:val="41043E25"/>
    <w:rsid w:val="417D8B08"/>
    <w:rsid w:val="41E6377F"/>
    <w:rsid w:val="420B98F9"/>
    <w:rsid w:val="426BFA03"/>
    <w:rsid w:val="42954FFE"/>
    <w:rsid w:val="4355C42A"/>
    <w:rsid w:val="4455E70A"/>
    <w:rsid w:val="44A2C84A"/>
    <w:rsid w:val="450C422E"/>
    <w:rsid w:val="453CE3E4"/>
    <w:rsid w:val="45D04A94"/>
    <w:rsid w:val="45E5E99F"/>
    <w:rsid w:val="461F645B"/>
    <w:rsid w:val="46AE9C97"/>
    <w:rsid w:val="46F2587F"/>
    <w:rsid w:val="47230363"/>
    <w:rsid w:val="4962A905"/>
    <w:rsid w:val="49A4A0B4"/>
    <w:rsid w:val="4A62D3C7"/>
    <w:rsid w:val="4A65E0AE"/>
    <w:rsid w:val="4A7BD0B0"/>
    <w:rsid w:val="4AF43057"/>
    <w:rsid w:val="4B2A703A"/>
    <w:rsid w:val="4B48D3C0"/>
    <w:rsid w:val="4B506BA0"/>
    <w:rsid w:val="4EBE2FBE"/>
    <w:rsid w:val="4F2BBF55"/>
    <w:rsid w:val="4F34D124"/>
    <w:rsid w:val="4FF8E4F9"/>
    <w:rsid w:val="50C8DEBA"/>
    <w:rsid w:val="50DD09DC"/>
    <w:rsid w:val="51BD4482"/>
    <w:rsid w:val="51E3FAD3"/>
    <w:rsid w:val="51FD5A24"/>
    <w:rsid w:val="521D956B"/>
    <w:rsid w:val="525B6A68"/>
    <w:rsid w:val="5262DBF8"/>
    <w:rsid w:val="527FD311"/>
    <w:rsid w:val="52A2195D"/>
    <w:rsid w:val="52D63515"/>
    <w:rsid w:val="5332C674"/>
    <w:rsid w:val="53E8E65D"/>
    <w:rsid w:val="546D4799"/>
    <w:rsid w:val="54D72682"/>
    <w:rsid w:val="54EC9B4B"/>
    <w:rsid w:val="55788D2A"/>
    <w:rsid w:val="55EBF943"/>
    <w:rsid w:val="563A7908"/>
    <w:rsid w:val="5668DBD6"/>
    <w:rsid w:val="56927617"/>
    <w:rsid w:val="56B4D69B"/>
    <w:rsid w:val="56F5ED96"/>
    <w:rsid w:val="5745ED8D"/>
    <w:rsid w:val="575FBB66"/>
    <w:rsid w:val="57D62229"/>
    <w:rsid w:val="593457DF"/>
    <w:rsid w:val="59EF7D5C"/>
    <w:rsid w:val="59F22773"/>
    <w:rsid w:val="5A389315"/>
    <w:rsid w:val="5ADEF5E9"/>
    <w:rsid w:val="5B4D881C"/>
    <w:rsid w:val="5BAE3A99"/>
    <w:rsid w:val="5C032F37"/>
    <w:rsid w:val="5C1BF7F2"/>
    <w:rsid w:val="5C3E612B"/>
    <w:rsid w:val="5C93849F"/>
    <w:rsid w:val="5CB137D8"/>
    <w:rsid w:val="5CE001A4"/>
    <w:rsid w:val="5CFCE337"/>
    <w:rsid w:val="5DA831EB"/>
    <w:rsid w:val="5DE5AF31"/>
    <w:rsid w:val="5E47D705"/>
    <w:rsid w:val="5E5CF295"/>
    <w:rsid w:val="5E8C14CE"/>
    <w:rsid w:val="5EA8A3DB"/>
    <w:rsid w:val="5FF87F73"/>
    <w:rsid w:val="60CE3B76"/>
    <w:rsid w:val="61C3B75A"/>
    <w:rsid w:val="61EB59BB"/>
    <w:rsid w:val="61F9967E"/>
    <w:rsid w:val="630BCCC7"/>
    <w:rsid w:val="63AC3B37"/>
    <w:rsid w:val="63D0247B"/>
    <w:rsid w:val="63E95CD4"/>
    <w:rsid w:val="64F09E28"/>
    <w:rsid w:val="6665F51C"/>
    <w:rsid w:val="66AA4E62"/>
    <w:rsid w:val="66B82956"/>
    <w:rsid w:val="66D14A8D"/>
    <w:rsid w:val="66D515A8"/>
    <w:rsid w:val="66F03937"/>
    <w:rsid w:val="671BBE2F"/>
    <w:rsid w:val="68732423"/>
    <w:rsid w:val="68EBDC29"/>
    <w:rsid w:val="6958F5C2"/>
    <w:rsid w:val="69591750"/>
    <w:rsid w:val="69D666B2"/>
    <w:rsid w:val="6AA5FBD0"/>
    <w:rsid w:val="6B787D0B"/>
    <w:rsid w:val="6B7F2DCD"/>
    <w:rsid w:val="6B8E8AB0"/>
    <w:rsid w:val="6BB4E1A0"/>
    <w:rsid w:val="6C586333"/>
    <w:rsid w:val="6CD74FBF"/>
    <w:rsid w:val="6CE2CD83"/>
    <w:rsid w:val="6D837A61"/>
    <w:rsid w:val="6E3E37B1"/>
    <w:rsid w:val="6E5EB416"/>
    <w:rsid w:val="6E751285"/>
    <w:rsid w:val="6E8C8451"/>
    <w:rsid w:val="6EA52DF9"/>
    <w:rsid w:val="6F15A2F0"/>
    <w:rsid w:val="6F72F9C9"/>
    <w:rsid w:val="6FEF193E"/>
    <w:rsid w:val="6FFC5776"/>
    <w:rsid w:val="70729E07"/>
    <w:rsid w:val="710D0954"/>
    <w:rsid w:val="715ECE96"/>
    <w:rsid w:val="718A8E6D"/>
    <w:rsid w:val="721B71D5"/>
    <w:rsid w:val="72D585FF"/>
    <w:rsid w:val="72F523DF"/>
    <w:rsid w:val="72FB8912"/>
    <w:rsid w:val="731D55AD"/>
    <w:rsid w:val="740AD496"/>
    <w:rsid w:val="7487D8A3"/>
    <w:rsid w:val="74C5E4B0"/>
    <w:rsid w:val="74D31BEE"/>
    <w:rsid w:val="7712294D"/>
    <w:rsid w:val="771F13CE"/>
    <w:rsid w:val="779E7CDF"/>
    <w:rsid w:val="779EC254"/>
    <w:rsid w:val="7849B76F"/>
    <w:rsid w:val="78CD90DB"/>
    <w:rsid w:val="796E8F6D"/>
    <w:rsid w:val="7995F7E4"/>
    <w:rsid w:val="79B2453C"/>
    <w:rsid w:val="79EBA25B"/>
    <w:rsid w:val="7A91D18A"/>
    <w:rsid w:val="7B07BC83"/>
    <w:rsid w:val="7BB9EF9A"/>
    <w:rsid w:val="7BED252A"/>
    <w:rsid w:val="7C8ABFE0"/>
    <w:rsid w:val="7D657129"/>
    <w:rsid w:val="7D978E54"/>
    <w:rsid w:val="7DA73417"/>
    <w:rsid w:val="7E03FAFB"/>
    <w:rsid w:val="7EC65D85"/>
    <w:rsid w:val="7F3ACBF1"/>
    <w:rsid w:val="7FA2DCAE"/>
    <w:rsid w:val="7FC67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F47F"/>
  <w15:chartTrackingRefBased/>
  <w15:docId w15:val="{A7808D11-8524-4FD3-9264-C8E30598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136B6"/>
    <w:pPr>
      <w:keepNext/>
      <w:keepLines/>
      <w:spacing w:before="360" w:after="80"/>
      <w:outlineLvl w:val="0"/>
    </w:pPr>
    <w:rPr>
      <w:rFonts w:ascii="Times New Roman" w:hAnsi="Times New Roman" w:cs="Times New Roman" w:eastAsiaTheme="majorEastAsia"/>
      <w:b/>
      <w:bCs/>
      <w:i/>
      <w:iCs/>
    </w:rPr>
  </w:style>
  <w:style w:type="paragraph" w:styleId="Heading2">
    <w:name w:val="heading 2"/>
    <w:basedOn w:val="Normal"/>
    <w:next w:val="Normal"/>
    <w:link w:val="Heading2Char"/>
    <w:uiPriority w:val="9"/>
    <w:semiHidden/>
    <w:unhideWhenUsed/>
    <w:qFormat/>
    <w:rsid w:val="008C007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7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136B6"/>
    <w:rPr>
      <w:rFonts w:ascii="Times New Roman" w:hAnsi="Times New Roman" w:cs="Times New Roman" w:eastAsiaTheme="majorEastAsia"/>
      <w:b/>
      <w:bCs/>
      <w:i/>
      <w:iCs/>
    </w:rPr>
  </w:style>
  <w:style w:type="character" w:styleId="Heading2Char" w:customStyle="1">
    <w:name w:val="Heading 2 Char"/>
    <w:basedOn w:val="DefaultParagraphFont"/>
    <w:link w:val="Heading2"/>
    <w:uiPriority w:val="9"/>
    <w:semiHidden/>
    <w:rsid w:val="008C007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C007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C007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C007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C007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C007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C007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C007D"/>
    <w:rPr>
      <w:rFonts w:eastAsiaTheme="majorEastAsia" w:cstheme="majorBidi"/>
      <w:color w:val="272727" w:themeColor="text1" w:themeTint="D8"/>
    </w:rPr>
  </w:style>
  <w:style w:type="paragraph" w:styleId="Title">
    <w:name w:val="Title"/>
    <w:basedOn w:val="Normal"/>
    <w:next w:val="Normal"/>
    <w:link w:val="TitleChar"/>
    <w:uiPriority w:val="10"/>
    <w:qFormat/>
    <w:rsid w:val="008C007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C007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C007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C0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7D"/>
    <w:pPr>
      <w:spacing w:before="160"/>
      <w:jc w:val="center"/>
    </w:pPr>
    <w:rPr>
      <w:i/>
      <w:iCs/>
      <w:color w:val="404040" w:themeColor="text1" w:themeTint="BF"/>
    </w:rPr>
  </w:style>
  <w:style w:type="character" w:styleId="QuoteChar" w:customStyle="1">
    <w:name w:val="Quote Char"/>
    <w:basedOn w:val="DefaultParagraphFont"/>
    <w:link w:val="Quote"/>
    <w:uiPriority w:val="29"/>
    <w:rsid w:val="008C007D"/>
    <w:rPr>
      <w:i/>
      <w:iCs/>
      <w:color w:val="404040" w:themeColor="text1" w:themeTint="BF"/>
    </w:rPr>
  </w:style>
  <w:style w:type="paragraph" w:styleId="ListParagraph">
    <w:name w:val="List Paragraph"/>
    <w:basedOn w:val="Normal"/>
    <w:uiPriority w:val="34"/>
    <w:qFormat/>
    <w:rsid w:val="008C007D"/>
    <w:pPr>
      <w:ind w:left="720"/>
      <w:contextualSpacing/>
    </w:pPr>
  </w:style>
  <w:style w:type="character" w:styleId="IntenseEmphasis">
    <w:name w:val="Intense Emphasis"/>
    <w:basedOn w:val="DefaultParagraphFont"/>
    <w:uiPriority w:val="21"/>
    <w:qFormat/>
    <w:rsid w:val="008C007D"/>
    <w:rPr>
      <w:i/>
      <w:iCs/>
      <w:color w:val="0F4761" w:themeColor="accent1" w:themeShade="BF"/>
    </w:rPr>
  </w:style>
  <w:style w:type="paragraph" w:styleId="IntenseQuote">
    <w:name w:val="Intense Quote"/>
    <w:basedOn w:val="Normal"/>
    <w:next w:val="Normal"/>
    <w:link w:val="IntenseQuoteChar"/>
    <w:uiPriority w:val="30"/>
    <w:qFormat/>
    <w:rsid w:val="008C007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C007D"/>
    <w:rPr>
      <w:i/>
      <w:iCs/>
      <w:color w:val="0F4761" w:themeColor="accent1" w:themeShade="BF"/>
    </w:rPr>
  </w:style>
  <w:style w:type="character" w:styleId="IntenseReference">
    <w:name w:val="Intense Reference"/>
    <w:basedOn w:val="DefaultParagraphFont"/>
    <w:uiPriority w:val="32"/>
    <w:qFormat/>
    <w:rsid w:val="008C007D"/>
    <w:rPr>
      <w:b/>
      <w:bCs/>
      <w:smallCaps/>
      <w:color w:val="0F4761" w:themeColor="accent1" w:themeShade="BF"/>
      <w:spacing w:val="5"/>
    </w:rPr>
  </w:style>
  <w:style w:type="paragraph" w:styleId="Header">
    <w:name w:val="header"/>
    <w:basedOn w:val="Normal"/>
    <w:link w:val="HeaderChar"/>
    <w:uiPriority w:val="99"/>
    <w:unhideWhenUsed/>
    <w:rsid w:val="008C007D"/>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007D"/>
  </w:style>
  <w:style w:type="paragraph" w:styleId="Footer">
    <w:name w:val="footer"/>
    <w:basedOn w:val="Normal"/>
    <w:link w:val="FooterChar"/>
    <w:uiPriority w:val="99"/>
    <w:unhideWhenUsed/>
    <w:rsid w:val="008C007D"/>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007D"/>
  </w:style>
  <w:style w:type="paragraph" w:styleId="TOCHeading">
    <w:name w:val="TOC Heading"/>
    <w:basedOn w:val="Heading1"/>
    <w:next w:val="Normal"/>
    <w:uiPriority w:val="39"/>
    <w:unhideWhenUsed/>
    <w:qFormat/>
    <w:rsid w:val="004136B6"/>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4136B6"/>
    <w:pPr>
      <w:spacing w:after="100"/>
    </w:pPr>
  </w:style>
  <w:style w:type="character" w:styleId="Hyperlink">
    <w:name w:val="Hyperlink"/>
    <w:basedOn w:val="DefaultParagraphFont"/>
    <w:uiPriority w:val="99"/>
    <w:unhideWhenUsed/>
    <w:rsid w:val="004136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C4CFF-5963-4E3C-99CA-8C897A4C84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Savaiz Kamran</dc:creator>
  <keywords/>
  <dc:description/>
  <lastModifiedBy>Oksana Lazdovska (2511190)</lastModifiedBy>
  <revision>5</revision>
  <dcterms:created xsi:type="dcterms:W3CDTF">2026-03-01T21:17:00.0000000Z</dcterms:created>
  <dcterms:modified xsi:type="dcterms:W3CDTF">2026-03-20T20:41:01.7416249Z</dcterms:modified>
</coreProperties>
</file>