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126EA" w14:textId="1C753195" w:rsidR="002B0543" w:rsidRPr="002B0543" w:rsidRDefault="002B0543" w:rsidP="002B0543">
      <w:pPr>
        <w:pStyle w:val="NormalWeb"/>
        <w:rPr>
          <w:rFonts w:asciiTheme="minorHAnsi" w:hAnsiTheme="minorHAnsi" w:cstheme="minorHAnsi"/>
          <w:sz w:val="32"/>
          <w:szCs w:val="32"/>
          <w:u w:val="single"/>
        </w:rPr>
      </w:pPr>
      <w:r w:rsidRPr="002B0543">
        <w:rPr>
          <w:rFonts w:asciiTheme="minorHAnsi" w:hAnsiTheme="minorHAnsi" w:cstheme="minorHAnsi"/>
          <w:sz w:val="28"/>
          <w:szCs w:val="28"/>
          <w:u w:val="single"/>
        </w:rPr>
        <w:t xml:space="preserve">How a school develops one aspect of its SDP: a report that critically reflects on the actions, </w:t>
      </w:r>
      <w:r w:rsidRPr="002B0543">
        <w:rPr>
          <w:rFonts w:asciiTheme="minorHAnsi" w:hAnsiTheme="minorHAnsi" w:cstheme="minorHAnsi"/>
          <w:sz w:val="28"/>
          <w:szCs w:val="28"/>
          <w:u w:val="single"/>
        </w:rPr>
        <w:t>impact,</w:t>
      </w:r>
      <w:r w:rsidRPr="002B0543">
        <w:rPr>
          <w:rFonts w:asciiTheme="minorHAnsi" w:hAnsiTheme="minorHAnsi" w:cstheme="minorHAnsi"/>
          <w:sz w:val="28"/>
          <w:szCs w:val="28"/>
          <w:u w:val="single"/>
        </w:rPr>
        <w:t xml:space="preserve"> and evidence base. </w:t>
      </w:r>
    </w:p>
    <w:p w14:paraId="0157540A" w14:textId="131A281A" w:rsidR="00894A4B" w:rsidRPr="00894A4B" w:rsidRDefault="00894A4B">
      <w:pPr>
        <w:rPr>
          <w:sz w:val="28"/>
          <w:szCs w:val="28"/>
          <w:u w:val="single"/>
        </w:rPr>
      </w:pPr>
      <w:r w:rsidRPr="00894A4B">
        <w:rPr>
          <w:sz w:val="28"/>
          <w:szCs w:val="28"/>
          <w:u w:val="single"/>
        </w:rPr>
        <w:t>Introduction</w:t>
      </w:r>
    </w:p>
    <w:p w14:paraId="66B0F462" w14:textId="3E6708D8" w:rsidR="00423025" w:rsidRDefault="00894A4B">
      <w:pPr>
        <w:rPr>
          <w:sz w:val="28"/>
          <w:szCs w:val="28"/>
        </w:rPr>
      </w:pPr>
      <w:r>
        <w:rPr>
          <w:sz w:val="28"/>
          <w:szCs w:val="28"/>
        </w:rPr>
        <w:t xml:space="preserve">I have been looking at the School Development Plan, specifically how it has been developed and who oversees developing the plan within the school. I have also taken interest in where the inspiration for the SDP points is taken from, so that I can gain an understanding of how the school interacts with external agencies in formulating their plan. I have chosen to specifically focus on the introduction of the Accelerated Reader program within my placement school, this is specifically mentioned as a key part of the school’s development plan </w:t>
      </w:r>
      <w:proofErr w:type="gramStart"/>
      <w:r>
        <w:rPr>
          <w:sz w:val="28"/>
          <w:szCs w:val="28"/>
        </w:rPr>
        <w:t>in order to</w:t>
      </w:r>
      <w:proofErr w:type="gramEnd"/>
      <w:r>
        <w:rPr>
          <w:sz w:val="28"/>
          <w:szCs w:val="28"/>
        </w:rPr>
        <w:t xml:space="preserve"> raise the literacy ages of pupils and to close the attainment gap between pupils. The school that I am focusing on has 35% pupils who are entitled to free school </w:t>
      </w:r>
      <w:r w:rsidR="00CA7153">
        <w:rPr>
          <w:sz w:val="28"/>
          <w:szCs w:val="28"/>
        </w:rPr>
        <w:t>meals and</w:t>
      </w:r>
      <w:r>
        <w:rPr>
          <w:sz w:val="28"/>
          <w:szCs w:val="28"/>
        </w:rPr>
        <w:t xml:space="preserve"> is involved in the Raising the Attainment of Disadvantaged Youngsters project. </w:t>
      </w:r>
      <w:r w:rsidR="00CA7153">
        <w:rPr>
          <w:sz w:val="28"/>
          <w:szCs w:val="28"/>
        </w:rPr>
        <w:t>The school’s literacy points score in 2019 was 34.5 compared to 39.0 as the national average</w:t>
      </w:r>
      <w:r w:rsidR="00423025">
        <w:rPr>
          <w:sz w:val="28"/>
          <w:szCs w:val="28"/>
        </w:rPr>
        <w:t xml:space="preserve">, therefore it is extremely important to the school to help encourage pupils to increase their literacy skills. Data also shows a significant gap between free school meal pupils and non-free school meal pupils in accordance </w:t>
      </w:r>
      <w:proofErr w:type="gramStart"/>
      <w:r w:rsidR="00423025">
        <w:rPr>
          <w:sz w:val="28"/>
          <w:szCs w:val="28"/>
        </w:rPr>
        <w:t>to</w:t>
      </w:r>
      <w:proofErr w:type="gramEnd"/>
      <w:r w:rsidR="00423025">
        <w:rPr>
          <w:sz w:val="28"/>
          <w:szCs w:val="28"/>
        </w:rPr>
        <w:t xml:space="preserve"> their literacy scores with the average for FSM pupils being 31.0 and the average for non-FSM being 36.1. </w:t>
      </w:r>
      <w:r w:rsidR="00704CFF">
        <w:rPr>
          <w:sz w:val="28"/>
          <w:szCs w:val="28"/>
        </w:rPr>
        <w:t xml:space="preserve">(My Local School) </w:t>
      </w:r>
      <w:r w:rsidR="00423025">
        <w:rPr>
          <w:sz w:val="28"/>
          <w:szCs w:val="28"/>
        </w:rPr>
        <w:t>This is a further element that needs to be addressed in order to allow for pupils to achieve</w:t>
      </w:r>
      <w:r w:rsidR="005B7AB8">
        <w:rPr>
          <w:sz w:val="28"/>
          <w:szCs w:val="28"/>
        </w:rPr>
        <w:t xml:space="preserve"> irrespective of their background. </w:t>
      </w:r>
    </w:p>
    <w:p w14:paraId="15004972" w14:textId="77777777" w:rsidR="0089537C" w:rsidRDefault="0089537C">
      <w:pPr>
        <w:rPr>
          <w:sz w:val="28"/>
          <w:szCs w:val="28"/>
          <w:u w:val="single"/>
        </w:rPr>
      </w:pPr>
    </w:p>
    <w:p w14:paraId="5CAA6CA9" w14:textId="39FC095F" w:rsidR="00423025" w:rsidRDefault="00423025">
      <w:pPr>
        <w:rPr>
          <w:sz w:val="28"/>
          <w:szCs w:val="28"/>
          <w:u w:val="single"/>
        </w:rPr>
      </w:pPr>
      <w:r w:rsidRPr="00423025">
        <w:rPr>
          <w:sz w:val="28"/>
          <w:szCs w:val="28"/>
          <w:u w:val="single"/>
        </w:rPr>
        <w:t>Literature Review</w:t>
      </w:r>
    </w:p>
    <w:p w14:paraId="7780904B" w14:textId="5B112C55" w:rsidR="0089537C" w:rsidRDefault="0089537C" w:rsidP="0089537C">
      <w:pPr>
        <w:rPr>
          <w:sz w:val="28"/>
          <w:szCs w:val="28"/>
        </w:rPr>
      </w:pPr>
      <w:r>
        <w:rPr>
          <w:sz w:val="28"/>
          <w:szCs w:val="28"/>
        </w:rPr>
        <w:t xml:space="preserve">The development and implementation of the SDP is a key feature in how a school </w:t>
      </w:r>
      <w:proofErr w:type="gramStart"/>
      <w:r>
        <w:rPr>
          <w:sz w:val="28"/>
          <w:szCs w:val="28"/>
        </w:rPr>
        <w:t>is able to</w:t>
      </w:r>
      <w:proofErr w:type="gramEnd"/>
      <w:r>
        <w:rPr>
          <w:sz w:val="28"/>
          <w:szCs w:val="28"/>
        </w:rPr>
        <w:t xml:space="preserve"> nurture the development of the education that the pupil’s receive. Under the introduction of the Curriculum for Wales, there is an emphasis on how the pupils are making progress and if that progress contributes to the four purposes as laid out by the curriculum (Hwb Cymru, 2022). In order for </w:t>
      </w:r>
      <w:proofErr w:type="gramStart"/>
      <w:r>
        <w:rPr>
          <w:sz w:val="28"/>
          <w:szCs w:val="28"/>
        </w:rPr>
        <w:t>school’s</w:t>
      </w:r>
      <w:proofErr w:type="gramEnd"/>
      <w:r>
        <w:rPr>
          <w:sz w:val="28"/>
          <w:szCs w:val="28"/>
        </w:rPr>
        <w:t xml:space="preserve"> to ensure that they are meeting this need, they are expected to evaluate their actions, hold themselves accountable and be transparent in their actions to achieve their goals. The SPD should allow for schools to identify how they plan to achieve national priorities these include raising the standards of education in relation to literacy and numeracy, </w:t>
      </w:r>
      <w:proofErr w:type="gramStart"/>
      <w:r>
        <w:rPr>
          <w:sz w:val="28"/>
          <w:szCs w:val="28"/>
        </w:rPr>
        <w:t>and also</w:t>
      </w:r>
      <w:proofErr w:type="gramEnd"/>
      <w:r>
        <w:rPr>
          <w:sz w:val="28"/>
          <w:szCs w:val="28"/>
        </w:rPr>
        <w:t xml:space="preserve"> reducing the impact of poverty on educational attainment. (</w:t>
      </w:r>
      <w:r w:rsidR="00473E3E">
        <w:rPr>
          <w:sz w:val="28"/>
          <w:szCs w:val="28"/>
        </w:rPr>
        <w:t>Department of Education, 2014</w:t>
      </w:r>
      <w:r>
        <w:rPr>
          <w:sz w:val="28"/>
          <w:szCs w:val="28"/>
        </w:rPr>
        <w:t xml:space="preserve">). The idea of the SDP is that it is a live document that should be regularly checked and reflected upon to allow for the school to ensure that they are meeting the targets that they set themselves and to provide evidence on how they are meeting these targets. The SDP should be unique to the school and what is best for their pupils, it should not be a copy of another school, what works well in one school may not be what is best for </w:t>
      </w:r>
      <w:r>
        <w:rPr>
          <w:sz w:val="28"/>
          <w:szCs w:val="28"/>
        </w:rPr>
        <w:lastRenderedPageBreak/>
        <w:t xml:space="preserve">another. The plan is typically set over a period of time, for example it may stretch a </w:t>
      </w:r>
      <w:proofErr w:type="gramStart"/>
      <w:r>
        <w:rPr>
          <w:sz w:val="28"/>
          <w:szCs w:val="28"/>
        </w:rPr>
        <w:t>five year</w:t>
      </w:r>
      <w:proofErr w:type="gramEnd"/>
      <w:r>
        <w:rPr>
          <w:sz w:val="28"/>
          <w:szCs w:val="28"/>
        </w:rPr>
        <w:t xml:space="preserve"> period to cover an incoming class of year 7 pupils until they leave in year 11. The plan should focus on “both short and long-term priorities and actions that will raise standards and improve outcomes for all learners regardless of their background” (</w:t>
      </w:r>
      <w:r w:rsidR="00473E3E">
        <w:rPr>
          <w:sz w:val="28"/>
          <w:szCs w:val="28"/>
        </w:rPr>
        <w:t>Department of Education, 2014</w:t>
      </w:r>
      <w:r>
        <w:rPr>
          <w:sz w:val="28"/>
          <w:szCs w:val="28"/>
        </w:rPr>
        <w:t xml:space="preserve">). This feature of the plan is key to the aspect of my placement school’s SDP which I have chosen to focus on for this essay. It is important for </w:t>
      </w:r>
      <w:proofErr w:type="gramStart"/>
      <w:r>
        <w:rPr>
          <w:sz w:val="28"/>
          <w:szCs w:val="28"/>
        </w:rPr>
        <w:t>school’s</w:t>
      </w:r>
      <w:proofErr w:type="gramEnd"/>
      <w:r>
        <w:rPr>
          <w:sz w:val="28"/>
          <w:szCs w:val="28"/>
        </w:rPr>
        <w:t xml:space="preserve"> to ensure that all staff are held responsible for the impact and outcome of the vision behind the SPD. One school that has implemented this strategy is St Mary’s R.C. Primary School, previously they found that while staff were aware of the SDP, they had very little involvement in its creation and therefore were limited in how they involved themselves with the on-going evaluation of the SDP’s points. It was decided that they wanted the SDP to become a whole school concern and allowing staff to have greater ownership over the vision and how this would impact their professional development. The school broke down their priorities and allowed staff to join specific SDP teams, which allowed for their aspects to be uniquely tailored to allow for the best outcome for pupils learning. By allowing the whole staff to work collaboratively on the SDP, the school have been able to assure that the staff all share a vision for what the outcome of the SDP should be for the pupils, </w:t>
      </w:r>
      <w:proofErr w:type="gramStart"/>
      <w:r>
        <w:rPr>
          <w:sz w:val="28"/>
          <w:szCs w:val="28"/>
        </w:rPr>
        <w:t>and also</w:t>
      </w:r>
      <w:proofErr w:type="gramEnd"/>
      <w:r>
        <w:rPr>
          <w:sz w:val="28"/>
          <w:szCs w:val="28"/>
        </w:rPr>
        <w:t xml:space="preserve"> allows for staff to feel supported in the implementation of the SDP as they have a clear understanding of what is guiding the plan (Estyn, 2020). </w:t>
      </w:r>
    </w:p>
    <w:p w14:paraId="1A2C8BCD" w14:textId="0261F4B3" w:rsidR="0089537C" w:rsidRPr="00E90091" w:rsidRDefault="0089537C" w:rsidP="0089537C">
      <w:pPr>
        <w:rPr>
          <w:sz w:val="28"/>
          <w:szCs w:val="28"/>
        </w:rPr>
      </w:pPr>
      <w:r>
        <w:rPr>
          <w:sz w:val="28"/>
          <w:szCs w:val="28"/>
        </w:rPr>
        <w:tab/>
        <w:t xml:space="preserve">The aspect of my school’s development plan that I have chosen to focus on for this essay, is the Accelerated Reader Program. This is being used by the school to raise literacy levels of all pupils, </w:t>
      </w:r>
      <w:proofErr w:type="gramStart"/>
      <w:r>
        <w:rPr>
          <w:sz w:val="28"/>
          <w:szCs w:val="28"/>
        </w:rPr>
        <w:t>and also</w:t>
      </w:r>
      <w:proofErr w:type="gramEnd"/>
      <w:r>
        <w:rPr>
          <w:sz w:val="28"/>
          <w:szCs w:val="28"/>
        </w:rPr>
        <w:t xml:space="preserve"> to bridge the gap that exists between lower and higher attainment pupils in terms of their reading age. Raising the literacy levels of pupils, particularly lower attainment pupils is vital in allowing for the pupils to achieve their best. This has been included within the SDP due to it being one of the national priorities for the Welsh Government, it is also a priority for the school as they have found that since the COVID-19 Pandemic pupils literacy ability has been significantly impacted. Research has identified many reasons why secondary schools seem to see issues with literacy skills. One such research piece suggests that it could be because of the move from primary to secondary schools. “Few secondary teachers were aware of what and how children had learnt in their primary schools.” (L</w:t>
      </w:r>
      <w:r w:rsidR="002425F6">
        <w:rPr>
          <w:sz w:val="28"/>
          <w:szCs w:val="28"/>
        </w:rPr>
        <w:t>ewis and Wray, 2000, p.8</w:t>
      </w:r>
      <w:r>
        <w:rPr>
          <w:sz w:val="28"/>
          <w:szCs w:val="28"/>
        </w:rPr>
        <w:t xml:space="preserve">) while this research is older it is important to note that this can still be seen in schools across Wales. Within my discussions regarding the SDP, I have discovered that the initial placement of the pupils within a band for Accelerated Reader is not based off their reading ability from primary school but rather their initial scoring on a test that </w:t>
      </w:r>
      <w:r>
        <w:rPr>
          <w:sz w:val="28"/>
          <w:szCs w:val="28"/>
        </w:rPr>
        <w:lastRenderedPageBreak/>
        <w:t>matches them with an Accelerated Reader level. This highlights that the pupils are not given the opportunity to extend on their literacy skills taken from primary school, but rather their ability to sit a test in their initial days in a new stressful environment for them (</w:t>
      </w:r>
      <w:r w:rsidR="002425F6">
        <w:rPr>
          <w:sz w:val="28"/>
          <w:szCs w:val="28"/>
        </w:rPr>
        <w:t>Galton, 1999</w:t>
      </w:r>
      <w:r>
        <w:rPr>
          <w:sz w:val="28"/>
          <w:szCs w:val="28"/>
        </w:rPr>
        <w:t xml:space="preserve">). Bridging the gap between low and high attainment pupils is vital </w:t>
      </w:r>
      <w:proofErr w:type="gramStart"/>
      <w:r>
        <w:rPr>
          <w:sz w:val="28"/>
          <w:szCs w:val="28"/>
        </w:rPr>
        <w:t>in order to</w:t>
      </w:r>
      <w:proofErr w:type="gramEnd"/>
      <w:r>
        <w:rPr>
          <w:sz w:val="28"/>
          <w:szCs w:val="28"/>
        </w:rPr>
        <w:t xml:space="preserve"> see improvements by using programs such as Accelerated Reader. Poverty is often linked to poor performance in education, the background of a pupil is often linked to expectations to what results they will achieve (</w:t>
      </w:r>
      <w:r w:rsidR="002A17B0">
        <w:rPr>
          <w:sz w:val="28"/>
          <w:szCs w:val="28"/>
        </w:rPr>
        <w:t>Ellis and Rowe, 2020</w:t>
      </w:r>
      <w:r>
        <w:rPr>
          <w:sz w:val="28"/>
          <w:szCs w:val="28"/>
        </w:rPr>
        <w:t xml:space="preserve">). It is important that the SDP recognises the challenges that the school faces </w:t>
      </w:r>
      <w:proofErr w:type="gramStart"/>
      <w:r>
        <w:rPr>
          <w:sz w:val="28"/>
          <w:szCs w:val="28"/>
        </w:rPr>
        <w:t>in regards to</w:t>
      </w:r>
      <w:proofErr w:type="gramEnd"/>
      <w:r>
        <w:rPr>
          <w:sz w:val="28"/>
          <w:szCs w:val="28"/>
        </w:rPr>
        <w:t xml:space="preserve"> encouraging lower attainment pupils to achieve, other aspects of the SDP are also closely linked to this idea and therefore allow for programs like Accelerated Reader to be supported in other aspects of the SDP vision. </w:t>
      </w:r>
    </w:p>
    <w:p w14:paraId="51A9B1F0" w14:textId="32620591" w:rsidR="002378E9" w:rsidRDefault="002378E9">
      <w:pPr>
        <w:rPr>
          <w:sz w:val="28"/>
          <w:szCs w:val="28"/>
        </w:rPr>
      </w:pPr>
    </w:p>
    <w:p w14:paraId="3D9D69AA" w14:textId="2F813986" w:rsidR="002378E9" w:rsidRDefault="002378E9">
      <w:pPr>
        <w:rPr>
          <w:sz w:val="28"/>
          <w:szCs w:val="28"/>
          <w:u w:val="single"/>
        </w:rPr>
      </w:pPr>
      <w:r>
        <w:rPr>
          <w:sz w:val="28"/>
          <w:szCs w:val="28"/>
          <w:u w:val="single"/>
        </w:rPr>
        <w:t>Developing an action point</w:t>
      </w:r>
    </w:p>
    <w:p w14:paraId="3B48A2B6" w14:textId="45C93295" w:rsidR="00325F6A" w:rsidRDefault="002378E9">
      <w:pPr>
        <w:rPr>
          <w:sz w:val="28"/>
          <w:szCs w:val="28"/>
        </w:rPr>
      </w:pPr>
      <w:r>
        <w:rPr>
          <w:sz w:val="28"/>
          <w:szCs w:val="28"/>
        </w:rPr>
        <w:t>The school’s SDP is developed through numerous strategies and ideas that are used to shape the way the plan is implemented through the time scale decided. The school whose development plan I have used, are currently experiencing a high number of pupils who have a reading age significantly lower than their chronological age, this gap is most prominent between pupils who are identified as being pupils who are part of the RADY project and those who are not. This makes closing the attainment gap between these groups of pupils a priority for the school. This priority is also a key part of the Welsh Government’s plans to reform education in Wales</w:t>
      </w:r>
      <w:r w:rsidR="00062514">
        <w:rPr>
          <w:sz w:val="28"/>
          <w:szCs w:val="28"/>
        </w:rPr>
        <w:t xml:space="preserve">. Wales PISA results have identified Wales as the lowest performing country within the United Kingdom, therefore attempts have been made by the Welsh Government to further improve the attainment gaps which exist between pupils from poorer backgrounds compared to those from richer backgrounds. As part of this </w:t>
      </w:r>
      <w:r w:rsidR="007A35DB">
        <w:rPr>
          <w:sz w:val="28"/>
          <w:szCs w:val="28"/>
        </w:rPr>
        <w:t>approach,</w:t>
      </w:r>
      <w:r w:rsidR="00062514">
        <w:rPr>
          <w:sz w:val="28"/>
          <w:szCs w:val="28"/>
        </w:rPr>
        <w:t xml:space="preserve"> they have granted powers to both local authorities and the Government itself to intervene with schools that are identified as being a ‘a cause for concern’. My placement school is identified as such, as part of this they work with an external agency within the Local Authority to develop their SPD and their ideas on how is best to achieve those goals. The improvement partner is Central </w:t>
      </w:r>
      <w:r w:rsidR="007A35DB">
        <w:rPr>
          <w:sz w:val="28"/>
          <w:szCs w:val="28"/>
        </w:rPr>
        <w:t>South,</w:t>
      </w:r>
      <w:r w:rsidR="00062514">
        <w:rPr>
          <w:sz w:val="28"/>
          <w:szCs w:val="28"/>
        </w:rPr>
        <w:t xml:space="preserve"> and a representative </w:t>
      </w:r>
      <w:r w:rsidR="00325F6A">
        <w:rPr>
          <w:sz w:val="28"/>
          <w:szCs w:val="28"/>
        </w:rPr>
        <w:t xml:space="preserve">meets every term with the Senior Leadership Team within the school to discuss the implementation of the SPD </w:t>
      </w:r>
      <w:proofErr w:type="gramStart"/>
      <w:r w:rsidR="00325F6A">
        <w:rPr>
          <w:sz w:val="28"/>
          <w:szCs w:val="28"/>
        </w:rPr>
        <w:t>and also</w:t>
      </w:r>
      <w:proofErr w:type="gramEnd"/>
      <w:r w:rsidR="00325F6A">
        <w:rPr>
          <w:sz w:val="28"/>
          <w:szCs w:val="28"/>
        </w:rPr>
        <w:t xml:space="preserve"> to identify how progress is being made within the SPD. </w:t>
      </w:r>
      <w:r w:rsidR="006B2F37">
        <w:rPr>
          <w:sz w:val="28"/>
          <w:szCs w:val="28"/>
        </w:rPr>
        <w:t xml:space="preserve">The use of an external partner allows for the school to be thoroughly monitored on how they implement the SPD, and the improvements that it is making to the pupil’s achievements within the school. </w:t>
      </w:r>
    </w:p>
    <w:p w14:paraId="13F5F6FE" w14:textId="460F770B" w:rsidR="002378E9" w:rsidRDefault="00325F6A">
      <w:pPr>
        <w:rPr>
          <w:sz w:val="28"/>
          <w:szCs w:val="28"/>
        </w:rPr>
      </w:pPr>
      <w:r>
        <w:rPr>
          <w:sz w:val="28"/>
          <w:szCs w:val="28"/>
        </w:rPr>
        <w:tab/>
        <w:t xml:space="preserve">The school use the SPD as a way of monitoring the progress of the school and the pupils against the aspects of the plan. The aspect that I have </w:t>
      </w:r>
      <w:r>
        <w:rPr>
          <w:sz w:val="28"/>
          <w:szCs w:val="28"/>
        </w:rPr>
        <w:lastRenderedPageBreak/>
        <w:t xml:space="preserve">chosen to look at is monitored with the use of qualitive data. The Accelerated Reader programme requires pupils to sit a test at the end of each book they read, this monitors their understanding of the book and the information that they have retained. The programme also allows for pupils to move towards more difficult books as they progress through the stages of the </w:t>
      </w:r>
      <w:r w:rsidR="00C455ED">
        <w:rPr>
          <w:sz w:val="28"/>
          <w:szCs w:val="28"/>
        </w:rPr>
        <w:t xml:space="preserve">program. At the end of each term, the pupils sit a STAR Reading test, this allows the program to calculate if the </w:t>
      </w:r>
      <w:r w:rsidR="003018EA">
        <w:rPr>
          <w:sz w:val="28"/>
          <w:szCs w:val="28"/>
        </w:rPr>
        <w:t>pupil’s</w:t>
      </w:r>
      <w:r w:rsidR="00C455ED">
        <w:rPr>
          <w:sz w:val="28"/>
          <w:szCs w:val="28"/>
        </w:rPr>
        <w:t xml:space="preserve"> literacy age is increasing. This is further qualitive data that the SDP team can review to monitor if the program is helping to achieve the goal of raising </w:t>
      </w:r>
      <w:r w:rsidR="003018EA">
        <w:rPr>
          <w:sz w:val="28"/>
          <w:szCs w:val="28"/>
        </w:rPr>
        <w:t>pupils’</w:t>
      </w:r>
      <w:r w:rsidR="00C455ED">
        <w:rPr>
          <w:sz w:val="28"/>
          <w:szCs w:val="28"/>
        </w:rPr>
        <w:t xml:space="preserve"> literacy ages. At the end of the year the pupils sit National Reading Tests which give a reading age to each pupil, the idea is that the pupils who have engaged and seen improvement in the Accelerated Reading Programme will see increases in their reading ages. </w:t>
      </w:r>
      <w:proofErr w:type="gramStart"/>
      <w:r w:rsidR="00C455ED">
        <w:rPr>
          <w:sz w:val="28"/>
          <w:szCs w:val="28"/>
        </w:rPr>
        <w:t>In order to</w:t>
      </w:r>
      <w:proofErr w:type="gramEnd"/>
      <w:r w:rsidR="00C455ED">
        <w:rPr>
          <w:sz w:val="28"/>
          <w:szCs w:val="28"/>
        </w:rPr>
        <w:t xml:space="preserve"> implement the Accelerated Reader Programme, the school allocates funding to the </w:t>
      </w:r>
      <w:r w:rsidR="006A7D60">
        <w:rPr>
          <w:sz w:val="28"/>
          <w:szCs w:val="28"/>
        </w:rPr>
        <w:t xml:space="preserve">AR programme with use of the Pupil Development Grant, this funding is used to purchase new books for the library and to employ a librarian to oversee the use of the programme and testing. The PDG is a grant given to schools to </w:t>
      </w:r>
      <w:proofErr w:type="gramStart"/>
      <w:r w:rsidR="006A7D60">
        <w:rPr>
          <w:sz w:val="28"/>
          <w:szCs w:val="28"/>
        </w:rPr>
        <w:t>provide assistance to</w:t>
      </w:r>
      <w:proofErr w:type="gramEnd"/>
      <w:r w:rsidR="006A7D60">
        <w:rPr>
          <w:sz w:val="28"/>
          <w:szCs w:val="28"/>
        </w:rPr>
        <w:t xml:space="preserve"> pupils from </w:t>
      </w:r>
      <w:r w:rsidR="003018EA">
        <w:rPr>
          <w:sz w:val="28"/>
          <w:szCs w:val="28"/>
        </w:rPr>
        <w:t>low-income</w:t>
      </w:r>
      <w:r w:rsidR="006A7D60">
        <w:rPr>
          <w:sz w:val="28"/>
          <w:szCs w:val="28"/>
        </w:rPr>
        <w:t xml:space="preserve"> families</w:t>
      </w:r>
      <w:r w:rsidR="00472111">
        <w:rPr>
          <w:sz w:val="28"/>
          <w:szCs w:val="28"/>
        </w:rPr>
        <w:t>, and to improve outcomes for pupils entitled to free school meals and those who are classed as looked after children</w:t>
      </w:r>
      <w:r w:rsidR="006A7D60">
        <w:rPr>
          <w:sz w:val="28"/>
          <w:szCs w:val="28"/>
        </w:rPr>
        <w:t xml:space="preserve">. The grant </w:t>
      </w:r>
      <w:proofErr w:type="gramStart"/>
      <w:r w:rsidR="006A7D60">
        <w:rPr>
          <w:sz w:val="28"/>
          <w:szCs w:val="28"/>
        </w:rPr>
        <w:t>is able to</w:t>
      </w:r>
      <w:proofErr w:type="gramEnd"/>
      <w:r w:rsidR="006A7D60">
        <w:rPr>
          <w:sz w:val="28"/>
          <w:szCs w:val="28"/>
        </w:rPr>
        <w:t xml:space="preserve"> be used on the AR programme as</w:t>
      </w:r>
      <w:r w:rsidR="003018EA">
        <w:rPr>
          <w:sz w:val="28"/>
          <w:szCs w:val="28"/>
        </w:rPr>
        <w:t xml:space="preserve"> it is identified as a tool to aid the improvement of lower attainment pupils reading ages</w:t>
      </w:r>
      <w:r w:rsidR="00444912">
        <w:rPr>
          <w:sz w:val="28"/>
          <w:szCs w:val="28"/>
        </w:rPr>
        <w:t xml:space="preserve">, which within the school is a mass overlap with those who are </w:t>
      </w:r>
      <w:proofErr w:type="spellStart"/>
      <w:r w:rsidR="00444912">
        <w:rPr>
          <w:sz w:val="28"/>
          <w:szCs w:val="28"/>
        </w:rPr>
        <w:t>eFSM</w:t>
      </w:r>
      <w:proofErr w:type="spellEnd"/>
      <w:r w:rsidR="00444912">
        <w:rPr>
          <w:sz w:val="28"/>
          <w:szCs w:val="28"/>
        </w:rPr>
        <w:t xml:space="preserve"> and LAC pupils. The use of the funding allows the school to invest heavily in closing the attainment gaps between the pupils within the school community. However, the use of the AR tests </w:t>
      </w:r>
      <w:r w:rsidR="007A35DB">
        <w:rPr>
          <w:sz w:val="28"/>
          <w:szCs w:val="28"/>
        </w:rPr>
        <w:t>is</w:t>
      </w:r>
      <w:r w:rsidR="00444912">
        <w:rPr>
          <w:sz w:val="28"/>
          <w:szCs w:val="28"/>
        </w:rPr>
        <w:t xml:space="preserve"> not the only way that the school monitors the impact that the programme is having on the </w:t>
      </w:r>
      <w:r w:rsidR="007A35DB">
        <w:rPr>
          <w:sz w:val="28"/>
          <w:szCs w:val="28"/>
        </w:rPr>
        <w:t>pupil’s</w:t>
      </w:r>
      <w:r w:rsidR="00444912">
        <w:rPr>
          <w:sz w:val="28"/>
          <w:szCs w:val="28"/>
        </w:rPr>
        <w:t xml:space="preserve"> literacy capabilities. </w:t>
      </w:r>
      <w:r w:rsidR="007A35DB">
        <w:rPr>
          <w:sz w:val="28"/>
          <w:szCs w:val="28"/>
        </w:rPr>
        <w:t xml:space="preserve">Throughout all subject areas, teachers are expected to provide opportunities for the pupils to further their literacy skills within lessons. This allows for SLT to monitor the pupil’s literacy capabilities via termly observations, and book checks, therefore providing them with the ability to see if pupils </w:t>
      </w:r>
      <w:r w:rsidR="006B2F37">
        <w:rPr>
          <w:sz w:val="28"/>
          <w:szCs w:val="28"/>
        </w:rPr>
        <w:t>can</w:t>
      </w:r>
      <w:r w:rsidR="007A35DB">
        <w:rPr>
          <w:sz w:val="28"/>
          <w:szCs w:val="28"/>
        </w:rPr>
        <w:t xml:space="preserve"> transfer the literacy skills that they are gaining from the AR program to their day-to-day lessons. </w:t>
      </w:r>
      <w:r w:rsidR="006B2F37">
        <w:rPr>
          <w:sz w:val="28"/>
          <w:szCs w:val="28"/>
        </w:rPr>
        <w:t xml:space="preserve">The aim of the AR project is to bring 80% of year 7 and 8 pupils within six months of their chronological reading age by the end of the academic year. </w:t>
      </w:r>
    </w:p>
    <w:p w14:paraId="5BD32470" w14:textId="77777777" w:rsidR="006B2F37" w:rsidRDefault="006B2F37">
      <w:pPr>
        <w:rPr>
          <w:sz w:val="28"/>
          <w:szCs w:val="28"/>
        </w:rPr>
      </w:pPr>
    </w:p>
    <w:p w14:paraId="329F5B75" w14:textId="7B30BF00" w:rsidR="006B2F37" w:rsidRDefault="006B2F37">
      <w:pPr>
        <w:rPr>
          <w:sz w:val="28"/>
          <w:szCs w:val="28"/>
          <w:u w:val="single"/>
        </w:rPr>
      </w:pPr>
      <w:r>
        <w:rPr>
          <w:sz w:val="28"/>
          <w:szCs w:val="28"/>
          <w:u w:val="single"/>
        </w:rPr>
        <w:t>Reflection and evaluation</w:t>
      </w:r>
    </w:p>
    <w:p w14:paraId="14197370" w14:textId="36A92AF7" w:rsidR="006B2F37" w:rsidRDefault="00971EC2">
      <w:pPr>
        <w:rPr>
          <w:sz w:val="28"/>
          <w:szCs w:val="28"/>
        </w:rPr>
      </w:pPr>
      <w:r>
        <w:rPr>
          <w:sz w:val="28"/>
          <w:szCs w:val="28"/>
        </w:rPr>
        <w:t xml:space="preserve">Reflection upon the progress that the SPD is making is vital to see how the long-term goals can be achieved. The Accelerated Reader program is showing signs that the goals set out to be achieved are attainable. However, for the AR to be fully effective, the programs that have been introduced to support the program must be sustained and regularly checked. Due to staffing issues, I </w:t>
      </w:r>
      <w:r>
        <w:rPr>
          <w:sz w:val="28"/>
          <w:szCs w:val="28"/>
        </w:rPr>
        <w:lastRenderedPageBreak/>
        <w:t xml:space="preserve">have seen many </w:t>
      </w:r>
      <w:r w:rsidR="001D143E">
        <w:rPr>
          <w:sz w:val="28"/>
          <w:szCs w:val="28"/>
        </w:rPr>
        <w:t>of the AR partnerships cancelled, this indicates that while the school is keen to recognise the need for literacy interventions the day-to-day running means that it is not always able to fully give the program the time it needs to work. This will be evaluated upon during the termly meetings in which the SPD is reviewed and evaluated. I do believe that targeting the pupils who most need literacy intervention that AR provides, should be prioritised irrespective of the staffing levels within the school. Pupils should be fully encouraged to engage with their reading books as supplied by the AR program, even if this means having to find time for the pupils to be able to take tests and switch out their books outside of their dedicated time. The theory previously discussed regarding how the transition period between primary and secondary school impacts the attainment of pupils. If a pupil is finding the transition period difficult</w:t>
      </w:r>
      <w:r w:rsidR="0098001F">
        <w:rPr>
          <w:sz w:val="28"/>
          <w:szCs w:val="28"/>
        </w:rPr>
        <w:t>, they may struggle to perform their best on an Accelerated Reader test and therefore be placed at a level which does not reflect their actual ability, whereas perhaps if the program was used to match with the level of ability that their primary school deems their literacy level to be, the program could be used more accurately and allow pupils greater independence with their literacy skills. Closing the attainment gap is linked closely to the idea of raising literacy levels. However, it is also important that the school does not confuse being from a disadvantaged background automatically links a pupil to have a lower attainment level. Pupils must have time to prove themselves in terms of their attainment, rather than it being assumed. This will further allow for the school to bridge the gap between pupils as it allows for them to self-evaluate their approach to attainment.</w:t>
      </w:r>
    </w:p>
    <w:p w14:paraId="16ECE13A" w14:textId="77777777" w:rsidR="007B4276" w:rsidRDefault="007B4276">
      <w:pPr>
        <w:rPr>
          <w:sz w:val="28"/>
          <w:szCs w:val="28"/>
        </w:rPr>
      </w:pPr>
    </w:p>
    <w:p w14:paraId="0701BFCD" w14:textId="5F8A2973" w:rsidR="0098001F" w:rsidRDefault="007B4276">
      <w:pPr>
        <w:rPr>
          <w:sz w:val="28"/>
          <w:szCs w:val="28"/>
          <w:u w:val="single"/>
        </w:rPr>
      </w:pPr>
      <w:r w:rsidRPr="007B4276">
        <w:rPr>
          <w:sz w:val="28"/>
          <w:szCs w:val="28"/>
          <w:u w:val="single"/>
        </w:rPr>
        <w:t>Conclusion</w:t>
      </w:r>
    </w:p>
    <w:p w14:paraId="395779A3" w14:textId="0FD8C2B2" w:rsidR="0098001F" w:rsidRDefault="00162AE8">
      <w:pPr>
        <w:rPr>
          <w:sz w:val="28"/>
          <w:szCs w:val="28"/>
        </w:rPr>
      </w:pPr>
      <w:r>
        <w:rPr>
          <w:sz w:val="28"/>
          <w:szCs w:val="28"/>
        </w:rPr>
        <w:t xml:space="preserve">Throughout this assignment I have </w:t>
      </w:r>
      <w:r w:rsidR="006E2FD6">
        <w:rPr>
          <w:sz w:val="28"/>
          <w:szCs w:val="28"/>
        </w:rPr>
        <w:t xml:space="preserve">reviewed an aspect of my placement school’s development plan and sought to show how the school address both their plan and my chosen aspect of the plan. I have gained an understanding of the importance of the SDP and how it should impact upon my </w:t>
      </w:r>
      <w:r w:rsidR="003C4FDA">
        <w:rPr>
          <w:sz w:val="28"/>
          <w:szCs w:val="28"/>
        </w:rPr>
        <w:t>teaching within my lessons. The document is not just something that should be considered by SLT, but that also every teacher should be striving to help the school to reach the goals set out by the vision within the SDP. This experience of reviewing the SDP has allowed me to broaden my view on how my lessons should fit into the school environment, it is not just simply about what the pupils are doing in the lesson but how the skills used can be transferred to help them across the school and throughout all their lessons.</w:t>
      </w:r>
      <w:r w:rsidR="00A37253">
        <w:rPr>
          <w:sz w:val="28"/>
          <w:szCs w:val="28"/>
        </w:rPr>
        <w:t xml:space="preserve"> </w:t>
      </w:r>
      <w:r w:rsidR="00E20873">
        <w:rPr>
          <w:sz w:val="28"/>
          <w:szCs w:val="28"/>
        </w:rPr>
        <w:t xml:space="preserve">In terms of my professional development, I believe that by having this knowledge of the SDP process I will be able to understand how different schools work to meet the national priorities and how they outline their individual school priorities. </w:t>
      </w:r>
    </w:p>
    <w:p w14:paraId="16D3B265" w14:textId="77777777" w:rsidR="002A17B0" w:rsidRDefault="002A17B0">
      <w:pPr>
        <w:rPr>
          <w:sz w:val="28"/>
          <w:szCs w:val="28"/>
        </w:rPr>
      </w:pPr>
    </w:p>
    <w:p w14:paraId="1BC57596" w14:textId="77777777" w:rsidR="002A17B0" w:rsidRDefault="002A17B0">
      <w:pPr>
        <w:rPr>
          <w:sz w:val="28"/>
          <w:szCs w:val="28"/>
        </w:rPr>
      </w:pPr>
    </w:p>
    <w:p w14:paraId="4A73542A" w14:textId="526F881C" w:rsidR="00473E3E" w:rsidRDefault="00473E3E">
      <w:pPr>
        <w:rPr>
          <w:sz w:val="28"/>
          <w:szCs w:val="28"/>
        </w:rPr>
      </w:pPr>
      <w:r w:rsidRPr="00473E3E">
        <w:rPr>
          <w:sz w:val="28"/>
          <w:szCs w:val="28"/>
        </w:rPr>
        <w:t>Reference</w:t>
      </w:r>
      <w:r>
        <w:rPr>
          <w:sz w:val="28"/>
          <w:szCs w:val="28"/>
        </w:rPr>
        <w:t xml:space="preserve"> list</w:t>
      </w:r>
    </w:p>
    <w:p w14:paraId="138689F0" w14:textId="300F2FEA" w:rsidR="002A17B0" w:rsidRPr="002A17B0" w:rsidRDefault="002A17B0">
      <w:pPr>
        <w:rPr>
          <w:sz w:val="28"/>
          <w:szCs w:val="28"/>
        </w:rPr>
      </w:pPr>
      <w:r>
        <w:rPr>
          <w:sz w:val="28"/>
          <w:szCs w:val="28"/>
        </w:rPr>
        <w:t>Dauncey, M. (2021</w:t>
      </w:r>
      <w:proofErr w:type="gramStart"/>
      <w:r>
        <w:rPr>
          <w:sz w:val="28"/>
          <w:szCs w:val="28"/>
        </w:rPr>
        <w:t xml:space="preserve">)  </w:t>
      </w:r>
      <w:r>
        <w:rPr>
          <w:i/>
          <w:iCs/>
          <w:sz w:val="28"/>
          <w:szCs w:val="28"/>
        </w:rPr>
        <w:t>How</w:t>
      </w:r>
      <w:proofErr w:type="gramEnd"/>
      <w:r>
        <w:rPr>
          <w:i/>
          <w:iCs/>
          <w:sz w:val="28"/>
          <w:szCs w:val="28"/>
        </w:rPr>
        <w:t xml:space="preserve"> far along is Wales on its school improvement journey. </w:t>
      </w:r>
      <w:r>
        <w:rPr>
          <w:sz w:val="28"/>
          <w:szCs w:val="28"/>
        </w:rPr>
        <w:t>Welsh Parliament: Senedd Research</w:t>
      </w:r>
    </w:p>
    <w:p w14:paraId="1346F067" w14:textId="77777777" w:rsidR="002A17B0" w:rsidRDefault="002A17B0">
      <w:pPr>
        <w:rPr>
          <w:sz w:val="28"/>
          <w:szCs w:val="28"/>
        </w:rPr>
      </w:pPr>
    </w:p>
    <w:p w14:paraId="58EFF63C" w14:textId="028C5789" w:rsidR="00473E3E" w:rsidRDefault="00473E3E" w:rsidP="00473E3E">
      <w:pPr>
        <w:tabs>
          <w:tab w:val="left" w:pos="1829"/>
        </w:tabs>
        <w:rPr>
          <w:sz w:val="28"/>
          <w:szCs w:val="28"/>
        </w:rPr>
      </w:pPr>
      <w:r>
        <w:rPr>
          <w:sz w:val="28"/>
          <w:szCs w:val="28"/>
        </w:rPr>
        <w:t xml:space="preserve">Department of Education (2014) </w:t>
      </w:r>
      <w:r>
        <w:rPr>
          <w:i/>
          <w:iCs/>
          <w:sz w:val="28"/>
          <w:szCs w:val="28"/>
        </w:rPr>
        <w:t xml:space="preserve">School development plans. </w:t>
      </w:r>
      <w:r>
        <w:rPr>
          <w:sz w:val="28"/>
          <w:szCs w:val="28"/>
        </w:rPr>
        <w:t>Av</w:t>
      </w:r>
      <w:r w:rsidR="002425F6">
        <w:rPr>
          <w:sz w:val="28"/>
          <w:szCs w:val="28"/>
        </w:rPr>
        <w:t>ailable at:</w:t>
      </w:r>
      <w:r w:rsidR="002425F6" w:rsidRPr="002425F6">
        <w:t xml:space="preserve"> </w:t>
      </w:r>
      <w:hyperlink r:id="rId6" w:history="1">
        <w:r w:rsidR="002425F6" w:rsidRPr="00301D43">
          <w:rPr>
            <w:rStyle w:val="Hyperlink"/>
            <w:sz w:val="28"/>
            <w:szCs w:val="28"/>
          </w:rPr>
          <w:t>http://www.wales.gov.uk/educationandskills</w:t>
        </w:r>
      </w:hyperlink>
      <w:r w:rsidR="002425F6">
        <w:rPr>
          <w:sz w:val="28"/>
          <w:szCs w:val="28"/>
        </w:rPr>
        <w:t xml:space="preserve"> (Accessed: 15 April 2023)</w:t>
      </w:r>
    </w:p>
    <w:p w14:paraId="6BF0624D" w14:textId="77777777" w:rsidR="002A17B0" w:rsidRDefault="002A17B0" w:rsidP="00473E3E">
      <w:pPr>
        <w:tabs>
          <w:tab w:val="left" w:pos="1829"/>
        </w:tabs>
        <w:rPr>
          <w:sz w:val="28"/>
          <w:szCs w:val="28"/>
        </w:rPr>
      </w:pPr>
    </w:p>
    <w:p w14:paraId="6954F4EC" w14:textId="1EFCB4DB" w:rsidR="002A17B0" w:rsidRPr="00205C60" w:rsidRDefault="002A17B0" w:rsidP="00473E3E">
      <w:pPr>
        <w:tabs>
          <w:tab w:val="left" w:pos="1829"/>
        </w:tabs>
        <w:rPr>
          <w:sz w:val="28"/>
          <w:szCs w:val="28"/>
        </w:rPr>
      </w:pPr>
      <w:r>
        <w:rPr>
          <w:sz w:val="28"/>
          <w:szCs w:val="28"/>
        </w:rPr>
        <w:t xml:space="preserve">Department of Education (2023) </w:t>
      </w:r>
      <w:r>
        <w:rPr>
          <w:i/>
          <w:iCs/>
          <w:sz w:val="28"/>
          <w:szCs w:val="28"/>
        </w:rPr>
        <w:t>Pupil Development Grant and Early Years Pupil Development Grant: allocations</w:t>
      </w:r>
      <w:r w:rsidR="00205C60">
        <w:rPr>
          <w:i/>
          <w:iCs/>
          <w:sz w:val="28"/>
          <w:szCs w:val="28"/>
        </w:rPr>
        <w:t xml:space="preserve"> 2023 to 2024. </w:t>
      </w:r>
      <w:r w:rsidR="00205C60">
        <w:rPr>
          <w:sz w:val="28"/>
          <w:szCs w:val="28"/>
        </w:rPr>
        <w:t xml:space="preserve">Available at: </w:t>
      </w:r>
      <w:hyperlink r:id="rId7" w:history="1">
        <w:r w:rsidR="00205C60" w:rsidRPr="00301D43">
          <w:rPr>
            <w:rStyle w:val="Hyperlink"/>
            <w:sz w:val="28"/>
            <w:szCs w:val="28"/>
          </w:rPr>
          <w:t>https://www.gov</w:t>
        </w:r>
        <w:r w:rsidR="00205C60" w:rsidRPr="00301D43">
          <w:rPr>
            <w:rStyle w:val="Hyperlink"/>
            <w:sz w:val="28"/>
            <w:szCs w:val="28"/>
          </w:rPr>
          <w:t>.</w:t>
        </w:r>
        <w:r w:rsidR="00205C60" w:rsidRPr="00301D43">
          <w:rPr>
            <w:rStyle w:val="Hyperlink"/>
            <w:sz w:val="28"/>
            <w:szCs w:val="28"/>
          </w:rPr>
          <w:t>wales/pupil-development-grant-and-early-years-pupil-development-grant-allocations</w:t>
        </w:r>
      </w:hyperlink>
      <w:r w:rsidR="00205C60">
        <w:rPr>
          <w:sz w:val="28"/>
          <w:szCs w:val="28"/>
        </w:rPr>
        <w:t xml:space="preserve"> (Accessed: 15 April 2023)</w:t>
      </w:r>
    </w:p>
    <w:p w14:paraId="05BF2543" w14:textId="77777777" w:rsidR="00473E3E" w:rsidRDefault="00473E3E" w:rsidP="00473E3E">
      <w:pPr>
        <w:tabs>
          <w:tab w:val="left" w:pos="1829"/>
        </w:tabs>
        <w:rPr>
          <w:sz w:val="28"/>
          <w:szCs w:val="28"/>
        </w:rPr>
      </w:pPr>
    </w:p>
    <w:p w14:paraId="332EDE51" w14:textId="16FF2D51" w:rsidR="002425F6" w:rsidRPr="002425F6" w:rsidRDefault="002425F6" w:rsidP="00473E3E">
      <w:pPr>
        <w:tabs>
          <w:tab w:val="left" w:pos="1829"/>
        </w:tabs>
        <w:rPr>
          <w:sz w:val="28"/>
          <w:szCs w:val="28"/>
        </w:rPr>
      </w:pPr>
      <w:r>
        <w:rPr>
          <w:sz w:val="28"/>
          <w:szCs w:val="28"/>
        </w:rPr>
        <w:t xml:space="preserve">Estyn, </w:t>
      </w:r>
      <w:r>
        <w:rPr>
          <w:i/>
          <w:iCs/>
          <w:sz w:val="28"/>
          <w:szCs w:val="28"/>
        </w:rPr>
        <w:t xml:space="preserve">Including all staff in the self-evaluation process. </w:t>
      </w:r>
      <w:r>
        <w:rPr>
          <w:sz w:val="28"/>
          <w:szCs w:val="28"/>
        </w:rPr>
        <w:t xml:space="preserve">Available at: </w:t>
      </w:r>
      <w:hyperlink r:id="rId8" w:history="1">
        <w:r w:rsidRPr="00301D43">
          <w:rPr>
            <w:rStyle w:val="Hyperlink"/>
            <w:sz w:val="28"/>
            <w:szCs w:val="28"/>
          </w:rPr>
          <w:t>https://www.estyn.gov.wales/effective-practice/including-all-staff-self-evaluation-pr</w:t>
        </w:r>
        <w:r w:rsidRPr="00301D43">
          <w:rPr>
            <w:rStyle w:val="Hyperlink"/>
            <w:sz w:val="28"/>
            <w:szCs w:val="28"/>
          </w:rPr>
          <w:t>o</w:t>
        </w:r>
        <w:r w:rsidRPr="00301D43">
          <w:rPr>
            <w:rStyle w:val="Hyperlink"/>
            <w:sz w:val="28"/>
            <w:szCs w:val="28"/>
          </w:rPr>
          <w:t>cess</w:t>
        </w:r>
      </w:hyperlink>
      <w:r>
        <w:rPr>
          <w:sz w:val="28"/>
          <w:szCs w:val="28"/>
        </w:rPr>
        <w:t xml:space="preserve"> (Accessed: 15 April 2023)</w:t>
      </w:r>
    </w:p>
    <w:p w14:paraId="0590FB1E" w14:textId="77777777" w:rsidR="002425F6" w:rsidRDefault="002425F6" w:rsidP="002425F6">
      <w:pPr>
        <w:rPr>
          <w:sz w:val="28"/>
          <w:szCs w:val="28"/>
        </w:rPr>
      </w:pPr>
    </w:p>
    <w:p w14:paraId="627520C5" w14:textId="3815A4F0" w:rsidR="002A17B0" w:rsidRPr="002A17B0" w:rsidRDefault="002A17B0" w:rsidP="002425F6">
      <w:pPr>
        <w:rPr>
          <w:sz w:val="28"/>
          <w:szCs w:val="28"/>
        </w:rPr>
      </w:pPr>
      <w:r>
        <w:rPr>
          <w:sz w:val="28"/>
          <w:szCs w:val="28"/>
        </w:rPr>
        <w:t xml:space="preserve">Ellis, S. and Rowe, A. </w:t>
      </w:r>
      <w:r w:rsidRPr="002A17B0">
        <w:rPr>
          <w:i/>
          <w:iCs/>
          <w:sz w:val="28"/>
          <w:szCs w:val="28"/>
        </w:rPr>
        <w:t xml:space="preserve">Literacy, social </w:t>
      </w:r>
      <w:proofErr w:type="gramStart"/>
      <w:r w:rsidRPr="002A17B0">
        <w:rPr>
          <w:i/>
          <w:iCs/>
          <w:sz w:val="28"/>
          <w:szCs w:val="28"/>
        </w:rPr>
        <w:t>justice</w:t>
      </w:r>
      <w:proofErr w:type="gramEnd"/>
      <w:r w:rsidRPr="002A17B0">
        <w:rPr>
          <w:i/>
          <w:iCs/>
          <w:sz w:val="28"/>
          <w:szCs w:val="28"/>
        </w:rPr>
        <w:t xml:space="preserve"> and inclusion: a large-scale design experiment to narrow the attainment gap linked to poverty</w:t>
      </w:r>
      <w:r>
        <w:rPr>
          <w:i/>
          <w:iCs/>
          <w:sz w:val="28"/>
          <w:szCs w:val="28"/>
        </w:rPr>
        <w:t xml:space="preserve">. </w:t>
      </w:r>
      <w:r>
        <w:rPr>
          <w:sz w:val="28"/>
          <w:szCs w:val="28"/>
        </w:rPr>
        <w:t>Available at:</w:t>
      </w:r>
      <w:r w:rsidRPr="002A17B0">
        <w:t xml:space="preserve"> </w:t>
      </w:r>
      <w:hyperlink r:id="rId9" w:history="1">
        <w:r w:rsidRPr="00301D43">
          <w:rPr>
            <w:rStyle w:val="Hyperlink"/>
            <w:sz w:val="28"/>
            <w:szCs w:val="28"/>
          </w:rPr>
          <w:t>https://strathprints.strath.ac.uk/74212/7/Ellis_Rowe_SL_2020_Literacy_social_justice_and_inclusion.pdf</w:t>
        </w:r>
      </w:hyperlink>
      <w:r>
        <w:rPr>
          <w:sz w:val="28"/>
          <w:szCs w:val="28"/>
        </w:rPr>
        <w:t xml:space="preserve"> (Accessed: 15 April 2023)</w:t>
      </w:r>
    </w:p>
    <w:p w14:paraId="108F3E02" w14:textId="77777777" w:rsidR="002A17B0" w:rsidRDefault="002A17B0" w:rsidP="002425F6">
      <w:pPr>
        <w:rPr>
          <w:sz w:val="28"/>
          <w:szCs w:val="28"/>
        </w:rPr>
      </w:pPr>
    </w:p>
    <w:p w14:paraId="699AFE51" w14:textId="7A1B54CB" w:rsidR="002425F6" w:rsidRDefault="002425F6" w:rsidP="002425F6">
      <w:pPr>
        <w:rPr>
          <w:sz w:val="28"/>
          <w:szCs w:val="28"/>
        </w:rPr>
      </w:pPr>
      <w:r>
        <w:rPr>
          <w:sz w:val="28"/>
          <w:szCs w:val="28"/>
        </w:rPr>
        <w:t xml:space="preserve">Galton, M. (1999) </w:t>
      </w:r>
      <w:r>
        <w:rPr>
          <w:i/>
          <w:iCs/>
          <w:sz w:val="28"/>
          <w:szCs w:val="28"/>
        </w:rPr>
        <w:t xml:space="preserve">The Impact of School Transitions and Transfers on Pupil Progress and Attainment. </w:t>
      </w:r>
      <w:r>
        <w:rPr>
          <w:sz w:val="28"/>
          <w:szCs w:val="28"/>
        </w:rPr>
        <w:t>Cambridge: Homerton College</w:t>
      </w:r>
    </w:p>
    <w:p w14:paraId="527C0CE8" w14:textId="77777777" w:rsidR="00205C60" w:rsidRDefault="00205C60" w:rsidP="002425F6">
      <w:pPr>
        <w:rPr>
          <w:sz w:val="28"/>
          <w:szCs w:val="28"/>
        </w:rPr>
      </w:pPr>
    </w:p>
    <w:p w14:paraId="59DF5FC0" w14:textId="56176044" w:rsidR="00205C60" w:rsidRPr="00205C60" w:rsidRDefault="00205C60" w:rsidP="002425F6">
      <w:pPr>
        <w:rPr>
          <w:sz w:val="28"/>
          <w:szCs w:val="28"/>
        </w:rPr>
      </w:pPr>
      <w:r>
        <w:rPr>
          <w:sz w:val="28"/>
          <w:szCs w:val="28"/>
        </w:rPr>
        <w:t xml:space="preserve">Goldstone, R. (2022) ‘School self-evaluation for school improvement: Principles of effective practice’ </w:t>
      </w:r>
      <w:r>
        <w:rPr>
          <w:i/>
          <w:iCs/>
          <w:sz w:val="28"/>
          <w:szCs w:val="28"/>
        </w:rPr>
        <w:t xml:space="preserve">BERA Blog. </w:t>
      </w:r>
      <w:r>
        <w:rPr>
          <w:sz w:val="28"/>
          <w:szCs w:val="28"/>
        </w:rPr>
        <w:t>[blog]. 27 January 2022. Available at:</w:t>
      </w:r>
      <w:r w:rsidRPr="00205C60">
        <w:t xml:space="preserve"> </w:t>
      </w:r>
      <w:hyperlink r:id="rId10" w:history="1">
        <w:r w:rsidRPr="00301D43">
          <w:rPr>
            <w:rStyle w:val="Hyperlink"/>
            <w:sz w:val="28"/>
            <w:szCs w:val="28"/>
          </w:rPr>
          <w:t>https://www.bera.ac.uk/blog/school-self-evaluation-for-school-improvement-principles-of-effective-practice</w:t>
        </w:r>
      </w:hyperlink>
      <w:r>
        <w:rPr>
          <w:sz w:val="28"/>
          <w:szCs w:val="28"/>
        </w:rPr>
        <w:t xml:space="preserve"> (Accessed: 15 April 2023)</w:t>
      </w:r>
    </w:p>
    <w:p w14:paraId="67DABD24" w14:textId="7AC81A04" w:rsidR="002425F6" w:rsidRDefault="002425F6" w:rsidP="00473E3E">
      <w:pPr>
        <w:tabs>
          <w:tab w:val="left" w:pos="1829"/>
        </w:tabs>
        <w:rPr>
          <w:sz w:val="28"/>
          <w:szCs w:val="28"/>
        </w:rPr>
      </w:pPr>
    </w:p>
    <w:p w14:paraId="08C63C9C" w14:textId="65093F69" w:rsidR="00473E3E" w:rsidRDefault="00473E3E" w:rsidP="00473E3E">
      <w:pPr>
        <w:rPr>
          <w:sz w:val="28"/>
          <w:szCs w:val="28"/>
        </w:rPr>
      </w:pPr>
      <w:r>
        <w:rPr>
          <w:sz w:val="28"/>
          <w:szCs w:val="28"/>
        </w:rPr>
        <w:t xml:space="preserve">Hwb Cymru, </w:t>
      </w:r>
      <w:r>
        <w:rPr>
          <w:i/>
          <w:iCs/>
          <w:sz w:val="28"/>
          <w:szCs w:val="28"/>
        </w:rPr>
        <w:t xml:space="preserve">School improvement guidance: framework for evaluation, </w:t>
      </w:r>
      <w:proofErr w:type="gramStart"/>
      <w:r>
        <w:rPr>
          <w:i/>
          <w:iCs/>
          <w:sz w:val="28"/>
          <w:szCs w:val="28"/>
        </w:rPr>
        <w:t>improvement</w:t>
      </w:r>
      <w:proofErr w:type="gramEnd"/>
      <w:r>
        <w:rPr>
          <w:i/>
          <w:iCs/>
          <w:sz w:val="28"/>
          <w:szCs w:val="28"/>
        </w:rPr>
        <w:t xml:space="preserve"> and accountability. </w:t>
      </w:r>
      <w:r>
        <w:rPr>
          <w:sz w:val="28"/>
          <w:szCs w:val="28"/>
        </w:rPr>
        <w:t xml:space="preserve">Available at: </w:t>
      </w:r>
      <w:hyperlink r:id="rId11" w:history="1">
        <w:r w:rsidRPr="00301D43">
          <w:rPr>
            <w:rStyle w:val="Hyperlink"/>
            <w:sz w:val="28"/>
            <w:szCs w:val="28"/>
          </w:rPr>
          <w:t>https://hwb.gov.wales/evaluation-improvement-and-accountability/school-improvement-guidance-framework-for-evaluation-improvement-and-accountability/</w:t>
        </w:r>
      </w:hyperlink>
      <w:r>
        <w:rPr>
          <w:sz w:val="28"/>
          <w:szCs w:val="28"/>
        </w:rPr>
        <w:t xml:space="preserve"> (Accessed: 15 April 2023)</w:t>
      </w:r>
    </w:p>
    <w:p w14:paraId="176F67DB" w14:textId="77777777" w:rsidR="002A17B0" w:rsidRDefault="002A17B0" w:rsidP="00473E3E">
      <w:pPr>
        <w:rPr>
          <w:sz w:val="28"/>
          <w:szCs w:val="28"/>
        </w:rPr>
      </w:pPr>
    </w:p>
    <w:p w14:paraId="3DBDF993" w14:textId="7D2297B2" w:rsidR="002A17B0" w:rsidRPr="002A17B0" w:rsidRDefault="002A17B0" w:rsidP="00473E3E">
      <w:pPr>
        <w:rPr>
          <w:sz w:val="28"/>
          <w:szCs w:val="28"/>
        </w:rPr>
      </w:pPr>
      <w:r>
        <w:rPr>
          <w:sz w:val="28"/>
          <w:szCs w:val="28"/>
        </w:rPr>
        <w:t xml:space="preserve">Hwb Cymru, </w:t>
      </w:r>
      <w:r>
        <w:rPr>
          <w:i/>
          <w:iCs/>
          <w:sz w:val="28"/>
          <w:szCs w:val="28"/>
        </w:rPr>
        <w:t xml:space="preserve">RADY: Raising the Attainment of Disadvantaged Youngsters. </w:t>
      </w:r>
      <w:r>
        <w:rPr>
          <w:sz w:val="28"/>
          <w:szCs w:val="28"/>
        </w:rPr>
        <w:t xml:space="preserve">Available at: </w:t>
      </w:r>
      <w:hyperlink r:id="rId12" w:history="1">
        <w:r w:rsidRPr="00301D43">
          <w:rPr>
            <w:rStyle w:val="Hyperlink"/>
            <w:sz w:val="28"/>
            <w:szCs w:val="28"/>
          </w:rPr>
          <w:t>https://hwb.gov.wales/api/storage/a57b49a3-8f9e-4cf4-bf14-62cc505be224/Keynote%20-</w:t>
        </w:r>
        <w:r w:rsidRPr="00301D43">
          <w:rPr>
            <w:rStyle w:val="Hyperlink"/>
            <w:sz w:val="28"/>
            <w:szCs w:val="28"/>
          </w:rPr>
          <w:lastRenderedPageBreak/>
          <w:t>%20Louise%20Blackburn%20(English).pdf?preview=true</w:t>
        </w:r>
      </w:hyperlink>
      <w:r>
        <w:rPr>
          <w:sz w:val="28"/>
          <w:szCs w:val="28"/>
        </w:rPr>
        <w:t xml:space="preserve"> (Accessed: 15 April 2023)</w:t>
      </w:r>
    </w:p>
    <w:p w14:paraId="38A97B67" w14:textId="77777777" w:rsidR="00473E3E" w:rsidRDefault="00473E3E">
      <w:pPr>
        <w:rPr>
          <w:sz w:val="28"/>
          <w:szCs w:val="28"/>
        </w:rPr>
      </w:pPr>
    </w:p>
    <w:p w14:paraId="7CA6E97D" w14:textId="5C93AE0F" w:rsidR="002425F6" w:rsidRDefault="002425F6">
      <w:pPr>
        <w:rPr>
          <w:sz w:val="28"/>
          <w:szCs w:val="28"/>
        </w:rPr>
      </w:pPr>
      <w:r>
        <w:rPr>
          <w:sz w:val="28"/>
          <w:szCs w:val="28"/>
        </w:rPr>
        <w:t xml:space="preserve">Lewis, M. and Wray, D. (2000) </w:t>
      </w:r>
      <w:r>
        <w:rPr>
          <w:i/>
          <w:iCs/>
          <w:sz w:val="28"/>
          <w:szCs w:val="28"/>
        </w:rPr>
        <w:t xml:space="preserve">Literacy in the Secondary School. </w:t>
      </w:r>
      <w:r>
        <w:rPr>
          <w:sz w:val="28"/>
          <w:szCs w:val="28"/>
        </w:rPr>
        <w:t>London: Fulton</w:t>
      </w:r>
    </w:p>
    <w:p w14:paraId="0F76F88D" w14:textId="77777777" w:rsidR="002425F6" w:rsidRDefault="002425F6">
      <w:pPr>
        <w:rPr>
          <w:sz w:val="28"/>
          <w:szCs w:val="28"/>
        </w:rPr>
      </w:pPr>
    </w:p>
    <w:p w14:paraId="4A55A567" w14:textId="48BA0B8F" w:rsidR="00473E3E" w:rsidRDefault="00473E3E">
      <w:pPr>
        <w:rPr>
          <w:sz w:val="28"/>
          <w:szCs w:val="28"/>
        </w:rPr>
      </w:pPr>
      <w:r>
        <w:rPr>
          <w:sz w:val="28"/>
          <w:szCs w:val="28"/>
        </w:rPr>
        <w:t xml:space="preserve">My Local School, </w:t>
      </w:r>
      <w:r w:rsidRPr="00473E3E">
        <w:rPr>
          <w:i/>
          <w:iCs/>
          <w:sz w:val="28"/>
          <w:szCs w:val="28"/>
          <w:highlight w:val="black"/>
        </w:rPr>
        <w:t>Ferndale Community School</w:t>
      </w:r>
      <w:r>
        <w:rPr>
          <w:i/>
          <w:iCs/>
          <w:sz w:val="28"/>
          <w:szCs w:val="28"/>
        </w:rPr>
        <w:t xml:space="preserve">. </w:t>
      </w:r>
      <w:r>
        <w:rPr>
          <w:sz w:val="28"/>
          <w:szCs w:val="28"/>
        </w:rPr>
        <w:t xml:space="preserve">Available at: </w:t>
      </w:r>
      <w:hyperlink r:id="rId13" w:history="1">
        <w:r w:rsidRPr="00301D43">
          <w:rPr>
            <w:rStyle w:val="Hyperlink"/>
            <w:sz w:val="28"/>
            <w:szCs w:val="28"/>
          </w:rPr>
          <w:t>https://mylocalschool.gov.wales/School/6744083?lang=en#0</w:t>
        </w:r>
      </w:hyperlink>
      <w:r>
        <w:rPr>
          <w:sz w:val="28"/>
          <w:szCs w:val="28"/>
        </w:rPr>
        <w:t xml:space="preserve"> (Accessed: 15 April 2023)</w:t>
      </w:r>
    </w:p>
    <w:p w14:paraId="50838D38" w14:textId="77777777" w:rsidR="002A17B0" w:rsidRDefault="002A17B0">
      <w:pPr>
        <w:rPr>
          <w:sz w:val="28"/>
          <w:szCs w:val="28"/>
        </w:rPr>
      </w:pPr>
    </w:p>
    <w:p w14:paraId="24C09C76" w14:textId="77777777" w:rsidR="002A17B0" w:rsidRDefault="002A17B0">
      <w:pPr>
        <w:rPr>
          <w:sz w:val="28"/>
          <w:szCs w:val="28"/>
        </w:rPr>
      </w:pPr>
    </w:p>
    <w:p w14:paraId="37C4B4C3" w14:textId="77777777" w:rsidR="00473E3E" w:rsidRDefault="00473E3E">
      <w:pPr>
        <w:rPr>
          <w:sz w:val="28"/>
          <w:szCs w:val="28"/>
        </w:rPr>
      </w:pPr>
    </w:p>
    <w:p w14:paraId="0DEC527B" w14:textId="77777777" w:rsidR="00473E3E" w:rsidRDefault="00473E3E">
      <w:pPr>
        <w:rPr>
          <w:sz w:val="28"/>
          <w:szCs w:val="28"/>
        </w:rPr>
      </w:pPr>
    </w:p>
    <w:p w14:paraId="2AE92288" w14:textId="77777777" w:rsidR="00473E3E" w:rsidRPr="00473E3E" w:rsidRDefault="00473E3E">
      <w:pPr>
        <w:rPr>
          <w:sz w:val="28"/>
          <w:szCs w:val="28"/>
        </w:rPr>
      </w:pPr>
    </w:p>
    <w:sectPr w:rsidR="00473E3E" w:rsidRPr="00473E3E">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23869" w14:textId="77777777" w:rsidR="00F0404E" w:rsidRDefault="00F0404E" w:rsidP="00F0404E">
      <w:r>
        <w:separator/>
      </w:r>
    </w:p>
  </w:endnote>
  <w:endnote w:type="continuationSeparator" w:id="0">
    <w:p w14:paraId="211B5420" w14:textId="77777777" w:rsidR="00F0404E" w:rsidRDefault="00F0404E" w:rsidP="00F040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6191237"/>
      <w:docPartObj>
        <w:docPartGallery w:val="Page Numbers (Bottom of Page)"/>
        <w:docPartUnique/>
      </w:docPartObj>
    </w:sdtPr>
    <w:sdtContent>
      <w:p w14:paraId="72A4B241" w14:textId="3B9C9A1F" w:rsidR="00F0404E" w:rsidRDefault="00F0404E" w:rsidP="00301D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1FD689" w14:textId="77777777" w:rsidR="00F0404E" w:rsidRDefault="00F0404E" w:rsidP="00F040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8340116"/>
      <w:docPartObj>
        <w:docPartGallery w:val="Page Numbers (Bottom of Page)"/>
        <w:docPartUnique/>
      </w:docPartObj>
    </w:sdtPr>
    <w:sdtContent>
      <w:p w14:paraId="0383064E" w14:textId="2D0280C0" w:rsidR="00F0404E" w:rsidRDefault="00F0404E" w:rsidP="00301D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1372EE0" w14:textId="77777777" w:rsidR="00F0404E" w:rsidRDefault="00F0404E" w:rsidP="00F040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223A3" w14:textId="77777777" w:rsidR="00F0404E" w:rsidRDefault="00F0404E" w:rsidP="00F0404E">
      <w:r>
        <w:separator/>
      </w:r>
    </w:p>
  </w:footnote>
  <w:footnote w:type="continuationSeparator" w:id="0">
    <w:p w14:paraId="19D2942E" w14:textId="77777777" w:rsidR="00F0404E" w:rsidRDefault="00F0404E" w:rsidP="00F040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5853B" w14:textId="0850C4FA" w:rsidR="00F0404E" w:rsidRDefault="00F0404E">
    <w:pPr>
      <w:pStyle w:val="Header"/>
    </w:pPr>
    <w:r>
      <w:t>ECAD7003</w:t>
    </w:r>
    <w:r>
      <w:tab/>
    </w:r>
    <w:r>
      <w:tab/>
      <w:t>Student Number: 2105018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A4B"/>
    <w:rsid w:val="00062514"/>
    <w:rsid w:val="00162AE8"/>
    <w:rsid w:val="001D143E"/>
    <w:rsid w:val="00205C60"/>
    <w:rsid w:val="002378E9"/>
    <w:rsid w:val="002425F6"/>
    <w:rsid w:val="002A17B0"/>
    <w:rsid w:val="002B0543"/>
    <w:rsid w:val="002D5AAA"/>
    <w:rsid w:val="003018EA"/>
    <w:rsid w:val="00325F6A"/>
    <w:rsid w:val="003C4FDA"/>
    <w:rsid w:val="00423025"/>
    <w:rsid w:val="00444912"/>
    <w:rsid w:val="00472111"/>
    <w:rsid w:val="00473E3E"/>
    <w:rsid w:val="005B7AB8"/>
    <w:rsid w:val="006A7D60"/>
    <w:rsid w:val="006B2F37"/>
    <w:rsid w:val="006E2FD6"/>
    <w:rsid w:val="00704CFF"/>
    <w:rsid w:val="007A35DB"/>
    <w:rsid w:val="007B4276"/>
    <w:rsid w:val="00880FAF"/>
    <w:rsid w:val="00894A4B"/>
    <w:rsid w:val="0089537C"/>
    <w:rsid w:val="00971EC2"/>
    <w:rsid w:val="0098001F"/>
    <w:rsid w:val="00A37253"/>
    <w:rsid w:val="00C455ED"/>
    <w:rsid w:val="00CA7153"/>
    <w:rsid w:val="00E20873"/>
    <w:rsid w:val="00F0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18F09F"/>
  <w15:chartTrackingRefBased/>
  <w15:docId w15:val="{800D0E55-0C9B-C344-BCFE-EDFBD7E85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3E3E"/>
    <w:rPr>
      <w:color w:val="0563C1" w:themeColor="hyperlink"/>
      <w:u w:val="single"/>
    </w:rPr>
  </w:style>
  <w:style w:type="character" w:styleId="UnresolvedMention">
    <w:name w:val="Unresolved Mention"/>
    <w:basedOn w:val="DefaultParagraphFont"/>
    <w:uiPriority w:val="99"/>
    <w:semiHidden/>
    <w:unhideWhenUsed/>
    <w:rsid w:val="00473E3E"/>
    <w:rPr>
      <w:color w:val="605E5C"/>
      <w:shd w:val="clear" w:color="auto" w:fill="E1DFDD"/>
    </w:rPr>
  </w:style>
  <w:style w:type="character" w:styleId="FollowedHyperlink">
    <w:name w:val="FollowedHyperlink"/>
    <w:basedOn w:val="DefaultParagraphFont"/>
    <w:uiPriority w:val="99"/>
    <w:semiHidden/>
    <w:unhideWhenUsed/>
    <w:rsid w:val="00205C60"/>
    <w:rPr>
      <w:color w:val="954F72" w:themeColor="followedHyperlink"/>
      <w:u w:val="single"/>
    </w:rPr>
  </w:style>
  <w:style w:type="paragraph" w:styleId="NormalWeb">
    <w:name w:val="Normal (Web)"/>
    <w:basedOn w:val="Normal"/>
    <w:uiPriority w:val="99"/>
    <w:unhideWhenUsed/>
    <w:rsid w:val="002B0543"/>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0404E"/>
    <w:pPr>
      <w:tabs>
        <w:tab w:val="center" w:pos="4513"/>
        <w:tab w:val="right" w:pos="9026"/>
      </w:tabs>
    </w:pPr>
  </w:style>
  <w:style w:type="character" w:customStyle="1" w:styleId="HeaderChar">
    <w:name w:val="Header Char"/>
    <w:basedOn w:val="DefaultParagraphFont"/>
    <w:link w:val="Header"/>
    <w:uiPriority w:val="99"/>
    <w:rsid w:val="00F0404E"/>
  </w:style>
  <w:style w:type="paragraph" w:styleId="Footer">
    <w:name w:val="footer"/>
    <w:basedOn w:val="Normal"/>
    <w:link w:val="FooterChar"/>
    <w:uiPriority w:val="99"/>
    <w:unhideWhenUsed/>
    <w:rsid w:val="00F0404E"/>
    <w:pPr>
      <w:tabs>
        <w:tab w:val="center" w:pos="4513"/>
        <w:tab w:val="right" w:pos="9026"/>
      </w:tabs>
    </w:pPr>
  </w:style>
  <w:style w:type="character" w:customStyle="1" w:styleId="FooterChar">
    <w:name w:val="Footer Char"/>
    <w:basedOn w:val="DefaultParagraphFont"/>
    <w:link w:val="Footer"/>
    <w:uiPriority w:val="99"/>
    <w:rsid w:val="00F0404E"/>
  </w:style>
  <w:style w:type="character" w:styleId="PageNumber">
    <w:name w:val="page number"/>
    <w:basedOn w:val="DefaultParagraphFont"/>
    <w:uiPriority w:val="99"/>
    <w:semiHidden/>
    <w:unhideWhenUsed/>
    <w:rsid w:val="00F04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633999">
      <w:bodyDiv w:val="1"/>
      <w:marLeft w:val="0"/>
      <w:marRight w:val="0"/>
      <w:marTop w:val="0"/>
      <w:marBottom w:val="0"/>
      <w:divBdr>
        <w:top w:val="none" w:sz="0" w:space="0" w:color="auto"/>
        <w:left w:val="none" w:sz="0" w:space="0" w:color="auto"/>
        <w:bottom w:val="none" w:sz="0" w:space="0" w:color="auto"/>
        <w:right w:val="none" w:sz="0" w:space="0" w:color="auto"/>
      </w:divBdr>
      <w:divsChild>
        <w:div w:id="1986156869">
          <w:marLeft w:val="0"/>
          <w:marRight w:val="0"/>
          <w:marTop w:val="0"/>
          <w:marBottom w:val="0"/>
          <w:divBdr>
            <w:top w:val="none" w:sz="0" w:space="0" w:color="auto"/>
            <w:left w:val="none" w:sz="0" w:space="0" w:color="auto"/>
            <w:bottom w:val="none" w:sz="0" w:space="0" w:color="auto"/>
            <w:right w:val="none" w:sz="0" w:space="0" w:color="auto"/>
          </w:divBdr>
          <w:divsChild>
            <w:div w:id="84571784">
              <w:marLeft w:val="0"/>
              <w:marRight w:val="0"/>
              <w:marTop w:val="0"/>
              <w:marBottom w:val="0"/>
              <w:divBdr>
                <w:top w:val="none" w:sz="0" w:space="0" w:color="auto"/>
                <w:left w:val="none" w:sz="0" w:space="0" w:color="auto"/>
                <w:bottom w:val="none" w:sz="0" w:space="0" w:color="auto"/>
                <w:right w:val="none" w:sz="0" w:space="0" w:color="auto"/>
              </w:divBdr>
              <w:divsChild>
                <w:div w:id="36576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including-all-staff-self-evaluation-process" TargetMode="External"/><Relationship Id="rId13" Type="http://schemas.openxmlformats.org/officeDocument/2006/relationships/hyperlink" Target="https://mylocalschool.gov.wales/School/6744083?lang=en#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wales/pupil-development-grant-and-early-years-pupil-development-grant-allocations" TargetMode="External"/><Relationship Id="rId12" Type="http://schemas.openxmlformats.org/officeDocument/2006/relationships/hyperlink" Target="https://hwb.gov.wales/api/storage/a57b49a3-8f9e-4cf4-bf14-62cc505be224/Keynote%20-%20Louise%20Blackburn%20(English).pdf?preview=tru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www.wales.gov.uk/educationandskills" TargetMode="External"/><Relationship Id="rId11"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bera.ac.uk/blog/school-self-evaluation-for-school-improvement-principles-of-effective-practice" TargetMode="External"/><Relationship Id="rId4" Type="http://schemas.openxmlformats.org/officeDocument/2006/relationships/footnotes" Target="footnotes.xml"/><Relationship Id="rId9" Type="http://schemas.openxmlformats.org/officeDocument/2006/relationships/hyperlink" Target="https://strathprints.strath.ac.uk/74212/7/Ellis_Rowe_SL_2020_Literacy_social_justice_and_inclusio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353</TotalTime>
  <Pages>7</Pages>
  <Words>2860</Words>
  <Characters>14733</Characters>
  <Application>Microsoft Office Word</Application>
  <DocSecurity>0</DocSecurity>
  <Lines>613</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Matthews (2105018)</dc:creator>
  <cp:keywords/>
  <dc:description/>
  <cp:lastModifiedBy>Lowri Matthews (2105018)</cp:lastModifiedBy>
  <cp:revision>20</cp:revision>
  <dcterms:created xsi:type="dcterms:W3CDTF">2023-04-09T09:17:00Z</dcterms:created>
  <dcterms:modified xsi:type="dcterms:W3CDTF">2023-04-17T19:09:00Z</dcterms:modified>
</cp:coreProperties>
</file>