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5B9C8A9A" w14:textId="77777777" w:rsidR="00006CB4" w:rsidRDefault="00006CB4" w:rsidP="021F216E">
      <w:pPr>
        <w:jc w:val="center"/>
        <w:rPr>
          <w:rFonts w:ascii="Arial Nova" w:eastAsia="Arial Nova" w:hAnsi="Arial Nova" w:cs="Arial Nova"/>
          <w:sz w:val="44"/>
          <w:szCs w:val="44"/>
        </w:rPr>
      </w:pPr>
    </w:p>
    <w:p w14:paraId="44F0A402" w14:textId="5B4EDB35" w:rsidR="00006CB4" w:rsidRPr="007475B3" w:rsidRDefault="003E41A6" w:rsidP="021F216E">
      <w:pPr>
        <w:jc w:val="center"/>
        <w:rPr>
          <w:rFonts w:ascii="Arial Nova" w:eastAsia="Arial Nova" w:hAnsi="Arial Nova" w:cs="Arial Nova"/>
          <w:sz w:val="32"/>
          <w:szCs w:val="32"/>
        </w:rPr>
      </w:pPr>
      <w:r w:rsidRPr="007475B3">
        <w:rPr>
          <w:rFonts w:ascii="Arial Nova" w:eastAsia="Arial Nova" w:hAnsi="Arial Nova" w:cs="Arial Nova"/>
          <w:sz w:val="32"/>
          <w:szCs w:val="32"/>
        </w:rPr>
        <w:t>Name:</w:t>
      </w:r>
      <w:r w:rsidR="00AF7E55" w:rsidRPr="007475B3">
        <w:rPr>
          <w:rFonts w:ascii="Arial Nova" w:eastAsia="Arial Nova" w:hAnsi="Arial Nova" w:cs="Arial Nova"/>
          <w:sz w:val="32"/>
          <w:szCs w:val="32"/>
        </w:rPr>
        <w:t xml:space="preserve"> </w:t>
      </w:r>
      <w:proofErr w:type="spellStart"/>
      <w:r w:rsidR="00AF7E55" w:rsidRPr="007475B3">
        <w:rPr>
          <w:rFonts w:ascii="Arial Nova" w:eastAsia="Arial Nova" w:hAnsi="Arial Nova" w:cs="Arial Nova"/>
          <w:sz w:val="32"/>
          <w:szCs w:val="32"/>
        </w:rPr>
        <w:t>Aimnumhenfo</w:t>
      </w:r>
      <w:proofErr w:type="spellEnd"/>
      <w:r w:rsidR="00AF7E55" w:rsidRPr="007475B3">
        <w:rPr>
          <w:rFonts w:ascii="Arial Nova" w:eastAsia="Arial Nova" w:hAnsi="Arial Nova" w:cs="Arial Nova"/>
          <w:sz w:val="32"/>
          <w:szCs w:val="32"/>
        </w:rPr>
        <w:t xml:space="preserve"> </w:t>
      </w:r>
      <w:proofErr w:type="spellStart"/>
      <w:r w:rsidR="00AF7E55" w:rsidRPr="007475B3">
        <w:rPr>
          <w:rFonts w:ascii="Arial Nova" w:eastAsia="Arial Nova" w:hAnsi="Arial Nova" w:cs="Arial Nova"/>
          <w:sz w:val="32"/>
          <w:szCs w:val="32"/>
        </w:rPr>
        <w:t>Iyoha</w:t>
      </w:r>
      <w:proofErr w:type="spellEnd"/>
    </w:p>
    <w:p w14:paraId="74AFA2DF" w14:textId="53C7A25B" w:rsidR="003E41A6" w:rsidRPr="007475B3" w:rsidRDefault="00A53516" w:rsidP="021F216E">
      <w:pPr>
        <w:jc w:val="center"/>
        <w:rPr>
          <w:rFonts w:ascii="Arial Nova" w:eastAsia="Arial Nova" w:hAnsi="Arial Nova" w:cs="Arial Nova"/>
          <w:sz w:val="32"/>
          <w:szCs w:val="32"/>
        </w:rPr>
      </w:pPr>
      <w:r w:rsidRPr="007475B3">
        <w:rPr>
          <w:rFonts w:ascii="Arial Nova" w:eastAsia="Arial Nova" w:hAnsi="Arial Nova" w:cs="Arial Nova"/>
          <w:sz w:val="32"/>
          <w:szCs w:val="32"/>
        </w:rPr>
        <w:t>Student Number:</w:t>
      </w:r>
      <w:r w:rsidR="00AF7E55" w:rsidRPr="007475B3">
        <w:rPr>
          <w:rFonts w:ascii="Arial Nova" w:eastAsia="Arial Nova" w:hAnsi="Arial Nova" w:cs="Arial Nova"/>
          <w:sz w:val="32"/>
          <w:szCs w:val="32"/>
        </w:rPr>
        <w:t xml:space="preserve"> </w:t>
      </w:r>
      <w:r w:rsidR="0039680E" w:rsidRPr="007475B3">
        <w:rPr>
          <w:rFonts w:ascii="Arial Nova" w:eastAsia="Arial Nova" w:hAnsi="Arial Nova" w:cs="Arial Nova"/>
          <w:sz w:val="32"/>
          <w:szCs w:val="32"/>
        </w:rPr>
        <w:t>232</w:t>
      </w:r>
      <w:r w:rsidR="0053439F" w:rsidRPr="007475B3">
        <w:rPr>
          <w:rFonts w:ascii="Arial Nova" w:eastAsia="Arial Nova" w:hAnsi="Arial Nova" w:cs="Arial Nova"/>
          <w:sz w:val="32"/>
          <w:szCs w:val="32"/>
        </w:rPr>
        <w:t>9981</w:t>
      </w:r>
    </w:p>
    <w:p w14:paraId="2EC2DA54" w14:textId="6204E225" w:rsidR="00A53516" w:rsidRPr="007475B3" w:rsidRDefault="00AF7E55" w:rsidP="021F216E">
      <w:pPr>
        <w:jc w:val="center"/>
        <w:rPr>
          <w:rFonts w:ascii="Arial Nova" w:eastAsia="Arial Nova" w:hAnsi="Arial Nova" w:cs="Arial Nova"/>
          <w:sz w:val="32"/>
          <w:szCs w:val="32"/>
        </w:rPr>
      </w:pPr>
      <w:r w:rsidRPr="007475B3">
        <w:rPr>
          <w:rFonts w:ascii="Arial Nova" w:eastAsia="Arial Nova" w:hAnsi="Arial Nova" w:cs="Arial Nova"/>
          <w:sz w:val="32"/>
          <w:szCs w:val="32"/>
        </w:rPr>
        <w:t>Module Code:</w:t>
      </w:r>
      <w:r w:rsidR="0053439F" w:rsidRPr="007475B3">
        <w:rPr>
          <w:rFonts w:ascii="Arial Nova" w:eastAsia="Arial Nova" w:hAnsi="Arial Nova" w:cs="Arial Nova"/>
          <w:sz w:val="32"/>
          <w:szCs w:val="32"/>
        </w:rPr>
        <w:t xml:space="preserve"> </w:t>
      </w:r>
      <w:r w:rsidR="00F305CB" w:rsidRPr="007475B3">
        <w:rPr>
          <w:rFonts w:ascii="Arial Nova" w:eastAsia="Arial Nova" w:hAnsi="Arial Nova" w:cs="Arial Nova"/>
          <w:sz w:val="32"/>
          <w:szCs w:val="32"/>
        </w:rPr>
        <w:t>BMHP5015</w:t>
      </w:r>
    </w:p>
    <w:p w14:paraId="7BAEC541" w14:textId="61561708" w:rsidR="00AF7E55" w:rsidRPr="007475B3" w:rsidRDefault="00AF7E55" w:rsidP="021F216E">
      <w:pPr>
        <w:jc w:val="center"/>
        <w:rPr>
          <w:rFonts w:ascii="Arial Nova" w:eastAsia="Arial Nova" w:hAnsi="Arial Nova" w:cs="Arial Nova"/>
          <w:sz w:val="32"/>
          <w:szCs w:val="32"/>
        </w:rPr>
      </w:pPr>
      <w:r w:rsidRPr="007475B3">
        <w:rPr>
          <w:rFonts w:ascii="Arial Nova" w:eastAsia="Arial Nova" w:hAnsi="Arial Nova" w:cs="Arial Nova"/>
          <w:sz w:val="32"/>
          <w:szCs w:val="32"/>
        </w:rPr>
        <w:t>Module Title:</w:t>
      </w:r>
      <w:r w:rsidR="00F305CB" w:rsidRPr="007475B3">
        <w:rPr>
          <w:rFonts w:ascii="Arial Nova" w:eastAsia="Arial Nova" w:hAnsi="Arial Nova" w:cs="Arial Nova"/>
          <w:sz w:val="32"/>
          <w:szCs w:val="32"/>
        </w:rPr>
        <w:t xml:space="preserve"> </w:t>
      </w:r>
      <w:proofErr w:type="spellStart"/>
      <w:r w:rsidR="00937DF0" w:rsidRPr="007475B3">
        <w:rPr>
          <w:rFonts w:ascii="Arial Nova" w:eastAsia="Arial Nova" w:hAnsi="Arial Nova" w:cs="Arial Nova"/>
          <w:sz w:val="32"/>
          <w:szCs w:val="32"/>
        </w:rPr>
        <w:t>Changemakers</w:t>
      </w:r>
      <w:proofErr w:type="spellEnd"/>
      <w:r w:rsidR="00937DF0" w:rsidRPr="007475B3">
        <w:rPr>
          <w:rFonts w:ascii="Arial Nova" w:eastAsia="Arial Nova" w:hAnsi="Arial Nova" w:cs="Arial Nova"/>
          <w:sz w:val="32"/>
          <w:szCs w:val="32"/>
        </w:rPr>
        <w:t>: Building your Personal Brand for Sustainable Employment</w:t>
      </w:r>
    </w:p>
    <w:p w14:paraId="08071CF3" w14:textId="2B8CC8C3" w:rsidR="00AF7E55" w:rsidRPr="007475B3" w:rsidRDefault="00AF7E55" w:rsidP="021F216E">
      <w:pPr>
        <w:jc w:val="center"/>
        <w:rPr>
          <w:rFonts w:ascii="Arial Nova" w:eastAsia="Arial Nova" w:hAnsi="Arial Nova" w:cs="Arial Nova"/>
          <w:sz w:val="32"/>
          <w:szCs w:val="32"/>
        </w:rPr>
      </w:pPr>
      <w:r w:rsidRPr="007475B3">
        <w:rPr>
          <w:rFonts w:ascii="Arial Nova" w:eastAsia="Arial Nova" w:hAnsi="Arial Nova" w:cs="Arial Nova"/>
          <w:sz w:val="32"/>
          <w:szCs w:val="32"/>
        </w:rPr>
        <w:t xml:space="preserve">Assignment Title: </w:t>
      </w:r>
      <w:r w:rsidR="007475B3" w:rsidRPr="007475B3">
        <w:rPr>
          <w:rFonts w:ascii="Arial Nova" w:eastAsia="Arial Nova" w:hAnsi="Arial Nova" w:cs="Arial Nova"/>
          <w:sz w:val="32"/>
          <w:szCs w:val="32"/>
        </w:rPr>
        <w:t>Component 1: Online Portfolio of Set Exercises</w:t>
      </w: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716A7525" w14:textId="29148903" w:rsidR="00191BA7" w:rsidRPr="00A80C95" w:rsidRDefault="00191BA7" w:rsidP="003F1306">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 xml:space="preserve">Personal branding is described as how one promotes oneself to others through their values, skills and professional identity (Montoya and </w:t>
      </w:r>
      <w:proofErr w:type="spellStart"/>
      <w:r w:rsidRPr="00A80C95">
        <w:rPr>
          <w:rFonts w:ascii="Arial" w:eastAsia="Arial Nova" w:hAnsi="Arial" w:cs="Arial"/>
          <w:iCs/>
          <w:color w:val="000000" w:themeColor="text1"/>
          <w:sz w:val="22"/>
          <w:szCs w:val="22"/>
        </w:rPr>
        <w:t>Vandehey</w:t>
      </w:r>
      <w:proofErr w:type="spellEnd"/>
      <w:r w:rsidRPr="00A80C95">
        <w:rPr>
          <w:rFonts w:ascii="Arial" w:eastAsia="Arial Nova" w:hAnsi="Arial" w:cs="Arial"/>
          <w:iCs/>
          <w:color w:val="000000" w:themeColor="text1"/>
          <w:sz w:val="22"/>
          <w:szCs w:val="22"/>
        </w:rPr>
        <w:t xml:space="preserve">, 2009). Personal branding enables the employer to understand what one can bring to the table and differentiate themselves from other job applicants (Montoya and </w:t>
      </w:r>
      <w:proofErr w:type="spellStart"/>
      <w:r w:rsidRPr="00A80C95">
        <w:rPr>
          <w:rFonts w:ascii="Arial" w:eastAsia="Arial Nova" w:hAnsi="Arial" w:cs="Arial"/>
          <w:iCs/>
          <w:color w:val="000000" w:themeColor="text1"/>
          <w:sz w:val="22"/>
          <w:szCs w:val="22"/>
        </w:rPr>
        <w:t>Vandehey</w:t>
      </w:r>
      <w:proofErr w:type="spellEnd"/>
      <w:r w:rsidRPr="00A80C95">
        <w:rPr>
          <w:rFonts w:ascii="Arial" w:eastAsia="Arial Nova" w:hAnsi="Arial" w:cs="Arial"/>
          <w:iCs/>
          <w:color w:val="000000" w:themeColor="text1"/>
          <w:sz w:val="22"/>
          <w:szCs w:val="22"/>
        </w:rPr>
        <w:t>, 2009). Developing a robust personal brand is important for health and social care because employers look for compassionate, courageous, competent, communicative and committed employees willing to better people's lives (Department of Health and NHS Commissioning Board, 2012).</w:t>
      </w:r>
    </w:p>
    <w:p w14:paraId="79E738A0" w14:textId="0E097228" w:rsidR="00191BA7" w:rsidRPr="00A80C95" w:rsidRDefault="00191BA7" w:rsidP="003F1306">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 xml:space="preserve">My personal brand is centered around compassion, competence and commitment to provide support to vulnerable individuals. I see myself as being approachable, patient and having good working relationships with different communities with respect, attributes that according to Jemal et al (2021) are </w:t>
      </w:r>
      <w:r w:rsidR="00F4783C" w:rsidRPr="00A80C95">
        <w:rPr>
          <w:rFonts w:ascii="Arial" w:eastAsia="Arial Nova" w:hAnsi="Arial" w:cs="Arial"/>
          <w:iCs/>
          <w:color w:val="000000" w:themeColor="text1"/>
          <w:sz w:val="22"/>
          <w:szCs w:val="22"/>
        </w:rPr>
        <w:t>important</w:t>
      </w:r>
      <w:r w:rsidRPr="00A80C95">
        <w:rPr>
          <w:rFonts w:ascii="Arial" w:eastAsia="Arial Nova" w:hAnsi="Arial" w:cs="Arial"/>
          <w:iCs/>
          <w:color w:val="000000" w:themeColor="text1"/>
          <w:sz w:val="22"/>
          <w:szCs w:val="22"/>
        </w:rPr>
        <w:t xml:space="preserve"> in a healthcare setting since patients often need to be supported emotionally, dignity and respect. Moreover, I have developed </w:t>
      </w:r>
      <w:proofErr w:type="spellStart"/>
      <w:r w:rsidRPr="00A80C95">
        <w:rPr>
          <w:rFonts w:ascii="Arial" w:eastAsia="Arial Nova" w:hAnsi="Arial" w:cs="Arial"/>
          <w:iCs/>
          <w:color w:val="000000" w:themeColor="text1"/>
          <w:sz w:val="22"/>
          <w:szCs w:val="22"/>
        </w:rPr>
        <w:t>organisational</w:t>
      </w:r>
      <w:proofErr w:type="spellEnd"/>
      <w:r w:rsidRPr="00A80C95">
        <w:rPr>
          <w:rFonts w:ascii="Arial" w:eastAsia="Arial Nova" w:hAnsi="Arial" w:cs="Arial"/>
          <w:iCs/>
          <w:color w:val="000000" w:themeColor="text1"/>
          <w:sz w:val="22"/>
          <w:szCs w:val="22"/>
        </w:rPr>
        <w:t xml:space="preserve"> and coping with pressure skills. However, there are aspects of my skills that need development. These are mainly leadership and communication skills and decision-making confidence. Acquiring such skills will make me a better manager in the care sector. Networking with professionals, participating in training and learning more will assist me in this process.</w:t>
      </w:r>
    </w:p>
    <w:p w14:paraId="1E4D6C37" w14:textId="79C7629E" w:rsidR="00191BA7" w:rsidRPr="00A80C95" w:rsidRDefault="00191BA7" w:rsidP="003F1306">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Inferentially, creating a personal brand will increase my employability and help me reach my target of being a care home manager. Professional identity is known to improve career options and allow one to contribute to health and social care services (Shepherd, 2005; Giles, 2024).</w:t>
      </w:r>
    </w:p>
    <w:p w14:paraId="0BC7D9FC" w14:textId="60263F7A" w:rsidR="021F216E" w:rsidRPr="00A80C95" w:rsidRDefault="021F216E" w:rsidP="021F216E">
      <w:pPr>
        <w:rPr>
          <w:rFonts w:ascii="Arial" w:eastAsia="Arial Nova" w:hAnsi="Arial" w:cs="Arial"/>
          <w:iCs/>
          <w:color w:val="000000" w:themeColor="text1"/>
          <w:sz w:val="22"/>
          <w:szCs w:val="22"/>
        </w:rPr>
      </w:pPr>
    </w:p>
    <w:p w14:paraId="783924C5" w14:textId="72BEDB2F" w:rsidR="021F216E" w:rsidRPr="00A80C95" w:rsidRDefault="021F216E" w:rsidP="021F216E">
      <w:pPr>
        <w:rPr>
          <w:rFonts w:ascii="Arial" w:eastAsia="Arial Nova" w:hAnsi="Arial" w:cs="Arial"/>
          <w:i/>
          <w:iCs/>
          <w:color w:val="000000" w:themeColor="text1"/>
          <w:sz w:val="22"/>
          <w:szCs w:val="22"/>
        </w:rPr>
      </w:pPr>
    </w:p>
    <w:p w14:paraId="1603AB69" w14:textId="2F7B5545" w:rsidR="021F216E" w:rsidRPr="00A80C95" w:rsidRDefault="021F216E" w:rsidP="021F216E">
      <w:pPr>
        <w:rPr>
          <w:rFonts w:ascii="Arial" w:eastAsia="Arial Nova" w:hAnsi="Arial" w:cs="Arial"/>
          <w:i/>
          <w:iCs/>
          <w:color w:val="000000" w:themeColor="text1"/>
          <w:sz w:val="22"/>
          <w:szCs w:val="22"/>
        </w:rPr>
      </w:pPr>
    </w:p>
    <w:p w14:paraId="6CB48DB0" w14:textId="44BB6E91" w:rsidR="021F216E" w:rsidRPr="00A80C95" w:rsidRDefault="021F216E" w:rsidP="021F216E">
      <w:pPr>
        <w:rPr>
          <w:rFonts w:ascii="Arial" w:eastAsia="Arial Nova" w:hAnsi="Arial" w:cs="Arial"/>
          <w:i/>
          <w:iCs/>
          <w:color w:val="000000" w:themeColor="text1"/>
          <w:sz w:val="22"/>
          <w:szCs w:val="22"/>
        </w:rPr>
      </w:pPr>
    </w:p>
    <w:p w14:paraId="67185282" w14:textId="31547149" w:rsidR="021F216E" w:rsidRPr="00A80C95" w:rsidRDefault="021F216E" w:rsidP="021F216E">
      <w:pPr>
        <w:rPr>
          <w:rFonts w:ascii="Arial" w:eastAsia="Arial Nova" w:hAnsi="Arial" w:cs="Arial"/>
          <w:i/>
          <w:iCs/>
          <w:color w:val="000000" w:themeColor="text1"/>
          <w:sz w:val="22"/>
          <w:szCs w:val="22"/>
        </w:rPr>
      </w:pPr>
    </w:p>
    <w:p w14:paraId="203EF451" w14:textId="1EFD1DFC" w:rsidR="021F216E" w:rsidRPr="00A80C95" w:rsidRDefault="021F216E" w:rsidP="021F216E">
      <w:pPr>
        <w:rPr>
          <w:rFonts w:ascii="Arial" w:eastAsia="Arial Nova" w:hAnsi="Arial" w:cs="Arial"/>
          <w:i/>
          <w:iCs/>
          <w:color w:val="000000" w:themeColor="text1"/>
          <w:sz w:val="22"/>
          <w:szCs w:val="22"/>
        </w:rPr>
      </w:pPr>
    </w:p>
    <w:p w14:paraId="3A21BB8A" w14:textId="509FD2B3" w:rsidR="021F216E" w:rsidRPr="00A80C95" w:rsidRDefault="021F216E" w:rsidP="021F216E">
      <w:pPr>
        <w:rPr>
          <w:rFonts w:ascii="Arial" w:eastAsia="Arial Nova" w:hAnsi="Arial" w:cs="Arial"/>
          <w:i/>
          <w:iCs/>
          <w:color w:val="000000" w:themeColor="text1"/>
          <w:sz w:val="22"/>
          <w:szCs w:val="22"/>
        </w:rPr>
      </w:pPr>
    </w:p>
    <w:p w14:paraId="03E4E131" w14:textId="77777777" w:rsidR="0074551A" w:rsidRPr="00A80C95" w:rsidRDefault="0074551A" w:rsidP="021F216E">
      <w:pPr>
        <w:rPr>
          <w:rFonts w:ascii="Arial" w:eastAsia="Arial Nova" w:hAnsi="Arial" w:cs="Arial"/>
          <w:color w:val="000000" w:themeColor="text1"/>
          <w:sz w:val="22"/>
          <w:szCs w:val="22"/>
        </w:rPr>
      </w:pPr>
    </w:p>
    <w:p w14:paraId="45F97DE2" w14:textId="77777777" w:rsidR="003C4FD6" w:rsidRDefault="003C4FD6" w:rsidP="021F216E">
      <w:pPr>
        <w:rPr>
          <w:rFonts w:ascii="Arial Nova" w:eastAsia="Arial Nova" w:hAnsi="Arial Nova" w:cs="Arial Nova"/>
          <w:color w:val="000000" w:themeColor="text1"/>
          <w:sz w:val="44"/>
          <w:szCs w:val="44"/>
        </w:rPr>
      </w:pPr>
    </w:p>
    <w:p w14:paraId="4F5FF0A5" w14:textId="77777777" w:rsidR="003C4FD6" w:rsidRDefault="003C4FD6" w:rsidP="021F216E">
      <w:pPr>
        <w:rPr>
          <w:rFonts w:ascii="Arial Nova" w:eastAsia="Arial Nova" w:hAnsi="Arial Nova" w:cs="Arial Nova"/>
          <w:color w:val="000000" w:themeColor="text1"/>
          <w:sz w:val="44"/>
          <w:szCs w:val="44"/>
        </w:rPr>
      </w:pPr>
    </w:p>
    <w:p w14:paraId="4320B614" w14:textId="77777777" w:rsidR="003C4FD6" w:rsidRDefault="003C4FD6" w:rsidP="021F216E">
      <w:pPr>
        <w:rPr>
          <w:rFonts w:ascii="Arial Nova" w:eastAsia="Arial Nova" w:hAnsi="Arial Nova" w:cs="Arial Nova"/>
          <w:color w:val="000000" w:themeColor="text1"/>
          <w:sz w:val="44"/>
          <w:szCs w:val="44"/>
        </w:rPr>
      </w:pPr>
    </w:p>
    <w:p w14:paraId="78587690" w14:textId="2E9FCA4D"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355F4F92" w14:textId="68949A97" w:rsidR="00C95BA1" w:rsidRDefault="00C95BA1" w:rsidP="00C95BA1">
      <w:pPr>
        <w:pStyle w:val="NormalWeb"/>
      </w:pPr>
      <w:r w:rsidRPr="00C95BA1">
        <w:rPr>
          <w:rFonts w:ascii="Arial Nova" w:eastAsia="Arial Nova" w:hAnsi="Arial Nova" w:cs="Arial Nova"/>
          <w:iCs/>
          <w:color w:val="000000" w:themeColor="text1"/>
          <w:lang w:val="en-GB"/>
        </w:rPr>
        <w:t>Figure 1: My Network Map</w:t>
      </w:r>
      <w:r w:rsidRPr="00C95BA1">
        <w:rPr>
          <w:rFonts w:ascii="Arial Nova" w:eastAsia="Arial Nova" w:hAnsi="Arial Nova" w:cs="Arial Nova"/>
          <w:iCs/>
          <w:color w:val="000000" w:themeColor="text1"/>
          <w:lang w:val="en-GB"/>
        </w:rPr>
        <w:br/>
      </w:r>
      <w:r>
        <w:rPr>
          <w:noProof/>
        </w:rPr>
        <w:drawing>
          <wp:inline distT="0" distB="0" distL="0" distR="0" wp14:anchorId="2AA27495" wp14:editId="3406165C">
            <wp:extent cx="5943600" cy="3962400"/>
            <wp:effectExtent l="0" t="0" r="0" b="0"/>
            <wp:docPr id="3" name="Picture 3" descr="C:\Users\KING\Downloads\ChatGPT Image Jul 2, 2026, 05_36_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KING\Downloads\ChatGPT Image Jul 2, 2026, 05_36_44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E8643CF" w14:textId="2A2C378A" w:rsidR="00C95BA1" w:rsidRPr="00A80C95" w:rsidRDefault="00C95BA1" w:rsidP="00C95BA1">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 xml:space="preserve">I believe that my network at the moment can be considered as a hybrid network because it involves both my personal and professional connections as shown in figure 1 above. Social networks according to </w:t>
      </w:r>
      <w:proofErr w:type="spellStart"/>
      <w:r w:rsidRPr="00A80C95">
        <w:rPr>
          <w:rFonts w:ascii="Arial" w:eastAsia="Arial Nova" w:hAnsi="Arial" w:cs="Arial"/>
          <w:iCs/>
          <w:color w:val="000000" w:themeColor="text1"/>
          <w:sz w:val="22"/>
          <w:szCs w:val="22"/>
        </w:rPr>
        <w:t>Bonsignore</w:t>
      </w:r>
      <w:proofErr w:type="spellEnd"/>
      <w:r w:rsidRPr="00A80C95">
        <w:rPr>
          <w:rFonts w:ascii="Arial" w:eastAsia="Arial Nova" w:hAnsi="Arial" w:cs="Arial"/>
          <w:iCs/>
          <w:color w:val="000000" w:themeColor="text1"/>
          <w:sz w:val="22"/>
          <w:szCs w:val="22"/>
        </w:rPr>
        <w:t xml:space="preserve"> (2011) are sources of resources, information and opportunities which allow personal and professional development of individuals. People from my network can offer me emotional, professional and educational support.</w:t>
      </w:r>
    </w:p>
    <w:p w14:paraId="4FE41CB6" w14:textId="7D971133" w:rsidR="00C95BA1" w:rsidRPr="00A80C95" w:rsidRDefault="00C95BA1" w:rsidP="00C95BA1">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My support network is relatively strong</w:t>
      </w:r>
      <w:r w:rsidR="00684C4D" w:rsidRPr="00A80C95">
        <w:rPr>
          <w:rFonts w:ascii="Arial" w:eastAsia="Arial Nova" w:hAnsi="Arial" w:cs="Arial"/>
          <w:iCs/>
          <w:color w:val="000000" w:themeColor="text1"/>
          <w:sz w:val="22"/>
          <w:szCs w:val="22"/>
        </w:rPr>
        <w:t>,</w:t>
      </w:r>
      <w:r w:rsidRPr="00A80C95">
        <w:rPr>
          <w:rFonts w:ascii="Arial" w:eastAsia="Arial Nova" w:hAnsi="Arial" w:cs="Arial"/>
          <w:iCs/>
          <w:color w:val="000000" w:themeColor="text1"/>
          <w:sz w:val="22"/>
          <w:szCs w:val="22"/>
        </w:rPr>
        <w:t xml:space="preserve"> as it consists of my family members and close friends who motivate me, encourage and give me advice. These kinds of relationships are important for maintaining my resilience in hard times and improving my wellbeing. My social network involves my classmates and colleagues with whom I am able to establish connections on different levels. But my career network is underdeveloped and needs to be improved as I do not have relationships with senior managers, policy makers and leaders in the sphere of health and social care although I have some connections with lecturers, peers and healthcare professionals.</w:t>
      </w:r>
    </w:p>
    <w:p w14:paraId="7D2E5B03" w14:textId="277BC2E5" w:rsidR="00C95BA1" w:rsidRPr="00A80C95" w:rsidRDefault="00C95BA1" w:rsidP="00C95BA1">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 xml:space="preserve">From the point of view of social capital, my bonding capital is quite high as I maintain connections with people who share the same background and experience with me. But I need to develop my bridging and linking capital more. In this case, the first type provides access to new knowledge and opportunities, while the latter connects people with influential people (Claridge, 2018). To </w:t>
      </w:r>
      <w:r w:rsidRPr="00A80C95">
        <w:rPr>
          <w:rFonts w:ascii="Arial" w:eastAsia="Arial Nova" w:hAnsi="Arial" w:cs="Arial"/>
          <w:iCs/>
          <w:color w:val="000000" w:themeColor="text1"/>
          <w:sz w:val="22"/>
          <w:szCs w:val="22"/>
        </w:rPr>
        <w:lastRenderedPageBreak/>
        <w:t>improve my network, I plan to take part in professional conferences, volunteer work, use online platforms and establish closer connections with health and social care professionals. It will help me to realize my ambition of becoming a Care Home Manager.</w:t>
      </w:r>
    </w:p>
    <w:p w14:paraId="51F09E49" w14:textId="77777777" w:rsidR="00684C4D" w:rsidRPr="00C95BA1" w:rsidRDefault="00684C4D" w:rsidP="00C95BA1">
      <w:pPr>
        <w:jc w:val="both"/>
        <w:rPr>
          <w:rFonts w:ascii="Arial Nova" w:eastAsia="Arial Nova" w:hAnsi="Arial Nova" w:cs="Arial Nova"/>
          <w:iCs/>
          <w:color w:val="000000" w:themeColor="text1"/>
        </w:rPr>
      </w:pPr>
    </w:p>
    <w:p w14:paraId="2FDFC4D6" w14:textId="2982463F" w:rsidR="021F216E" w:rsidRPr="00C95BA1" w:rsidRDefault="021F216E" w:rsidP="021F216E">
      <w:pPr>
        <w:rPr>
          <w:rFonts w:ascii="Arial Nova" w:eastAsia="Arial Nova" w:hAnsi="Arial Nova" w:cs="Arial Nova"/>
          <w:iCs/>
          <w:color w:val="000000" w:themeColor="text1"/>
          <w:lang w:val="en-GB"/>
        </w:rPr>
      </w:pPr>
    </w:p>
    <w:p w14:paraId="0FE39BA5" w14:textId="590105E7" w:rsidR="021F216E" w:rsidRDefault="021F216E" w:rsidP="021F216E">
      <w:pPr>
        <w:rPr>
          <w:rFonts w:ascii="Arial Nova" w:eastAsia="Arial Nova" w:hAnsi="Arial Nova" w:cs="Arial Nova"/>
          <w:i/>
          <w:iCs/>
          <w:color w:val="000000" w:themeColor="text1"/>
        </w:rPr>
      </w:pP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66B2E841" w14:textId="77777777" w:rsidR="00684C4D" w:rsidRDefault="00684C4D" w:rsidP="021F216E">
      <w:pPr>
        <w:rPr>
          <w:rFonts w:ascii="Arial Nova" w:eastAsia="Arial Nova" w:hAnsi="Arial Nova" w:cs="Arial Nova"/>
          <w:color w:val="000000" w:themeColor="text1"/>
          <w:sz w:val="44"/>
          <w:szCs w:val="44"/>
        </w:rPr>
      </w:pPr>
    </w:p>
    <w:p w14:paraId="6D079025" w14:textId="77777777" w:rsidR="003C4FD6" w:rsidRDefault="003C4FD6" w:rsidP="021F216E">
      <w:pPr>
        <w:rPr>
          <w:rFonts w:ascii="Arial Nova" w:eastAsia="Arial Nova" w:hAnsi="Arial Nova" w:cs="Arial Nova"/>
          <w:color w:val="000000" w:themeColor="text1"/>
          <w:sz w:val="44"/>
          <w:szCs w:val="44"/>
        </w:rPr>
      </w:pPr>
    </w:p>
    <w:p w14:paraId="4FBBD205" w14:textId="77777777" w:rsidR="003C4FD6" w:rsidRDefault="003C4FD6" w:rsidP="021F216E">
      <w:pPr>
        <w:rPr>
          <w:rFonts w:ascii="Arial Nova" w:eastAsia="Arial Nova" w:hAnsi="Arial Nova" w:cs="Arial Nova"/>
          <w:color w:val="000000" w:themeColor="text1"/>
          <w:sz w:val="44"/>
          <w:szCs w:val="44"/>
        </w:rPr>
      </w:pPr>
    </w:p>
    <w:p w14:paraId="3D8E9ECA" w14:textId="5631CE15"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306BDFA8" w14:textId="77777777" w:rsidR="00684C4D" w:rsidRPr="00A80C95" w:rsidRDefault="00684C4D" w:rsidP="00684C4D">
      <w:pPr>
        <w:jc w:val="both"/>
        <w:rPr>
          <w:rFonts w:ascii="Arial" w:eastAsia="Arial Nova" w:hAnsi="Arial" w:cs="Arial"/>
          <w:iCs/>
          <w:color w:val="000000" w:themeColor="text1"/>
          <w:sz w:val="22"/>
          <w:szCs w:val="22"/>
        </w:rPr>
      </w:pPr>
      <w:r w:rsidRPr="00A80C95">
        <w:rPr>
          <w:rFonts w:ascii="Arial" w:eastAsia="Arial Nova" w:hAnsi="Arial" w:cs="Arial"/>
          <w:b/>
          <w:bCs/>
          <w:iCs/>
          <w:color w:val="000000" w:themeColor="text1"/>
          <w:sz w:val="22"/>
          <w:szCs w:val="22"/>
        </w:rPr>
        <w:t>Improving Digital Care Planning in Care Homes: Why It Matters</w:t>
      </w:r>
    </w:p>
    <w:p w14:paraId="356FFB69" w14:textId="4CE11301" w:rsidR="00684C4D" w:rsidRPr="00A80C95" w:rsidRDefault="00684C4D" w:rsidP="00684C4D">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Digital technology is becoming increasingly significant in health and social care settings (</w:t>
      </w:r>
      <w:proofErr w:type="spellStart"/>
      <w:r w:rsidRPr="00A80C95">
        <w:rPr>
          <w:rFonts w:ascii="Arial" w:eastAsia="Arial Nova" w:hAnsi="Arial" w:cs="Arial"/>
          <w:iCs/>
          <w:color w:val="000000" w:themeColor="text1"/>
          <w:sz w:val="22"/>
          <w:szCs w:val="22"/>
        </w:rPr>
        <w:t>Kaihlanen</w:t>
      </w:r>
      <w:proofErr w:type="spellEnd"/>
      <w:r w:rsidRPr="00A80C95">
        <w:rPr>
          <w:rFonts w:ascii="Arial" w:eastAsia="Arial Nova" w:hAnsi="Arial" w:cs="Arial"/>
          <w:iCs/>
          <w:color w:val="000000" w:themeColor="text1"/>
          <w:sz w:val="22"/>
          <w:szCs w:val="22"/>
        </w:rPr>
        <w:t xml:space="preserve"> et al., 2023). One of the digital innovations that have attracted increased interest lately is virtual reality (VR). VR is a technology that makes use of headsets to immerse people in various activities, environments, and situations (LaValle, 2023). In care homes, it could be used to enhance the quality of life of the older people, particularly those who live with dementia, loneliness and mobility problems.</w:t>
      </w:r>
    </w:p>
    <w:p w14:paraId="71A2DECF" w14:textId="7F9853FE" w:rsidR="00A457DF" w:rsidRPr="00A80C95" w:rsidRDefault="00A457DF" w:rsidP="00684C4D">
      <w:pPr>
        <w:jc w:val="both"/>
        <w:rPr>
          <w:rFonts w:ascii="Arial" w:eastAsia="Arial Nova" w:hAnsi="Arial" w:cs="Arial"/>
          <w:b/>
          <w:iCs/>
          <w:color w:val="000000" w:themeColor="text1"/>
          <w:sz w:val="22"/>
          <w:szCs w:val="22"/>
        </w:rPr>
      </w:pPr>
      <w:r w:rsidRPr="00A80C95">
        <w:rPr>
          <w:rFonts w:ascii="Arial" w:eastAsia="Arial Nova" w:hAnsi="Arial" w:cs="Arial"/>
          <w:b/>
          <w:iCs/>
          <w:color w:val="000000" w:themeColor="text1"/>
          <w:sz w:val="22"/>
          <w:szCs w:val="22"/>
        </w:rPr>
        <w:t>Figure 2: Immersive Virtual Reality by a Care Home Resident</w:t>
      </w:r>
    </w:p>
    <w:p w14:paraId="469E4A74" w14:textId="403A08DE" w:rsidR="00F4783C" w:rsidRPr="00A80C95" w:rsidRDefault="00F4783C" w:rsidP="00F4783C">
      <w:pPr>
        <w:jc w:val="center"/>
        <w:rPr>
          <w:rFonts w:ascii="Arial" w:eastAsia="Arial Nova" w:hAnsi="Arial" w:cs="Arial"/>
          <w:iCs/>
          <w:color w:val="000000" w:themeColor="text1"/>
          <w:sz w:val="22"/>
          <w:szCs w:val="22"/>
        </w:rPr>
      </w:pPr>
      <w:r w:rsidRPr="00A80C95">
        <w:rPr>
          <w:rFonts w:ascii="Arial" w:hAnsi="Arial" w:cs="Arial"/>
          <w:noProof/>
          <w:sz w:val="22"/>
          <w:szCs w:val="22"/>
        </w:rPr>
        <w:drawing>
          <wp:inline distT="0" distB="0" distL="0" distR="0" wp14:anchorId="41EF365D" wp14:editId="05AFB186">
            <wp:extent cx="5807034" cy="4250690"/>
            <wp:effectExtent l="0" t="0" r="3810" b="0"/>
            <wp:docPr id="6" name="Picture 6" descr="https://www.vchri.ca/sites/default/files/iit-20230207-vesaski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vchri.ca/sites/default/files/iit-20230207-vesaskii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046" cy="4266803"/>
                    </a:xfrm>
                    <a:prstGeom prst="rect">
                      <a:avLst/>
                    </a:prstGeom>
                    <a:noFill/>
                    <a:ln>
                      <a:noFill/>
                    </a:ln>
                  </pic:spPr>
                </pic:pic>
              </a:graphicData>
            </a:graphic>
          </wp:inline>
        </w:drawing>
      </w:r>
    </w:p>
    <w:p w14:paraId="0D73066A" w14:textId="42B63CAE" w:rsidR="00A457DF" w:rsidRPr="00A80C95" w:rsidRDefault="00A457DF" w:rsidP="00A457DF">
      <w:pPr>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Source: (Vancouver Coastal Health Research Institute, 2023).</w:t>
      </w:r>
    </w:p>
    <w:p w14:paraId="240CBAA5" w14:textId="77777777" w:rsidR="00684C4D" w:rsidRPr="00A80C95" w:rsidRDefault="00684C4D" w:rsidP="00684C4D">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 xml:space="preserve">Most of the residents in care homes are socially isolated and have few opportunities to engage in meaningful activities. Many of them never leave the care home setting while others are characterized by poor memory and lack of interaction. Such a situation could have emotional implications which result in sadness, anxiety, and loneliness (Finnegan and Campbell, 2023). The use of VR in such circumstances would give an opportunity to these people to experience other environments or visit the places they remember. By wearing VR headset, a resident could walk </w:t>
      </w:r>
      <w:r w:rsidRPr="00A80C95">
        <w:rPr>
          <w:rFonts w:ascii="Arial" w:eastAsia="Arial Nova" w:hAnsi="Arial" w:cs="Arial"/>
          <w:iCs/>
          <w:color w:val="000000" w:themeColor="text1"/>
          <w:sz w:val="22"/>
          <w:szCs w:val="22"/>
        </w:rPr>
        <w:lastRenderedPageBreak/>
        <w:t xml:space="preserve">along a beach, explore his/her old neighborhood and even tour a museum. The experience is not only fun but it stimulates the memory, encourages conversations, and creates a sense of happiness. According to </w:t>
      </w:r>
      <w:proofErr w:type="spellStart"/>
      <w:r w:rsidRPr="00A80C95">
        <w:rPr>
          <w:rFonts w:ascii="Arial" w:eastAsia="Arial Nova" w:hAnsi="Arial" w:cs="Arial"/>
          <w:iCs/>
          <w:color w:val="000000" w:themeColor="text1"/>
          <w:sz w:val="22"/>
          <w:szCs w:val="22"/>
        </w:rPr>
        <w:t>Chaze</w:t>
      </w:r>
      <w:proofErr w:type="spellEnd"/>
      <w:r w:rsidRPr="00A80C95">
        <w:rPr>
          <w:rFonts w:ascii="Arial" w:eastAsia="Arial Nova" w:hAnsi="Arial" w:cs="Arial"/>
          <w:iCs/>
          <w:color w:val="000000" w:themeColor="text1"/>
          <w:sz w:val="22"/>
          <w:szCs w:val="22"/>
        </w:rPr>
        <w:t xml:space="preserve"> et al. (2022), older people usually feel happier, calmer and more interested after participating in the VR activities. In addition, Navarro-Ramos et al. (2025) established that VR promotes cognitive functions and improves the memory, concentration and attention abilities of the elderly people, including those with dementia.</w:t>
      </w:r>
    </w:p>
    <w:p w14:paraId="17611B12" w14:textId="77777777" w:rsidR="00684C4D" w:rsidRPr="00A80C95" w:rsidRDefault="00684C4D" w:rsidP="00684C4D">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VR could be a way to promote social interactions since residents can engage in discussions about their experiences, tell stories and even undertake group activities. Such interactions would make them feel stronger and reduce the sense of loneliness (Metcalfe et al., 2025). Most of the VR programs incorporate physical activity which increases the physical fitness, enhances balance and general wellbeing of the residents (</w:t>
      </w:r>
      <w:proofErr w:type="spellStart"/>
      <w:r w:rsidRPr="00A80C95">
        <w:rPr>
          <w:rFonts w:ascii="Arial" w:eastAsia="Arial Nova" w:hAnsi="Arial" w:cs="Arial"/>
          <w:iCs/>
          <w:color w:val="000000" w:themeColor="text1"/>
          <w:sz w:val="22"/>
          <w:szCs w:val="22"/>
        </w:rPr>
        <w:t>Trillo-Charlín</w:t>
      </w:r>
      <w:proofErr w:type="spellEnd"/>
      <w:r w:rsidRPr="00A80C95">
        <w:rPr>
          <w:rFonts w:ascii="Arial" w:eastAsia="Arial Nova" w:hAnsi="Arial" w:cs="Arial"/>
          <w:iCs/>
          <w:color w:val="000000" w:themeColor="text1"/>
          <w:sz w:val="22"/>
          <w:szCs w:val="22"/>
        </w:rPr>
        <w:t xml:space="preserve"> et al., 2026). Moreover, personalized experiences through which residents can take part in the activities of their interests promote dignity and independence (Darley and Carroll, 2022).</w:t>
      </w:r>
    </w:p>
    <w:p w14:paraId="4F84F51A" w14:textId="3B36EDFF" w:rsidR="0074551A" w:rsidRPr="00A80C95" w:rsidRDefault="00684C4D" w:rsidP="00684C4D">
      <w:pPr>
        <w:jc w:val="both"/>
        <w:rPr>
          <w:rFonts w:ascii="Arial" w:eastAsia="Arial Nova" w:hAnsi="Arial" w:cs="Arial"/>
          <w:iCs/>
          <w:color w:val="000000" w:themeColor="text1"/>
          <w:sz w:val="22"/>
          <w:szCs w:val="22"/>
        </w:rPr>
      </w:pPr>
      <w:r w:rsidRPr="00A80C95">
        <w:rPr>
          <w:rFonts w:ascii="Arial" w:eastAsia="Arial Nova" w:hAnsi="Arial" w:cs="Arial"/>
          <w:iCs/>
          <w:color w:val="000000" w:themeColor="text1"/>
          <w:sz w:val="22"/>
          <w:szCs w:val="22"/>
        </w:rPr>
        <w:t>Despite the cost and need for investment and training, the introduction of VR in care homes looks like a good idea. According to a study by Hepburn et al. (2025), the staff members are willing to accept digital technologies when supported accordingly. Hence, the use of VR technology goes beyond entertainment. It is an innovative solution that can enhance the wellbeing of the people living in the care homes.</w:t>
      </w:r>
    </w:p>
    <w:p w14:paraId="68C9B91F" w14:textId="77777777" w:rsidR="003C4FD6" w:rsidRDefault="003C4FD6" w:rsidP="021F216E">
      <w:pPr>
        <w:rPr>
          <w:rFonts w:ascii="Arial Nova" w:eastAsia="Arial Nova" w:hAnsi="Arial Nova" w:cs="Arial Nova"/>
          <w:color w:val="000000" w:themeColor="text1"/>
          <w:sz w:val="44"/>
          <w:szCs w:val="44"/>
        </w:rPr>
      </w:pPr>
    </w:p>
    <w:p w14:paraId="45AD0A90" w14:textId="77777777" w:rsidR="003C4FD6" w:rsidRDefault="003C4FD6" w:rsidP="021F216E">
      <w:pPr>
        <w:rPr>
          <w:rFonts w:ascii="Arial Nova" w:eastAsia="Arial Nova" w:hAnsi="Arial Nova" w:cs="Arial Nova"/>
          <w:color w:val="000000" w:themeColor="text1"/>
          <w:sz w:val="44"/>
          <w:szCs w:val="44"/>
        </w:rPr>
      </w:pPr>
    </w:p>
    <w:p w14:paraId="7F862A0F" w14:textId="77777777" w:rsidR="003C4FD6" w:rsidRDefault="003C4FD6" w:rsidP="021F216E">
      <w:pPr>
        <w:rPr>
          <w:rFonts w:ascii="Arial Nova" w:eastAsia="Arial Nova" w:hAnsi="Arial Nova" w:cs="Arial Nova"/>
          <w:color w:val="000000" w:themeColor="text1"/>
          <w:sz w:val="44"/>
          <w:szCs w:val="44"/>
        </w:rPr>
      </w:pPr>
    </w:p>
    <w:p w14:paraId="35B63D2D" w14:textId="77777777" w:rsidR="003C4FD6" w:rsidRDefault="003C4FD6" w:rsidP="021F216E">
      <w:pPr>
        <w:rPr>
          <w:rFonts w:ascii="Arial Nova" w:eastAsia="Arial Nova" w:hAnsi="Arial Nova" w:cs="Arial Nova"/>
          <w:color w:val="000000" w:themeColor="text1"/>
          <w:sz w:val="44"/>
          <w:szCs w:val="44"/>
        </w:rPr>
      </w:pPr>
    </w:p>
    <w:p w14:paraId="11AAD997" w14:textId="77777777" w:rsidR="003C4FD6" w:rsidRDefault="003C4FD6" w:rsidP="021F216E">
      <w:pPr>
        <w:rPr>
          <w:rFonts w:ascii="Arial Nova" w:eastAsia="Arial Nova" w:hAnsi="Arial Nova" w:cs="Arial Nova"/>
          <w:color w:val="000000" w:themeColor="text1"/>
          <w:sz w:val="44"/>
          <w:szCs w:val="44"/>
        </w:rPr>
      </w:pPr>
    </w:p>
    <w:p w14:paraId="1E9DC998" w14:textId="77777777" w:rsidR="003C4FD6" w:rsidRDefault="003C4FD6" w:rsidP="021F216E">
      <w:pPr>
        <w:rPr>
          <w:rFonts w:ascii="Arial Nova" w:eastAsia="Arial Nova" w:hAnsi="Arial Nova" w:cs="Arial Nova"/>
          <w:color w:val="000000" w:themeColor="text1"/>
          <w:sz w:val="44"/>
          <w:szCs w:val="44"/>
        </w:rPr>
      </w:pPr>
    </w:p>
    <w:p w14:paraId="3D8D91E0" w14:textId="77777777" w:rsidR="003C4FD6" w:rsidRDefault="003C4FD6" w:rsidP="021F216E">
      <w:pPr>
        <w:rPr>
          <w:rFonts w:ascii="Arial Nova" w:eastAsia="Arial Nova" w:hAnsi="Arial Nova" w:cs="Arial Nova"/>
          <w:color w:val="000000" w:themeColor="text1"/>
          <w:sz w:val="44"/>
          <w:szCs w:val="44"/>
        </w:rPr>
      </w:pPr>
    </w:p>
    <w:p w14:paraId="6386C47D" w14:textId="77777777" w:rsidR="003C4FD6" w:rsidRDefault="003C4FD6" w:rsidP="021F216E">
      <w:pPr>
        <w:rPr>
          <w:rFonts w:ascii="Arial Nova" w:eastAsia="Arial Nova" w:hAnsi="Arial Nova" w:cs="Arial Nova"/>
          <w:color w:val="000000" w:themeColor="text1"/>
          <w:sz w:val="44"/>
          <w:szCs w:val="44"/>
        </w:rPr>
      </w:pPr>
    </w:p>
    <w:p w14:paraId="7E7EEBF1" w14:textId="7B220780"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lastRenderedPageBreak/>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17762088" w14:textId="3438E9B5" w:rsidR="0074551A" w:rsidRPr="002A006A" w:rsidRDefault="0074551A" w:rsidP="00684C4D">
      <w:pPr>
        <w:pStyle w:val="ListParagraph"/>
        <w:numPr>
          <w:ilvl w:val="0"/>
          <w:numId w:val="3"/>
        </w:numPr>
        <w:spacing w:before="100" w:beforeAutospacing="1" w:after="100" w:afterAutospacing="1"/>
        <w:rPr>
          <w:rFonts w:ascii="Arial" w:hAnsi="Arial" w:cs="Arial"/>
          <w:i/>
          <w:iCs/>
          <w:sz w:val="22"/>
          <w:szCs w:val="22"/>
        </w:rPr>
      </w:pPr>
      <w:r w:rsidRPr="002A006A">
        <w:rPr>
          <w:rFonts w:ascii="Arial" w:eastAsia="Times New Roman" w:hAnsi="Arial" w:cs="Arial"/>
          <w:b/>
          <w:bCs/>
          <w:sz w:val="22"/>
          <w:szCs w:val="22"/>
        </w:rPr>
        <w:t>What is the primary goal of the NHS Equality, Diversity, and Inclusion Improvement Plan?</w:t>
      </w:r>
      <w:r w:rsidRPr="002A006A">
        <w:rPr>
          <w:rFonts w:ascii="Arial" w:eastAsia="Times New Roman" w:hAnsi="Arial" w:cs="Arial"/>
          <w:sz w:val="22"/>
          <w:szCs w:val="22"/>
        </w:rPr>
        <w:br/>
      </w:r>
      <w:r w:rsidR="00684C4D" w:rsidRPr="002A006A">
        <w:rPr>
          <w:rFonts w:ascii="Arial" w:hAnsi="Arial" w:cs="Arial"/>
          <w:i/>
          <w:iCs/>
          <w:sz w:val="22"/>
          <w:szCs w:val="22"/>
        </w:rPr>
        <w:t>The main goal is to create a fair, inclusive and supportive workplace where all staff members are treated equally and have opportunities to succeed (NHS England, 2023).</w:t>
      </w:r>
    </w:p>
    <w:p w14:paraId="066A81C0" w14:textId="77777777" w:rsidR="00684C4D" w:rsidRPr="002A006A" w:rsidRDefault="00684C4D" w:rsidP="00684C4D">
      <w:pPr>
        <w:pStyle w:val="ListParagraph"/>
        <w:spacing w:before="100" w:beforeAutospacing="1" w:after="100" w:afterAutospacing="1"/>
        <w:rPr>
          <w:rFonts w:ascii="Arial" w:hAnsi="Arial" w:cs="Arial"/>
          <w:i/>
          <w:iCs/>
          <w:sz w:val="22"/>
          <w:szCs w:val="22"/>
        </w:rPr>
      </w:pPr>
    </w:p>
    <w:p w14:paraId="6C9C69EC" w14:textId="6DE267A8" w:rsidR="0074551A" w:rsidRPr="002A006A" w:rsidRDefault="0074551A" w:rsidP="00684C4D">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How does the NHS EDI Improvement Plan propose to tackle the gender pay gap?</w:t>
      </w:r>
      <w:r w:rsidRPr="002A006A">
        <w:rPr>
          <w:rFonts w:ascii="Arial" w:eastAsia="Times New Roman" w:hAnsi="Arial" w:cs="Arial"/>
          <w:sz w:val="22"/>
          <w:szCs w:val="22"/>
        </w:rPr>
        <w:br/>
      </w:r>
      <w:r w:rsidR="00684C4D" w:rsidRPr="002A006A">
        <w:rPr>
          <w:rFonts w:ascii="Arial" w:eastAsia="Times New Roman" w:hAnsi="Arial" w:cs="Arial"/>
          <w:i/>
          <w:iCs/>
          <w:sz w:val="22"/>
          <w:szCs w:val="22"/>
        </w:rPr>
        <w:t xml:space="preserve">The plan aims to improve </w:t>
      </w:r>
      <w:r w:rsidR="003F1306" w:rsidRPr="002A006A">
        <w:rPr>
          <w:rFonts w:ascii="Arial" w:eastAsia="Times New Roman" w:hAnsi="Arial" w:cs="Arial"/>
          <w:i/>
          <w:iCs/>
          <w:sz w:val="22"/>
          <w:szCs w:val="22"/>
        </w:rPr>
        <w:t>transparency;</w:t>
      </w:r>
      <w:r w:rsidR="00684C4D" w:rsidRPr="002A006A">
        <w:rPr>
          <w:rFonts w:ascii="Arial" w:eastAsia="Times New Roman" w:hAnsi="Arial" w:cs="Arial"/>
          <w:i/>
          <w:iCs/>
          <w:sz w:val="22"/>
          <w:szCs w:val="22"/>
        </w:rPr>
        <w:t xml:space="preserve"> monitor pay differences and ensure equal opportunities for career progression and promotion.</w:t>
      </w:r>
    </w:p>
    <w:p w14:paraId="23C413D0" w14:textId="77777777" w:rsidR="00684C4D" w:rsidRPr="002A006A" w:rsidRDefault="00684C4D" w:rsidP="00684C4D">
      <w:pPr>
        <w:pStyle w:val="ListParagraph"/>
        <w:spacing w:before="100" w:beforeAutospacing="1" w:after="100" w:afterAutospacing="1" w:line="240" w:lineRule="auto"/>
        <w:rPr>
          <w:rFonts w:ascii="Arial" w:eastAsia="Times New Roman" w:hAnsi="Arial" w:cs="Arial"/>
          <w:sz w:val="22"/>
          <w:szCs w:val="22"/>
        </w:rPr>
      </w:pPr>
    </w:p>
    <w:p w14:paraId="165CB473" w14:textId="77777777" w:rsidR="00684C4D" w:rsidRPr="002A006A" w:rsidRDefault="0074551A" w:rsidP="00684C4D">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What is meant by the term ‘intersectionality’ as used in the NHS EDI Improvement Plan?</w:t>
      </w:r>
      <w:r w:rsidRPr="002A006A">
        <w:rPr>
          <w:rFonts w:ascii="Arial" w:eastAsia="Times New Roman" w:hAnsi="Arial" w:cs="Arial"/>
          <w:sz w:val="22"/>
          <w:szCs w:val="22"/>
        </w:rPr>
        <w:br/>
      </w:r>
      <w:r w:rsidR="00684C4D" w:rsidRPr="002A006A">
        <w:rPr>
          <w:rFonts w:ascii="Arial" w:eastAsia="Times New Roman" w:hAnsi="Arial" w:cs="Arial"/>
          <w:i/>
          <w:iCs/>
          <w:sz w:val="22"/>
          <w:szCs w:val="22"/>
        </w:rPr>
        <w:t xml:space="preserve">Intersectionality means </w:t>
      </w:r>
      <w:proofErr w:type="spellStart"/>
      <w:r w:rsidR="00684C4D" w:rsidRPr="002A006A">
        <w:rPr>
          <w:rFonts w:ascii="Arial" w:eastAsia="Times New Roman" w:hAnsi="Arial" w:cs="Arial"/>
          <w:i/>
          <w:iCs/>
          <w:sz w:val="22"/>
          <w:szCs w:val="22"/>
        </w:rPr>
        <w:t>recognising</w:t>
      </w:r>
      <w:proofErr w:type="spellEnd"/>
      <w:r w:rsidR="00684C4D" w:rsidRPr="002A006A">
        <w:rPr>
          <w:rFonts w:ascii="Arial" w:eastAsia="Times New Roman" w:hAnsi="Arial" w:cs="Arial"/>
          <w:i/>
          <w:iCs/>
          <w:sz w:val="22"/>
          <w:szCs w:val="22"/>
        </w:rPr>
        <w:t xml:space="preserve"> that people can experience different forms of discrimination at the same time based on characteristics such as gender, race, disability or age.</w:t>
      </w:r>
    </w:p>
    <w:p w14:paraId="7D836109" w14:textId="77777777" w:rsidR="00684C4D" w:rsidRPr="002A006A" w:rsidRDefault="00684C4D" w:rsidP="00684C4D">
      <w:pPr>
        <w:pStyle w:val="ListParagraph"/>
        <w:rPr>
          <w:rFonts w:ascii="Arial" w:eastAsia="Times New Roman" w:hAnsi="Arial" w:cs="Arial"/>
          <w:b/>
          <w:bCs/>
          <w:sz w:val="22"/>
          <w:szCs w:val="22"/>
        </w:rPr>
      </w:pPr>
    </w:p>
    <w:p w14:paraId="6696408B" w14:textId="1BA2E36F" w:rsidR="0074551A" w:rsidRPr="002A006A" w:rsidRDefault="0074551A" w:rsidP="00684C4D">
      <w:pPr>
        <w:pStyle w:val="ListParagraph"/>
        <w:numPr>
          <w:ilvl w:val="0"/>
          <w:numId w:val="3"/>
        </w:numPr>
        <w:spacing w:before="100" w:beforeAutospacing="1" w:after="100" w:afterAutospacing="1"/>
        <w:rPr>
          <w:rFonts w:ascii="Arial" w:hAnsi="Arial" w:cs="Arial"/>
          <w:i/>
          <w:iCs/>
          <w:sz w:val="22"/>
          <w:szCs w:val="22"/>
        </w:rPr>
      </w:pPr>
      <w:r w:rsidRPr="002A006A">
        <w:rPr>
          <w:rFonts w:ascii="Arial" w:eastAsia="Times New Roman" w:hAnsi="Arial" w:cs="Arial"/>
          <w:b/>
          <w:bCs/>
          <w:sz w:val="22"/>
          <w:szCs w:val="22"/>
        </w:rPr>
        <w:t>Why is it important for the NHS to create a psychologically safe work environment?</w:t>
      </w:r>
      <w:r w:rsidRPr="002A006A">
        <w:rPr>
          <w:rFonts w:ascii="Arial" w:eastAsia="Times New Roman" w:hAnsi="Arial" w:cs="Arial"/>
          <w:sz w:val="22"/>
          <w:szCs w:val="22"/>
        </w:rPr>
        <w:br/>
      </w:r>
      <w:r w:rsidR="00684C4D" w:rsidRPr="002A006A">
        <w:rPr>
          <w:rFonts w:ascii="Arial" w:hAnsi="Arial" w:cs="Arial"/>
          <w:i/>
          <w:iCs/>
          <w:sz w:val="22"/>
          <w:szCs w:val="22"/>
        </w:rPr>
        <w:t>A psychologically safe environment encourages staff to express concerns, share ideas and report problems without fear of discrimination or punishment.</w:t>
      </w:r>
    </w:p>
    <w:p w14:paraId="23CF64E9" w14:textId="77777777" w:rsidR="00684C4D" w:rsidRPr="002A006A" w:rsidRDefault="00684C4D" w:rsidP="00684C4D">
      <w:pPr>
        <w:pStyle w:val="ListParagraph"/>
        <w:rPr>
          <w:rFonts w:ascii="Arial" w:hAnsi="Arial" w:cs="Arial"/>
          <w:i/>
          <w:iCs/>
          <w:sz w:val="22"/>
          <w:szCs w:val="22"/>
        </w:rPr>
      </w:pPr>
    </w:p>
    <w:p w14:paraId="52FBE00E" w14:textId="77777777" w:rsidR="00684C4D" w:rsidRPr="002A006A" w:rsidRDefault="00684C4D" w:rsidP="00684C4D">
      <w:pPr>
        <w:pStyle w:val="ListParagraph"/>
        <w:spacing w:before="100" w:beforeAutospacing="1" w:after="100" w:afterAutospacing="1"/>
        <w:rPr>
          <w:rFonts w:ascii="Arial" w:hAnsi="Arial" w:cs="Arial"/>
          <w:i/>
          <w:iCs/>
          <w:sz w:val="22"/>
          <w:szCs w:val="22"/>
        </w:rPr>
      </w:pPr>
    </w:p>
    <w:p w14:paraId="74AB4F55" w14:textId="14085264" w:rsidR="0074551A" w:rsidRPr="002A006A"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How does the NHS EDI Improvement Plan suggest improving the experience of internationally recruited staff?</w:t>
      </w:r>
      <w:r w:rsidRPr="002A006A">
        <w:rPr>
          <w:rFonts w:ascii="Arial" w:eastAsia="Times New Roman" w:hAnsi="Arial" w:cs="Arial"/>
          <w:sz w:val="22"/>
          <w:szCs w:val="22"/>
        </w:rPr>
        <w:br/>
      </w:r>
      <w:r w:rsidR="00684C4D" w:rsidRPr="002A006A">
        <w:rPr>
          <w:rFonts w:ascii="Arial" w:eastAsia="Times New Roman" w:hAnsi="Arial" w:cs="Arial"/>
          <w:i/>
          <w:iCs/>
          <w:sz w:val="22"/>
          <w:szCs w:val="22"/>
        </w:rPr>
        <w:t xml:space="preserve">The NHS recommends better induction </w:t>
      </w:r>
      <w:proofErr w:type="spellStart"/>
      <w:r w:rsidR="00684C4D" w:rsidRPr="002A006A">
        <w:rPr>
          <w:rFonts w:ascii="Arial" w:eastAsia="Times New Roman" w:hAnsi="Arial" w:cs="Arial"/>
          <w:i/>
          <w:iCs/>
          <w:sz w:val="22"/>
          <w:szCs w:val="22"/>
        </w:rPr>
        <w:t>programmes</w:t>
      </w:r>
      <w:proofErr w:type="spellEnd"/>
      <w:r w:rsidR="00684C4D" w:rsidRPr="002A006A">
        <w:rPr>
          <w:rFonts w:ascii="Arial" w:eastAsia="Times New Roman" w:hAnsi="Arial" w:cs="Arial"/>
          <w:i/>
          <w:iCs/>
          <w:sz w:val="22"/>
          <w:szCs w:val="22"/>
        </w:rPr>
        <w:t>, mentoring, training and support systems to help international staff adjust to the workplace.</w:t>
      </w:r>
    </w:p>
    <w:p w14:paraId="1E4D8379" w14:textId="77777777" w:rsidR="00684C4D" w:rsidRPr="002A006A" w:rsidRDefault="00684C4D" w:rsidP="00684C4D">
      <w:pPr>
        <w:pStyle w:val="ListParagraph"/>
        <w:spacing w:before="100" w:beforeAutospacing="1" w:after="100" w:afterAutospacing="1" w:line="240" w:lineRule="auto"/>
        <w:rPr>
          <w:rFonts w:ascii="Arial" w:eastAsia="Times New Roman" w:hAnsi="Arial" w:cs="Arial"/>
          <w:sz w:val="22"/>
          <w:szCs w:val="22"/>
        </w:rPr>
      </w:pPr>
    </w:p>
    <w:p w14:paraId="35E0A87F" w14:textId="504000F7" w:rsidR="0074551A" w:rsidRPr="002A006A" w:rsidRDefault="0074551A" w:rsidP="00684C4D">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What role does leadership play in advancing EDI objectives according to the NHS Improvement Plan?</w:t>
      </w:r>
      <w:r w:rsidRPr="002A006A">
        <w:rPr>
          <w:rFonts w:ascii="Arial" w:eastAsia="Times New Roman" w:hAnsi="Arial" w:cs="Arial"/>
          <w:sz w:val="22"/>
          <w:szCs w:val="22"/>
        </w:rPr>
        <w:br/>
      </w:r>
      <w:r w:rsidR="00684C4D" w:rsidRPr="002A006A">
        <w:rPr>
          <w:rFonts w:ascii="Arial" w:eastAsia="Times New Roman" w:hAnsi="Arial" w:cs="Arial"/>
          <w:i/>
          <w:iCs/>
          <w:sz w:val="22"/>
          <w:szCs w:val="22"/>
        </w:rPr>
        <w:t xml:space="preserve">Leaders are expected to promote fairness, challenge discrimination and create an </w:t>
      </w:r>
      <w:proofErr w:type="spellStart"/>
      <w:r w:rsidR="00684C4D" w:rsidRPr="002A006A">
        <w:rPr>
          <w:rFonts w:ascii="Arial" w:eastAsia="Times New Roman" w:hAnsi="Arial" w:cs="Arial"/>
          <w:i/>
          <w:iCs/>
          <w:sz w:val="22"/>
          <w:szCs w:val="22"/>
        </w:rPr>
        <w:t>organisational</w:t>
      </w:r>
      <w:proofErr w:type="spellEnd"/>
      <w:r w:rsidR="00684C4D" w:rsidRPr="002A006A">
        <w:rPr>
          <w:rFonts w:ascii="Arial" w:eastAsia="Times New Roman" w:hAnsi="Arial" w:cs="Arial"/>
          <w:i/>
          <w:iCs/>
          <w:sz w:val="22"/>
          <w:szCs w:val="22"/>
        </w:rPr>
        <w:t xml:space="preserve"> culture that values diversity.</w:t>
      </w:r>
    </w:p>
    <w:p w14:paraId="06ACD9B8" w14:textId="77777777" w:rsidR="0074551A" w:rsidRPr="002A006A" w:rsidRDefault="0074551A" w:rsidP="0074551A">
      <w:pPr>
        <w:pStyle w:val="ListParagraph"/>
        <w:spacing w:before="100" w:beforeAutospacing="1" w:after="100" w:afterAutospacing="1" w:line="240" w:lineRule="auto"/>
        <w:rPr>
          <w:rFonts w:ascii="Arial" w:eastAsia="Times New Roman" w:hAnsi="Arial" w:cs="Arial"/>
          <w:sz w:val="22"/>
          <w:szCs w:val="22"/>
        </w:rPr>
      </w:pPr>
    </w:p>
    <w:p w14:paraId="338C5ABA" w14:textId="24663512" w:rsidR="0074551A" w:rsidRPr="002A006A" w:rsidRDefault="0074551A" w:rsidP="00684C4D">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Identify one way the NHS EDI Improvement Plan aims to reduce health inequalities within the workforce.</w:t>
      </w:r>
      <w:r w:rsidRPr="002A006A">
        <w:rPr>
          <w:rFonts w:ascii="Arial" w:eastAsia="Times New Roman" w:hAnsi="Arial" w:cs="Arial"/>
          <w:sz w:val="22"/>
          <w:szCs w:val="22"/>
        </w:rPr>
        <w:br/>
      </w:r>
      <w:r w:rsidR="00684C4D" w:rsidRPr="002A006A">
        <w:rPr>
          <w:rFonts w:ascii="Arial" w:eastAsia="Times New Roman" w:hAnsi="Arial" w:cs="Arial"/>
          <w:i/>
          <w:iCs/>
          <w:sz w:val="22"/>
          <w:szCs w:val="22"/>
        </w:rPr>
        <w:t>The plan promotes equal access to career development, education and wellbeing opportunities for all employees.</w:t>
      </w:r>
    </w:p>
    <w:p w14:paraId="7D601085" w14:textId="4E40FB10" w:rsidR="0074551A" w:rsidRPr="002A006A" w:rsidRDefault="0074551A" w:rsidP="00684C4D">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Why does the NHS EDI Improvement Plan emphasise the importance of collecting and analysing data on protected characteristics?</w:t>
      </w:r>
      <w:r w:rsidRPr="002A006A">
        <w:rPr>
          <w:rFonts w:ascii="Arial" w:eastAsia="Times New Roman" w:hAnsi="Arial" w:cs="Arial"/>
          <w:sz w:val="22"/>
          <w:szCs w:val="22"/>
        </w:rPr>
        <w:br/>
      </w:r>
      <w:r w:rsidR="00684C4D" w:rsidRPr="002A006A">
        <w:rPr>
          <w:rFonts w:ascii="Arial" w:eastAsia="Times New Roman" w:hAnsi="Arial" w:cs="Arial"/>
          <w:i/>
          <w:iCs/>
          <w:sz w:val="22"/>
          <w:szCs w:val="22"/>
        </w:rPr>
        <w:t xml:space="preserve">Data collection helps </w:t>
      </w:r>
      <w:proofErr w:type="spellStart"/>
      <w:r w:rsidR="00684C4D" w:rsidRPr="002A006A">
        <w:rPr>
          <w:rFonts w:ascii="Arial" w:eastAsia="Times New Roman" w:hAnsi="Arial" w:cs="Arial"/>
          <w:i/>
          <w:iCs/>
          <w:sz w:val="22"/>
          <w:szCs w:val="22"/>
        </w:rPr>
        <w:t>organisations</w:t>
      </w:r>
      <w:proofErr w:type="spellEnd"/>
      <w:r w:rsidR="00684C4D" w:rsidRPr="002A006A">
        <w:rPr>
          <w:rFonts w:ascii="Arial" w:eastAsia="Times New Roman" w:hAnsi="Arial" w:cs="Arial"/>
          <w:i/>
          <w:iCs/>
          <w:sz w:val="22"/>
          <w:szCs w:val="22"/>
        </w:rPr>
        <w:t xml:space="preserve"> identify inequalities, monitor progress and develop targeted interventions</w:t>
      </w:r>
    </w:p>
    <w:p w14:paraId="2DEC7240" w14:textId="77777777" w:rsidR="00684C4D" w:rsidRPr="002A006A" w:rsidRDefault="00684C4D" w:rsidP="00684C4D">
      <w:pPr>
        <w:pStyle w:val="ListParagraph"/>
        <w:spacing w:before="100" w:beforeAutospacing="1" w:after="100" w:afterAutospacing="1" w:line="240" w:lineRule="auto"/>
        <w:rPr>
          <w:rFonts w:ascii="Arial" w:eastAsia="Times New Roman" w:hAnsi="Arial" w:cs="Arial"/>
          <w:sz w:val="22"/>
          <w:szCs w:val="22"/>
        </w:rPr>
      </w:pPr>
    </w:p>
    <w:p w14:paraId="2C2ABD5D" w14:textId="68B5FDAE" w:rsidR="00684C4D" w:rsidRPr="002A006A" w:rsidRDefault="0074551A" w:rsidP="00684C4D">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Explain how flexible working policies can contribute to equality and inclusion in the NHS workforce.</w:t>
      </w:r>
      <w:r w:rsidRPr="002A006A">
        <w:rPr>
          <w:rFonts w:ascii="Arial" w:eastAsia="Times New Roman" w:hAnsi="Arial" w:cs="Arial"/>
          <w:sz w:val="22"/>
          <w:szCs w:val="22"/>
        </w:rPr>
        <w:br/>
      </w:r>
      <w:r w:rsidR="00684C4D" w:rsidRPr="002A006A">
        <w:rPr>
          <w:rFonts w:ascii="Arial" w:eastAsia="Times New Roman" w:hAnsi="Arial" w:cs="Arial"/>
          <w:i/>
          <w:iCs/>
          <w:sz w:val="22"/>
          <w:szCs w:val="22"/>
        </w:rPr>
        <w:lastRenderedPageBreak/>
        <w:t>Flexible working allows staff to balance personal responsibilities with employment, improving wellbeing and job satisfaction.</w:t>
      </w:r>
    </w:p>
    <w:p w14:paraId="4F4F317F" w14:textId="77777777" w:rsidR="00684C4D" w:rsidRPr="002A006A" w:rsidRDefault="00684C4D" w:rsidP="00684C4D">
      <w:pPr>
        <w:pStyle w:val="ListParagraph"/>
        <w:spacing w:before="100" w:beforeAutospacing="1" w:after="100" w:afterAutospacing="1" w:line="240" w:lineRule="auto"/>
        <w:rPr>
          <w:rFonts w:ascii="Arial" w:eastAsia="Times New Roman" w:hAnsi="Arial" w:cs="Arial"/>
          <w:sz w:val="22"/>
          <w:szCs w:val="22"/>
        </w:rPr>
      </w:pPr>
    </w:p>
    <w:p w14:paraId="416D31DA" w14:textId="7B9B4A8D" w:rsidR="0074551A" w:rsidRPr="002A006A" w:rsidRDefault="0074551A" w:rsidP="0074551A">
      <w:pPr>
        <w:pStyle w:val="ListParagraph"/>
        <w:numPr>
          <w:ilvl w:val="0"/>
          <w:numId w:val="3"/>
        </w:numPr>
        <w:spacing w:before="100" w:beforeAutospacing="1" w:after="100" w:afterAutospacing="1" w:line="240" w:lineRule="auto"/>
        <w:rPr>
          <w:rFonts w:ascii="Arial" w:eastAsia="Times New Roman" w:hAnsi="Arial" w:cs="Arial"/>
          <w:sz w:val="22"/>
          <w:szCs w:val="22"/>
        </w:rPr>
      </w:pPr>
      <w:r w:rsidRPr="002A006A">
        <w:rPr>
          <w:rFonts w:ascii="Arial" w:eastAsia="Times New Roman" w:hAnsi="Arial" w:cs="Arial"/>
          <w:b/>
          <w:bCs/>
          <w:sz w:val="22"/>
          <w:szCs w:val="22"/>
        </w:rPr>
        <w:t>What is one strategy mentioned in the NHS EDI Improvement Plan to combat bullying and harassment in the workplace?</w:t>
      </w:r>
      <w:r w:rsidRPr="002A006A">
        <w:rPr>
          <w:rFonts w:ascii="Arial" w:eastAsia="Times New Roman" w:hAnsi="Arial" w:cs="Arial"/>
          <w:sz w:val="22"/>
          <w:szCs w:val="22"/>
        </w:rPr>
        <w:br/>
      </w:r>
      <w:r w:rsidR="00684C4D" w:rsidRPr="002A006A">
        <w:rPr>
          <w:rFonts w:ascii="Arial" w:eastAsia="Times New Roman" w:hAnsi="Arial" w:cs="Arial"/>
          <w:i/>
          <w:iCs/>
          <w:sz w:val="22"/>
          <w:szCs w:val="22"/>
        </w:rPr>
        <w:t>The NHS encourages reporting mechanisms, leadership accountability and zero-tolerance policies to address bullying and harassment.</w:t>
      </w:r>
    </w:p>
    <w:p w14:paraId="6578F6D8" w14:textId="687B7DC4" w:rsidR="021F216E" w:rsidRPr="0074551A" w:rsidRDefault="021F216E" w:rsidP="021F216E">
      <w:pPr>
        <w:rPr>
          <w:rFonts w:ascii="Arial Nova" w:eastAsia="Arial Nova" w:hAnsi="Arial Nova" w:cs="Arial Nova"/>
          <w:color w:val="000000" w:themeColor="text1"/>
        </w:rPr>
      </w:pPr>
    </w:p>
    <w:p w14:paraId="15D1512F" w14:textId="4893D673" w:rsidR="021F216E" w:rsidRDefault="021F216E" w:rsidP="021F216E">
      <w:pPr>
        <w:rPr>
          <w:rFonts w:ascii="Arial Nova" w:eastAsia="Arial Nova" w:hAnsi="Arial Nova" w:cs="Arial Nova"/>
          <w:i/>
          <w:iCs/>
          <w:color w:val="000000" w:themeColor="text1"/>
        </w:rPr>
      </w:pPr>
    </w:p>
    <w:p w14:paraId="3C96F1B9" w14:textId="77777777" w:rsidR="00931740" w:rsidRDefault="00931740" w:rsidP="021F216E">
      <w:pPr>
        <w:rPr>
          <w:rFonts w:ascii="Arial Nova" w:eastAsia="Arial Nova" w:hAnsi="Arial Nova" w:cs="Arial Nova"/>
          <w:i/>
          <w:iCs/>
          <w:color w:val="000000" w:themeColor="text1"/>
        </w:rPr>
      </w:pPr>
    </w:p>
    <w:p w14:paraId="6500C88F" w14:textId="77777777" w:rsidR="00C209F8" w:rsidRDefault="00C209F8" w:rsidP="021F216E">
      <w:pPr>
        <w:rPr>
          <w:rFonts w:ascii="Arial Nova" w:eastAsia="Arial Nova" w:hAnsi="Arial Nova" w:cs="Arial Nova"/>
          <w:color w:val="000000" w:themeColor="text1"/>
          <w:sz w:val="44"/>
          <w:szCs w:val="44"/>
        </w:rPr>
      </w:pPr>
    </w:p>
    <w:p w14:paraId="2AE036D8" w14:textId="77777777" w:rsidR="00C209F8" w:rsidRDefault="00C209F8" w:rsidP="021F216E">
      <w:pPr>
        <w:rPr>
          <w:rFonts w:ascii="Arial Nova" w:eastAsia="Arial Nova" w:hAnsi="Arial Nova" w:cs="Arial Nova"/>
          <w:color w:val="000000" w:themeColor="text1"/>
          <w:sz w:val="44"/>
          <w:szCs w:val="44"/>
        </w:rPr>
      </w:pPr>
    </w:p>
    <w:p w14:paraId="2993CAD8" w14:textId="77777777" w:rsidR="00C209F8" w:rsidRDefault="00C209F8" w:rsidP="021F216E">
      <w:pPr>
        <w:rPr>
          <w:rFonts w:ascii="Arial Nova" w:eastAsia="Arial Nova" w:hAnsi="Arial Nova" w:cs="Arial Nova"/>
          <w:color w:val="000000" w:themeColor="text1"/>
          <w:sz w:val="44"/>
          <w:szCs w:val="44"/>
        </w:rPr>
      </w:pPr>
    </w:p>
    <w:p w14:paraId="23DFC9F7" w14:textId="77777777" w:rsidR="00C209F8" w:rsidRDefault="00C209F8" w:rsidP="021F216E">
      <w:pPr>
        <w:rPr>
          <w:rFonts w:ascii="Arial Nova" w:eastAsia="Arial Nova" w:hAnsi="Arial Nova" w:cs="Arial Nova"/>
          <w:color w:val="000000" w:themeColor="text1"/>
          <w:sz w:val="44"/>
          <w:szCs w:val="44"/>
        </w:rPr>
      </w:pPr>
    </w:p>
    <w:p w14:paraId="3964AC87" w14:textId="77777777" w:rsidR="00C209F8" w:rsidRDefault="00C209F8" w:rsidP="021F216E">
      <w:pPr>
        <w:rPr>
          <w:rFonts w:ascii="Arial Nova" w:eastAsia="Arial Nova" w:hAnsi="Arial Nova" w:cs="Arial Nova"/>
          <w:color w:val="000000" w:themeColor="text1"/>
          <w:sz w:val="44"/>
          <w:szCs w:val="44"/>
        </w:rPr>
      </w:pPr>
    </w:p>
    <w:p w14:paraId="12D3A693" w14:textId="77777777" w:rsidR="00C209F8" w:rsidRDefault="00C209F8" w:rsidP="021F216E">
      <w:pPr>
        <w:rPr>
          <w:rFonts w:ascii="Arial Nova" w:eastAsia="Arial Nova" w:hAnsi="Arial Nova" w:cs="Arial Nova"/>
          <w:color w:val="000000" w:themeColor="text1"/>
          <w:sz w:val="44"/>
          <w:szCs w:val="44"/>
        </w:rPr>
      </w:pPr>
    </w:p>
    <w:p w14:paraId="035FA330" w14:textId="77777777" w:rsidR="00C209F8" w:rsidRDefault="00C209F8" w:rsidP="021F216E">
      <w:pPr>
        <w:rPr>
          <w:rFonts w:ascii="Arial Nova" w:eastAsia="Arial Nova" w:hAnsi="Arial Nova" w:cs="Arial Nova"/>
          <w:color w:val="000000" w:themeColor="text1"/>
          <w:sz w:val="44"/>
          <w:szCs w:val="44"/>
        </w:rPr>
      </w:pPr>
    </w:p>
    <w:p w14:paraId="44ACA64D" w14:textId="77777777" w:rsidR="00C209F8" w:rsidRDefault="00C209F8" w:rsidP="021F216E">
      <w:pPr>
        <w:rPr>
          <w:rFonts w:ascii="Arial Nova" w:eastAsia="Arial Nova" w:hAnsi="Arial Nova" w:cs="Arial Nova"/>
          <w:color w:val="000000" w:themeColor="text1"/>
          <w:sz w:val="44"/>
          <w:szCs w:val="44"/>
        </w:rPr>
      </w:pPr>
    </w:p>
    <w:p w14:paraId="4B2A2903" w14:textId="77777777" w:rsidR="00C209F8" w:rsidRDefault="00C209F8" w:rsidP="021F216E">
      <w:pPr>
        <w:rPr>
          <w:rFonts w:ascii="Arial Nova" w:eastAsia="Arial Nova" w:hAnsi="Arial Nova" w:cs="Arial Nova"/>
          <w:color w:val="000000" w:themeColor="text1"/>
          <w:sz w:val="44"/>
          <w:szCs w:val="44"/>
        </w:rPr>
      </w:pPr>
    </w:p>
    <w:p w14:paraId="26DCA468" w14:textId="77777777" w:rsidR="00C209F8" w:rsidRDefault="00C209F8" w:rsidP="021F216E">
      <w:pPr>
        <w:rPr>
          <w:rFonts w:ascii="Arial Nova" w:eastAsia="Arial Nova" w:hAnsi="Arial Nova" w:cs="Arial Nova"/>
          <w:color w:val="000000" w:themeColor="text1"/>
          <w:sz w:val="44"/>
          <w:szCs w:val="44"/>
        </w:rPr>
      </w:pPr>
    </w:p>
    <w:p w14:paraId="6E471ED5" w14:textId="77777777" w:rsidR="00C209F8" w:rsidRDefault="00C209F8" w:rsidP="021F216E">
      <w:pPr>
        <w:rPr>
          <w:rFonts w:ascii="Arial Nova" w:eastAsia="Arial Nova" w:hAnsi="Arial Nova" w:cs="Arial Nova"/>
          <w:color w:val="000000" w:themeColor="text1"/>
          <w:sz w:val="44"/>
          <w:szCs w:val="44"/>
        </w:rPr>
      </w:pPr>
    </w:p>
    <w:p w14:paraId="1BCF2FD9" w14:textId="77777777" w:rsidR="00C209F8" w:rsidRDefault="00C209F8" w:rsidP="021F216E">
      <w:pPr>
        <w:rPr>
          <w:rFonts w:ascii="Arial Nova" w:eastAsia="Arial Nova" w:hAnsi="Arial Nova" w:cs="Arial Nova"/>
          <w:color w:val="000000" w:themeColor="text1"/>
          <w:sz w:val="44"/>
          <w:szCs w:val="44"/>
        </w:rPr>
      </w:pPr>
    </w:p>
    <w:p w14:paraId="2BCA736C" w14:textId="3976C0CC"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5- A Letter to Yourself</w:t>
      </w:r>
    </w:p>
    <w:p w14:paraId="282A6492" w14:textId="574EC3E0" w:rsidR="00931740" w:rsidRPr="004D14A0" w:rsidRDefault="00931740" w:rsidP="00931740">
      <w:pPr>
        <w:spacing w:after="0"/>
        <w:jc w:val="both"/>
        <w:rPr>
          <w:rFonts w:ascii="Arial" w:eastAsia="Arial Nova" w:hAnsi="Arial" w:cs="Arial"/>
          <w:iCs/>
          <w:color w:val="000000" w:themeColor="text1"/>
          <w:sz w:val="22"/>
          <w:szCs w:val="22"/>
        </w:rPr>
      </w:pPr>
      <w:r w:rsidRPr="004D14A0">
        <w:rPr>
          <w:rFonts w:ascii="Arial" w:eastAsia="Arial Nova" w:hAnsi="Arial" w:cs="Arial"/>
          <w:iCs/>
          <w:color w:val="000000" w:themeColor="text1"/>
          <w:sz w:val="22"/>
          <w:szCs w:val="22"/>
        </w:rPr>
        <w:t xml:space="preserve">Dear Younger </w:t>
      </w:r>
      <w:proofErr w:type="spellStart"/>
      <w:r w:rsidR="004D14A0" w:rsidRPr="004D14A0">
        <w:rPr>
          <w:rFonts w:ascii="Arial" w:eastAsia="Arial Nova" w:hAnsi="Arial" w:cs="Arial"/>
          <w:iCs/>
          <w:color w:val="000000" w:themeColor="text1"/>
          <w:sz w:val="22"/>
          <w:szCs w:val="22"/>
        </w:rPr>
        <w:t>Aimnumhenfo</w:t>
      </w:r>
      <w:proofErr w:type="spellEnd"/>
      <w:r w:rsidRPr="004D14A0">
        <w:rPr>
          <w:rFonts w:ascii="Arial" w:eastAsia="Arial Nova" w:hAnsi="Arial" w:cs="Arial"/>
          <w:iCs/>
          <w:color w:val="000000" w:themeColor="text1"/>
          <w:sz w:val="22"/>
          <w:szCs w:val="22"/>
        </w:rPr>
        <w:t>,</w:t>
      </w:r>
    </w:p>
    <w:p w14:paraId="7D60FEC4" w14:textId="77777777" w:rsidR="00931740" w:rsidRPr="004D14A0" w:rsidRDefault="00931740" w:rsidP="00931740">
      <w:pPr>
        <w:spacing w:after="0"/>
        <w:jc w:val="both"/>
        <w:rPr>
          <w:rFonts w:ascii="Arial" w:eastAsia="Arial Nova" w:hAnsi="Arial" w:cs="Arial"/>
          <w:iCs/>
          <w:color w:val="000000" w:themeColor="text1"/>
          <w:sz w:val="22"/>
          <w:szCs w:val="22"/>
        </w:rPr>
      </w:pPr>
    </w:p>
    <w:p w14:paraId="0D1A9B38" w14:textId="2950E792" w:rsidR="00931740" w:rsidRPr="004D14A0" w:rsidRDefault="00931740" w:rsidP="00931740">
      <w:pPr>
        <w:spacing w:after="0"/>
        <w:jc w:val="both"/>
        <w:rPr>
          <w:rFonts w:ascii="Arial" w:eastAsia="Arial Nova" w:hAnsi="Arial" w:cs="Arial"/>
          <w:iCs/>
          <w:color w:val="000000" w:themeColor="text1"/>
          <w:sz w:val="22"/>
          <w:szCs w:val="22"/>
        </w:rPr>
      </w:pPr>
      <w:r w:rsidRPr="004D14A0">
        <w:rPr>
          <w:rFonts w:ascii="Arial" w:eastAsia="Arial Nova" w:hAnsi="Arial" w:cs="Arial"/>
          <w:iCs/>
          <w:color w:val="000000" w:themeColor="text1"/>
          <w:sz w:val="22"/>
          <w:szCs w:val="22"/>
        </w:rPr>
        <w:t xml:space="preserve">I understand that at this moment life seems tough to you. You struggle to handle all the obligations and uncertainties. At times you become overwhelmed and scared that everything will stay the same forever. What you do not know is that these struggles are what is making you strong. Emotional intelligence is one of the skills that will help you to understand your emotions and cope with stress more effectively. </w:t>
      </w:r>
      <w:r w:rsidR="004433CF" w:rsidRPr="004D14A0">
        <w:rPr>
          <w:rFonts w:ascii="Arial" w:eastAsia="Arial Nova" w:hAnsi="Arial" w:cs="Arial"/>
          <w:iCs/>
          <w:color w:val="000000" w:themeColor="text1"/>
          <w:sz w:val="22"/>
          <w:szCs w:val="22"/>
        </w:rPr>
        <w:t xml:space="preserve">If you can take your time to read </w:t>
      </w:r>
      <w:r w:rsidR="00E52136" w:rsidRPr="004D14A0">
        <w:rPr>
          <w:rFonts w:ascii="Arial" w:eastAsia="Arial Nova" w:hAnsi="Arial" w:cs="Arial"/>
          <w:iCs/>
          <w:color w:val="000000" w:themeColor="text1"/>
          <w:sz w:val="22"/>
          <w:szCs w:val="22"/>
        </w:rPr>
        <w:t xml:space="preserve">the </w:t>
      </w:r>
      <w:r w:rsidR="004433CF" w:rsidRPr="004D14A0">
        <w:rPr>
          <w:rFonts w:ascii="Arial" w:eastAsia="Arial Nova" w:hAnsi="Arial" w:cs="Arial"/>
          <w:iCs/>
          <w:color w:val="000000" w:themeColor="text1"/>
          <w:sz w:val="22"/>
          <w:szCs w:val="22"/>
        </w:rPr>
        <w:t>Goleman’s (</w:t>
      </w:r>
      <w:r w:rsidR="00E52136" w:rsidRPr="004D14A0">
        <w:rPr>
          <w:rFonts w:ascii="Arial" w:eastAsia="Arial Nova" w:hAnsi="Arial" w:cs="Arial"/>
          <w:iCs/>
          <w:color w:val="000000" w:themeColor="text1"/>
          <w:sz w:val="22"/>
          <w:szCs w:val="22"/>
        </w:rPr>
        <w:t>2020</w:t>
      </w:r>
      <w:r w:rsidR="004433CF" w:rsidRPr="004D14A0">
        <w:rPr>
          <w:rFonts w:ascii="Arial" w:eastAsia="Arial Nova" w:hAnsi="Arial" w:cs="Arial"/>
          <w:iCs/>
          <w:color w:val="000000" w:themeColor="text1"/>
          <w:sz w:val="22"/>
          <w:szCs w:val="22"/>
        </w:rPr>
        <w:t>) publication on emotional intelligence</w:t>
      </w:r>
      <w:r w:rsidR="00E52136" w:rsidRPr="004D14A0">
        <w:rPr>
          <w:rFonts w:ascii="Arial" w:eastAsia="Arial Nova" w:hAnsi="Arial" w:cs="Arial"/>
          <w:iCs/>
          <w:color w:val="000000" w:themeColor="text1"/>
          <w:sz w:val="22"/>
          <w:szCs w:val="22"/>
        </w:rPr>
        <w:t xml:space="preserve"> which was originally published on 1995</w:t>
      </w:r>
      <w:r w:rsidR="004433CF" w:rsidRPr="004D14A0">
        <w:rPr>
          <w:rFonts w:ascii="Arial" w:eastAsia="Arial Nova" w:hAnsi="Arial" w:cs="Arial"/>
          <w:iCs/>
          <w:color w:val="000000" w:themeColor="text1"/>
          <w:sz w:val="22"/>
          <w:szCs w:val="22"/>
        </w:rPr>
        <w:t>, y</w:t>
      </w:r>
      <w:r w:rsidRPr="004D14A0">
        <w:rPr>
          <w:rFonts w:ascii="Arial" w:eastAsia="Arial Nova" w:hAnsi="Arial" w:cs="Arial"/>
          <w:iCs/>
          <w:color w:val="000000" w:themeColor="text1"/>
          <w:sz w:val="22"/>
          <w:szCs w:val="22"/>
        </w:rPr>
        <w:t>ou will learn how to be calm, how to communicate better and build positive relationships with other people</w:t>
      </w:r>
      <w:r w:rsidR="004433CF" w:rsidRPr="004D14A0">
        <w:rPr>
          <w:rFonts w:ascii="Arial" w:eastAsia="Arial Nova" w:hAnsi="Arial" w:cs="Arial"/>
          <w:iCs/>
          <w:color w:val="000000" w:themeColor="text1"/>
          <w:sz w:val="22"/>
          <w:szCs w:val="22"/>
        </w:rPr>
        <w:t>.</w:t>
      </w:r>
    </w:p>
    <w:p w14:paraId="50C16A1E" w14:textId="136EADDA" w:rsidR="00931740" w:rsidRPr="004D14A0" w:rsidRDefault="00931740" w:rsidP="00931740">
      <w:pPr>
        <w:spacing w:after="0"/>
        <w:jc w:val="both"/>
        <w:rPr>
          <w:rFonts w:ascii="Arial" w:eastAsia="Arial Nova" w:hAnsi="Arial" w:cs="Arial"/>
          <w:iCs/>
          <w:color w:val="000000" w:themeColor="text1"/>
          <w:sz w:val="22"/>
          <w:szCs w:val="22"/>
        </w:rPr>
      </w:pPr>
      <w:r w:rsidRPr="004D14A0">
        <w:rPr>
          <w:rFonts w:ascii="Arial" w:eastAsia="Arial Nova" w:hAnsi="Arial" w:cs="Arial"/>
          <w:iCs/>
          <w:color w:val="000000" w:themeColor="text1"/>
          <w:sz w:val="22"/>
          <w:szCs w:val="22"/>
        </w:rPr>
        <w:t xml:space="preserve">You usually focus only on your weaknesses and forget about the strengths you already possess. Setbacks do not define who you are. </w:t>
      </w:r>
      <w:r w:rsidR="00E52136" w:rsidRPr="004D14A0">
        <w:rPr>
          <w:rFonts w:ascii="Arial" w:eastAsia="Arial Nova" w:hAnsi="Arial" w:cs="Arial"/>
          <w:iCs/>
          <w:color w:val="000000" w:themeColor="text1"/>
          <w:sz w:val="22"/>
          <w:szCs w:val="22"/>
        </w:rPr>
        <w:t>According</w:t>
      </w:r>
      <w:r w:rsidR="00683204" w:rsidRPr="004D14A0">
        <w:rPr>
          <w:rFonts w:ascii="Arial" w:eastAsia="Arial Nova" w:hAnsi="Arial" w:cs="Arial"/>
          <w:iCs/>
          <w:color w:val="000000" w:themeColor="text1"/>
          <w:sz w:val="22"/>
          <w:szCs w:val="22"/>
        </w:rPr>
        <w:t xml:space="preserve"> to Southwick and Charney (2018), e</w:t>
      </w:r>
      <w:r w:rsidRPr="004D14A0">
        <w:rPr>
          <w:rFonts w:ascii="Arial" w:eastAsia="Arial Nova" w:hAnsi="Arial" w:cs="Arial"/>
          <w:iCs/>
          <w:color w:val="000000" w:themeColor="text1"/>
          <w:sz w:val="22"/>
          <w:szCs w:val="22"/>
        </w:rPr>
        <w:t>veryone faces difficulties in life</w:t>
      </w:r>
      <w:r w:rsidR="00683204" w:rsidRPr="004D14A0">
        <w:rPr>
          <w:rFonts w:ascii="Arial" w:eastAsia="Arial Nova" w:hAnsi="Arial" w:cs="Arial"/>
          <w:iCs/>
          <w:color w:val="000000" w:themeColor="text1"/>
          <w:sz w:val="22"/>
          <w:szCs w:val="22"/>
        </w:rPr>
        <w:t>,</w:t>
      </w:r>
      <w:r w:rsidRPr="004D14A0">
        <w:rPr>
          <w:rFonts w:ascii="Arial" w:eastAsia="Arial Nova" w:hAnsi="Arial" w:cs="Arial"/>
          <w:iCs/>
          <w:color w:val="000000" w:themeColor="text1"/>
          <w:sz w:val="22"/>
          <w:szCs w:val="22"/>
        </w:rPr>
        <w:t xml:space="preserve"> but resilient individuals learn from those experiences and keep going</w:t>
      </w:r>
      <w:r w:rsidR="00683204" w:rsidRPr="004D14A0">
        <w:rPr>
          <w:rFonts w:ascii="Arial" w:eastAsia="Arial Nova" w:hAnsi="Arial" w:cs="Arial"/>
          <w:iCs/>
          <w:color w:val="000000" w:themeColor="text1"/>
          <w:sz w:val="22"/>
          <w:szCs w:val="22"/>
        </w:rPr>
        <w:t xml:space="preserve">. </w:t>
      </w:r>
      <w:r w:rsidRPr="004D14A0">
        <w:rPr>
          <w:rFonts w:ascii="Arial" w:eastAsia="Arial Nova" w:hAnsi="Arial" w:cs="Arial"/>
          <w:iCs/>
          <w:color w:val="000000" w:themeColor="text1"/>
          <w:sz w:val="22"/>
          <w:szCs w:val="22"/>
        </w:rPr>
        <w:t>Also, I wish I told you much earlier that asking for help is not a sign of weakness. Discussing problems with relatives, friends and even teachers can give a lot of assistance when you face some difficulties. Mental health is very important, as well as academic and professional successes.</w:t>
      </w:r>
    </w:p>
    <w:p w14:paraId="2710D246" w14:textId="77777777" w:rsidR="00931740" w:rsidRPr="004D14A0" w:rsidRDefault="00931740" w:rsidP="00931740">
      <w:pPr>
        <w:spacing w:after="0"/>
        <w:jc w:val="both"/>
        <w:rPr>
          <w:rFonts w:ascii="Arial" w:eastAsia="Arial Nova" w:hAnsi="Arial" w:cs="Arial"/>
          <w:iCs/>
          <w:color w:val="000000" w:themeColor="text1"/>
          <w:sz w:val="22"/>
          <w:szCs w:val="22"/>
        </w:rPr>
      </w:pPr>
      <w:r w:rsidRPr="004D14A0">
        <w:rPr>
          <w:rFonts w:ascii="Arial" w:eastAsia="Arial Nova" w:hAnsi="Arial" w:cs="Arial"/>
          <w:iCs/>
          <w:color w:val="000000" w:themeColor="text1"/>
          <w:sz w:val="22"/>
          <w:szCs w:val="22"/>
        </w:rPr>
        <w:t>Dear Maureen, be kind to yourself, as growth takes time. Failures are chances to improve and develop. Gain self-confidence and appreciate small victories you achieve. If you keep on being hard-working, persistent and positive you will overcome many difficulties. The experience you find unpleasant now will turn into lessons you will be able to use in order to help and inspire other people later. Trust in yourself and the process, and always keep improving. Someday you will understand that resilience and emotional intelligence are your great qualities.</w:t>
      </w:r>
    </w:p>
    <w:p w14:paraId="4B5F84F2" w14:textId="77777777" w:rsidR="00931740" w:rsidRPr="004D14A0" w:rsidRDefault="00931740" w:rsidP="00931740">
      <w:pPr>
        <w:spacing w:after="0"/>
        <w:jc w:val="both"/>
        <w:rPr>
          <w:rFonts w:ascii="Arial" w:eastAsia="Arial Nova" w:hAnsi="Arial" w:cs="Arial"/>
          <w:iCs/>
          <w:color w:val="000000" w:themeColor="text1"/>
          <w:sz w:val="22"/>
          <w:szCs w:val="22"/>
        </w:rPr>
      </w:pPr>
    </w:p>
    <w:p w14:paraId="2A7C16A0" w14:textId="77777777" w:rsidR="00931740" w:rsidRPr="004D14A0" w:rsidRDefault="00931740" w:rsidP="00931740">
      <w:pPr>
        <w:spacing w:after="0"/>
        <w:jc w:val="both"/>
        <w:rPr>
          <w:rFonts w:ascii="Arial" w:eastAsia="Arial Nova" w:hAnsi="Arial" w:cs="Arial"/>
          <w:iCs/>
          <w:color w:val="000000" w:themeColor="text1"/>
          <w:sz w:val="22"/>
          <w:szCs w:val="22"/>
        </w:rPr>
      </w:pPr>
      <w:r w:rsidRPr="004D14A0">
        <w:rPr>
          <w:rFonts w:ascii="Arial" w:eastAsia="Arial Nova" w:hAnsi="Arial" w:cs="Arial"/>
          <w:iCs/>
          <w:color w:val="000000" w:themeColor="text1"/>
          <w:sz w:val="22"/>
          <w:szCs w:val="22"/>
        </w:rPr>
        <w:t>Best wishes,</w:t>
      </w:r>
    </w:p>
    <w:p w14:paraId="757CC260" w14:textId="330B6F61" w:rsidR="00931740" w:rsidRPr="004D14A0" w:rsidRDefault="00931740" w:rsidP="00931740">
      <w:pPr>
        <w:spacing w:after="0"/>
        <w:jc w:val="both"/>
        <w:rPr>
          <w:rFonts w:ascii="Arial" w:eastAsia="Arial Nova" w:hAnsi="Arial" w:cs="Arial"/>
          <w:iCs/>
          <w:color w:val="000000" w:themeColor="text1"/>
          <w:sz w:val="22"/>
          <w:szCs w:val="22"/>
        </w:rPr>
      </w:pPr>
      <w:r w:rsidRPr="004D14A0">
        <w:rPr>
          <w:rFonts w:ascii="Arial" w:eastAsia="Arial Nova" w:hAnsi="Arial" w:cs="Arial"/>
          <w:iCs/>
          <w:color w:val="000000" w:themeColor="text1"/>
          <w:sz w:val="22"/>
          <w:szCs w:val="22"/>
        </w:rPr>
        <w:t>Your Future Self.</w:t>
      </w: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218E2F9B" w14:textId="58BCAC1C" w:rsidR="021F216E" w:rsidRDefault="021F216E" w:rsidP="021F216E">
      <w:pPr>
        <w:rPr>
          <w:rFonts w:ascii="Arial Nova" w:eastAsia="Arial Nova" w:hAnsi="Arial Nova" w:cs="Arial Nova"/>
          <w:i/>
          <w:iCs/>
          <w:color w:val="000000" w:themeColor="text1"/>
        </w:rPr>
      </w:pPr>
    </w:p>
    <w:p w14:paraId="5923A023" w14:textId="77777777" w:rsidR="00931740" w:rsidRDefault="00931740" w:rsidP="021F216E">
      <w:pPr>
        <w:rPr>
          <w:rFonts w:ascii="Arial Nova" w:eastAsia="Arial Nova" w:hAnsi="Arial Nova" w:cs="Arial Nova"/>
          <w:color w:val="000000" w:themeColor="text1"/>
          <w:sz w:val="44"/>
          <w:szCs w:val="44"/>
        </w:rPr>
      </w:pPr>
    </w:p>
    <w:p w14:paraId="0E8AF7FC" w14:textId="77777777" w:rsidR="00C209F8" w:rsidRDefault="00C209F8" w:rsidP="00D17D41">
      <w:pPr>
        <w:rPr>
          <w:rFonts w:ascii="Arial Nova" w:eastAsia="Arial Nova" w:hAnsi="Arial Nova" w:cs="Arial Nova"/>
          <w:color w:val="000000" w:themeColor="text1"/>
          <w:sz w:val="44"/>
          <w:szCs w:val="44"/>
        </w:rPr>
      </w:pPr>
    </w:p>
    <w:p w14:paraId="47B49425" w14:textId="77777777" w:rsidR="00C209F8" w:rsidRDefault="00C209F8" w:rsidP="00D17D41">
      <w:pPr>
        <w:rPr>
          <w:rFonts w:ascii="Arial Nova" w:eastAsia="Arial Nova" w:hAnsi="Arial Nova" w:cs="Arial Nova"/>
          <w:color w:val="000000" w:themeColor="text1"/>
          <w:sz w:val="44"/>
          <w:szCs w:val="44"/>
        </w:rPr>
      </w:pPr>
    </w:p>
    <w:p w14:paraId="405FAE50" w14:textId="045839F8"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p w14:paraId="40CD3BA8" w14:textId="3FE6772A" w:rsidR="00931740" w:rsidRPr="001D6A7B" w:rsidRDefault="00931740" w:rsidP="00D17D41">
      <w:pPr>
        <w:rPr>
          <w:rFonts w:ascii="Arial Nova" w:eastAsia="Arial Nova" w:hAnsi="Arial Nova" w:cs="Arial Nova"/>
          <w:iCs/>
        </w:rPr>
      </w:pPr>
      <w:r>
        <w:rPr>
          <w:noProof/>
        </w:rPr>
        <w:drawing>
          <wp:inline distT="0" distB="0" distL="0" distR="0" wp14:anchorId="6092FA81" wp14:editId="7CCA5B33">
            <wp:extent cx="5943600" cy="4045585"/>
            <wp:effectExtent l="0" t="0" r="0" b="12065"/>
            <wp:docPr id="1" name="Chart 1">
              <a:extLst xmlns:a="http://schemas.openxmlformats.org/drawingml/2006/main">
                <a:ext uri="{FF2B5EF4-FFF2-40B4-BE49-F238E27FC236}">
                  <a16:creationId xmlns:a16="http://schemas.microsoft.com/office/drawing/2014/main" id="{21CD9D29-0498-4D56-AC0C-87957B8A75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0FC091" w14:textId="777602AB" w:rsidR="001D6A7B" w:rsidRPr="000E2FEE" w:rsidRDefault="001D6A7B" w:rsidP="001D6A7B">
      <w:pPr>
        <w:jc w:val="both"/>
        <w:rPr>
          <w:rFonts w:ascii="Arial" w:eastAsia="Arial Nova" w:hAnsi="Arial" w:cs="Arial"/>
          <w:iCs/>
          <w:sz w:val="22"/>
          <w:szCs w:val="22"/>
        </w:rPr>
      </w:pPr>
      <w:r w:rsidRPr="000E2FEE">
        <w:rPr>
          <w:rFonts w:ascii="Arial" w:eastAsia="Arial Nova" w:hAnsi="Arial" w:cs="Arial"/>
          <w:iCs/>
          <w:sz w:val="22"/>
          <w:szCs w:val="22"/>
        </w:rPr>
        <w:t>My long-term employment goal is to become a Care Home Manager. In order to achieve th</w:t>
      </w:r>
      <w:r w:rsidR="00683204" w:rsidRPr="000E2FEE">
        <w:rPr>
          <w:rFonts w:ascii="Arial" w:eastAsia="Arial Nova" w:hAnsi="Arial" w:cs="Arial"/>
          <w:iCs/>
          <w:sz w:val="22"/>
          <w:szCs w:val="22"/>
        </w:rPr>
        <w:t>is</w:t>
      </w:r>
      <w:r w:rsidRPr="000E2FEE">
        <w:rPr>
          <w:rFonts w:ascii="Arial" w:eastAsia="Arial Nova" w:hAnsi="Arial" w:cs="Arial"/>
          <w:iCs/>
          <w:sz w:val="22"/>
          <w:szCs w:val="22"/>
        </w:rPr>
        <w:t xml:space="preserve"> objective, I created a Gantt chart (see Figure 3</w:t>
      </w:r>
      <w:r w:rsidR="00683204" w:rsidRPr="000E2FEE">
        <w:rPr>
          <w:rFonts w:ascii="Arial" w:eastAsia="Arial Nova" w:hAnsi="Arial" w:cs="Arial"/>
          <w:iCs/>
          <w:sz w:val="22"/>
          <w:szCs w:val="22"/>
        </w:rPr>
        <w:t>) to indicate activities, time frames, dependency and milestones that will have to be accomplished for career development purposes.</w:t>
      </w:r>
      <w:r w:rsidRPr="000E2FEE">
        <w:rPr>
          <w:rFonts w:ascii="Arial" w:eastAsia="Arial Nova" w:hAnsi="Arial" w:cs="Arial"/>
          <w:iCs/>
          <w:sz w:val="22"/>
          <w:szCs w:val="22"/>
        </w:rPr>
        <w:t xml:space="preserve"> As </w:t>
      </w:r>
      <w:r w:rsidR="00683204" w:rsidRPr="000E2FEE">
        <w:rPr>
          <w:rFonts w:ascii="Arial" w:eastAsia="Arial Nova" w:hAnsi="Arial" w:cs="Arial"/>
          <w:iCs/>
          <w:sz w:val="22"/>
          <w:szCs w:val="22"/>
        </w:rPr>
        <w:t>shown</w:t>
      </w:r>
      <w:r w:rsidRPr="000E2FEE">
        <w:rPr>
          <w:rFonts w:ascii="Arial" w:eastAsia="Arial Nova" w:hAnsi="Arial" w:cs="Arial"/>
          <w:iCs/>
          <w:sz w:val="22"/>
          <w:szCs w:val="22"/>
        </w:rPr>
        <w:t xml:space="preserve"> in Figure 3</w:t>
      </w:r>
      <w:r w:rsidR="00683204" w:rsidRPr="000E2FEE">
        <w:rPr>
          <w:rFonts w:ascii="Arial" w:eastAsia="Arial Nova" w:hAnsi="Arial" w:cs="Arial"/>
          <w:iCs/>
          <w:sz w:val="22"/>
          <w:szCs w:val="22"/>
        </w:rPr>
        <w:t xml:space="preserve"> above</w:t>
      </w:r>
      <w:r w:rsidRPr="000E2FEE">
        <w:rPr>
          <w:rFonts w:ascii="Arial" w:eastAsia="Arial Nova" w:hAnsi="Arial" w:cs="Arial"/>
          <w:iCs/>
          <w:sz w:val="22"/>
          <w:szCs w:val="22"/>
        </w:rPr>
        <w:t>, the initial step involves my studying at level 5 which began in September 2025 and should end in July 2026. After that, I want to study at level 6 from September 2026 till June 2027 as this will make me more qualified for the position of manager. Moreover, I will attend various care home workshops and other events from October 2025 till May 2027 in order to get better acquainted with the sphere and make my CV more appealing.</w:t>
      </w:r>
    </w:p>
    <w:p w14:paraId="3D5B673F" w14:textId="6D63E5B9" w:rsidR="001D6A7B" w:rsidRPr="000E2FEE" w:rsidRDefault="001D6A7B" w:rsidP="001D6A7B">
      <w:pPr>
        <w:jc w:val="both"/>
        <w:rPr>
          <w:rFonts w:ascii="Arial" w:eastAsia="Arial Nova" w:hAnsi="Arial" w:cs="Arial"/>
          <w:iCs/>
          <w:sz w:val="22"/>
          <w:szCs w:val="22"/>
        </w:rPr>
      </w:pPr>
      <w:r w:rsidRPr="000E2FEE">
        <w:rPr>
          <w:rFonts w:ascii="Arial" w:eastAsia="Arial Nova" w:hAnsi="Arial" w:cs="Arial"/>
          <w:iCs/>
          <w:sz w:val="22"/>
          <w:szCs w:val="22"/>
        </w:rPr>
        <w:t>In addition, as seen in Figure 4</w:t>
      </w:r>
      <w:r w:rsidR="00683204" w:rsidRPr="000E2FEE">
        <w:rPr>
          <w:rFonts w:ascii="Arial" w:eastAsia="Arial Nova" w:hAnsi="Arial" w:cs="Arial"/>
          <w:iCs/>
          <w:sz w:val="22"/>
          <w:szCs w:val="22"/>
        </w:rPr>
        <w:t xml:space="preserve"> below</w:t>
      </w:r>
      <w:r w:rsidRPr="000E2FEE">
        <w:rPr>
          <w:rFonts w:ascii="Arial" w:eastAsia="Arial Nova" w:hAnsi="Arial" w:cs="Arial"/>
          <w:iCs/>
          <w:sz w:val="22"/>
          <w:szCs w:val="22"/>
        </w:rPr>
        <w:t>, there are many activities in my career development plan which depend on the completion of previous tasks. For instance, my studying at level 6 depends on successful completion of my studying at level 5, whereas obtaining additional experience in care home management during January-June 2027 will help me develop leadership and managerial qualities. Next, I will update my professional CV in June-July 2027. Thereafter, I want to apply for the positions of Care Home Managers in July-September 2027 and prepare for interviews in September-October 2027.</w:t>
      </w:r>
    </w:p>
    <w:p w14:paraId="3D68444B" w14:textId="5F1E87BA" w:rsidR="001D6A7B" w:rsidRPr="000E2FEE" w:rsidRDefault="001D6A7B" w:rsidP="001D6A7B">
      <w:pPr>
        <w:pStyle w:val="NormalWeb"/>
        <w:rPr>
          <w:rFonts w:ascii="Arial" w:hAnsi="Arial" w:cs="Arial"/>
          <w:sz w:val="22"/>
          <w:szCs w:val="22"/>
        </w:rPr>
      </w:pPr>
      <w:r w:rsidRPr="000E2FEE">
        <w:rPr>
          <w:rFonts w:ascii="Arial" w:hAnsi="Arial" w:cs="Arial"/>
          <w:noProof/>
          <w:sz w:val="22"/>
          <w:szCs w:val="22"/>
        </w:rPr>
        <w:lastRenderedPageBreak/>
        <w:drawing>
          <wp:inline distT="0" distB="0" distL="0" distR="0" wp14:anchorId="38F8D74C" wp14:editId="24189BD2">
            <wp:extent cx="5943600" cy="3962400"/>
            <wp:effectExtent l="0" t="0" r="0" b="0"/>
            <wp:docPr id="4" name="Picture 4" descr="C:\Users\KING\Downloads\ChatGPT Image Jul 3, 2026, 03_50_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ING\Downloads\ChatGPT Image Jul 3, 2026, 03_50_38 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3966DA6" w14:textId="77777777" w:rsidR="001D6A7B" w:rsidRPr="000E2FEE" w:rsidRDefault="001D6A7B" w:rsidP="001D6A7B">
      <w:pPr>
        <w:jc w:val="both"/>
        <w:rPr>
          <w:rFonts w:ascii="Arial" w:eastAsia="Arial Nova" w:hAnsi="Arial" w:cs="Arial"/>
          <w:iCs/>
          <w:sz w:val="22"/>
          <w:szCs w:val="22"/>
        </w:rPr>
      </w:pPr>
    </w:p>
    <w:p w14:paraId="7694BD5E" w14:textId="77777777" w:rsidR="001D6A7B" w:rsidRPr="000E2FEE" w:rsidRDefault="001D6A7B" w:rsidP="001D6A7B">
      <w:pPr>
        <w:jc w:val="both"/>
        <w:rPr>
          <w:rFonts w:ascii="Arial" w:eastAsia="Arial Nova" w:hAnsi="Arial" w:cs="Arial"/>
          <w:iCs/>
          <w:sz w:val="22"/>
          <w:szCs w:val="22"/>
        </w:rPr>
      </w:pPr>
      <w:r w:rsidRPr="000E2FEE">
        <w:rPr>
          <w:rFonts w:ascii="Arial" w:eastAsia="Arial Nova" w:hAnsi="Arial" w:cs="Arial"/>
          <w:iCs/>
          <w:sz w:val="22"/>
          <w:szCs w:val="22"/>
        </w:rPr>
        <w:t>Finally, the last milestone in Figure 3 involves obtaining a position of Care Home Manager in November 2027. Dependency relationships depicted in Figure 4 clearly show that some activities depend on the accomplishment of the previous ones, whereas activities such as workshops may be conducted parallel to academic studying. Thus, the created Gantt chart and dependency diagram present a structured, realistic and attainable career development path.</w:t>
      </w:r>
    </w:p>
    <w:p w14:paraId="0D0443BA" w14:textId="520F57D8" w:rsidR="021F216E" w:rsidRPr="001D6A7B" w:rsidRDefault="021F216E" w:rsidP="021F216E">
      <w:pPr>
        <w:rPr>
          <w:rFonts w:ascii="Arial Nova" w:eastAsia="Arial Nova" w:hAnsi="Arial Nova" w:cs="Arial Nova"/>
          <w:iCs/>
        </w:rPr>
      </w:pPr>
    </w:p>
    <w:p w14:paraId="6CD6835C" w14:textId="0BAA246E" w:rsidR="021F216E" w:rsidRDefault="021F216E" w:rsidP="021F216E">
      <w:pPr>
        <w:rPr>
          <w:rFonts w:ascii="Arial Nova" w:eastAsia="Arial Nova" w:hAnsi="Arial Nova" w:cs="Arial Nova"/>
          <w:i/>
          <w:iCs/>
        </w:rPr>
      </w:pPr>
    </w:p>
    <w:p w14:paraId="3AD05CBE" w14:textId="46134CAC" w:rsidR="021F216E" w:rsidRDefault="021F216E" w:rsidP="021F216E">
      <w:pPr>
        <w:rPr>
          <w:rFonts w:ascii="Arial Nova" w:eastAsia="Arial Nova" w:hAnsi="Arial Nova" w:cs="Arial Nova"/>
          <w:i/>
          <w:iCs/>
        </w:rPr>
      </w:pPr>
    </w:p>
    <w:p w14:paraId="36AC34DF" w14:textId="7D1BFEC8" w:rsidR="021F216E" w:rsidRDefault="021F216E" w:rsidP="021F216E">
      <w:pPr>
        <w:rPr>
          <w:rFonts w:ascii="Arial Nova" w:eastAsia="Arial Nova" w:hAnsi="Arial Nova" w:cs="Arial Nova"/>
          <w:i/>
          <w:iCs/>
        </w:rPr>
      </w:pPr>
    </w:p>
    <w:p w14:paraId="2F4EECE2" w14:textId="29980C8B"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484470C4" w14:textId="77777777" w:rsidR="00C209F8" w:rsidRDefault="00C209F8" w:rsidP="0074551A">
      <w:pPr>
        <w:rPr>
          <w:rFonts w:ascii="Arial Nova" w:eastAsia="Arial Nova" w:hAnsi="Arial Nova" w:cs="Arial Nova"/>
          <w:color w:val="000000" w:themeColor="text1"/>
          <w:sz w:val="44"/>
          <w:szCs w:val="44"/>
        </w:rPr>
      </w:pPr>
    </w:p>
    <w:p w14:paraId="156F27C2" w14:textId="7A19BBBE"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7- Making Changes- Report</w:t>
      </w:r>
    </w:p>
    <w:p w14:paraId="3F7BC7CC" w14:textId="56095838" w:rsidR="00017B29" w:rsidRPr="004468A0" w:rsidRDefault="00017B29" w:rsidP="00017B29">
      <w:pPr>
        <w:rPr>
          <w:rFonts w:ascii="Arial" w:eastAsia="Arial Nova" w:hAnsi="Arial" w:cs="Arial"/>
          <w:i/>
          <w:iCs/>
          <w:color w:val="000000" w:themeColor="text1"/>
          <w:sz w:val="22"/>
          <w:szCs w:val="22"/>
        </w:rPr>
      </w:pPr>
      <w:r w:rsidRPr="004468A0">
        <w:rPr>
          <w:rFonts w:ascii="Arial" w:eastAsia="Arial Nova" w:hAnsi="Arial" w:cs="Arial"/>
          <w:b/>
          <w:bCs/>
          <w:i/>
          <w:iCs/>
          <w:color w:val="000000" w:themeColor="text1"/>
          <w:sz w:val="22"/>
          <w:szCs w:val="22"/>
        </w:rPr>
        <w:t>Introducing Digital Care Planning in a Care Home</w:t>
      </w:r>
    </w:p>
    <w:p w14:paraId="1D66ABCC" w14:textId="68DF3536"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b/>
          <w:bCs/>
          <w:iCs/>
          <w:color w:val="000000" w:themeColor="text1"/>
          <w:sz w:val="22"/>
          <w:szCs w:val="22"/>
        </w:rPr>
        <w:t>Introduction</w:t>
      </w:r>
    </w:p>
    <w:p w14:paraId="61A06A5D" w14:textId="621F6128"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iCs/>
          <w:color w:val="000000" w:themeColor="text1"/>
          <w:sz w:val="22"/>
          <w:szCs w:val="22"/>
        </w:rPr>
        <w:t xml:space="preserve">As a future Care Home Manager, I would like to introduce an Immersive Virtual Reality (VR) Engagement </w:t>
      </w:r>
      <w:proofErr w:type="spellStart"/>
      <w:r w:rsidRPr="004468A0">
        <w:rPr>
          <w:rFonts w:ascii="Arial" w:eastAsia="Arial Nova" w:hAnsi="Arial" w:cs="Arial"/>
          <w:iCs/>
          <w:color w:val="000000" w:themeColor="text1"/>
          <w:sz w:val="22"/>
          <w:szCs w:val="22"/>
        </w:rPr>
        <w:t>Programme</w:t>
      </w:r>
      <w:proofErr w:type="spellEnd"/>
      <w:r w:rsidRPr="004468A0">
        <w:rPr>
          <w:rFonts w:ascii="Arial" w:eastAsia="Arial Nova" w:hAnsi="Arial" w:cs="Arial"/>
          <w:iCs/>
          <w:color w:val="000000" w:themeColor="text1"/>
          <w:sz w:val="22"/>
          <w:szCs w:val="22"/>
        </w:rPr>
        <w:t xml:space="preserve"> within a care home setting. The purpose of this initiative is to improve residents' emotional wellbeing, reduce loneliness and support cognitive stimulation, particularly for older adults living with dementia. Research shows that virtual reality can enhance mood, improve social interaction and increase engagement among care home residents (</w:t>
      </w:r>
      <w:proofErr w:type="spellStart"/>
      <w:r w:rsidRPr="004468A0">
        <w:rPr>
          <w:rFonts w:ascii="Arial" w:eastAsia="Arial Nova" w:hAnsi="Arial" w:cs="Arial"/>
          <w:iCs/>
          <w:color w:val="000000" w:themeColor="text1"/>
          <w:sz w:val="22"/>
          <w:szCs w:val="22"/>
        </w:rPr>
        <w:t>Chaze</w:t>
      </w:r>
      <w:proofErr w:type="spellEnd"/>
      <w:r w:rsidRPr="004468A0">
        <w:rPr>
          <w:rFonts w:ascii="Arial" w:eastAsia="Arial Nova" w:hAnsi="Arial" w:cs="Arial"/>
          <w:iCs/>
          <w:color w:val="000000" w:themeColor="text1"/>
          <w:sz w:val="22"/>
          <w:szCs w:val="22"/>
        </w:rPr>
        <w:t xml:space="preserve"> et al., 2022; Finnegan and Campbell, 2023).</w:t>
      </w:r>
    </w:p>
    <w:p w14:paraId="621D5729" w14:textId="77777777"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b/>
          <w:bCs/>
          <w:iCs/>
          <w:color w:val="000000" w:themeColor="text1"/>
          <w:sz w:val="22"/>
          <w:szCs w:val="22"/>
        </w:rPr>
        <w:t>Planning the Change</w:t>
      </w:r>
    </w:p>
    <w:p w14:paraId="1AA5B6E2" w14:textId="77777777"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iCs/>
          <w:color w:val="000000" w:themeColor="text1"/>
          <w:sz w:val="22"/>
          <w:szCs w:val="22"/>
        </w:rPr>
        <w:t xml:space="preserve">Lewin's Change Management Model provides a useful framework for implementing this </w:t>
      </w:r>
      <w:proofErr w:type="spellStart"/>
      <w:r w:rsidRPr="004468A0">
        <w:rPr>
          <w:rFonts w:ascii="Arial" w:eastAsia="Arial Nova" w:hAnsi="Arial" w:cs="Arial"/>
          <w:iCs/>
          <w:color w:val="000000" w:themeColor="text1"/>
          <w:sz w:val="22"/>
          <w:szCs w:val="22"/>
        </w:rPr>
        <w:t>programme</w:t>
      </w:r>
      <w:proofErr w:type="spellEnd"/>
      <w:r w:rsidRPr="004468A0">
        <w:rPr>
          <w:rFonts w:ascii="Arial" w:eastAsia="Arial Nova" w:hAnsi="Arial" w:cs="Arial"/>
          <w:iCs/>
          <w:color w:val="000000" w:themeColor="text1"/>
          <w:sz w:val="22"/>
          <w:szCs w:val="22"/>
        </w:rPr>
        <w:t xml:space="preserve"> (See figure 4 below). During the unfreezing stage, staff members would be informed about the benefits of VR through meetings, presentations and demonstrations. Evidence from research studies like Hepburn et al. (2025) would be shared to increase awareness and reduce uncertainty about adopting new technology. Furthermore, at the second stage, the changing (moving) stage, this would involve purchasing VR equipment, identifying suitable residents, developing safety guidelines and providing staff training. Residents would initially participate in short sessions to ensure comfort and confidence when using the technology. Activities could include virtual travel, reminiscence experiences, art </w:t>
      </w:r>
      <w:proofErr w:type="spellStart"/>
      <w:r w:rsidRPr="004468A0">
        <w:rPr>
          <w:rFonts w:ascii="Arial" w:eastAsia="Arial Nova" w:hAnsi="Arial" w:cs="Arial"/>
          <w:iCs/>
          <w:color w:val="000000" w:themeColor="text1"/>
          <w:sz w:val="22"/>
          <w:szCs w:val="22"/>
        </w:rPr>
        <w:t>programmes</w:t>
      </w:r>
      <w:proofErr w:type="spellEnd"/>
      <w:r w:rsidRPr="004468A0">
        <w:rPr>
          <w:rFonts w:ascii="Arial" w:eastAsia="Arial Nova" w:hAnsi="Arial" w:cs="Arial"/>
          <w:iCs/>
          <w:color w:val="000000" w:themeColor="text1"/>
          <w:sz w:val="22"/>
          <w:szCs w:val="22"/>
        </w:rPr>
        <w:t xml:space="preserve"> and light physical exercises. At the last stage, that is, the refreezing stage, focus would be on embedding the </w:t>
      </w:r>
      <w:proofErr w:type="spellStart"/>
      <w:r w:rsidRPr="004468A0">
        <w:rPr>
          <w:rFonts w:ascii="Arial" w:eastAsia="Arial Nova" w:hAnsi="Arial" w:cs="Arial"/>
          <w:iCs/>
          <w:color w:val="000000" w:themeColor="text1"/>
          <w:sz w:val="22"/>
          <w:szCs w:val="22"/>
        </w:rPr>
        <w:t>programme</w:t>
      </w:r>
      <w:proofErr w:type="spellEnd"/>
      <w:r w:rsidRPr="004468A0">
        <w:rPr>
          <w:rFonts w:ascii="Arial" w:eastAsia="Arial Nova" w:hAnsi="Arial" w:cs="Arial"/>
          <w:iCs/>
          <w:color w:val="000000" w:themeColor="text1"/>
          <w:sz w:val="22"/>
          <w:szCs w:val="22"/>
        </w:rPr>
        <w:t xml:space="preserve"> into everyday care routines. Participation records, resident feedback and staff observations would be used to evaluate the </w:t>
      </w:r>
      <w:proofErr w:type="spellStart"/>
      <w:r w:rsidRPr="004468A0">
        <w:rPr>
          <w:rFonts w:ascii="Arial" w:eastAsia="Arial Nova" w:hAnsi="Arial" w:cs="Arial"/>
          <w:iCs/>
          <w:color w:val="000000" w:themeColor="text1"/>
          <w:sz w:val="22"/>
          <w:szCs w:val="22"/>
        </w:rPr>
        <w:t>programme's</w:t>
      </w:r>
      <w:proofErr w:type="spellEnd"/>
      <w:r w:rsidRPr="004468A0">
        <w:rPr>
          <w:rFonts w:ascii="Arial" w:eastAsia="Arial Nova" w:hAnsi="Arial" w:cs="Arial"/>
          <w:iCs/>
          <w:color w:val="000000" w:themeColor="text1"/>
          <w:sz w:val="22"/>
          <w:szCs w:val="22"/>
        </w:rPr>
        <w:t xml:space="preserve"> effectiveness and encourage continuous improvement.</w:t>
      </w:r>
    </w:p>
    <w:p w14:paraId="6265C0A9" w14:textId="77777777"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b/>
          <w:bCs/>
          <w:iCs/>
          <w:color w:val="000000" w:themeColor="text1"/>
          <w:sz w:val="22"/>
          <w:szCs w:val="22"/>
        </w:rPr>
        <w:t>Figure 4: Proposed Change Model</w:t>
      </w:r>
    </w:p>
    <w:p w14:paraId="749CF4F3" w14:textId="276E82F9"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iCs/>
          <w:noProof/>
          <w:color w:val="000000" w:themeColor="text1"/>
          <w:sz w:val="22"/>
          <w:szCs w:val="22"/>
        </w:rPr>
        <w:drawing>
          <wp:inline distT="0" distB="0" distL="0" distR="0" wp14:anchorId="28F0CE66" wp14:editId="29B1DCC0">
            <wp:extent cx="5162550" cy="2562225"/>
            <wp:effectExtent l="0" t="0" r="0" b="9525"/>
            <wp:docPr id="5" name="Picture 5" descr="C:\Users\KING\AppData\Local\Microsoft\Windows\INetCache\Content.MSO\319B7CC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KING\AppData\Local\Microsoft\Windows\INetCache\Content.MSO\319B7CC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2550" cy="2562225"/>
                    </a:xfrm>
                    <a:prstGeom prst="rect">
                      <a:avLst/>
                    </a:prstGeom>
                    <a:noFill/>
                    <a:ln>
                      <a:noFill/>
                    </a:ln>
                  </pic:spPr>
                </pic:pic>
              </a:graphicData>
            </a:graphic>
          </wp:inline>
        </w:drawing>
      </w:r>
    </w:p>
    <w:p w14:paraId="4A48B7CC" w14:textId="4EC7502B"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iCs/>
          <w:color w:val="000000" w:themeColor="text1"/>
          <w:sz w:val="22"/>
          <w:szCs w:val="22"/>
        </w:rPr>
        <w:t>Adapted from: (Hussain et al., 2018).</w:t>
      </w:r>
    </w:p>
    <w:p w14:paraId="62BFE287" w14:textId="77777777"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b/>
          <w:bCs/>
          <w:iCs/>
          <w:color w:val="000000" w:themeColor="text1"/>
          <w:sz w:val="22"/>
          <w:szCs w:val="22"/>
        </w:rPr>
        <w:lastRenderedPageBreak/>
        <w:t>Skills Required</w:t>
      </w:r>
    </w:p>
    <w:p w14:paraId="3014E11E" w14:textId="3F8A42FF"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iCs/>
          <w:color w:val="000000" w:themeColor="text1"/>
          <w:sz w:val="22"/>
          <w:szCs w:val="22"/>
        </w:rPr>
        <w:t xml:space="preserve">Implementing this </w:t>
      </w:r>
      <w:proofErr w:type="spellStart"/>
      <w:r w:rsidRPr="004468A0">
        <w:rPr>
          <w:rFonts w:ascii="Arial" w:eastAsia="Arial Nova" w:hAnsi="Arial" w:cs="Arial"/>
          <w:iCs/>
          <w:color w:val="000000" w:themeColor="text1"/>
          <w:sz w:val="22"/>
          <w:szCs w:val="22"/>
        </w:rPr>
        <w:t>programme</w:t>
      </w:r>
      <w:proofErr w:type="spellEnd"/>
      <w:r w:rsidRPr="004468A0">
        <w:rPr>
          <w:rFonts w:ascii="Arial" w:eastAsia="Arial Nova" w:hAnsi="Arial" w:cs="Arial"/>
          <w:iCs/>
          <w:color w:val="000000" w:themeColor="text1"/>
          <w:sz w:val="22"/>
          <w:szCs w:val="22"/>
        </w:rPr>
        <w:t xml:space="preserve"> requires digital literacy skills to operate VR equipment, communication skills to engage residents, families and staff, and change management skills to support adoption. Training skills are also important to build staff confidence, while person-</w:t>
      </w:r>
      <w:proofErr w:type="spellStart"/>
      <w:r w:rsidRPr="004468A0">
        <w:rPr>
          <w:rFonts w:ascii="Arial" w:eastAsia="Arial Nova" w:hAnsi="Arial" w:cs="Arial"/>
          <w:iCs/>
          <w:color w:val="000000" w:themeColor="text1"/>
          <w:sz w:val="22"/>
          <w:szCs w:val="22"/>
        </w:rPr>
        <w:t>centred</w:t>
      </w:r>
      <w:proofErr w:type="spellEnd"/>
      <w:r w:rsidRPr="004468A0">
        <w:rPr>
          <w:rFonts w:ascii="Arial" w:eastAsia="Arial Nova" w:hAnsi="Arial" w:cs="Arial"/>
          <w:iCs/>
          <w:color w:val="000000" w:themeColor="text1"/>
          <w:sz w:val="22"/>
          <w:szCs w:val="22"/>
        </w:rPr>
        <w:t xml:space="preserve"> care skills ensure activities meet residents' individual preferences, needs and wellbeing goals.</w:t>
      </w:r>
    </w:p>
    <w:p w14:paraId="2C0D1A89" w14:textId="77777777"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b/>
          <w:bCs/>
          <w:iCs/>
          <w:color w:val="000000" w:themeColor="text1"/>
          <w:sz w:val="22"/>
          <w:szCs w:val="22"/>
        </w:rPr>
        <w:t>Challenges and Solutions</w:t>
      </w:r>
    </w:p>
    <w:p w14:paraId="0FC4A046" w14:textId="363904A2"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iCs/>
          <w:color w:val="000000" w:themeColor="text1"/>
          <w:sz w:val="22"/>
          <w:szCs w:val="22"/>
        </w:rPr>
        <w:t xml:space="preserve">One challenge may be staff resistance to technology. This can be addressed through training, practical demonstrations and ongoing support. Financial constraints may also limit implementation because VR equipment requires investment. Partnerships with charities, community </w:t>
      </w:r>
      <w:proofErr w:type="spellStart"/>
      <w:r w:rsidRPr="004468A0">
        <w:rPr>
          <w:rFonts w:ascii="Arial" w:eastAsia="Arial Nova" w:hAnsi="Arial" w:cs="Arial"/>
          <w:iCs/>
          <w:color w:val="000000" w:themeColor="text1"/>
          <w:sz w:val="22"/>
          <w:szCs w:val="22"/>
        </w:rPr>
        <w:t>organisations</w:t>
      </w:r>
      <w:proofErr w:type="spellEnd"/>
      <w:r w:rsidRPr="004468A0">
        <w:rPr>
          <w:rFonts w:ascii="Arial" w:eastAsia="Arial Nova" w:hAnsi="Arial" w:cs="Arial"/>
          <w:iCs/>
          <w:color w:val="000000" w:themeColor="text1"/>
          <w:sz w:val="22"/>
          <w:szCs w:val="22"/>
        </w:rPr>
        <w:t xml:space="preserve"> and technology providers may help reduce costs. Privacy and consent procedures must also be established to ensure compliance with data protection requirements.</w:t>
      </w:r>
    </w:p>
    <w:p w14:paraId="05455D46" w14:textId="77777777" w:rsidR="00017B29" w:rsidRPr="004468A0" w:rsidRDefault="00017B29" w:rsidP="00017B29">
      <w:pPr>
        <w:jc w:val="both"/>
        <w:rPr>
          <w:rFonts w:ascii="Arial" w:eastAsia="Arial Nova" w:hAnsi="Arial" w:cs="Arial"/>
          <w:iCs/>
          <w:color w:val="000000" w:themeColor="text1"/>
          <w:sz w:val="22"/>
          <w:szCs w:val="22"/>
        </w:rPr>
      </w:pPr>
      <w:r w:rsidRPr="004468A0">
        <w:rPr>
          <w:rFonts w:ascii="Arial" w:eastAsia="Arial Nova" w:hAnsi="Arial" w:cs="Arial"/>
          <w:b/>
          <w:bCs/>
          <w:iCs/>
          <w:color w:val="000000" w:themeColor="text1"/>
          <w:sz w:val="22"/>
          <w:szCs w:val="22"/>
        </w:rPr>
        <w:t>Conclusion</w:t>
      </w:r>
    </w:p>
    <w:p w14:paraId="4AE2467A" w14:textId="7E01B44D" w:rsidR="021F216E" w:rsidRPr="004468A0" w:rsidRDefault="00017B29" w:rsidP="003F1306">
      <w:pPr>
        <w:jc w:val="both"/>
        <w:rPr>
          <w:rFonts w:ascii="Arial" w:eastAsia="Arial Nova" w:hAnsi="Arial" w:cs="Arial"/>
          <w:i/>
          <w:iCs/>
          <w:color w:val="000000" w:themeColor="text1"/>
          <w:sz w:val="22"/>
          <w:szCs w:val="22"/>
        </w:rPr>
      </w:pPr>
      <w:r w:rsidRPr="004468A0">
        <w:rPr>
          <w:rFonts w:ascii="Arial" w:eastAsia="Arial Nova" w:hAnsi="Arial" w:cs="Arial"/>
          <w:iCs/>
          <w:color w:val="000000" w:themeColor="text1"/>
          <w:sz w:val="22"/>
          <w:szCs w:val="22"/>
        </w:rPr>
        <w:t xml:space="preserve">VR represents an innovative approach to enhancing life within care homes. By improving wellbeing, encouraging social interaction and promoting meaningful experiences, a VR Engagement </w:t>
      </w:r>
      <w:proofErr w:type="spellStart"/>
      <w:r w:rsidRPr="004468A0">
        <w:rPr>
          <w:rFonts w:ascii="Arial" w:eastAsia="Arial Nova" w:hAnsi="Arial" w:cs="Arial"/>
          <w:iCs/>
          <w:color w:val="000000" w:themeColor="text1"/>
          <w:sz w:val="22"/>
          <w:szCs w:val="22"/>
        </w:rPr>
        <w:t>Programme</w:t>
      </w:r>
      <w:proofErr w:type="spellEnd"/>
      <w:r w:rsidRPr="004468A0">
        <w:rPr>
          <w:rFonts w:ascii="Arial" w:eastAsia="Arial Nova" w:hAnsi="Arial" w:cs="Arial"/>
          <w:iCs/>
          <w:color w:val="000000" w:themeColor="text1"/>
          <w:sz w:val="22"/>
          <w:szCs w:val="22"/>
        </w:rPr>
        <w:t xml:space="preserve"> can support person-</w:t>
      </w:r>
      <w:proofErr w:type="spellStart"/>
      <w:r w:rsidRPr="004468A0">
        <w:rPr>
          <w:rFonts w:ascii="Arial" w:eastAsia="Arial Nova" w:hAnsi="Arial" w:cs="Arial"/>
          <w:iCs/>
          <w:color w:val="000000" w:themeColor="text1"/>
          <w:sz w:val="22"/>
          <w:szCs w:val="22"/>
        </w:rPr>
        <w:t>centred</w:t>
      </w:r>
      <w:proofErr w:type="spellEnd"/>
      <w:r w:rsidRPr="004468A0">
        <w:rPr>
          <w:rFonts w:ascii="Arial" w:eastAsia="Arial Nova" w:hAnsi="Arial" w:cs="Arial"/>
          <w:iCs/>
          <w:color w:val="000000" w:themeColor="text1"/>
          <w:sz w:val="22"/>
          <w:szCs w:val="22"/>
        </w:rPr>
        <w:t xml:space="preserve"> care and contribute to better outcomes for older adults.</w:t>
      </w:r>
    </w:p>
    <w:p w14:paraId="67BEF666" w14:textId="4C8BF08E" w:rsidR="021F216E" w:rsidRDefault="021F216E" w:rsidP="021F216E">
      <w:pPr>
        <w:rPr>
          <w:rFonts w:ascii="Arial Nova" w:eastAsia="Arial Nova" w:hAnsi="Arial Nova" w:cs="Arial Nova"/>
          <w:i/>
          <w:iCs/>
          <w:color w:val="000000" w:themeColor="text1"/>
        </w:rPr>
      </w:pPr>
    </w:p>
    <w:p w14:paraId="156EDD9E" w14:textId="77777777" w:rsidR="003F1306" w:rsidRDefault="003F1306" w:rsidP="021F216E">
      <w:pPr>
        <w:rPr>
          <w:rFonts w:ascii="Arial Nova" w:eastAsia="Arial Nova" w:hAnsi="Arial Nova" w:cs="Arial Nova"/>
          <w:i/>
          <w:iCs/>
          <w:color w:val="000000" w:themeColor="text1"/>
        </w:rPr>
      </w:pPr>
    </w:p>
    <w:p w14:paraId="15213BD2" w14:textId="77777777" w:rsidR="00C209F8" w:rsidRDefault="00C209F8" w:rsidP="021F216E">
      <w:pPr>
        <w:rPr>
          <w:rFonts w:ascii="Arial Nova" w:eastAsia="Arial Nova" w:hAnsi="Arial Nova" w:cs="Arial Nova"/>
          <w:color w:val="000000" w:themeColor="text1"/>
          <w:sz w:val="48"/>
          <w:szCs w:val="48"/>
        </w:rPr>
      </w:pPr>
    </w:p>
    <w:p w14:paraId="3148F452" w14:textId="77777777" w:rsidR="00C209F8" w:rsidRDefault="00C209F8" w:rsidP="021F216E">
      <w:pPr>
        <w:rPr>
          <w:rFonts w:ascii="Arial Nova" w:eastAsia="Arial Nova" w:hAnsi="Arial Nova" w:cs="Arial Nova"/>
          <w:color w:val="000000" w:themeColor="text1"/>
          <w:sz w:val="48"/>
          <w:szCs w:val="48"/>
        </w:rPr>
      </w:pPr>
    </w:p>
    <w:p w14:paraId="44F62A6D" w14:textId="77777777" w:rsidR="00C209F8" w:rsidRDefault="00C209F8" w:rsidP="021F216E">
      <w:pPr>
        <w:rPr>
          <w:rFonts w:ascii="Arial Nova" w:eastAsia="Arial Nova" w:hAnsi="Arial Nova" w:cs="Arial Nova"/>
          <w:color w:val="000000" w:themeColor="text1"/>
          <w:sz w:val="48"/>
          <w:szCs w:val="48"/>
        </w:rPr>
      </w:pPr>
    </w:p>
    <w:p w14:paraId="7F9942C6" w14:textId="77777777" w:rsidR="00C209F8" w:rsidRDefault="00C209F8" w:rsidP="021F216E">
      <w:pPr>
        <w:rPr>
          <w:rFonts w:ascii="Arial Nova" w:eastAsia="Arial Nova" w:hAnsi="Arial Nova" w:cs="Arial Nova"/>
          <w:color w:val="000000" w:themeColor="text1"/>
          <w:sz w:val="48"/>
          <w:szCs w:val="48"/>
        </w:rPr>
      </w:pPr>
    </w:p>
    <w:p w14:paraId="60CA87E0" w14:textId="77777777" w:rsidR="00C209F8" w:rsidRDefault="00C209F8" w:rsidP="021F216E">
      <w:pPr>
        <w:rPr>
          <w:rFonts w:ascii="Arial Nova" w:eastAsia="Arial Nova" w:hAnsi="Arial Nova" w:cs="Arial Nova"/>
          <w:color w:val="000000" w:themeColor="text1"/>
          <w:sz w:val="48"/>
          <w:szCs w:val="48"/>
        </w:rPr>
      </w:pPr>
    </w:p>
    <w:p w14:paraId="1E183B6B" w14:textId="77777777" w:rsidR="00C209F8" w:rsidRDefault="00C209F8" w:rsidP="021F216E">
      <w:pPr>
        <w:rPr>
          <w:rFonts w:ascii="Arial Nova" w:eastAsia="Arial Nova" w:hAnsi="Arial Nova" w:cs="Arial Nova"/>
          <w:color w:val="000000" w:themeColor="text1"/>
          <w:sz w:val="48"/>
          <w:szCs w:val="48"/>
        </w:rPr>
      </w:pPr>
    </w:p>
    <w:p w14:paraId="46DEAF44" w14:textId="77777777" w:rsidR="00C209F8" w:rsidRDefault="00C209F8" w:rsidP="021F216E">
      <w:pPr>
        <w:rPr>
          <w:rFonts w:ascii="Arial Nova" w:eastAsia="Arial Nova" w:hAnsi="Arial Nova" w:cs="Arial Nova"/>
          <w:color w:val="000000" w:themeColor="text1"/>
          <w:sz w:val="48"/>
          <w:szCs w:val="48"/>
        </w:rPr>
      </w:pPr>
    </w:p>
    <w:p w14:paraId="5E2803DD" w14:textId="22AC4BA5"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69B2E204"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proofErr w:type="spellStart"/>
      <w:r w:rsidRPr="004468A0">
        <w:rPr>
          <w:rFonts w:ascii="Arial" w:hAnsi="Arial" w:cs="Arial"/>
          <w:sz w:val="22"/>
          <w:szCs w:val="22"/>
          <w:shd w:val="clear" w:color="auto" w:fill="FFFFFF"/>
        </w:rPr>
        <w:t>Bonsignore</w:t>
      </w:r>
      <w:proofErr w:type="spellEnd"/>
      <w:r w:rsidRPr="004468A0">
        <w:rPr>
          <w:rFonts w:ascii="Arial" w:hAnsi="Arial" w:cs="Arial"/>
          <w:sz w:val="22"/>
          <w:szCs w:val="22"/>
          <w:shd w:val="clear" w:color="auto" w:fill="FFFFFF"/>
        </w:rPr>
        <w:t xml:space="preserve">, E., Hansen, D., </w:t>
      </w:r>
      <w:proofErr w:type="spellStart"/>
      <w:r w:rsidRPr="004468A0">
        <w:rPr>
          <w:rFonts w:ascii="Arial" w:hAnsi="Arial" w:cs="Arial"/>
          <w:sz w:val="22"/>
          <w:szCs w:val="22"/>
          <w:shd w:val="clear" w:color="auto" w:fill="FFFFFF"/>
        </w:rPr>
        <w:t>Galyardt</w:t>
      </w:r>
      <w:proofErr w:type="spellEnd"/>
      <w:r w:rsidRPr="004468A0">
        <w:rPr>
          <w:rFonts w:ascii="Arial" w:hAnsi="Arial" w:cs="Arial"/>
          <w:sz w:val="22"/>
          <w:szCs w:val="22"/>
          <w:shd w:val="clear" w:color="auto" w:fill="FFFFFF"/>
        </w:rPr>
        <w:t xml:space="preserve">, A., </w:t>
      </w:r>
      <w:proofErr w:type="spellStart"/>
      <w:r w:rsidRPr="004468A0">
        <w:rPr>
          <w:rFonts w:ascii="Arial" w:hAnsi="Arial" w:cs="Arial"/>
          <w:sz w:val="22"/>
          <w:szCs w:val="22"/>
          <w:shd w:val="clear" w:color="auto" w:fill="FFFFFF"/>
        </w:rPr>
        <w:t>Aleahmad</w:t>
      </w:r>
      <w:proofErr w:type="spellEnd"/>
      <w:r w:rsidRPr="004468A0">
        <w:rPr>
          <w:rFonts w:ascii="Arial" w:hAnsi="Arial" w:cs="Arial"/>
          <w:sz w:val="22"/>
          <w:szCs w:val="22"/>
          <w:shd w:val="clear" w:color="auto" w:fill="FFFFFF"/>
        </w:rPr>
        <w:t xml:space="preserve">, T. and Hargadon, S. (2011) The power of social networking for professional development. In </w:t>
      </w:r>
      <w:r w:rsidRPr="004468A0">
        <w:rPr>
          <w:rFonts w:ascii="Arial" w:hAnsi="Arial" w:cs="Arial"/>
          <w:i/>
          <w:iCs/>
          <w:sz w:val="22"/>
          <w:szCs w:val="22"/>
          <w:shd w:val="clear" w:color="auto" w:fill="FFFFFF"/>
        </w:rPr>
        <w:t>Breakthrough teaching and learning: How educational and assistive technologies are driving innovation</w:t>
      </w:r>
      <w:r w:rsidRPr="004468A0">
        <w:rPr>
          <w:rFonts w:ascii="Arial" w:hAnsi="Arial" w:cs="Arial"/>
          <w:sz w:val="22"/>
          <w:szCs w:val="22"/>
          <w:shd w:val="clear" w:color="auto" w:fill="FFFFFF"/>
        </w:rPr>
        <w:t xml:space="preserve"> (pp. 25-52). New York, NY: Springer New York.</w:t>
      </w:r>
    </w:p>
    <w:p w14:paraId="0E95A1C0"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proofErr w:type="spellStart"/>
      <w:r w:rsidRPr="004468A0">
        <w:rPr>
          <w:rFonts w:ascii="Arial" w:hAnsi="Arial" w:cs="Arial"/>
          <w:sz w:val="22"/>
          <w:szCs w:val="22"/>
          <w:shd w:val="clear" w:color="auto" w:fill="FFFFFF"/>
        </w:rPr>
        <w:t>Chaze</w:t>
      </w:r>
      <w:proofErr w:type="spellEnd"/>
      <w:r w:rsidRPr="004468A0">
        <w:rPr>
          <w:rFonts w:ascii="Arial" w:hAnsi="Arial" w:cs="Arial"/>
          <w:sz w:val="22"/>
          <w:szCs w:val="22"/>
          <w:shd w:val="clear" w:color="auto" w:fill="FFFFFF"/>
        </w:rPr>
        <w:t xml:space="preserve">, F., Hayden, L., Azevedo, A., Kamath, A., Bucko, D., </w:t>
      </w:r>
      <w:proofErr w:type="spellStart"/>
      <w:r w:rsidRPr="004468A0">
        <w:rPr>
          <w:rFonts w:ascii="Arial" w:hAnsi="Arial" w:cs="Arial"/>
          <w:sz w:val="22"/>
          <w:szCs w:val="22"/>
          <w:shd w:val="clear" w:color="auto" w:fill="FFFFFF"/>
        </w:rPr>
        <w:t>Kashlan</w:t>
      </w:r>
      <w:proofErr w:type="spellEnd"/>
      <w:r w:rsidRPr="004468A0">
        <w:rPr>
          <w:rFonts w:ascii="Arial" w:hAnsi="Arial" w:cs="Arial"/>
          <w:sz w:val="22"/>
          <w:szCs w:val="22"/>
          <w:shd w:val="clear" w:color="auto" w:fill="FFFFFF"/>
        </w:rPr>
        <w:t xml:space="preserve">, Y., Dube, M., De Paula, J., Jackson, A., Reyna, C. and Warren-Norton, K. (2022) Virtual reality and well-being in older adults: Results from a pilot implementation of virtual reality in long-term care. </w:t>
      </w:r>
      <w:r w:rsidRPr="004468A0">
        <w:rPr>
          <w:rFonts w:ascii="Arial" w:hAnsi="Arial" w:cs="Arial"/>
          <w:i/>
          <w:iCs/>
          <w:sz w:val="22"/>
          <w:szCs w:val="22"/>
          <w:shd w:val="clear" w:color="auto" w:fill="FFFFFF"/>
        </w:rPr>
        <w:t>Journal of Rehabilitation and Assistive Technologies Engineering</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9</w:t>
      </w:r>
      <w:r w:rsidRPr="004468A0">
        <w:rPr>
          <w:rFonts w:ascii="Arial" w:hAnsi="Arial" w:cs="Arial"/>
          <w:sz w:val="22"/>
          <w:szCs w:val="22"/>
          <w:shd w:val="clear" w:color="auto" w:fill="FFFFFF"/>
        </w:rPr>
        <w:t>, p.20556683211072384. </w:t>
      </w:r>
    </w:p>
    <w:p w14:paraId="1D6B049D"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Claridge, T, (2018) Functions of social capital–bonding, bridging, linking. </w:t>
      </w:r>
      <w:r w:rsidRPr="004468A0">
        <w:rPr>
          <w:rFonts w:ascii="Arial" w:hAnsi="Arial" w:cs="Arial"/>
          <w:i/>
          <w:iCs/>
          <w:sz w:val="22"/>
          <w:szCs w:val="22"/>
          <w:shd w:val="clear" w:color="auto" w:fill="FFFFFF"/>
        </w:rPr>
        <w:t>Social capital research</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20</w:t>
      </w:r>
      <w:r w:rsidRPr="004468A0">
        <w:rPr>
          <w:rFonts w:ascii="Arial" w:hAnsi="Arial" w:cs="Arial"/>
          <w:sz w:val="22"/>
          <w:szCs w:val="22"/>
          <w:shd w:val="clear" w:color="auto" w:fill="FFFFFF"/>
        </w:rPr>
        <w:t>(1), pp.1-7.</w:t>
      </w:r>
      <w:r w:rsidRPr="004468A0">
        <w:rPr>
          <w:rFonts w:ascii="Arial" w:hAnsi="Arial" w:cs="Arial"/>
          <w:sz w:val="22"/>
          <w:szCs w:val="22"/>
        </w:rPr>
        <w:t> </w:t>
      </w:r>
    </w:p>
    <w:p w14:paraId="2D9CC7EA"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Darley, A. and Carroll, Á. (2022) Conducting co-design with older people in a digital setting: methodological reflections and recommendations. </w:t>
      </w:r>
      <w:r w:rsidRPr="004468A0">
        <w:rPr>
          <w:rFonts w:ascii="Arial" w:hAnsi="Arial" w:cs="Arial"/>
          <w:i/>
          <w:iCs/>
          <w:sz w:val="22"/>
          <w:szCs w:val="22"/>
          <w:shd w:val="clear" w:color="auto" w:fill="FFFFFF"/>
        </w:rPr>
        <w:t>International Journal of Integrated Care</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22</w:t>
      </w:r>
      <w:r w:rsidRPr="004468A0">
        <w:rPr>
          <w:rFonts w:ascii="Arial" w:hAnsi="Arial" w:cs="Arial"/>
          <w:sz w:val="22"/>
          <w:szCs w:val="22"/>
          <w:shd w:val="clear" w:color="auto" w:fill="FFFFFF"/>
        </w:rPr>
        <w:t>(4), p.18.</w:t>
      </w:r>
    </w:p>
    <w:p w14:paraId="72AE1D6B" w14:textId="77777777" w:rsidR="00006C21" w:rsidRPr="004468A0" w:rsidRDefault="00006C21" w:rsidP="00006C21">
      <w:pPr>
        <w:pStyle w:val="NormalWeb"/>
        <w:spacing w:before="0" w:beforeAutospacing="0" w:after="0" w:afterAutospacing="0" w:line="360" w:lineRule="auto"/>
        <w:jc w:val="both"/>
        <w:rPr>
          <w:rFonts w:ascii="Arial" w:hAnsi="Arial" w:cs="Arial"/>
          <w:sz w:val="22"/>
          <w:szCs w:val="22"/>
        </w:rPr>
      </w:pPr>
      <w:r w:rsidRPr="004468A0">
        <w:rPr>
          <w:rFonts w:ascii="Arial" w:hAnsi="Arial" w:cs="Arial"/>
          <w:sz w:val="22"/>
          <w:szCs w:val="22"/>
        </w:rPr>
        <w:t xml:space="preserve">Department of Health and NHS Commissioning Board (2012, December) </w:t>
      </w:r>
      <w:r w:rsidRPr="004468A0">
        <w:rPr>
          <w:rFonts w:ascii="Arial" w:hAnsi="Arial" w:cs="Arial"/>
          <w:i/>
          <w:iCs/>
          <w:sz w:val="22"/>
          <w:szCs w:val="22"/>
        </w:rPr>
        <w:t>Compassion in Practice</w:t>
      </w:r>
      <w:r w:rsidRPr="004468A0">
        <w:rPr>
          <w:rFonts w:ascii="Arial" w:hAnsi="Arial" w:cs="Arial"/>
          <w:sz w:val="22"/>
          <w:szCs w:val="22"/>
        </w:rPr>
        <w:t xml:space="preserve">. Department of Health and NHS Commissioning Board. Available at: </w:t>
      </w:r>
      <w:hyperlink r:id="rId13" w:history="1">
        <w:r w:rsidRPr="004468A0">
          <w:rPr>
            <w:rStyle w:val="Hyperlink"/>
            <w:rFonts w:ascii="Arial" w:eastAsiaTheme="majorEastAsia" w:hAnsi="Arial" w:cs="Arial"/>
            <w:color w:val="auto"/>
            <w:sz w:val="22"/>
            <w:szCs w:val="22"/>
          </w:rPr>
          <w:t>https://www.england.nhs.uk/wp-content/uploads/2012/12/compassion-in-practice.pdf</w:t>
        </w:r>
      </w:hyperlink>
      <w:r w:rsidRPr="004468A0">
        <w:rPr>
          <w:rFonts w:ascii="Arial" w:hAnsi="Arial" w:cs="Arial"/>
          <w:sz w:val="22"/>
          <w:szCs w:val="22"/>
        </w:rPr>
        <w:t xml:space="preserve"> [accessed 1 July 2026].</w:t>
      </w:r>
    </w:p>
    <w:p w14:paraId="1CAB81AB"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Finnegan, D.J. and Campbell, S. (2023) Tackling loneliness and isolation in older adults with virtual reality: How do we move forward?. </w:t>
      </w:r>
      <w:r w:rsidRPr="004468A0">
        <w:rPr>
          <w:rFonts w:ascii="Arial" w:hAnsi="Arial" w:cs="Arial"/>
          <w:i/>
          <w:iCs/>
          <w:sz w:val="22"/>
          <w:szCs w:val="22"/>
          <w:shd w:val="clear" w:color="auto" w:fill="FFFFFF"/>
        </w:rPr>
        <w:t>Gerontology and Geriatric Medicine</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9</w:t>
      </w:r>
      <w:r w:rsidRPr="004468A0">
        <w:rPr>
          <w:rFonts w:ascii="Arial" w:hAnsi="Arial" w:cs="Arial"/>
          <w:sz w:val="22"/>
          <w:szCs w:val="22"/>
          <w:shd w:val="clear" w:color="auto" w:fill="FFFFFF"/>
        </w:rPr>
        <w:t>, p.23337214231186204.</w:t>
      </w:r>
    </w:p>
    <w:p w14:paraId="7A9A30E5" w14:textId="05565B75" w:rsidR="00006C21" w:rsidRPr="004468A0" w:rsidRDefault="00006C21" w:rsidP="00006C21">
      <w:pPr>
        <w:pStyle w:val="NormalWeb"/>
        <w:spacing w:before="0" w:beforeAutospacing="0" w:after="0" w:afterAutospacing="0" w:line="360" w:lineRule="auto"/>
        <w:jc w:val="both"/>
        <w:rPr>
          <w:rFonts w:ascii="Arial" w:hAnsi="Arial" w:cs="Arial"/>
          <w:sz w:val="22"/>
          <w:szCs w:val="22"/>
        </w:rPr>
      </w:pPr>
      <w:r w:rsidRPr="004468A0">
        <w:rPr>
          <w:rFonts w:ascii="Arial" w:hAnsi="Arial" w:cs="Arial"/>
          <w:sz w:val="22"/>
          <w:szCs w:val="22"/>
        </w:rPr>
        <w:t xml:space="preserve">Giles, N. (2024, February) </w:t>
      </w:r>
      <w:r w:rsidRPr="004468A0">
        <w:rPr>
          <w:rFonts w:ascii="Arial" w:hAnsi="Arial" w:cs="Arial"/>
          <w:i/>
          <w:iCs/>
          <w:sz w:val="22"/>
          <w:szCs w:val="22"/>
        </w:rPr>
        <w:t>Learning about professional identity for newly-qualified social workers.</w:t>
      </w:r>
      <w:r w:rsidRPr="004468A0">
        <w:rPr>
          <w:rFonts w:ascii="Arial" w:hAnsi="Arial" w:cs="Arial"/>
          <w:sz w:val="22"/>
          <w:szCs w:val="22"/>
        </w:rPr>
        <w:t xml:space="preserve"> Skills </w:t>
      </w:r>
      <w:r w:rsidR="00782AEA" w:rsidRPr="004468A0">
        <w:rPr>
          <w:rFonts w:ascii="Arial" w:hAnsi="Arial" w:cs="Arial"/>
          <w:sz w:val="22"/>
          <w:szCs w:val="22"/>
        </w:rPr>
        <w:t>for Care</w:t>
      </w:r>
      <w:r w:rsidRPr="004468A0">
        <w:rPr>
          <w:rFonts w:ascii="Arial" w:hAnsi="Arial" w:cs="Arial"/>
          <w:sz w:val="22"/>
          <w:szCs w:val="22"/>
        </w:rPr>
        <w:t xml:space="preserve">. Available at: </w:t>
      </w:r>
      <w:hyperlink r:id="rId14" w:history="1">
        <w:r w:rsidRPr="004468A0">
          <w:rPr>
            <w:rStyle w:val="Hyperlink"/>
            <w:rFonts w:ascii="Arial" w:eastAsiaTheme="majorEastAsia" w:hAnsi="Arial" w:cs="Arial"/>
            <w:color w:val="auto"/>
            <w:sz w:val="22"/>
            <w:szCs w:val="22"/>
          </w:rPr>
          <w:t>https://www.skillsforcare.org.uk/news-and-events/blogs/learning-about-professional-identity-for-newly-qualified-social-workers</w:t>
        </w:r>
      </w:hyperlink>
      <w:r w:rsidRPr="004468A0">
        <w:rPr>
          <w:rFonts w:ascii="Arial" w:hAnsi="Arial" w:cs="Arial"/>
          <w:sz w:val="22"/>
          <w:szCs w:val="22"/>
        </w:rPr>
        <w:t>  [</w:t>
      </w:r>
      <w:r w:rsidR="00782AEA" w:rsidRPr="004468A0">
        <w:rPr>
          <w:rFonts w:ascii="Arial" w:hAnsi="Arial" w:cs="Arial"/>
          <w:sz w:val="22"/>
          <w:szCs w:val="22"/>
        </w:rPr>
        <w:t>A</w:t>
      </w:r>
      <w:r w:rsidRPr="004468A0">
        <w:rPr>
          <w:rFonts w:ascii="Arial" w:hAnsi="Arial" w:cs="Arial"/>
          <w:sz w:val="22"/>
          <w:szCs w:val="22"/>
        </w:rPr>
        <w:t>ccessed 1 July 2026].</w:t>
      </w:r>
    </w:p>
    <w:p w14:paraId="0852AEBE"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rPr>
        <w:t xml:space="preserve">Goleman, D. (2020) </w:t>
      </w:r>
      <w:r w:rsidRPr="004468A0">
        <w:rPr>
          <w:rFonts w:ascii="Arial" w:hAnsi="Arial" w:cs="Arial"/>
          <w:i/>
          <w:iCs/>
          <w:sz w:val="22"/>
          <w:szCs w:val="22"/>
        </w:rPr>
        <w:t>Emotional Intelligence: Why It Can Matter More Than IQ</w:t>
      </w:r>
      <w:r w:rsidRPr="004468A0">
        <w:rPr>
          <w:rFonts w:ascii="Arial" w:hAnsi="Arial" w:cs="Arial"/>
          <w:sz w:val="22"/>
          <w:szCs w:val="22"/>
        </w:rPr>
        <w:t>. London. Bloomsbury.</w:t>
      </w:r>
    </w:p>
    <w:p w14:paraId="670651B7"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Hepburn, J., Williams, L. and McCann, L. (2025) Barriers to and facilitators of digital health technology adoption among older adults with chronic diseases: updated systematic review. </w:t>
      </w:r>
      <w:r w:rsidRPr="004468A0">
        <w:rPr>
          <w:rFonts w:ascii="Arial" w:hAnsi="Arial" w:cs="Arial"/>
          <w:i/>
          <w:iCs/>
          <w:sz w:val="22"/>
          <w:szCs w:val="22"/>
          <w:shd w:val="clear" w:color="auto" w:fill="FFFFFF"/>
        </w:rPr>
        <w:t>JMIR aging</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8</w:t>
      </w:r>
      <w:r w:rsidRPr="004468A0">
        <w:rPr>
          <w:rFonts w:ascii="Arial" w:hAnsi="Arial" w:cs="Arial"/>
          <w:sz w:val="22"/>
          <w:szCs w:val="22"/>
          <w:shd w:val="clear" w:color="auto" w:fill="FFFFFF"/>
        </w:rPr>
        <w:t>, p.e80000.</w:t>
      </w:r>
    </w:p>
    <w:p w14:paraId="7879B723" w14:textId="77777777" w:rsidR="00006C21" w:rsidRPr="004468A0" w:rsidRDefault="00006C21" w:rsidP="00006C21">
      <w:pPr>
        <w:pStyle w:val="NormalWeb"/>
        <w:spacing w:before="0" w:beforeAutospacing="0" w:after="0" w:afterAutospacing="0" w:line="360" w:lineRule="auto"/>
        <w:jc w:val="both"/>
        <w:rPr>
          <w:rFonts w:ascii="Arial" w:hAnsi="Arial" w:cs="Arial"/>
          <w:sz w:val="22"/>
          <w:szCs w:val="22"/>
        </w:rPr>
      </w:pPr>
      <w:r w:rsidRPr="004468A0">
        <w:rPr>
          <w:rFonts w:ascii="Arial" w:hAnsi="Arial" w:cs="Arial"/>
          <w:sz w:val="22"/>
          <w:szCs w:val="22"/>
          <w:shd w:val="clear" w:color="auto" w:fill="FFFFFF"/>
        </w:rPr>
        <w:t xml:space="preserve">Jemal, K., Hailu, D., </w:t>
      </w:r>
      <w:proofErr w:type="spellStart"/>
      <w:r w:rsidRPr="004468A0">
        <w:rPr>
          <w:rFonts w:ascii="Arial" w:hAnsi="Arial" w:cs="Arial"/>
          <w:sz w:val="22"/>
          <w:szCs w:val="22"/>
          <w:shd w:val="clear" w:color="auto" w:fill="FFFFFF"/>
        </w:rPr>
        <w:t>Mekonnen</w:t>
      </w:r>
      <w:proofErr w:type="spellEnd"/>
      <w:r w:rsidRPr="004468A0">
        <w:rPr>
          <w:rFonts w:ascii="Arial" w:hAnsi="Arial" w:cs="Arial"/>
          <w:sz w:val="22"/>
          <w:szCs w:val="22"/>
          <w:shd w:val="clear" w:color="auto" w:fill="FFFFFF"/>
        </w:rPr>
        <w:t xml:space="preserve">, M., </w:t>
      </w:r>
      <w:proofErr w:type="spellStart"/>
      <w:r w:rsidRPr="004468A0">
        <w:rPr>
          <w:rFonts w:ascii="Arial" w:hAnsi="Arial" w:cs="Arial"/>
          <w:sz w:val="22"/>
          <w:szCs w:val="22"/>
          <w:shd w:val="clear" w:color="auto" w:fill="FFFFFF"/>
        </w:rPr>
        <w:t>Tesfa</w:t>
      </w:r>
      <w:proofErr w:type="spellEnd"/>
      <w:r w:rsidRPr="004468A0">
        <w:rPr>
          <w:rFonts w:ascii="Arial" w:hAnsi="Arial" w:cs="Arial"/>
          <w:sz w:val="22"/>
          <w:szCs w:val="22"/>
          <w:shd w:val="clear" w:color="auto" w:fill="FFFFFF"/>
        </w:rPr>
        <w:t xml:space="preserve">, B., Bekele, K. and </w:t>
      </w:r>
      <w:proofErr w:type="spellStart"/>
      <w:r w:rsidRPr="004468A0">
        <w:rPr>
          <w:rFonts w:ascii="Arial" w:hAnsi="Arial" w:cs="Arial"/>
          <w:sz w:val="22"/>
          <w:szCs w:val="22"/>
          <w:shd w:val="clear" w:color="auto" w:fill="FFFFFF"/>
        </w:rPr>
        <w:t>Kinati</w:t>
      </w:r>
      <w:proofErr w:type="spellEnd"/>
      <w:r w:rsidRPr="004468A0">
        <w:rPr>
          <w:rFonts w:ascii="Arial" w:hAnsi="Arial" w:cs="Arial"/>
          <w:sz w:val="22"/>
          <w:szCs w:val="22"/>
          <w:shd w:val="clear" w:color="auto" w:fill="FFFFFF"/>
        </w:rPr>
        <w:t xml:space="preserve">, T. (2023) The importance of compassion and respectful care for the health workforce: a mixed-methods study. </w:t>
      </w:r>
      <w:r w:rsidRPr="004468A0">
        <w:rPr>
          <w:rFonts w:ascii="Arial" w:hAnsi="Arial" w:cs="Arial"/>
          <w:i/>
          <w:iCs/>
          <w:sz w:val="22"/>
          <w:szCs w:val="22"/>
          <w:shd w:val="clear" w:color="auto" w:fill="FFFFFF"/>
        </w:rPr>
        <w:t>Journal of Public Health</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31</w:t>
      </w:r>
      <w:r w:rsidRPr="004468A0">
        <w:rPr>
          <w:rFonts w:ascii="Arial" w:hAnsi="Arial" w:cs="Arial"/>
          <w:sz w:val="22"/>
          <w:szCs w:val="22"/>
          <w:shd w:val="clear" w:color="auto" w:fill="FFFFFF"/>
        </w:rPr>
        <w:t>(2), pp.167-178.</w:t>
      </w:r>
      <w:r w:rsidRPr="004468A0">
        <w:rPr>
          <w:rFonts w:ascii="Arial" w:hAnsi="Arial" w:cs="Arial"/>
          <w:sz w:val="22"/>
          <w:szCs w:val="22"/>
        </w:rPr>
        <w:t> </w:t>
      </w:r>
    </w:p>
    <w:p w14:paraId="7073BBDD"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proofErr w:type="spellStart"/>
      <w:r w:rsidRPr="004468A0">
        <w:rPr>
          <w:rFonts w:ascii="Arial" w:hAnsi="Arial" w:cs="Arial"/>
          <w:sz w:val="22"/>
          <w:szCs w:val="22"/>
          <w:shd w:val="clear" w:color="auto" w:fill="FFFFFF"/>
        </w:rPr>
        <w:lastRenderedPageBreak/>
        <w:t>Kaihlanen</w:t>
      </w:r>
      <w:proofErr w:type="spellEnd"/>
      <w:r w:rsidRPr="004468A0">
        <w:rPr>
          <w:rFonts w:ascii="Arial" w:hAnsi="Arial" w:cs="Arial"/>
          <w:sz w:val="22"/>
          <w:szCs w:val="22"/>
          <w:shd w:val="clear" w:color="auto" w:fill="FFFFFF"/>
        </w:rPr>
        <w:t xml:space="preserve">, A.M., </w:t>
      </w:r>
      <w:proofErr w:type="spellStart"/>
      <w:r w:rsidRPr="004468A0">
        <w:rPr>
          <w:rFonts w:ascii="Arial" w:hAnsi="Arial" w:cs="Arial"/>
          <w:sz w:val="22"/>
          <w:szCs w:val="22"/>
          <w:shd w:val="clear" w:color="auto" w:fill="FFFFFF"/>
        </w:rPr>
        <w:t>Laukka</w:t>
      </w:r>
      <w:proofErr w:type="spellEnd"/>
      <w:r w:rsidRPr="004468A0">
        <w:rPr>
          <w:rFonts w:ascii="Arial" w:hAnsi="Arial" w:cs="Arial"/>
          <w:sz w:val="22"/>
          <w:szCs w:val="22"/>
          <w:shd w:val="clear" w:color="auto" w:fill="FFFFFF"/>
        </w:rPr>
        <w:t xml:space="preserve">, E., Nadav, J., </w:t>
      </w:r>
      <w:proofErr w:type="spellStart"/>
      <w:r w:rsidRPr="004468A0">
        <w:rPr>
          <w:rFonts w:ascii="Arial" w:hAnsi="Arial" w:cs="Arial"/>
          <w:sz w:val="22"/>
          <w:szCs w:val="22"/>
          <w:shd w:val="clear" w:color="auto" w:fill="FFFFFF"/>
        </w:rPr>
        <w:t>Närvänen</w:t>
      </w:r>
      <w:proofErr w:type="spellEnd"/>
      <w:r w:rsidRPr="004468A0">
        <w:rPr>
          <w:rFonts w:ascii="Arial" w:hAnsi="Arial" w:cs="Arial"/>
          <w:sz w:val="22"/>
          <w:szCs w:val="22"/>
          <w:shd w:val="clear" w:color="auto" w:fill="FFFFFF"/>
        </w:rPr>
        <w:t xml:space="preserve">, J., </w:t>
      </w:r>
      <w:proofErr w:type="spellStart"/>
      <w:r w:rsidRPr="004468A0">
        <w:rPr>
          <w:rFonts w:ascii="Arial" w:hAnsi="Arial" w:cs="Arial"/>
          <w:sz w:val="22"/>
          <w:szCs w:val="22"/>
          <w:shd w:val="clear" w:color="auto" w:fill="FFFFFF"/>
        </w:rPr>
        <w:t>Saukkonen</w:t>
      </w:r>
      <w:proofErr w:type="spellEnd"/>
      <w:r w:rsidRPr="004468A0">
        <w:rPr>
          <w:rFonts w:ascii="Arial" w:hAnsi="Arial" w:cs="Arial"/>
          <w:sz w:val="22"/>
          <w:szCs w:val="22"/>
          <w:shd w:val="clear" w:color="auto" w:fill="FFFFFF"/>
        </w:rPr>
        <w:t xml:space="preserve">, P., </w:t>
      </w:r>
      <w:proofErr w:type="spellStart"/>
      <w:r w:rsidRPr="004468A0">
        <w:rPr>
          <w:rFonts w:ascii="Arial" w:hAnsi="Arial" w:cs="Arial"/>
          <w:sz w:val="22"/>
          <w:szCs w:val="22"/>
          <w:shd w:val="clear" w:color="auto" w:fill="FFFFFF"/>
        </w:rPr>
        <w:t>Koivisto</w:t>
      </w:r>
      <w:proofErr w:type="spellEnd"/>
      <w:r w:rsidRPr="004468A0">
        <w:rPr>
          <w:rFonts w:ascii="Arial" w:hAnsi="Arial" w:cs="Arial"/>
          <w:sz w:val="22"/>
          <w:szCs w:val="22"/>
          <w:shd w:val="clear" w:color="auto" w:fill="FFFFFF"/>
        </w:rPr>
        <w:t xml:space="preserve">, J. and </w:t>
      </w:r>
      <w:proofErr w:type="spellStart"/>
      <w:r w:rsidRPr="004468A0">
        <w:rPr>
          <w:rFonts w:ascii="Arial" w:hAnsi="Arial" w:cs="Arial"/>
          <w:sz w:val="22"/>
          <w:szCs w:val="22"/>
          <w:shd w:val="clear" w:color="auto" w:fill="FFFFFF"/>
        </w:rPr>
        <w:t>Heponiemi</w:t>
      </w:r>
      <w:proofErr w:type="spellEnd"/>
      <w:r w:rsidRPr="004468A0">
        <w:rPr>
          <w:rFonts w:ascii="Arial" w:hAnsi="Arial" w:cs="Arial"/>
          <w:sz w:val="22"/>
          <w:szCs w:val="22"/>
          <w:shd w:val="clear" w:color="auto" w:fill="FFFFFF"/>
        </w:rPr>
        <w:t xml:space="preserve">, T. (2023) The effects of </w:t>
      </w:r>
      <w:proofErr w:type="spellStart"/>
      <w:r w:rsidRPr="004468A0">
        <w:rPr>
          <w:rFonts w:ascii="Arial" w:hAnsi="Arial" w:cs="Arial"/>
          <w:sz w:val="22"/>
          <w:szCs w:val="22"/>
          <w:shd w:val="clear" w:color="auto" w:fill="FFFFFF"/>
        </w:rPr>
        <w:t>digitalisation</w:t>
      </w:r>
      <w:proofErr w:type="spellEnd"/>
      <w:r w:rsidRPr="004468A0">
        <w:rPr>
          <w:rFonts w:ascii="Arial" w:hAnsi="Arial" w:cs="Arial"/>
          <w:sz w:val="22"/>
          <w:szCs w:val="22"/>
          <w:shd w:val="clear" w:color="auto" w:fill="FFFFFF"/>
        </w:rPr>
        <w:t xml:space="preserve"> on health and social care work: a qualitative descriptive study of the perceptions of professionals and managers. </w:t>
      </w:r>
      <w:r w:rsidRPr="004468A0">
        <w:rPr>
          <w:rFonts w:ascii="Arial" w:hAnsi="Arial" w:cs="Arial"/>
          <w:i/>
          <w:iCs/>
          <w:sz w:val="22"/>
          <w:szCs w:val="22"/>
          <w:shd w:val="clear" w:color="auto" w:fill="FFFFFF"/>
        </w:rPr>
        <w:t>BMC health services research</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23</w:t>
      </w:r>
      <w:r w:rsidRPr="004468A0">
        <w:rPr>
          <w:rFonts w:ascii="Arial" w:hAnsi="Arial" w:cs="Arial"/>
          <w:sz w:val="22"/>
          <w:szCs w:val="22"/>
          <w:shd w:val="clear" w:color="auto" w:fill="FFFFFF"/>
        </w:rPr>
        <w:t>(1), p.714.</w:t>
      </w:r>
      <w:r w:rsidRPr="004468A0">
        <w:rPr>
          <w:rFonts w:ascii="Arial" w:hAnsi="Arial" w:cs="Arial"/>
          <w:sz w:val="22"/>
          <w:szCs w:val="22"/>
        </w:rPr>
        <w:t xml:space="preserve"> </w:t>
      </w:r>
    </w:p>
    <w:p w14:paraId="22FAFAC2"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LaValle, S.M. (2023) </w:t>
      </w:r>
      <w:r w:rsidRPr="004468A0">
        <w:rPr>
          <w:rFonts w:ascii="Arial" w:hAnsi="Arial" w:cs="Arial"/>
          <w:i/>
          <w:iCs/>
          <w:sz w:val="22"/>
          <w:szCs w:val="22"/>
          <w:shd w:val="clear" w:color="auto" w:fill="FFFFFF"/>
        </w:rPr>
        <w:t>Virtual reality</w:t>
      </w:r>
      <w:r w:rsidRPr="004468A0">
        <w:rPr>
          <w:rFonts w:ascii="Arial" w:hAnsi="Arial" w:cs="Arial"/>
          <w:sz w:val="22"/>
          <w:szCs w:val="22"/>
          <w:shd w:val="clear" w:color="auto" w:fill="FFFFFF"/>
        </w:rPr>
        <w:t>. Cambridge university press. </w:t>
      </w:r>
    </w:p>
    <w:p w14:paraId="1172A67E"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Metcalfe, H., Robinson-Carter, E. and </w:t>
      </w:r>
      <w:proofErr w:type="spellStart"/>
      <w:r w:rsidRPr="004468A0">
        <w:rPr>
          <w:rFonts w:ascii="Arial" w:hAnsi="Arial" w:cs="Arial"/>
          <w:sz w:val="22"/>
          <w:szCs w:val="22"/>
          <w:shd w:val="clear" w:color="auto" w:fill="FFFFFF"/>
        </w:rPr>
        <w:t>Joddrell</w:t>
      </w:r>
      <w:proofErr w:type="spellEnd"/>
      <w:r w:rsidRPr="004468A0">
        <w:rPr>
          <w:rFonts w:ascii="Arial" w:hAnsi="Arial" w:cs="Arial"/>
          <w:sz w:val="22"/>
          <w:szCs w:val="22"/>
          <w:shd w:val="clear" w:color="auto" w:fill="FFFFFF"/>
        </w:rPr>
        <w:t xml:space="preserve">, P. (2025) An Exploration of Exergaming for People Living with Dementia in Long-Term Care Settings: A Scoping Review. </w:t>
      </w:r>
      <w:r w:rsidRPr="004468A0">
        <w:rPr>
          <w:rFonts w:ascii="Arial" w:hAnsi="Arial" w:cs="Arial"/>
          <w:i/>
          <w:iCs/>
          <w:sz w:val="22"/>
          <w:szCs w:val="22"/>
          <w:shd w:val="clear" w:color="auto" w:fill="FFFFFF"/>
        </w:rPr>
        <w:t>Home Health Care Management &amp; Practice</w:t>
      </w:r>
      <w:r w:rsidRPr="004468A0">
        <w:rPr>
          <w:rFonts w:ascii="Arial" w:hAnsi="Arial" w:cs="Arial"/>
          <w:sz w:val="22"/>
          <w:szCs w:val="22"/>
          <w:shd w:val="clear" w:color="auto" w:fill="FFFFFF"/>
        </w:rPr>
        <w:t>, p.10848223251359669.</w:t>
      </w:r>
    </w:p>
    <w:p w14:paraId="7669E438" w14:textId="77777777" w:rsidR="00006C21" w:rsidRPr="004468A0" w:rsidRDefault="00006C21" w:rsidP="00006C21">
      <w:pPr>
        <w:pStyle w:val="NormalWeb"/>
        <w:spacing w:before="0" w:beforeAutospacing="0" w:after="0" w:afterAutospacing="0" w:line="360" w:lineRule="auto"/>
        <w:jc w:val="both"/>
        <w:rPr>
          <w:rFonts w:ascii="Arial" w:hAnsi="Arial" w:cs="Arial"/>
          <w:sz w:val="22"/>
          <w:szCs w:val="22"/>
        </w:rPr>
      </w:pPr>
      <w:r w:rsidRPr="004468A0">
        <w:rPr>
          <w:rFonts w:ascii="Arial" w:hAnsi="Arial" w:cs="Arial"/>
          <w:sz w:val="22"/>
          <w:szCs w:val="22"/>
        </w:rPr>
        <w:t xml:space="preserve">Montoya, P. and </w:t>
      </w:r>
      <w:proofErr w:type="spellStart"/>
      <w:r w:rsidRPr="004468A0">
        <w:rPr>
          <w:rFonts w:ascii="Arial" w:hAnsi="Arial" w:cs="Arial"/>
          <w:sz w:val="22"/>
          <w:szCs w:val="22"/>
        </w:rPr>
        <w:t>Vandehey</w:t>
      </w:r>
      <w:proofErr w:type="spellEnd"/>
      <w:r w:rsidRPr="004468A0">
        <w:rPr>
          <w:rFonts w:ascii="Arial" w:hAnsi="Arial" w:cs="Arial"/>
          <w:sz w:val="22"/>
          <w:szCs w:val="22"/>
        </w:rPr>
        <w:t xml:space="preserve">, T. (2009) </w:t>
      </w:r>
      <w:r w:rsidRPr="004468A0">
        <w:rPr>
          <w:rFonts w:ascii="Arial" w:hAnsi="Arial" w:cs="Arial"/>
          <w:i/>
          <w:iCs/>
          <w:sz w:val="22"/>
          <w:szCs w:val="22"/>
        </w:rPr>
        <w:t>The Brand Called You</w:t>
      </w:r>
      <w:r w:rsidRPr="004468A0">
        <w:rPr>
          <w:rFonts w:ascii="Arial" w:hAnsi="Arial" w:cs="Arial"/>
          <w:sz w:val="22"/>
          <w:szCs w:val="22"/>
        </w:rPr>
        <w:t>. New York: McGraw-Hill.</w:t>
      </w:r>
    </w:p>
    <w:p w14:paraId="57653E3D"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shd w:val="clear" w:color="auto" w:fill="FFFFFF"/>
        </w:rPr>
        <w:t xml:space="preserve">Navarro-Ramos, C.D., </w:t>
      </w:r>
      <w:proofErr w:type="spellStart"/>
      <w:r w:rsidRPr="004468A0">
        <w:rPr>
          <w:rFonts w:ascii="Arial" w:hAnsi="Arial" w:cs="Arial"/>
          <w:sz w:val="22"/>
          <w:szCs w:val="22"/>
          <w:shd w:val="clear" w:color="auto" w:fill="FFFFFF"/>
        </w:rPr>
        <w:t>Murataya</w:t>
      </w:r>
      <w:proofErr w:type="spellEnd"/>
      <w:r w:rsidRPr="004468A0">
        <w:rPr>
          <w:rFonts w:ascii="Arial" w:hAnsi="Arial" w:cs="Arial"/>
          <w:sz w:val="22"/>
          <w:szCs w:val="22"/>
          <w:shd w:val="clear" w:color="auto" w:fill="FFFFFF"/>
        </w:rPr>
        <w:t xml:space="preserve">-Gutiérrez, J., Acosta-Quiroz, C.O., García-Flores, R. and </w:t>
      </w:r>
      <w:proofErr w:type="spellStart"/>
      <w:r w:rsidRPr="004468A0">
        <w:rPr>
          <w:rFonts w:ascii="Arial" w:hAnsi="Arial" w:cs="Arial"/>
          <w:sz w:val="22"/>
          <w:szCs w:val="22"/>
          <w:shd w:val="clear" w:color="auto" w:fill="FFFFFF"/>
        </w:rPr>
        <w:t>Echeverría</w:t>
      </w:r>
      <w:proofErr w:type="spellEnd"/>
      <w:r w:rsidRPr="004468A0">
        <w:rPr>
          <w:rFonts w:ascii="Arial" w:hAnsi="Arial" w:cs="Arial"/>
          <w:sz w:val="22"/>
          <w:szCs w:val="22"/>
          <w:shd w:val="clear" w:color="auto" w:fill="FFFFFF"/>
        </w:rPr>
        <w:t xml:space="preserve">-Castro, S.B. (2025) Effects of cognitive training with virtual reality in older adults: A systematic review. </w:t>
      </w:r>
      <w:r w:rsidRPr="004468A0">
        <w:rPr>
          <w:rFonts w:ascii="Arial" w:hAnsi="Arial" w:cs="Arial"/>
          <w:i/>
          <w:iCs/>
          <w:sz w:val="22"/>
          <w:szCs w:val="22"/>
          <w:shd w:val="clear" w:color="auto" w:fill="FFFFFF"/>
        </w:rPr>
        <w:t>Brain Sciences</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15</w:t>
      </w:r>
      <w:r w:rsidRPr="004468A0">
        <w:rPr>
          <w:rFonts w:ascii="Arial" w:hAnsi="Arial" w:cs="Arial"/>
          <w:sz w:val="22"/>
          <w:szCs w:val="22"/>
          <w:shd w:val="clear" w:color="auto" w:fill="FFFFFF"/>
        </w:rPr>
        <w:t>(9), p.910.</w:t>
      </w:r>
    </w:p>
    <w:p w14:paraId="62119AC7" w14:textId="77777777" w:rsidR="00006C21" w:rsidRPr="004468A0" w:rsidRDefault="00006C21" w:rsidP="00006C21">
      <w:pPr>
        <w:pStyle w:val="NormalWeb"/>
        <w:spacing w:before="0" w:beforeAutospacing="0" w:after="0" w:afterAutospacing="0" w:line="360" w:lineRule="auto"/>
        <w:jc w:val="both"/>
        <w:rPr>
          <w:rFonts w:ascii="Arial" w:hAnsi="Arial" w:cs="Arial"/>
          <w:sz w:val="22"/>
          <w:szCs w:val="22"/>
        </w:rPr>
      </w:pPr>
      <w:r w:rsidRPr="004468A0">
        <w:rPr>
          <w:rFonts w:ascii="Arial" w:hAnsi="Arial" w:cs="Arial"/>
          <w:sz w:val="22"/>
          <w:szCs w:val="22"/>
        </w:rPr>
        <w:t xml:space="preserve">Shepherd, I.D.H. (2005) From cattle and coke to Charlie: meeting the challenge of self-marketing and personal branding. </w:t>
      </w:r>
      <w:r w:rsidRPr="004468A0">
        <w:rPr>
          <w:rFonts w:ascii="Arial" w:hAnsi="Arial" w:cs="Arial"/>
          <w:i/>
          <w:iCs/>
          <w:sz w:val="22"/>
          <w:szCs w:val="22"/>
        </w:rPr>
        <w:t>Journal of Marketing Management</w:t>
      </w:r>
      <w:r w:rsidRPr="004468A0">
        <w:rPr>
          <w:rFonts w:ascii="Arial" w:hAnsi="Arial" w:cs="Arial"/>
          <w:sz w:val="22"/>
          <w:szCs w:val="22"/>
        </w:rPr>
        <w:t>, 21(5–6), pp. 589–606.</w:t>
      </w:r>
    </w:p>
    <w:p w14:paraId="586B9E5B"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r w:rsidRPr="004468A0">
        <w:rPr>
          <w:rFonts w:ascii="Arial" w:hAnsi="Arial" w:cs="Arial"/>
          <w:sz w:val="22"/>
          <w:szCs w:val="22"/>
        </w:rPr>
        <w:t>Southwick, S.M. and Charney, D.S. (2018</w:t>
      </w:r>
      <w:r w:rsidRPr="004468A0">
        <w:rPr>
          <w:rFonts w:ascii="Arial" w:hAnsi="Arial" w:cs="Arial"/>
          <w:i/>
          <w:iCs/>
          <w:sz w:val="22"/>
          <w:szCs w:val="22"/>
        </w:rPr>
        <w:t>) Resilience: The Science of Mastering Life's Greatest Challenges</w:t>
      </w:r>
      <w:r w:rsidRPr="004468A0">
        <w:rPr>
          <w:rFonts w:ascii="Arial" w:hAnsi="Arial" w:cs="Arial"/>
          <w:sz w:val="22"/>
          <w:szCs w:val="22"/>
        </w:rPr>
        <w:t xml:space="preserve">. 2nd </w:t>
      </w:r>
      <w:proofErr w:type="spellStart"/>
      <w:r w:rsidRPr="004468A0">
        <w:rPr>
          <w:rFonts w:ascii="Arial" w:hAnsi="Arial" w:cs="Arial"/>
          <w:sz w:val="22"/>
          <w:szCs w:val="22"/>
        </w:rPr>
        <w:t>edn</w:t>
      </w:r>
      <w:proofErr w:type="spellEnd"/>
      <w:r w:rsidRPr="004468A0">
        <w:rPr>
          <w:rFonts w:ascii="Arial" w:hAnsi="Arial" w:cs="Arial"/>
          <w:sz w:val="22"/>
          <w:szCs w:val="22"/>
        </w:rPr>
        <w:t>. Cambridge: Cambridge University Press.</w:t>
      </w:r>
    </w:p>
    <w:p w14:paraId="33A6EFA3" w14:textId="77777777" w:rsidR="00006C21" w:rsidRPr="004468A0" w:rsidRDefault="00006C21" w:rsidP="00006C21">
      <w:pPr>
        <w:pStyle w:val="NormalWeb"/>
        <w:spacing w:before="0" w:beforeAutospacing="0" w:after="0" w:afterAutospacing="0" w:line="360" w:lineRule="auto"/>
        <w:rPr>
          <w:rFonts w:ascii="Arial" w:hAnsi="Arial" w:cs="Arial"/>
          <w:sz w:val="22"/>
          <w:szCs w:val="22"/>
        </w:rPr>
      </w:pPr>
      <w:proofErr w:type="spellStart"/>
      <w:r w:rsidRPr="004468A0">
        <w:rPr>
          <w:rFonts w:ascii="Arial" w:hAnsi="Arial" w:cs="Arial"/>
          <w:sz w:val="22"/>
          <w:szCs w:val="22"/>
          <w:shd w:val="clear" w:color="auto" w:fill="FFFFFF"/>
        </w:rPr>
        <w:t>Trillo-Charlín</w:t>
      </w:r>
      <w:proofErr w:type="spellEnd"/>
      <w:r w:rsidRPr="004468A0">
        <w:rPr>
          <w:rFonts w:ascii="Arial" w:hAnsi="Arial" w:cs="Arial"/>
          <w:sz w:val="22"/>
          <w:szCs w:val="22"/>
          <w:shd w:val="clear" w:color="auto" w:fill="FFFFFF"/>
        </w:rPr>
        <w:t xml:space="preserve">, I., Bravo-Aparicio, J., </w:t>
      </w:r>
      <w:proofErr w:type="spellStart"/>
      <w:r w:rsidRPr="004468A0">
        <w:rPr>
          <w:rFonts w:ascii="Arial" w:hAnsi="Arial" w:cs="Arial"/>
          <w:sz w:val="22"/>
          <w:szCs w:val="22"/>
          <w:shd w:val="clear" w:color="auto" w:fill="FFFFFF"/>
        </w:rPr>
        <w:t>Avendaño</w:t>
      </w:r>
      <w:proofErr w:type="spellEnd"/>
      <w:r w:rsidRPr="004468A0">
        <w:rPr>
          <w:rFonts w:ascii="Arial" w:hAnsi="Arial" w:cs="Arial"/>
          <w:sz w:val="22"/>
          <w:szCs w:val="22"/>
          <w:shd w:val="clear" w:color="auto" w:fill="FFFFFF"/>
        </w:rPr>
        <w:t xml:space="preserve">-Coy, J. and </w:t>
      </w:r>
      <w:proofErr w:type="spellStart"/>
      <w:r w:rsidRPr="004468A0">
        <w:rPr>
          <w:rFonts w:ascii="Arial" w:hAnsi="Arial" w:cs="Arial"/>
          <w:sz w:val="22"/>
          <w:szCs w:val="22"/>
          <w:shd w:val="clear" w:color="auto" w:fill="FFFFFF"/>
        </w:rPr>
        <w:t>Beltrán-Alacreu</w:t>
      </w:r>
      <w:proofErr w:type="spellEnd"/>
      <w:r w:rsidRPr="004468A0">
        <w:rPr>
          <w:rFonts w:ascii="Arial" w:hAnsi="Arial" w:cs="Arial"/>
          <w:sz w:val="22"/>
          <w:szCs w:val="22"/>
          <w:shd w:val="clear" w:color="auto" w:fill="FFFFFF"/>
        </w:rPr>
        <w:t xml:space="preserve">, H., 2026. Impact of 4 Weeks or More Immersive Virtual Reality on Quality of Life and Physical Activity in Older Adults: Systematic Review and Meta-Analysis. </w:t>
      </w:r>
      <w:r w:rsidRPr="004468A0">
        <w:rPr>
          <w:rFonts w:ascii="Arial" w:hAnsi="Arial" w:cs="Arial"/>
          <w:i/>
          <w:iCs/>
          <w:sz w:val="22"/>
          <w:szCs w:val="22"/>
          <w:shd w:val="clear" w:color="auto" w:fill="FFFFFF"/>
        </w:rPr>
        <w:t>JMIR aging</w:t>
      </w:r>
      <w:r w:rsidRPr="004468A0">
        <w:rPr>
          <w:rFonts w:ascii="Arial" w:hAnsi="Arial" w:cs="Arial"/>
          <w:sz w:val="22"/>
          <w:szCs w:val="22"/>
          <w:shd w:val="clear" w:color="auto" w:fill="FFFFFF"/>
        </w:rPr>
        <w:t xml:space="preserve">, </w:t>
      </w:r>
      <w:r w:rsidRPr="004468A0">
        <w:rPr>
          <w:rFonts w:ascii="Arial" w:hAnsi="Arial" w:cs="Arial"/>
          <w:i/>
          <w:iCs/>
          <w:sz w:val="22"/>
          <w:szCs w:val="22"/>
          <w:shd w:val="clear" w:color="auto" w:fill="FFFFFF"/>
        </w:rPr>
        <w:t>9</w:t>
      </w:r>
      <w:r w:rsidRPr="004468A0">
        <w:rPr>
          <w:rFonts w:ascii="Arial" w:hAnsi="Arial" w:cs="Arial"/>
          <w:sz w:val="22"/>
          <w:szCs w:val="22"/>
          <w:shd w:val="clear" w:color="auto" w:fill="FFFFFF"/>
        </w:rPr>
        <w:t>, p.e80820. </w:t>
      </w:r>
    </w:p>
    <w:p w14:paraId="6FB9AA9B" w14:textId="35549B52" w:rsidR="021F216E" w:rsidRPr="004468A0" w:rsidRDefault="00006C21" w:rsidP="00782AEA">
      <w:pPr>
        <w:pStyle w:val="NormalWeb"/>
        <w:spacing w:before="0" w:beforeAutospacing="0" w:after="0" w:afterAutospacing="0" w:line="360" w:lineRule="auto"/>
        <w:jc w:val="both"/>
        <w:rPr>
          <w:rFonts w:ascii="Arial" w:hAnsi="Arial" w:cs="Arial"/>
          <w:sz w:val="22"/>
          <w:szCs w:val="22"/>
        </w:rPr>
      </w:pPr>
      <w:r w:rsidRPr="004468A0">
        <w:rPr>
          <w:rFonts w:ascii="Arial" w:hAnsi="Arial" w:cs="Arial"/>
          <w:sz w:val="22"/>
          <w:szCs w:val="22"/>
        </w:rPr>
        <w:t>Vancouver Coastal Health Research Institute (2023)</w:t>
      </w:r>
      <w:r w:rsidRPr="004468A0">
        <w:rPr>
          <w:rFonts w:ascii="Arial" w:hAnsi="Arial" w:cs="Arial"/>
          <w:i/>
          <w:iCs/>
          <w:sz w:val="22"/>
          <w:szCs w:val="22"/>
        </w:rPr>
        <w:t xml:space="preserve"> Reaching for the stars: Virtual reality program creates new experiences for seniors in long-term care.</w:t>
      </w:r>
      <w:r w:rsidRPr="004468A0">
        <w:rPr>
          <w:rFonts w:ascii="Arial" w:hAnsi="Arial" w:cs="Arial"/>
          <w:sz w:val="22"/>
          <w:szCs w:val="22"/>
        </w:rPr>
        <w:t xml:space="preserve"> Vancouver Coastal Health Research Institute. Available at: </w:t>
      </w:r>
      <w:hyperlink r:id="rId15" w:history="1">
        <w:r w:rsidRPr="004468A0">
          <w:rPr>
            <w:rStyle w:val="Hyperlink"/>
            <w:rFonts w:ascii="Arial" w:eastAsiaTheme="majorEastAsia" w:hAnsi="Arial" w:cs="Arial"/>
            <w:color w:val="auto"/>
            <w:sz w:val="22"/>
            <w:szCs w:val="22"/>
          </w:rPr>
          <w:t>https://www.vchri.ca/participate-research/2023/02/03/reaching-stars-virtual-reality-program-creates-new-experiences</w:t>
        </w:r>
      </w:hyperlink>
      <w:r w:rsidRPr="004468A0">
        <w:rPr>
          <w:rFonts w:ascii="Arial" w:hAnsi="Arial" w:cs="Arial"/>
          <w:sz w:val="22"/>
          <w:szCs w:val="22"/>
        </w:rPr>
        <w:t>  [</w:t>
      </w:r>
      <w:r w:rsidR="00782AEA" w:rsidRPr="004468A0">
        <w:rPr>
          <w:rFonts w:ascii="Arial" w:hAnsi="Arial" w:cs="Arial"/>
          <w:sz w:val="22"/>
          <w:szCs w:val="22"/>
        </w:rPr>
        <w:t>A</w:t>
      </w:r>
      <w:r w:rsidRPr="004468A0">
        <w:rPr>
          <w:rFonts w:ascii="Arial" w:hAnsi="Arial" w:cs="Arial"/>
          <w:sz w:val="22"/>
          <w:szCs w:val="22"/>
        </w:rPr>
        <w:t>ccessed 3 July 2026]</w:t>
      </w:r>
      <w:r w:rsidR="00782AEA" w:rsidRPr="004468A0">
        <w:rPr>
          <w:rFonts w:ascii="Arial" w:hAnsi="Arial" w:cs="Arial"/>
          <w:sz w:val="22"/>
          <w:szCs w:val="22"/>
        </w:rPr>
        <w:t>.</w:t>
      </w:r>
    </w:p>
    <w:sectPr w:rsidR="021F216E" w:rsidRPr="004468A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668DE" w14:textId="77777777" w:rsidR="00932BD7" w:rsidRDefault="00932BD7">
      <w:pPr>
        <w:spacing w:after="0" w:line="240" w:lineRule="auto"/>
      </w:pPr>
    </w:p>
  </w:endnote>
  <w:endnote w:type="continuationSeparator" w:id="0">
    <w:p w14:paraId="25EB097F" w14:textId="77777777" w:rsidR="00932BD7" w:rsidRDefault="00932B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EA42D" w14:textId="77777777" w:rsidR="00932BD7" w:rsidRDefault="00932BD7">
      <w:pPr>
        <w:spacing w:after="0" w:line="240" w:lineRule="auto"/>
      </w:pPr>
    </w:p>
  </w:footnote>
  <w:footnote w:type="continuationSeparator" w:id="0">
    <w:p w14:paraId="6094F074" w14:textId="77777777" w:rsidR="00932BD7" w:rsidRDefault="00932B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92844549">
    <w:abstractNumId w:val="0"/>
  </w:num>
  <w:num w:numId="2" w16cid:durableId="447435931">
    <w:abstractNumId w:val="2"/>
  </w:num>
  <w:num w:numId="3" w16cid:durableId="1849059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C21"/>
    <w:rsid w:val="00006CB4"/>
    <w:rsid w:val="00013ABB"/>
    <w:rsid w:val="00017B29"/>
    <w:rsid w:val="000E2FEE"/>
    <w:rsid w:val="00144598"/>
    <w:rsid w:val="00191BA7"/>
    <w:rsid w:val="001D6A7B"/>
    <w:rsid w:val="001E6F1E"/>
    <w:rsid w:val="002A006A"/>
    <w:rsid w:val="00304206"/>
    <w:rsid w:val="0039680E"/>
    <w:rsid w:val="003C4FD6"/>
    <w:rsid w:val="003D2038"/>
    <w:rsid w:val="003E41A6"/>
    <w:rsid w:val="003F1306"/>
    <w:rsid w:val="004433CF"/>
    <w:rsid w:val="004468A0"/>
    <w:rsid w:val="004D14A0"/>
    <w:rsid w:val="004E7ED6"/>
    <w:rsid w:val="0053439F"/>
    <w:rsid w:val="00553897"/>
    <w:rsid w:val="00577423"/>
    <w:rsid w:val="005D11B0"/>
    <w:rsid w:val="005D74EF"/>
    <w:rsid w:val="00632F8B"/>
    <w:rsid w:val="00683204"/>
    <w:rsid w:val="00684C4D"/>
    <w:rsid w:val="006E3AF9"/>
    <w:rsid w:val="006E6679"/>
    <w:rsid w:val="0074551A"/>
    <w:rsid w:val="007475B3"/>
    <w:rsid w:val="00782AEA"/>
    <w:rsid w:val="007852C5"/>
    <w:rsid w:val="007D2ECB"/>
    <w:rsid w:val="007D3AD0"/>
    <w:rsid w:val="00835193"/>
    <w:rsid w:val="00903517"/>
    <w:rsid w:val="00926BDD"/>
    <w:rsid w:val="00931740"/>
    <w:rsid w:val="00932BD7"/>
    <w:rsid w:val="00937DF0"/>
    <w:rsid w:val="00A457DF"/>
    <w:rsid w:val="00A53516"/>
    <w:rsid w:val="00A80C95"/>
    <w:rsid w:val="00AF3D95"/>
    <w:rsid w:val="00AF7E55"/>
    <w:rsid w:val="00B7418E"/>
    <w:rsid w:val="00C209F8"/>
    <w:rsid w:val="00C838DF"/>
    <w:rsid w:val="00C95BA1"/>
    <w:rsid w:val="00C96CFC"/>
    <w:rsid w:val="00D17D41"/>
    <w:rsid w:val="00D618AB"/>
    <w:rsid w:val="00DE1EEE"/>
    <w:rsid w:val="00E46FCF"/>
    <w:rsid w:val="00E52136"/>
    <w:rsid w:val="00F305CB"/>
    <w:rsid w:val="00F4783C"/>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unhideWhenUsed/>
    <w:rsid w:val="00C95BA1"/>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032959">
      <w:bodyDiv w:val="1"/>
      <w:marLeft w:val="0"/>
      <w:marRight w:val="0"/>
      <w:marTop w:val="0"/>
      <w:marBottom w:val="0"/>
      <w:divBdr>
        <w:top w:val="none" w:sz="0" w:space="0" w:color="auto"/>
        <w:left w:val="none" w:sz="0" w:space="0" w:color="auto"/>
        <w:bottom w:val="none" w:sz="0" w:space="0" w:color="auto"/>
        <w:right w:val="none" w:sz="0" w:space="0" w:color="auto"/>
      </w:divBdr>
    </w:div>
    <w:div w:id="101074938">
      <w:bodyDiv w:val="1"/>
      <w:marLeft w:val="0"/>
      <w:marRight w:val="0"/>
      <w:marTop w:val="0"/>
      <w:marBottom w:val="0"/>
      <w:divBdr>
        <w:top w:val="none" w:sz="0" w:space="0" w:color="auto"/>
        <w:left w:val="none" w:sz="0" w:space="0" w:color="auto"/>
        <w:bottom w:val="none" w:sz="0" w:space="0" w:color="auto"/>
        <w:right w:val="none" w:sz="0" w:space="0" w:color="auto"/>
      </w:divBdr>
    </w:div>
    <w:div w:id="198595038">
      <w:bodyDiv w:val="1"/>
      <w:marLeft w:val="0"/>
      <w:marRight w:val="0"/>
      <w:marTop w:val="0"/>
      <w:marBottom w:val="0"/>
      <w:divBdr>
        <w:top w:val="none" w:sz="0" w:space="0" w:color="auto"/>
        <w:left w:val="none" w:sz="0" w:space="0" w:color="auto"/>
        <w:bottom w:val="none" w:sz="0" w:space="0" w:color="auto"/>
        <w:right w:val="none" w:sz="0" w:space="0" w:color="auto"/>
      </w:divBdr>
    </w:div>
    <w:div w:id="325941952">
      <w:bodyDiv w:val="1"/>
      <w:marLeft w:val="0"/>
      <w:marRight w:val="0"/>
      <w:marTop w:val="0"/>
      <w:marBottom w:val="0"/>
      <w:divBdr>
        <w:top w:val="none" w:sz="0" w:space="0" w:color="auto"/>
        <w:left w:val="none" w:sz="0" w:space="0" w:color="auto"/>
        <w:bottom w:val="none" w:sz="0" w:space="0" w:color="auto"/>
        <w:right w:val="none" w:sz="0" w:space="0" w:color="auto"/>
      </w:divBdr>
    </w:div>
    <w:div w:id="440729875">
      <w:bodyDiv w:val="1"/>
      <w:marLeft w:val="0"/>
      <w:marRight w:val="0"/>
      <w:marTop w:val="0"/>
      <w:marBottom w:val="0"/>
      <w:divBdr>
        <w:top w:val="none" w:sz="0" w:space="0" w:color="auto"/>
        <w:left w:val="none" w:sz="0" w:space="0" w:color="auto"/>
        <w:bottom w:val="none" w:sz="0" w:space="0" w:color="auto"/>
        <w:right w:val="none" w:sz="0" w:space="0" w:color="auto"/>
      </w:divBdr>
    </w:div>
    <w:div w:id="491215351">
      <w:bodyDiv w:val="1"/>
      <w:marLeft w:val="0"/>
      <w:marRight w:val="0"/>
      <w:marTop w:val="0"/>
      <w:marBottom w:val="0"/>
      <w:divBdr>
        <w:top w:val="none" w:sz="0" w:space="0" w:color="auto"/>
        <w:left w:val="none" w:sz="0" w:space="0" w:color="auto"/>
        <w:bottom w:val="none" w:sz="0" w:space="0" w:color="auto"/>
        <w:right w:val="none" w:sz="0" w:space="0" w:color="auto"/>
      </w:divBdr>
    </w:div>
    <w:div w:id="653605088">
      <w:bodyDiv w:val="1"/>
      <w:marLeft w:val="0"/>
      <w:marRight w:val="0"/>
      <w:marTop w:val="0"/>
      <w:marBottom w:val="0"/>
      <w:divBdr>
        <w:top w:val="none" w:sz="0" w:space="0" w:color="auto"/>
        <w:left w:val="none" w:sz="0" w:space="0" w:color="auto"/>
        <w:bottom w:val="none" w:sz="0" w:space="0" w:color="auto"/>
        <w:right w:val="none" w:sz="0" w:space="0" w:color="auto"/>
      </w:divBdr>
    </w:div>
    <w:div w:id="817574890">
      <w:bodyDiv w:val="1"/>
      <w:marLeft w:val="0"/>
      <w:marRight w:val="0"/>
      <w:marTop w:val="0"/>
      <w:marBottom w:val="0"/>
      <w:divBdr>
        <w:top w:val="none" w:sz="0" w:space="0" w:color="auto"/>
        <w:left w:val="none" w:sz="0" w:space="0" w:color="auto"/>
        <w:bottom w:val="none" w:sz="0" w:space="0" w:color="auto"/>
        <w:right w:val="none" w:sz="0" w:space="0" w:color="auto"/>
      </w:divBdr>
    </w:div>
    <w:div w:id="1036543119">
      <w:bodyDiv w:val="1"/>
      <w:marLeft w:val="0"/>
      <w:marRight w:val="0"/>
      <w:marTop w:val="0"/>
      <w:marBottom w:val="0"/>
      <w:divBdr>
        <w:top w:val="none" w:sz="0" w:space="0" w:color="auto"/>
        <w:left w:val="none" w:sz="0" w:space="0" w:color="auto"/>
        <w:bottom w:val="none" w:sz="0" w:space="0" w:color="auto"/>
        <w:right w:val="none" w:sz="0" w:space="0" w:color="auto"/>
      </w:divBdr>
    </w:div>
    <w:div w:id="1143548593">
      <w:bodyDiv w:val="1"/>
      <w:marLeft w:val="0"/>
      <w:marRight w:val="0"/>
      <w:marTop w:val="0"/>
      <w:marBottom w:val="0"/>
      <w:divBdr>
        <w:top w:val="none" w:sz="0" w:space="0" w:color="auto"/>
        <w:left w:val="none" w:sz="0" w:space="0" w:color="auto"/>
        <w:bottom w:val="none" w:sz="0" w:space="0" w:color="auto"/>
        <w:right w:val="none" w:sz="0" w:space="0" w:color="auto"/>
      </w:divBdr>
    </w:div>
    <w:div w:id="1144808048">
      <w:bodyDiv w:val="1"/>
      <w:marLeft w:val="0"/>
      <w:marRight w:val="0"/>
      <w:marTop w:val="0"/>
      <w:marBottom w:val="0"/>
      <w:divBdr>
        <w:top w:val="none" w:sz="0" w:space="0" w:color="auto"/>
        <w:left w:val="none" w:sz="0" w:space="0" w:color="auto"/>
        <w:bottom w:val="none" w:sz="0" w:space="0" w:color="auto"/>
        <w:right w:val="none" w:sz="0" w:space="0" w:color="auto"/>
      </w:divBdr>
    </w:div>
    <w:div w:id="1170868513">
      <w:bodyDiv w:val="1"/>
      <w:marLeft w:val="0"/>
      <w:marRight w:val="0"/>
      <w:marTop w:val="0"/>
      <w:marBottom w:val="0"/>
      <w:divBdr>
        <w:top w:val="none" w:sz="0" w:space="0" w:color="auto"/>
        <w:left w:val="none" w:sz="0" w:space="0" w:color="auto"/>
        <w:bottom w:val="none" w:sz="0" w:space="0" w:color="auto"/>
        <w:right w:val="none" w:sz="0" w:space="0" w:color="auto"/>
      </w:divBdr>
    </w:div>
    <w:div w:id="1410730149">
      <w:bodyDiv w:val="1"/>
      <w:marLeft w:val="0"/>
      <w:marRight w:val="0"/>
      <w:marTop w:val="0"/>
      <w:marBottom w:val="0"/>
      <w:divBdr>
        <w:top w:val="none" w:sz="0" w:space="0" w:color="auto"/>
        <w:left w:val="none" w:sz="0" w:space="0" w:color="auto"/>
        <w:bottom w:val="none" w:sz="0" w:space="0" w:color="auto"/>
        <w:right w:val="none" w:sz="0" w:space="0" w:color="auto"/>
      </w:divBdr>
    </w:div>
    <w:div w:id="1599481882">
      <w:bodyDiv w:val="1"/>
      <w:marLeft w:val="0"/>
      <w:marRight w:val="0"/>
      <w:marTop w:val="0"/>
      <w:marBottom w:val="0"/>
      <w:divBdr>
        <w:top w:val="none" w:sz="0" w:space="0" w:color="auto"/>
        <w:left w:val="none" w:sz="0" w:space="0" w:color="auto"/>
        <w:bottom w:val="none" w:sz="0" w:space="0" w:color="auto"/>
        <w:right w:val="none" w:sz="0" w:space="0" w:color="auto"/>
      </w:divBdr>
    </w:div>
    <w:div w:id="1600408150">
      <w:bodyDiv w:val="1"/>
      <w:marLeft w:val="0"/>
      <w:marRight w:val="0"/>
      <w:marTop w:val="0"/>
      <w:marBottom w:val="0"/>
      <w:divBdr>
        <w:top w:val="none" w:sz="0" w:space="0" w:color="auto"/>
        <w:left w:val="none" w:sz="0" w:space="0" w:color="auto"/>
        <w:bottom w:val="none" w:sz="0" w:space="0" w:color="auto"/>
        <w:right w:val="none" w:sz="0" w:space="0" w:color="auto"/>
      </w:divBdr>
    </w:div>
    <w:div w:id="1610625875">
      <w:bodyDiv w:val="1"/>
      <w:marLeft w:val="0"/>
      <w:marRight w:val="0"/>
      <w:marTop w:val="0"/>
      <w:marBottom w:val="0"/>
      <w:divBdr>
        <w:top w:val="none" w:sz="0" w:space="0" w:color="auto"/>
        <w:left w:val="none" w:sz="0" w:space="0" w:color="auto"/>
        <w:bottom w:val="none" w:sz="0" w:space="0" w:color="auto"/>
        <w:right w:val="none" w:sz="0" w:space="0" w:color="auto"/>
      </w:divBdr>
    </w:div>
    <w:div w:id="161266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england.nhs.uk/wp-content/uploads/2012/12/compassion-in-practice.pdf"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4.png" /><Relationship Id="rId5" Type="http://schemas.openxmlformats.org/officeDocument/2006/relationships/footnotes" Target="footnotes.xml" /><Relationship Id="rId15" Type="http://schemas.openxmlformats.org/officeDocument/2006/relationships/hyperlink" Target="https://www.vchri.ca/participate-research/2023/02/03/reaching-stars-virtual-reality-program-creates-new-experiences" TargetMode="External" /><Relationship Id="rId10" Type="http://schemas.openxmlformats.org/officeDocument/2006/relationships/chart" Target="charts/chart1.xm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www.skillsforcare.org.uk/news-and-events/blogs/learning-about-professional-identity-for-newly-qualified-social-workers" TargetMode="External" /></Relationships>
</file>

<file path=word/charts/_rels/chart1.xml.rels><?xml version="1.0" encoding="UTF-8" standalone="yes"?>
<Relationships xmlns="http://schemas.openxmlformats.org/package/2006/relationships"><Relationship Id="rId3" Type="http://schemas.openxmlformats.org/officeDocument/2006/relationships/oleObject" Target="file:///C:\Users\KING\Documents\Book%2022.xlsx"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800" b="1" i="0" baseline="0">
                <a:effectLst/>
              </a:rPr>
              <a:t>Figure 3: Gannt Chart of My Career Pathway to Becoming a Care Home Manager</a:t>
            </a:r>
            <a:endParaRPr lang="en-US">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Start</c:v>
                </c:pt>
              </c:strCache>
            </c:strRef>
          </c:tx>
          <c:spPr>
            <a:noFill/>
            <a:ln>
              <a:noFill/>
            </a:ln>
            <a:effectLst/>
          </c:spPr>
          <c:invertIfNegative val="0"/>
          <c:cat>
            <c:strRef>
              <c:f>Sheet1!$A$2:$A$9</c:f>
              <c:strCache>
                <c:ptCount val="8"/>
                <c:pt idx="0">
                  <c:v>Complete Level 5 Coursework</c:v>
                </c:pt>
                <c:pt idx="1">
                  <c:v>Attend Care Home Workshops</c:v>
                </c:pt>
                <c:pt idx="2">
                  <c:v>Complete Level 6 Coursework</c:v>
                </c:pt>
                <c:pt idx="3">
                  <c:v>Gain Care Home Experience</c:v>
                </c:pt>
                <c:pt idx="4">
                  <c:v>Develop Professional CV</c:v>
                </c:pt>
                <c:pt idx="5">
                  <c:v>Apply for Care Home Management Roles</c:v>
                </c:pt>
                <c:pt idx="6">
                  <c:v>Prepare for Interviews</c:v>
                </c:pt>
                <c:pt idx="7">
                  <c:v>Secure Care Home Manager Position</c:v>
                </c:pt>
              </c:strCache>
            </c:strRef>
          </c:cat>
          <c:val>
            <c:numRef>
              <c:f>Sheet1!$B$2:$B$9</c:f>
              <c:numCache>
                <c:formatCode>General</c:formatCode>
                <c:ptCount val="8"/>
                <c:pt idx="0">
                  <c:v>0</c:v>
                </c:pt>
                <c:pt idx="1">
                  <c:v>1</c:v>
                </c:pt>
                <c:pt idx="2">
                  <c:v>12</c:v>
                </c:pt>
                <c:pt idx="3">
                  <c:v>16</c:v>
                </c:pt>
                <c:pt idx="4">
                  <c:v>21</c:v>
                </c:pt>
                <c:pt idx="5">
                  <c:v>22</c:v>
                </c:pt>
                <c:pt idx="6">
                  <c:v>24</c:v>
                </c:pt>
                <c:pt idx="7">
                  <c:v>26</c:v>
                </c:pt>
              </c:numCache>
            </c:numRef>
          </c:val>
          <c:extLst>
            <c:ext xmlns:c16="http://schemas.microsoft.com/office/drawing/2014/chart" uri="{C3380CC4-5D6E-409C-BE32-E72D297353CC}">
              <c16:uniqueId val="{00000000-640C-4F90-BD86-F77306688084}"/>
            </c:ext>
          </c:extLst>
        </c:ser>
        <c:ser>
          <c:idx val="1"/>
          <c:order val="1"/>
          <c:tx>
            <c:strRef>
              <c:f>Sheet1!$C$1</c:f>
              <c:strCache>
                <c:ptCount val="1"/>
                <c:pt idx="0">
                  <c:v>Duration</c:v>
                </c:pt>
              </c:strCache>
            </c:strRef>
          </c:tx>
          <c:spPr>
            <a:solidFill>
              <a:schemeClr val="accent2"/>
            </a:solidFill>
            <a:ln>
              <a:noFill/>
            </a:ln>
            <a:effectLst/>
          </c:spPr>
          <c:invertIfNegative val="0"/>
          <c:cat>
            <c:strRef>
              <c:f>Sheet1!$A$2:$A$9</c:f>
              <c:strCache>
                <c:ptCount val="8"/>
                <c:pt idx="0">
                  <c:v>Complete Level 5 Coursework</c:v>
                </c:pt>
                <c:pt idx="1">
                  <c:v>Attend Care Home Workshops</c:v>
                </c:pt>
                <c:pt idx="2">
                  <c:v>Complete Level 6 Coursework</c:v>
                </c:pt>
                <c:pt idx="3">
                  <c:v>Gain Care Home Experience</c:v>
                </c:pt>
                <c:pt idx="4">
                  <c:v>Develop Professional CV</c:v>
                </c:pt>
                <c:pt idx="5">
                  <c:v>Apply for Care Home Management Roles</c:v>
                </c:pt>
                <c:pt idx="6">
                  <c:v>Prepare for Interviews</c:v>
                </c:pt>
                <c:pt idx="7">
                  <c:v>Secure Care Home Manager Position</c:v>
                </c:pt>
              </c:strCache>
            </c:strRef>
          </c:cat>
          <c:val>
            <c:numRef>
              <c:f>Sheet1!$C$2:$C$9</c:f>
              <c:numCache>
                <c:formatCode>General</c:formatCode>
                <c:ptCount val="8"/>
                <c:pt idx="0">
                  <c:v>11</c:v>
                </c:pt>
                <c:pt idx="1">
                  <c:v>20</c:v>
                </c:pt>
                <c:pt idx="2">
                  <c:v>10</c:v>
                </c:pt>
                <c:pt idx="3">
                  <c:v>6</c:v>
                </c:pt>
                <c:pt idx="4">
                  <c:v>2</c:v>
                </c:pt>
                <c:pt idx="5">
                  <c:v>3</c:v>
                </c:pt>
                <c:pt idx="6">
                  <c:v>2</c:v>
                </c:pt>
                <c:pt idx="7">
                  <c:v>1</c:v>
                </c:pt>
              </c:numCache>
            </c:numRef>
          </c:val>
          <c:extLst>
            <c:ext xmlns:c16="http://schemas.microsoft.com/office/drawing/2014/chart" uri="{C3380CC4-5D6E-409C-BE32-E72D297353CC}">
              <c16:uniqueId val="{00000001-640C-4F90-BD86-F77306688084}"/>
            </c:ext>
          </c:extLst>
        </c:ser>
        <c:dLbls>
          <c:showLegendKey val="0"/>
          <c:showVal val="0"/>
          <c:showCatName val="0"/>
          <c:showSerName val="0"/>
          <c:showPercent val="0"/>
          <c:showBubbleSize val="0"/>
        </c:dLbls>
        <c:gapWidth val="150"/>
        <c:overlap val="100"/>
        <c:axId val="945246287"/>
        <c:axId val="785739391"/>
      </c:barChart>
      <c:catAx>
        <c:axId val="94524628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5739391"/>
        <c:crosses val="autoZero"/>
        <c:auto val="1"/>
        <c:lblAlgn val="ctr"/>
        <c:lblOffset val="100"/>
        <c:noMultiLvlLbl val="0"/>
      </c:catAx>
      <c:valAx>
        <c:axId val="785739391"/>
        <c:scaling>
          <c:orientation val="minMax"/>
          <c:max val="27"/>
          <c:min val="0"/>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5246287"/>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3014</Words>
  <Characters>17186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Maureen Iyoha</cp:lastModifiedBy>
  <cp:revision>2</cp:revision>
  <dcterms:created xsi:type="dcterms:W3CDTF">2026-07-03T21:34:00Z</dcterms:created>
  <dcterms:modified xsi:type="dcterms:W3CDTF">2026-07-03T21:34:00Z</dcterms:modified>
</cp:coreProperties>
</file>