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09974" w14:textId="77777777" w:rsidR="00E55ADE" w:rsidRDefault="00E55ADE" w:rsidP="00E55ADE">
      <w:pPr>
        <w:pStyle w:val="Title"/>
      </w:pPr>
    </w:p>
    <w:p w14:paraId="1E53C7E9" w14:textId="77777777" w:rsidR="00E55ADE" w:rsidRDefault="00E55ADE" w:rsidP="00E55ADE">
      <w:pPr>
        <w:pStyle w:val="Title"/>
      </w:pPr>
    </w:p>
    <w:p w14:paraId="326F7A4F" w14:textId="77777777" w:rsidR="00E55ADE" w:rsidRDefault="00E55ADE" w:rsidP="00E55ADE">
      <w:pPr>
        <w:pStyle w:val="Title"/>
      </w:pPr>
    </w:p>
    <w:p w14:paraId="0B226876" w14:textId="0F28FC9B" w:rsidR="002C37B1" w:rsidRDefault="00E55ADE" w:rsidP="00E55ADE">
      <w:pPr>
        <w:pStyle w:val="Title"/>
      </w:pPr>
      <w:r w:rsidRPr="00E55ADE">
        <w:t>Comparison of Two Hospitality Organisations</w:t>
      </w:r>
    </w:p>
    <w:p w14:paraId="0A2875EE" w14:textId="77777777" w:rsidR="00E55ADE" w:rsidRDefault="00E55ADE" w:rsidP="00E55ADE"/>
    <w:p w14:paraId="4B5C7E61" w14:textId="77777777" w:rsidR="00E55ADE" w:rsidRDefault="00E55ADE" w:rsidP="00E55ADE"/>
    <w:p w14:paraId="7AA77DF4" w14:textId="77777777" w:rsidR="00E55ADE" w:rsidRDefault="00E55ADE" w:rsidP="00E55ADE"/>
    <w:p w14:paraId="0D533C7F" w14:textId="77777777" w:rsidR="00E55ADE" w:rsidRDefault="00E55ADE" w:rsidP="00E55ADE"/>
    <w:p w14:paraId="5BFBE236" w14:textId="77777777" w:rsidR="00E55ADE" w:rsidRDefault="00E55ADE" w:rsidP="00E55ADE"/>
    <w:p w14:paraId="5B12AE2F" w14:textId="77777777" w:rsidR="00E55ADE" w:rsidRDefault="00E55ADE" w:rsidP="00E55ADE"/>
    <w:p w14:paraId="02907E20" w14:textId="77777777" w:rsidR="00E55ADE" w:rsidRDefault="00E55ADE" w:rsidP="00E55ADE"/>
    <w:p w14:paraId="1EDFC465" w14:textId="77777777" w:rsidR="007B48E5" w:rsidRDefault="007B48E5" w:rsidP="007B48E5">
      <w:pPr>
        <w:spacing w:line="360" w:lineRule="auto"/>
      </w:pPr>
    </w:p>
    <w:p w14:paraId="475B1720" w14:textId="77777777" w:rsidR="007B48E5" w:rsidRDefault="007B48E5" w:rsidP="007B48E5">
      <w:pPr>
        <w:spacing w:line="360" w:lineRule="auto"/>
      </w:pPr>
    </w:p>
    <w:p w14:paraId="3AC7933E" w14:textId="097E24EC" w:rsidR="00E55ADE" w:rsidRDefault="00E55ADE" w:rsidP="007B48E5">
      <w:pPr>
        <w:spacing w:line="360" w:lineRule="auto"/>
      </w:pPr>
      <w:r>
        <w:t>Student name: Irina Roxana Birladeanu</w:t>
      </w:r>
    </w:p>
    <w:p w14:paraId="5534DD30" w14:textId="72C64505" w:rsidR="00E55ADE" w:rsidRDefault="00E55ADE" w:rsidP="007B48E5">
      <w:pPr>
        <w:spacing w:line="360" w:lineRule="auto"/>
      </w:pPr>
      <w:r>
        <w:t>Student ID number: 2121941</w:t>
      </w:r>
    </w:p>
    <w:p w14:paraId="73EFD590" w14:textId="3B10E7C3" w:rsidR="00E55ADE" w:rsidRDefault="00E55ADE" w:rsidP="007B48E5">
      <w:pPr>
        <w:spacing w:line="360" w:lineRule="auto"/>
      </w:pPr>
      <w:r>
        <w:t>Module title: Financial Management for the Hotel Industry BMIH</w:t>
      </w:r>
      <w:r w:rsidR="000E7B24">
        <w:t>5007, BMIH</w:t>
      </w:r>
      <w:r w:rsidR="00D72ACE">
        <w:t>5002</w:t>
      </w:r>
    </w:p>
    <w:p w14:paraId="75491B5F" w14:textId="6275E2DF" w:rsidR="00E55ADE" w:rsidRDefault="00E55ADE" w:rsidP="007B48E5">
      <w:pPr>
        <w:spacing w:line="360" w:lineRule="auto"/>
      </w:pPr>
      <w:r>
        <w:t>Lecturer’s name: Chris Wilkin</w:t>
      </w:r>
    </w:p>
    <w:p w14:paraId="52424BE7" w14:textId="77777777" w:rsidR="00E55ADE" w:rsidRPr="00E55ADE" w:rsidRDefault="00E55ADE" w:rsidP="00E55ADE"/>
    <w:p w14:paraId="420E3D86" w14:textId="2317A6D3" w:rsidR="00183124" w:rsidRPr="00E55ADE" w:rsidRDefault="00183124" w:rsidP="00183124">
      <w:pPr>
        <w:spacing w:line="360" w:lineRule="auto"/>
        <w:jc w:val="center"/>
        <w:rPr>
          <w:rFonts w:cs="Times New Roman"/>
          <w:b/>
          <w:sz w:val="44"/>
          <w:szCs w:val="44"/>
        </w:rPr>
      </w:pPr>
    </w:p>
    <w:p w14:paraId="375B2289" w14:textId="77777777" w:rsidR="00A4425F" w:rsidRDefault="00A4425F">
      <w:pPr>
        <w:rPr>
          <w:b/>
        </w:rPr>
      </w:pPr>
    </w:p>
    <w:p w14:paraId="3E48A7FA" w14:textId="77777777" w:rsidR="00A4425F" w:rsidRDefault="00A4425F">
      <w:pPr>
        <w:rPr>
          <w:b/>
        </w:rPr>
      </w:pPr>
    </w:p>
    <w:p w14:paraId="0461033B" w14:textId="77777777" w:rsidR="00A4425F" w:rsidRDefault="00A4425F">
      <w:pPr>
        <w:rPr>
          <w:b/>
        </w:rPr>
      </w:pPr>
    </w:p>
    <w:p w14:paraId="18C5A702" w14:textId="77777777" w:rsidR="00A4425F" w:rsidRDefault="00A4425F">
      <w:pPr>
        <w:rPr>
          <w:b/>
        </w:rPr>
      </w:pPr>
    </w:p>
    <w:p w14:paraId="70B6254C" w14:textId="63FDD9DC" w:rsidR="00A4425F" w:rsidRPr="00A4425F" w:rsidRDefault="00A4425F" w:rsidP="007B48E5">
      <w:pPr>
        <w:rPr>
          <w:b/>
        </w:rPr>
      </w:pPr>
    </w:p>
    <w:p w14:paraId="16C1D4BD" w14:textId="6B9C4E78" w:rsidR="00183124" w:rsidRPr="00A4425F" w:rsidRDefault="00183124" w:rsidP="00A4425F">
      <w:pPr>
        <w:spacing w:line="360" w:lineRule="auto"/>
        <w:jc w:val="center"/>
        <w:rPr>
          <w:rFonts w:eastAsiaTheme="majorEastAsia" w:cs="Times New Roman"/>
          <w:color w:val="2E74B5" w:themeColor="accent1" w:themeShade="BF"/>
          <w:szCs w:val="24"/>
        </w:rPr>
      </w:pPr>
      <w:r w:rsidRPr="00A4425F">
        <w:rPr>
          <w:rFonts w:cs="Times New Roman"/>
          <w:szCs w:val="24"/>
        </w:rPr>
        <w:br w:type="page"/>
      </w:r>
    </w:p>
    <w:sdt>
      <w:sdtPr>
        <w:rPr>
          <w:rFonts w:ascii="Times New Roman" w:eastAsiaTheme="minorHAnsi" w:hAnsi="Times New Roman" w:cs="Times New Roman"/>
          <w:color w:val="auto"/>
          <w:sz w:val="24"/>
          <w:szCs w:val="24"/>
          <w:lang w:val="en-GB"/>
        </w:rPr>
        <w:id w:val="1972328519"/>
        <w:docPartObj>
          <w:docPartGallery w:val="Table of Contents"/>
          <w:docPartUnique/>
        </w:docPartObj>
      </w:sdtPr>
      <w:sdtEndPr>
        <w:rPr>
          <w:b/>
          <w:bCs/>
          <w:noProof/>
        </w:rPr>
      </w:sdtEndPr>
      <w:sdtContent>
        <w:p w14:paraId="250B2184" w14:textId="77777777" w:rsidR="00A4425F" w:rsidRPr="00A4425F" w:rsidRDefault="00A4425F" w:rsidP="00A4425F">
          <w:pPr>
            <w:pStyle w:val="TOCHeading"/>
            <w:spacing w:line="360" w:lineRule="auto"/>
            <w:rPr>
              <w:rFonts w:ascii="Times New Roman" w:hAnsi="Times New Roman" w:cs="Times New Roman"/>
              <w:sz w:val="24"/>
              <w:szCs w:val="24"/>
            </w:rPr>
          </w:pPr>
          <w:r w:rsidRPr="00A4425F">
            <w:rPr>
              <w:rFonts w:ascii="Times New Roman" w:hAnsi="Times New Roman" w:cs="Times New Roman"/>
              <w:sz w:val="24"/>
              <w:szCs w:val="24"/>
            </w:rPr>
            <w:t xml:space="preserve">TABLE OF CONTENT </w:t>
          </w:r>
        </w:p>
        <w:p w14:paraId="37118A0A" w14:textId="77777777" w:rsidR="00A4425F" w:rsidRPr="00A4425F" w:rsidRDefault="00A4425F" w:rsidP="00A4425F">
          <w:pPr>
            <w:pStyle w:val="TOC1"/>
            <w:tabs>
              <w:tab w:val="right" w:leader="dot" w:pos="9016"/>
            </w:tabs>
            <w:spacing w:line="360" w:lineRule="auto"/>
            <w:rPr>
              <w:rFonts w:cs="Times New Roman"/>
              <w:noProof/>
              <w:szCs w:val="24"/>
            </w:rPr>
          </w:pPr>
          <w:r w:rsidRPr="00A4425F">
            <w:rPr>
              <w:rFonts w:cs="Times New Roman"/>
              <w:szCs w:val="24"/>
            </w:rPr>
            <w:fldChar w:fldCharType="begin"/>
          </w:r>
          <w:r w:rsidRPr="00A4425F">
            <w:rPr>
              <w:rFonts w:cs="Times New Roman"/>
              <w:szCs w:val="24"/>
            </w:rPr>
            <w:instrText xml:space="preserve"> TOC \o "1-3" \h \z \u </w:instrText>
          </w:r>
          <w:r w:rsidRPr="00A4425F">
            <w:rPr>
              <w:rFonts w:cs="Times New Roman"/>
              <w:szCs w:val="24"/>
            </w:rPr>
            <w:fldChar w:fldCharType="separate"/>
          </w:r>
          <w:hyperlink w:anchor="_Toc135404441" w:history="1">
            <w:r w:rsidRPr="00A4425F">
              <w:rPr>
                <w:rStyle w:val="Hyperlink"/>
                <w:rFonts w:cs="Times New Roman"/>
                <w:noProof/>
                <w:szCs w:val="24"/>
              </w:rPr>
              <w:t>INTRODUCTION</w:t>
            </w:r>
            <w:r w:rsidRPr="00A4425F">
              <w:rPr>
                <w:rFonts w:cs="Times New Roman"/>
                <w:noProof/>
                <w:webHidden/>
                <w:szCs w:val="24"/>
              </w:rPr>
              <w:tab/>
            </w:r>
            <w:r w:rsidRPr="00A4425F">
              <w:rPr>
                <w:rFonts w:cs="Times New Roman"/>
                <w:noProof/>
                <w:webHidden/>
                <w:szCs w:val="24"/>
              </w:rPr>
              <w:fldChar w:fldCharType="begin"/>
            </w:r>
            <w:r w:rsidRPr="00A4425F">
              <w:rPr>
                <w:rFonts w:cs="Times New Roman"/>
                <w:noProof/>
                <w:webHidden/>
                <w:szCs w:val="24"/>
              </w:rPr>
              <w:instrText xml:space="preserve"> PAGEREF _Toc135404441 \h </w:instrText>
            </w:r>
            <w:r w:rsidRPr="00A4425F">
              <w:rPr>
                <w:rFonts w:cs="Times New Roman"/>
                <w:noProof/>
                <w:webHidden/>
                <w:szCs w:val="24"/>
              </w:rPr>
            </w:r>
            <w:r w:rsidRPr="00A4425F">
              <w:rPr>
                <w:rFonts w:cs="Times New Roman"/>
                <w:noProof/>
                <w:webHidden/>
                <w:szCs w:val="24"/>
              </w:rPr>
              <w:fldChar w:fldCharType="separate"/>
            </w:r>
            <w:r w:rsidRPr="00A4425F">
              <w:rPr>
                <w:rFonts w:cs="Times New Roman"/>
                <w:noProof/>
                <w:webHidden/>
                <w:szCs w:val="24"/>
              </w:rPr>
              <w:t>3</w:t>
            </w:r>
            <w:r w:rsidRPr="00A4425F">
              <w:rPr>
                <w:rFonts w:cs="Times New Roman"/>
                <w:noProof/>
                <w:webHidden/>
                <w:szCs w:val="24"/>
              </w:rPr>
              <w:fldChar w:fldCharType="end"/>
            </w:r>
          </w:hyperlink>
        </w:p>
        <w:p w14:paraId="36E9673E" w14:textId="77777777" w:rsidR="00A4425F" w:rsidRPr="00A4425F" w:rsidRDefault="00000000" w:rsidP="00A4425F">
          <w:pPr>
            <w:pStyle w:val="TOC2"/>
            <w:tabs>
              <w:tab w:val="right" w:leader="dot" w:pos="9016"/>
            </w:tabs>
            <w:spacing w:line="360" w:lineRule="auto"/>
            <w:rPr>
              <w:rFonts w:cs="Times New Roman"/>
              <w:noProof/>
              <w:szCs w:val="24"/>
            </w:rPr>
          </w:pPr>
          <w:hyperlink w:anchor="_Toc135404442" w:history="1">
            <w:r w:rsidR="00A4425F" w:rsidRPr="00A4425F">
              <w:rPr>
                <w:rStyle w:val="Hyperlink"/>
                <w:rFonts w:cs="Times New Roman"/>
                <w:noProof/>
                <w:szCs w:val="24"/>
              </w:rPr>
              <w:t>OVERVIEW OF THE COMPANIES</w:t>
            </w:r>
            <w:r w:rsidR="00A4425F" w:rsidRPr="00A4425F">
              <w:rPr>
                <w:rFonts w:cs="Times New Roman"/>
                <w:noProof/>
                <w:webHidden/>
                <w:szCs w:val="24"/>
              </w:rPr>
              <w:tab/>
            </w:r>
            <w:r w:rsidR="00A4425F" w:rsidRPr="00A4425F">
              <w:rPr>
                <w:rFonts w:cs="Times New Roman"/>
                <w:noProof/>
                <w:webHidden/>
                <w:szCs w:val="24"/>
              </w:rPr>
              <w:fldChar w:fldCharType="begin"/>
            </w:r>
            <w:r w:rsidR="00A4425F" w:rsidRPr="00A4425F">
              <w:rPr>
                <w:rFonts w:cs="Times New Roman"/>
                <w:noProof/>
                <w:webHidden/>
                <w:szCs w:val="24"/>
              </w:rPr>
              <w:instrText xml:space="preserve"> PAGEREF _Toc135404442 \h </w:instrText>
            </w:r>
            <w:r w:rsidR="00A4425F" w:rsidRPr="00A4425F">
              <w:rPr>
                <w:rFonts w:cs="Times New Roman"/>
                <w:noProof/>
                <w:webHidden/>
                <w:szCs w:val="24"/>
              </w:rPr>
            </w:r>
            <w:r w:rsidR="00A4425F" w:rsidRPr="00A4425F">
              <w:rPr>
                <w:rFonts w:cs="Times New Roman"/>
                <w:noProof/>
                <w:webHidden/>
                <w:szCs w:val="24"/>
              </w:rPr>
              <w:fldChar w:fldCharType="separate"/>
            </w:r>
            <w:r w:rsidR="00A4425F" w:rsidRPr="00A4425F">
              <w:rPr>
                <w:rFonts w:cs="Times New Roman"/>
                <w:noProof/>
                <w:webHidden/>
                <w:szCs w:val="24"/>
              </w:rPr>
              <w:t>4</w:t>
            </w:r>
            <w:r w:rsidR="00A4425F" w:rsidRPr="00A4425F">
              <w:rPr>
                <w:rFonts w:cs="Times New Roman"/>
                <w:noProof/>
                <w:webHidden/>
                <w:szCs w:val="24"/>
              </w:rPr>
              <w:fldChar w:fldCharType="end"/>
            </w:r>
          </w:hyperlink>
        </w:p>
        <w:p w14:paraId="332A858C" w14:textId="54B29BC5" w:rsidR="00A4425F" w:rsidRPr="00A4425F" w:rsidRDefault="00B87AE0" w:rsidP="00A4425F">
          <w:pPr>
            <w:pStyle w:val="TOC2"/>
            <w:tabs>
              <w:tab w:val="right" w:leader="dot" w:pos="9016"/>
            </w:tabs>
            <w:spacing w:line="360" w:lineRule="auto"/>
            <w:rPr>
              <w:rFonts w:cs="Times New Roman"/>
              <w:noProof/>
              <w:szCs w:val="24"/>
            </w:rPr>
          </w:pPr>
          <w:r>
            <w:t>COMPARISON OF MARRIOT INTERNATIONAL AND ACCOR INTERNATIONAL.5</w:t>
          </w:r>
        </w:p>
        <w:p w14:paraId="01522567" w14:textId="11AB95A3" w:rsidR="00A4425F" w:rsidRPr="00A4425F" w:rsidRDefault="00B87AE0" w:rsidP="00A4425F">
          <w:pPr>
            <w:pStyle w:val="TOC1"/>
            <w:tabs>
              <w:tab w:val="right" w:leader="dot" w:pos="9016"/>
            </w:tabs>
            <w:spacing w:line="360" w:lineRule="auto"/>
            <w:rPr>
              <w:rFonts w:cs="Times New Roman"/>
              <w:noProof/>
              <w:szCs w:val="24"/>
            </w:rPr>
          </w:pPr>
          <w:r>
            <w:t>RECOMMENDATION……………………………………………………………………….8</w:t>
          </w:r>
        </w:p>
        <w:p w14:paraId="47719637" w14:textId="77777777" w:rsidR="00A4425F" w:rsidRPr="00A4425F" w:rsidRDefault="00000000" w:rsidP="00A4425F">
          <w:pPr>
            <w:pStyle w:val="TOC1"/>
            <w:tabs>
              <w:tab w:val="right" w:leader="dot" w:pos="9016"/>
            </w:tabs>
            <w:spacing w:line="360" w:lineRule="auto"/>
            <w:rPr>
              <w:rFonts w:cs="Times New Roman"/>
              <w:noProof/>
              <w:szCs w:val="24"/>
            </w:rPr>
          </w:pPr>
          <w:hyperlink w:anchor="_Toc135404445" w:history="1">
            <w:r w:rsidR="00A4425F" w:rsidRPr="00A4425F">
              <w:rPr>
                <w:rStyle w:val="Hyperlink"/>
                <w:rFonts w:cs="Times New Roman"/>
                <w:noProof/>
                <w:szCs w:val="24"/>
              </w:rPr>
              <w:t>CONCLUSION</w:t>
            </w:r>
            <w:r w:rsidR="00A4425F" w:rsidRPr="00A4425F">
              <w:rPr>
                <w:rFonts w:cs="Times New Roman"/>
                <w:noProof/>
                <w:webHidden/>
                <w:szCs w:val="24"/>
              </w:rPr>
              <w:tab/>
            </w:r>
            <w:r w:rsidR="00A4425F" w:rsidRPr="00A4425F">
              <w:rPr>
                <w:rFonts w:cs="Times New Roman"/>
                <w:noProof/>
                <w:webHidden/>
                <w:szCs w:val="24"/>
              </w:rPr>
              <w:fldChar w:fldCharType="begin"/>
            </w:r>
            <w:r w:rsidR="00A4425F" w:rsidRPr="00A4425F">
              <w:rPr>
                <w:rFonts w:cs="Times New Roman"/>
                <w:noProof/>
                <w:webHidden/>
                <w:szCs w:val="24"/>
              </w:rPr>
              <w:instrText xml:space="preserve"> PAGEREF _Toc135404445 \h </w:instrText>
            </w:r>
            <w:r w:rsidR="00A4425F" w:rsidRPr="00A4425F">
              <w:rPr>
                <w:rFonts w:cs="Times New Roman"/>
                <w:noProof/>
                <w:webHidden/>
                <w:szCs w:val="24"/>
              </w:rPr>
            </w:r>
            <w:r w:rsidR="00A4425F" w:rsidRPr="00A4425F">
              <w:rPr>
                <w:rFonts w:cs="Times New Roman"/>
                <w:noProof/>
                <w:webHidden/>
                <w:szCs w:val="24"/>
              </w:rPr>
              <w:fldChar w:fldCharType="separate"/>
            </w:r>
            <w:r w:rsidR="00A4425F" w:rsidRPr="00A4425F">
              <w:rPr>
                <w:rFonts w:cs="Times New Roman"/>
                <w:noProof/>
                <w:webHidden/>
                <w:szCs w:val="24"/>
              </w:rPr>
              <w:t>10</w:t>
            </w:r>
            <w:r w:rsidR="00A4425F" w:rsidRPr="00A4425F">
              <w:rPr>
                <w:rFonts w:cs="Times New Roman"/>
                <w:noProof/>
                <w:webHidden/>
                <w:szCs w:val="24"/>
              </w:rPr>
              <w:fldChar w:fldCharType="end"/>
            </w:r>
          </w:hyperlink>
        </w:p>
        <w:p w14:paraId="6B9CA5DA" w14:textId="77777777" w:rsidR="00A4425F" w:rsidRPr="00A4425F" w:rsidRDefault="00000000" w:rsidP="00A4425F">
          <w:pPr>
            <w:pStyle w:val="TOC1"/>
            <w:tabs>
              <w:tab w:val="right" w:leader="dot" w:pos="9016"/>
            </w:tabs>
            <w:spacing w:line="360" w:lineRule="auto"/>
            <w:rPr>
              <w:rFonts w:cs="Times New Roman"/>
              <w:noProof/>
              <w:szCs w:val="24"/>
            </w:rPr>
          </w:pPr>
          <w:hyperlink w:anchor="_Toc135404446" w:history="1">
            <w:r w:rsidR="00A4425F" w:rsidRPr="00A4425F">
              <w:rPr>
                <w:rStyle w:val="Hyperlink"/>
                <w:rFonts w:cs="Times New Roman"/>
                <w:noProof/>
                <w:szCs w:val="24"/>
              </w:rPr>
              <w:t>REFERENCES</w:t>
            </w:r>
            <w:r w:rsidR="00A4425F" w:rsidRPr="00A4425F">
              <w:rPr>
                <w:rFonts w:cs="Times New Roman"/>
                <w:noProof/>
                <w:webHidden/>
                <w:szCs w:val="24"/>
              </w:rPr>
              <w:tab/>
            </w:r>
            <w:r w:rsidR="00A4425F" w:rsidRPr="00A4425F">
              <w:rPr>
                <w:rFonts w:cs="Times New Roman"/>
                <w:noProof/>
                <w:webHidden/>
                <w:szCs w:val="24"/>
              </w:rPr>
              <w:fldChar w:fldCharType="begin"/>
            </w:r>
            <w:r w:rsidR="00A4425F" w:rsidRPr="00A4425F">
              <w:rPr>
                <w:rFonts w:cs="Times New Roman"/>
                <w:noProof/>
                <w:webHidden/>
                <w:szCs w:val="24"/>
              </w:rPr>
              <w:instrText xml:space="preserve"> PAGEREF _Toc135404446 \h </w:instrText>
            </w:r>
            <w:r w:rsidR="00A4425F" w:rsidRPr="00A4425F">
              <w:rPr>
                <w:rFonts w:cs="Times New Roman"/>
                <w:noProof/>
                <w:webHidden/>
                <w:szCs w:val="24"/>
              </w:rPr>
            </w:r>
            <w:r w:rsidR="00A4425F" w:rsidRPr="00A4425F">
              <w:rPr>
                <w:rFonts w:cs="Times New Roman"/>
                <w:noProof/>
                <w:webHidden/>
                <w:szCs w:val="24"/>
              </w:rPr>
              <w:fldChar w:fldCharType="separate"/>
            </w:r>
            <w:r w:rsidR="00A4425F" w:rsidRPr="00A4425F">
              <w:rPr>
                <w:rFonts w:cs="Times New Roman"/>
                <w:noProof/>
                <w:webHidden/>
                <w:szCs w:val="24"/>
              </w:rPr>
              <w:t>11</w:t>
            </w:r>
            <w:r w:rsidR="00A4425F" w:rsidRPr="00A4425F">
              <w:rPr>
                <w:rFonts w:cs="Times New Roman"/>
                <w:noProof/>
                <w:webHidden/>
                <w:szCs w:val="24"/>
              </w:rPr>
              <w:fldChar w:fldCharType="end"/>
            </w:r>
          </w:hyperlink>
        </w:p>
        <w:p w14:paraId="73939ABF" w14:textId="77777777" w:rsidR="00A4425F" w:rsidRPr="00A4425F" w:rsidRDefault="00A4425F" w:rsidP="00A4425F">
          <w:pPr>
            <w:spacing w:line="360" w:lineRule="auto"/>
            <w:rPr>
              <w:rFonts w:cs="Times New Roman"/>
              <w:szCs w:val="24"/>
            </w:rPr>
          </w:pPr>
          <w:r w:rsidRPr="00A4425F">
            <w:rPr>
              <w:rFonts w:cs="Times New Roman"/>
              <w:b/>
              <w:bCs/>
              <w:noProof/>
              <w:szCs w:val="24"/>
            </w:rPr>
            <w:fldChar w:fldCharType="end"/>
          </w:r>
        </w:p>
      </w:sdtContent>
    </w:sdt>
    <w:p w14:paraId="00A489A7" w14:textId="77777777" w:rsidR="00A4425F" w:rsidRPr="00A4425F" w:rsidRDefault="00A4425F" w:rsidP="00A4425F">
      <w:pPr>
        <w:spacing w:line="360" w:lineRule="auto"/>
        <w:rPr>
          <w:rFonts w:eastAsiaTheme="majorEastAsia" w:cs="Times New Roman"/>
          <w:color w:val="2E74B5" w:themeColor="accent1" w:themeShade="BF"/>
          <w:szCs w:val="24"/>
        </w:rPr>
      </w:pPr>
      <w:r w:rsidRPr="00A4425F">
        <w:rPr>
          <w:rFonts w:cs="Times New Roman"/>
          <w:szCs w:val="24"/>
        </w:rPr>
        <w:br w:type="page"/>
      </w:r>
    </w:p>
    <w:p w14:paraId="43416D50" w14:textId="77777777" w:rsidR="00BC7356" w:rsidRPr="00A4425F" w:rsidRDefault="00BC7356" w:rsidP="00A4425F">
      <w:pPr>
        <w:pStyle w:val="Heading1"/>
        <w:spacing w:line="360" w:lineRule="auto"/>
        <w:rPr>
          <w:rFonts w:cs="Times New Roman"/>
          <w:szCs w:val="24"/>
        </w:rPr>
      </w:pPr>
      <w:bookmarkStart w:id="0" w:name="_Toc135404441"/>
      <w:r w:rsidRPr="00A4425F">
        <w:rPr>
          <w:rFonts w:cs="Times New Roman"/>
          <w:szCs w:val="24"/>
        </w:rPr>
        <w:lastRenderedPageBreak/>
        <w:t>INTRODUCTION</w:t>
      </w:r>
      <w:bookmarkEnd w:id="0"/>
      <w:r w:rsidRPr="00A4425F">
        <w:rPr>
          <w:rFonts w:cs="Times New Roman"/>
          <w:szCs w:val="24"/>
        </w:rPr>
        <w:t xml:space="preserve"> </w:t>
      </w:r>
    </w:p>
    <w:p w14:paraId="400B5EE5" w14:textId="77777777" w:rsidR="006B2D12" w:rsidRPr="00A4425F" w:rsidRDefault="00AE2A55" w:rsidP="007B48E5">
      <w:pPr>
        <w:spacing w:line="360" w:lineRule="auto"/>
        <w:jc w:val="both"/>
        <w:rPr>
          <w:rFonts w:cs="Times New Roman"/>
          <w:szCs w:val="24"/>
        </w:rPr>
      </w:pPr>
      <w:r w:rsidRPr="00A4425F">
        <w:rPr>
          <w:rFonts w:cs="Times New Roman"/>
          <w:szCs w:val="24"/>
        </w:rPr>
        <w:t>The report will critically analyse and evaluate the informational requirements of the management</w:t>
      </w:r>
      <w:r w:rsidR="00136C6E" w:rsidRPr="00A4425F">
        <w:rPr>
          <w:rFonts w:cs="Times New Roman"/>
          <w:szCs w:val="24"/>
        </w:rPr>
        <w:t>,</w:t>
      </w:r>
      <w:r w:rsidRPr="00A4425F">
        <w:rPr>
          <w:rFonts w:cs="Times New Roman"/>
          <w:szCs w:val="24"/>
        </w:rPr>
        <w:t xml:space="preserve"> especially in relation to the </w:t>
      </w:r>
      <w:r w:rsidR="00136C6E" w:rsidRPr="00A4425F">
        <w:rPr>
          <w:rFonts w:cs="Times New Roman"/>
          <w:szCs w:val="24"/>
        </w:rPr>
        <w:t>decision-making</w:t>
      </w:r>
      <w:r w:rsidRPr="00A4425F">
        <w:rPr>
          <w:rFonts w:cs="Times New Roman"/>
          <w:szCs w:val="24"/>
        </w:rPr>
        <w:t xml:space="preserve"> </w:t>
      </w:r>
      <w:r w:rsidR="00136C6E" w:rsidRPr="00A4425F">
        <w:rPr>
          <w:rFonts w:cs="Times New Roman"/>
          <w:szCs w:val="24"/>
        </w:rPr>
        <w:t>from</w:t>
      </w:r>
      <w:r w:rsidRPr="00A4425F">
        <w:rPr>
          <w:rFonts w:cs="Times New Roman"/>
          <w:szCs w:val="24"/>
        </w:rPr>
        <w:t xml:space="preserve"> the findings of the financial assessment of these companies. </w:t>
      </w:r>
      <w:r w:rsidR="00136C6E" w:rsidRPr="00A4425F">
        <w:rPr>
          <w:rFonts w:cs="Times New Roman"/>
          <w:szCs w:val="24"/>
        </w:rPr>
        <w:t xml:space="preserve">In this report, two companies from the hospitality industry will be selected based on the financial </w:t>
      </w:r>
      <w:r w:rsidR="00F20B51" w:rsidRPr="00A4425F">
        <w:rPr>
          <w:rFonts w:cs="Times New Roman"/>
          <w:szCs w:val="24"/>
        </w:rPr>
        <w:t xml:space="preserve">analysis will be taken into consideration in order to compare their financial performance </w:t>
      </w:r>
      <w:r w:rsidR="00A4694D" w:rsidRPr="00A4425F">
        <w:rPr>
          <w:rFonts w:cs="Times New Roman"/>
          <w:szCs w:val="24"/>
        </w:rPr>
        <w:t>and operation in the tourism and hospitality sector.</w:t>
      </w:r>
      <w:r w:rsidR="00636D36" w:rsidRPr="00A4425F">
        <w:rPr>
          <w:rFonts w:cs="Times New Roman"/>
          <w:szCs w:val="24"/>
        </w:rPr>
        <w:t xml:space="preserve"> The financial standards of both companies will be provided and analysed in order to compare the financial approaches taken by the Marriot internalisation and Accor internalisation</w:t>
      </w:r>
      <w:r w:rsidR="006B2D12" w:rsidRPr="00A4425F">
        <w:rPr>
          <w:rFonts w:cs="Times New Roman"/>
          <w:szCs w:val="24"/>
        </w:rPr>
        <w:t xml:space="preserve"> </w:t>
      </w:r>
      <w:r w:rsidR="006B2D12" w:rsidRPr="00A4425F">
        <w:rPr>
          <w:rFonts w:cs="Times New Roman"/>
          <w:color w:val="222222"/>
          <w:szCs w:val="24"/>
          <w:shd w:val="clear" w:color="auto" w:fill="FFFFFF"/>
        </w:rPr>
        <w:t>(Ntounis et al., 2022)</w:t>
      </w:r>
      <w:r w:rsidR="00636D36" w:rsidRPr="00A4425F">
        <w:rPr>
          <w:rFonts w:cs="Times New Roman"/>
          <w:szCs w:val="24"/>
        </w:rPr>
        <w:t xml:space="preserve">. </w:t>
      </w:r>
      <w:r w:rsidR="00A87A21" w:rsidRPr="00A4425F">
        <w:rPr>
          <w:rFonts w:cs="Times New Roman"/>
          <w:szCs w:val="24"/>
        </w:rPr>
        <w:t>Components like total revenue, market position, growth potential and financial commitment to CSR will be discussed.</w:t>
      </w:r>
      <w:r w:rsidR="00D43ADE" w:rsidRPr="00A4425F">
        <w:rPr>
          <w:rFonts w:cs="Times New Roman"/>
          <w:szCs w:val="24"/>
        </w:rPr>
        <w:t xml:space="preserve"> Lastly based on the current state of these business recommendation of </w:t>
      </w:r>
      <w:r w:rsidR="00D9134E" w:rsidRPr="00A4425F">
        <w:rPr>
          <w:rFonts w:cs="Times New Roman"/>
          <w:szCs w:val="24"/>
        </w:rPr>
        <w:t>opportunities</w:t>
      </w:r>
      <w:r w:rsidR="00D43ADE" w:rsidRPr="00A4425F">
        <w:rPr>
          <w:rFonts w:cs="Times New Roman"/>
          <w:szCs w:val="24"/>
        </w:rPr>
        <w:t xml:space="preserve"> for growth and potential for outsourcing will be provided.</w:t>
      </w:r>
    </w:p>
    <w:p w14:paraId="0F444B6A" w14:textId="77777777" w:rsidR="00F17301" w:rsidRPr="00A4425F" w:rsidRDefault="00F17301" w:rsidP="00A4425F">
      <w:pPr>
        <w:spacing w:line="360" w:lineRule="auto"/>
        <w:jc w:val="both"/>
        <w:rPr>
          <w:rFonts w:cs="Times New Roman"/>
          <w:szCs w:val="24"/>
        </w:rPr>
      </w:pPr>
      <w:r w:rsidRPr="00A4425F">
        <w:rPr>
          <w:rFonts w:cs="Times New Roman"/>
          <w:szCs w:val="24"/>
        </w:rPr>
        <w:br w:type="page"/>
      </w:r>
    </w:p>
    <w:p w14:paraId="4A0DDB47" w14:textId="77777777" w:rsidR="00BC7356" w:rsidRPr="00A4425F" w:rsidRDefault="00BC7356" w:rsidP="00A4425F">
      <w:pPr>
        <w:pStyle w:val="Heading2"/>
        <w:spacing w:line="360" w:lineRule="auto"/>
        <w:jc w:val="both"/>
        <w:rPr>
          <w:rFonts w:cs="Times New Roman"/>
          <w:szCs w:val="24"/>
        </w:rPr>
      </w:pPr>
      <w:bookmarkStart w:id="1" w:name="_Toc135404442"/>
      <w:r w:rsidRPr="00A4425F">
        <w:rPr>
          <w:rFonts w:cs="Times New Roman"/>
          <w:szCs w:val="24"/>
        </w:rPr>
        <w:lastRenderedPageBreak/>
        <w:t xml:space="preserve">OVERVIEW </w:t>
      </w:r>
      <w:r w:rsidR="00C56E9C" w:rsidRPr="00A4425F">
        <w:rPr>
          <w:rFonts w:cs="Times New Roman"/>
          <w:szCs w:val="24"/>
        </w:rPr>
        <w:t>OF THE COMPANIES</w:t>
      </w:r>
      <w:bookmarkEnd w:id="1"/>
      <w:r w:rsidR="00E16891" w:rsidRPr="00A4425F">
        <w:rPr>
          <w:rFonts w:cs="Times New Roman"/>
          <w:szCs w:val="24"/>
        </w:rPr>
        <w:t xml:space="preserve"> </w:t>
      </w:r>
    </w:p>
    <w:p w14:paraId="10A20E5C" w14:textId="77777777" w:rsidR="00BE03ED" w:rsidRPr="00A4425F" w:rsidRDefault="00BE03ED" w:rsidP="00A4425F">
      <w:pPr>
        <w:spacing w:line="360" w:lineRule="auto"/>
        <w:jc w:val="both"/>
        <w:rPr>
          <w:rFonts w:cs="Times New Roman"/>
          <w:b/>
          <w:szCs w:val="24"/>
        </w:rPr>
      </w:pPr>
      <w:r w:rsidRPr="00A4425F">
        <w:rPr>
          <w:rFonts w:cs="Times New Roman"/>
          <w:b/>
          <w:szCs w:val="24"/>
        </w:rPr>
        <w:t xml:space="preserve">MARRIOT INTERNATIONAL, UK </w:t>
      </w:r>
    </w:p>
    <w:p w14:paraId="340D918D" w14:textId="77777777" w:rsidR="007507A5" w:rsidRPr="00A4425F" w:rsidRDefault="007507A5" w:rsidP="00A4425F">
      <w:pPr>
        <w:spacing w:line="360" w:lineRule="auto"/>
        <w:jc w:val="both"/>
        <w:rPr>
          <w:rFonts w:cs="Times New Roman"/>
          <w:szCs w:val="24"/>
        </w:rPr>
      </w:pPr>
      <w:r w:rsidRPr="00A4425F">
        <w:rPr>
          <w:rFonts w:cs="Times New Roman"/>
          <w:szCs w:val="24"/>
        </w:rPr>
        <w:t>Marriot</w:t>
      </w:r>
      <w:r w:rsidR="006D03D6" w:rsidRPr="00A4425F">
        <w:rPr>
          <w:rFonts w:cs="Times New Roman"/>
          <w:szCs w:val="24"/>
        </w:rPr>
        <w:t xml:space="preserve"> </w:t>
      </w:r>
      <w:r w:rsidR="005F4D7E" w:rsidRPr="00A4425F">
        <w:rPr>
          <w:rFonts w:cs="Times New Roman"/>
          <w:szCs w:val="24"/>
        </w:rPr>
        <w:t>International</w:t>
      </w:r>
      <w:r w:rsidR="006D03D6" w:rsidRPr="00A4425F">
        <w:rPr>
          <w:rFonts w:cs="Times New Roman"/>
          <w:szCs w:val="24"/>
        </w:rPr>
        <w:t xml:space="preserve"> is the leading hospitality company which operates in </w:t>
      </w:r>
      <w:r w:rsidR="005F4D7E" w:rsidRPr="00A4425F">
        <w:rPr>
          <w:rFonts w:cs="Times New Roman"/>
          <w:szCs w:val="24"/>
        </w:rPr>
        <w:t xml:space="preserve">the </w:t>
      </w:r>
      <w:r w:rsidR="006D03D6" w:rsidRPr="00A4425F">
        <w:rPr>
          <w:rFonts w:cs="Times New Roman"/>
          <w:szCs w:val="24"/>
        </w:rPr>
        <w:t>UK and across the world.</w:t>
      </w:r>
      <w:r w:rsidR="005F4D7E" w:rsidRPr="00A4425F">
        <w:rPr>
          <w:rFonts w:cs="Times New Roman"/>
          <w:szCs w:val="24"/>
        </w:rPr>
        <w:t xml:space="preserve"> </w:t>
      </w:r>
      <w:r w:rsidR="003F6BAE" w:rsidRPr="00A4425F">
        <w:rPr>
          <w:rFonts w:cs="Times New Roman"/>
          <w:szCs w:val="24"/>
        </w:rPr>
        <w:t xml:space="preserve">Marriot </w:t>
      </w:r>
      <w:r w:rsidR="0076307D" w:rsidRPr="00A4425F">
        <w:rPr>
          <w:rFonts w:cs="Times New Roman"/>
          <w:szCs w:val="24"/>
        </w:rPr>
        <w:t>International</w:t>
      </w:r>
      <w:r w:rsidR="003F6BAE" w:rsidRPr="00A4425F">
        <w:rPr>
          <w:rFonts w:cs="Times New Roman"/>
          <w:szCs w:val="24"/>
        </w:rPr>
        <w:t xml:space="preserve"> was established as an A&amp;W Root beer franchise in Washington, </w:t>
      </w:r>
      <w:r w:rsidR="0076307D" w:rsidRPr="00A4425F">
        <w:rPr>
          <w:rFonts w:cs="Times New Roman"/>
          <w:szCs w:val="24"/>
        </w:rPr>
        <w:t>D.C.</w:t>
      </w:r>
      <w:r w:rsidR="003F6BAE" w:rsidRPr="00A4425F">
        <w:rPr>
          <w:rFonts w:cs="Times New Roman"/>
          <w:szCs w:val="24"/>
        </w:rPr>
        <w:t xml:space="preserve"> in the year 1927. </w:t>
      </w:r>
      <w:r w:rsidR="00E25067" w:rsidRPr="00A4425F">
        <w:rPr>
          <w:rFonts w:cs="Times New Roman"/>
          <w:szCs w:val="24"/>
        </w:rPr>
        <w:t xml:space="preserve">In the current market condition in the hospitality sector, Marriott </w:t>
      </w:r>
      <w:r w:rsidR="00CB3F36" w:rsidRPr="00A4425F">
        <w:rPr>
          <w:rFonts w:cs="Times New Roman"/>
          <w:szCs w:val="24"/>
        </w:rPr>
        <w:t>International</w:t>
      </w:r>
      <w:r w:rsidR="00E25067" w:rsidRPr="00A4425F">
        <w:rPr>
          <w:rFonts w:cs="Times New Roman"/>
          <w:szCs w:val="24"/>
        </w:rPr>
        <w:t xml:space="preserve"> Inc. is worth 23.13% </w:t>
      </w:r>
      <w:r w:rsidR="00CB3F36" w:rsidRPr="00A4425F">
        <w:rPr>
          <w:rFonts w:cs="Times New Roman"/>
          <w:szCs w:val="24"/>
        </w:rPr>
        <w:t xml:space="preserve">and will be exponentially growing </w:t>
      </w:r>
      <w:r w:rsidR="00A664F7" w:rsidRPr="00A4425F">
        <w:rPr>
          <w:rFonts w:cs="Times New Roman"/>
          <w:szCs w:val="24"/>
        </w:rPr>
        <w:t>to</w:t>
      </w:r>
      <w:r w:rsidR="00CB3F36" w:rsidRPr="00A4425F">
        <w:rPr>
          <w:rFonts w:cs="Times New Roman"/>
          <w:szCs w:val="24"/>
        </w:rPr>
        <w:t xml:space="preserve"> 23.45% by the end of 2023</w:t>
      </w:r>
      <w:r w:rsidR="00E25067" w:rsidRPr="00A4425F">
        <w:rPr>
          <w:rFonts w:cs="Times New Roman"/>
          <w:szCs w:val="24"/>
        </w:rPr>
        <w:t>.</w:t>
      </w:r>
      <w:r w:rsidR="006120FC" w:rsidRPr="00A4425F">
        <w:rPr>
          <w:rFonts w:cs="Times New Roman"/>
          <w:szCs w:val="24"/>
        </w:rPr>
        <w:t xml:space="preserve"> </w:t>
      </w:r>
      <w:r w:rsidR="0076307D" w:rsidRPr="00A4425F">
        <w:rPr>
          <w:rFonts w:cs="Times New Roman"/>
          <w:szCs w:val="24"/>
        </w:rPr>
        <w:t>The founder of the Marriot was</w:t>
      </w:r>
      <w:r w:rsidR="00E25067" w:rsidRPr="00A4425F">
        <w:rPr>
          <w:rFonts w:cs="Times New Roman"/>
          <w:szCs w:val="24"/>
        </w:rPr>
        <w:t xml:space="preserve"> Willard and </w:t>
      </w:r>
      <w:r w:rsidR="006120FC" w:rsidRPr="00A4425F">
        <w:rPr>
          <w:rFonts w:cs="Times New Roman"/>
          <w:szCs w:val="24"/>
        </w:rPr>
        <w:t>Alice. The</w:t>
      </w:r>
      <w:r w:rsidR="005F4D7E" w:rsidRPr="00A4425F">
        <w:rPr>
          <w:rFonts w:cs="Times New Roman"/>
          <w:szCs w:val="24"/>
        </w:rPr>
        <w:t xml:space="preserve"> diverse portfolio of </w:t>
      </w:r>
      <w:r w:rsidR="00AC1E61" w:rsidRPr="00A4425F">
        <w:rPr>
          <w:rFonts w:cs="Times New Roman"/>
          <w:szCs w:val="24"/>
        </w:rPr>
        <w:t xml:space="preserve">Marriott International allows them to offer a wide range of accommodations and services to various segments of the customer with the objective to cater for them. The significant collaboration of Marriott </w:t>
      </w:r>
      <w:r w:rsidR="00025C9F" w:rsidRPr="00A4425F">
        <w:rPr>
          <w:rFonts w:cs="Times New Roman"/>
          <w:szCs w:val="24"/>
        </w:rPr>
        <w:t>International</w:t>
      </w:r>
      <w:r w:rsidR="00AC1E61" w:rsidRPr="00A4425F">
        <w:rPr>
          <w:rFonts w:cs="Times New Roman"/>
          <w:szCs w:val="24"/>
        </w:rPr>
        <w:t xml:space="preserve"> with numerous hotels located in major cities across the world makes it one of the largest operators in hospitality and tourism in </w:t>
      </w:r>
      <w:r w:rsidR="00025C9F" w:rsidRPr="00A4425F">
        <w:rPr>
          <w:rFonts w:cs="Times New Roman"/>
          <w:szCs w:val="24"/>
        </w:rPr>
        <w:t xml:space="preserve">the </w:t>
      </w:r>
      <w:r w:rsidR="00AC1E61" w:rsidRPr="00A4425F">
        <w:rPr>
          <w:rFonts w:cs="Times New Roman"/>
          <w:szCs w:val="24"/>
        </w:rPr>
        <w:t xml:space="preserve">case of providing </w:t>
      </w:r>
      <w:r w:rsidR="00487D0F" w:rsidRPr="00A4425F">
        <w:rPr>
          <w:rFonts w:cs="Times New Roman"/>
          <w:szCs w:val="24"/>
        </w:rPr>
        <w:t>accommodation</w:t>
      </w:r>
      <w:r w:rsidR="004E646A">
        <w:rPr>
          <w:rFonts w:cs="Times New Roman"/>
          <w:szCs w:val="24"/>
        </w:rPr>
        <w:t xml:space="preserve"> services (</w:t>
      </w:r>
      <w:r w:rsidR="004E646A">
        <w:rPr>
          <w:rFonts w:cs="Times New Roman"/>
          <w:color w:val="222222"/>
          <w:szCs w:val="24"/>
          <w:shd w:val="clear" w:color="auto" w:fill="FFFFFF"/>
        </w:rPr>
        <w:t>Catana and</w:t>
      </w:r>
      <w:r w:rsidR="004E646A" w:rsidRPr="004E646A">
        <w:rPr>
          <w:rFonts w:cs="Times New Roman"/>
          <w:color w:val="222222"/>
          <w:szCs w:val="24"/>
          <w:shd w:val="clear" w:color="auto" w:fill="FFFFFF"/>
        </w:rPr>
        <w:t xml:space="preserve"> </w:t>
      </w:r>
      <w:r w:rsidR="004E646A">
        <w:rPr>
          <w:rFonts w:cs="Times New Roman"/>
          <w:color w:val="222222"/>
          <w:szCs w:val="24"/>
          <w:shd w:val="clear" w:color="auto" w:fill="FFFFFF"/>
        </w:rPr>
        <w:t>Toma, 2021).</w:t>
      </w:r>
      <w:r w:rsidR="00025C9F" w:rsidRPr="00A4425F">
        <w:rPr>
          <w:rFonts w:cs="Times New Roman"/>
          <w:szCs w:val="24"/>
        </w:rPr>
        <w:t xml:space="preserve"> </w:t>
      </w:r>
      <w:r w:rsidR="003F6BAE" w:rsidRPr="00A4425F">
        <w:rPr>
          <w:rFonts w:cs="Times New Roman"/>
          <w:szCs w:val="24"/>
        </w:rPr>
        <w:t>Several companies operate under the brand of Marriott such as JW Marriott, Marriott, Sheraton, Moxy Hotels and Marriott Hotels &amp; Resorts.</w:t>
      </w:r>
      <w:r w:rsidR="0076307D" w:rsidRPr="00A4425F">
        <w:rPr>
          <w:rFonts w:cs="Times New Roman"/>
          <w:szCs w:val="24"/>
        </w:rPr>
        <w:t xml:space="preserve"> The Owners and franchisees in several </w:t>
      </w:r>
      <w:r w:rsidR="004E646A" w:rsidRPr="00A4425F">
        <w:rPr>
          <w:rFonts w:cs="Times New Roman"/>
          <w:szCs w:val="24"/>
        </w:rPr>
        <w:t>show</w:t>
      </w:r>
      <w:r w:rsidR="0076307D" w:rsidRPr="00A4425F">
        <w:rPr>
          <w:rFonts w:cs="Times New Roman"/>
          <w:szCs w:val="24"/>
        </w:rPr>
        <w:t xml:space="preserve"> a strong preference for the brand Marriot, due to the market presence it has. The development team has been able to manage to sign nearly 108,000 rooms across the world, with pleasing to see nearly 40 per cent of those rooms are highly valued luxury and have premium brands already.</w:t>
      </w:r>
      <w:r w:rsidR="00432320" w:rsidRPr="00A4425F">
        <w:rPr>
          <w:rFonts w:cs="Times New Roman"/>
          <w:szCs w:val="24"/>
        </w:rPr>
        <w:t xml:space="preserve"> The reported operating income of the company is </w:t>
      </w:r>
      <w:r w:rsidR="006120FC" w:rsidRPr="00A4425F">
        <w:rPr>
          <w:rFonts w:cs="Times New Roman"/>
          <w:szCs w:val="24"/>
        </w:rPr>
        <w:t>nearly</w:t>
      </w:r>
      <w:r w:rsidR="00432320" w:rsidRPr="00A4425F">
        <w:rPr>
          <w:rFonts w:cs="Times New Roman"/>
          <w:szCs w:val="24"/>
        </w:rPr>
        <w:t xml:space="preserve"> $996 million in the fourth quarter with </w:t>
      </w:r>
      <w:r w:rsidR="006120FC" w:rsidRPr="00A4425F">
        <w:rPr>
          <w:rFonts w:cs="Times New Roman"/>
          <w:szCs w:val="24"/>
        </w:rPr>
        <w:t>a</w:t>
      </w:r>
      <w:r w:rsidR="00432320" w:rsidRPr="00A4425F">
        <w:rPr>
          <w:rFonts w:cs="Times New Roman"/>
          <w:szCs w:val="24"/>
        </w:rPr>
        <w:t xml:space="preserve"> net income of totalled </w:t>
      </w:r>
      <w:r w:rsidR="00A26E88" w:rsidRPr="00A4425F">
        <w:rPr>
          <w:rFonts w:cs="Times New Roman"/>
          <w:szCs w:val="24"/>
        </w:rPr>
        <w:t xml:space="preserve">$673 million </w:t>
      </w:r>
      <w:r w:rsidR="00A26E88" w:rsidRPr="00A4425F">
        <w:rPr>
          <w:rFonts w:cs="Times New Roman"/>
          <w:color w:val="000000"/>
          <w:szCs w:val="24"/>
          <w:shd w:val="clear" w:color="auto" w:fill="FFFFFF"/>
        </w:rPr>
        <w:t>(Marriott International, 2019).</w:t>
      </w:r>
      <w:r w:rsidR="00432320" w:rsidRPr="00A4425F">
        <w:rPr>
          <w:rFonts w:cs="Times New Roman"/>
          <w:szCs w:val="24"/>
        </w:rPr>
        <w:t xml:space="preserve"> </w:t>
      </w:r>
    </w:p>
    <w:p w14:paraId="0795958F" w14:textId="77777777" w:rsidR="00BE03ED" w:rsidRPr="00A4425F" w:rsidRDefault="00050701" w:rsidP="00A4425F">
      <w:pPr>
        <w:spacing w:line="360" w:lineRule="auto"/>
        <w:jc w:val="both"/>
        <w:rPr>
          <w:rFonts w:cs="Times New Roman"/>
          <w:b/>
          <w:szCs w:val="24"/>
        </w:rPr>
      </w:pPr>
      <w:r w:rsidRPr="00A4425F">
        <w:rPr>
          <w:rFonts w:cs="Times New Roman"/>
          <w:b/>
          <w:szCs w:val="24"/>
        </w:rPr>
        <w:t xml:space="preserve">ACCOR INTERNATIONAL, UK </w:t>
      </w:r>
    </w:p>
    <w:p w14:paraId="2CF1279F" w14:textId="32BA862E" w:rsidR="00BF135F" w:rsidRPr="007B48E5" w:rsidRDefault="00003C00" w:rsidP="007B48E5">
      <w:pPr>
        <w:spacing w:line="360" w:lineRule="auto"/>
        <w:jc w:val="both"/>
        <w:rPr>
          <w:rFonts w:cs="Times New Roman"/>
          <w:szCs w:val="24"/>
        </w:rPr>
      </w:pPr>
      <w:r w:rsidRPr="00A4425F">
        <w:rPr>
          <w:rFonts w:cs="Times New Roman"/>
          <w:szCs w:val="24"/>
        </w:rPr>
        <w:t xml:space="preserve">Accor International is a leading company in the hospitality sector in the UK with a diverse portfolio of brands and services. </w:t>
      </w:r>
      <w:r w:rsidR="00963AA6" w:rsidRPr="00A4425F">
        <w:rPr>
          <w:rFonts w:cs="Times New Roman"/>
          <w:szCs w:val="24"/>
        </w:rPr>
        <w:t>Accor International was established in 1967 in Paris, France by Gerard Pelisson Paul Dubrule.</w:t>
      </w:r>
      <w:r w:rsidR="00901CE6" w:rsidRPr="00A4425F">
        <w:rPr>
          <w:rFonts w:cs="Times New Roman"/>
          <w:szCs w:val="24"/>
        </w:rPr>
        <w:t xml:space="preserve"> As of May 2023, the market cap of Accor International</w:t>
      </w:r>
      <w:r w:rsidR="00D06FBC" w:rsidRPr="00A4425F">
        <w:rPr>
          <w:rFonts w:cs="Times New Roman"/>
          <w:szCs w:val="24"/>
        </w:rPr>
        <w:t xml:space="preserve"> is worth over $9.12 billion. </w:t>
      </w:r>
      <w:r w:rsidRPr="00A4425F">
        <w:rPr>
          <w:rFonts w:cs="Times New Roman"/>
          <w:szCs w:val="24"/>
        </w:rPr>
        <w:t>The company has a strong presence in the UK market and offers a range of services and accommodations including luxury premium, and economy hotels within the hospita</w:t>
      </w:r>
      <w:r w:rsidR="0054010C">
        <w:rPr>
          <w:rFonts w:cs="Times New Roman"/>
          <w:szCs w:val="24"/>
        </w:rPr>
        <w:t>lity services (</w:t>
      </w:r>
      <w:r w:rsidR="0054010C">
        <w:rPr>
          <w:rFonts w:cs="Times New Roman"/>
          <w:color w:val="222222"/>
          <w:szCs w:val="24"/>
          <w:shd w:val="clear" w:color="auto" w:fill="FFFFFF"/>
        </w:rPr>
        <w:t>Wood, 2020).</w:t>
      </w:r>
      <w:r w:rsidRPr="00A4425F">
        <w:rPr>
          <w:rFonts w:cs="Times New Roman"/>
          <w:szCs w:val="24"/>
        </w:rPr>
        <w:t xml:space="preserve"> The portfolio of Accor International caters for</w:t>
      </w:r>
      <w:r w:rsidR="0054010C">
        <w:rPr>
          <w:rFonts w:cs="Times New Roman"/>
          <w:szCs w:val="24"/>
        </w:rPr>
        <w:t xml:space="preserve"> different segments which allow</w:t>
      </w:r>
      <w:r w:rsidRPr="00A4425F">
        <w:rPr>
          <w:rFonts w:cs="Times New Roman"/>
          <w:szCs w:val="24"/>
        </w:rPr>
        <w:t xml:space="preserve"> the company to appeal to a wide range of customers varying on their preferences and budget.</w:t>
      </w:r>
      <w:r w:rsidR="004F2BA0" w:rsidRPr="00A4425F">
        <w:rPr>
          <w:rFonts w:cs="Times New Roman"/>
          <w:szCs w:val="24"/>
        </w:rPr>
        <w:t xml:space="preserve"> Accor International holds over 40% of the market share in and out of Europe and France, where the Accor group generates approximately 2.2 billion euros in revenue in 2021 and is up </w:t>
      </w:r>
      <w:r w:rsidR="000F14AB" w:rsidRPr="00A4425F">
        <w:rPr>
          <w:rFonts w:cs="Times New Roman"/>
          <w:szCs w:val="24"/>
        </w:rPr>
        <w:t>from</w:t>
      </w:r>
      <w:r w:rsidR="004F2BA0" w:rsidRPr="00A4425F">
        <w:rPr>
          <w:rFonts w:cs="Times New Roman"/>
          <w:szCs w:val="24"/>
        </w:rPr>
        <w:t xml:space="preserve"> 1.62 billion euros in </w:t>
      </w:r>
      <w:r w:rsidR="000F14AB" w:rsidRPr="00A4425F">
        <w:rPr>
          <w:rFonts w:cs="Times New Roman"/>
          <w:szCs w:val="24"/>
        </w:rPr>
        <w:t xml:space="preserve">the </w:t>
      </w:r>
      <w:r w:rsidR="004F2BA0" w:rsidRPr="00A4425F">
        <w:rPr>
          <w:rFonts w:cs="Times New Roman"/>
          <w:szCs w:val="24"/>
        </w:rPr>
        <w:t>previous year.</w:t>
      </w:r>
      <w:r w:rsidR="00140B65" w:rsidRPr="00A4425F">
        <w:rPr>
          <w:rFonts w:cs="Times New Roman"/>
          <w:szCs w:val="24"/>
        </w:rPr>
        <w:t xml:space="preserve"> Furthermore, Accor International gives primary importance to corporate social responsibility (CSR) with the help of environmental management systems and by implementing sustainability programs, </w:t>
      </w:r>
      <w:r w:rsidR="00140B65" w:rsidRPr="00A4425F">
        <w:rPr>
          <w:rFonts w:cs="Times New Roman"/>
          <w:szCs w:val="24"/>
        </w:rPr>
        <w:lastRenderedPageBreak/>
        <w:t>community engagement initiatives, and sustainable sourcing practices. These approaches allow Accor International to showcase and commit to responsibility and imply sustainable practices in business</w:t>
      </w:r>
      <w:r w:rsidR="00BF135F" w:rsidRPr="00A4425F">
        <w:rPr>
          <w:rFonts w:cs="Times New Roman"/>
          <w:szCs w:val="24"/>
        </w:rPr>
        <w:t xml:space="preserve"> </w:t>
      </w:r>
      <w:r w:rsidR="00BF135F" w:rsidRPr="00A4425F">
        <w:rPr>
          <w:rFonts w:cs="Times New Roman"/>
          <w:color w:val="000000"/>
          <w:szCs w:val="24"/>
          <w:shd w:val="clear" w:color="auto" w:fill="FFFFFF"/>
        </w:rPr>
        <w:t>(Accor.com, 2019)</w:t>
      </w:r>
      <w:r w:rsidR="00140B65" w:rsidRPr="00A4425F">
        <w:rPr>
          <w:rFonts w:cs="Times New Roman"/>
          <w:szCs w:val="24"/>
        </w:rPr>
        <w:t>.</w:t>
      </w:r>
    </w:p>
    <w:p w14:paraId="3A89BDED" w14:textId="38BA4EBB" w:rsidR="00C56E9C" w:rsidRPr="00A4425F" w:rsidRDefault="00C56E9C" w:rsidP="00A4425F">
      <w:pPr>
        <w:spacing w:line="360" w:lineRule="auto"/>
        <w:jc w:val="both"/>
        <w:rPr>
          <w:rFonts w:cs="Times New Roman"/>
          <w:szCs w:val="24"/>
        </w:rPr>
      </w:pPr>
    </w:p>
    <w:p w14:paraId="51480BA8" w14:textId="77777777" w:rsidR="00BC7356" w:rsidRPr="00A4425F" w:rsidRDefault="00BC7356" w:rsidP="00A4425F">
      <w:pPr>
        <w:pStyle w:val="Heading2"/>
        <w:spacing w:line="360" w:lineRule="auto"/>
        <w:jc w:val="both"/>
        <w:rPr>
          <w:rFonts w:cs="Times New Roman"/>
          <w:szCs w:val="24"/>
        </w:rPr>
      </w:pPr>
      <w:bookmarkStart w:id="2" w:name="_Toc135404443"/>
      <w:r w:rsidRPr="00A4425F">
        <w:rPr>
          <w:rFonts w:cs="Times New Roman"/>
          <w:szCs w:val="24"/>
        </w:rPr>
        <w:t xml:space="preserve">COMPARISON OF </w:t>
      </w:r>
      <w:r w:rsidR="00FE4D70" w:rsidRPr="00A4425F">
        <w:rPr>
          <w:rFonts w:cs="Times New Roman"/>
          <w:szCs w:val="24"/>
        </w:rPr>
        <w:t>MARRIOT INTERNATIONAL AND ACCOR INTERNATIONAL</w:t>
      </w:r>
      <w:bookmarkEnd w:id="2"/>
      <w:r w:rsidR="00FE4D70" w:rsidRPr="00A4425F">
        <w:rPr>
          <w:rFonts w:cs="Times New Roman"/>
          <w:szCs w:val="24"/>
        </w:rPr>
        <w:t xml:space="preserve"> </w:t>
      </w:r>
    </w:p>
    <w:tbl>
      <w:tblPr>
        <w:tblStyle w:val="TableGrid"/>
        <w:tblW w:w="0" w:type="auto"/>
        <w:tblLook w:val="04A0" w:firstRow="1" w:lastRow="0" w:firstColumn="1" w:lastColumn="0" w:noHBand="0" w:noVBand="1"/>
      </w:tblPr>
      <w:tblGrid>
        <w:gridCol w:w="1980"/>
        <w:gridCol w:w="3402"/>
        <w:gridCol w:w="3634"/>
      </w:tblGrid>
      <w:tr w:rsidR="00E16891" w:rsidRPr="00A4425F" w14:paraId="6E8188E1" w14:textId="77777777" w:rsidTr="00E16891">
        <w:tc>
          <w:tcPr>
            <w:tcW w:w="1980" w:type="dxa"/>
          </w:tcPr>
          <w:p w14:paraId="53F40EB6" w14:textId="77777777" w:rsidR="00E16891" w:rsidRPr="00A4425F" w:rsidRDefault="00E16891" w:rsidP="00A4425F">
            <w:pPr>
              <w:spacing w:line="360" w:lineRule="auto"/>
              <w:jc w:val="both"/>
              <w:rPr>
                <w:rFonts w:cs="Times New Roman"/>
                <w:b/>
                <w:szCs w:val="24"/>
              </w:rPr>
            </w:pPr>
            <w:r w:rsidRPr="00A4425F">
              <w:rPr>
                <w:rFonts w:cs="Times New Roman"/>
                <w:b/>
                <w:szCs w:val="24"/>
              </w:rPr>
              <w:t xml:space="preserve">Basis </w:t>
            </w:r>
          </w:p>
        </w:tc>
        <w:tc>
          <w:tcPr>
            <w:tcW w:w="3402" w:type="dxa"/>
          </w:tcPr>
          <w:p w14:paraId="54E53E6C" w14:textId="77777777" w:rsidR="00E16891" w:rsidRPr="00A4425F" w:rsidRDefault="00E16891" w:rsidP="00A4425F">
            <w:pPr>
              <w:spacing w:line="360" w:lineRule="auto"/>
              <w:jc w:val="both"/>
              <w:rPr>
                <w:rFonts w:cs="Times New Roman"/>
                <w:b/>
                <w:szCs w:val="24"/>
              </w:rPr>
            </w:pPr>
            <w:r w:rsidRPr="00A4425F">
              <w:rPr>
                <w:rFonts w:cs="Times New Roman"/>
                <w:b/>
                <w:szCs w:val="24"/>
              </w:rPr>
              <w:t>Marriot International</w:t>
            </w:r>
          </w:p>
        </w:tc>
        <w:tc>
          <w:tcPr>
            <w:tcW w:w="3634" w:type="dxa"/>
          </w:tcPr>
          <w:p w14:paraId="79989B0F" w14:textId="77777777" w:rsidR="00E16891" w:rsidRPr="00A4425F" w:rsidRDefault="00E16891" w:rsidP="00A4425F">
            <w:pPr>
              <w:spacing w:line="360" w:lineRule="auto"/>
              <w:jc w:val="both"/>
              <w:rPr>
                <w:rFonts w:cs="Times New Roman"/>
                <w:b/>
                <w:szCs w:val="24"/>
              </w:rPr>
            </w:pPr>
            <w:r w:rsidRPr="00A4425F">
              <w:rPr>
                <w:rFonts w:cs="Times New Roman"/>
                <w:b/>
                <w:szCs w:val="24"/>
              </w:rPr>
              <w:t>Accor International</w:t>
            </w:r>
          </w:p>
        </w:tc>
      </w:tr>
      <w:tr w:rsidR="00674424" w:rsidRPr="00A4425F" w14:paraId="3F6018CB" w14:textId="77777777" w:rsidTr="00E16891">
        <w:tc>
          <w:tcPr>
            <w:tcW w:w="1980" w:type="dxa"/>
          </w:tcPr>
          <w:p w14:paraId="7A6D1872" w14:textId="77777777" w:rsidR="00674424" w:rsidRPr="00A4425F" w:rsidRDefault="00674424" w:rsidP="00A4425F">
            <w:pPr>
              <w:spacing w:line="360" w:lineRule="auto"/>
              <w:jc w:val="both"/>
              <w:rPr>
                <w:rFonts w:cs="Times New Roman"/>
                <w:szCs w:val="24"/>
              </w:rPr>
            </w:pPr>
            <w:r w:rsidRPr="00A4425F">
              <w:rPr>
                <w:rFonts w:cs="Times New Roman"/>
                <w:szCs w:val="24"/>
              </w:rPr>
              <w:t xml:space="preserve">Total revenue </w:t>
            </w:r>
          </w:p>
        </w:tc>
        <w:tc>
          <w:tcPr>
            <w:tcW w:w="3402" w:type="dxa"/>
          </w:tcPr>
          <w:p w14:paraId="464FBF3B" w14:textId="77777777" w:rsidR="00674424" w:rsidRPr="00A4425F" w:rsidRDefault="00674424" w:rsidP="00A4425F">
            <w:pPr>
              <w:spacing w:line="360" w:lineRule="auto"/>
              <w:jc w:val="both"/>
              <w:rPr>
                <w:rFonts w:cs="Times New Roman"/>
                <w:szCs w:val="24"/>
              </w:rPr>
            </w:pPr>
            <w:r w:rsidRPr="00A4425F">
              <w:rPr>
                <w:rFonts w:cs="Times New Roman"/>
                <w:szCs w:val="24"/>
              </w:rPr>
              <w:t xml:space="preserve">Marriott International operates in the global hospitality sector with a diverse range of portfolios in hotel management. Specifically, in the UK, the company has managed to build a strong reputation and presence </w:t>
            </w:r>
            <w:r w:rsidR="00423811" w:rsidRPr="00A4425F">
              <w:rPr>
                <w:rFonts w:cs="Times New Roman"/>
                <w:szCs w:val="24"/>
              </w:rPr>
              <w:t xml:space="preserve">by generating approximately $20.77 billion dollars in 2022, as compared to $13.86 billion </w:t>
            </w:r>
            <w:r w:rsidR="00563C9E" w:rsidRPr="00A4425F">
              <w:rPr>
                <w:rFonts w:cs="Times New Roman"/>
                <w:szCs w:val="24"/>
              </w:rPr>
              <w:t xml:space="preserve">in 2021. This </w:t>
            </w:r>
            <w:r w:rsidRPr="00A4425F">
              <w:rPr>
                <w:rFonts w:cs="Times New Roman"/>
                <w:szCs w:val="24"/>
              </w:rPr>
              <w:t>is able to generate substantial revenue through affiliation with various hotels and similar services re</w:t>
            </w:r>
            <w:r w:rsidR="0021482F">
              <w:rPr>
                <w:rFonts w:cs="Times New Roman"/>
                <w:szCs w:val="24"/>
              </w:rPr>
              <w:t>lated to hospitality management (</w:t>
            </w:r>
            <w:r w:rsidR="0021482F">
              <w:rPr>
                <w:rFonts w:cs="Times New Roman"/>
                <w:color w:val="222222"/>
                <w:szCs w:val="24"/>
                <w:shd w:val="clear" w:color="auto" w:fill="FFFFFF"/>
              </w:rPr>
              <w:t xml:space="preserve">Guillet and Chu, </w:t>
            </w:r>
            <w:r w:rsidR="0021482F" w:rsidRPr="0021482F">
              <w:rPr>
                <w:rFonts w:cs="Times New Roman"/>
                <w:color w:val="222222"/>
                <w:szCs w:val="24"/>
                <w:shd w:val="clear" w:color="auto" w:fill="FFFFFF"/>
              </w:rPr>
              <w:t>2021</w:t>
            </w:r>
            <w:r w:rsidR="0021482F">
              <w:rPr>
                <w:rFonts w:cs="Times New Roman"/>
                <w:color w:val="222222"/>
                <w:szCs w:val="24"/>
                <w:shd w:val="clear" w:color="auto" w:fill="FFFFFF"/>
              </w:rPr>
              <w:t>).</w:t>
            </w:r>
          </w:p>
        </w:tc>
        <w:tc>
          <w:tcPr>
            <w:tcW w:w="3634" w:type="dxa"/>
          </w:tcPr>
          <w:p w14:paraId="7C6810F9" w14:textId="77777777" w:rsidR="00674424" w:rsidRPr="00A4425F" w:rsidRDefault="0007793D" w:rsidP="00A4425F">
            <w:pPr>
              <w:spacing w:line="360" w:lineRule="auto"/>
              <w:jc w:val="both"/>
              <w:rPr>
                <w:rFonts w:cs="Times New Roman"/>
                <w:color w:val="222222"/>
                <w:szCs w:val="24"/>
                <w:shd w:val="clear" w:color="auto" w:fill="FFFFFF"/>
              </w:rPr>
            </w:pPr>
            <w:r w:rsidRPr="00A4425F">
              <w:rPr>
                <w:rFonts w:cs="Times New Roman"/>
                <w:szCs w:val="24"/>
              </w:rPr>
              <w:t xml:space="preserve">Accor International is known to be the leading hospitality group in the UK, with a diverse portfolio of the </w:t>
            </w:r>
            <w:r w:rsidR="00781D3E" w:rsidRPr="00A4425F">
              <w:rPr>
                <w:rFonts w:cs="Times New Roman"/>
                <w:szCs w:val="24"/>
              </w:rPr>
              <w:t>brand’s</w:t>
            </w:r>
            <w:r w:rsidRPr="00A4425F">
              <w:rPr>
                <w:rFonts w:cs="Times New Roman"/>
                <w:szCs w:val="24"/>
              </w:rPr>
              <w:t xml:space="preserve"> hospitality industry. the company is able to generate substantial total revenue </w:t>
            </w:r>
            <w:r w:rsidR="008851B5" w:rsidRPr="00A4425F">
              <w:rPr>
                <w:rFonts w:cs="Times New Roman"/>
                <w:szCs w:val="24"/>
              </w:rPr>
              <w:t xml:space="preserve">of $2.2 billion in revenue with a continuous growth rate of 7.8% </w:t>
            </w:r>
            <w:r w:rsidRPr="00A4425F">
              <w:rPr>
                <w:rFonts w:cs="Times New Roman"/>
                <w:szCs w:val="24"/>
              </w:rPr>
              <w:t>through its hotel, r</w:t>
            </w:r>
            <w:r w:rsidR="00805DAB" w:rsidRPr="00A4425F">
              <w:rPr>
                <w:rFonts w:cs="Times New Roman"/>
                <w:szCs w:val="24"/>
              </w:rPr>
              <w:t xml:space="preserve">esorts and hospitality services </w:t>
            </w:r>
            <w:r w:rsidR="00805DAB" w:rsidRPr="00A4425F">
              <w:rPr>
                <w:rFonts w:cs="Times New Roman"/>
                <w:color w:val="222222"/>
                <w:szCs w:val="24"/>
                <w:shd w:val="clear" w:color="auto" w:fill="FFFFFF"/>
              </w:rPr>
              <w:t>(Marin-Pantelescu, 2021).</w:t>
            </w:r>
          </w:p>
        </w:tc>
      </w:tr>
      <w:tr w:rsidR="00674424" w:rsidRPr="00A4425F" w14:paraId="1B334256" w14:textId="77777777" w:rsidTr="00E16891">
        <w:tc>
          <w:tcPr>
            <w:tcW w:w="1980" w:type="dxa"/>
          </w:tcPr>
          <w:p w14:paraId="64A3F2CB" w14:textId="77777777" w:rsidR="00674424" w:rsidRPr="00A4425F" w:rsidRDefault="00674424" w:rsidP="00A4425F">
            <w:pPr>
              <w:spacing w:line="360" w:lineRule="auto"/>
              <w:jc w:val="both"/>
              <w:rPr>
                <w:rFonts w:cs="Times New Roman"/>
                <w:szCs w:val="24"/>
              </w:rPr>
            </w:pPr>
            <w:r w:rsidRPr="00A4425F">
              <w:rPr>
                <w:rFonts w:cs="Times New Roman"/>
                <w:szCs w:val="24"/>
              </w:rPr>
              <w:t xml:space="preserve">Market position </w:t>
            </w:r>
          </w:p>
        </w:tc>
        <w:tc>
          <w:tcPr>
            <w:tcW w:w="3402" w:type="dxa"/>
          </w:tcPr>
          <w:p w14:paraId="00A647CB" w14:textId="77777777" w:rsidR="00674424" w:rsidRPr="00A4425F" w:rsidRDefault="00674424" w:rsidP="00A4425F">
            <w:pPr>
              <w:spacing w:line="360" w:lineRule="auto"/>
              <w:jc w:val="both"/>
              <w:rPr>
                <w:rFonts w:cs="Times New Roman"/>
                <w:szCs w:val="24"/>
              </w:rPr>
            </w:pPr>
            <w:r w:rsidRPr="00A4425F">
              <w:rPr>
                <w:rFonts w:cs="Times New Roman"/>
                <w:szCs w:val="24"/>
              </w:rPr>
              <w:t>Marriott International holds a prominent stake in the market of the UK’s hospitality sector</w:t>
            </w:r>
            <w:r w:rsidR="005342D0" w:rsidRPr="00A4425F">
              <w:rPr>
                <w:rFonts w:cs="Times New Roman"/>
                <w:szCs w:val="24"/>
              </w:rPr>
              <w:t xml:space="preserve"> with 23.13% in the sector</w:t>
            </w:r>
            <w:r w:rsidRPr="00A4425F">
              <w:rPr>
                <w:rFonts w:cs="Times New Roman"/>
                <w:szCs w:val="24"/>
              </w:rPr>
              <w:t xml:space="preserve">. </w:t>
            </w:r>
            <w:r w:rsidR="003E0CEA" w:rsidRPr="00A4425F">
              <w:rPr>
                <w:rFonts w:cs="Times New Roman"/>
                <w:szCs w:val="24"/>
              </w:rPr>
              <w:t>A</w:t>
            </w:r>
            <w:r w:rsidRPr="00A4425F">
              <w:rPr>
                <w:rFonts w:cs="Times New Roman"/>
                <w:szCs w:val="24"/>
              </w:rPr>
              <w:t xml:space="preserve">ble to offer a range of upscaling and luxury brands </w:t>
            </w:r>
            <w:r w:rsidR="005852BE" w:rsidRPr="00A4425F">
              <w:rPr>
                <w:rFonts w:cs="Times New Roman"/>
                <w:szCs w:val="24"/>
              </w:rPr>
              <w:t>that cater</w:t>
            </w:r>
            <w:r w:rsidRPr="00A4425F">
              <w:rPr>
                <w:rFonts w:cs="Times New Roman"/>
                <w:szCs w:val="24"/>
              </w:rPr>
              <w:t xml:space="preserve"> the company to diverse </w:t>
            </w:r>
            <w:r w:rsidR="000C3CFB" w:rsidRPr="00A4425F">
              <w:rPr>
                <w:rFonts w:cs="Times New Roman"/>
                <w:szCs w:val="24"/>
              </w:rPr>
              <w:t>segments</w:t>
            </w:r>
            <w:r w:rsidRPr="00A4425F">
              <w:rPr>
                <w:rFonts w:cs="Times New Roman"/>
                <w:szCs w:val="24"/>
              </w:rPr>
              <w:t xml:space="preserve"> of the customer in the market and </w:t>
            </w:r>
            <w:r w:rsidR="00AE29C9" w:rsidRPr="00A4425F">
              <w:rPr>
                <w:rFonts w:cs="Times New Roman"/>
                <w:szCs w:val="24"/>
              </w:rPr>
              <w:t>offer</w:t>
            </w:r>
            <w:r w:rsidRPr="00A4425F">
              <w:rPr>
                <w:rFonts w:cs="Times New Roman"/>
                <w:szCs w:val="24"/>
              </w:rPr>
              <w:t xml:space="preserve"> a decen</w:t>
            </w:r>
            <w:r w:rsidR="00AF3737">
              <w:rPr>
                <w:rFonts w:cs="Times New Roman"/>
                <w:szCs w:val="24"/>
              </w:rPr>
              <w:t>t quality experience in service (</w:t>
            </w:r>
            <w:r w:rsidR="00AF3737">
              <w:rPr>
                <w:rFonts w:cs="Times New Roman"/>
                <w:color w:val="222222"/>
                <w:szCs w:val="24"/>
                <w:shd w:val="clear" w:color="auto" w:fill="FFFFFF"/>
              </w:rPr>
              <w:t xml:space="preserve">Jiang, </w:t>
            </w:r>
            <w:r w:rsidR="00AF3737" w:rsidRPr="00AF3737">
              <w:rPr>
                <w:rFonts w:cs="Times New Roman"/>
                <w:color w:val="222222"/>
                <w:szCs w:val="24"/>
                <w:shd w:val="clear" w:color="auto" w:fill="FFFFFF"/>
              </w:rPr>
              <w:t>2023).</w:t>
            </w:r>
          </w:p>
        </w:tc>
        <w:tc>
          <w:tcPr>
            <w:tcW w:w="3634" w:type="dxa"/>
          </w:tcPr>
          <w:p w14:paraId="061CD565" w14:textId="77777777" w:rsidR="00674424" w:rsidRPr="00A4425F" w:rsidRDefault="005852BE" w:rsidP="00A4425F">
            <w:pPr>
              <w:spacing w:line="360" w:lineRule="auto"/>
              <w:jc w:val="both"/>
              <w:rPr>
                <w:rFonts w:cs="Times New Roman"/>
                <w:color w:val="222222"/>
                <w:szCs w:val="24"/>
                <w:shd w:val="clear" w:color="auto" w:fill="FFFFFF"/>
              </w:rPr>
            </w:pPr>
            <w:r w:rsidRPr="00A4425F">
              <w:rPr>
                <w:rFonts w:cs="Times New Roman"/>
                <w:szCs w:val="24"/>
              </w:rPr>
              <w:t xml:space="preserve">Accor </w:t>
            </w:r>
            <w:r w:rsidR="00011E63" w:rsidRPr="00A4425F">
              <w:rPr>
                <w:rFonts w:cs="Times New Roman"/>
                <w:szCs w:val="24"/>
              </w:rPr>
              <w:t>International</w:t>
            </w:r>
            <w:r w:rsidRPr="00A4425F">
              <w:rPr>
                <w:rFonts w:cs="Times New Roman"/>
                <w:szCs w:val="24"/>
              </w:rPr>
              <w:t xml:space="preserve"> has a prominent position </w:t>
            </w:r>
            <w:r w:rsidR="005342D0" w:rsidRPr="00A4425F">
              <w:rPr>
                <w:rFonts w:cs="Times New Roman"/>
                <w:szCs w:val="24"/>
              </w:rPr>
              <w:t xml:space="preserve">with over 40% </w:t>
            </w:r>
            <w:r w:rsidRPr="00A4425F">
              <w:rPr>
                <w:rFonts w:cs="Times New Roman"/>
                <w:szCs w:val="24"/>
              </w:rPr>
              <w:t>in the market</w:t>
            </w:r>
            <w:r w:rsidR="005342D0" w:rsidRPr="00A4425F">
              <w:rPr>
                <w:rFonts w:cs="Times New Roman"/>
                <w:szCs w:val="24"/>
              </w:rPr>
              <w:t xml:space="preserve"> of Europe and France</w:t>
            </w:r>
            <w:r w:rsidRPr="00A4425F">
              <w:rPr>
                <w:rFonts w:cs="Times New Roman"/>
                <w:szCs w:val="24"/>
              </w:rPr>
              <w:t xml:space="preserve">, with </w:t>
            </w:r>
            <w:r w:rsidR="00011E63" w:rsidRPr="00A4425F">
              <w:rPr>
                <w:rFonts w:cs="Times New Roman"/>
                <w:szCs w:val="24"/>
              </w:rPr>
              <w:t xml:space="preserve">a </w:t>
            </w:r>
            <w:r w:rsidRPr="00A4425F">
              <w:rPr>
                <w:rFonts w:cs="Times New Roman"/>
                <w:szCs w:val="24"/>
              </w:rPr>
              <w:t xml:space="preserve">diverse portfolio of various brands for catering services and the company appeals </w:t>
            </w:r>
            <w:r w:rsidR="00011E63" w:rsidRPr="00A4425F">
              <w:rPr>
                <w:rFonts w:cs="Times New Roman"/>
                <w:szCs w:val="24"/>
              </w:rPr>
              <w:t xml:space="preserve">to </w:t>
            </w:r>
            <w:r w:rsidRPr="00A4425F">
              <w:rPr>
                <w:rFonts w:cs="Times New Roman"/>
                <w:szCs w:val="24"/>
              </w:rPr>
              <w:t>a wide ra</w:t>
            </w:r>
            <w:r w:rsidR="002366D5" w:rsidRPr="00A4425F">
              <w:rPr>
                <w:rFonts w:cs="Times New Roman"/>
                <w:szCs w:val="24"/>
              </w:rPr>
              <w:t xml:space="preserve">nge of customers and </w:t>
            </w:r>
            <w:r w:rsidR="003E0CEA" w:rsidRPr="00A4425F">
              <w:rPr>
                <w:rFonts w:cs="Times New Roman"/>
                <w:szCs w:val="24"/>
              </w:rPr>
              <w:t>presents</w:t>
            </w:r>
            <w:r w:rsidR="002366D5" w:rsidRPr="00A4425F">
              <w:rPr>
                <w:rFonts w:cs="Times New Roman"/>
                <w:szCs w:val="24"/>
              </w:rPr>
              <w:t xml:space="preserve"> to be ranked at number 6, in the hospitality sector in </w:t>
            </w:r>
            <w:r w:rsidR="003E0CEA" w:rsidRPr="00A4425F">
              <w:rPr>
                <w:rFonts w:cs="Times New Roman"/>
                <w:szCs w:val="24"/>
              </w:rPr>
              <w:t xml:space="preserve">the </w:t>
            </w:r>
            <w:r w:rsidR="00805DAB" w:rsidRPr="00A4425F">
              <w:rPr>
                <w:rFonts w:cs="Times New Roman"/>
                <w:szCs w:val="24"/>
              </w:rPr>
              <w:t xml:space="preserve">UK </w:t>
            </w:r>
            <w:r w:rsidR="00805DAB" w:rsidRPr="00A4425F">
              <w:rPr>
                <w:rFonts w:cs="Times New Roman"/>
                <w:color w:val="222222"/>
                <w:szCs w:val="24"/>
                <w:shd w:val="clear" w:color="auto" w:fill="FFFFFF"/>
              </w:rPr>
              <w:t>(Bagdadi, 2023).</w:t>
            </w:r>
          </w:p>
        </w:tc>
      </w:tr>
      <w:tr w:rsidR="00674424" w:rsidRPr="00A4425F" w14:paraId="4671537A" w14:textId="77777777" w:rsidTr="00E16891">
        <w:tc>
          <w:tcPr>
            <w:tcW w:w="1980" w:type="dxa"/>
          </w:tcPr>
          <w:p w14:paraId="18849686" w14:textId="77777777" w:rsidR="00674424" w:rsidRPr="00A4425F" w:rsidRDefault="00674424" w:rsidP="00A4425F">
            <w:pPr>
              <w:spacing w:line="360" w:lineRule="auto"/>
              <w:jc w:val="both"/>
              <w:rPr>
                <w:rFonts w:cs="Times New Roman"/>
                <w:szCs w:val="24"/>
              </w:rPr>
            </w:pPr>
            <w:r w:rsidRPr="00A4425F">
              <w:rPr>
                <w:rFonts w:cs="Times New Roman"/>
                <w:szCs w:val="24"/>
              </w:rPr>
              <w:lastRenderedPageBreak/>
              <w:t xml:space="preserve">Growth potential </w:t>
            </w:r>
          </w:p>
        </w:tc>
        <w:tc>
          <w:tcPr>
            <w:tcW w:w="3402" w:type="dxa"/>
          </w:tcPr>
          <w:p w14:paraId="318F4C7D" w14:textId="5677BD90" w:rsidR="000C3CFB" w:rsidRPr="00A4425F" w:rsidRDefault="000C3CFB" w:rsidP="00A4425F">
            <w:pPr>
              <w:spacing w:line="360" w:lineRule="auto"/>
              <w:jc w:val="both"/>
              <w:rPr>
                <w:rFonts w:cs="Times New Roman"/>
                <w:szCs w:val="24"/>
              </w:rPr>
            </w:pPr>
            <w:r w:rsidRPr="00A4425F">
              <w:rPr>
                <w:rFonts w:cs="Times New Roman"/>
                <w:szCs w:val="24"/>
              </w:rPr>
              <w:t>Marriott International has strong potential in growth specifically the hospitality sector of the UK. The organisation is continuously able to expand its portfolio of products and services by constantly opening new hotels in popular states, operating with strategic partnerships, and is able to acquire relevant assets which can be beneficial for the company in future. The growth strategy positions Marriott International for further success and market penetration allows Marriott International to create the factor of differentiation and to be relevant in the market.</w:t>
            </w:r>
            <w:r w:rsidR="00BD2C4F" w:rsidRPr="00A4425F">
              <w:rPr>
                <w:rFonts w:cs="Times New Roman"/>
                <w:szCs w:val="24"/>
              </w:rPr>
              <w:t xml:space="preserve"> More than 65,000 rooms within 394 properties </w:t>
            </w:r>
            <w:r w:rsidR="007B48E5" w:rsidRPr="00A4425F">
              <w:rPr>
                <w:rFonts w:cs="Times New Roman"/>
                <w:szCs w:val="24"/>
              </w:rPr>
              <w:t>have</w:t>
            </w:r>
            <w:r w:rsidR="00BD2C4F" w:rsidRPr="00A4425F">
              <w:rPr>
                <w:rFonts w:cs="Times New Roman"/>
                <w:szCs w:val="24"/>
              </w:rPr>
              <w:t xml:space="preserve"> </w:t>
            </w:r>
            <w:r w:rsidR="007B48E5" w:rsidRPr="00A4425F">
              <w:rPr>
                <w:rFonts w:cs="Times New Roman"/>
                <w:szCs w:val="24"/>
              </w:rPr>
              <w:t>been</w:t>
            </w:r>
            <w:r w:rsidR="00BD2C4F" w:rsidRPr="00A4425F">
              <w:rPr>
                <w:rFonts w:cs="Times New Roman"/>
                <w:szCs w:val="24"/>
              </w:rPr>
              <w:t xml:space="preserve"> included with also including 40,000 rooms internationally and still expected to grow by </w:t>
            </w:r>
            <w:r w:rsidR="00BD2C4F" w:rsidRPr="007B48E5">
              <w:rPr>
                <w:rFonts w:cs="Times New Roman"/>
                <w:bCs/>
                <w:szCs w:val="24"/>
              </w:rPr>
              <w:t>4.5%</w:t>
            </w:r>
            <w:r w:rsidR="00AB00F4">
              <w:rPr>
                <w:rFonts w:cs="Times New Roman"/>
                <w:szCs w:val="24"/>
              </w:rPr>
              <w:t xml:space="preserve"> in 2023 (</w:t>
            </w:r>
            <w:r w:rsidR="00AB00F4">
              <w:rPr>
                <w:rFonts w:cs="Times New Roman"/>
                <w:color w:val="222222"/>
                <w:szCs w:val="24"/>
                <w:shd w:val="clear" w:color="auto" w:fill="FFFFFF"/>
              </w:rPr>
              <w:t xml:space="preserve">Kang and Lee, </w:t>
            </w:r>
            <w:r w:rsidR="00AB00F4" w:rsidRPr="00AF3737">
              <w:rPr>
                <w:rFonts w:cs="Times New Roman"/>
                <w:color w:val="222222"/>
                <w:szCs w:val="24"/>
                <w:shd w:val="clear" w:color="auto" w:fill="FFFFFF"/>
              </w:rPr>
              <w:t>2022</w:t>
            </w:r>
            <w:r w:rsidR="00AB00F4">
              <w:rPr>
                <w:rFonts w:cs="Times New Roman"/>
                <w:color w:val="222222"/>
                <w:szCs w:val="24"/>
                <w:shd w:val="clear" w:color="auto" w:fill="FFFFFF"/>
              </w:rPr>
              <w:t>).</w:t>
            </w:r>
          </w:p>
          <w:p w14:paraId="61762346" w14:textId="77777777" w:rsidR="00674424" w:rsidRPr="00A4425F" w:rsidRDefault="00674424" w:rsidP="00A4425F">
            <w:pPr>
              <w:spacing w:line="360" w:lineRule="auto"/>
              <w:jc w:val="both"/>
              <w:rPr>
                <w:rFonts w:cs="Times New Roman"/>
                <w:b/>
                <w:szCs w:val="24"/>
              </w:rPr>
            </w:pPr>
          </w:p>
        </w:tc>
        <w:tc>
          <w:tcPr>
            <w:tcW w:w="3634" w:type="dxa"/>
          </w:tcPr>
          <w:p w14:paraId="0C341E0B" w14:textId="4F124019" w:rsidR="00674424" w:rsidRPr="00A4425F" w:rsidRDefault="00AE29C9" w:rsidP="00A4425F">
            <w:pPr>
              <w:spacing w:line="360" w:lineRule="auto"/>
              <w:jc w:val="both"/>
              <w:rPr>
                <w:rFonts w:cs="Times New Roman"/>
                <w:color w:val="222222"/>
                <w:szCs w:val="24"/>
                <w:shd w:val="clear" w:color="auto" w:fill="FFFFFF"/>
              </w:rPr>
            </w:pPr>
            <w:r w:rsidRPr="00A4425F">
              <w:rPr>
                <w:rFonts w:cs="Times New Roman"/>
                <w:szCs w:val="24"/>
              </w:rPr>
              <w:t xml:space="preserve">Accor International is able to exhibit strong potential growth, by expanding the business </w:t>
            </w:r>
            <w:r w:rsidR="00BD2C4F" w:rsidRPr="00A4425F">
              <w:rPr>
                <w:rFonts w:cs="Times New Roman"/>
                <w:szCs w:val="24"/>
              </w:rPr>
              <w:t>by</w:t>
            </w:r>
            <w:r w:rsidR="008E342D" w:rsidRPr="00A4425F">
              <w:rPr>
                <w:rFonts w:cs="Times New Roman"/>
                <w:szCs w:val="24"/>
              </w:rPr>
              <w:t xml:space="preserve"> opening 299 hotels and 43,000 corresponding rooms </w:t>
            </w:r>
            <w:r w:rsidRPr="00A4425F">
              <w:rPr>
                <w:rFonts w:cs="Times New Roman"/>
                <w:szCs w:val="24"/>
              </w:rPr>
              <w:t>and its presence through acquisitions and strategic partnerships, the approaches implemented are related to growth orientation for continuous success in the market.</w:t>
            </w:r>
            <w:r w:rsidR="008E342D" w:rsidRPr="00A4425F">
              <w:rPr>
                <w:rFonts w:cs="Times New Roman"/>
                <w:szCs w:val="24"/>
              </w:rPr>
              <w:t xml:space="preserve"> The growth of Accor </w:t>
            </w:r>
            <w:r w:rsidR="00BD2C4F" w:rsidRPr="00A4425F">
              <w:rPr>
                <w:rFonts w:cs="Times New Roman"/>
                <w:szCs w:val="24"/>
              </w:rPr>
              <w:t>International</w:t>
            </w:r>
            <w:r w:rsidR="008E342D" w:rsidRPr="00A4425F">
              <w:rPr>
                <w:rFonts w:cs="Times New Roman"/>
                <w:szCs w:val="24"/>
              </w:rPr>
              <w:t xml:space="preserve"> </w:t>
            </w:r>
            <w:r w:rsidR="007B48E5" w:rsidRPr="00A4425F">
              <w:rPr>
                <w:rFonts w:cs="Times New Roman"/>
                <w:szCs w:val="24"/>
              </w:rPr>
              <w:t>is</w:t>
            </w:r>
            <w:r w:rsidR="008E342D" w:rsidRPr="00A4425F">
              <w:rPr>
                <w:rFonts w:cs="Times New Roman"/>
                <w:szCs w:val="24"/>
              </w:rPr>
              <w:t xml:space="preserve"> at </w:t>
            </w:r>
            <w:r w:rsidR="008E342D" w:rsidRPr="007B48E5">
              <w:rPr>
                <w:rFonts w:cs="Times New Roman"/>
                <w:bCs/>
                <w:szCs w:val="24"/>
              </w:rPr>
              <w:t>3.2%</w:t>
            </w:r>
            <w:r w:rsidR="00805DAB" w:rsidRPr="00A4425F">
              <w:rPr>
                <w:rFonts w:cs="Times New Roman"/>
                <w:szCs w:val="24"/>
              </w:rPr>
              <w:t xml:space="preserve"> over the period of 12 months </w:t>
            </w:r>
            <w:r w:rsidR="00805DAB" w:rsidRPr="00A4425F">
              <w:rPr>
                <w:rFonts w:cs="Times New Roman"/>
                <w:color w:val="222222"/>
                <w:szCs w:val="24"/>
                <w:shd w:val="clear" w:color="auto" w:fill="FFFFFF"/>
              </w:rPr>
              <w:t>(Bourke et al., 2020).</w:t>
            </w:r>
          </w:p>
        </w:tc>
      </w:tr>
      <w:tr w:rsidR="00674424" w:rsidRPr="00A4425F" w14:paraId="20B36F15" w14:textId="77777777" w:rsidTr="00E16891">
        <w:tc>
          <w:tcPr>
            <w:tcW w:w="1980" w:type="dxa"/>
          </w:tcPr>
          <w:p w14:paraId="049C541A" w14:textId="77777777" w:rsidR="00674424" w:rsidRPr="00A4425F" w:rsidRDefault="00674424" w:rsidP="00A4425F">
            <w:pPr>
              <w:spacing w:line="360" w:lineRule="auto"/>
              <w:jc w:val="both"/>
              <w:rPr>
                <w:rFonts w:cs="Times New Roman"/>
                <w:szCs w:val="24"/>
              </w:rPr>
            </w:pPr>
            <w:r w:rsidRPr="00A4425F">
              <w:rPr>
                <w:rFonts w:cs="Times New Roman"/>
                <w:szCs w:val="24"/>
              </w:rPr>
              <w:t xml:space="preserve">Financial Commitment to CSR </w:t>
            </w:r>
          </w:p>
        </w:tc>
        <w:tc>
          <w:tcPr>
            <w:tcW w:w="3402" w:type="dxa"/>
          </w:tcPr>
          <w:p w14:paraId="7C5328AE" w14:textId="77777777" w:rsidR="00674424" w:rsidRPr="00A4425F" w:rsidRDefault="000C3CFB" w:rsidP="00A4425F">
            <w:pPr>
              <w:spacing w:line="360" w:lineRule="auto"/>
              <w:jc w:val="both"/>
              <w:rPr>
                <w:rFonts w:cs="Times New Roman"/>
                <w:szCs w:val="24"/>
              </w:rPr>
            </w:pPr>
            <w:r w:rsidRPr="00A4425F">
              <w:rPr>
                <w:rFonts w:cs="Times New Roman"/>
                <w:szCs w:val="24"/>
              </w:rPr>
              <w:t>International places in Marriott place a significant role in emphasising corporate social responsibilities</w:t>
            </w:r>
            <w:r w:rsidR="00BD2C4F" w:rsidRPr="007B48E5">
              <w:rPr>
                <w:rFonts w:cs="Times New Roman"/>
                <w:b/>
                <w:bCs/>
                <w:szCs w:val="24"/>
              </w:rPr>
              <w:t xml:space="preserve">. </w:t>
            </w:r>
            <w:r w:rsidR="00BD2C4F" w:rsidRPr="007B48E5">
              <w:rPr>
                <w:rFonts w:cs="Times New Roman"/>
                <w:szCs w:val="24"/>
              </w:rPr>
              <w:t>Reducing the</w:t>
            </w:r>
            <w:r w:rsidR="00BD2C4F" w:rsidRPr="00A4425F">
              <w:rPr>
                <w:rFonts w:cs="Times New Roman"/>
                <w:b/>
                <w:szCs w:val="24"/>
              </w:rPr>
              <w:t xml:space="preserve"> </w:t>
            </w:r>
            <w:r w:rsidR="00BD2C4F" w:rsidRPr="007B48E5">
              <w:rPr>
                <w:rFonts w:cs="Times New Roman"/>
                <w:bCs/>
                <w:szCs w:val="24"/>
              </w:rPr>
              <w:t xml:space="preserve">usage of water by 15%, carbon by 30%, </w:t>
            </w:r>
            <w:r w:rsidR="00C60A3C" w:rsidRPr="007B48E5">
              <w:rPr>
                <w:rFonts w:cs="Times New Roman"/>
                <w:bCs/>
                <w:szCs w:val="24"/>
              </w:rPr>
              <w:t>and waste</w:t>
            </w:r>
            <w:r w:rsidR="00BD2C4F" w:rsidRPr="007B48E5">
              <w:rPr>
                <w:rFonts w:cs="Times New Roman"/>
                <w:bCs/>
                <w:szCs w:val="24"/>
              </w:rPr>
              <w:t xml:space="preserve"> by 45% and food waste by 50%.</w:t>
            </w:r>
            <w:r w:rsidR="00224101" w:rsidRPr="00A4425F">
              <w:rPr>
                <w:rFonts w:cs="Times New Roman"/>
                <w:szCs w:val="24"/>
              </w:rPr>
              <w:t xml:space="preserve"> </w:t>
            </w:r>
            <w:r w:rsidR="00BD2C4F" w:rsidRPr="00A4425F">
              <w:rPr>
                <w:rFonts w:cs="Times New Roman"/>
                <w:szCs w:val="24"/>
              </w:rPr>
              <w:t xml:space="preserve">This has allowed them to contribute 15 million </w:t>
            </w:r>
            <w:r w:rsidR="00BD2C4F" w:rsidRPr="00A4425F">
              <w:rPr>
                <w:rFonts w:cs="Times New Roman"/>
                <w:szCs w:val="24"/>
              </w:rPr>
              <w:lastRenderedPageBreak/>
              <w:t xml:space="preserve">associate volunteer hours which are mainly on </w:t>
            </w:r>
            <w:r w:rsidR="00224101" w:rsidRPr="00A4425F">
              <w:rPr>
                <w:rFonts w:cs="Times New Roman"/>
                <w:szCs w:val="24"/>
              </w:rPr>
              <w:t xml:space="preserve">a </w:t>
            </w:r>
            <w:r w:rsidR="00BD2C4F" w:rsidRPr="00A4425F">
              <w:rPr>
                <w:rFonts w:cs="Times New Roman"/>
                <w:szCs w:val="24"/>
              </w:rPr>
              <w:t>skills basis.</w:t>
            </w:r>
            <w:r w:rsidR="00224101" w:rsidRPr="00A4425F">
              <w:rPr>
                <w:rFonts w:cs="Times New Roman"/>
                <w:szCs w:val="24"/>
              </w:rPr>
              <w:t xml:space="preserve"> </w:t>
            </w:r>
            <w:r w:rsidR="00BD2C4F" w:rsidRPr="00A4425F">
              <w:rPr>
                <w:rFonts w:cs="Times New Roman"/>
                <w:szCs w:val="24"/>
              </w:rPr>
              <w:t xml:space="preserve">The </w:t>
            </w:r>
            <w:r w:rsidRPr="00A4425F">
              <w:rPr>
                <w:rFonts w:cs="Times New Roman"/>
                <w:szCs w:val="24"/>
              </w:rPr>
              <w:t>implementation of sustainability practices, such as energy and water conservation, managing the Marriott and engagement programs for the community in Marriott. The financial commitment of CSR Marriott International reflects the dedication in which certain implementations are made in the concerns of environm</w:t>
            </w:r>
            <w:r w:rsidR="00C60A3C">
              <w:rPr>
                <w:rFonts w:cs="Times New Roman"/>
                <w:szCs w:val="24"/>
              </w:rPr>
              <w:t>ental and social responsibility (</w:t>
            </w:r>
            <w:r w:rsidR="00C60A3C" w:rsidRPr="00C60A3C">
              <w:rPr>
                <w:rFonts w:cs="Times New Roman"/>
                <w:color w:val="222222"/>
                <w:szCs w:val="24"/>
                <w:shd w:val="clear" w:color="auto" w:fill="FFFFFF"/>
              </w:rPr>
              <w:t>Ertuna</w:t>
            </w:r>
            <w:r w:rsidR="00C60A3C">
              <w:rPr>
                <w:rFonts w:cs="Times New Roman"/>
                <w:color w:val="222222"/>
                <w:szCs w:val="24"/>
                <w:shd w:val="clear" w:color="auto" w:fill="FFFFFF"/>
              </w:rPr>
              <w:t xml:space="preserve"> et al., 2020).</w:t>
            </w:r>
          </w:p>
        </w:tc>
        <w:tc>
          <w:tcPr>
            <w:tcW w:w="3634" w:type="dxa"/>
          </w:tcPr>
          <w:p w14:paraId="1D4CA71B" w14:textId="77777777" w:rsidR="00674424" w:rsidRPr="00A4425F" w:rsidRDefault="00AE29C9" w:rsidP="00A4425F">
            <w:pPr>
              <w:spacing w:line="360" w:lineRule="auto"/>
              <w:jc w:val="both"/>
              <w:rPr>
                <w:rFonts w:cs="Times New Roman"/>
                <w:b/>
                <w:szCs w:val="24"/>
              </w:rPr>
            </w:pPr>
            <w:r w:rsidRPr="00A4425F">
              <w:rPr>
                <w:rFonts w:cs="Times New Roman"/>
                <w:szCs w:val="24"/>
              </w:rPr>
              <w:lastRenderedPageBreak/>
              <w:t xml:space="preserve">Accor International is able to significant financial commitments to incorporate social responsibility. The implementation of sustainable programs such as environmental management </w:t>
            </w:r>
            <w:r w:rsidR="00423811" w:rsidRPr="00A4425F">
              <w:rPr>
                <w:rFonts w:cs="Times New Roman"/>
                <w:szCs w:val="24"/>
              </w:rPr>
              <w:t>systems</w:t>
            </w:r>
            <w:r w:rsidRPr="00A4425F">
              <w:rPr>
                <w:rFonts w:cs="Times New Roman"/>
                <w:szCs w:val="24"/>
              </w:rPr>
              <w:t xml:space="preserve">, with sustainable sourcing and engaged community initiatives, Makes </w:t>
            </w:r>
            <w:r w:rsidRPr="00A4425F">
              <w:rPr>
                <w:rFonts w:cs="Times New Roman"/>
                <w:szCs w:val="24"/>
              </w:rPr>
              <w:lastRenderedPageBreak/>
              <w:t xml:space="preserve">Accor </w:t>
            </w:r>
            <w:r w:rsidR="00BD2C4F" w:rsidRPr="00A4425F">
              <w:rPr>
                <w:rFonts w:cs="Times New Roman"/>
                <w:szCs w:val="24"/>
              </w:rPr>
              <w:t>International’s</w:t>
            </w:r>
            <w:r w:rsidRPr="00A4425F">
              <w:rPr>
                <w:rFonts w:cs="Times New Roman"/>
                <w:szCs w:val="24"/>
              </w:rPr>
              <w:t xml:space="preserve"> financial </w:t>
            </w:r>
            <w:r w:rsidR="00423811" w:rsidRPr="00A4425F">
              <w:rPr>
                <w:rFonts w:cs="Times New Roman"/>
                <w:szCs w:val="24"/>
              </w:rPr>
              <w:t>commitment</w:t>
            </w:r>
            <w:r w:rsidRPr="00A4425F">
              <w:rPr>
                <w:rFonts w:cs="Times New Roman"/>
                <w:szCs w:val="24"/>
              </w:rPr>
              <w:t xml:space="preserve"> to CSR which can showcase its dedication </w:t>
            </w:r>
            <w:r w:rsidR="00423811" w:rsidRPr="00A4425F">
              <w:rPr>
                <w:rFonts w:cs="Times New Roman"/>
                <w:szCs w:val="24"/>
              </w:rPr>
              <w:t>to</w:t>
            </w:r>
            <w:r w:rsidRPr="00A4425F">
              <w:rPr>
                <w:rFonts w:cs="Times New Roman"/>
                <w:szCs w:val="24"/>
              </w:rPr>
              <w:t xml:space="preserve"> the sustainability of the business, with its practices in the hospitality sector.</w:t>
            </w:r>
            <w:r w:rsidR="00367D97" w:rsidRPr="00A4425F">
              <w:rPr>
                <w:rFonts w:cs="Times New Roman"/>
                <w:szCs w:val="24"/>
              </w:rPr>
              <w:t xml:space="preserve"> </w:t>
            </w:r>
            <w:r w:rsidR="00367D97" w:rsidRPr="00690814">
              <w:rPr>
                <w:rFonts w:cs="Times New Roman"/>
                <w:bCs/>
                <w:szCs w:val="24"/>
              </w:rPr>
              <w:t>Environmental initiatives</w:t>
            </w:r>
            <w:r w:rsidR="00367D97" w:rsidRPr="00A4425F">
              <w:rPr>
                <w:rFonts w:cs="Times New Roman"/>
                <w:b/>
                <w:szCs w:val="24"/>
              </w:rPr>
              <w:t xml:space="preserve"> </w:t>
            </w:r>
            <w:r w:rsidR="00367D97" w:rsidRPr="00A4425F">
              <w:rPr>
                <w:rFonts w:cs="Times New Roman"/>
                <w:szCs w:val="24"/>
              </w:rPr>
              <w:t xml:space="preserve">by the company is made where several environmental initiatives have been taken by the organisation to reduce the level of carbon footprint, conserve the natural resource and </w:t>
            </w:r>
            <w:r w:rsidR="007515D0" w:rsidRPr="00A4425F">
              <w:rPr>
                <w:rFonts w:cs="Times New Roman"/>
                <w:szCs w:val="24"/>
              </w:rPr>
              <w:t>be</w:t>
            </w:r>
            <w:r w:rsidR="00367D97" w:rsidRPr="00A4425F">
              <w:rPr>
                <w:rFonts w:cs="Times New Roman"/>
                <w:szCs w:val="24"/>
              </w:rPr>
              <w:t xml:space="preserve"> an </w:t>
            </w:r>
            <w:r w:rsidR="007515D0" w:rsidRPr="00A4425F">
              <w:rPr>
                <w:rFonts w:cs="Times New Roman"/>
                <w:szCs w:val="24"/>
              </w:rPr>
              <w:t>energy-efficient</w:t>
            </w:r>
            <w:r w:rsidR="00367D97" w:rsidRPr="00A4425F">
              <w:rPr>
                <w:rFonts w:cs="Times New Roman"/>
                <w:szCs w:val="24"/>
              </w:rPr>
              <w:t xml:space="preserve"> to technology.</w:t>
            </w:r>
            <w:r w:rsidR="007515D0" w:rsidRPr="00A4425F">
              <w:rPr>
                <w:rFonts w:cs="Times New Roman"/>
                <w:szCs w:val="24"/>
              </w:rPr>
              <w:t xml:space="preserve"> </w:t>
            </w:r>
            <w:r w:rsidR="007515D0" w:rsidRPr="00690814">
              <w:rPr>
                <w:rFonts w:cs="Times New Roman"/>
                <w:bCs/>
                <w:szCs w:val="24"/>
              </w:rPr>
              <w:t>Ethical</w:t>
            </w:r>
            <w:r w:rsidR="007515D0" w:rsidRPr="00A4425F">
              <w:rPr>
                <w:rFonts w:cs="Times New Roman"/>
                <w:b/>
                <w:szCs w:val="24"/>
              </w:rPr>
              <w:t xml:space="preserve"> </w:t>
            </w:r>
            <w:r w:rsidR="007515D0" w:rsidRPr="00690814">
              <w:rPr>
                <w:rFonts w:cs="Times New Roman"/>
                <w:bCs/>
                <w:szCs w:val="24"/>
              </w:rPr>
              <w:t>business practices</w:t>
            </w:r>
            <w:r w:rsidR="007515D0" w:rsidRPr="00A4425F">
              <w:rPr>
                <w:rFonts w:cs="Times New Roman"/>
                <w:b/>
                <w:szCs w:val="24"/>
              </w:rPr>
              <w:t xml:space="preserve"> </w:t>
            </w:r>
            <w:r w:rsidR="00174C95" w:rsidRPr="00A4425F">
              <w:rPr>
                <w:rFonts w:cs="Times New Roman"/>
                <w:szCs w:val="24"/>
              </w:rPr>
              <w:t>uphold</w:t>
            </w:r>
            <w:r w:rsidR="007515D0" w:rsidRPr="00A4425F">
              <w:rPr>
                <w:rFonts w:cs="Times New Roman"/>
                <w:szCs w:val="24"/>
              </w:rPr>
              <w:t xml:space="preserve"> high ethical standards which </w:t>
            </w:r>
            <w:r w:rsidR="00174C95" w:rsidRPr="00A4425F">
              <w:rPr>
                <w:rFonts w:cs="Times New Roman"/>
                <w:szCs w:val="24"/>
              </w:rPr>
              <w:t>strive</w:t>
            </w:r>
            <w:r w:rsidR="007515D0" w:rsidRPr="00A4425F">
              <w:rPr>
                <w:rFonts w:cs="Times New Roman"/>
                <w:szCs w:val="24"/>
              </w:rPr>
              <w:t xml:space="preserve"> for transparency and integrity in the business practices of Accor </w:t>
            </w:r>
            <w:r w:rsidR="005B2923" w:rsidRPr="00A4425F">
              <w:rPr>
                <w:rFonts w:cs="Times New Roman"/>
                <w:szCs w:val="24"/>
              </w:rPr>
              <w:t>International</w:t>
            </w:r>
            <w:r w:rsidR="00805DAB" w:rsidRPr="00A4425F">
              <w:rPr>
                <w:rFonts w:cs="Times New Roman"/>
                <w:color w:val="222222"/>
                <w:szCs w:val="24"/>
                <w:shd w:val="clear" w:color="auto" w:fill="FFFFFF"/>
              </w:rPr>
              <w:t xml:space="preserve"> (Simões, 2021)</w:t>
            </w:r>
            <w:r w:rsidR="00805DAB" w:rsidRPr="00A4425F">
              <w:rPr>
                <w:rFonts w:cs="Times New Roman"/>
                <w:b/>
                <w:szCs w:val="24"/>
              </w:rPr>
              <w:t>.</w:t>
            </w:r>
          </w:p>
        </w:tc>
      </w:tr>
    </w:tbl>
    <w:p w14:paraId="1EB93BEB" w14:textId="77777777" w:rsidR="00E16891" w:rsidRPr="00A4425F" w:rsidRDefault="00E16891" w:rsidP="00A4425F">
      <w:pPr>
        <w:spacing w:line="360" w:lineRule="auto"/>
        <w:jc w:val="both"/>
        <w:rPr>
          <w:rFonts w:cs="Times New Roman"/>
          <w:szCs w:val="24"/>
        </w:rPr>
      </w:pPr>
    </w:p>
    <w:p w14:paraId="433C5E31" w14:textId="77777777" w:rsidR="00805DAB" w:rsidRPr="00A4425F" w:rsidRDefault="00805DAB" w:rsidP="00A4425F">
      <w:pPr>
        <w:spacing w:line="360" w:lineRule="auto"/>
        <w:jc w:val="both"/>
        <w:rPr>
          <w:rFonts w:cs="Times New Roman"/>
          <w:color w:val="222222"/>
          <w:szCs w:val="24"/>
          <w:shd w:val="clear" w:color="auto" w:fill="FFFFFF"/>
        </w:rPr>
      </w:pPr>
    </w:p>
    <w:p w14:paraId="7DF66400" w14:textId="77777777" w:rsidR="00AE29C9" w:rsidRPr="00A4425F" w:rsidRDefault="00AE29C9" w:rsidP="00A4425F">
      <w:pPr>
        <w:spacing w:line="360" w:lineRule="auto"/>
        <w:jc w:val="both"/>
        <w:rPr>
          <w:rFonts w:cs="Times New Roman"/>
          <w:b/>
          <w:szCs w:val="24"/>
        </w:rPr>
      </w:pPr>
      <w:r w:rsidRPr="00A4425F">
        <w:rPr>
          <w:rFonts w:cs="Times New Roman"/>
          <w:b/>
          <w:szCs w:val="24"/>
        </w:rPr>
        <w:t xml:space="preserve">Comparative analysis </w:t>
      </w:r>
    </w:p>
    <w:p w14:paraId="70674AE9" w14:textId="77777777" w:rsidR="00DB4474" w:rsidRPr="00A4425F" w:rsidRDefault="00DB4474" w:rsidP="00A4425F">
      <w:pPr>
        <w:spacing w:line="360" w:lineRule="auto"/>
        <w:jc w:val="both"/>
        <w:rPr>
          <w:rFonts w:cs="Times New Roman"/>
          <w:szCs w:val="24"/>
        </w:rPr>
      </w:pPr>
      <w:r w:rsidRPr="00690814">
        <w:rPr>
          <w:rFonts w:cs="Times New Roman"/>
          <w:b/>
          <w:szCs w:val="24"/>
        </w:rPr>
        <w:t xml:space="preserve">Total </w:t>
      </w:r>
      <w:r w:rsidR="00810A9F" w:rsidRPr="00690814">
        <w:rPr>
          <w:rFonts w:cs="Times New Roman"/>
          <w:b/>
          <w:szCs w:val="24"/>
        </w:rPr>
        <w:t>revenue comparison:</w:t>
      </w:r>
      <w:r w:rsidR="00810A9F" w:rsidRPr="00A4425F">
        <w:rPr>
          <w:rFonts w:cs="Times New Roman"/>
          <w:b/>
          <w:szCs w:val="24"/>
        </w:rPr>
        <w:t xml:space="preserve"> </w:t>
      </w:r>
      <w:r w:rsidR="005B2923" w:rsidRPr="00A4425F">
        <w:rPr>
          <w:rFonts w:cs="Times New Roman"/>
          <w:szCs w:val="24"/>
        </w:rPr>
        <w:t xml:space="preserve">The company has managed to build a strong reputation and presence by generating approximately $20.77 billion dollars in 2022, as compared to $13.86 billion in 2021. This is able to generate substantial revenue through affiliation with various hotels and similar services related to hospitality management. However, in Accor International, the company is able to generate substantial total revenue of $2.2 billion in revenue with a continuous growth rate of 7.8% through its hotel, resorts and hospitality services. Based on the comparison of the revenue generated Marriot is able to have efficient revenue as compared to Accor International, due </w:t>
      </w:r>
      <w:r w:rsidR="00C02C05" w:rsidRPr="00A4425F">
        <w:rPr>
          <w:rFonts w:cs="Times New Roman"/>
          <w:szCs w:val="24"/>
        </w:rPr>
        <w:t xml:space="preserve">to </w:t>
      </w:r>
      <w:r w:rsidR="005B2923" w:rsidRPr="00A4425F">
        <w:rPr>
          <w:rFonts w:cs="Times New Roman"/>
          <w:szCs w:val="24"/>
        </w:rPr>
        <w:t xml:space="preserve">the </w:t>
      </w:r>
      <w:r w:rsidR="00E770A8">
        <w:rPr>
          <w:rFonts w:cs="Times New Roman"/>
          <w:szCs w:val="24"/>
        </w:rPr>
        <w:t>brand value (</w:t>
      </w:r>
      <w:r w:rsidR="00E770A8" w:rsidRPr="00E770A8">
        <w:rPr>
          <w:rFonts w:cs="Times New Roman"/>
          <w:color w:val="222222"/>
          <w:szCs w:val="24"/>
          <w:shd w:val="clear" w:color="auto" w:fill="FFFFFF"/>
        </w:rPr>
        <w:t>Sharma</w:t>
      </w:r>
      <w:r w:rsidR="00E770A8">
        <w:rPr>
          <w:rFonts w:cs="Times New Roman"/>
          <w:color w:val="222222"/>
          <w:szCs w:val="24"/>
          <w:shd w:val="clear" w:color="auto" w:fill="FFFFFF"/>
        </w:rPr>
        <w:t xml:space="preserve"> et al., 2021).</w:t>
      </w:r>
    </w:p>
    <w:p w14:paraId="45B1B0AC" w14:textId="77777777" w:rsidR="00DB4474" w:rsidRPr="00A4425F" w:rsidRDefault="00DB4474" w:rsidP="00A4425F">
      <w:pPr>
        <w:spacing w:line="360" w:lineRule="auto"/>
        <w:jc w:val="both"/>
        <w:rPr>
          <w:rFonts w:cs="Times New Roman"/>
          <w:color w:val="222222"/>
          <w:szCs w:val="24"/>
          <w:shd w:val="clear" w:color="auto" w:fill="FFFFFF"/>
        </w:rPr>
      </w:pPr>
      <w:r w:rsidRPr="00690814">
        <w:rPr>
          <w:rFonts w:cs="Times New Roman"/>
          <w:b/>
          <w:szCs w:val="24"/>
        </w:rPr>
        <w:t>Market position comparison</w:t>
      </w:r>
      <w:r w:rsidR="00B13123" w:rsidRPr="00690814">
        <w:rPr>
          <w:rFonts w:cs="Times New Roman"/>
          <w:b/>
          <w:szCs w:val="24"/>
        </w:rPr>
        <w:t>:</w:t>
      </w:r>
      <w:r w:rsidRPr="00A4425F">
        <w:rPr>
          <w:rFonts w:cs="Times New Roman"/>
          <w:b/>
          <w:szCs w:val="24"/>
        </w:rPr>
        <w:t xml:space="preserve"> </w:t>
      </w:r>
      <w:r w:rsidR="00AE532F" w:rsidRPr="00A4425F">
        <w:rPr>
          <w:rFonts w:cs="Times New Roman"/>
          <w:szCs w:val="24"/>
        </w:rPr>
        <w:t xml:space="preserve">With a significant 23.13% market share in the UK's hospitality industry, Marriott International is a major player. Whereas Accor International, which caters to a wide spectrum of clients and is rated sixth in the hotel industry in the UK, holds a </w:t>
      </w:r>
      <w:r w:rsidR="00AE532F" w:rsidRPr="00A4425F">
        <w:rPr>
          <w:rFonts w:cs="Times New Roman"/>
          <w:szCs w:val="24"/>
        </w:rPr>
        <w:lastRenderedPageBreak/>
        <w:t>commanding position with over 40% of the market share in Europe and France. The firm also has a diversified portfolio of differe</w:t>
      </w:r>
      <w:r w:rsidR="00721542" w:rsidRPr="00A4425F">
        <w:rPr>
          <w:rFonts w:cs="Times New Roman"/>
          <w:szCs w:val="24"/>
        </w:rPr>
        <w:t xml:space="preserve">nt brands for culinary services </w:t>
      </w:r>
      <w:r w:rsidR="00721542" w:rsidRPr="00A4425F">
        <w:rPr>
          <w:rFonts w:cs="Times New Roman"/>
          <w:color w:val="222222"/>
          <w:szCs w:val="24"/>
          <w:shd w:val="clear" w:color="auto" w:fill="FFFFFF"/>
        </w:rPr>
        <w:t>(Krupskyi et al., 2019).</w:t>
      </w:r>
    </w:p>
    <w:p w14:paraId="4CD3A334" w14:textId="77777777" w:rsidR="00721542" w:rsidRPr="00A4425F" w:rsidRDefault="00DB4474" w:rsidP="00A4425F">
      <w:pPr>
        <w:spacing w:line="360" w:lineRule="auto"/>
        <w:jc w:val="both"/>
        <w:rPr>
          <w:rFonts w:cs="Times New Roman"/>
          <w:szCs w:val="24"/>
        </w:rPr>
      </w:pPr>
      <w:r w:rsidRPr="00A4425F">
        <w:rPr>
          <w:rFonts w:cs="Times New Roman"/>
          <w:b/>
          <w:szCs w:val="24"/>
        </w:rPr>
        <w:t>Growth potential consumption</w:t>
      </w:r>
      <w:r w:rsidR="00B13123" w:rsidRPr="00A4425F">
        <w:rPr>
          <w:rFonts w:cs="Times New Roman"/>
          <w:b/>
          <w:szCs w:val="24"/>
        </w:rPr>
        <w:t>:</w:t>
      </w:r>
      <w:r w:rsidRPr="00A4425F">
        <w:rPr>
          <w:rFonts w:cs="Times New Roman"/>
          <w:b/>
          <w:szCs w:val="24"/>
        </w:rPr>
        <w:t xml:space="preserve"> </w:t>
      </w:r>
      <w:r w:rsidR="0039619D" w:rsidRPr="00A4425F">
        <w:rPr>
          <w:rFonts w:cs="Times New Roman"/>
          <w:szCs w:val="24"/>
        </w:rPr>
        <w:t>The growth plan places Marriott International in a position for continued success, and market penetration enables Marriott International to establish a point of difference and remain competitive. With 40,000 rooms added abroad and more than 65,000 rooms spread among 394 locations, the number of rooms is predicted to increase by 4.5% in 2023. The company of Accor International has grown by establishing 299 hotels with 43,000 matching rooms, as well as by expanding its footprint through acquisitions and strategic alliances. The strategies put into practice are oriented towards expansion for ongoing market success. Over the course of a year, Accor International i</w:t>
      </w:r>
      <w:r w:rsidR="00721542" w:rsidRPr="00A4425F">
        <w:rPr>
          <w:rFonts w:cs="Times New Roman"/>
          <w:szCs w:val="24"/>
        </w:rPr>
        <w:t>s thought to have grown by 3.2%.</w:t>
      </w:r>
    </w:p>
    <w:p w14:paraId="616C3206" w14:textId="27DC62CF" w:rsidR="00690814" w:rsidRPr="00690814" w:rsidRDefault="00DB4474" w:rsidP="00690814">
      <w:pPr>
        <w:spacing w:line="360" w:lineRule="auto"/>
        <w:jc w:val="both"/>
        <w:rPr>
          <w:rFonts w:cs="Times New Roman"/>
          <w:b/>
          <w:szCs w:val="24"/>
        </w:rPr>
      </w:pPr>
      <w:r w:rsidRPr="00A4425F">
        <w:rPr>
          <w:rFonts w:cs="Times New Roman"/>
          <w:b/>
          <w:szCs w:val="24"/>
        </w:rPr>
        <w:t>Financial commitment to CSR comparison</w:t>
      </w:r>
      <w:r w:rsidR="00B13123" w:rsidRPr="00A4425F">
        <w:rPr>
          <w:rFonts w:cs="Times New Roman"/>
          <w:b/>
          <w:szCs w:val="24"/>
        </w:rPr>
        <w:t>:</w:t>
      </w:r>
      <w:r w:rsidR="0039619D" w:rsidRPr="00A4425F">
        <w:rPr>
          <w:rFonts w:cs="Times New Roman"/>
          <w:b/>
          <w:szCs w:val="24"/>
        </w:rPr>
        <w:t xml:space="preserve"> </w:t>
      </w:r>
      <w:r w:rsidR="0039619D" w:rsidRPr="00A4425F">
        <w:rPr>
          <w:rFonts w:cs="Times New Roman"/>
          <w:szCs w:val="24"/>
        </w:rPr>
        <w:t xml:space="preserve">lowering waste, carbon, and water use by 15%, 30%, 45%, and 50%, respectively. They have been able to provide 15 million associate volunteer hours as a result, most of which are based on skills. the adoption of sustainability practises, including water and energy saving, running the Marriott, and community participation programmes. With its </w:t>
      </w:r>
      <w:r w:rsidR="00E819FA" w:rsidRPr="00A4425F">
        <w:rPr>
          <w:rFonts w:cs="Times New Roman"/>
          <w:szCs w:val="24"/>
        </w:rPr>
        <w:t>practices</w:t>
      </w:r>
      <w:r w:rsidR="0039619D" w:rsidRPr="00A4425F">
        <w:rPr>
          <w:rFonts w:cs="Times New Roman"/>
          <w:szCs w:val="24"/>
        </w:rPr>
        <w:t xml:space="preserve"> in the hotel industry, Accor International's financial contribution to CSR may demonstrate its commitment to the sustainability of the business. Environmental efforts made by the corporation include a number of steps the organisation has done to lower its carbon footprint, protect natural resources, and use equipment that is energy-efficient. High ethical standards that work to promote honesty and integrity in Accor International's business </w:t>
      </w:r>
      <w:r w:rsidR="00E819FA" w:rsidRPr="00A4425F">
        <w:rPr>
          <w:rFonts w:cs="Times New Roman"/>
          <w:szCs w:val="24"/>
        </w:rPr>
        <w:t>practices</w:t>
      </w:r>
      <w:r w:rsidR="0039619D" w:rsidRPr="00A4425F">
        <w:rPr>
          <w:rFonts w:cs="Times New Roman"/>
          <w:szCs w:val="24"/>
        </w:rPr>
        <w:t xml:space="preserve"> are upheld thr</w:t>
      </w:r>
      <w:r w:rsidR="00721542" w:rsidRPr="00A4425F">
        <w:rPr>
          <w:rFonts w:cs="Times New Roman"/>
          <w:szCs w:val="24"/>
        </w:rPr>
        <w:t xml:space="preserve">ough ethical business practises </w:t>
      </w:r>
      <w:r w:rsidR="00721542" w:rsidRPr="00A4425F">
        <w:rPr>
          <w:rFonts w:cs="Times New Roman"/>
          <w:color w:val="222222"/>
          <w:szCs w:val="24"/>
          <w:shd w:val="clear" w:color="auto" w:fill="FFFFFF"/>
        </w:rPr>
        <w:t>(Roberts, 2023)</w:t>
      </w:r>
      <w:r w:rsidR="00721542" w:rsidRPr="00A4425F">
        <w:rPr>
          <w:rFonts w:cs="Times New Roman"/>
          <w:b/>
          <w:szCs w:val="24"/>
        </w:rPr>
        <w:t>.</w:t>
      </w:r>
      <w:bookmarkStart w:id="3" w:name="_Toc135404444"/>
    </w:p>
    <w:p w14:paraId="3697D865" w14:textId="17ACF629" w:rsidR="009B5C8D" w:rsidRPr="00A4425F" w:rsidRDefault="009B5C8D" w:rsidP="00A4425F">
      <w:pPr>
        <w:pStyle w:val="Heading1"/>
        <w:spacing w:line="360" w:lineRule="auto"/>
        <w:jc w:val="both"/>
        <w:rPr>
          <w:rFonts w:cs="Times New Roman"/>
          <w:szCs w:val="24"/>
        </w:rPr>
      </w:pPr>
      <w:r w:rsidRPr="00A4425F">
        <w:rPr>
          <w:rFonts w:cs="Times New Roman"/>
          <w:szCs w:val="24"/>
        </w:rPr>
        <w:t>RECOMMENDATION</w:t>
      </w:r>
      <w:bookmarkEnd w:id="3"/>
      <w:r w:rsidR="00E819FA" w:rsidRPr="00A4425F">
        <w:rPr>
          <w:rFonts w:cs="Times New Roman"/>
          <w:szCs w:val="24"/>
        </w:rPr>
        <w:t xml:space="preserve"> </w:t>
      </w:r>
    </w:p>
    <w:p w14:paraId="7A556850" w14:textId="77777777" w:rsidR="00BA6BD1" w:rsidRPr="00A4425F" w:rsidRDefault="00BA6BD1" w:rsidP="00A4425F">
      <w:pPr>
        <w:spacing w:line="360" w:lineRule="auto"/>
        <w:jc w:val="both"/>
        <w:rPr>
          <w:rFonts w:cs="Times New Roman"/>
          <w:b/>
          <w:szCs w:val="24"/>
        </w:rPr>
      </w:pPr>
      <w:r w:rsidRPr="00A4425F">
        <w:rPr>
          <w:rFonts w:cs="Times New Roman"/>
          <w:b/>
          <w:szCs w:val="24"/>
        </w:rPr>
        <w:t xml:space="preserve">Marriott </w:t>
      </w:r>
      <w:r w:rsidR="00E55A4A" w:rsidRPr="00A4425F">
        <w:rPr>
          <w:rFonts w:cs="Times New Roman"/>
          <w:b/>
          <w:szCs w:val="24"/>
        </w:rPr>
        <w:t>International</w:t>
      </w:r>
      <w:r w:rsidRPr="00A4425F">
        <w:rPr>
          <w:rFonts w:cs="Times New Roman"/>
          <w:b/>
          <w:szCs w:val="24"/>
        </w:rPr>
        <w:t xml:space="preserve"> </w:t>
      </w:r>
    </w:p>
    <w:p w14:paraId="398FCC29" w14:textId="77777777" w:rsidR="00B011ED" w:rsidRPr="00A4425F" w:rsidRDefault="00B011ED" w:rsidP="00A4425F">
      <w:pPr>
        <w:spacing w:line="360" w:lineRule="auto"/>
        <w:jc w:val="both"/>
        <w:rPr>
          <w:rFonts w:cs="Times New Roman"/>
          <w:color w:val="222222"/>
          <w:szCs w:val="24"/>
          <w:shd w:val="clear" w:color="auto" w:fill="FFFFFF"/>
        </w:rPr>
      </w:pPr>
      <w:r w:rsidRPr="00A4425F">
        <w:rPr>
          <w:rFonts w:cs="Times New Roman"/>
          <w:b/>
          <w:szCs w:val="24"/>
        </w:rPr>
        <w:t xml:space="preserve">Opportunity for growth: </w:t>
      </w:r>
      <w:r w:rsidRPr="00A4425F">
        <w:rPr>
          <w:rFonts w:cs="Times New Roman"/>
          <w:szCs w:val="24"/>
        </w:rPr>
        <w:t>Marriott International needs to focus on leveraging its own brand value and expanding its presence even further in emerging markets. The already established market presence could lead to</w:t>
      </w:r>
      <w:r w:rsidR="003F78E9">
        <w:rPr>
          <w:rFonts w:cs="Times New Roman"/>
          <w:szCs w:val="24"/>
        </w:rPr>
        <w:t xml:space="preserve"> a significant global footprint (</w:t>
      </w:r>
      <w:r w:rsidR="003F78E9">
        <w:rPr>
          <w:rFonts w:cs="Times New Roman"/>
          <w:color w:val="222222"/>
          <w:szCs w:val="24"/>
          <w:shd w:val="clear" w:color="auto" w:fill="FFFFFF"/>
        </w:rPr>
        <w:t>Dube et al., 2021).</w:t>
      </w:r>
      <w:r w:rsidRPr="00A4425F">
        <w:rPr>
          <w:rFonts w:cs="Times New Roman"/>
          <w:szCs w:val="24"/>
        </w:rPr>
        <w:t xml:space="preserve"> But still, there are many emerging markets that Marriot has not been able to enter, with potential in emerging countries for example China, India, and Southeast Asian countries. By strategic investment in these emerging markets and meeting local preferences and demands, Marriott will able to capture a larger market share</w:t>
      </w:r>
      <w:r w:rsidR="00CD3A4F" w:rsidRPr="00A4425F">
        <w:rPr>
          <w:rFonts w:cs="Times New Roman"/>
          <w:szCs w:val="24"/>
        </w:rPr>
        <w:t xml:space="preserve"> </w:t>
      </w:r>
      <w:r w:rsidR="00CD3A4F" w:rsidRPr="00A4425F">
        <w:rPr>
          <w:rFonts w:cs="Times New Roman"/>
          <w:color w:val="222222"/>
          <w:szCs w:val="24"/>
          <w:shd w:val="clear" w:color="auto" w:fill="FFFFFF"/>
        </w:rPr>
        <w:t>(Selin, 2022).</w:t>
      </w:r>
    </w:p>
    <w:p w14:paraId="5C98078D" w14:textId="77777777" w:rsidR="00BA6BD1" w:rsidRPr="00A4425F" w:rsidRDefault="00BA6BD1" w:rsidP="00A4425F">
      <w:pPr>
        <w:spacing w:line="360" w:lineRule="auto"/>
        <w:jc w:val="both"/>
        <w:rPr>
          <w:rFonts w:cs="Times New Roman"/>
          <w:b/>
          <w:szCs w:val="24"/>
        </w:rPr>
      </w:pPr>
      <w:r w:rsidRPr="00A4425F">
        <w:rPr>
          <w:rFonts w:cs="Times New Roman"/>
          <w:b/>
          <w:szCs w:val="24"/>
        </w:rPr>
        <w:t>Accor international</w:t>
      </w:r>
    </w:p>
    <w:p w14:paraId="5D641AE8" w14:textId="4B7B9E37" w:rsidR="00690814" w:rsidRDefault="00B011ED" w:rsidP="00690814">
      <w:pPr>
        <w:spacing w:line="360" w:lineRule="auto"/>
        <w:jc w:val="both"/>
        <w:rPr>
          <w:rFonts w:cs="Times New Roman"/>
          <w:szCs w:val="24"/>
        </w:rPr>
      </w:pPr>
      <w:r w:rsidRPr="00A4425F">
        <w:rPr>
          <w:rFonts w:cs="Times New Roman"/>
          <w:b/>
          <w:szCs w:val="24"/>
        </w:rPr>
        <w:lastRenderedPageBreak/>
        <w:t>Enhancing digital transformation:</w:t>
      </w:r>
      <w:r w:rsidRPr="00A4425F">
        <w:rPr>
          <w:rFonts w:cs="Times New Roman"/>
          <w:szCs w:val="24"/>
        </w:rPr>
        <w:t xml:space="preserve"> Accor International needs to prioritise the digital transformation effect in order to capitalize on the growing trend via technology like online tr</w:t>
      </w:r>
      <w:r w:rsidR="00E92EEC">
        <w:rPr>
          <w:rFonts w:cs="Times New Roman"/>
          <w:szCs w:val="24"/>
        </w:rPr>
        <w:t>avel and the hospitality market (</w:t>
      </w:r>
      <w:r w:rsidR="00E92EEC" w:rsidRPr="00C152E7">
        <w:rPr>
          <w:rFonts w:cs="Times New Roman"/>
          <w:color w:val="222222"/>
          <w:szCs w:val="24"/>
          <w:shd w:val="clear" w:color="auto" w:fill="FFFFFF"/>
        </w:rPr>
        <w:t>A</w:t>
      </w:r>
      <w:r w:rsidR="00E92EEC">
        <w:rPr>
          <w:rFonts w:cs="Times New Roman"/>
          <w:color w:val="222222"/>
          <w:szCs w:val="24"/>
          <w:shd w:val="clear" w:color="auto" w:fill="FFFFFF"/>
        </w:rPr>
        <w:t>lrawadieh et al., 2021).</w:t>
      </w:r>
      <w:r w:rsidRPr="00A4425F">
        <w:rPr>
          <w:rFonts w:cs="Times New Roman"/>
          <w:szCs w:val="24"/>
        </w:rPr>
        <w:t xml:space="preserve"> Investment in these technology and digital platforms can help the company to improve customer engagement and enhance the booking experience by av</w:t>
      </w:r>
      <w:r w:rsidR="00E770A8">
        <w:rPr>
          <w:rFonts w:cs="Times New Roman"/>
          <w:szCs w:val="24"/>
        </w:rPr>
        <w:t>ailing of personalised services.</w:t>
      </w:r>
      <w:r w:rsidRPr="00A4425F">
        <w:rPr>
          <w:rFonts w:cs="Times New Roman"/>
          <w:szCs w:val="24"/>
        </w:rPr>
        <w:t xml:space="preserve"> Implementing a data analytics approach can help Accor International gain </w:t>
      </w:r>
      <w:r w:rsidR="00F17301" w:rsidRPr="00A4425F">
        <w:rPr>
          <w:rFonts w:cs="Times New Roman"/>
          <w:szCs w:val="24"/>
        </w:rPr>
        <w:t xml:space="preserve">an </w:t>
      </w:r>
      <w:r w:rsidRPr="00A4425F">
        <w:rPr>
          <w:rFonts w:cs="Times New Roman"/>
          <w:szCs w:val="24"/>
        </w:rPr>
        <w:t>in-depth analysis of the customer preferences in the market based on which they can optimize pricing strategies, and tailor marketing campaigns in an effective manner</w:t>
      </w:r>
      <w:r w:rsidR="00CD3A4F" w:rsidRPr="00A4425F">
        <w:rPr>
          <w:rFonts w:cs="Times New Roman"/>
          <w:szCs w:val="24"/>
        </w:rPr>
        <w:t xml:space="preserve"> </w:t>
      </w:r>
      <w:r w:rsidR="00CD3A4F" w:rsidRPr="00A4425F">
        <w:rPr>
          <w:rFonts w:cs="Times New Roman"/>
          <w:color w:val="222222"/>
          <w:szCs w:val="24"/>
          <w:shd w:val="clear" w:color="auto" w:fill="FFFFFF"/>
        </w:rPr>
        <w:t>(Jelassi et al., 2020)</w:t>
      </w:r>
      <w:r w:rsidR="00CD3A4F" w:rsidRPr="00A4425F">
        <w:rPr>
          <w:rFonts w:cs="Times New Roman"/>
          <w:szCs w:val="24"/>
        </w:rPr>
        <w:t>.</w:t>
      </w:r>
      <w:bookmarkStart w:id="4" w:name="_Toc135404445"/>
    </w:p>
    <w:p w14:paraId="30EF20A8" w14:textId="77777777" w:rsidR="00690814" w:rsidRDefault="00690814" w:rsidP="00A4425F">
      <w:pPr>
        <w:pStyle w:val="Heading1"/>
        <w:spacing w:line="360" w:lineRule="auto"/>
        <w:jc w:val="both"/>
        <w:rPr>
          <w:rFonts w:cs="Times New Roman"/>
          <w:szCs w:val="24"/>
        </w:rPr>
      </w:pPr>
    </w:p>
    <w:p w14:paraId="6E9C8039" w14:textId="77777777" w:rsidR="00690814" w:rsidRDefault="00690814" w:rsidP="00A4425F">
      <w:pPr>
        <w:pStyle w:val="Heading1"/>
        <w:spacing w:line="360" w:lineRule="auto"/>
        <w:jc w:val="both"/>
        <w:rPr>
          <w:rFonts w:cs="Times New Roman"/>
          <w:szCs w:val="24"/>
        </w:rPr>
      </w:pPr>
    </w:p>
    <w:p w14:paraId="6BA6F2C3" w14:textId="77777777" w:rsidR="00690814" w:rsidRDefault="00690814" w:rsidP="00A4425F">
      <w:pPr>
        <w:pStyle w:val="Heading1"/>
        <w:spacing w:line="360" w:lineRule="auto"/>
        <w:jc w:val="both"/>
        <w:rPr>
          <w:rFonts w:cs="Times New Roman"/>
          <w:szCs w:val="24"/>
        </w:rPr>
      </w:pPr>
    </w:p>
    <w:p w14:paraId="0ED639FF" w14:textId="77777777" w:rsidR="00690814" w:rsidRDefault="00690814" w:rsidP="00A4425F">
      <w:pPr>
        <w:pStyle w:val="Heading1"/>
        <w:spacing w:line="360" w:lineRule="auto"/>
        <w:jc w:val="both"/>
        <w:rPr>
          <w:rFonts w:cs="Times New Roman"/>
          <w:szCs w:val="24"/>
        </w:rPr>
      </w:pPr>
    </w:p>
    <w:bookmarkEnd w:id="4"/>
    <w:p w14:paraId="2CD8727A" w14:textId="4770FE14" w:rsidR="00BC7356" w:rsidRPr="00A4425F" w:rsidRDefault="00BC7356" w:rsidP="00A4425F">
      <w:pPr>
        <w:pStyle w:val="Heading1"/>
        <w:spacing w:line="360" w:lineRule="auto"/>
        <w:jc w:val="both"/>
        <w:rPr>
          <w:rFonts w:cs="Times New Roman"/>
          <w:szCs w:val="24"/>
        </w:rPr>
      </w:pPr>
    </w:p>
    <w:p w14:paraId="7AB2ECF4" w14:textId="77777777" w:rsidR="00690814" w:rsidRDefault="00690814" w:rsidP="00A4425F">
      <w:pPr>
        <w:spacing w:line="360" w:lineRule="auto"/>
        <w:jc w:val="both"/>
        <w:rPr>
          <w:rFonts w:cs="Times New Roman"/>
          <w:szCs w:val="24"/>
        </w:rPr>
      </w:pPr>
    </w:p>
    <w:p w14:paraId="57DBC7F2" w14:textId="77777777" w:rsidR="00690814" w:rsidRDefault="00690814" w:rsidP="00A4425F">
      <w:pPr>
        <w:spacing w:line="360" w:lineRule="auto"/>
        <w:jc w:val="both"/>
        <w:rPr>
          <w:rFonts w:cs="Times New Roman"/>
          <w:szCs w:val="24"/>
        </w:rPr>
      </w:pPr>
    </w:p>
    <w:p w14:paraId="7D452038" w14:textId="77777777" w:rsidR="00690814" w:rsidRDefault="00690814" w:rsidP="00A4425F">
      <w:pPr>
        <w:spacing w:line="360" w:lineRule="auto"/>
        <w:jc w:val="both"/>
        <w:rPr>
          <w:rFonts w:cs="Times New Roman"/>
          <w:szCs w:val="24"/>
        </w:rPr>
      </w:pPr>
    </w:p>
    <w:p w14:paraId="64C48816" w14:textId="77777777" w:rsidR="00690814" w:rsidRDefault="00690814" w:rsidP="00A4425F">
      <w:pPr>
        <w:spacing w:line="360" w:lineRule="auto"/>
        <w:jc w:val="both"/>
        <w:rPr>
          <w:rFonts w:cs="Times New Roman"/>
          <w:szCs w:val="24"/>
        </w:rPr>
      </w:pPr>
    </w:p>
    <w:p w14:paraId="082FE8A9" w14:textId="77777777" w:rsidR="00690814" w:rsidRDefault="00690814" w:rsidP="00A4425F">
      <w:pPr>
        <w:spacing w:line="360" w:lineRule="auto"/>
        <w:jc w:val="both"/>
        <w:rPr>
          <w:rFonts w:cs="Times New Roman"/>
          <w:szCs w:val="24"/>
        </w:rPr>
      </w:pPr>
    </w:p>
    <w:p w14:paraId="02685FEF" w14:textId="77777777" w:rsidR="00690814" w:rsidRDefault="00690814" w:rsidP="00A4425F">
      <w:pPr>
        <w:spacing w:line="360" w:lineRule="auto"/>
        <w:jc w:val="both"/>
        <w:rPr>
          <w:rFonts w:cs="Times New Roman"/>
          <w:szCs w:val="24"/>
        </w:rPr>
      </w:pPr>
    </w:p>
    <w:p w14:paraId="04C46B5D" w14:textId="77777777" w:rsidR="00690814" w:rsidRDefault="00690814" w:rsidP="00A4425F">
      <w:pPr>
        <w:spacing w:line="360" w:lineRule="auto"/>
        <w:jc w:val="both"/>
        <w:rPr>
          <w:rFonts w:cs="Times New Roman"/>
          <w:szCs w:val="24"/>
        </w:rPr>
      </w:pPr>
    </w:p>
    <w:p w14:paraId="7DBA1B2E" w14:textId="77777777" w:rsidR="00690814" w:rsidRDefault="00690814" w:rsidP="00A4425F">
      <w:pPr>
        <w:spacing w:line="360" w:lineRule="auto"/>
        <w:jc w:val="both"/>
        <w:rPr>
          <w:rFonts w:cs="Times New Roman"/>
          <w:szCs w:val="24"/>
        </w:rPr>
      </w:pPr>
    </w:p>
    <w:p w14:paraId="28F9569E" w14:textId="77777777" w:rsidR="00690814" w:rsidRDefault="00690814" w:rsidP="00A4425F">
      <w:pPr>
        <w:spacing w:line="360" w:lineRule="auto"/>
        <w:jc w:val="both"/>
        <w:rPr>
          <w:rFonts w:cs="Times New Roman"/>
          <w:szCs w:val="24"/>
        </w:rPr>
      </w:pPr>
    </w:p>
    <w:p w14:paraId="505D7842" w14:textId="77777777" w:rsidR="00FF7658" w:rsidRDefault="00FF7658" w:rsidP="00A4425F">
      <w:pPr>
        <w:spacing w:line="360" w:lineRule="auto"/>
        <w:jc w:val="both"/>
        <w:rPr>
          <w:rFonts w:cs="Times New Roman"/>
          <w:color w:val="5B9BD5" w:themeColor="accent1"/>
          <w:szCs w:val="24"/>
        </w:rPr>
      </w:pPr>
    </w:p>
    <w:p w14:paraId="76161D7B" w14:textId="77777777" w:rsidR="00FF7658" w:rsidRDefault="00FF7658" w:rsidP="00A4425F">
      <w:pPr>
        <w:spacing w:line="360" w:lineRule="auto"/>
        <w:jc w:val="both"/>
        <w:rPr>
          <w:rFonts w:cs="Times New Roman"/>
          <w:color w:val="5B9BD5" w:themeColor="accent1"/>
          <w:szCs w:val="24"/>
        </w:rPr>
      </w:pPr>
    </w:p>
    <w:p w14:paraId="4E296BD5" w14:textId="77777777" w:rsidR="00FF7658" w:rsidRDefault="00FF7658" w:rsidP="00A4425F">
      <w:pPr>
        <w:spacing w:line="360" w:lineRule="auto"/>
        <w:jc w:val="both"/>
        <w:rPr>
          <w:rFonts w:cs="Times New Roman"/>
          <w:color w:val="5B9BD5" w:themeColor="accent1"/>
          <w:szCs w:val="24"/>
        </w:rPr>
      </w:pPr>
    </w:p>
    <w:p w14:paraId="6A764358" w14:textId="77777777" w:rsidR="00FF7658" w:rsidRDefault="00FF7658" w:rsidP="00A4425F">
      <w:pPr>
        <w:spacing w:line="360" w:lineRule="auto"/>
        <w:jc w:val="both"/>
        <w:rPr>
          <w:rFonts w:cs="Times New Roman"/>
          <w:color w:val="5B9BD5" w:themeColor="accent1"/>
          <w:szCs w:val="24"/>
        </w:rPr>
      </w:pPr>
    </w:p>
    <w:p w14:paraId="4E1B2DEE" w14:textId="261ABAA0" w:rsidR="00690814" w:rsidRPr="00690814" w:rsidRDefault="00690814" w:rsidP="00A4425F">
      <w:pPr>
        <w:spacing w:line="360" w:lineRule="auto"/>
        <w:jc w:val="both"/>
        <w:rPr>
          <w:rFonts w:cs="Times New Roman"/>
          <w:color w:val="5B9BD5" w:themeColor="accent1"/>
          <w:szCs w:val="24"/>
        </w:rPr>
      </w:pPr>
      <w:r w:rsidRPr="00690814">
        <w:rPr>
          <w:rFonts w:cs="Times New Roman"/>
          <w:color w:val="5B9BD5" w:themeColor="accent1"/>
          <w:szCs w:val="24"/>
        </w:rPr>
        <w:lastRenderedPageBreak/>
        <w:t>CONCLUSION</w:t>
      </w:r>
    </w:p>
    <w:p w14:paraId="06AC6D5E" w14:textId="54D01750" w:rsidR="005A4868" w:rsidRPr="00A4425F" w:rsidRDefault="00CD3A4F" w:rsidP="00690814">
      <w:pPr>
        <w:spacing w:line="360" w:lineRule="auto"/>
        <w:jc w:val="both"/>
        <w:rPr>
          <w:rFonts w:cs="Times New Roman"/>
          <w:szCs w:val="24"/>
        </w:rPr>
      </w:pPr>
      <w:r w:rsidRPr="00A4425F">
        <w:rPr>
          <w:rFonts w:cs="Times New Roman"/>
          <w:szCs w:val="24"/>
        </w:rPr>
        <w:t>In conclusion, t</w:t>
      </w:r>
      <w:r w:rsidR="005A4868" w:rsidRPr="00A4425F">
        <w:rPr>
          <w:rFonts w:cs="Times New Roman"/>
          <w:szCs w:val="24"/>
        </w:rPr>
        <w:t xml:space="preserve">he informational needs of the management will be rigorously examined and evaluated in the report, particularly in connection to the decision-making based on the results of the financial analysis of these organisations. In order to compare the financial performance and operations of the two hospitality firms in this report, two companies from the hospitality industry </w:t>
      </w:r>
      <w:r w:rsidR="00183124" w:rsidRPr="00A4425F">
        <w:rPr>
          <w:rFonts w:cs="Times New Roman"/>
          <w:szCs w:val="24"/>
        </w:rPr>
        <w:t>have</w:t>
      </w:r>
      <w:r w:rsidR="00CF4933" w:rsidRPr="00A4425F">
        <w:rPr>
          <w:rFonts w:cs="Times New Roman"/>
          <w:szCs w:val="24"/>
        </w:rPr>
        <w:t xml:space="preserve"> been </w:t>
      </w:r>
      <w:r w:rsidR="005A4868" w:rsidRPr="00A4425F">
        <w:rPr>
          <w:rFonts w:cs="Times New Roman"/>
          <w:szCs w:val="24"/>
        </w:rPr>
        <w:t xml:space="preserve">chosen based on the financial analysis. To compare the financial strategies used by Marriot internalisation and Accor internalisation, the financial standards </w:t>
      </w:r>
      <w:r w:rsidR="00EC026F" w:rsidRPr="00A4425F">
        <w:rPr>
          <w:rFonts w:cs="Times New Roman"/>
          <w:szCs w:val="24"/>
        </w:rPr>
        <w:t>of</w:t>
      </w:r>
      <w:r w:rsidR="005A4868" w:rsidRPr="00A4425F">
        <w:rPr>
          <w:rFonts w:cs="Times New Roman"/>
          <w:szCs w:val="24"/>
        </w:rPr>
        <w:t xml:space="preserve"> both firms </w:t>
      </w:r>
      <w:r w:rsidR="00183124" w:rsidRPr="00A4425F">
        <w:rPr>
          <w:rFonts w:cs="Times New Roman"/>
          <w:szCs w:val="24"/>
        </w:rPr>
        <w:t>have</w:t>
      </w:r>
      <w:r w:rsidR="00CF4933" w:rsidRPr="00A4425F">
        <w:rPr>
          <w:rFonts w:cs="Times New Roman"/>
          <w:szCs w:val="24"/>
        </w:rPr>
        <w:t xml:space="preserve"> </w:t>
      </w:r>
      <w:r w:rsidR="005A4868" w:rsidRPr="00A4425F">
        <w:rPr>
          <w:rFonts w:cs="Times New Roman"/>
          <w:szCs w:val="24"/>
        </w:rPr>
        <w:t>be</w:t>
      </w:r>
      <w:r w:rsidR="00CF4933" w:rsidRPr="00A4425F">
        <w:rPr>
          <w:rFonts w:cs="Times New Roman"/>
          <w:szCs w:val="24"/>
        </w:rPr>
        <w:t>en</w:t>
      </w:r>
      <w:r w:rsidR="005A4868" w:rsidRPr="00A4425F">
        <w:rPr>
          <w:rFonts w:cs="Times New Roman"/>
          <w:szCs w:val="24"/>
        </w:rPr>
        <w:t xml:space="preserve"> given and examined. </w:t>
      </w:r>
      <w:r w:rsidR="00EC026F" w:rsidRPr="00A4425F">
        <w:rPr>
          <w:rFonts w:cs="Times New Roman"/>
          <w:szCs w:val="24"/>
        </w:rPr>
        <w:t xml:space="preserve">Further the discussion </w:t>
      </w:r>
      <w:r w:rsidR="00CF4933" w:rsidRPr="00A4425F">
        <w:rPr>
          <w:rFonts w:cs="Times New Roman"/>
          <w:szCs w:val="24"/>
        </w:rPr>
        <w:t xml:space="preserve">of financial elements </w:t>
      </w:r>
      <w:r w:rsidR="005A4868" w:rsidRPr="00A4425F">
        <w:rPr>
          <w:rFonts w:cs="Times New Roman"/>
          <w:szCs w:val="24"/>
        </w:rPr>
        <w:t>like overall revenue, market position, growth potential, and financial commitment to CSR. Last but not least, depending on the status of these businesses has been proposed.</w:t>
      </w:r>
    </w:p>
    <w:p w14:paraId="1FEC67B9" w14:textId="77777777" w:rsidR="00805DAB" w:rsidRPr="00A4425F" w:rsidRDefault="00805DAB" w:rsidP="00A4425F">
      <w:pPr>
        <w:spacing w:line="360" w:lineRule="auto"/>
        <w:rPr>
          <w:rFonts w:cs="Times New Roman"/>
          <w:szCs w:val="24"/>
        </w:rPr>
      </w:pPr>
      <w:r w:rsidRPr="00A4425F">
        <w:rPr>
          <w:rFonts w:cs="Times New Roman"/>
          <w:szCs w:val="24"/>
        </w:rPr>
        <w:br w:type="page"/>
      </w:r>
    </w:p>
    <w:p w14:paraId="4B53DD01" w14:textId="77777777" w:rsidR="00BC7356" w:rsidRPr="00A4425F" w:rsidRDefault="00BC7356" w:rsidP="004832BC">
      <w:pPr>
        <w:pStyle w:val="Heading1"/>
        <w:spacing w:line="360" w:lineRule="auto"/>
        <w:rPr>
          <w:rFonts w:cs="Times New Roman"/>
          <w:szCs w:val="24"/>
        </w:rPr>
      </w:pPr>
      <w:bookmarkStart w:id="5" w:name="_Toc135404446"/>
      <w:r w:rsidRPr="00A4425F">
        <w:rPr>
          <w:rFonts w:cs="Times New Roman"/>
          <w:szCs w:val="24"/>
        </w:rPr>
        <w:lastRenderedPageBreak/>
        <w:t>REFERENCES</w:t>
      </w:r>
      <w:bookmarkEnd w:id="5"/>
      <w:r w:rsidRPr="00A4425F">
        <w:rPr>
          <w:rFonts w:cs="Times New Roman"/>
          <w:szCs w:val="24"/>
        </w:rPr>
        <w:t xml:space="preserve"> </w:t>
      </w:r>
    </w:p>
    <w:p w14:paraId="6B523D10" w14:textId="77777777" w:rsidR="00E7660F" w:rsidRPr="00A4425F" w:rsidRDefault="00E7660F" w:rsidP="00E7660F">
      <w:pPr>
        <w:pStyle w:val="NormalWeb"/>
        <w:spacing w:before="0" w:beforeAutospacing="0" w:after="240" w:afterAutospacing="0" w:line="360" w:lineRule="auto"/>
        <w:jc w:val="both"/>
        <w:rPr>
          <w:color w:val="000000"/>
        </w:rPr>
      </w:pPr>
      <w:r w:rsidRPr="00A4425F">
        <w:rPr>
          <w:color w:val="000000"/>
        </w:rPr>
        <w:t>Accor.com. (2019). </w:t>
      </w:r>
      <w:r w:rsidRPr="00A4425F">
        <w:rPr>
          <w:i/>
          <w:iCs/>
          <w:color w:val="000000"/>
        </w:rPr>
        <w:t>Hotels in United Kingdom. ALL - Accor Live Limitless</w:t>
      </w:r>
      <w:r w:rsidRPr="00A4425F">
        <w:rPr>
          <w:color w:val="000000"/>
        </w:rPr>
        <w:t>. [online] Available at: https://all.accor.com/ssr/app/accor/hotels/united-kingdom [Accessed 19 May 2023].</w:t>
      </w:r>
    </w:p>
    <w:p w14:paraId="4CFD7683"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Alrawadieh, Z., Alrawadieh, Z., and Cetin, G. (2021). Digital transformation and revenue management: Evidence from the hotel industry. </w:t>
      </w:r>
      <w:r w:rsidRPr="00E7660F">
        <w:rPr>
          <w:rFonts w:cs="Times New Roman"/>
          <w:i/>
          <w:iCs/>
          <w:color w:val="222222"/>
          <w:szCs w:val="24"/>
          <w:shd w:val="clear" w:color="auto" w:fill="FFFFFF"/>
        </w:rPr>
        <w:t>Tourism Economics</w:t>
      </w:r>
      <w:r w:rsidRPr="00E7660F">
        <w:rPr>
          <w:rFonts w:cs="Times New Roman"/>
          <w:color w:val="222222"/>
          <w:szCs w:val="24"/>
          <w:shd w:val="clear" w:color="auto" w:fill="FFFFFF"/>
        </w:rPr>
        <w:t>, </w:t>
      </w:r>
      <w:r w:rsidRPr="00E7660F">
        <w:rPr>
          <w:rFonts w:cs="Times New Roman"/>
          <w:i/>
          <w:iCs/>
          <w:color w:val="222222"/>
          <w:szCs w:val="24"/>
          <w:shd w:val="clear" w:color="auto" w:fill="FFFFFF"/>
        </w:rPr>
        <w:t>27</w:t>
      </w:r>
      <w:r w:rsidRPr="00E7660F">
        <w:rPr>
          <w:rFonts w:cs="Times New Roman"/>
          <w:color w:val="222222"/>
          <w:szCs w:val="24"/>
          <w:shd w:val="clear" w:color="auto" w:fill="FFFFFF"/>
        </w:rPr>
        <w:t>(2), 328-345.</w:t>
      </w:r>
    </w:p>
    <w:p w14:paraId="32B8686A"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Bagdadi, A., 2023. Corporate social responsibility practices within the scope of sustainable tourism: A research at Accor Hotels. </w:t>
      </w:r>
      <w:r w:rsidRPr="00E7660F">
        <w:rPr>
          <w:rFonts w:cs="Times New Roman"/>
          <w:i/>
          <w:iCs/>
          <w:color w:val="222222"/>
          <w:szCs w:val="24"/>
          <w:shd w:val="clear" w:color="auto" w:fill="FFFFFF"/>
        </w:rPr>
        <w:t>Prosperitas</w:t>
      </w:r>
      <w:r w:rsidRPr="00E7660F">
        <w:rPr>
          <w:rFonts w:cs="Times New Roman"/>
          <w:color w:val="222222"/>
          <w:szCs w:val="24"/>
          <w:shd w:val="clear" w:color="auto" w:fill="FFFFFF"/>
        </w:rPr>
        <w:t>, </w:t>
      </w:r>
      <w:r w:rsidRPr="00E7660F">
        <w:rPr>
          <w:rFonts w:cs="Times New Roman"/>
          <w:i/>
          <w:iCs/>
          <w:color w:val="222222"/>
          <w:szCs w:val="24"/>
          <w:shd w:val="clear" w:color="auto" w:fill="FFFFFF"/>
        </w:rPr>
        <w:t>10</w:t>
      </w:r>
      <w:r w:rsidRPr="00E7660F">
        <w:rPr>
          <w:rFonts w:cs="Times New Roman"/>
          <w:color w:val="222222"/>
          <w:szCs w:val="24"/>
          <w:shd w:val="clear" w:color="auto" w:fill="FFFFFF"/>
        </w:rPr>
        <w:t>(1), pp.1-10.</w:t>
      </w:r>
    </w:p>
    <w:p w14:paraId="678A88C4"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Bourke, J.G., Izadi, J. and Olya, H.G., 2020. Failure of play on asset disposals and share buybacks: application of game theory in the international hotel market. </w:t>
      </w:r>
      <w:r w:rsidRPr="00E7660F">
        <w:rPr>
          <w:rFonts w:cs="Times New Roman"/>
          <w:i/>
          <w:iCs/>
          <w:color w:val="222222"/>
          <w:szCs w:val="24"/>
          <w:shd w:val="clear" w:color="auto" w:fill="FFFFFF"/>
        </w:rPr>
        <w:t>Tourism Management</w:t>
      </w:r>
      <w:r w:rsidRPr="00E7660F">
        <w:rPr>
          <w:rFonts w:cs="Times New Roman"/>
          <w:color w:val="222222"/>
          <w:szCs w:val="24"/>
          <w:shd w:val="clear" w:color="auto" w:fill="FFFFFF"/>
        </w:rPr>
        <w:t>, </w:t>
      </w:r>
      <w:r w:rsidRPr="00E7660F">
        <w:rPr>
          <w:rFonts w:cs="Times New Roman"/>
          <w:i/>
          <w:iCs/>
          <w:color w:val="222222"/>
          <w:szCs w:val="24"/>
          <w:shd w:val="clear" w:color="auto" w:fill="FFFFFF"/>
        </w:rPr>
        <w:t>77</w:t>
      </w:r>
      <w:r w:rsidRPr="00E7660F">
        <w:rPr>
          <w:rFonts w:cs="Times New Roman"/>
          <w:color w:val="222222"/>
          <w:szCs w:val="24"/>
          <w:shd w:val="clear" w:color="auto" w:fill="FFFFFF"/>
        </w:rPr>
        <w:t>, p.103984.</w:t>
      </w:r>
    </w:p>
    <w:p w14:paraId="48ADB460"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Catana, Ş. A., and Toma, S. G. (2021). Entrepreneurship in the hospitality industry. Case study: Marriott International. </w:t>
      </w:r>
      <w:r w:rsidRPr="00E7660F">
        <w:rPr>
          <w:rFonts w:cs="Times New Roman"/>
          <w:i/>
          <w:iCs/>
          <w:color w:val="222222"/>
          <w:szCs w:val="24"/>
          <w:shd w:val="clear" w:color="auto" w:fill="FFFFFF"/>
        </w:rPr>
        <w:t>SEA-Practical Application of Science</w:t>
      </w:r>
      <w:r w:rsidRPr="00E7660F">
        <w:rPr>
          <w:rFonts w:cs="Times New Roman"/>
          <w:color w:val="222222"/>
          <w:szCs w:val="24"/>
          <w:shd w:val="clear" w:color="auto" w:fill="FFFFFF"/>
        </w:rPr>
        <w:t>, (27), 221-225.</w:t>
      </w:r>
    </w:p>
    <w:p w14:paraId="4AED934D"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Dube, K., Nhamo, G., and Chikodzi, D. (2021). COVID-19 cripples global restaurant and hospitality industry. </w:t>
      </w:r>
      <w:r w:rsidRPr="00E7660F">
        <w:rPr>
          <w:rFonts w:cs="Times New Roman"/>
          <w:i/>
          <w:iCs/>
          <w:color w:val="222222"/>
          <w:szCs w:val="24"/>
          <w:shd w:val="clear" w:color="auto" w:fill="FFFFFF"/>
        </w:rPr>
        <w:t>Current Issues in Tourism</w:t>
      </w:r>
      <w:r w:rsidRPr="00E7660F">
        <w:rPr>
          <w:rFonts w:cs="Times New Roman"/>
          <w:color w:val="222222"/>
          <w:szCs w:val="24"/>
          <w:shd w:val="clear" w:color="auto" w:fill="FFFFFF"/>
        </w:rPr>
        <w:t>, </w:t>
      </w:r>
      <w:r w:rsidRPr="00E7660F">
        <w:rPr>
          <w:rFonts w:cs="Times New Roman"/>
          <w:i/>
          <w:iCs/>
          <w:color w:val="222222"/>
          <w:szCs w:val="24"/>
          <w:shd w:val="clear" w:color="auto" w:fill="FFFFFF"/>
        </w:rPr>
        <w:t>24</w:t>
      </w:r>
      <w:r w:rsidRPr="00E7660F">
        <w:rPr>
          <w:rFonts w:cs="Times New Roman"/>
          <w:color w:val="222222"/>
          <w:szCs w:val="24"/>
          <w:shd w:val="clear" w:color="auto" w:fill="FFFFFF"/>
        </w:rPr>
        <w:t>(11), 1487-1490.</w:t>
      </w:r>
    </w:p>
    <w:p w14:paraId="1738D54E"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Ertuna, B., Gu, H., and Yu, L. (2022). “A thread connects all beads”: Aligning global CSR strategy by hotel MNCs. </w:t>
      </w:r>
      <w:r w:rsidRPr="00E7660F">
        <w:rPr>
          <w:rFonts w:cs="Times New Roman"/>
          <w:i/>
          <w:iCs/>
          <w:color w:val="222222"/>
          <w:szCs w:val="24"/>
          <w:shd w:val="clear" w:color="auto" w:fill="FFFFFF"/>
        </w:rPr>
        <w:t>Tourism Management</w:t>
      </w:r>
      <w:r w:rsidRPr="00E7660F">
        <w:rPr>
          <w:rFonts w:cs="Times New Roman"/>
          <w:color w:val="222222"/>
          <w:szCs w:val="24"/>
          <w:shd w:val="clear" w:color="auto" w:fill="FFFFFF"/>
        </w:rPr>
        <w:t>, </w:t>
      </w:r>
      <w:r w:rsidRPr="00E7660F">
        <w:rPr>
          <w:rFonts w:cs="Times New Roman"/>
          <w:i/>
          <w:iCs/>
          <w:color w:val="222222"/>
          <w:szCs w:val="24"/>
          <w:shd w:val="clear" w:color="auto" w:fill="FFFFFF"/>
        </w:rPr>
        <w:t>91</w:t>
      </w:r>
      <w:r w:rsidRPr="00E7660F">
        <w:rPr>
          <w:rFonts w:cs="Times New Roman"/>
          <w:color w:val="222222"/>
          <w:szCs w:val="24"/>
          <w:shd w:val="clear" w:color="auto" w:fill="FFFFFF"/>
        </w:rPr>
        <w:t>, 104520.</w:t>
      </w:r>
    </w:p>
    <w:p w14:paraId="7A5BCD20"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Guillet, B. D., and Chu, A. M. C. (2021). Managing hotel revenue amid the COVID-19 crisis. </w:t>
      </w:r>
      <w:r w:rsidRPr="00E7660F">
        <w:rPr>
          <w:rFonts w:cs="Times New Roman"/>
          <w:i/>
          <w:iCs/>
          <w:color w:val="222222"/>
          <w:szCs w:val="24"/>
          <w:shd w:val="clear" w:color="auto" w:fill="FFFFFF"/>
        </w:rPr>
        <w:t>International Journal of Contemporary Hospitality Management</w:t>
      </w:r>
      <w:r w:rsidRPr="00E7660F">
        <w:rPr>
          <w:rFonts w:cs="Times New Roman"/>
          <w:color w:val="222222"/>
          <w:szCs w:val="24"/>
          <w:shd w:val="clear" w:color="auto" w:fill="FFFFFF"/>
        </w:rPr>
        <w:t>, </w:t>
      </w:r>
      <w:r w:rsidRPr="00E7660F">
        <w:rPr>
          <w:rFonts w:cs="Times New Roman"/>
          <w:i/>
          <w:iCs/>
          <w:color w:val="222222"/>
          <w:szCs w:val="24"/>
          <w:shd w:val="clear" w:color="auto" w:fill="FFFFFF"/>
        </w:rPr>
        <w:t>33</w:t>
      </w:r>
      <w:r w:rsidRPr="00E7660F">
        <w:rPr>
          <w:rFonts w:cs="Times New Roman"/>
          <w:color w:val="222222"/>
          <w:szCs w:val="24"/>
          <w:shd w:val="clear" w:color="auto" w:fill="FFFFFF"/>
        </w:rPr>
        <w:t>(2), 604-627.</w:t>
      </w:r>
    </w:p>
    <w:p w14:paraId="2ED942E1"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Jelassi, T., Martínez-López, F.J., Jelassi, T. and Martínez-López, F.J., 2020. AccorHotels’ digital transformation: a strategic response to hospitality disruptor Airbnb. </w:t>
      </w:r>
      <w:r w:rsidRPr="00E7660F">
        <w:rPr>
          <w:rFonts w:cs="Times New Roman"/>
          <w:i/>
          <w:iCs/>
          <w:color w:val="222222"/>
          <w:szCs w:val="24"/>
          <w:shd w:val="clear" w:color="auto" w:fill="FFFFFF"/>
        </w:rPr>
        <w:t>Strategies for e-Business: Concepts and Cases on Value Creation and Digital Business Transformation</w:t>
      </w:r>
      <w:r w:rsidRPr="00E7660F">
        <w:rPr>
          <w:rFonts w:cs="Times New Roman"/>
          <w:color w:val="222222"/>
          <w:szCs w:val="24"/>
          <w:shd w:val="clear" w:color="auto" w:fill="FFFFFF"/>
        </w:rPr>
        <w:t>, pp.665-689.</w:t>
      </w:r>
    </w:p>
    <w:p w14:paraId="5FE78E20"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Jiang, B. (2023). Analysis of Marriott's Financial Position under the Epidemic. </w:t>
      </w:r>
      <w:r w:rsidRPr="00E7660F">
        <w:rPr>
          <w:rFonts w:cs="Times New Roman"/>
          <w:i/>
          <w:iCs/>
          <w:color w:val="222222"/>
          <w:szCs w:val="24"/>
          <w:shd w:val="clear" w:color="auto" w:fill="FFFFFF"/>
        </w:rPr>
        <w:t>Highlights in Business, Economics and Management</w:t>
      </w:r>
      <w:r w:rsidRPr="00E7660F">
        <w:rPr>
          <w:rFonts w:cs="Times New Roman"/>
          <w:color w:val="222222"/>
          <w:szCs w:val="24"/>
          <w:shd w:val="clear" w:color="auto" w:fill="FFFFFF"/>
        </w:rPr>
        <w:t>, </w:t>
      </w:r>
      <w:r w:rsidRPr="00E7660F">
        <w:rPr>
          <w:rFonts w:cs="Times New Roman"/>
          <w:i/>
          <w:iCs/>
          <w:color w:val="222222"/>
          <w:szCs w:val="24"/>
          <w:shd w:val="clear" w:color="auto" w:fill="FFFFFF"/>
        </w:rPr>
        <w:t>10</w:t>
      </w:r>
      <w:r w:rsidRPr="00E7660F">
        <w:rPr>
          <w:rFonts w:cs="Times New Roman"/>
          <w:color w:val="222222"/>
          <w:szCs w:val="24"/>
          <w:shd w:val="clear" w:color="auto" w:fill="FFFFFF"/>
        </w:rPr>
        <w:t>, 122-126.</w:t>
      </w:r>
    </w:p>
    <w:p w14:paraId="51443A0A"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Kang, E. M., and Lee, S. K. (2022). The Impact of Monetary Benefits in a Pandemic Situation—Navigating Changes in Customer Loyalty through Negative Switching Barriers in the Hotel Industry. </w:t>
      </w:r>
      <w:r w:rsidRPr="00E7660F">
        <w:rPr>
          <w:rFonts w:cs="Times New Roman"/>
          <w:i/>
          <w:iCs/>
          <w:color w:val="222222"/>
          <w:szCs w:val="24"/>
          <w:shd w:val="clear" w:color="auto" w:fill="FFFFFF"/>
        </w:rPr>
        <w:t>Sustainability</w:t>
      </w:r>
      <w:r w:rsidRPr="00E7660F">
        <w:rPr>
          <w:rFonts w:cs="Times New Roman"/>
          <w:color w:val="222222"/>
          <w:szCs w:val="24"/>
          <w:shd w:val="clear" w:color="auto" w:fill="FFFFFF"/>
        </w:rPr>
        <w:t>, </w:t>
      </w:r>
      <w:r w:rsidRPr="00E7660F">
        <w:rPr>
          <w:rFonts w:cs="Times New Roman"/>
          <w:i/>
          <w:iCs/>
          <w:color w:val="222222"/>
          <w:szCs w:val="24"/>
          <w:shd w:val="clear" w:color="auto" w:fill="FFFFFF"/>
        </w:rPr>
        <w:t>14</w:t>
      </w:r>
      <w:r w:rsidRPr="00E7660F">
        <w:rPr>
          <w:rFonts w:cs="Times New Roman"/>
          <w:color w:val="222222"/>
          <w:szCs w:val="24"/>
          <w:shd w:val="clear" w:color="auto" w:fill="FFFFFF"/>
        </w:rPr>
        <w:t>(13), 8079.</w:t>
      </w:r>
    </w:p>
    <w:p w14:paraId="4173785C"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lastRenderedPageBreak/>
        <w:t>Krupskyi, O.P., Dzhusov, O., Meshko, N., Britchenko, I. and Prytykin, A., 2019. Key sources when formulating competitive advantages for hotel chains. </w:t>
      </w:r>
      <w:r w:rsidRPr="00E7660F">
        <w:rPr>
          <w:rFonts w:cs="Times New Roman"/>
          <w:i/>
          <w:iCs/>
          <w:color w:val="222222"/>
          <w:szCs w:val="24"/>
          <w:shd w:val="clear" w:color="auto" w:fill="FFFFFF"/>
        </w:rPr>
        <w:t>Tourism: An International Interdisciplinary Journal</w:t>
      </w:r>
      <w:r w:rsidRPr="00E7660F">
        <w:rPr>
          <w:rFonts w:cs="Times New Roman"/>
          <w:color w:val="222222"/>
          <w:szCs w:val="24"/>
          <w:shd w:val="clear" w:color="auto" w:fill="FFFFFF"/>
        </w:rPr>
        <w:t>, </w:t>
      </w:r>
      <w:r w:rsidRPr="00E7660F">
        <w:rPr>
          <w:rFonts w:cs="Times New Roman"/>
          <w:i/>
          <w:iCs/>
          <w:color w:val="222222"/>
          <w:szCs w:val="24"/>
          <w:shd w:val="clear" w:color="auto" w:fill="FFFFFF"/>
        </w:rPr>
        <w:t>67</w:t>
      </w:r>
      <w:r w:rsidRPr="00E7660F">
        <w:rPr>
          <w:rFonts w:cs="Times New Roman"/>
          <w:color w:val="222222"/>
          <w:szCs w:val="24"/>
          <w:shd w:val="clear" w:color="auto" w:fill="FFFFFF"/>
        </w:rPr>
        <w:t>(1), pp.34-46.</w:t>
      </w:r>
    </w:p>
    <w:p w14:paraId="05DD3C64"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Marin-Pantelescu, A., 2021. CSR in the Tourism Industry. In </w:t>
      </w:r>
      <w:r w:rsidRPr="00E7660F">
        <w:rPr>
          <w:rFonts w:cs="Times New Roman"/>
          <w:i/>
          <w:iCs/>
          <w:color w:val="222222"/>
          <w:szCs w:val="24"/>
          <w:shd w:val="clear" w:color="auto" w:fill="FFFFFF"/>
        </w:rPr>
        <w:t>CSR and Management Accounting Challenges in a Time of Global Crises</w:t>
      </w:r>
      <w:r w:rsidRPr="00E7660F">
        <w:rPr>
          <w:rFonts w:cs="Times New Roman"/>
          <w:color w:val="222222"/>
          <w:szCs w:val="24"/>
          <w:shd w:val="clear" w:color="auto" w:fill="FFFFFF"/>
        </w:rPr>
        <w:t> (pp. 103-127). IGI Global.</w:t>
      </w:r>
    </w:p>
    <w:p w14:paraId="13626913" w14:textId="77777777" w:rsidR="00E7660F" w:rsidRPr="00A4425F" w:rsidRDefault="00E7660F" w:rsidP="00E7660F">
      <w:pPr>
        <w:pStyle w:val="NormalWeb"/>
        <w:spacing w:before="0" w:beforeAutospacing="0" w:after="240" w:afterAutospacing="0" w:line="360" w:lineRule="auto"/>
        <w:jc w:val="both"/>
        <w:rPr>
          <w:color w:val="000000"/>
        </w:rPr>
      </w:pPr>
      <w:r w:rsidRPr="00A4425F">
        <w:rPr>
          <w:color w:val="000000"/>
        </w:rPr>
        <w:t>Marriott International. (2019). </w:t>
      </w:r>
      <w:r w:rsidRPr="00A4425F">
        <w:rPr>
          <w:i/>
          <w:iCs/>
          <w:color w:val="000000"/>
        </w:rPr>
        <w:t>Advanced Search</w:t>
      </w:r>
      <w:r w:rsidRPr="00A4425F">
        <w:rPr>
          <w:color w:val="000000"/>
        </w:rPr>
        <w:t>. [online] Available at: https://www.marriott.com/search/default. [Accessed 19 May 2023].</w:t>
      </w:r>
    </w:p>
    <w:p w14:paraId="4165BFD7" w14:textId="77777777" w:rsidR="00E7660F" w:rsidRPr="00E7660F" w:rsidRDefault="00E7660F" w:rsidP="00E7660F">
      <w:pPr>
        <w:spacing w:line="360" w:lineRule="auto"/>
        <w:jc w:val="both"/>
        <w:rPr>
          <w:rFonts w:cs="Times New Roman"/>
          <w:szCs w:val="24"/>
        </w:rPr>
      </w:pPr>
      <w:r w:rsidRPr="00E7660F">
        <w:rPr>
          <w:rFonts w:cs="Times New Roman"/>
          <w:color w:val="222222"/>
          <w:szCs w:val="24"/>
          <w:shd w:val="clear" w:color="auto" w:fill="FFFFFF"/>
        </w:rPr>
        <w:t>Ntounis, N., Parker, C., Skinner, H., Steadman, C. and Warnaby, G., 2022. Tourism and Hospitality industry resilience during the Covid-19 pandemic: Evidence from England. </w:t>
      </w:r>
      <w:r w:rsidRPr="00E7660F">
        <w:rPr>
          <w:rFonts w:cs="Times New Roman"/>
          <w:i/>
          <w:iCs/>
          <w:color w:val="222222"/>
          <w:szCs w:val="24"/>
          <w:shd w:val="clear" w:color="auto" w:fill="FFFFFF"/>
        </w:rPr>
        <w:t>Current Issues in Tourism</w:t>
      </w:r>
      <w:r w:rsidRPr="00E7660F">
        <w:rPr>
          <w:rFonts w:cs="Times New Roman"/>
          <w:color w:val="222222"/>
          <w:szCs w:val="24"/>
          <w:shd w:val="clear" w:color="auto" w:fill="FFFFFF"/>
        </w:rPr>
        <w:t>, </w:t>
      </w:r>
      <w:r w:rsidRPr="00E7660F">
        <w:rPr>
          <w:rFonts w:cs="Times New Roman"/>
          <w:i/>
          <w:iCs/>
          <w:color w:val="222222"/>
          <w:szCs w:val="24"/>
          <w:shd w:val="clear" w:color="auto" w:fill="FFFFFF"/>
        </w:rPr>
        <w:t>25</w:t>
      </w:r>
      <w:r w:rsidRPr="00E7660F">
        <w:rPr>
          <w:rFonts w:cs="Times New Roman"/>
          <w:color w:val="222222"/>
          <w:szCs w:val="24"/>
          <w:shd w:val="clear" w:color="auto" w:fill="FFFFFF"/>
        </w:rPr>
        <w:t>(1), pp.46-59.</w:t>
      </w:r>
      <w:r w:rsidRPr="00E7660F">
        <w:rPr>
          <w:rFonts w:cs="Times New Roman"/>
          <w:szCs w:val="24"/>
        </w:rPr>
        <w:t xml:space="preserve"> </w:t>
      </w:r>
    </w:p>
    <w:p w14:paraId="777D6EF2"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Roberts, S.S., 2023. </w:t>
      </w:r>
      <w:r w:rsidRPr="00E7660F">
        <w:rPr>
          <w:rFonts w:cs="Times New Roman"/>
          <w:i/>
          <w:iCs/>
          <w:color w:val="222222"/>
          <w:szCs w:val="24"/>
          <w:shd w:val="clear" w:color="auto" w:fill="FFFFFF"/>
        </w:rPr>
        <w:t>International Investments in Luxury Real Estate: An Evaluation of International Real Estate Investors and Developers Entering a Cross-Continental Market</w:t>
      </w:r>
      <w:r w:rsidRPr="00E7660F">
        <w:rPr>
          <w:rFonts w:cs="Times New Roman"/>
          <w:color w:val="222222"/>
          <w:szCs w:val="24"/>
          <w:shd w:val="clear" w:color="auto" w:fill="FFFFFF"/>
        </w:rPr>
        <w:t> (Doctoral dissertation, Massachusetts Institute of Technology).</w:t>
      </w:r>
    </w:p>
    <w:p w14:paraId="221643EF"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Selin, J., 2022. More than Just a Workplace: A Case Study of Diversity, Equity, and Inclusion in Marriott International Inc. Hotels.</w:t>
      </w:r>
    </w:p>
    <w:p w14:paraId="4B38F1C7"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Sharma, A., Shin, H., Santa-María, M. J., and Nicolau, J. L. (2021). Hotels' COVID-19 innovation and performance. </w:t>
      </w:r>
      <w:r w:rsidRPr="00E7660F">
        <w:rPr>
          <w:rFonts w:cs="Times New Roman"/>
          <w:i/>
          <w:iCs/>
          <w:color w:val="222222"/>
          <w:szCs w:val="24"/>
          <w:shd w:val="clear" w:color="auto" w:fill="FFFFFF"/>
        </w:rPr>
        <w:t>Annals of Tourism Research</w:t>
      </w:r>
      <w:r w:rsidRPr="00E7660F">
        <w:rPr>
          <w:rFonts w:cs="Times New Roman"/>
          <w:color w:val="222222"/>
          <w:szCs w:val="24"/>
          <w:shd w:val="clear" w:color="auto" w:fill="FFFFFF"/>
        </w:rPr>
        <w:t>, </w:t>
      </w:r>
      <w:r w:rsidRPr="00E7660F">
        <w:rPr>
          <w:rFonts w:cs="Times New Roman"/>
          <w:i/>
          <w:iCs/>
          <w:color w:val="222222"/>
          <w:szCs w:val="24"/>
          <w:shd w:val="clear" w:color="auto" w:fill="FFFFFF"/>
        </w:rPr>
        <w:t>88</w:t>
      </w:r>
      <w:r w:rsidRPr="00E7660F">
        <w:rPr>
          <w:rFonts w:cs="Times New Roman"/>
          <w:color w:val="222222"/>
          <w:szCs w:val="24"/>
          <w:shd w:val="clear" w:color="auto" w:fill="FFFFFF"/>
        </w:rPr>
        <w:t>, 103180.</w:t>
      </w:r>
    </w:p>
    <w:p w14:paraId="62A043D8"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Simões, A.V.C., 2021. </w:t>
      </w:r>
      <w:r w:rsidRPr="00E7660F">
        <w:rPr>
          <w:rFonts w:cs="Times New Roman"/>
          <w:i/>
          <w:iCs/>
          <w:color w:val="222222"/>
          <w:szCs w:val="24"/>
          <w:shd w:val="clear" w:color="auto" w:fill="FFFFFF"/>
        </w:rPr>
        <w:t>Equity valuation of Marriott International</w:t>
      </w:r>
      <w:r w:rsidRPr="00E7660F">
        <w:rPr>
          <w:rFonts w:cs="Times New Roman"/>
          <w:color w:val="222222"/>
          <w:szCs w:val="24"/>
          <w:shd w:val="clear" w:color="auto" w:fill="FFFFFF"/>
        </w:rPr>
        <w:t> (Doctoral dissertation).</w:t>
      </w:r>
    </w:p>
    <w:p w14:paraId="3957AC88" w14:textId="77777777" w:rsidR="00E7660F" w:rsidRPr="00E7660F" w:rsidRDefault="00E7660F" w:rsidP="00E7660F">
      <w:pPr>
        <w:spacing w:line="360" w:lineRule="auto"/>
        <w:jc w:val="both"/>
        <w:rPr>
          <w:rFonts w:cs="Times New Roman"/>
          <w:color w:val="222222"/>
          <w:szCs w:val="24"/>
          <w:shd w:val="clear" w:color="auto" w:fill="FFFFFF"/>
        </w:rPr>
      </w:pPr>
      <w:r w:rsidRPr="00E7660F">
        <w:rPr>
          <w:rFonts w:cs="Times New Roman"/>
          <w:color w:val="222222"/>
          <w:szCs w:val="24"/>
          <w:shd w:val="clear" w:color="auto" w:fill="FFFFFF"/>
        </w:rPr>
        <w:t>Wood, R. C. (2020). Perspectives on hospitality industry trade unionism in the UK and beyond. </w:t>
      </w:r>
      <w:r w:rsidRPr="00E7660F">
        <w:rPr>
          <w:rFonts w:cs="Times New Roman"/>
          <w:i/>
          <w:iCs/>
          <w:color w:val="222222"/>
          <w:szCs w:val="24"/>
          <w:shd w:val="clear" w:color="auto" w:fill="FFFFFF"/>
        </w:rPr>
        <w:t>Research in Hospitality Management</w:t>
      </w:r>
      <w:r w:rsidRPr="00E7660F">
        <w:rPr>
          <w:rFonts w:cs="Times New Roman"/>
          <w:color w:val="222222"/>
          <w:szCs w:val="24"/>
          <w:shd w:val="clear" w:color="auto" w:fill="FFFFFF"/>
        </w:rPr>
        <w:t>, </w:t>
      </w:r>
      <w:r w:rsidRPr="00E7660F">
        <w:rPr>
          <w:rFonts w:cs="Times New Roman"/>
          <w:i/>
          <w:iCs/>
          <w:color w:val="222222"/>
          <w:szCs w:val="24"/>
          <w:shd w:val="clear" w:color="auto" w:fill="FFFFFF"/>
        </w:rPr>
        <w:t>10</w:t>
      </w:r>
      <w:r w:rsidRPr="00E7660F">
        <w:rPr>
          <w:rFonts w:cs="Times New Roman"/>
          <w:color w:val="222222"/>
          <w:szCs w:val="24"/>
          <w:shd w:val="clear" w:color="auto" w:fill="FFFFFF"/>
        </w:rPr>
        <w:t>(2), 137-147.</w:t>
      </w:r>
    </w:p>
    <w:sectPr w:rsidR="00E7660F" w:rsidRPr="00E7660F" w:rsidSect="00AE2D4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3D646" w14:textId="77777777" w:rsidR="001A0DFC" w:rsidRDefault="001A0DFC" w:rsidP="00A4425F">
      <w:pPr>
        <w:spacing w:after="0" w:line="240" w:lineRule="auto"/>
      </w:pPr>
      <w:r>
        <w:separator/>
      </w:r>
    </w:p>
  </w:endnote>
  <w:endnote w:type="continuationSeparator" w:id="0">
    <w:p w14:paraId="30FB58DB" w14:textId="77777777" w:rsidR="001A0DFC" w:rsidRDefault="001A0DFC" w:rsidP="00A44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236252"/>
      <w:docPartObj>
        <w:docPartGallery w:val="Page Numbers (Bottom of Page)"/>
        <w:docPartUnique/>
      </w:docPartObj>
    </w:sdtPr>
    <w:sdtEndPr>
      <w:rPr>
        <w:noProof/>
      </w:rPr>
    </w:sdtEndPr>
    <w:sdtContent>
      <w:p w14:paraId="3836249D" w14:textId="77777777" w:rsidR="00A4425F" w:rsidRDefault="00A4425F">
        <w:pPr>
          <w:pStyle w:val="Footer"/>
          <w:jc w:val="center"/>
        </w:pPr>
        <w:r>
          <w:fldChar w:fldCharType="begin"/>
        </w:r>
        <w:r>
          <w:instrText xml:space="preserve"> PAGE   \* MERGEFORMAT </w:instrText>
        </w:r>
        <w:r>
          <w:fldChar w:fldCharType="separate"/>
        </w:r>
        <w:r w:rsidR="00A07C21">
          <w:rPr>
            <w:noProof/>
          </w:rPr>
          <w:t>12</w:t>
        </w:r>
        <w:r>
          <w:rPr>
            <w:noProof/>
          </w:rPr>
          <w:fldChar w:fldCharType="end"/>
        </w:r>
      </w:p>
    </w:sdtContent>
  </w:sdt>
  <w:p w14:paraId="102764EB" w14:textId="77777777" w:rsidR="00A4425F" w:rsidRDefault="00A44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35D78" w14:textId="77777777" w:rsidR="001A0DFC" w:rsidRDefault="001A0DFC" w:rsidP="00A4425F">
      <w:pPr>
        <w:spacing w:after="0" w:line="240" w:lineRule="auto"/>
      </w:pPr>
      <w:r>
        <w:separator/>
      </w:r>
    </w:p>
  </w:footnote>
  <w:footnote w:type="continuationSeparator" w:id="0">
    <w:p w14:paraId="003B27B5" w14:textId="77777777" w:rsidR="001A0DFC" w:rsidRDefault="001A0DFC" w:rsidP="00A442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E5837"/>
    <w:multiLevelType w:val="hybridMultilevel"/>
    <w:tmpl w:val="ED50AB02"/>
    <w:lvl w:ilvl="0" w:tplc="16C62836">
      <w:start w:val="3"/>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D86074B"/>
    <w:multiLevelType w:val="hybridMultilevel"/>
    <w:tmpl w:val="D6564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6412579">
    <w:abstractNumId w:val="0"/>
  </w:num>
  <w:num w:numId="2" w16cid:durableId="1900746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356"/>
    <w:rsid w:val="00003C00"/>
    <w:rsid w:val="00011E63"/>
    <w:rsid w:val="00025C9F"/>
    <w:rsid w:val="00050701"/>
    <w:rsid w:val="0007793D"/>
    <w:rsid w:val="000C3CFB"/>
    <w:rsid w:val="000E7B24"/>
    <w:rsid w:val="000F14AB"/>
    <w:rsid w:val="00105E4A"/>
    <w:rsid w:val="00136C6E"/>
    <w:rsid w:val="00140B65"/>
    <w:rsid w:val="00174C95"/>
    <w:rsid w:val="00182144"/>
    <w:rsid w:val="00183124"/>
    <w:rsid w:val="001A0DFC"/>
    <w:rsid w:val="001A1636"/>
    <w:rsid w:val="0021482F"/>
    <w:rsid w:val="00224101"/>
    <w:rsid w:val="002366D5"/>
    <w:rsid w:val="002C37B1"/>
    <w:rsid w:val="003253F8"/>
    <w:rsid w:val="00367D97"/>
    <w:rsid w:val="0039619D"/>
    <w:rsid w:val="003E0CEA"/>
    <w:rsid w:val="003E2716"/>
    <w:rsid w:val="003F6BAE"/>
    <w:rsid w:val="003F78E9"/>
    <w:rsid w:val="00423811"/>
    <w:rsid w:val="00432320"/>
    <w:rsid w:val="004832BC"/>
    <w:rsid w:val="00487D0F"/>
    <w:rsid w:val="004E646A"/>
    <w:rsid w:val="004F2BA0"/>
    <w:rsid w:val="005342D0"/>
    <w:rsid w:val="0054010C"/>
    <w:rsid w:val="00563C9E"/>
    <w:rsid w:val="005852BE"/>
    <w:rsid w:val="005A4868"/>
    <w:rsid w:val="005B2923"/>
    <w:rsid w:val="005F4D7E"/>
    <w:rsid w:val="006120FC"/>
    <w:rsid w:val="00636D36"/>
    <w:rsid w:val="00674424"/>
    <w:rsid w:val="00690814"/>
    <w:rsid w:val="006B2D12"/>
    <w:rsid w:val="006B7CA4"/>
    <w:rsid w:val="006D03D6"/>
    <w:rsid w:val="00721542"/>
    <w:rsid w:val="007507A5"/>
    <w:rsid w:val="007515D0"/>
    <w:rsid w:val="0076307D"/>
    <w:rsid w:val="00781D3E"/>
    <w:rsid w:val="007B412E"/>
    <w:rsid w:val="007B48E5"/>
    <w:rsid w:val="00805DAB"/>
    <w:rsid w:val="00810A9F"/>
    <w:rsid w:val="00846AF1"/>
    <w:rsid w:val="008851B5"/>
    <w:rsid w:val="008E342D"/>
    <w:rsid w:val="008F5F3D"/>
    <w:rsid w:val="00901CE6"/>
    <w:rsid w:val="00963AA6"/>
    <w:rsid w:val="00966A3C"/>
    <w:rsid w:val="009B5C8D"/>
    <w:rsid w:val="009F2B6C"/>
    <w:rsid w:val="00A03703"/>
    <w:rsid w:val="00A07C21"/>
    <w:rsid w:val="00A2231E"/>
    <w:rsid w:val="00A26E88"/>
    <w:rsid w:val="00A4425F"/>
    <w:rsid w:val="00A4694D"/>
    <w:rsid w:val="00A51F9A"/>
    <w:rsid w:val="00A664F7"/>
    <w:rsid w:val="00A87A21"/>
    <w:rsid w:val="00AB00F4"/>
    <w:rsid w:val="00AB7974"/>
    <w:rsid w:val="00AC1E61"/>
    <w:rsid w:val="00AE29C9"/>
    <w:rsid w:val="00AE2A55"/>
    <w:rsid w:val="00AE2D44"/>
    <w:rsid w:val="00AE532F"/>
    <w:rsid w:val="00AF3737"/>
    <w:rsid w:val="00B00D72"/>
    <w:rsid w:val="00B011ED"/>
    <w:rsid w:val="00B02386"/>
    <w:rsid w:val="00B02A6D"/>
    <w:rsid w:val="00B13123"/>
    <w:rsid w:val="00B6639D"/>
    <w:rsid w:val="00B87AE0"/>
    <w:rsid w:val="00BA6BD1"/>
    <w:rsid w:val="00BC7356"/>
    <w:rsid w:val="00BD2C4F"/>
    <w:rsid w:val="00BE03ED"/>
    <w:rsid w:val="00BF135F"/>
    <w:rsid w:val="00C02C05"/>
    <w:rsid w:val="00C152E7"/>
    <w:rsid w:val="00C15A16"/>
    <w:rsid w:val="00C56E9C"/>
    <w:rsid w:val="00C60A3C"/>
    <w:rsid w:val="00CB3F36"/>
    <w:rsid w:val="00CD3A4F"/>
    <w:rsid w:val="00CF4933"/>
    <w:rsid w:val="00D06FBC"/>
    <w:rsid w:val="00D43ADE"/>
    <w:rsid w:val="00D50601"/>
    <w:rsid w:val="00D64531"/>
    <w:rsid w:val="00D72ACE"/>
    <w:rsid w:val="00D9134E"/>
    <w:rsid w:val="00DB0434"/>
    <w:rsid w:val="00DB4474"/>
    <w:rsid w:val="00DF0D14"/>
    <w:rsid w:val="00E00E87"/>
    <w:rsid w:val="00E16891"/>
    <w:rsid w:val="00E25067"/>
    <w:rsid w:val="00E55A4A"/>
    <w:rsid w:val="00E55ADE"/>
    <w:rsid w:val="00E7660F"/>
    <w:rsid w:val="00E770A8"/>
    <w:rsid w:val="00E819FA"/>
    <w:rsid w:val="00E86E1E"/>
    <w:rsid w:val="00E92EEC"/>
    <w:rsid w:val="00EC026F"/>
    <w:rsid w:val="00F17301"/>
    <w:rsid w:val="00F20B51"/>
    <w:rsid w:val="00FE4D70"/>
    <w:rsid w:val="00FF765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DA80D"/>
  <w15:docId w15:val="{6C32960A-EC65-4DD8-924B-E4937895A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Heading1">
    <w:name w:val="heading 1"/>
    <w:basedOn w:val="Normal"/>
    <w:next w:val="Normal"/>
    <w:link w:val="Heading1Cha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Heading2Char">
    <w:name w:val="Heading 2 Char"/>
    <w:basedOn w:val="DefaultParagraphFont"/>
    <w:link w:val="Heading2"/>
    <w:uiPriority w:val="9"/>
    <w:rsid w:val="00A2231E"/>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E55ADE"/>
    <w:pPr>
      <w:spacing w:after="0" w:line="360" w:lineRule="auto"/>
      <w:contextualSpacing/>
    </w:pPr>
    <w:rPr>
      <w:rFonts w:eastAsiaTheme="majorEastAsia" w:cstheme="majorBidi"/>
      <w:b/>
      <w:bCs/>
      <w:spacing w:val="-10"/>
      <w:kern w:val="28"/>
      <w:sz w:val="48"/>
      <w:szCs w:val="48"/>
    </w:rPr>
  </w:style>
  <w:style w:type="character" w:customStyle="1" w:styleId="TitleChar">
    <w:name w:val="Title Char"/>
    <w:basedOn w:val="DefaultParagraphFont"/>
    <w:link w:val="Title"/>
    <w:uiPriority w:val="10"/>
    <w:rsid w:val="00E55ADE"/>
    <w:rPr>
      <w:rFonts w:ascii="Times New Roman" w:eastAsiaTheme="majorEastAsia" w:hAnsi="Times New Roman" w:cstheme="majorBidi"/>
      <w:b/>
      <w:bCs/>
      <w:spacing w:val="-10"/>
      <w:kern w:val="28"/>
      <w:sz w:val="48"/>
      <w:szCs w:val="48"/>
      <w:lang w:val="en-GB"/>
    </w:rPr>
  </w:style>
  <w:style w:type="character" w:customStyle="1" w:styleId="Heading3Char">
    <w:name w:val="Heading 3 Char"/>
    <w:basedOn w:val="DefaultParagraphFont"/>
    <w:link w:val="Heading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ListParagraph">
    <w:name w:val="List Paragraph"/>
    <w:basedOn w:val="Normal"/>
    <w:uiPriority w:val="34"/>
    <w:qFormat/>
    <w:rsid w:val="00BC7356"/>
    <w:pPr>
      <w:ind w:left="720"/>
      <w:contextualSpacing/>
    </w:pPr>
  </w:style>
  <w:style w:type="table" w:styleId="TableGrid">
    <w:name w:val="Table Grid"/>
    <w:basedOn w:val="TableNormal"/>
    <w:uiPriority w:val="39"/>
    <w:rsid w:val="00E168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26E88"/>
    <w:pPr>
      <w:spacing w:before="100" w:beforeAutospacing="1" w:after="100" w:afterAutospacing="1" w:line="240" w:lineRule="auto"/>
    </w:pPr>
    <w:rPr>
      <w:rFonts w:eastAsia="Times New Roman" w:cs="Times New Roman"/>
      <w:szCs w:val="24"/>
      <w:lang w:val="en-IN" w:eastAsia="en-IN"/>
    </w:rPr>
  </w:style>
  <w:style w:type="paragraph" w:styleId="TOCHeading">
    <w:name w:val="TOC Heading"/>
    <w:basedOn w:val="Heading1"/>
    <w:next w:val="Normal"/>
    <w:uiPriority w:val="39"/>
    <w:unhideWhenUsed/>
    <w:qFormat/>
    <w:rsid w:val="00A4425F"/>
    <w:pPr>
      <w:outlineLvl w:val="9"/>
    </w:pPr>
    <w:rPr>
      <w:rFonts w:asciiTheme="majorHAnsi" w:hAnsiTheme="majorHAnsi"/>
      <w:sz w:val="32"/>
      <w:lang w:val="en-US"/>
    </w:rPr>
  </w:style>
  <w:style w:type="paragraph" w:styleId="TOC1">
    <w:name w:val="toc 1"/>
    <w:basedOn w:val="Normal"/>
    <w:next w:val="Normal"/>
    <w:autoRedefine/>
    <w:uiPriority w:val="39"/>
    <w:unhideWhenUsed/>
    <w:rsid w:val="00A4425F"/>
    <w:pPr>
      <w:spacing w:after="100"/>
    </w:pPr>
  </w:style>
  <w:style w:type="paragraph" w:styleId="TOC2">
    <w:name w:val="toc 2"/>
    <w:basedOn w:val="Normal"/>
    <w:next w:val="Normal"/>
    <w:autoRedefine/>
    <w:uiPriority w:val="39"/>
    <w:unhideWhenUsed/>
    <w:rsid w:val="00A4425F"/>
    <w:pPr>
      <w:spacing w:after="100"/>
      <w:ind w:left="240"/>
    </w:pPr>
  </w:style>
  <w:style w:type="character" w:styleId="Hyperlink">
    <w:name w:val="Hyperlink"/>
    <w:basedOn w:val="DefaultParagraphFont"/>
    <w:uiPriority w:val="99"/>
    <w:unhideWhenUsed/>
    <w:rsid w:val="00A4425F"/>
    <w:rPr>
      <w:color w:val="0563C1" w:themeColor="hyperlink"/>
      <w:u w:val="single"/>
    </w:rPr>
  </w:style>
  <w:style w:type="paragraph" w:styleId="Header">
    <w:name w:val="header"/>
    <w:basedOn w:val="Normal"/>
    <w:link w:val="HeaderChar"/>
    <w:uiPriority w:val="99"/>
    <w:unhideWhenUsed/>
    <w:rsid w:val="00A44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25F"/>
    <w:rPr>
      <w:rFonts w:ascii="Times New Roman" w:hAnsi="Times New Roman"/>
      <w:sz w:val="24"/>
      <w:lang w:val="en-GB"/>
    </w:rPr>
  </w:style>
  <w:style w:type="paragraph" w:styleId="Footer">
    <w:name w:val="footer"/>
    <w:basedOn w:val="Normal"/>
    <w:link w:val="FooterChar"/>
    <w:uiPriority w:val="99"/>
    <w:unhideWhenUsed/>
    <w:rsid w:val="00A44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25F"/>
    <w:rPr>
      <w:rFonts w:ascii="Times New Roman" w:hAnsi="Times New Roman"/>
      <w:sz w:val="24"/>
      <w:lang w:val="en-GB"/>
    </w:rPr>
  </w:style>
  <w:style w:type="paragraph" w:styleId="BalloonText">
    <w:name w:val="Balloon Text"/>
    <w:basedOn w:val="Normal"/>
    <w:link w:val="BalloonTextChar"/>
    <w:uiPriority w:val="99"/>
    <w:semiHidden/>
    <w:unhideWhenUsed/>
    <w:rsid w:val="004832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2B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72179">
      <w:bodyDiv w:val="1"/>
      <w:marLeft w:val="0"/>
      <w:marRight w:val="0"/>
      <w:marTop w:val="0"/>
      <w:marBottom w:val="0"/>
      <w:divBdr>
        <w:top w:val="none" w:sz="0" w:space="0" w:color="auto"/>
        <w:left w:val="none" w:sz="0" w:space="0" w:color="auto"/>
        <w:bottom w:val="none" w:sz="0" w:space="0" w:color="auto"/>
        <w:right w:val="none" w:sz="0" w:space="0" w:color="auto"/>
      </w:divBdr>
    </w:div>
    <w:div w:id="522130712">
      <w:bodyDiv w:val="1"/>
      <w:marLeft w:val="0"/>
      <w:marRight w:val="0"/>
      <w:marTop w:val="0"/>
      <w:marBottom w:val="0"/>
      <w:divBdr>
        <w:top w:val="none" w:sz="0" w:space="0" w:color="auto"/>
        <w:left w:val="none" w:sz="0" w:space="0" w:color="auto"/>
        <w:bottom w:val="none" w:sz="0" w:space="0" w:color="auto"/>
        <w:right w:val="none" w:sz="0" w:space="0" w:color="auto"/>
      </w:divBdr>
    </w:div>
    <w:div w:id="1935816103">
      <w:bodyDiv w:val="1"/>
      <w:marLeft w:val="0"/>
      <w:marRight w:val="0"/>
      <w:marTop w:val="0"/>
      <w:marBottom w:val="0"/>
      <w:divBdr>
        <w:top w:val="none" w:sz="0" w:space="0" w:color="auto"/>
        <w:left w:val="none" w:sz="0" w:space="0" w:color="auto"/>
        <w:bottom w:val="none" w:sz="0" w:space="0" w:color="auto"/>
        <w:right w:val="none" w:sz="0" w:space="0" w:color="auto"/>
      </w:divBdr>
    </w:div>
    <w:div w:id="2134011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A7E18-CD89-4E84-A81C-4E64C36C5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2587</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roxanabirladeanu@yahoo.com</cp:lastModifiedBy>
  <cp:revision>6</cp:revision>
  <dcterms:created xsi:type="dcterms:W3CDTF">2023-05-19T19:17:00Z</dcterms:created>
  <dcterms:modified xsi:type="dcterms:W3CDTF">2023-05-19T19:30:00Z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12adcbf6-a19e-4851-b92f-cbc0ad99c8b4</vt:lpwstr>
  </property>
</Properties>
</file>