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97BCD" w14:textId="054E90C8" w:rsidR="004E0055" w:rsidRPr="00501EF6" w:rsidRDefault="00501EF6" w:rsidP="00501EF6">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The Medical and Social Models of Disability and their Relation to Inclusive Practice</w:t>
      </w:r>
    </w:p>
    <w:p w14:paraId="1551B560" w14:textId="7273F855" w:rsidR="007074EF" w:rsidRDefault="0037579D" w:rsidP="007074EF">
      <w:pPr>
        <w:spacing w:line="360" w:lineRule="auto"/>
        <w:rPr>
          <w:rFonts w:ascii="Times New Roman" w:hAnsi="Times New Roman" w:cs="Times New Roman"/>
          <w:sz w:val="24"/>
          <w:szCs w:val="24"/>
        </w:rPr>
      </w:pPr>
      <w:r>
        <w:rPr>
          <w:rFonts w:ascii="Times New Roman" w:hAnsi="Times New Roman" w:cs="Times New Roman"/>
          <w:sz w:val="24"/>
          <w:szCs w:val="24"/>
        </w:rPr>
        <w:t>According to Albrecht, Seelman and Bury (2001, p. 111)</w:t>
      </w:r>
      <w:r w:rsidR="005A4A54">
        <w:rPr>
          <w:rFonts w:ascii="Times New Roman" w:hAnsi="Times New Roman" w:cs="Times New Roman"/>
          <w:sz w:val="24"/>
          <w:szCs w:val="24"/>
        </w:rPr>
        <w:t>,</w:t>
      </w:r>
      <w:r>
        <w:rPr>
          <w:rFonts w:ascii="Times New Roman" w:hAnsi="Times New Roman" w:cs="Times New Roman"/>
          <w:sz w:val="24"/>
          <w:szCs w:val="24"/>
        </w:rPr>
        <w:t xml:space="preserve"> there are many different models</w:t>
      </w:r>
      <w:r w:rsidR="008574FE">
        <w:rPr>
          <w:rFonts w:ascii="Times New Roman" w:hAnsi="Times New Roman" w:cs="Times New Roman"/>
          <w:sz w:val="24"/>
          <w:szCs w:val="24"/>
        </w:rPr>
        <w:t xml:space="preserve"> that have been created around the concept of disability and there is evidence to suggest that many of these models are still in use in contemporary society (Barnard, </w:t>
      </w:r>
      <w:proofErr w:type="gramStart"/>
      <w:r w:rsidR="008574FE">
        <w:rPr>
          <w:rFonts w:ascii="Times New Roman" w:hAnsi="Times New Roman" w:cs="Times New Roman"/>
          <w:sz w:val="24"/>
          <w:szCs w:val="24"/>
        </w:rPr>
        <w:t>Calabria</w:t>
      </w:r>
      <w:proofErr w:type="gramEnd"/>
      <w:r w:rsidR="008574FE">
        <w:rPr>
          <w:rFonts w:ascii="Times New Roman" w:hAnsi="Times New Roman" w:cs="Times New Roman"/>
          <w:sz w:val="24"/>
          <w:szCs w:val="24"/>
        </w:rPr>
        <w:t xml:space="preserve"> and Griffiths, 2023, p. 56). For this assignment, which aims to critically evaluate</w:t>
      </w:r>
      <w:r w:rsidR="004D110E">
        <w:rPr>
          <w:rFonts w:ascii="Times New Roman" w:hAnsi="Times New Roman" w:cs="Times New Roman"/>
          <w:sz w:val="24"/>
          <w:szCs w:val="24"/>
        </w:rPr>
        <w:t xml:space="preserve"> the medical and social </w:t>
      </w:r>
      <w:r w:rsidR="008574FE">
        <w:rPr>
          <w:rFonts w:ascii="Times New Roman" w:hAnsi="Times New Roman" w:cs="Times New Roman"/>
          <w:sz w:val="24"/>
          <w:szCs w:val="24"/>
        </w:rPr>
        <w:t xml:space="preserve">models of disability and their relation to inclusive practice in contemporary society, disability as a concept will firstly be defined </w:t>
      </w:r>
      <w:r w:rsidR="00CC7B06">
        <w:rPr>
          <w:rFonts w:ascii="Times New Roman" w:hAnsi="Times New Roman" w:cs="Times New Roman"/>
          <w:sz w:val="24"/>
          <w:szCs w:val="24"/>
        </w:rPr>
        <w:t>(Barnes and Mercer, 2010, p. 1)</w:t>
      </w:r>
      <w:r w:rsidR="00BE2D30">
        <w:rPr>
          <w:rFonts w:ascii="Times New Roman" w:hAnsi="Times New Roman" w:cs="Times New Roman"/>
          <w:sz w:val="24"/>
          <w:szCs w:val="24"/>
        </w:rPr>
        <w:t xml:space="preserve">, </w:t>
      </w:r>
      <w:r w:rsidR="00CC7B06">
        <w:rPr>
          <w:rFonts w:ascii="Times New Roman" w:hAnsi="Times New Roman" w:cs="Times New Roman"/>
          <w:sz w:val="24"/>
          <w:szCs w:val="24"/>
        </w:rPr>
        <w:t xml:space="preserve">as well </w:t>
      </w:r>
      <w:r w:rsidR="005A4A54">
        <w:rPr>
          <w:rFonts w:ascii="Times New Roman" w:hAnsi="Times New Roman" w:cs="Times New Roman"/>
          <w:sz w:val="24"/>
          <w:szCs w:val="24"/>
        </w:rPr>
        <w:t xml:space="preserve">as the </w:t>
      </w:r>
      <w:r w:rsidR="004D110E">
        <w:rPr>
          <w:rFonts w:ascii="Times New Roman" w:hAnsi="Times New Roman" w:cs="Times New Roman"/>
          <w:sz w:val="24"/>
          <w:szCs w:val="24"/>
        </w:rPr>
        <w:t>medical and social</w:t>
      </w:r>
      <w:r w:rsidR="00CC7B06">
        <w:rPr>
          <w:rFonts w:ascii="Times New Roman" w:hAnsi="Times New Roman" w:cs="Times New Roman"/>
          <w:sz w:val="24"/>
          <w:szCs w:val="24"/>
        </w:rPr>
        <w:t xml:space="preserve"> models of disability and inclusive practice (Rowe and Mitchell, 2013, p. 114 and p. 172; </w:t>
      </w:r>
      <w:r w:rsidR="008367A2">
        <w:rPr>
          <w:rFonts w:ascii="Times New Roman" w:hAnsi="Times New Roman" w:cs="Times New Roman"/>
          <w:sz w:val="24"/>
          <w:szCs w:val="24"/>
        </w:rPr>
        <w:t>University of Reading, 202</w:t>
      </w:r>
      <w:r w:rsidR="00BE2D30">
        <w:rPr>
          <w:rFonts w:ascii="Times New Roman" w:hAnsi="Times New Roman" w:cs="Times New Roman"/>
          <w:sz w:val="24"/>
          <w:szCs w:val="24"/>
        </w:rPr>
        <w:t>4</w:t>
      </w:r>
      <w:r w:rsidR="008367A2">
        <w:rPr>
          <w:rFonts w:ascii="Times New Roman" w:hAnsi="Times New Roman" w:cs="Times New Roman"/>
          <w:sz w:val="24"/>
          <w:szCs w:val="24"/>
        </w:rPr>
        <w:t>, np)</w:t>
      </w:r>
      <w:r w:rsidR="00BE2D30">
        <w:rPr>
          <w:rFonts w:ascii="Times New Roman" w:hAnsi="Times New Roman" w:cs="Times New Roman"/>
          <w:sz w:val="24"/>
          <w:szCs w:val="24"/>
        </w:rPr>
        <w:t>. These two models will then be critically evaluated</w:t>
      </w:r>
      <w:r w:rsidR="005A4A54">
        <w:rPr>
          <w:rFonts w:ascii="Times New Roman" w:hAnsi="Times New Roman" w:cs="Times New Roman"/>
          <w:sz w:val="24"/>
          <w:szCs w:val="24"/>
        </w:rPr>
        <w:t xml:space="preserve"> and their relation to inclusive practice will be analysed</w:t>
      </w:r>
      <w:r w:rsidR="00BE2D30">
        <w:rPr>
          <w:rFonts w:ascii="Times New Roman" w:hAnsi="Times New Roman" w:cs="Times New Roman"/>
          <w:sz w:val="24"/>
          <w:szCs w:val="24"/>
        </w:rPr>
        <w:t xml:space="preserve"> (Watson and </w:t>
      </w:r>
      <w:proofErr w:type="spellStart"/>
      <w:r w:rsidR="00BE2D30">
        <w:rPr>
          <w:rFonts w:ascii="Times New Roman" w:hAnsi="Times New Roman" w:cs="Times New Roman"/>
          <w:sz w:val="24"/>
          <w:szCs w:val="24"/>
        </w:rPr>
        <w:t>Vehmas</w:t>
      </w:r>
      <w:proofErr w:type="spellEnd"/>
      <w:r w:rsidR="00BE2D30">
        <w:rPr>
          <w:rFonts w:ascii="Times New Roman" w:hAnsi="Times New Roman" w:cs="Times New Roman"/>
          <w:sz w:val="24"/>
          <w:szCs w:val="24"/>
        </w:rPr>
        <w:t>, 2020, p. 35)</w:t>
      </w:r>
      <w:r w:rsidR="00501EF6">
        <w:rPr>
          <w:rFonts w:ascii="Times New Roman" w:hAnsi="Times New Roman" w:cs="Times New Roman"/>
          <w:sz w:val="24"/>
          <w:szCs w:val="24"/>
        </w:rPr>
        <w:t>.</w:t>
      </w:r>
    </w:p>
    <w:p w14:paraId="0A3084CE" w14:textId="15A59ACF" w:rsidR="005A4A54" w:rsidRDefault="004D110E" w:rsidP="007074EF">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there are many different definitions of disability (Albrecht, Seelman and Bury, 2001, p. 2; </w:t>
      </w:r>
      <w:r>
        <w:rPr>
          <w:rFonts w:ascii="Times New Roman" w:hAnsi="Times New Roman" w:cs="Times New Roman"/>
          <w:i/>
          <w:iCs/>
          <w:sz w:val="24"/>
          <w:szCs w:val="24"/>
        </w:rPr>
        <w:t>The Equality Act 2010</w:t>
      </w:r>
      <w:r w:rsidR="00D02218">
        <w:rPr>
          <w:rFonts w:ascii="Times New Roman" w:hAnsi="Times New Roman" w:cs="Times New Roman"/>
          <w:sz w:val="24"/>
          <w:szCs w:val="24"/>
        </w:rPr>
        <w:t>;</w:t>
      </w:r>
      <w:r>
        <w:rPr>
          <w:rFonts w:ascii="Times New Roman" w:hAnsi="Times New Roman" w:cs="Times New Roman"/>
          <w:sz w:val="24"/>
          <w:szCs w:val="24"/>
        </w:rPr>
        <w:t xml:space="preserve"> Rowe and Michell, </w:t>
      </w:r>
      <w:r w:rsidR="00D02218">
        <w:rPr>
          <w:rFonts w:ascii="Times New Roman" w:hAnsi="Times New Roman" w:cs="Times New Roman"/>
          <w:sz w:val="24"/>
          <w:szCs w:val="24"/>
        </w:rPr>
        <w:t xml:space="preserve">2013, p. 114). For example, the </w:t>
      </w:r>
      <w:r w:rsidR="00D02218">
        <w:rPr>
          <w:rFonts w:ascii="Times New Roman" w:hAnsi="Times New Roman" w:cs="Times New Roman"/>
          <w:i/>
          <w:iCs/>
          <w:sz w:val="24"/>
          <w:szCs w:val="24"/>
        </w:rPr>
        <w:t xml:space="preserve">Equality Act 2010 </w:t>
      </w:r>
      <w:r w:rsidR="00D02218">
        <w:rPr>
          <w:rFonts w:ascii="Times New Roman" w:hAnsi="Times New Roman" w:cs="Times New Roman"/>
          <w:sz w:val="24"/>
          <w:szCs w:val="24"/>
        </w:rPr>
        <w:t>defines a disabled person as an individual who has ‘a physical or mental impairment’ (</w:t>
      </w:r>
      <w:r w:rsidR="00D02218">
        <w:rPr>
          <w:rFonts w:ascii="Times New Roman" w:hAnsi="Times New Roman" w:cs="Times New Roman"/>
          <w:i/>
          <w:iCs/>
          <w:sz w:val="24"/>
          <w:szCs w:val="24"/>
        </w:rPr>
        <w:t>Equality Act 2010</w:t>
      </w:r>
      <w:r w:rsidR="00D02218">
        <w:rPr>
          <w:rFonts w:ascii="Times New Roman" w:hAnsi="Times New Roman" w:cs="Times New Roman"/>
          <w:sz w:val="24"/>
          <w:szCs w:val="24"/>
        </w:rPr>
        <w:t xml:space="preserve">) and that impairment must have a ‘substantial and </w:t>
      </w:r>
      <w:proofErr w:type="gramStart"/>
      <w:r w:rsidR="00D02218">
        <w:rPr>
          <w:rFonts w:ascii="Times New Roman" w:hAnsi="Times New Roman" w:cs="Times New Roman"/>
          <w:sz w:val="24"/>
          <w:szCs w:val="24"/>
        </w:rPr>
        <w:t>long term</w:t>
      </w:r>
      <w:proofErr w:type="gramEnd"/>
      <w:r w:rsidR="00D02218">
        <w:rPr>
          <w:rFonts w:ascii="Times New Roman" w:hAnsi="Times New Roman" w:cs="Times New Roman"/>
          <w:sz w:val="24"/>
          <w:szCs w:val="24"/>
        </w:rPr>
        <w:t xml:space="preserve"> effect’ (</w:t>
      </w:r>
      <w:r w:rsidR="00D02218">
        <w:rPr>
          <w:rFonts w:ascii="Times New Roman" w:hAnsi="Times New Roman" w:cs="Times New Roman"/>
          <w:i/>
          <w:iCs/>
          <w:sz w:val="24"/>
          <w:szCs w:val="24"/>
        </w:rPr>
        <w:t>The Equality Act 2010</w:t>
      </w:r>
      <w:r w:rsidR="00D02218">
        <w:rPr>
          <w:rFonts w:ascii="Times New Roman" w:hAnsi="Times New Roman" w:cs="Times New Roman"/>
          <w:sz w:val="24"/>
          <w:szCs w:val="24"/>
        </w:rPr>
        <w:t>) on the individuals ability to carry out typical tasks on a day to day basis (</w:t>
      </w:r>
      <w:r w:rsidR="00D02218">
        <w:rPr>
          <w:rFonts w:ascii="Times New Roman" w:hAnsi="Times New Roman" w:cs="Times New Roman"/>
          <w:i/>
          <w:iCs/>
          <w:sz w:val="24"/>
          <w:szCs w:val="24"/>
        </w:rPr>
        <w:t>Equality Act 2010</w:t>
      </w:r>
      <w:r w:rsidR="00D02218">
        <w:rPr>
          <w:rFonts w:ascii="Times New Roman" w:hAnsi="Times New Roman" w:cs="Times New Roman"/>
          <w:sz w:val="24"/>
          <w:szCs w:val="24"/>
        </w:rPr>
        <w:t xml:space="preserve">). According to </w:t>
      </w:r>
      <w:r w:rsidR="00C93A95">
        <w:rPr>
          <w:rFonts w:ascii="Times New Roman" w:hAnsi="Times New Roman" w:cs="Times New Roman"/>
          <w:sz w:val="24"/>
          <w:szCs w:val="24"/>
        </w:rPr>
        <w:t xml:space="preserve">Lawson (2011), the definition presented in the </w:t>
      </w:r>
      <w:r w:rsidR="00C93A95">
        <w:rPr>
          <w:rFonts w:ascii="Times New Roman" w:hAnsi="Times New Roman" w:cs="Times New Roman"/>
          <w:i/>
          <w:iCs/>
          <w:sz w:val="24"/>
          <w:szCs w:val="24"/>
        </w:rPr>
        <w:t xml:space="preserve">Equality Act 2010 </w:t>
      </w:r>
      <w:r w:rsidR="00C93A95">
        <w:rPr>
          <w:rFonts w:ascii="Times New Roman" w:hAnsi="Times New Roman" w:cs="Times New Roman"/>
          <w:sz w:val="24"/>
          <w:szCs w:val="24"/>
        </w:rPr>
        <w:t>has caused issues, a</w:t>
      </w:r>
      <w:r w:rsidR="005A4A54">
        <w:rPr>
          <w:rFonts w:ascii="Times New Roman" w:hAnsi="Times New Roman" w:cs="Times New Roman"/>
          <w:sz w:val="24"/>
          <w:szCs w:val="24"/>
        </w:rPr>
        <w:t>s many</w:t>
      </w:r>
      <w:r w:rsidR="00C93A95">
        <w:rPr>
          <w:rFonts w:ascii="Times New Roman" w:hAnsi="Times New Roman" w:cs="Times New Roman"/>
          <w:sz w:val="24"/>
          <w:szCs w:val="24"/>
        </w:rPr>
        <w:t xml:space="preserve"> have argued that these definitions could be widened</w:t>
      </w:r>
      <w:r w:rsidR="005A4A54">
        <w:rPr>
          <w:rFonts w:ascii="Times New Roman" w:hAnsi="Times New Roman" w:cs="Times New Roman"/>
          <w:sz w:val="24"/>
          <w:szCs w:val="24"/>
        </w:rPr>
        <w:t xml:space="preserve"> to support inclusive practice further </w:t>
      </w:r>
      <w:r w:rsidR="00C93A95">
        <w:rPr>
          <w:rFonts w:ascii="Times New Roman" w:hAnsi="Times New Roman" w:cs="Times New Roman"/>
          <w:sz w:val="24"/>
          <w:szCs w:val="24"/>
        </w:rPr>
        <w:t>(Lawson, 2011, np). Lawson (2011, np) also suggests that these definitions can be seen as aiding in the disabling of individuals suffering from an impairment in society</w:t>
      </w:r>
      <w:r w:rsidR="001C4623">
        <w:rPr>
          <w:rFonts w:ascii="Times New Roman" w:hAnsi="Times New Roman" w:cs="Times New Roman"/>
          <w:sz w:val="24"/>
          <w:szCs w:val="24"/>
        </w:rPr>
        <w:t xml:space="preserve"> and</w:t>
      </w:r>
      <w:r w:rsidR="005A4A54">
        <w:rPr>
          <w:rFonts w:ascii="Times New Roman" w:hAnsi="Times New Roman" w:cs="Times New Roman"/>
          <w:sz w:val="24"/>
          <w:szCs w:val="24"/>
        </w:rPr>
        <w:t xml:space="preserve"> they portray</w:t>
      </w:r>
      <w:r w:rsidR="001C4623">
        <w:rPr>
          <w:rFonts w:ascii="Times New Roman" w:hAnsi="Times New Roman" w:cs="Times New Roman"/>
          <w:sz w:val="24"/>
          <w:szCs w:val="24"/>
        </w:rPr>
        <w:t xml:space="preserve"> disability </w:t>
      </w:r>
      <w:r w:rsidR="00024983">
        <w:rPr>
          <w:rFonts w:ascii="Times New Roman" w:hAnsi="Times New Roman" w:cs="Times New Roman"/>
          <w:sz w:val="24"/>
          <w:szCs w:val="24"/>
        </w:rPr>
        <w:t xml:space="preserve">as </w:t>
      </w:r>
      <w:r w:rsidR="001C4623">
        <w:rPr>
          <w:rFonts w:ascii="Times New Roman" w:hAnsi="Times New Roman" w:cs="Times New Roman"/>
          <w:sz w:val="24"/>
          <w:szCs w:val="24"/>
        </w:rPr>
        <w:t xml:space="preserve">negative </w:t>
      </w:r>
      <w:r w:rsidR="00C93A95">
        <w:rPr>
          <w:rFonts w:ascii="Times New Roman" w:hAnsi="Times New Roman" w:cs="Times New Roman"/>
          <w:sz w:val="24"/>
          <w:szCs w:val="24"/>
        </w:rPr>
        <w:t xml:space="preserve">(Lawson, 2011, np). However, theorists such as Albrecht, Seelman and Bury (2001, p. 2) have argued </w:t>
      </w:r>
      <w:r w:rsidR="001C4623">
        <w:rPr>
          <w:rFonts w:ascii="Times New Roman" w:hAnsi="Times New Roman" w:cs="Times New Roman"/>
          <w:sz w:val="24"/>
          <w:szCs w:val="24"/>
        </w:rPr>
        <w:t>against this and they suggested that disability is something that is an experience that can be defining</w:t>
      </w:r>
      <w:r w:rsidR="005A4A54">
        <w:rPr>
          <w:rFonts w:ascii="Times New Roman" w:hAnsi="Times New Roman" w:cs="Times New Roman"/>
          <w:sz w:val="24"/>
          <w:szCs w:val="24"/>
        </w:rPr>
        <w:t xml:space="preserve"> for an individual</w:t>
      </w:r>
      <w:r w:rsidR="001C4623">
        <w:rPr>
          <w:rFonts w:ascii="Times New Roman" w:hAnsi="Times New Roman" w:cs="Times New Roman"/>
          <w:sz w:val="24"/>
          <w:szCs w:val="24"/>
        </w:rPr>
        <w:t xml:space="preserve">, which can add value to </w:t>
      </w:r>
      <w:r w:rsidR="005A4A54">
        <w:rPr>
          <w:rFonts w:ascii="Times New Roman" w:hAnsi="Times New Roman" w:cs="Times New Roman"/>
          <w:sz w:val="24"/>
          <w:szCs w:val="24"/>
        </w:rPr>
        <w:t>their life</w:t>
      </w:r>
      <w:r w:rsidR="001C4623">
        <w:rPr>
          <w:rFonts w:ascii="Times New Roman" w:hAnsi="Times New Roman" w:cs="Times New Roman"/>
          <w:sz w:val="24"/>
          <w:szCs w:val="24"/>
        </w:rPr>
        <w:t xml:space="preserve"> and clarify ‘what it means to be human</w:t>
      </w:r>
      <w:r w:rsidR="00024983">
        <w:rPr>
          <w:rFonts w:ascii="Times New Roman" w:hAnsi="Times New Roman" w:cs="Times New Roman"/>
          <w:sz w:val="24"/>
          <w:szCs w:val="24"/>
        </w:rPr>
        <w:t>’</w:t>
      </w:r>
      <w:r w:rsidR="001C4623">
        <w:rPr>
          <w:rFonts w:ascii="Times New Roman" w:hAnsi="Times New Roman" w:cs="Times New Roman"/>
          <w:sz w:val="24"/>
          <w:szCs w:val="24"/>
        </w:rPr>
        <w:t xml:space="preserve"> (Albrecht, Seelman and Bury, 2001, p. 2). These viewpoints that have been put forward could be different due to the different models of disability that is being used (Albrecht, Seelman and Bury, 2001, p. 111). The two models of disability that will be focused on in this assignment is the medical model and the social model, both of which will now be defined (Rowe and Mitchell, 2013, p. 114 and p. 172). </w:t>
      </w:r>
    </w:p>
    <w:p w14:paraId="7DA72F0D" w14:textId="175292A1" w:rsidR="004D110E" w:rsidRDefault="001C4623" w:rsidP="007074E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According to Rowe and Mitchell (2013, p. 114)</w:t>
      </w:r>
      <w:r w:rsidR="00AE7398">
        <w:rPr>
          <w:rFonts w:ascii="Times New Roman" w:hAnsi="Times New Roman" w:cs="Times New Roman"/>
          <w:sz w:val="24"/>
          <w:szCs w:val="24"/>
        </w:rPr>
        <w:t>,</w:t>
      </w:r>
      <w:r>
        <w:rPr>
          <w:rFonts w:ascii="Times New Roman" w:hAnsi="Times New Roman" w:cs="Times New Roman"/>
          <w:sz w:val="24"/>
          <w:szCs w:val="24"/>
        </w:rPr>
        <w:t xml:space="preserve"> </w:t>
      </w:r>
      <w:r w:rsidR="0084092E">
        <w:rPr>
          <w:rFonts w:ascii="Times New Roman" w:hAnsi="Times New Roman" w:cs="Times New Roman"/>
          <w:sz w:val="24"/>
          <w:szCs w:val="24"/>
        </w:rPr>
        <w:t xml:space="preserve">the medical model is the model that is most used in terms of </w:t>
      </w:r>
      <w:r w:rsidR="005A4A54">
        <w:rPr>
          <w:rFonts w:ascii="Times New Roman" w:hAnsi="Times New Roman" w:cs="Times New Roman"/>
          <w:sz w:val="24"/>
          <w:szCs w:val="24"/>
        </w:rPr>
        <w:t>care,</w:t>
      </w:r>
      <w:r w:rsidR="0084092E">
        <w:rPr>
          <w:rFonts w:ascii="Times New Roman" w:hAnsi="Times New Roman" w:cs="Times New Roman"/>
          <w:sz w:val="24"/>
          <w:szCs w:val="24"/>
        </w:rPr>
        <w:t xml:space="preserve"> and it is focused on the removal of an illness so that the ill individual can be returned to health (Rowe and Mitchell, 2013, p. 114). Additionally, the medical model has been credited for the creation of treatments and advancements in healthcare (Rowe and Mitchell, 201</w:t>
      </w:r>
      <w:r w:rsidR="000B1CEA">
        <w:rPr>
          <w:rFonts w:ascii="Times New Roman" w:hAnsi="Times New Roman" w:cs="Times New Roman"/>
          <w:sz w:val="24"/>
          <w:szCs w:val="24"/>
        </w:rPr>
        <w:t>3</w:t>
      </w:r>
      <w:r w:rsidR="0084092E">
        <w:rPr>
          <w:rFonts w:ascii="Times New Roman" w:hAnsi="Times New Roman" w:cs="Times New Roman"/>
          <w:sz w:val="24"/>
          <w:szCs w:val="24"/>
        </w:rPr>
        <w:t xml:space="preserve">, p. 114). In this model ‘disease or pathology is seen as the casual precedent for disability’ (Albrecht, Seelman and Bury, 2001, p. 104). However, the social model was created to argue that the cause of disability is rooted in society and the way society is structured, rather than the individual (Albrecht, Seelman and Bury, 2001, p. 104). The social model argues that societal structures that prevent </w:t>
      </w:r>
      <w:r w:rsidR="000B1CEA">
        <w:rPr>
          <w:rFonts w:ascii="Times New Roman" w:hAnsi="Times New Roman" w:cs="Times New Roman"/>
          <w:sz w:val="24"/>
          <w:szCs w:val="24"/>
        </w:rPr>
        <w:t>disabled individuals from participating in society must be challenged</w:t>
      </w:r>
      <w:r w:rsidR="000A1B7C">
        <w:rPr>
          <w:rFonts w:ascii="Times New Roman" w:hAnsi="Times New Roman" w:cs="Times New Roman"/>
          <w:sz w:val="24"/>
          <w:szCs w:val="24"/>
        </w:rPr>
        <w:t xml:space="preserve"> so that inclusive practice is effective</w:t>
      </w:r>
      <w:r w:rsidR="005A4A54">
        <w:rPr>
          <w:rFonts w:ascii="Times New Roman" w:hAnsi="Times New Roman" w:cs="Times New Roman"/>
          <w:sz w:val="24"/>
          <w:szCs w:val="24"/>
        </w:rPr>
        <w:t xml:space="preserve"> </w:t>
      </w:r>
      <w:r w:rsidR="000B1CEA">
        <w:rPr>
          <w:rFonts w:ascii="Times New Roman" w:hAnsi="Times New Roman" w:cs="Times New Roman"/>
          <w:sz w:val="24"/>
          <w:szCs w:val="24"/>
        </w:rPr>
        <w:t xml:space="preserve">(Rowe and Mitchell, 2013, p. 172). </w:t>
      </w:r>
      <w:r w:rsidR="00024983">
        <w:rPr>
          <w:rFonts w:ascii="Times New Roman" w:hAnsi="Times New Roman" w:cs="Times New Roman"/>
          <w:sz w:val="24"/>
          <w:szCs w:val="24"/>
        </w:rPr>
        <w:t>Both</w:t>
      </w:r>
      <w:r w:rsidR="000B1CEA">
        <w:rPr>
          <w:rFonts w:ascii="Times New Roman" w:hAnsi="Times New Roman" w:cs="Times New Roman"/>
          <w:sz w:val="24"/>
          <w:szCs w:val="24"/>
        </w:rPr>
        <w:t xml:space="preserve"> models have a role in inclusive practice, which is enabling individuals to participate fully in typical activities in contemporary society (University of Reading, 2024, np). How </w:t>
      </w:r>
      <w:r w:rsidR="00E415BD">
        <w:rPr>
          <w:rFonts w:ascii="Times New Roman" w:hAnsi="Times New Roman" w:cs="Times New Roman"/>
          <w:sz w:val="24"/>
          <w:szCs w:val="24"/>
        </w:rPr>
        <w:t>both</w:t>
      </w:r>
      <w:r w:rsidR="000B1CEA">
        <w:rPr>
          <w:rFonts w:ascii="Times New Roman" w:hAnsi="Times New Roman" w:cs="Times New Roman"/>
          <w:sz w:val="24"/>
          <w:szCs w:val="24"/>
        </w:rPr>
        <w:t xml:space="preserve"> models do this</w:t>
      </w:r>
      <w:r w:rsidR="00E415BD">
        <w:rPr>
          <w:rFonts w:ascii="Times New Roman" w:hAnsi="Times New Roman" w:cs="Times New Roman"/>
          <w:sz w:val="24"/>
          <w:szCs w:val="24"/>
        </w:rPr>
        <w:t xml:space="preserve"> will</w:t>
      </w:r>
      <w:r w:rsidR="000B1CEA">
        <w:rPr>
          <w:rFonts w:ascii="Times New Roman" w:hAnsi="Times New Roman" w:cs="Times New Roman"/>
          <w:sz w:val="24"/>
          <w:szCs w:val="24"/>
        </w:rPr>
        <w:t xml:space="preserve"> now be critically analysed (Rowe and Mitchell, 2013, p. 172; Hogan, 2019, np).</w:t>
      </w:r>
    </w:p>
    <w:p w14:paraId="064C4D10" w14:textId="49ABE472" w:rsidR="00D855AF" w:rsidRDefault="00E415BD" w:rsidP="007074EF">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w:t>
      </w:r>
      <w:r w:rsidR="000B6FE9">
        <w:rPr>
          <w:rFonts w:ascii="Times New Roman" w:hAnsi="Times New Roman" w:cs="Times New Roman"/>
          <w:sz w:val="24"/>
          <w:szCs w:val="24"/>
        </w:rPr>
        <w:t xml:space="preserve">analysing the </w:t>
      </w:r>
      <w:r>
        <w:rPr>
          <w:rFonts w:ascii="Times New Roman" w:hAnsi="Times New Roman" w:cs="Times New Roman"/>
          <w:sz w:val="24"/>
          <w:szCs w:val="24"/>
        </w:rPr>
        <w:t>medical model</w:t>
      </w:r>
      <w:r w:rsidR="000B6FE9">
        <w:rPr>
          <w:rFonts w:ascii="Times New Roman" w:hAnsi="Times New Roman" w:cs="Times New Roman"/>
          <w:sz w:val="24"/>
          <w:szCs w:val="24"/>
        </w:rPr>
        <w:t xml:space="preserve"> in further depth</w:t>
      </w:r>
      <w:r>
        <w:rPr>
          <w:rFonts w:ascii="Times New Roman" w:hAnsi="Times New Roman" w:cs="Times New Roman"/>
          <w:sz w:val="24"/>
          <w:szCs w:val="24"/>
        </w:rPr>
        <w:t>, it is clear to see that there are many different perspectives on its use in contemporary society and its relation to inclusive practice (Ret</w:t>
      </w:r>
      <w:r w:rsidR="00875247">
        <w:rPr>
          <w:rFonts w:ascii="Times New Roman" w:hAnsi="Times New Roman" w:cs="Times New Roman"/>
          <w:sz w:val="24"/>
          <w:szCs w:val="24"/>
        </w:rPr>
        <w:t>ief and Letsosa, 2018, p. 2-3;</w:t>
      </w:r>
      <w:r w:rsidR="00A82342">
        <w:rPr>
          <w:rFonts w:ascii="Times New Roman" w:hAnsi="Times New Roman" w:cs="Times New Roman"/>
          <w:sz w:val="24"/>
          <w:szCs w:val="24"/>
        </w:rPr>
        <w:t xml:space="preserve"> </w:t>
      </w:r>
      <w:proofErr w:type="spellStart"/>
      <w:r w:rsidR="00A82342">
        <w:rPr>
          <w:rFonts w:ascii="Times New Roman" w:hAnsi="Times New Roman" w:cs="Times New Roman"/>
          <w:sz w:val="24"/>
          <w:szCs w:val="24"/>
        </w:rPr>
        <w:t>Shyman</w:t>
      </w:r>
      <w:proofErr w:type="spellEnd"/>
      <w:r w:rsidR="00A82342">
        <w:rPr>
          <w:rFonts w:ascii="Times New Roman" w:hAnsi="Times New Roman" w:cs="Times New Roman"/>
          <w:sz w:val="24"/>
          <w:szCs w:val="24"/>
        </w:rPr>
        <w:t xml:space="preserve">, 2016, p. 368; </w:t>
      </w:r>
      <w:r w:rsidR="00BA1C52">
        <w:rPr>
          <w:rFonts w:ascii="Times New Roman" w:hAnsi="Times New Roman" w:cs="Times New Roman"/>
          <w:sz w:val="24"/>
          <w:szCs w:val="24"/>
        </w:rPr>
        <w:t>Manago,</w:t>
      </w:r>
      <w:r w:rsidR="00A82478">
        <w:rPr>
          <w:rFonts w:ascii="Times New Roman" w:hAnsi="Times New Roman" w:cs="Times New Roman"/>
          <w:sz w:val="24"/>
          <w:szCs w:val="24"/>
        </w:rPr>
        <w:t xml:space="preserve"> Davies and Goar,</w:t>
      </w:r>
      <w:r w:rsidR="00BA1C52">
        <w:rPr>
          <w:rFonts w:ascii="Times New Roman" w:hAnsi="Times New Roman" w:cs="Times New Roman"/>
          <w:sz w:val="24"/>
          <w:szCs w:val="24"/>
        </w:rPr>
        <w:t xml:space="preserve"> 2017, np). For </w:t>
      </w:r>
      <w:r w:rsidR="00A82478">
        <w:rPr>
          <w:rFonts w:ascii="Times New Roman" w:hAnsi="Times New Roman" w:cs="Times New Roman"/>
          <w:sz w:val="24"/>
          <w:szCs w:val="24"/>
        </w:rPr>
        <w:t>example,</w:t>
      </w:r>
      <w:r w:rsidR="00BA1C52">
        <w:rPr>
          <w:rFonts w:ascii="Times New Roman" w:hAnsi="Times New Roman" w:cs="Times New Roman"/>
          <w:sz w:val="24"/>
          <w:szCs w:val="24"/>
        </w:rPr>
        <w:t xml:space="preserve"> Cameron (2014</w:t>
      </w:r>
      <w:r w:rsidR="00691BB5">
        <w:rPr>
          <w:rFonts w:ascii="Times New Roman" w:hAnsi="Times New Roman" w:cs="Times New Roman"/>
          <w:sz w:val="24"/>
          <w:szCs w:val="24"/>
        </w:rPr>
        <w:t>c</w:t>
      </w:r>
      <w:r w:rsidR="00A82478">
        <w:rPr>
          <w:rFonts w:ascii="Times New Roman" w:hAnsi="Times New Roman" w:cs="Times New Roman"/>
          <w:sz w:val="24"/>
          <w:szCs w:val="24"/>
        </w:rPr>
        <w:t>, p. 99</w:t>
      </w:r>
      <w:r w:rsidR="00BA1C52">
        <w:rPr>
          <w:rFonts w:ascii="Times New Roman" w:hAnsi="Times New Roman" w:cs="Times New Roman"/>
          <w:sz w:val="24"/>
          <w:szCs w:val="24"/>
        </w:rPr>
        <w:t xml:space="preserve">) suggests that the medical model </w:t>
      </w:r>
      <w:r w:rsidR="00A82478">
        <w:rPr>
          <w:rFonts w:ascii="Times New Roman" w:hAnsi="Times New Roman" w:cs="Times New Roman"/>
          <w:sz w:val="24"/>
          <w:szCs w:val="24"/>
        </w:rPr>
        <w:t>focuses resources on fixing individuals suffering with disabilities, so that they can function in society while ‘the environment in which they live is regarded as unproblematic’ (Cameron, 2014</w:t>
      </w:r>
      <w:r w:rsidR="00691BB5">
        <w:rPr>
          <w:rFonts w:ascii="Times New Roman" w:hAnsi="Times New Roman" w:cs="Times New Roman"/>
          <w:sz w:val="24"/>
          <w:szCs w:val="24"/>
        </w:rPr>
        <w:t>c</w:t>
      </w:r>
      <w:r w:rsidR="00A82478">
        <w:rPr>
          <w:rFonts w:ascii="Times New Roman" w:hAnsi="Times New Roman" w:cs="Times New Roman"/>
          <w:sz w:val="24"/>
          <w:szCs w:val="24"/>
        </w:rPr>
        <w:t>, p. 99). In addition, Cameron (2014</w:t>
      </w:r>
      <w:r w:rsidR="00691BB5">
        <w:rPr>
          <w:rFonts w:ascii="Times New Roman" w:hAnsi="Times New Roman" w:cs="Times New Roman"/>
          <w:sz w:val="24"/>
          <w:szCs w:val="24"/>
        </w:rPr>
        <w:t>a</w:t>
      </w:r>
      <w:r w:rsidR="00A82478">
        <w:rPr>
          <w:rFonts w:ascii="Times New Roman" w:hAnsi="Times New Roman" w:cs="Times New Roman"/>
          <w:sz w:val="24"/>
          <w:szCs w:val="24"/>
        </w:rPr>
        <w:t>, p. 33) also argues that much of the research into disability since the 1950s has used the medical model as the basis of research.</w:t>
      </w:r>
      <w:r w:rsidR="00A50E07">
        <w:rPr>
          <w:rFonts w:ascii="Times New Roman" w:hAnsi="Times New Roman" w:cs="Times New Roman"/>
          <w:sz w:val="24"/>
          <w:szCs w:val="24"/>
        </w:rPr>
        <w:t xml:space="preserve"> Furthermore, Cameron’s (2014</w:t>
      </w:r>
      <w:r w:rsidR="00691BB5">
        <w:rPr>
          <w:rFonts w:ascii="Times New Roman" w:hAnsi="Times New Roman" w:cs="Times New Roman"/>
          <w:sz w:val="24"/>
          <w:szCs w:val="24"/>
        </w:rPr>
        <w:t>c</w:t>
      </w:r>
      <w:r w:rsidR="00A50E07">
        <w:rPr>
          <w:rFonts w:ascii="Times New Roman" w:hAnsi="Times New Roman" w:cs="Times New Roman"/>
          <w:sz w:val="24"/>
          <w:szCs w:val="24"/>
        </w:rPr>
        <w:t xml:space="preserve">, p. 99) suggestion that the medical model focuses on fixing individuals with treatments is also reflected in </w:t>
      </w:r>
      <w:proofErr w:type="spellStart"/>
      <w:r w:rsidR="00A50E07">
        <w:rPr>
          <w:rFonts w:ascii="Times New Roman" w:hAnsi="Times New Roman" w:cs="Times New Roman"/>
          <w:sz w:val="24"/>
          <w:szCs w:val="24"/>
        </w:rPr>
        <w:t>Shyman’s</w:t>
      </w:r>
      <w:proofErr w:type="spellEnd"/>
      <w:r w:rsidR="00A50E07">
        <w:rPr>
          <w:rFonts w:ascii="Times New Roman" w:hAnsi="Times New Roman" w:cs="Times New Roman"/>
          <w:sz w:val="24"/>
          <w:szCs w:val="24"/>
        </w:rPr>
        <w:t xml:space="preserve"> (2016, p. 369) study of the medical model and its relation to </w:t>
      </w:r>
      <w:r w:rsidR="005A4A54">
        <w:rPr>
          <w:rFonts w:ascii="Times New Roman" w:hAnsi="Times New Roman" w:cs="Times New Roman"/>
          <w:sz w:val="24"/>
          <w:szCs w:val="24"/>
        </w:rPr>
        <w:t>autism spectrum disorder</w:t>
      </w:r>
      <w:r w:rsidR="00A50E07">
        <w:rPr>
          <w:rFonts w:ascii="Times New Roman" w:hAnsi="Times New Roman" w:cs="Times New Roman"/>
          <w:sz w:val="24"/>
          <w:szCs w:val="24"/>
        </w:rPr>
        <w:t xml:space="preserve"> (ASD)</w:t>
      </w:r>
      <w:r w:rsidR="00881924">
        <w:rPr>
          <w:rFonts w:ascii="Times New Roman" w:hAnsi="Times New Roman" w:cs="Times New Roman"/>
          <w:sz w:val="24"/>
          <w:szCs w:val="24"/>
        </w:rPr>
        <w:t xml:space="preserve">. According to NHS inform, ASD </w:t>
      </w:r>
      <w:r w:rsidR="005A4A54">
        <w:rPr>
          <w:rFonts w:ascii="Times New Roman" w:hAnsi="Times New Roman" w:cs="Times New Roman"/>
          <w:sz w:val="24"/>
          <w:szCs w:val="24"/>
        </w:rPr>
        <w:t>can’t</w:t>
      </w:r>
      <w:r w:rsidR="00881924">
        <w:rPr>
          <w:rFonts w:ascii="Times New Roman" w:hAnsi="Times New Roman" w:cs="Times New Roman"/>
          <w:sz w:val="24"/>
          <w:szCs w:val="24"/>
        </w:rPr>
        <w:t xml:space="preserve"> be </w:t>
      </w:r>
      <w:r w:rsidR="005A4A54">
        <w:rPr>
          <w:rFonts w:ascii="Times New Roman" w:hAnsi="Times New Roman" w:cs="Times New Roman"/>
          <w:sz w:val="24"/>
          <w:szCs w:val="24"/>
        </w:rPr>
        <w:t>‘</w:t>
      </w:r>
      <w:r w:rsidR="00881924">
        <w:rPr>
          <w:rFonts w:ascii="Times New Roman" w:hAnsi="Times New Roman" w:cs="Times New Roman"/>
          <w:sz w:val="24"/>
          <w:szCs w:val="24"/>
        </w:rPr>
        <w:t>cured</w:t>
      </w:r>
      <w:r w:rsidR="005A4A54">
        <w:rPr>
          <w:rFonts w:ascii="Times New Roman" w:hAnsi="Times New Roman" w:cs="Times New Roman"/>
          <w:sz w:val="24"/>
          <w:szCs w:val="24"/>
        </w:rPr>
        <w:t>’</w:t>
      </w:r>
      <w:r w:rsidR="00881924">
        <w:rPr>
          <w:rFonts w:ascii="Times New Roman" w:hAnsi="Times New Roman" w:cs="Times New Roman"/>
          <w:sz w:val="24"/>
          <w:szCs w:val="24"/>
        </w:rPr>
        <w:t xml:space="preserve"> but there are treatments available to help individuals with autism ‘learn extra social skills to improve their </w:t>
      </w:r>
      <w:r w:rsidR="00F56E2B">
        <w:rPr>
          <w:rFonts w:ascii="Times New Roman" w:hAnsi="Times New Roman" w:cs="Times New Roman"/>
          <w:sz w:val="24"/>
          <w:szCs w:val="24"/>
        </w:rPr>
        <w:t>relationships</w:t>
      </w:r>
      <w:r w:rsidR="00881924">
        <w:rPr>
          <w:rFonts w:ascii="Times New Roman" w:hAnsi="Times New Roman" w:cs="Times New Roman"/>
          <w:sz w:val="24"/>
          <w:szCs w:val="24"/>
        </w:rPr>
        <w:t xml:space="preserve"> at work’ for example (NHS Inform, 2023, np)</w:t>
      </w:r>
      <w:r w:rsidR="00024983">
        <w:rPr>
          <w:rFonts w:ascii="Times New Roman" w:hAnsi="Times New Roman" w:cs="Times New Roman"/>
          <w:sz w:val="24"/>
          <w:szCs w:val="24"/>
        </w:rPr>
        <w:t>,</w:t>
      </w:r>
      <w:r w:rsidR="00881924">
        <w:rPr>
          <w:rFonts w:ascii="Times New Roman" w:hAnsi="Times New Roman" w:cs="Times New Roman"/>
          <w:sz w:val="24"/>
          <w:szCs w:val="24"/>
        </w:rPr>
        <w:t xml:space="preserve"> </w:t>
      </w:r>
      <w:r w:rsidR="00024983">
        <w:rPr>
          <w:rFonts w:ascii="Times New Roman" w:hAnsi="Times New Roman" w:cs="Times New Roman"/>
          <w:sz w:val="24"/>
          <w:szCs w:val="24"/>
        </w:rPr>
        <w:t>t</w:t>
      </w:r>
      <w:r w:rsidR="00881924">
        <w:rPr>
          <w:rFonts w:ascii="Times New Roman" w:hAnsi="Times New Roman" w:cs="Times New Roman"/>
          <w:sz w:val="24"/>
          <w:szCs w:val="24"/>
        </w:rPr>
        <w:t xml:space="preserve">heorists such as </w:t>
      </w:r>
      <w:proofErr w:type="spellStart"/>
      <w:r w:rsidR="00881924">
        <w:rPr>
          <w:rFonts w:ascii="Times New Roman" w:hAnsi="Times New Roman" w:cs="Times New Roman"/>
          <w:sz w:val="24"/>
          <w:szCs w:val="24"/>
        </w:rPr>
        <w:t>Shyman</w:t>
      </w:r>
      <w:proofErr w:type="spellEnd"/>
      <w:r w:rsidR="00881924">
        <w:rPr>
          <w:rFonts w:ascii="Times New Roman" w:hAnsi="Times New Roman" w:cs="Times New Roman"/>
          <w:sz w:val="24"/>
          <w:szCs w:val="24"/>
        </w:rPr>
        <w:t xml:space="preserve"> (2016, p. 369) argues that the aim of medical </w:t>
      </w:r>
      <w:r w:rsidR="00F56E2B">
        <w:rPr>
          <w:rFonts w:ascii="Times New Roman" w:hAnsi="Times New Roman" w:cs="Times New Roman"/>
          <w:sz w:val="24"/>
          <w:szCs w:val="24"/>
        </w:rPr>
        <w:t>practitioners</w:t>
      </w:r>
      <w:r w:rsidR="00881924">
        <w:rPr>
          <w:rFonts w:ascii="Times New Roman" w:hAnsi="Times New Roman" w:cs="Times New Roman"/>
          <w:sz w:val="24"/>
          <w:szCs w:val="24"/>
        </w:rPr>
        <w:t xml:space="preserve"> who are using these treatments are to make individuals</w:t>
      </w:r>
      <w:r w:rsidR="00AE7398">
        <w:rPr>
          <w:rFonts w:ascii="Times New Roman" w:hAnsi="Times New Roman" w:cs="Times New Roman"/>
          <w:sz w:val="24"/>
          <w:szCs w:val="24"/>
        </w:rPr>
        <w:t xml:space="preserve"> who have </w:t>
      </w:r>
      <w:r w:rsidR="00881924">
        <w:rPr>
          <w:rFonts w:ascii="Times New Roman" w:hAnsi="Times New Roman" w:cs="Times New Roman"/>
          <w:sz w:val="24"/>
          <w:szCs w:val="24"/>
        </w:rPr>
        <w:t>ASD behave in a more ‘functional and normal’ way (</w:t>
      </w:r>
      <w:proofErr w:type="spellStart"/>
      <w:r w:rsidR="00881924">
        <w:rPr>
          <w:rFonts w:ascii="Times New Roman" w:hAnsi="Times New Roman" w:cs="Times New Roman"/>
          <w:sz w:val="24"/>
          <w:szCs w:val="24"/>
        </w:rPr>
        <w:t>Shyman</w:t>
      </w:r>
      <w:proofErr w:type="spellEnd"/>
      <w:r w:rsidR="00881924">
        <w:rPr>
          <w:rFonts w:ascii="Times New Roman" w:hAnsi="Times New Roman" w:cs="Times New Roman"/>
          <w:sz w:val="24"/>
          <w:szCs w:val="24"/>
        </w:rPr>
        <w:t>, 2016, p. 369). This approach to disability is critiqued by researchers such as Cameron (2014</w:t>
      </w:r>
      <w:r w:rsidR="00691BB5">
        <w:rPr>
          <w:rFonts w:ascii="Times New Roman" w:hAnsi="Times New Roman" w:cs="Times New Roman"/>
          <w:sz w:val="24"/>
          <w:szCs w:val="24"/>
        </w:rPr>
        <w:t>c</w:t>
      </w:r>
      <w:r w:rsidR="00881924">
        <w:rPr>
          <w:rFonts w:ascii="Times New Roman" w:hAnsi="Times New Roman" w:cs="Times New Roman"/>
          <w:sz w:val="24"/>
          <w:szCs w:val="24"/>
        </w:rPr>
        <w:t>, p.</w:t>
      </w:r>
      <w:r w:rsidR="00691BB5">
        <w:rPr>
          <w:rFonts w:ascii="Times New Roman" w:hAnsi="Times New Roman" w:cs="Times New Roman"/>
          <w:sz w:val="24"/>
          <w:szCs w:val="24"/>
        </w:rPr>
        <w:t xml:space="preserve"> </w:t>
      </w:r>
      <w:r w:rsidR="00881924">
        <w:rPr>
          <w:rFonts w:ascii="Times New Roman" w:hAnsi="Times New Roman" w:cs="Times New Roman"/>
          <w:sz w:val="24"/>
          <w:szCs w:val="24"/>
        </w:rPr>
        <w:t>99)</w:t>
      </w:r>
      <w:r w:rsidR="00AE7398">
        <w:rPr>
          <w:rFonts w:ascii="Times New Roman" w:hAnsi="Times New Roman" w:cs="Times New Roman"/>
          <w:sz w:val="24"/>
          <w:szCs w:val="24"/>
        </w:rPr>
        <w:t>,</w:t>
      </w:r>
      <w:r w:rsidR="00881924">
        <w:rPr>
          <w:rFonts w:ascii="Times New Roman" w:hAnsi="Times New Roman" w:cs="Times New Roman"/>
          <w:sz w:val="24"/>
          <w:szCs w:val="24"/>
        </w:rPr>
        <w:t xml:space="preserve"> who argues that this model can be seen as problematic for individuals with disabilities.</w:t>
      </w:r>
      <w:r w:rsidR="00AE7398">
        <w:rPr>
          <w:rFonts w:ascii="Times New Roman" w:hAnsi="Times New Roman" w:cs="Times New Roman"/>
          <w:sz w:val="24"/>
          <w:szCs w:val="24"/>
        </w:rPr>
        <w:t xml:space="preserve"> For example, t</w:t>
      </w:r>
      <w:r w:rsidR="00F56E2B">
        <w:rPr>
          <w:rFonts w:ascii="Times New Roman" w:hAnsi="Times New Roman" w:cs="Times New Roman"/>
          <w:sz w:val="24"/>
          <w:szCs w:val="24"/>
        </w:rPr>
        <w:t xml:space="preserve">he medical model can be seen as oppressive and it </w:t>
      </w:r>
      <w:r w:rsidR="00F56E2B">
        <w:rPr>
          <w:rFonts w:ascii="Times New Roman" w:hAnsi="Times New Roman" w:cs="Times New Roman"/>
          <w:sz w:val="24"/>
          <w:szCs w:val="24"/>
        </w:rPr>
        <w:lastRenderedPageBreak/>
        <w:t>can cause fear and embarrassment in individuals who are labelled by the medical model as disabled</w:t>
      </w:r>
      <w:r w:rsidR="005A4A54">
        <w:rPr>
          <w:rFonts w:ascii="Times New Roman" w:hAnsi="Times New Roman" w:cs="Times New Roman"/>
          <w:sz w:val="24"/>
          <w:szCs w:val="24"/>
        </w:rPr>
        <w:t xml:space="preserve"> and</w:t>
      </w:r>
      <w:r w:rsidR="00F56E2B">
        <w:rPr>
          <w:rFonts w:ascii="Times New Roman" w:hAnsi="Times New Roman" w:cs="Times New Roman"/>
          <w:sz w:val="24"/>
          <w:szCs w:val="24"/>
        </w:rPr>
        <w:t xml:space="preserve"> in need of fixing </w:t>
      </w:r>
      <w:r w:rsidR="005A4A54">
        <w:rPr>
          <w:rFonts w:ascii="Times New Roman" w:hAnsi="Times New Roman" w:cs="Times New Roman"/>
          <w:sz w:val="24"/>
          <w:szCs w:val="24"/>
        </w:rPr>
        <w:t>as</w:t>
      </w:r>
      <w:r w:rsidR="00F56E2B">
        <w:rPr>
          <w:rFonts w:ascii="Times New Roman" w:hAnsi="Times New Roman" w:cs="Times New Roman"/>
          <w:sz w:val="24"/>
          <w:szCs w:val="24"/>
        </w:rPr>
        <w:t xml:space="preserve"> it aids the view in society that disability is to be pitied and ridiculed (Cameron, 2014</w:t>
      </w:r>
      <w:r w:rsidR="00691BB5">
        <w:rPr>
          <w:rFonts w:ascii="Times New Roman" w:hAnsi="Times New Roman" w:cs="Times New Roman"/>
          <w:sz w:val="24"/>
          <w:szCs w:val="24"/>
        </w:rPr>
        <w:t>c</w:t>
      </w:r>
      <w:r w:rsidR="00F56E2B">
        <w:rPr>
          <w:rFonts w:ascii="Times New Roman" w:hAnsi="Times New Roman" w:cs="Times New Roman"/>
          <w:sz w:val="24"/>
          <w:szCs w:val="24"/>
        </w:rPr>
        <w:t xml:space="preserve">, p. 100). </w:t>
      </w:r>
      <w:r w:rsidR="00E416E0">
        <w:rPr>
          <w:rFonts w:ascii="Times New Roman" w:hAnsi="Times New Roman" w:cs="Times New Roman"/>
          <w:sz w:val="24"/>
          <w:szCs w:val="24"/>
        </w:rPr>
        <w:t>This idea that individuals with disabilities are oppressed</w:t>
      </w:r>
      <w:r w:rsidR="00AD639C">
        <w:rPr>
          <w:rFonts w:ascii="Times New Roman" w:hAnsi="Times New Roman" w:cs="Times New Roman"/>
          <w:sz w:val="24"/>
          <w:szCs w:val="24"/>
        </w:rPr>
        <w:t xml:space="preserve"> is</w:t>
      </w:r>
      <w:r w:rsidR="00E416E0">
        <w:rPr>
          <w:rFonts w:ascii="Times New Roman" w:hAnsi="Times New Roman" w:cs="Times New Roman"/>
          <w:sz w:val="24"/>
          <w:szCs w:val="24"/>
        </w:rPr>
        <w:t xml:space="preserve"> discussed by Marxist theorists, as Hiranandani (2021, p. 13) argues that Marxist writers ‘analyse disability as a social problem’ (Hiranandani, 2021, p.13)</w:t>
      </w:r>
      <w:r w:rsidR="00AE7398">
        <w:rPr>
          <w:rFonts w:ascii="Times New Roman" w:hAnsi="Times New Roman" w:cs="Times New Roman"/>
          <w:sz w:val="24"/>
          <w:szCs w:val="24"/>
        </w:rPr>
        <w:t>,</w:t>
      </w:r>
      <w:r w:rsidR="00E416E0">
        <w:rPr>
          <w:rFonts w:ascii="Times New Roman" w:hAnsi="Times New Roman" w:cs="Times New Roman"/>
          <w:sz w:val="24"/>
          <w:szCs w:val="24"/>
        </w:rPr>
        <w:t xml:space="preserve"> that has been linked to the embrace of capitalism by society (Hiranandani, 2021, p. 13). This oppression</w:t>
      </w:r>
      <w:r w:rsidR="00D13D95">
        <w:rPr>
          <w:rFonts w:ascii="Times New Roman" w:hAnsi="Times New Roman" w:cs="Times New Roman"/>
          <w:sz w:val="24"/>
          <w:szCs w:val="24"/>
        </w:rPr>
        <w:t xml:space="preserve"> has been created by the upper-class bourgeoisie who ensure that their own class interest is prioritised over others (Marx and Engels, 2015, p. 9)</w:t>
      </w:r>
      <w:r w:rsidR="005A2F5D">
        <w:rPr>
          <w:rFonts w:ascii="Times New Roman" w:hAnsi="Times New Roman" w:cs="Times New Roman"/>
          <w:sz w:val="24"/>
          <w:szCs w:val="24"/>
        </w:rPr>
        <w:t>.</w:t>
      </w:r>
      <w:r w:rsidR="003A6312">
        <w:rPr>
          <w:rFonts w:ascii="Times New Roman" w:hAnsi="Times New Roman" w:cs="Times New Roman"/>
          <w:sz w:val="24"/>
          <w:szCs w:val="24"/>
        </w:rPr>
        <w:t xml:space="preserve"> In policy, </w:t>
      </w:r>
      <w:r w:rsidR="0007787C">
        <w:rPr>
          <w:rFonts w:ascii="Times New Roman" w:hAnsi="Times New Roman" w:cs="Times New Roman"/>
          <w:sz w:val="24"/>
          <w:szCs w:val="24"/>
        </w:rPr>
        <w:t>this can be seen in the UK with the debate surrounding the privatisation of the NHS (</w:t>
      </w:r>
      <w:r w:rsidR="00241C01">
        <w:rPr>
          <w:rFonts w:ascii="Times New Roman" w:hAnsi="Times New Roman" w:cs="Times New Roman"/>
          <w:sz w:val="24"/>
          <w:szCs w:val="24"/>
        </w:rPr>
        <w:t>Butler,</w:t>
      </w:r>
      <w:r w:rsidR="0007787C">
        <w:rPr>
          <w:rFonts w:ascii="Times New Roman" w:hAnsi="Times New Roman" w:cs="Times New Roman"/>
          <w:sz w:val="24"/>
          <w:szCs w:val="24"/>
        </w:rPr>
        <w:t xml:space="preserve"> 2005, np; Goodair, 2023, p. 2). According to Goodair (2023, p. 2), there has been a steady increase in the use of private companies within the NHS</w:t>
      </w:r>
      <w:r w:rsidR="000A1B7C">
        <w:rPr>
          <w:rFonts w:ascii="Times New Roman" w:hAnsi="Times New Roman" w:cs="Times New Roman"/>
          <w:sz w:val="24"/>
          <w:szCs w:val="24"/>
        </w:rPr>
        <w:t xml:space="preserve">, which was suggested by Leys and Player (2011, np) in their article, which critiques the </w:t>
      </w:r>
      <w:r w:rsidR="000A1B7C">
        <w:rPr>
          <w:rFonts w:ascii="Times New Roman" w:hAnsi="Times New Roman" w:cs="Times New Roman"/>
          <w:i/>
          <w:iCs/>
          <w:sz w:val="24"/>
          <w:szCs w:val="24"/>
        </w:rPr>
        <w:t xml:space="preserve">Health and Social Care Act 2012 </w:t>
      </w:r>
      <w:r w:rsidR="000A1B7C">
        <w:rPr>
          <w:rFonts w:ascii="Times New Roman" w:hAnsi="Times New Roman" w:cs="Times New Roman"/>
          <w:sz w:val="24"/>
          <w:szCs w:val="24"/>
        </w:rPr>
        <w:t xml:space="preserve">when it was a bill going through parliament (Lays and Player, 2011, np; </w:t>
      </w:r>
      <w:r w:rsidR="000A1B7C">
        <w:rPr>
          <w:rFonts w:ascii="Times New Roman" w:hAnsi="Times New Roman" w:cs="Times New Roman"/>
          <w:i/>
          <w:iCs/>
          <w:sz w:val="24"/>
          <w:szCs w:val="24"/>
        </w:rPr>
        <w:t>Health and Social Care Act 2012</w:t>
      </w:r>
      <w:r w:rsidR="000A1B7C">
        <w:rPr>
          <w:rFonts w:ascii="Times New Roman" w:hAnsi="Times New Roman" w:cs="Times New Roman"/>
          <w:sz w:val="24"/>
          <w:szCs w:val="24"/>
        </w:rPr>
        <w:t>). In their article, Lays and Player (2011, np) discuss</w:t>
      </w:r>
      <w:r w:rsidR="00AD639C">
        <w:rPr>
          <w:rFonts w:ascii="Times New Roman" w:hAnsi="Times New Roman" w:cs="Times New Roman"/>
          <w:sz w:val="24"/>
          <w:szCs w:val="24"/>
        </w:rPr>
        <w:t>ed</w:t>
      </w:r>
      <w:r w:rsidR="000A1B7C">
        <w:rPr>
          <w:rFonts w:ascii="Times New Roman" w:hAnsi="Times New Roman" w:cs="Times New Roman"/>
          <w:sz w:val="24"/>
          <w:szCs w:val="24"/>
        </w:rPr>
        <w:t xml:space="preserve"> the idea that the enactment of the </w:t>
      </w:r>
      <w:r w:rsidR="000A1B7C">
        <w:rPr>
          <w:rFonts w:ascii="Times New Roman" w:hAnsi="Times New Roman" w:cs="Times New Roman"/>
          <w:i/>
          <w:iCs/>
          <w:sz w:val="24"/>
          <w:szCs w:val="24"/>
        </w:rPr>
        <w:t xml:space="preserve">Health and Social Care Act 2012 </w:t>
      </w:r>
      <w:r w:rsidR="000A1B7C">
        <w:rPr>
          <w:rFonts w:ascii="Times New Roman" w:hAnsi="Times New Roman" w:cs="Times New Roman"/>
          <w:sz w:val="24"/>
          <w:szCs w:val="24"/>
        </w:rPr>
        <w:t xml:space="preserve">into law will have a devesting effect on the NHS and inclusive practice as </w:t>
      </w:r>
      <w:r w:rsidR="00D578F1">
        <w:rPr>
          <w:rFonts w:ascii="Times New Roman" w:hAnsi="Times New Roman" w:cs="Times New Roman"/>
          <w:sz w:val="24"/>
          <w:szCs w:val="24"/>
        </w:rPr>
        <w:t>it</w:t>
      </w:r>
      <w:r w:rsidR="000A1B7C">
        <w:rPr>
          <w:rFonts w:ascii="Times New Roman" w:hAnsi="Times New Roman" w:cs="Times New Roman"/>
          <w:sz w:val="24"/>
          <w:szCs w:val="24"/>
        </w:rPr>
        <w:t xml:space="preserve"> will abolish many NHS trusts</w:t>
      </w:r>
      <w:r w:rsidR="00D578F1">
        <w:rPr>
          <w:rFonts w:ascii="Times New Roman" w:hAnsi="Times New Roman" w:cs="Times New Roman"/>
          <w:sz w:val="24"/>
          <w:szCs w:val="24"/>
        </w:rPr>
        <w:t xml:space="preserve"> and turn the remaining ones into</w:t>
      </w:r>
      <w:r w:rsidR="00AD639C">
        <w:rPr>
          <w:rFonts w:ascii="Times New Roman" w:hAnsi="Times New Roman" w:cs="Times New Roman"/>
          <w:sz w:val="24"/>
          <w:szCs w:val="24"/>
        </w:rPr>
        <w:t xml:space="preserve"> </w:t>
      </w:r>
      <w:r w:rsidR="00D578F1">
        <w:rPr>
          <w:rFonts w:ascii="Times New Roman" w:hAnsi="Times New Roman" w:cs="Times New Roman"/>
          <w:sz w:val="24"/>
          <w:szCs w:val="24"/>
        </w:rPr>
        <w:t xml:space="preserve">independent </w:t>
      </w:r>
      <w:r w:rsidR="00AD639C">
        <w:rPr>
          <w:rFonts w:ascii="Times New Roman" w:hAnsi="Times New Roman" w:cs="Times New Roman"/>
          <w:sz w:val="24"/>
          <w:szCs w:val="24"/>
        </w:rPr>
        <w:t>corporations</w:t>
      </w:r>
      <w:r w:rsidR="00D578F1">
        <w:rPr>
          <w:rFonts w:ascii="Times New Roman" w:hAnsi="Times New Roman" w:cs="Times New Roman"/>
          <w:sz w:val="24"/>
          <w:szCs w:val="24"/>
        </w:rPr>
        <w:t xml:space="preserve"> (Lays and Player, 2011, np; </w:t>
      </w:r>
      <w:r w:rsidR="00D578F1">
        <w:rPr>
          <w:rFonts w:ascii="Times New Roman" w:hAnsi="Times New Roman" w:cs="Times New Roman"/>
          <w:i/>
          <w:iCs/>
          <w:sz w:val="24"/>
          <w:szCs w:val="24"/>
        </w:rPr>
        <w:t>Health and Social Care Act 2012)</w:t>
      </w:r>
      <w:r w:rsidR="00D578F1">
        <w:rPr>
          <w:rFonts w:ascii="Times New Roman" w:hAnsi="Times New Roman" w:cs="Times New Roman"/>
          <w:sz w:val="24"/>
          <w:szCs w:val="24"/>
        </w:rPr>
        <w:t xml:space="preserve">. This can be seen today, as part of the </w:t>
      </w:r>
      <w:r w:rsidR="00D578F1">
        <w:rPr>
          <w:rFonts w:ascii="Times New Roman" w:hAnsi="Times New Roman" w:cs="Times New Roman"/>
          <w:i/>
          <w:iCs/>
          <w:sz w:val="24"/>
          <w:szCs w:val="24"/>
        </w:rPr>
        <w:t xml:space="preserve">Health and Social Care Act 2012, </w:t>
      </w:r>
      <w:r w:rsidR="00D578F1">
        <w:rPr>
          <w:rFonts w:ascii="Times New Roman" w:hAnsi="Times New Roman" w:cs="Times New Roman"/>
          <w:sz w:val="24"/>
          <w:szCs w:val="24"/>
        </w:rPr>
        <w:t>which defines NHS Trusts as corporations that need to make</w:t>
      </w:r>
      <w:r w:rsidR="00AD639C">
        <w:rPr>
          <w:rFonts w:ascii="Times New Roman" w:hAnsi="Times New Roman" w:cs="Times New Roman"/>
          <w:sz w:val="24"/>
          <w:szCs w:val="24"/>
        </w:rPr>
        <w:t xml:space="preserve"> profit</w:t>
      </w:r>
      <w:r w:rsidR="00D578F1">
        <w:rPr>
          <w:rFonts w:ascii="Times New Roman" w:hAnsi="Times New Roman" w:cs="Times New Roman"/>
          <w:sz w:val="24"/>
          <w:szCs w:val="24"/>
        </w:rPr>
        <w:t xml:space="preserve"> (</w:t>
      </w:r>
      <w:r w:rsidR="00D578F1">
        <w:rPr>
          <w:rFonts w:ascii="Times New Roman" w:hAnsi="Times New Roman" w:cs="Times New Roman"/>
          <w:i/>
          <w:iCs/>
          <w:sz w:val="24"/>
          <w:szCs w:val="24"/>
        </w:rPr>
        <w:t>Health and Social Care Act 2012</w:t>
      </w:r>
      <w:r w:rsidR="00D578F1">
        <w:rPr>
          <w:rFonts w:ascii="Times New Roman" w:hAnsi="Times New Roman" w:cs="Times New Roman"/>
          <w:sz w:val="24"/>
          <w:szCs w:val="24"/>
        </w:rPr>
        <w:t>). This shows that in policy, it is the capitalists that have increasing control over health (</w:t>
      </w:r>
      <w:r w:rsidR="006E23D0">
        <w:rPr>
          <w:rFonts w:ascii="Times New Roman" w:hAnsi="Times New Roman" w:cs="Times New Roman"/>
          <w:sz w:val="24"/>
          <w:szCs w:val="24"/>
        </w:rPr>
        <w:t>Hiranandani, 2021, p. 13; Goodair, 2023, p. 2). In contemporary society, this can have a significant impact on individuals with disabilities and inclusive practice (Albrecht, Seelman and Bury, 2009, p, 616)</w:t>
      </w:r>
      <w:r w:rsidR="00D56E34">
        <w:rPr>
          <w:rFonts w:ascii="Times New Roman" w:hAnsi="Times New Roman" w:cs="Times New Roman"/>
          <w:sz w:val="24"/>
          <w:szCs w:val="24"/>
        </w:rPr>
        <w:t>. For example, m</w:t>
      </w:r>
      <w:r w:rsidR="006E23D0">
        <w:rPr>
          <w:rFonts w:ascii="Times New Roman" w:hAnsi="Times New Roman" w:cs="Times New Roman"/>
          <w:sz w:val="24"/>
          <w:szCs w:val="24"/>
        </w:rPr>
        <w:t>any individuals with disabili</w:t>
      </w:r>
      <w:r w:rsidR="00262772">
        <w:rPr>
          <w:rFonts w:ascii="Times New Roman" w:hAnsi="Times New Roman" w:cs="Times New Roman"/>
          <w:sz w:val="24"/>
          <w:szCs w:val="24"/>
        </w:rPr>
        <w:t>ti</w:t>
      </w:r>
      <w:r w:rsidR="006E23D0">
        <w:rPr>
          <w:rFonts w:ascii="Times New Roman" w:hAnsi="Times New Roman" w:cs="Times New Roman"/>
          <w:sz w:val="24"/>
          <w:szCs w:val="24"/>
        </w:rPr>
        <w:t>es are scared of the increasing ‘internal market’ approach</w:t>
      </w:r>
      <w:r w:rsidR="00AD639C">
        <w:rPr>
          <w:rFonts w:ascii="Times New Roman" w:hAnsi="Times New Roman" w:cs="Times New Roman"/>
          <w:sz w:val="24"/>
          <w:szCs w:val="24"/>
        </w:rPr>
        <w:t xml:space="preserve"> to healthcare</w:t>
      </w:r>
      <w:r w:rsidR="006E23D0">
        <w:rPr>
          <w:rFonts w:ascii="Times New Roman" w:hAnsi="Times New Roman" w:cs="Times New Roman"/>
          <w:sz w:val="24"/>
          <w:szCs w:val="24"/>
        </w:rPr>
        <w:t xml:space="preserve"> (Albrecht, Seelman and Bury, 2009, p, 616), as the </w:t>
      </w:r>
      <w:r w:rsidR="0032481D">
        <w:rPr>
          <w:rFonts w:ascii="Times New Roman" w:hAnsi="Times New Roman" w:cs="Times New Roman"/>
          <w:sz w:val="24"/>
          <w:szCs w:val="24"/>
        </w:rPr>
        <w:t xml:space="preserve">changes in funding and </w:t>
      </w:r>
      <w:r w:rsidR="00262772">
        <w:rPr>
          <w:rFonts w:ascii="Times New Roman" w:hAnsi="Times New Roman" w:cs="Times New Roman"/>
          <w:sz w:val="24"/>
          <w:szCs w:val="24"/>
        </w:rPr>
        <w:t>resources</w:t>
      </w:r>
      <w:r w:rsidR="0032481D">
        <w:rPr>
          <w:rFonts w:ascii="Times New Roman" w:hAnsi="Times New Roman" w:cs="Times New Roman"/>
          <w:sz w:val="24"/>
          <w:szCs w:val="24"/>
        </w:rPr>
        <w:t xml:space="preserve"> brought in by polices such as the </w:t>
      </w:r>
      <w:r w:rsidR="0032481D">
        <w:rPr>
          <w:rFonts w:ascii="Times New Roman" w:hAnsi="Times New Roman" w:cs="Times New Roman"/>
          <w:i/>
          <w:iCs/>
          <w:sz w:val="24"/>
          <w:szCs w:val="24"/>
        </w:rPr>
        <w:t xml:space="preserve">Health and Social Care Act 2012 </w:t>
      </w:r>
      <w:r w:rsidR="0032481D">
        <w:rPr>
          <w:rFonts w:ascii="Times New Roman" w:hAnsi="Times New Roman" w:cs="Times New Roman"/>
          <w:sz w:val="24"/>
          <w:szCs w:val="24"/>
        </w:rPr>
        <w:t xml:space="preserve">could result in individuals with disabilities no longer being as included in the medical model, which could result in </w:t>
      </w:r>
      <w:r w:rsidR="00620126">
        <w:rPr>
          <w:rFonts w:ascii="Times New Roman" w:hAnsi="Times New Roman" w:cs="Times New Roman"/>
          <w:sz w:val="24"/>
          <w:szCs w:val="24"/>
        </w:rPr>
        <w:t>an increased focus on simply getting individuals with disabilities back into work, due to capitalist influence (Gosling, 2013</w:t>
      </w:r>
      <w:r w:rsidR="009652A1">
        <w:rPr>
          <w:rFonts w:ascii="Times New Roman" w:hAnsi="Times New Roman" w:cs="Times New Roman"/>
          <w:sz w:val="24"/>
          <w:szCs w:val="24"/>
        </w:rPr>
        <w:t>, p. 1; Cameron, 2014</w:t>
      </w:r>
      <w:r w:rsidR="00691BB5">
        <w:rPr>
          <w:rFonts w:ascii="Times New Roman" w:hAnsi="Times New Roman" w:cs="Times New Roman"/>
          <w:sz w:val="24"/>
          <w:szCs w:val="24"/>
        </w:rPr>
        <w:t>b</w:t>
      </w:r>
      <w:r w:rsidR="009652A1">
        <w:rPr>
          <w:rFonts w:ascii="Times New Roman" w:hAnsi="Times New Roman" w:cs="Times New Roman"/>
          <w:sz w:val="24"/>
          <w:szCs w:val="24"/>
        </w:rPr>
        <w:t>, p. 66; Department for Work and Pensions, 2023, np)</w:t>
      </w:r>
      <w:r w:rsidR="00C44DF2">
        <w:rPr>
          <w:rFonts w:ascii="Times New Roman" w:hAnsi="Times New Roman" w:cs="Times New Roman"/>
          <w:sz w:val="24"/>
          <w:szCs w:val="24"/>
        </w:rPr>
        <w:t>. This also shows the negatives of the medical model in policy, as it is practiced by health practitioners who in turn work for many different organisations (Gosling, 2013, p. 6).</w:t>
      </w:r>
      <w:r w:rsidR="00F47916">
        <w:rPr>
          <w:rFonts w:ascii="Times New Roman" w:hAnsi="Times New Roman" w:cs="Times New Roman"/>
          <w:sz w:val="24"/>
          <w:szCs w:val="24"/>
        </w:rPr>
        <w:t xml:space="preserve"> However, there is evidence to suggest that the issues surrounding the medical model are improving in the NHS </w:t>
      </w:r>
      <w:r w:rsidR="008A605B">
        <w:rPr>
          <w:rFonts w:ascii="Times New Roman" w:hAnsi="Times New Roman" w:cs="Times New Roman"/>
          <w:sz w:val="24"/>
          <w:szCs w:val="24"/>
        </w:rPr>
        <w:t xml:space="preserve">with the use of a </w:t>
      </w:r>
      <w:r w:rsidR="002E641D">
        <w:rPr>
          <w:rFonts w:ascii="Times New Roman" w:hAnsi="Times New Roman" w:cs="Times New Roman"/>
          <w:sz w:val="24"/>
          <w:szCs w:val="24"/>
        </w:rPr>
        <w:t>person-centred</w:t>
      </w:r>
      <w:r w:rsidR="008A605B">
        <w:rPr>
          <w:rFonts w:ascii="Times New Roman" w:hAnsi="Times New Roman" w:cs="Times New Roman"/>
          <w:sz w:val="24"/>
          <w:szCs w:val="24"/>
        </w:rPr>
        <w:t xml:space="preserve"> approach being used more </w:t>
      </w:r>
      <w:r w:rsidR="008A605B">
        <w:rPr>
          <w:rFonts w:ascii="Times New Roman" w:hAnsi="Times New Roman" w:cs="Times New Roman"/>
          <w:sz w:val="24"/>
          <w:szCs w:val="24"/>
        </w:rPr>
        <w:lastRenderedPageBreak/>
        <w:t>often (Ross, Tod and Clarke, 201</w:t>
      </w:r>
      <w:r w:rsidR="002E641D">
        <w:rPr>
          <w:rFonts w:ascii="Times New Roman" w:hAnsi="Times New Roman" w:cs="Times New Roman"/>
          <w:sz w:val="24"/>
          <w:szCs w:val="24"/>
        </w:rPr>
        <w:t>5</w:t>
      </w:r>
      <w:r w:rsidR="008A605B">
        <w:rPr>
          <w:rFonts w:ascii="Times New Roman" w:hAnsi="Times New Roman" w:cs="Times New Roman"/>
          <w:sz w:val="24"/>
          <w:szCs w:val="24"/>
        </w:rPr>
        <w:t xml:space="preserve">, np; NHS England, 2024, np; </w:t>
      </w:r>
      <w:r w:rsidR="002E641D">
        <w:rPr>
          <w:rFonts w:ascii="Times New Roman" w:hAnsi="Times New Roman" w:cs="Times New Roman"/>
          <w:sz w:val="24"/>
          <w:szCs w:val="24"/>
        </w:rPr>
        <w:t>Department of Health, 2008, p. 17). According to</w:t>
      </w:r>
      <w:r w:rsidR="0008110F">
        <w:rPr>
          <w:rFonts w:ascii="Times New Roman" w:hAnsi="Times New Roman" w:cs="Times New Roman"/>
          <w:sz w:val="24"/>
          <w:szCs w:val="24"/>
        </w:rPr>
        <w:t xml:space="preserve"> Ross, </w:t>
      </w:r>
      <w:proofErr w:type="gramStart"/>
      <w:r w:rsidR="0008110F">
        <w:rPr>
          <w:rFonts w:ascii="Times New Roman" w:hAnsi="Times New Roman" w:cs="Times New Roman"/>
          <w:sz w:val="24"/>
          <w:szCs w:val="24"/>
        </w:rPr>
        <w:t>Tod</w:t>
      </w:r>
      <w:proofErr w:type="gramEnd"/>
      <w:r w:rsidR="0008110F">
        <w:rPr>
          <w:rFonts w:ascii="Times New Roman" w:hAnsi="Times New Roman" w:cs="Times New Roman"/>
          <w:sz w:val="24"/>
          <w:szCs w:val="24"/>
        </w:rPr>
        <w:t xml:space="preserve"> and Clarke (2015, np)</w:t>
      </w:r>
      <w:r w:rsidR="00AE7398">
        <w:rPr>
          <w:rFonts w:ascii="Times New Roman" w:hAnsi="Times New Roman" w:cs="Times New Roman"/>
          <w:sz w:val="24"/>
          <w:szCs w:val="24"/>
        </w:rPr>
        <w:t>,</w:t>
      </w:r>
      <w:r w:rsidR="00DB0C40">
        <w:rPr>
          <w:rFonts w:ascii="Times New Roman" w:hAnsi="Times New Roman" w:cs="Times New Roman"/>
          <w:sz w:val="24"/>
          <w:szCs w:val="24"/>
        </w:rPr>
        <w:t xml:space="preserve"> person-centred care involves putting the needs of patients first by also involving their families, which in turn helps to make patients feel valued </w:t>
      </w:r>
      <w:r w:rsidR="009B1CF3">
        <w:rPr>
          <w:rFonts w:ascii="Times New Roman" w:hAnsi="Times New Roman" w:cs="Times New Roman"/>
          <w:sz w:val="24"/>
          <w:szCs w:val="24"/>
        </w:rPr>
        <w:t>and more in control of their own care (Ross, Tod and Clarke, 2015, np). This approach to car</w:t>
      </w:r>
      <w:r w:rsidR="0001179E">
        <w:rPr>
          <w:rFonts w:ascii="Times New Roman" w:hAnsi="Times New Roman" w:cs="Times New Roman"/>
          <w:sz w:val="24"/>
          <w:szCs w:val="24"/>
        </w:rPr>
        <w:t xml:space="preserve">e can be </w:t>
      </w:r>
      <w:r w:rsidR="00D56E34">
        <w:rPr>
          <w:rFonts w:ascii="Times New Roman" w:hAnsi="Times New Roman" w:cs="Times New Roman"/>
          <w:sz w:val="24"/>
          <w:szCs w:val="24"/>
        </w:rPr>
        <w:t>beneficial</w:t>
      </w:r>
      <w:r w:rsidR="0001179E">
        <w:rPr>
          <w:rFonts w:ascii="Times New Roman" w:hAnsi="Times New Roman" w:cs="Times New Roman"/>
          <w:sz w:val="24"/>
          <w:szCs w:val="24"/>
        </w:rPr>
        <w:t xml:space="preserve"> in practice as it supports the concept of inclusive practice </w:t>
      </w:r>
      <w:r w:rsidR="00F145AB">
        <w:rPr>
          <w:rFonts w:ascii="Times New Roman" w:hAnsi="Times New Roman" w:cs="Times New Roman"/>
          <w:sz w:val="24"/>
          <w:szCs w:val="24"/>
        </w:rPr>
        <w:t xml:space="preserve">by </w:t>
      </w:r>
      <w:r w:rsidR="00AD639C">
        <w:rPr>
          <w:rFonts w:ascii="Times New Roman" w:hAnsi="Times New Roman" w:cs="Times New Roman"/>
          <w:sz w:val="24"/>
          <w:szCs w:val="24"/>
        </w:rPr>
        <w:t>considering</w:t>
      </w:r>
      <w:r w:rsidR="00F145AB">
        <w:rPr>
          <w:rFonts w:ascii="Times New Roman" w:hAnsi="Times New Roman" w:cs="Times New Roman"/>
          <w:sz w:val="24"/>
          <w:szCs w:val="24"/>
        </w:rPr>
        <w:t xml:space="preserve"> the entirety of the person and their needs, so that they are able to live independently with a much greater quality of life (</w:t>
      </w:r>
      <w:proofErr w:type="spellStart"/>
      <w:r w:rsidR="00F145AB">
        <w:rPr>
          <w:rFonts w:ascii="Times New Roman" w:hAnsi="Times New Roman" w:cs="Times New Roman"/>
          <w:sz w:val="24"/>
          <w:szCs w:val="24"/>
        </w:rPr>
        <w:t>Margereson</w:t>
      </w:r>
      <w:proofErr w:type="spellEnd"/>
      <w:r w:rsidR="00F145AB">
        <w:rPr>
          <w:rFonts w:ascii="Times New Roman" w:hAnsi="Times New Roman" w:cs="Times New Roman"/>
          <w:sz w:val="24"/>
          <w:szCs w:val="24"/>
        </w:rPr>
        <w:t xml:space="preserve">, </w:t>
      </w:r>
      <w:proofErr w:type="spellStart"/>
      <w:r w:rsidR="00F145AB">
        <w:rPr>
          <w:rFonts w:ascii="Times New Roman" w:hAnsi="Times New Roman" w:cs="Times New Roman"/>
          <w:sz w:val="24"/>
          <w:szCs w:val="24"/>
        </w:rPr>
        <w:t>Trenowth</w:t>
      </w:r>
      <w:proofErr w:type="spellEnd"/>
      <w:r w:rsidR="00F145AB">
        <w:rPr>
          <w:rFonts w:ascii="Times New Roman" w:hAnsi="Times New Roman" w:cs="Times New Roman"/>
          <w:sz w:val="24"/>
          <w:szCs w:val="24"/>
        </w:rPr>
        <w:t xml:space="preserve"> and </w:t>
      </w:r>
      <w:proofErr w:type="spellStart"/>
      <w:r w:rsidR="00F145AB">
        <w:rPr>
          <w:rFonts w:ascii="Times New Roman" w:hAnsi="Times New Roman" w:cs="Times New Roman"/>
          <w:sz w:val="24"/>
          <w:szCs w:val="24"/>
        </w:rPr>
        <w:t>Worledge</w:t>
      </w:r>
      <w:proofErr w:type="spellEnd"/>
      <w:r w:rsidR="00F145AB">
        <w:rPr>
          <w:rFonts w:ascii="Times New Roman" w:hAnsi="Times New Roman" w:cs="Times New Roman"/>
          <w:sz w:val="24"/>
          <w:szCs w:val="24"/>
        </w:rPr>
        <w:t>, 2010, p. 61).</w:t>
      </w:r>
      <w:r w:rsidR="00FB4EBB">
        <w:rPr>
          <w:rFonts w:ascii="Times New Roman" w:hAnsi="Times New Roman" w:cs="Times New Roman"/>
          <w:sz w:val="24"/>
          <w:szCs w:val="24"/>
        </w:rPr>
        <w:t xml:space="preserve"> Additionally, according to the National Institute for Health Care and Excellence (NICE) (NICE, 2024, np)</w:t>
      </w:r>
      <w:r w:rsidR="00AE7398">
        <w:rPr>
          <w:rFonts w:ascii="Times New Roman" w:hAnsi="Times New Roman" w:cs="Times New Roman"/>
          <w:sz w:val="24"/>
          <w:szCs w:val="24"/>
        </w:rPr>
        <w:t>,</w:t>
      </w:r>
      <w:r w:rsidR="00FB4EBB">
        <w:rPr>
          <w:rFonts w:ascii="Times New Roman" w:hAnsi="Times New Roman" w:cs="Times New Roman"/>
          <w:sz w:val="24"/>
          <w:szCs w:val="24"/>
        </w:rPr>
        <w:t xml:space="preserve"> this approach is currently being used by health practitioners in practice to support individuals with disabilities </w:t>
      </w:r>
      <w:r w:rsidR="007A57D0">
        <w:rPr>
          <w:rFonts w:ascii="Times New Roman" w:hAnsi="Times New Roman" w:cs="Times New Roman"/>
          <w:sz w:val="24"/>
          <w:szCs w:val="24"/>
        </w:rPr>
        <w:t>by considering the issues that the service users face and how to solve them</w:t>
      </w:r>
      <w:r w:rsidR="00D56E34">
        <w:rPr>
          <w:rFonts w:ascii="Times New Roman" w:hAnsi="Times New Roman" w:cs="Times New Roman"/>
          <w:sz w:val="24"/>
          <w:szCs w:val="24"/>
        </w:rPr>
        <w:t>,</w:t>
      </w:r>
      <w:r w:rsidR="007A57D0">
        <w:rPr>
          <w:rFonts w:ascii="Times New Roman" w:hAnsi="Times New Roman" w:cs="Times New Roman"/>
          <w:sz w:val="24"/>
          <w:szCs w:val="24"/>
        </w:rPr>
        <w:t xml:space="preserve"> such as their plans for the future and what they need to achieve those plans as well as what they need to be able to live their lives to the fullest, such as suitable transport and activities that they can take part in (NICE, 2024, np). In Wales, this approach is taken further </w:t>
      </w:r>
      <w:r w:rsidR="00D56E34">
        <w:rPr>
          <w:rFonts w:ascii="Times New Roman" w:hAnsi="Times New Roman" w:cs="Times New Roman"/>
          <w:sz w:val="24"/>
          <w:szCs w:val="24"/>
        </w:rPr>
        <w:t>using</w:t>
      </w:r>
      <w:r w:rsidR="00144405">
        <w:rPr>
          <w:rFonts w:ascii="Times New Roman" w:hAnsi="Times New Roman" w:cs="Times New Roman"/>
          <w:sz w:val="24"/>
          <w:szCs w:val="24"/>
        </w:rPr>
        <w:t xml:space="preserve"> prudent care (Welsh Government, 202</w:t>
      </w:r>
      <w:r w:rsidR="001C64A0">
        <w:rPr>
          <w:rFonts w:ascii="Times New Roman" w:hAnsi="Times New Roman" w:cs="Times New Roman"/>
          <w:sz w:val="24"/>
          <w:szCs w:val="24"/>
        </w:rPr>
        <w:t>1</w:t>
      </w:r>
      <w:r w:rsidR="00144405">
        <w:rPr>
          <w:rFonts w:ascii="Times New Roman" w:hAnsi="Times New Roman" w:cs="Times New Roman"/>
          <w:sz w:val="24"/>
          <w:szCs w:val="24"/>
        </w:rPr>
        <w:t>, p. 3), which is ‘a whole system approach to health and social care’ (Welsh Government, 202</w:t>
      </w:r>
      <w:r w:rsidR="001C64A0">
        <w:rPr>
          <w:rFonts w:ascii="Times New Roman" w:hAnsi="Times New Roman" w:cs="Times New Roman"/>
          <w:sz w:val="24"/>
          <w:szCs w:val="24"/>
        </w:rPr>
        <w:t>1</w:t>
      </w:r>
      <w:r w:rsidR="00144405">
        <w:rPr>
          <w:rFonts w:ascii="Times New Roman" w:hAnsi="Times New Roman" w:cs="Times New Roman"/>
          <w:sz w:val="24"/>
          <w:szCs w:val="24"/>
        </w:rPr>
        <w:t>, p. 4). Prudent care involves society taking further responsibility for their health care by making changes to their lifestyles, such as not smoking and drinking and maintaining a good diet and regular exercise (Welsh Government, 202</w:t>
      </w:r>
      <w:r w:rsidR="001C64A0">
        <w:rPr>
          <w:rFonts w:ascii="Times New Roman" w:hAnsi="Times New Roman" w:cs="Times New Roman"/>
          <w:sz w:val="24"/>
          <w:szCs w:val="24"/>
        </w:rPr>
        <w:t>1</w:t>
      </w:r>
      <w:r w:rsidR="00144405">
        <w:rPr>
          <w:rFonts w:ascii="Times New Roman" w:hAnsi="Times New Roman" w:cs="Times New Roman"/>
          <w:sz w:val="24"/>
          <w:szCs w:val="24"/>
        </w:rPr>
        <w:t>, p. 7). The Welsh Government (202</w:t>
      </w:r>
      <w:r w:rsidR="001C64A0">
        <w:rPr>
          <w:rFonts w:ascii="Times New Roman" w:hAnsi="Times New Roman" w:cs="Times New Roman"/>
          <w:sz w:val="24"/>
          <w:szCs w:val="24"/>
        </w:rPr>
        <w:t>1</w:t>
      </w:r>
      <w:r w:rsidR="00144405">
        <w:rPr>
          <w:rFonts w:ascii="Times New Roman" w:hAnsi="Times New Roman" w:cs="Times New Roman"/>
          <w:sz w:val="24"/>
          <w:szCs w:val="24"/>
        </w:rPr>
        <w:t xml:space="preserve">, p. 7) argues that this approach will not only make Wales a </w:t>
      </w:r>
      <w:r w:rsidR="00AD639C">
        <w:rPr>
          <w:rFonts w:ascii="Times New Roman" w:hAnsi="Times New Roman" w:cs="Times New Roman"/>
          <w:sz w:val="24"/>
          <w:szCs w:val="24"/>
        </w:rPr>
        <w:t>healthier</w:t>
      </w:r>
      <w:r w:rsidR="00144405">
        <w:rPr>
          <w:rFonts w:ascii="Times New Roman" w:hAnsi="Times New Roman" w:cs="Times New Roman"/>
          <w:sz w:val="24"/>
          <w:szCs w:val="24"/>
        </w:rPr>
        <w:t xml:space="preserve"> nation, but it will also reduce strain on hospitals by encouraging individuals to go to different services first (Welsh Government, 2022, p. 7). </w:t>
      </w:r>
      <w:r w:rsidR="001C64A0">
        <w:rPr>
          <w:rFonts w:ascii="Times New Roman" w:hAnsi="Times New Roman" w:cs="Times New Roman"/>
          <w:sz w:val="24"/>
          <w:szCs w:val="24"/>
        </w:rPr>
        <w:t>It will take everyone in society to be included for this approach to work (Welsh Government, 2021, p. 4)</w:t>
      </w:r>
      <w:r w:rsidR="00AE7398">
        <w:rPr>
          <w:rFonts w:ascii="Times New Roman" w:hAnsi="Times New Roman" w:cs="Times New Roman"/>
          <w:sz w:val="24"/>
          <w:szCs w:val="24"/>
        </w:rPr>
        <w:t>,</w:t>
      </w:r>
      <w:r w:rsidR="001C64A0">
        <w:rPr>
          <w:rFonts w:ascii="Times New Roman" w:hAnsi="Times New Roman" w:cs="Times New Roman"/>
          <w:sz w:val="24"/>
          <w:szCs w:val="24"/>
        </w:rPr>
        <w:t xml:space="preserve"> which shows that the medical model can evolve to be more inclusive if the right principles are put in place (Addis </w:t>
      </w:r>
      <w:r w:rsidR="001C64A0">
        <w:rPr>
          <w:rFonts w:ascii="Times New Roman" w:hAnsi="Times New Roman" w:cs="Times New Roman"/>
          <w:i/>
          <w:iCs/>
          <w:sz w:val="24"/>
          <w:szCs w:val="24"/>
        </w:rPr>
        <w:t xml:space="preserve">et al. </w:t>
      </w:r>
      <w:r w:rsidR="001C64A0">
        <w:rPr>
          <w:rFonts w:ascii="Times New Roman" w:hAnsi="Times New Roman" w:cs="Times New Roman"/>
          <w:sz w:val="24"/>
          <w:szCs w:val="24"/>
        </w:rPr>
        <w:t>201</w:t>
      </w:r>
      <w:r w:rsidR="008517BC">
        <w:rPr>
          <w:rFonts w:ascii="Times New Roman" w:hAnsi="Times New Roman" w:cs="Times New Roman"/>
          <w:sz w:val="24"/>
          <w:szCs w:val="24"/>
        </w:rPr>
        <w:t>9</w:t>
      </w:r>
      <w:r w:rsidR="001C64A0">
        <w:rPr>
          <w:rFonts w:ascii="Times New Roman" w:hAnsi="Times New Roman" w:cs="Times New Roman"/>
          <w:sz w:val="24"/>
          <w:szCs w:val="24"/>
        </w:rPr>
        <w:t>, p. 105)</w:t>
      </w:r>
      <w:r w:rsidR="00AE7398">
        <w:rPr>
          <w:rFonts w:ascii="Times New Roman" w:hAnsi="Times New Roman" w:cs="Times New Roman"/>
          <w:sz w:val="24"/>
          <w:szCs w:val="24"/>
        </w:rPr>
        <w:t>.</w:t>
      </w:r>
      <w:r w:rsidR="001C64A0">
        <w:rPr>
          <w:rFonts w:ascii="Times New Roman" w:hAnsi="Times New Roman" w:cs="Times New Roman"/>
          <w:sz w:val="24"/>
          <w:szCs w:val="24"/>
        </w:rPr>
        <w:t xml:space="preserve"> However, there are still many differences between the health and social models of care and their relation to inclusive practice (Watson and </w:t>
      </w:r>
      <w:proofErr w:type="spellStart"/>
      <w:r w:rsidR="001C64A0">
        <w:rPr>
          <w:rFonts w:ascii="Times New Roman" w:hAnsi="Times New Roman" w:cs="Times New Roman"/>
          <w:sz w:val="24"/>
          <w:szCs w:val="24"/>
        </w:rPr>
        <w:t>Vehmas</w:t>
      </w:r>
      <w:proofErr w:type="spellEnd"/>
      <w:r w:rsidR="001C64A0">
        <w:rPr>
          <w:rFonts w:ascii="Times New Roman" w:hAnsi="Times New Roman" w:cs="Times New Roman"/>
          <w:sz w:val="24"/>
          <w:szCs w:val="24"/>
        </w:rPr>
        <w:t>, 2020, p. 35; Albrecht, Seelman and Bury, 2001, p. 111</w:t>
      </w:r>
      <w:r w:rsidR="008517BC">
        <w:rPr>
          <w:rFonts w:ascii="Times New Roman" w:hAnsi="Times New Roman" w:cs="Times New Roman"/>
          <w:sz w:val="24"/>
          <w:szCs w:val="24"/>
        </w:rPr>
        <w:t>)</w:t>
      </w:r>
      <w:r w:rsidR="00D855AF">
        <w:rPr>
          <w:rFonts w:ascii="Times New Roman" w:hAnsi="Times New Roman" w:cs="Times New Roman"/>
          <w:sz w:val="24"/>
          <w:szCs w:val="24"/>
        </w:rPr>
        <w:t>.</w:t>
      </w:r>
    </w:p>
    <w:p w14:paraId="62FA8DC5" w14:textId="2EF932C7" w:rsidR="0084092E" w:rsidRDefault="00D855AF" w:rsidP="007074EF">
      <w:pPr>
        <w:spacing w:line="360" w:lineRule="auto"/>
        <w:rPr>
          <w:rFonts w:ascii="Times New Roman" w:hAnsi="Times New Roman" w:cs="Times New Roman"/>
          <w:sz w:val="24"/>
          <w:szCs w:val="24"/>
        </w:rPr>
      </w:pPr>
      <w:r>
        <w:rPr>
          <w:rFonts w:ascii="Times New Roman" w:hAnsi="Times New Roman" w:cs="Times New Roman"/>
          <w:sz w:val="24"/>
          <w:szCs w:val="24"/>
        </w:rPr>
        <w:t>According to Barnes and Mercer (2004, p. 1), activists with disabilities became increasingly frustrated with the mainstream political activism that was taking place</w:t>
      </w:r>
      <w:r w:rsidR="00AD639C">
        <w:rPr>
          <w:rFonts w:ascii="Times New Roman" w:hAnsi="Times New Roman" w:cs="Times New Roman"/>
          <w:sz w:val="24"/>
          <w:szCs w:val="24"/>
        </w:rPr>
        <w:t xml:space="preserve"> in the late 1960s and early 1970s</w:t>
      </w:r>
      <w:r>
        <w:rPr>
          <w:rFonts w:ascii="Times New Roman" w:hAnsi="Times New Roman" w:cs="Times New Roman"/>
          <w:sz w:val="24"/>
          <w:szCs w:val="24"/>
        </w:rPr>
        <w:t>, as they felt that the ideology that disability was a ‘personal tragedy’ needed to be challenged (</w:t>
      </w:r>
      <w:r w:rsidR="00A82294">
        <w:rPr>
          <w:rFonts w:ascii="Times New Roman" w:hAnsi="Times New Roman" w:cs="Times New Roman"/>
          <w:sz w:val="24"/>
          <w:szCs w:val="24"/>
        </w:rPr>
        <w:t>Barnes and Mercer, 2004, p. 1). From this frustration, activists with disabilities worked to create the social model of disability, which explain</w:t>
      </w:r>
      <w:r w:rsidR="00D56E34">
        <w:rPr>
          <w:rFonts w:ascii="Times New Roman" w:hAnsi="Times New Roman" w:cs="Times New Roman"/>
          <w:sz w:val="24"/>
          <w:szCs w:val="24"/>
        </w:rPr>
        <w:t>s</w:t>
      </w:r>
      <w:r w:rsidR="00A82294">
        <w:rPr>
          <w:rFonts w:ascii="Times New Roman" w:hAnsi="Times New Roman" w:cs="Times New Roman"/>
          <w:sz w:val="24"/>
          <w:szCs w:val="24"/>
        </w:rPr>
        <w:t xml:space="preserve"> that individuals with disabilities are being actively disabled by society and that disabled individuals are being </w:t>
      </w:r>
      <w:r w:rsidR="00A82294">
        <w:rPr>
          <w:rFonts w:ascii="Times New Roman" w:hAnsi="Times New Roman" w:cs="Times New Roman"/>
          <w:sz w:val="24"/>
          <w:szCs w:val="24"/>
        </w:rPr>
        <w:lastRenderedPageBreak/>
        <w:t>excluded from social activities that would be considered mainstream (Riddel and Watson, 2003, p. 2-3; Barnes and Mercer, 2004, p. 1)</w:t>
      </w:r>
      <w:r w:rsidR="000B02D8">
        <w:rPr>
          <w:rFonts w:ascii="Times New Roman" w:hAnsi="Times New Roman" w:cs="Times New Roman"/>
          <w:sz w:val="24"/>
          <w:szCs w:val="24"/>
        </w:rPr>
        <w:t xml:space="preserve">. </w:t>
      </w:r>
      <w:proofErr w:type="spellStart"/>
      <w:r w:rsidR="000B02D8">
        <w:rPr>
          <w:rFonts w:ascii="Times New Roman" w:hAnsi="Times New Roman" w:cs="Times New Roman"/>
          <w:sz w:val="24"/>
          <w:szCs w:val="24"/>
        </w:rPr>
        <w:t>Livneh</w:t>
      </w:r>
      <w:proofErr w:type="spellEnd"/>
      <w:r w:rsidR="000B02D8">
        <w:rPr>
          <w:rFonts w:ascii="Times New Roman" w:hAnsi="Times New Roman" w:cs="Times New Roman"/>
          <w:sz w:val="24"/>
          <w:szCs w:val="24"/>
        </w:rPr>
        <w:t>, Chan and Kaya (2014, p. 96) further define the social model of disability as a model that takes the perspective of disabled individuals into account and that disability is a social product</w:t>
      </w:r>
      <w:r w:rsidR="00D56E34">
        <w:rPr>
          <w:rFonts w:ascii="Times New Roman" w:hAnsi="Times New Roman" w:cs="Times New Roman"/>
          <w:sz w:val="24"/>
          <w:szCs w:val="24"/>
        </w:rPr>
        <w:t>, where</w:t>
      </w:r>
      <w:r w:rsidR="000B02D8">
        <w:rPr>
          <w:rFonts w:ascii="Times New Roman" w:hAnsi="Times New Roman" w:cs="Times New Roman"/>
          <w:sz w:val="24"/>
          <w:szCs w:val="24"/>
        </w:rPr>
        <w:t xml:space="preserve"> society is failing to accommodate for individuals with disabilities (</w:t>
      </w:r>
      <w:proofErr w:type="spellStart"/>
      <w:r w:rsidR="000B02D8">
        <w:rPr>
          <w:rFonts w:ascii="Times New Roman" w:hAnsi="Times New Roman" w:cs="Times New Roman"/>
          <w:sz w:val="24"/>
          <w:szCs w:val="24"/>
        </w:rPr>
        <w:t>Livneh</w:t>
      </w:r>
      <w:proofErr w:type="spellEnd"/>
      <w:r w:rsidR="000B02D8">
        <w:rPr>
          <w:rFonts w:ascii="Times New Roman" w:hAnsi="Times New Roman" w:cs="Times New Roman"/>
          <w:sz w:val="24"/>
          <w:szCs w:val="24"/>
        </w:rPr>
        <w:t xml:space="preserve">, Chan and Kaya, 2014, p. 96). This lack of accommodation is arguably because of the stigmatisation of disability in </w:t>
      </w:r>
      <w:r w:rsidR="00D56E34">
        <w:rPr>
          <w:rFonts w:ascii="Times New Roman" w:hAnsi="Times New Roman" w:cs="Times New Roman"/>
          <w:sz w:val="24"/>
          <w:szCs w:val="24"/>
        </w:rPr>
        <w:t>society,</w:t>
      </w:r>
      <w:r w:rsidR="000B02D8">
        <w:rPr>
          <w:rFonts w:ascii="Times New Roman" w:hAnsi="Times New Roman" w:cs="Times New Roman"/>
          <w:sz w:val="24"/>
          <w:szCs w:val="24"/>
        </w:rPr>
        <w:t xml:space="preserve"> and </w:t>
      </w:r>
      <w:r w:rsidR="00D56E34">
        <w:rPr>
          <w:rFonts w:ascii="Times New Roman" w:hAnsi="Times New Roman" w:cs="Times New Roman"/>
          <w:sz w:val="24"/>
          <w:szCs w:val="24"/>
        </w:rPr>
        <w:t>this suggests</w:t>
      </w:r>
      <w:r w:rsidR="000B02D8">
        <w:rPr>
          <w:rFonts w:ascii="Times New Roman" w:hAnsi="Times New Roman" w:cs="Times New Roman"/>
          <w:sz w:val="24"/>
          <w:szCs w:val="24"/>
        </w:rPr>
        <w:t xml:space="preserve"> that individuals with disabilities are not being included</w:t>
      </w:r>
      <w:r w:rsidR="00D56E34">
        <w:rPr>
          <w:rFonts w:ascii="Times New Roman" w:hAnsi="Times New Roman" w:cs="Times New Roman"/>
          <w:sz w:val="24"/>
          <w:szCs w:val="24"/>
        </w:rPr>
        <w:t xml:space="preserve"> in practice in contemporary society</w:t>
      </w:r>
      <w:r w:rsidR="000B02D8">
        <w:rPr>
          <w:rFonts w:ascii="Times New Roman" w:hAnsi="Times New Roman" w:cs="Times New Roman"/>
          <w:sz w:val="24"/>
          <w:szCs w:val="24"/>
        </w:rPr>
        <w:t xml:space="preserve"> (</w:t>
      </w:r>
      <w:proofErr w:type="spellStart"/>
      <w:r w:rsidR="000B02D8">
        <w:rPr>
          <w:rFonts w:ascii="Times New Roman" w:hAnsi="Times New Roman" w:cs="Times New Roman"/>
          <w:sz w:val="24"/>
          <w:szCs w:val="24"/>
        </w:rPr>
        <w:t>Livneh</w:t>
      </w:r>
      <w:proofErr w:type="spellEnd"/>
      <w:r w:rsidR="000B02D8">
        <w:rPr>
          <w:rFonts w:ascii="Times New Roman" w:hAnsi="Times New Roman" w:cs="Times New Roman"/>
          <w:sz w:val="24"/>
          <w:szCs w:val="24"/>
        </w:rPr>
        <w:t xml:space="preserve">, Chan and Kaya, 2014, p. 96). Additionally, </w:t>
      </w:r>
      <w:r w:rsidR="002C05AA">
        <w:rPr>
          <w:rFonts w:ascii="Times New Roman" w:hAnsi="Times New Roman" w:cs="Times New Roman"/>
          <w:sz w:val="24"/>
          <w:szCs w:val="24"/>
        </w:rPr>
        <w:t xml:space="preserve">this definition of the social model shows a significant difference with the medical model, as the medical model does not </w:t>
      </w:r>
      <w:r w:rsidR="00453E21">
        <w:rPr>
          <w:rFonts w:ascii="Times New Roman" w:hAnsi="Times New Roman" w:cs="Times New Roman"/>
          <w:sz w:val="24"/>
          <w:szCs w:val="24"/>
        </w:rPr>
        <w:t>consider</w:t>
      </w:r>
      <w:r w:rsidR="002C05AA">
        <w:rPr>
          <w:rFonts w:ascii="Times New Roman" w:hAnsi="Times New Roman" w:cs="Times New Roman"/>
          <w:sz w:val="24"/>
          <w:szCs w:val="24"/>
        </w:rPr>
        <w:t xml:space="preserve"> the stigma that individuals with disabilities face, or </w:t>
      </w:r>
      <w:r w:rsidR="00453E21">
        <w:rPr>
          <w:rFonts w:ascii="Times New Roman" w:hAnsi="Times New Roman" w:cs="Times New Roman"/>
          <w:sz w:val="24"/>
          <w:szCs w:val="24"/>
        </w:rPr>
        <w:t xml:space="preserve">their exclusion from social activity, as the medical model is focused on treating the disability and trying to fix it (Cameron, 2014, p. 99; </w:t>
      </w:r>
      <w:proofErr w:type="spellStart"/>
      <w:r w:rsidR="00453E21">
        <w:rPr>
          <w:rFonts w:ascii="Times New Roman" w:hAnsi="Times New Roman" w:cs="Times New Roman"/>
          <w:sz w:val="24"/>
          <w:szCs w:val="24"/>
        </w:rPr>
        <w:t>Livneh</w:t>
      </w:r>
      <w:proofErr w:type="spellEnd"/>
      <w:r w:rsidR="00453E21">
        <w:rPr>
          <w:rFonts w:ascii="Times New Roman" w:hAnsi="Times New Roman" w:cs="Times New Roman"/>
          <w:sz w:val="24"/>
          <w:szCs w:val="24"/>
        </w:rPr>
        <w:t xml:space="preserve">, Chan and Kaya, 2014, p. 96; </w:t>
      </w:r>
      <w:r w:rsidR="00834A30">
        <w:rPr>
          <w:rFonts w:ascii="Times New Roman" w:hAnsi="Times New Roman" w:cs="Times New Roman"/>
          <w:sz w:val="24"/>
          <w:szCs w:val="24"/>
        </w:rPr>
        <w:t>Reeve, 2004, p. 87). According to Reeve (2004, p. 87), this form of discrimination and oppression that disabled individuals face is known as disablism</w:t>
      </w:r>
      <w:r w:rsidR="00505884">
        <w:rPr>
          <w:rFonts w:ascii="Times New Roman" w:hAnsi="Times New Roman" w:cs="Times New Roman"/>
          <w:sz w:val="24"/>
          <w:szCs w:val="24"/>
        </w:rPr>
        <w:t>, which is the term used to ‘signify the barriers, exclusion and discriminatory practices experienced by disabled people’ (</w:t>
      </w:r>
      <w:proofErr w:type="spellStart"/>
      <w:r w:rsidR="00505884">
        <w:rPr>
          <w:rFonts w:ascii="Times New Roman" w:hAnsi="Times New Roman" w:cs="Times New Roman"/>
          <w:sz w:val="24"/>
          <w:szCs w:val="24"/>
        </w:rPr>
        <w:t>Bȇ</w:t>
      </w:r>
      <w:proofErr w:type="spellEnd"/>
      <w:r w:rsidR="00505884">
        <w:rPr>
          <w:rFonts w:ascii="Times New Roman" w:hAnsi="Times New Roman" w:cs="Times New Roman"/>
          <w:sz w:val="24"/>
          <w:szCs w:val="24"/>
        </w:rPr>
        <w:t>, 2019, p. 181). This is a term often used when analysing the social model of disability to portray the failure of society to not see the individual with the disability and instead, society often just sees the disability and nothing else (</w:t>
      </w:r>
      <w:proofErr w:type="spellStart"/>
      <w:r w:rsidR="00AF48AD">
        <w:rPr>
          <w:rFonts w:ascii="Times New Roman" w:hAnsi="Times New Roman" w:cs="Times New Roman"/>
          <w:sz w:val="24"/>
          <w:szCs w:val="24"/>
        </w:rPr>
        <w:t>Bȇ</w:t>
      </w:r>
      <w:proofErr w:type="spellEnd"/>
      <w:r w:rsidR="00AF48AD">
        <w:rPr>
          <w:rFonts w:ascii="Times New Roman" w:hAnsi="Times New Roman" w:cs="Times New Roman"/>
          <w:sz w:val="24"/>
          <w:szCs w:val="24"/>
        </w:rPr>
        <w:t>, 2019, p. 181). This disablism that is highlighted by the social model can be seen in the medical model, where an individual with a disability is often categorised as a ‘passive recipient of services’ in need of treatment (</w:t>
      </w:r>
      <w:proofErr w:type="spellStart"/>
      <w:r w:rsidR="00AF48AD">
        <w:rPr>
          <w:rFonts w:ascii="Times New Roman" w:hAnsi="Times New Roman" w:cs="Times New Roman"/>
          <w:sz w:val="24"/>
          <w:szCs w:val="24"/>
        </w:rPr>
        <w:t>Livneh</w:t>
      </w:r>
      <w:proofErr w:type="spellEnd"/>
      <w:r w:rsidR="00AF48AD">
        <w:rPr>
          <w:rFonts w:ascii="Times New Roman" w:hAnsi="Times New Roman" w:cs="Times New Roman"/>
          <w:sz w:val="24"/>
          <w:szCs w:val="24"/>
        </w:rPr>
        <w:t>, Chan and Kaya, 2014, p. 95), which further shows that there is a lack of inclusive practice in the medical model which the social model highlights ((</w:t>
      </w:r>
      <w:proofErr w:type="spellStart"/>
      <w:r w:rsidR="00AF48AD">
        <w:rPr>
          <w:rFonts w:ascii="Times New Roman" w:hAnsi="Times New Roman" w:cs="Times New Roman"/>
          <w:sz w:val="24"/>
          <w:szCs w:val="24"/>
        </w:rPr>
        <w:t>Bȇ</w:t>
      </w:r>
      <w:proofErr w:type="spellEnd"/>
      <w:r w:rsidR="00AF48AD">
        <w:rPr>
          <w:rFonts w:ascii="Times New Roman" w:hAnsi="Times New Roman" w:cs="Times New Roman"/>
          <w:sz w:val="24"/>
          <w:szCs w:val="24"/>
        </w:rPr>
        <w:t xml:space="preserve">, 2019, p. 181; </w:t>
      </w:r>
      <w:proofErr w:type="spellStart"/>
      <w:r w:rsidR="00AF48AD">
        <w:rPr>
          <w:rFonts w:ascii="Times New Roman" w:hAnsi="Times New Roman" w:cs="Times New Roman"/>
          <w:sz w:val="24"/>
          <w:szCs w:val="24"/>
        </w:rPr>
        <w:t>Livneh</w:t>
      </w:r>
      <w:proofErr w:type="spellEnd"/>
      <w:r w:rsidR="00AF48AD">
        <w:rPr>
          <w:rFonts w:ascii="Times New Roman" w:hAnsi="Times New Roman" w:cs="Times New Roman"/>
          <w:sz w:val="24"/>
          <w:szCs w:val="24"/>
        </w:rPr>
        <w:t>, Chan and Kaya, 2014, p. 95)</w:t>
      </w:r>
      <w:r w:rsidR="00181736">
        <w:rPr>
          <w:rFonts w:ascii="Times New Roman" w:hAnsi="Times New Roman" w:cs="Times New Roman"/>
          <w:sz w:val="24"/>
          <w:szCs w:val="24"/>
        </w:rPr>
        <w:t>. In policy, the social model is adopted by the Welsh Government and</w:t>
      </w:r>
      <w:r w:rsidR="00D56E34">
        <w:rPr>
          <w:rFonts w:ascii="Times New Roman" w:hAnsi="Times New Roman" w:cs="Times New Roman"/>
          <w:sz w:val="24"/>
          <w:szCs w:val="24"/>
        </w:rPr>
        <w:t xml:space="preserve"> current</w:t>
      </w:r>
      <w:r w:rsidR="00181736">
        <w:rPr>
          <w:rFonts w:ascii="Times New Roman" w:hAnsi="Times New Roman" w:cs="Times New Roman"/>
          <w:sz w:val="24"/>
          <w:szCs w:val="24"/>
        </w:rPr>
        <w:t xml:space="preserve"> policies that the Welsh Government have implemented have taken the </w:t>
      </w:r>
      <w:r w:rsidR="00AB0F3D">
        <w:rPr>
          <w:rFonts w:ascii="Times New Roman" w:hAnsi="Times New Roman" w:cs="Times New Roman"/>
          <w:sz w:val="24"/>
          <w:szCs w:val="24"/>
        </w:rPr>
        <w:t>s</w:t>
      </w:r>
      <w:r w:rsidR="00181736">
        <w:rPr>
          <w:rFonts w:ascii="Times New Roman" w:hAnsi="Times New Roman" w:cs="Times New Roman"/>
          <w:sz w:val="24"/>
          <w:szCs w:val="24"/>
        </w:rPr>
        <w:t xml:space="preserve">ocial </w:t>
      </w:r>
      <w:r w:rsidR="00AB0F3D">
        <w:rPr>
          <w:rFonts w:ascii="Times New Roman" w:hAnsi="Times New Roman" w:cs="Times New Roman"/>
          <w:sz w:val="24"/>
          <w:szCs w:val="24"/>
        </w:rPr>
        <w:t>m</w:t>
      </w:r>
      <w:r w:rsidR="00181736">
        <w:rPr>
          <w:rFonts w:ascii="Times New Roman" w:hAnsi="Times New Roman" w:cs="Times New Roman"/>
          <w:sz w:val="24"/>
          <w:szCs w:val="24"/>
        </w:rPr>
        <w:t>odel into account (Welsh Government, 2023, p. 1)</w:t>
      </w:r>
      <w:r w:rsidR="006626EF">
        <w:rPr>
          <w:rFonts w:ascii="Times New Roman" w:hAnsi="Times New Roman" w:cs="Times New Roman"/>
          <w:sz w:val="24"/>
          <w:szCs w:val="24"/>
        </w:rPr>
        <w:t xml:space="preserve">. For example, the enactment of the </w:t>
      </w:r>
      <w:r w:rsidR="006626EF">
        <w:rPr>
          <w:rFonts w:ascii="Times New Roman" w:hAnsi="Times New Roman" w:cs="Times New Roman"/>
          <w:i/>
          <w:iCs/>
          <w:sz w:val="24"/>
          <w:szCs w:val="24"/>
        </w:rPr>
        <w:t xml:space="preserve">Well-being of Future Generations (Wales) Act 2015 </w:t>
      </w:r>
      <w:r w:rsidR="006626EF">
        <w:rPr>
          <w:rFonts w:ascii="Times New Roman" w:hAnsi="Times New Roman" w:cs="Times New Roman"/>
          <w:sz w:val="24"/>
          <w:szCs w:val="24"/>
        </w:rPr>
        <w:t>means that public bodies must write publicly accessible well-being plans that put in place actions on improving well-being for all individuals, including those with disabilities, which can be checked by the Future Generations Commissioner to ensure that these public bodies are adhering to the act (</w:t>
      </w:r>
      <w:r w:rsidR="006626EF">
        <w:rPr>
          <w:rFonts w:ascii="Times New Roman" w:hAnsi="Times New Roman" w:cs="Times New Roman"/>
          <w:i/>
          <w:iCs/>
          <w:sz w:val="24"/>
          <w:szCs w:val="24"/>
        </w:rPr>
        <w:t xml:space="preserve">Well-being of Future Generations (Wales) Act 2015, </w:t>
      </w:r>
      <w:r w:rsidR="006626EF">
        <w:rPr>
          <w:rFonts w:ascii="Times New Roman" w:hAnsi="Times New Roman" w:cs="Times New Roman"/>
          <w:sz w:val="24"/>
          <w:szCs w:val="24"/>
        </w:rPr>
        <w:t xml:space="preserve">np). This shows how the social model of disability is being used to create policies that aims to have a positive impact on inclusive practice (Welsh Government, 2023, np; </w:t>
      </w:r>
      <w:r w:rsidR="006626EF">
        <w:rPr>
          <w:rFonts w:ascii="Times New Roman" w:hAnsi="Times New Roman" w:cs="Times New Roman"/>
          <w:i/>
          <w:iCs/>
          <w:sz w:val="24"/>
          <w:szCs w:val="24"/>
        </w:rPr>
        <w:t xml:space="preserve">Well-being of Future Generations (Wales) Act 2015, </w:t>
      </w:r>
      <w:r w:rsidR="006626EF">
        <w:rPr>
          <w:rFonts w:ascii="Times New Roman" w:hAnsi="Times New Roman" w:cs="Times New Roman"/>
          <w:sz w:val="24"/>
          <w:szCs w:val="24"/>
        </w:rPr>
        <w:t xml:space="preserve">np). The Welsh Government have </w:t>
      </w:r>
      <w:r w:rsidR="006626EF">
        <w:rPr>
          <w:rFonts w:ascii="Times New Roman" w:hAnsi="Times New Roman" w:cs="Times New Roman"/>
          <w:sz w:val="24"/>
          <w:szCs w:val="24"/>
        </w:rPr>
        <w:lastRenderedPageBreak/>
        <w:t xml:space="preserve">also used the </w:t>
      </w:r>
      <w:r w:rsidR="00AB0F3D">
        <w:rPr>
          <w:rFonts w:ascii="Times New Roman" w:hAnsi="Times New Roman" w:cs="Times New Roman"/>
          <w:sz w:val="24"/>
          <w:szCs w:val="24"/>
        </w:rPr>
        <w:t>s</w:t>
      </w:r>
      <w:r w:rsidR="006626EF">
        <w:rPr>
          <w:rFonts w:ascii="Times New Roman" w:hAnsi="Times New Roman" w:cs="Times New Roman"/>
          <w:sz w:val="24"/>
          <w:szCs w:val="24"/>
        </w:rPr>
        <w:t xml:space="preserve">ocial </w:t>
      </w:r>
      <w:r w:rsidR="00AB0F3D">
        <w:rPr>
          <w:rFonts w:ascii="Times New Roman" w:hAnsi="Times New Roman" w:cs="Times New Roman"/>
          <w:sz w:val="24"/>
          <w:szCs w:val="24"/>
        </w:rPr>
        <w:t>m</w:t>
      </w:r>
      <w:r w:rsidR="006626EF">
        <w:rPr>
          <w:rFonts w:ascii="Times New Roman" w:hAnsi="Times New Roman" w:cs="Times New Roman"/>
          <w:sz w:val="24"/>
          <w:szCs w:val="24"/>
        </w:rPr>
        <w:t xml:space="preserve">odel of disability to work together with </w:t>
      </w:r>
      <w:r w:rsidR="00270250">
        <w:rPr>
          <w:rFonts w:ascii="Times New Roman" w:hAnsi="Times New Roman" w:cs="Times New Roman"/>
          <w:sz w:val="24"/>
          <w:szCs w:val="24"/>
        </w:rPr>
        <w:t>people with disabilities in Wales to change the culture of society in Wales so that some of the barriers that individuals with disabilities</w:t>
      </w:r>
      <w:r w:rsidR="00D56E34">
        <w:rPr>
          <w:rFonts w:ascii="Times New Roman" w:hAnsi="Times New Roman" w:cs="Times New Roman"/>
          <w:sz w:val="24"/>
          <w:szCs w:val="24"/>
        </w:rPr>
        <w:t xml:space="preserve"> face</w:t>
      </w:r>
      <w:r w:rsidR="00270250">
        <w:rPr>
          <w:rFonts w:ascii="Times New Roman" w:hAnsi="Times New Roman" w:cs="Times New Roman"/>
          <w:sz w:val="24"/>
          <w:szCs w:val="24"/>
        </w:rPr>
        <w:t xml:space="preserve"> </w:t>
      </w:r>
      <w:r w:rsidR="00AB0F3D">
        <w:rPr>
          <w:rFonts w:ascii="Times New Roman" w:hAnsi="Times New Roman" w:cs="Times New Roman"/>
          <w:sz w:val="24"/>
          <w:szCs w:val="24"/>
        </w:rPr>
        <w:t xml:space="preserve">are </w:t>
      </w:r>
      <w:r w:rsidR="00270250">
        <w:rPr>
          <w:rFonts w:ascii="Times New Roman" w:hAnsi="Times New Roman" w:cs="Times New Roman"/>
          <w:sz w:val="24"/>
          <w:szCs w:val="24"/>
        </w:rPr>
        <w:t xml:space="preserve">removed (Welsh Government, 2023, p. 1-2). Some of the barriers that have been identified are attitudinal, institutional, environmental or a failure in communication in </w:t>
      </w:r>
      <w:r w:rsidR="008557A2">
        <w:rPr>
          <w:rFonts w:ascii="Times New Roman" w:hAnsi="Times New Roman" w:cs="Times New Roman"/>
          <w:sz w:val="24"/>
          <w:szCs w:val="24"/>
        </w:rPr>
        <w:t>most</w:t>
      </w:r>
      <w:r w:rsidR="00270250">
        <w:rPr>
          <w:rFonts w:ascii="Times New Roman" w:hAnsi="Times New Roman" w:cs="Times New Roman"/>
          <w:sz w:val="24"/>
          <w:szCs w:val="24"/>
        </w:rPr>
        <w:t xml:space="preserve"> situations and the Welsh Government is determined to work to address these barriers (Welsh Government, 2023, p. 2). However, the </w:t>
      </w:r>
      <w:r w:rsidR="00270250">
        <w:rPr>
          <w:rFonts w:ascii="Times New Roman" w:hAnsi="Times New Roman" w:cs="Times New Roman"/>
          <w:i/>
          <w:iCs/>
          <w:sz w:val="24"/>
          <w:szCs w:val="24"/>
        </w:rPr>
        <w:t xml:space="preserve">Well-being of Future Generations (Wales) Act 2015 </w:t>
      </w:r>
      <w:r w:rsidR="00270250">
        <w:rPr>
          <w:rFonts w:ascii="Times New Roman" w:hAnsi="Times New Roman" w:cs="Times New Roman"/>
          <w:sz w:val="24"/>
          <w:szCs w:val="24"/>
        </w:rPr>
        <w:t xml:space="preserve">is only applicable to Wales and Wales, as well as the rest of the UK, must still adhere to the </w:t>
      </w:r>
      <w:r w:rsidR="00270250">
        <w:rPr>
          <w:rFonts w:ascii="Times New Roman" w:hAnsi="Times New Roman" w:cs="Times New Roman"/>
          <w:i/>
          <w:iCs/>
          <w:sz w:val="24"/>
          <w:szCs w:val="24"/>
        </w:rPr>
        <w:t xml:space="preserve">Equality Act 2010 </w:t>
      </w:r>
      <w:r w:rsidR="00270250">
        <w:rPr>
          <w:rFonts w:ascii="Times New Roman" w:hAnsi="Times New Roman" w:cs="Times New Roman"/>
          <w:sz w:val="24"/>
          <w:szCs w:val="24"/>
        </w:rPr>
        <w:t xml:space="preserve">which defines someone with disability as someone that ‘has a physical or mental impairment’ and that impairment </w:t>
      </w:r>
      <w:r w:rsidR="00AB0F3D">
        <w:rPr>
          <w:rFonts w:ascii="Times New Roman" w:hAnsi="Times New Roman" w:cs="Times New Roman"/>
          <w:sz w:val="24"/>
          <w:szCs w:val="24"/>
        </w:rPr>
        <w:t xml:space="preserve">must </w:t>
      </w:r>
      <w:r w:rsidR="00270250">
        <w:rPr>
          <w:rFonts w:ascii="Times New Roman" w:hAnsi="Times New Roman" w:cs="Times New Roman"/>
          <w:sz w:val="24"/>
          <w:szCs w:val="24"/>
        </w:rPr>
        <w:t>ha</w:t>
      </w:r>
      <w:r w:rsidR="00AB0F3D">
        <w:rPr>
          <w:rFonts w:ascii="Times New Roman" w:hAnsi="Times New Roman" w:cs="Times New Roman"/>
          <w:sz w:val="24"/>
          <w:szCs w:val="24"/>
        </w:rPr>
        <w:t>ve</w:t>
      </w:r>
      <w:r w:rsidR="00270250">
        <w:rPr>
          <w:rFonts w:ascii="Times New Roman" w:hAnsi="Times New Roman" w:cs="Times New Roman"/>
          <w:sz w:val="24"/>
          <w:szCs w:val="24"/>
        </w:rPr>
        <w:t xml:space="preserve"> a significant and long-term effect on that person, to the point where they are unable to carry out day to day tasks (</w:t>
      </w:r>
      <w:r w:rsidR="00270250">
        <w:rPr>
          <w:rFonts w:ascii="Times New Roman" w:hAnsi="Times New Roman" w:cs="Times New Roman"/>
          <w:i/>
          <w:iCs/>
          <w:sz w:val="24"/>
          <w:szCs w:val="24"/>
        </w:rPr>
        <w:t xml:space="preserve">Well-being of Future Generations (Wales) Act 2015, </w:t>
      </w:r>
      <w:r w:rsidR="00270250">
        <w:rPr>
          <w:rFonts w:ascii="Times New Roman" w:hAnsi="Times New Roman" w:cs="Times New Roman"/>
          <w:sz w:val="24"/>
          <w:szCs w:val="24"/>
        </w:rPr>
        <w:t xml:space="preserve">np; </w:t>
      </w:r>
      <w:r w:rsidR="00270250">
        <w:rPr>
          <w:rFonts w:ascii="Times New Roman" w:hAnsi="Times New Roman" w:cs="Times New Roman"/>
          <w:i/>
          <w:iCs/>
          <w:sz w:val="24"/>
          <w:szCs w:val="24"/>
        </w:rPr>
        <w:t xml:space="preserve">Equality Act 2010, </w:t>
      </w:r>
      <w:r w:rsidR="00270250">
        <w:rPr>
          <w:rFonts w:ascii="Times New Roman" w:hAnsi="Times New Roman" w:cs="Times New Roman"/>
          <w:sz w:val="24"/>
          <w:szCs w:val="24"/>
        </w:rPr>
        <w:t>np).</w:t>
      </w:r>
      <w:r w:rsidR="00AB0F3D">
        <w:rPr>
          <w:rFonts w:ascii="Times New Roman" w:hAnsi="Times New Roman" w:cs="Times New Roman"/>
          <w:sz w:val="24"/>
          <w:szCs w:val="24"/>
        </w:rPr>
        <w:t xml:space="preserve"> T</w:t>
      </w:r>
      <w:r w:rsidR="00270250">
        <w:rPr>
          <w:rFonts w:ascii="Times New Roman" w:hAnsi="Times New Roman" w:cs="Times New Roman"/>
          <w:sz w:val="24"/>
          <w:szCs w:val="24"/>
        </w:rPr>
        <w:t>h</w:t>
      </w:r>
      <w:r w:rsidR="007648BD">
        <w:rPr>
          <w:rFonts w:ascii="Times New Roman" w:hAnsi="Times New Roman" w:cs="Times New Roman"/>
          <w:sz w:val="24"/>
          <w:szCs w:val="24"/>
        </w:rPr>
        <w:t xml:space="preserve">is definition of people with disabilities comes from the medical model, which fails to acknowledge the barriers that individuals with disabilities face in society </w:t>
      </w:r>
      <w:r w:rsidR="00AB0F3D">
        <w:rPr>
          <w:rFonts w:ascii="Times New Roman" w:hAnsi="Times New Roman" w:cs="Times New Roman"/>
          <w:sz w:val="24"/>
          <w:szCs w:val="24"/>
        </w:rPr>
        <w:t>and</w:t>
      </w:r>
      <w:r w:rsidR="007648BD">
        <w:rPr>
          <w:rFonts w:ascii="Times New Roman" w:hAnsi="Times New Roman" w:cs="Times New Roman"/>
          <w:sz w:val="24"/>
          <w:szCs w:val="24"/>
        </w:rPr>
        <w:t xml:space="preserve"> the failure to include disabled people in overcoming these barriers (Welsh Government, 2023, p. 1-2)</w:t>
      </w:r>
      <w:r w:rsidR="009B0E32">
        <w:rPr>
          <w:rFonts w:ascii="Times New Roman" w:hAnsi="Times New Roman" w:cs="Times New Roman"/>
          <w:sz w:val="24"/>
          <w:szCs w:val="24"/>
        </w:rPr>
        <w:t>.</w:t>
      </w:r>
      <w:r w:rsidR="000C2342">
        <w:rPr>
          <w:rFonts w:ascii="Times New Roman" w:hAnsi="Times New Roman" w:cs="Times New Roman"/>
          <w:sz w:val="24"/>
          <w:szCs w:val="24"/>
        </w:rPr>
        <w:t xml:space="preserve"> In practice, there is</w:t>
      </w:r>
      <w:r w:rsidR="00B236B5">
        <w:rPr>
          <w:rFonts w:ascii="Times New Roman" w:hAnsi="Times New Roman" w:cs="Times New Roman"/>
          <w:sz w:val="24"/>
          <w:szCs w:val="24"/>
        </w:rPr>
        <w:t xml:space="preserve"> evidence to suggest that the social model is being used to promote change. For example, Disability Wales (2024a, np), which is an organisation which aims to influence the Welsh Government to make policies that are more inclusive of disabled people in practice, have used the social model of disability to </w:t>
      </w:r>
      <w:r w:rsidR="007E64B2">
        <w:rPr>
          <w:rFonts w:ascii="Times New Roman" w:hAnsi="Times New Roman" w:cs="Times New Roman"/>
          <w:sz w:val="24"/>
          <w:szCs w:val="24"/>
        </w:rPr>
        <w:t xml:space="preserve">argue for change in Wales and to argue that under the medical model, individuals with disabilities are not included and they are not being treated equally (Disability Wales, 2024b, np). Furthermore, there are many other </w:t>
      </w:r>
      <w:r w:rsidR="000F2FED">
        <w:rPr>
          <w:rFonts w:ascii="Times New Roman" w:hAnsi="Times New Roman" w:cs="Times New Roman"/>
          <w:sz w:val="24"/>
          <w:szCs w:val="24"/>
        </w:rPr>
        <w:t>organisations such as Disability Rights UK (2023, np)</w:t>
      </w:r>
      <w:r w:rsidR="00725B6A">
        <w:rPr>
          <w:rFonts w:ascii="Times New Roman" w:hAnsi="Times New Roman" w:cs="Times New Roman"/>
          <w:sz w:val="24"/>
          <w:szCs w:val="24"/>
        </w:rPr>
        <w:t>,</w:t>
      </w:r>
      <w:r w:rsidR="000F2FED">
        <w:rPr>
          <w:rFonts w:ascii="Times New Roman" w:hAnsi="Times New Roman" w:cs="Times New Roman"/>
          <w:sz w:val="24"/>
          <w:szCs w:val="24"/>
        </w:rPr>
        <w:t xml:space="preserve"> who have recommended to the Department of Health and Social Care that seeing disability through a social model lens instead of a medical model lens would allow for better and more effective services for disabled people where they are included and treated equally with no stigmatisation (Disability Rights UK, 2023, np).</w:t>
      </w:r>
    </w:p>
    <w:p w14:paraId="3A64A2BE" w14:textId="238D3260" w:rsidR="00A84E53" w:rsidRPr="00270250" w:rsidRDefault="00A84E53" w:rsidP="007074EF">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it is clear to see that there are significant differences between the medical model and social model of disability and how they relate to inclusive practice (Disability Wales, 2024b, np; </w:t>
      </w:r>
      <w:proofErr w:type="spellStart"/>
      <w:r>
        <w:rPr>
          <w:rFonts w:ascii="Times New Roman" w:hAnsi="Times New Roman" w:cs="Times New Roman"/>
          <w:sz w:val="24"/>
          <w:szCs w:val="24"/>
        </w:rPr>
        <w:t>Livneh</w:t>
      </w:r>
      <w:proofErr w:type="spellEnd"/>
      <w:r>
        <w:rPr>
          <w:rFonts w:ascii="Times New Roman" w:hAnsi="Times New Roman" w:cs="Times New Roman"/>
          <w:sz w:val="24"/>
          <w:szCs w:val="24"/>
        </w:rPr>
        <w:t>, Chan and Kaya, 2014, p. 95; Cameron, 2014</w:t>
      </w:r>
      <w:r w:rsidR="00691BB5">
        <w:rPr>
          <w:rFonts w:ascii="Times New Roman" w:hAnsi="Times New Roman" w:cs="Times New Roman"/>
          <w:sz w:val="24"/>
          <w:szCs w:val="24"/>
        </w:rPr>
        <w:t>c</w:t>
      </w:r>
      <w:r>
        <w:rPr>
          <w:rFonts w:ascii="Times New Roman" w:hAnsi="Times New Roman" w:cs="Times New Roman"/>
          <w:sz w:val="24"/>
          <w:szCs w:val="24"/>
        </w:rPr>
        <w:t xml:space="preserve">, p. 99). For example, the medical model is arguably about treatment and attempting to fix the disabled person (Cameron, 2014, p. 99). </w:t>
      </w:r>
      <w:r w:rsidR="00BF13CC">
        <w:rPr>
          <w:rFonts w:ascii="Times New Roman" w:hAnsi="Times New Roman" w:cs="Times New Roman"/>
          <w:sz w:val="24"/>
          <w:szCs w:val="24"/>
        </w:rPr>
        <w:t>For many, this model has been seen to be oppressive, and this is discussed further from a Marxist perspective (Cameron, 2014</w:t>
      </w:r>
      <w:r w:rsidR="00691BB5">
        <w:rPr>
          <w:rFonts w:ascii="Times New Roman" w:hAnsi="Times New Roman" w:cs="Times New Roman"/>
          <w:sz w:val="24"/>
          <w:szCs w:val="24"/>
        </w:rPr>
        <w:t>c</w:t>
      </w:r>
      <w:r w:rsidR="00BF13CC">
        <w:rPr>
          <w:rFonts w:ascii="Times New Roman" w:hAnsi="Times New Roman" w:cs="Times New Roman"/>
          <w:sz w:val="24"/>
          <w:szCs w:val="24"/>
        </w:rPr>
        <w:t xml:space="preserve">, p. 100; (Hiranandani, 2021, p. 13), as the medical model is affected by capitalist influence and it can </w:t>
      </w:r>
      <w:r w:rsidR="00520767">
        <w:rPr>
          <w:rFonts w:ascii="Times New Roman" w:hAnsi="Times New Roman" w:cs="Times New Roman"/>
          <w:sz w:val="24"/>
          <w:szCs w:val="24"/>
        </w:rPr>
        <w:t>leave</w:t>
      </w:r>
      <w:r w:rsidR="00BF13CC">
        <w:rPr>
          <w:rFonts w:ascii="Times New Roman" w:hAnsi="Times New Roman" w:cs="Times New Roman"/>
          <w:sz w:val="24"/>
          <w:szCs w:val="24"/>
        </w:rPr>
        <w:t xml:space="preserve"> disabled </w:t>
      </w:r>
      <w:r w:rsidR="00BF13CC">
        <w:rPr>
          <w:rFonts w:ascii="Times New Roman" w:hAnsi="Times New Roman" w:cs="Times New Roman"/>
          <w:sz w:val="24"/>
          <w:szCs w:val="24"/>
        </w:rPr>
        <w:lastRenderedPageBreak/>
        <w:t xml:space="preserve">people feeling unincluded and embarrassed, which results in disabled individuals having a lack of agency </w:t>
      </w:r>
      <w:r w:rsidR="00520767">
        <w:rPr>
          <w:rFonts w:ascii="Times New Roman" w:hAnsi="Times New Roman" w:cs="Times New Roman"/>
          <w:sz w:val="24"/>
          <w:szCs w:val="24"/>
        </w:rPr>
        <w:t>(Cameron, 2014</w:t>
      </w:r>
      <w:r w:rsidR="00691BB5">
        <w:rPr>
          <w:rFonts w:ascii="Times New Roman" w:hAnsi="Times New Roman" w:cs="Times New Roman"/>
          <w:sz w:val="24"/>
          <w:szCs w:val="24"/>
        </w:rPr>
        <w:t>c</w:t>
      </w:r>
      <w:r w:rsidR="00520767">
        <w:rPr>
          <w:rFonts w:ascii="Times New Roman" w:hAnsi="Times New Roman" w:cs="Times New Roman"/>
          <w:sz w:val="24"/>
          <w:szCs w:val="24"/>
        </w:rPr>
        <w:t xml:space="preserve">, p. 100). However, the social model has been used to highlight </w:t>
      </w:r>
      <w:r w:rsidR="00691BB5">
        <w:rPr>
          <w:rFonts w:ascii="Times New Roman" w:hAnsi="Times New Roman" w:cs="Times New Roman"/>
          <w:sz w:val="24"/>
          <w:szCs w:val="24"/>
        </w:rPr>
        <w:t>the agency</w:t>
      </w:r>
      <w:r w:rsidR="00520767">
        <w:rPr>
          <w:rFonts w:ascii="Times New Roman" w:hAnsi="Times New Roman" w:cs="Times New Roman"/>
          <w:sz w:val="24"/>
          <w:szCs w:val="24"/>
        </w:rPr>
        <w:t xml:space="preserve"> of disabled people</w:t>
      </w:r>
      <w:r w:rsidR="00133403">
        <w:rPr>
          <w:rFonts w:ascii="Times New Roman" w:hAnsi="Times New Roman" w:cs="Times New Roman"/>
          <w:sz w:val="24"/>
          <w:szCs w:val="24"/>
        </w:rPr>
        <w:t xml:space="preserve"> who are included in their own </w:t>
      </w:r>
      <w:r w:rsidR="008557A2">
        <w:rPr>
          <w:rFonts w:ascii="Times New Roman" w:hAnsi="Times New Roman" w:cs="Times New Roman"/>
          <w:sz w:val="24"/>
          <w:szCs w:val="24"/>
        </w:rPr>
        <w:t>care,</w:t>
      </w:r>
      <w:r w:rsidR="00520767">
        <w:rPr>
          <w:rFonts w:ascii="Times New Roman" w:hAnsi="Times New Roman" w:cs="Times New Roman"/>
          <w:sz w:val="24"/>
          <w:szCs w:val="24"/>
        </w:rPr>
        <w:t xml:space="preserve"> and it is used to critique the medical model (Barnes and Mercer, 2004, p. 1). Additionally, the social model argues that it is society that is failing disabled </w:t>
      </w:r>
      <w:r w:rsidR="00133403">
        <w:rPr>
          <w:rFonts w:ascii="Times New Roman" w:hAnsi="Times New Roman" w:cs="Times New Roman"/>
          <w:sz w:val="24"/>
          <w:szCs w:val="24"/>
        </w:rPr>
        <w:t>people,</w:t>
      </w:r>
      <w:r w:rsidR="00520767">
        <w:rPr>
          <w:rFonts w:ascii="Times New Roman" w:hAnsi="Times New Roman" w:cs="Times New Roman"/>
          <w:sz w:val="24"/>
          <w:szCs w:val="24"/>
        </w:rPr>
        <w:t xml:space="preserve"> and the disabled individual is not the problem</w:t>
      </w:r>
      <w:r w:rsidR="00133403">
        <w:rPr>
          <w:rFonts w:ascii="Times New Roman" w:hAnsi="Times New Roman" w:cs="Times New Roman"/>
          <w:sz w:val="24"/>
          <w:szCs w:val="24"/>
        </w:rPr>
        <w:t xml:space="preserve"> (</w:t>
      </w:r>
      <w:proofErr w:type="spellStart"/>
      <w:r w:rsidR="00133403">
        <w:rPr>
          <w:rFonts w:ascii="Times New Roman" w:hAnsi="Times New Roman" w:cs="Times New Roman"/>
          <w:sz w:val="24"/>
          <w:szCs w:val="24"/>
        </w:rPr>
        <w:t>Livneh</w:t>
      </w:r>
      <w:proofErr w:type="spellEnd"/>
      <w:r w:rsidR="00133403">
        <w:rPr>
          <w:rFonts w:ascii="Times New Roman" w:hAnsi="Times New Roman" w:cs="Times New Roman"/>
          <w:sz w:val="24"/>
          <w:szCs w:val="24"/>
        </w:rPr>
        <w:t>, Chan and Kaya, 2014, p. 96; Riddel and Watson, 2003, p. 2-3). This model is being used by the Wels</w:t>
      </w:r>
      <w:r w:rsidR="008557A2">
        <w:rPr>
          <w:rFonts w:ascii="Times New Roman" w:hAnsi="Times New Roman" w:cs="Times New Roman"/>
          <w:sz w:val="24"/>
          <w:szCs w:val="24"/>
        </w:rPr>
        <w:t>h</w:t>
      </w:r>
      <w:r w:rsidR="00133403">
        <w:rPr>
          <w:rFonts w:ascii="Times New Roman" w:hAnsi="Times New Roman" w:cs="Times New Roman"/>
          <w:sz w:val="24"/>
          <w:szCs w:val="24"/>
        </w:rPr>
        <w:t xml:space="preserve"> Government, which shows that they are working to promote inclusive practice (</w:t>
      </w:r>
      <w:r w:rsidR="00133403">
        <w:rPr>
          <w:rFonts w:ascii="Times New Roman" w:hAnsi="Times New Roman" w:cs="Times New Roman"/>
          <w:i/>
          <w:iCs/>
          <w:sz w:val="24"/>
          <w:szCs w:val="24"/>
        </w:rPr>
        <w:t xml:space="preserve">Well-being of Future Generations (Wales) Act 2015, </w:t>
      </w:r>
      <w:r w:rsidR="00133403">
        <w:rPr>
          <w:rFonts w:ascii="Times New Roman" w:hAnsi="Times New Roman" w:cs="Times New Roman"/>
          <w:sz w:val="24"/>
          <w:szCs w:val="24"/>
        </w:rPr>
        <w:t xml:space="preserve">np; Welsh Government, 2023, p. 1). However, the medical model is still the dominant model of care in contemporary society (Rowe and Mitchell, 2013, p. 114). Therefore, arguably more needs to be done </w:t>
      </w:r>
      <w:r w:rsidR="008557A2">
        <w:rPr>
          <w:rFonts w:ascii="Times New Roman" w:hAnsi="Times New Roman" w:cs="Times New Roman"/>
          <w:sz w:val="24"/>
          <w:szCs w:val="24"/>
        </w:rPr>
        <w:t>to</w:t>
      </w:r>
      <w:r w:rsidR="00133403">
        <w:rPr>
          <w:rFonts w:ascii="Times New Roman" w:hAnsi="Times New Roman" w:cs="Times New Roman"/>
          <w:sz w:val="24"/>
          <w:szCs w:val="24"/>
        </w:rPr>
        <w:t xml:space="preserve"> promote inclusive practice more in contemporary society (Disability Wales, 2024b, np; Disability Rights UK, 2023, np).</w:t>
      </w:r>
    </w:p>
    <w:p w14:paraId="299486A0" w14:textId="77777777" w:rsidR="0084092E" w:rsidRDefault="0084092E" w:rsidP="007074EF">
      <w:pPr>
        <w:spacing w:line="360" w:lineRule="auto"/>
        <w:rPr>
          <w:rFonts w:ascii="Times New Roman" w:hAnsi="Times New Roman" w:cs="Times New Roman"/>
          <w:sz w:val="24"/>
          <w:szCs w:val="24"/>
        </w:rPr>
      </w:pPr>
    </w:p>
    <w:p w14:paraId="31C69C90" w14:textId="77777777" w:rsidR="0084092E" w:rsidRDefault="0084092E" w:rsidP="007074EF">
      <w:pPr>
        <w:spacing w:line="360" w:lineRule="auto"/>
        <w:rPr>
          <w:rFonts w:ascii="Times New Roman" w:hAnsi="Times New Roman" w:cs="Times New Roman"/>
          <w:sz w:val="24"/>
          <w:szCs w:val="24"/>
        </w:rPr>
      </w:pPr>
    </w:p>
    <w:p w14:paraId="2D109B53" w14:textId="77777777" w:rsidR="0084092E" w:rsidRDefault="0084092E" w:rsidP="007074EF">
      <w:pPr>
        <w:spacing w:line="360" w:lineRule="auto"/>
        <w:rPr>
          <w:rFonts w:ascii="Times New Roman" w:hAnsi="Times New Roman" w:cs="Times New Roman"/>
          <w:sz w:val="24"/>
          <w:szCs w:val="24"/>
        </w:rPr>
      </w:pPr>
    </w:p>
    <w:p w14:paraId="7B27772B" w14:textId="77777777" w:rsidR="0084092E" w:rsidRDefault="0084092E" w:rsidP="007074EF">
      <w:pPr>
        <w:spacing w:line="360" w:lineRule="auto"/>
        <w:rPr>
          <w:rFonts w:ascii="Times New Roman" w:hAnsi="Times New Roman" w:cs="Times New Roman"/>
          <w:sz w:val="24"/>
          <w:szCs w:val="24"/>
        </w:rPr>
      </w:pPr>
    </w:p>
    <w:p w14:paraId="7360DACF" w14:textId="77777777" w:rsidR="0084092E" w:rsidRDefault="0084092E" w:rsidP="007074EF">
      <w:pPr>
        <w:spacing w:line="360" w:lineRule="auto"/>
        <w:rPr>
          <w:rFonts w:ascii="Times New Roman" w:hAnsi="Times New Roman" w:cs="Times New Roman"/>
          <w:sz w:val="24"/>
          <w:szCs w:val="24"/>
        </w:rPr>
      </w:pPr>
    </w:p>
    <w:p w14:paraId="3E4E7957" w14:textId="77777777" w:rsidR="0084092E" w:rsidRDefault="0084092E" w:rsidP="007074EF">
      <w:pPr>
        <w:spacing w:line="360" w:lineRule="auto"/>
        <w:rPr>
          <w:rFonts w:ascii="Times New Roman" w:hAnsi="Times New Roman" w:cs="Times New Roman"/>
          <w:sz w:val="24"/>
          <w:szCs w:val="24"/>
        </w:rPr>
      </w:pPr>
    </w:p>
    <w:p w14:paraId="6A691EC5" w14:textId="77777777" w:rsidR="0084092E" w:rsidRDefault="0084092E" w:rsidP="007074EF">
      <w:pPr>
        <w:spacing w:line="360" w:lineRule="auto"/>
        <w:rPr>
          <w:rFonts w:ascii="Times New Roman" w:hAnsi="Times New Roman" w:cs="Times New Roman"/>
          <w:sz w:val="24"/>
          <w:szCs w:val="24"/>
        </w:rPr>
      </w:pPr>
    </w:p>
    <w:p w14:paraId="4F0CC426" w14:textId="77777777" w:rsidR="0084092E" w:rsidRDefault="0084092E" w:rsidP="007074EF">
      <w:pPr>
        <w:spacing w:line="360" w:lineRule="auto"/>
        <w:rPr>
          <w:rFonts w:ascii="Times New Roman" w:hAnsi="Times New Roman" w:cs="Times New Roman"/>
          <w:sz w:val="24"/>
          <w:szCs w:val="24"/>
        </w:rPr>
      </w:pPr>
    </w:p>
    <w:p w14:paraId="6BF30677" w14:textId="77777777" w:rsidR="0084092E" w:rsidRDefault="0084092E" w:rsidP="007074EF">
      <w:pPr>
        <w:spacing w:line="360" w:lineRule="auto"/>
        <w:rPr>
          <w:rFonts w:ascii="Times New Roman" w:hAnsi="Times New Roman" w:cs="Times New Roman"/>
          <w:sz w:val="24"/>
          <w:szCs w:val="24"/>
        </w:rPr>
      </w:pPr>
    </w:p>
    <w:p w14:paraId="2BB19E99" w14:textId="77777777" w:rsidR="0084092E" w:rsidRDefault="0084092E" w:rsidP="007074EF">
      <w:pPr>
        <w:spacing w:line="360" w:lineRule="auto"/>
        <w:rPr>
          <w:rFonts w:ascii="Times New Roman" w:hAnsi="Times New Roman" w:cs="Times New Roman"/>
          <w:sz w:val="24"/>
          <w:szCs w:val="24"/>
        </w:rPr>
      </w:pPr>
    </w:p>
    <w:p w14:paraId="17E403DE" w14:textId="77777777" w:rsidR="0084092E" w:rsidRDefault="0084092E" w:rsidP="007074EF">
      <w:pPr>
        <w:spacing w:line="360" w:lineRule="auto"/>
        <w:rPr>
          <w:rFonts w:ascii="Times New Roman" w:hAnsi="Times New Roman" w:cs="Times New Roman"/>
          <w:sz w:val="24"/>
          <w:szCs w:val="24"/>
        </w:rPr>
      </w:pPr>
    </w:p>
    <w:p w14:paraId="24505F19" w14:textId="77777777" w:rsidR="0084092E" w:rsidRDefault="0084092E" w:rsidP="007074EF">
      <w:pPr>
        <w:spacing w:line="360" w:lineRule="auto"/>
        <w:rPr>
          <w:rFonts w:ascii="Times New Roman" w:hAnsi="Times New Roman" w:cs="Times New Roman"/>
          <w:sz w:val="24"/>
          <w:szCs w:val="24"/>
        </w:rPr>
      </w:pPr>
    </w:p>
    <w:p w14:paraId="1F4D3232" w14:textId="77777777" w:rsidR="0084092E" w:rsidRDefault="0084092E" w:rsidP="007074EF">
      <w:pPr>
        <w:spacing w:line="360" w:lineRule="auto"/>
        <w:rPr>
          <w:rFonts w:ascii="Times New Roman" w:hAnsi="Times New Roman" w:cs="Times New Roman"/>
          <w:sz w:val="24"/>
          <w:szCs w:val="24"/>
        </w:rPr>
      </w:pPr>
    </w:p>
    <w:p w14:paraId="52B7382F" w14:textId="77777777" w:rsidR="0084092E" w:rsidRDefault="0084092E" w:rsidP="007074EF">
      <w:pPr>
        <w:spacing w:line="360" w:lineRule="auto"/>
        <w:rPr>
          <w:rFonts w:ascii="Times New Roman" w:hAnsi="Times New Roman" w:cs="Times New Roman"/>
          <w:sz w:val="24"/>
          <w:szCs w:val="24"/>
        </w:rPr>
      </w:pPr>
    </w:p>
    <w:p w14:paraId="52F5D98A" w14:textId="77777777" w:rsidR="00691BB5" w:rsidRDefault="00691BB5" w:rsidP="007074EF">
      <w:pPr>
        <w:spacing w:line="360" w:lineRule="auto"/>
        <w:rPr>
          <w:rFonts w:ascii="Times New Roman" w:hAnsi="Times New Roman" w:cs="Times New Roman"/>
          <w:sz w:val="24"/>
          <w:szCs w:val="24"/>
        </w:rPr>
      </w:pPr>
    </w:p>
    <w:p w14:paraId="4C45556A" w14:textId="77777777" w:rsidR="00501EF6" w:rsidRDefault="00501EF6" w:rsidP="007074EF">
      <w:pPr>
        <w:spacing w:line="360" w:lineRule="auto"/>
        <w:rPr>
          <w:rFonts w:ascii="Times New Roman" w:hAnsi="Times New Roman" w:cs="Times New Roman"/>
          <w:b/>
          <w:bCs/>
          <w:sz w:val="28"/>
          <w:szCs w:val="28"/>
        </w:rPr>
      </w:pPr>
    </w:p>
    <w:p w14:paraId="3607CC7A" w14:textId="77777777" w:rsidR="00501EF6" w:rsidRDefault="00501EF6" w:rsidP="007074EF">
      <w:pPr>
        <w:spacing w:line="360" w:lineRule="auto"/>
        <w:rPr>
          <w:rFonts w:ascii="Times New Roman" w:hAnsi="Times New Roman" w:cs="Times New Roman"/>
          <w:b/>
          <w:bCs/>
          <w:sz w:val="28"/>
          <w:szCs w:val="28"/>
        </w:rPr>
      </w:pPr>
    </w:p>
    <w:p w14:paraId="6F3DECFA" w14:textId="1AEA9FF9" w:rsidR="00BE2D30" w:rsidRDefault="00BE2D30" w:rsidP="007074EF">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Reference List: </w:t>
      </w:r>
    </w:p>
    <w:p w14:paraId="64127ACC" w14:textId="1E53FCA7" w:rsidR="008517BC" w:rsidRDefault="008517BC"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Addis, S.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(2019) ‘Implementing Prudent Healthcare in the NHS in Wales; what are the barriers and enablers for clinicians’, </w:t>
      </w:r>
      <w:r>
        <w:rPr>
          <w:rFonts w:ascii="Times New Roman" w:hAnsi="Times New Roman" w:cs="Times New Roman"/>
          <w:i/>
          <w:iCs/>
          <w:sz w:val="24"/>
          <w:szCs w:val="24"/>
        </w:rPr>
        <w:t xml:space="preserve">Journal of Evaluation in Clinical Practice, </w:t>
      </w:r>
      <w:r>
        <w:rPr>
          <w:rFonts w:ascii="Times New Roman" w:hAnsi="Times New Roman" w:cs="Times New Roman"/>
          <w:sz w:val="24"/>
          <w:szCs w:val="24"/>
        </w:rPr>
        <w:t>25, pp. 104-110</w:t>
      </w:r>
      <w:r w:rsidR="00501EF6">
        <w:rPr>
          <w:rFonts w:ascii="Times New Roman" w:hAnsi="Times New Roman" w:cs="Times New Roman"/>
          <w:sz w:val="24"/>
          <w:szCs w:val="24"/>
        </w:rPr>
        <w:t>.</w:t>
      </w:r>
    </w:p>
    <w:p w14:paraId="7779CD6F" w14:textId="77777777" w:rsidR="00501EF6" w:rsidRDefault="00501EF6" w:rsidP="00501EF6">
      <w:pPr>
        <w:pStyle w:val="ListParagraph"/>
        <w:spacing w:line="360" w:lineRule="auto"/>
        <w:rPr>
          <w:rFonts w:ascii="Times New Roman" w:hAnsi="Times New Roman" w:cs="Times New Roman"/>
          <w:sz w:val="24"/>
          <w:szCs w:val="24"/>
        </w:rPr>
      </w:pPr>
    </w:p>
    <w:p w14:paraId="20E3D33D" w14:textId="3DB501CA" w:rsidR="00BE2D30" w:rsidRDefault="0007235D" w:rsidP="00BE2D30">
      <w:pPr>
        <w:pStyle w:val="ListParagraph"/>
        <w:numPr>
          <w:ilvl w:val="0"/>
          <w:numId w:val="1"/>
        </w:numPr>
        <w:spacing w:line="360" w:lineRule="auto"/>
        <w:rPr>
          <w:rFonts w:ascii="Times New Roman" w:hAnsi="Times New Roman" w:cs="Times New Roman"/>
          <w:sz w:val="24"/>
          <w:szCs w:val="24"/>
        </w:rPr>
      </w:pPr>
      <w:r w:rsidRPr="0007235D">
        <w:rPr>
          <w:rFonts w:ascii="Times New Roman" w:hAnsi="Times New Roman" w:cs="Times New Roman"/>
          <w:sz w:val="24"/>
          <w:szCs w:val="24"/>
        </w:rPr>
        <w:t>Albrecht, G.L., Seelman, K.D. and Bury, M.</w:t>
      </w:r>
      <w:r>
        <w:rPr>
          <w:rFonts w:ascii="Times New Roman" w:hAnsi="Times New Roman" w:cs="Times New Roman"/>
          <w:sz w:val="24"/>
          <w:szCs w:val="24"/>
        </w:rPr>
        <w:t xml:space="preserve"> (ed.)</w:t>
      </w:r>
      <w:r w:rsidRPr="0007235D">
        <w:rPr>
          <w:rFonts w:ascii="Times New Roman" w:hAnsi="Times New Roman" w:cs="Times New Roman"/>
          <w:sz w:val="24"/>
          <w:szCs w:val="24"/>
        </w:rPr>
        <w:t xml:space="preserve"> (200</w:t>
      </w:r>
      <w:r>
        <w:rPr>
          <w:rFonts w:ascii="Times New Roman" w:hAnsi="Times New Roman" w:cs="Times New Roman"/>
          <w:sz w:val="24"/>
          <w:szCs w:val="24"/>
        </w:rPr>
        <w:t xml:space="preserve">1) </w:t>
      </w:r>
      <w:r>
        <w:rPr>
          <w:rFonts w:ascii="Times New Roman" w:hAnsi="Times New Roman" w:cs="Times New Roman"/>
          <w:i/>
          <w:iCs/>
          <w:sz w:val="24"/>
          <w:szCs w:val="24"/>
        </w:rPr>
        <w:t xml:space="preserve">Handbook of Disability Studies. </w:t>
      </w:r>
      <w:r>
        <w:rPr>
          <w:rFonts w:ascii="Times New Roman" w:hAnsi="Times New Roman" w:cs="Times New Roman"/>
          <w:sz w:val="24"/>
          <w:szCs w:val="24"/>
        </w:rPr>
        <w:t>California: Sage Publications Ltd.</w:t>
      </w:r>
    </w:p>
    <w:p w14:paraId="6BADBB15" w14:textId="77777777" w:rsidR="00501EF6" w:rsidRPr="00501EF6" w:rsidRDefault="00501EF6" w:rsidP="00501EF6">
      <w:pPr>
        <w:pStyle w:val="ListParagraph"/>
        <w:rPr>
          <w:rFonts w:ascii="Times New Roman" w:hAnsi="Times New Roman" w:cs="Times New Roman"/>
          <w:sz w:val="24"/>
          <w:szCs w:val="24"/>
        </w:rPr>
      </w:pPr>
    </w:p>
    <w:p w14:paraId="05962247" w14:textId="77777777" w:rsidR="00501EF6" w:rsidRDefault="00501EF6" w:rsidP="00501EF6">
      <w:pPr>
        <w:pStyle w:val="ListParagraph"/>
        <w:spacing w:line="360" w:lineRule="auto"/>
        <w:rPr>
          <w:rFonts w:ascii="Times New Roman" w:hAnsi="Times New Roman" w:cs="Times New Roman"/>
          <w:sz w:val="24"/>
          <w:szCs w:val="24"/>
        </w:rPr>
      </w:pPr>
    </w:p>
    <w:p w14:paraId="565B11A8" w14:textId="658F15C3" w:rsidR="0007235D" w:rsidRDefault="0007235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Barnard, A., Calabria, V. and Griffiths, L. (ed.) (2023) </w:t>
      </w:r>
      <w:r>
        <w:rPr>
          <w:rFonts w:ascii="Times New Roman" w:hAnsi="Times New Roman" w:cs="Times New Roman"/>
          <w:i/>
          <w:iCs/>
          <w:sz w:val="24"/>
          <w:szCs w:val="24"/>
        </w:rPr>
        <w:t>Key Themes in Health and Social Care.</w:t>
      </w:r>
      <w:r w:rsidR="003515EB">
        <w:rPr>
          <w:rFonts w:ascii="Times New Roman" w:hAnsi="Times New Roman" w:cs="Times New Roman"/>
          <w:i/>
          <w:iCs/>
          <w:sz w:val="24"/>
          <w:szCs w:val="24"/>
        </w:rPr>
        <w:t xml:space="preserve"> </w:t>
      </w:r>
      <w:r w:rsidR="003515EB">
        <w:rPr>
          <w:rFonts w:ascii="Times New Roman" w:hAnsi="Times New Roman" w:cs="Times New Roman"/>
          <w:sz w:val="24"/>
          <w:szCs w:val="24"/>
        </w:rPr>
        <w:t>2</w:t>
      </w:r>
      <w:r w:rsidR="003515EB" w:rsidRPr="003515EB">
        <w:rPr>
          <w:rFonts w:ascii="Times New Roman" w:hAnsi="Times New Roman" w:cs="Times New Roman"/>
          <w:sz w:val="24"/>
          <w:szCs w:val="24"/>
          <w:vertAlign w:val="superscript"/>
        </w:rPr>
        <w:t>nd</w:t>
      </w:r>
      <w:r w:rsidR="003515EB">
        <w:rPr>
          <w:rFonts w:ascii="Times New Roman" w:hAnsi="Times New Roman" w:cs="Times New Roman"/>
          <w:sz w:val="24"/>
          <w:szCs w:val="24"/>
        </w:rPr>
        <w:t xml:space="preserve"> </w:t>
      </w:r>
      <w:proofErr w:type="spellStart"/>
      <w:r w:rsidR="003515EB">
        <w:rPr>
          <w:rFonts w:ascii="Times New Roman" w:hAnsi="Times New Roman" w:cs="Times New Roman"/>
          <w:sz w:val="24"/>
          <w:szCs w:val="24"/>
        </w:rPr>
        <w:t>edn</w:t>
      </w:r>
      <w:proofErr w:type="spellEnd"/>
      <w:r w:rsidR="003515EB">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7" w:history="1">
        <w:r w:rsidRPr="0007235D">
          <w:rPr>
            <w:rStyle w:val="Hyperlink"/>
            <w:rFonts w:ascii="Times New Roman" w:hAnsi="Times New Roman" w:cs="Times New Roman"/>
            <w:sz w:val="24"/>
            <w:szCs w:val="24"/>
          </w:rPr>
          <w:t>Key Themes in Health and Social Care | A Companion to Learning | Adam (taylorfrancis.com)</w:t>
        </w:r>
      </w:hyperlink>
      <w:r>
        <w:rPr>
          <w:rFonts w:ascii="Times New Roman" w:hAnsi="Times New Roman" w:cs="Times New Roman"/>
          <w:sz w:val="24"/>
          <w:szCs w:val="24"/>
        </w:rPr>
        <w:t xml:space="preserve"> (Accessed: 29</w:t>
      </w:r>
      <w:r w:rsidRPr="0007235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6849E510" w14:textId="77777777" w:rsidR="00501EF6" w:rsidRDefault="00501EF6" w:rsidP="00501EF6">
      <w:pPr>
        <w:pStyle w:val="ListParagraph"/>
        <w:spacing w:line="360" w:lineRule="auto"/>
        <w:rPr>
          <w:rFonts w:ascii="Times New Roman" w:hAnsi="Times New Roman" w:cs="Times New Roman"/>
          <w:sz w:val="24"/>
          <w:szCs w:val="24"/>
        </w:rPr>
      </w:pPr>
    </w:p>
    <w:p w14:paraId="1409D267" w14:textId="1FE86312" w:rsidR="0007235D" w:rsidRDefault="0007235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B</w:t>
      </w:r>
      <w:r w:rsidR="003515EB">
        <w:rPr>
          <w:rFonts w:ascii="Times New Roman" w:hAnsi="Times New Roman" w:cs="Times New Roman"/>
          <w:sz w:val="24"/>
          <w:szCs w:val="24"/>
        </w:rPr>
        <w:t xml:space="preserve">arnes, C. and Mercer, G. (2010) </w:t>
      </w:r>
      <w:r w:rsidR="003515EB">
        <w:rPr>
          <w:rFonts w:ascii="Times New Roman" w:hAnsi="Times New Roman" w:cs="Times New Roman"/>
          <w:i/>
          <w:iCs/>
          <w:sz w:val="24"/>
          <w:szCs w:val="24"/>
        </w:rPr>
        <w:t xml:space="preserve">Exploring Disability. </w:t>
      </w:r>
      <w:r w:rsidR="003515EB">
        <w:rPr>
          <w:rFonts w:ascii="Times New Roman" w:hAnsi="Times New Roman" w:cs="Times New Roman"/>
          <w:sz w:val="24"/>
          <w:szCs w:val="24"/>
        </w:rPr>
        <w:t>2</w:t>
      </w:r>
      <w:r w:rsidR="003515EB" w:rsidRPr="003515EB">
        <w:rPr>
          <w:rFonts w:ascii="Times New Roman" w:hAnsi="Times New Roman" w:cs="Times New Roman"/>
          <w:sz w:val="24"/>
          <w:szCs w:val="24"/>
          <w:vertAlign w:val="superscript"/>
        </w:rPr>
        <w:t>nd</w:t>
      </w:r>
      <w:r w:rsidR="003515EB">
        <w:rPr>
          <w:rFonts w:ascii="Times New Roman" w:hAnsi="Times New Roman" w:cs="Times New Roman"/>
          <w:sz w:val="24"/>
          <w:szCs w:val="24"/>
        </w:rPr>
        <w:t xml:space="preserve"> </w:t>
      </w:r>
      <w:proofErr w:type="spellStart"/>
      <w:r w:rsidR="003515EB">
        <w:rPr>
          <w:rFonts w:ascii="Times New Roman" w:hAnsi="Times New Roman" w:cs="Times New Roman"/>
          <w:sz w:val="24"/>
          <w:szCs w:val="24"/>
        </w:rPr>
        <w:t>edn</w:t>
      </w:r>
      <w:proofErr w:type="spellEnd"/>
      <w:r w:rsidR="003515EB">
        <w:rPr>
          <w:rFonts w:ascii="Times New Roman" w:hAnsi="Times New Roman" w:cs="Times New Roman"/>
          <w:sz w:val="24"/>
          <w:szCs w:val="24"/>
        </w:rPr>
        <w:t xml:space="preserve">. Cambridge: Polity Press. </w:t>
      </w:r>
    </w:p>
    <w:p w14:paraId="3A147662" w14:textId="77777777" w:rsidR="00501EF6" w:rsidRPr="00501EF6" w:rsidRDefault="00501EF6" w:rsidP="00501EF6">
      <w:pPr>
        <w:pStyle w:val="ListParagraph"/>
        <w:rPr>
          <w:rFonts w:ascii="Times New Roman" w:hAnsi="Times New Roman" w:cs="Times New Roman"/>
          <w:sz w:val="24"/>
          <w:szCs w:val="24"/>
        </w:rPr>
      </w:pPr>
    </w:p>
    <w:p w14:paraId="7F1DECDA" w14:textId="77777777" w:rsidR="00501EF6" w:rsidRDefault="00501EF6" w:rsidP="00501EF6">
      <w:pPr>
        <w:pStyle w:val="ListParagraph"/>
        <w:spacing w:line="360" w:lineRule="auto"/>
        <w:rPr>
          <w:rFonts w:ascii="Times New Roman" w:hAnsi="Times New Roman" w:cs="Times New Roman"/>
          <w:sz w:val="24"/>
          <w:szCs w:val="24"/>
        </w:rPr>
      </w:pPr>
    </w:p>
    <w:p w14:paraId="2EC5283E" w14:textId="4620CC3E" w:rsidR="00AF48AD" w:rsidRDefault="00AF48A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Barns, C. and Mercer, G. (2004) ‘Theorising and Researching Disability from a Social Model Perspective’, in Barnes, C</w:t>
      </w:r>
      <w:r w:rsidR="008621AA">
        <w:rPr>
          <w:rFonts w:ascii="Times New Roman" w:hAnsi="Times New Roman" w:cs="Times New Roman"/>
          <w:sz w:val="24"/>
          <w:szCs w:val="24"/>
        </w:rPr>
        <w:t xml:space="preserve">. and Mercer G. (ed.) </w:t>
      </w:r>
      <w:r w:rsidR="008621AA">
        <w:rPr>
          <w:rFonts w:ascii="Times New Roman" w:hAnsi="Times New Roman" w:cs="Times New Roman"/>
          <w:i/>
          <w:iCs/>
          <w:sz w:val="24"/>
          <w:szCs w:val="24"/>
        </w:rPr>
        <w:t xml:space="preserve">Implementing the Social Model of Disability: Theory and Research. </w:t>
      </w:r>
      <w:r w:rsidR="008621AA">
        <w:rPr>
          <w:rFonts w:ascii="Times New Roman" w:hAnsi="Times New Roman" w:cs="Times New Roman"/>
          <w:sz w:val="24"/>
          <w:szCs w:val="24"/>
        </w:rPr>
        <w:t>Leeds: The Disability Press.</w:t>
      </w:r>
    </w:p>
    <w:p w14:paraId="4C371010" w14:textId="77777777" w:rsidR="00501EF6" w:rsidRDefault="00501EF6" w:rsidP="00501EF6">
      <w:pPr>
        <w:pStyle w:val="ListParagraph"/>
        <w:spacing w:line="360" w:lineRule="auto"/>
        <w:rPr>
          <w:rFonts w:ascii="Times New Roman" w:hAnsi="Times New Roman" w:cs="Times New Roman"/>
          <w:sz w:val="24"/>
          <w:szCs w:val="24"/>
        </w:rPr>
      </w:pPr>
    </w:p>
    <w:p w14:paraId="1C8F574C" w14:textId="5B574AEE" w:rsidR="00097277" w:rsidRDefault="00097277" w:rsidP="00BE2D30">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Bȇ</w:t>
      </w:r>
      <w:proofErr w:type="spellEnd"/>
      <w:r>
        <w:rPr>
          <w:rFonts w:ascii="Times New Roman" w:hAnsi="Times New Roman" w:cs="Times New Roman"/>
          <w:sz w:val="24"/>
          <w:szCs w:val="24"/>
        </w:rPr>
        <w:t xml:space="preserve">, A. (2019) ‘Ableism and Disablism in higher education: the case of two students living with chronic illness’, </w:t>
      </w:r>
      <w:r>
        <w:rPr>
          <w:rFonts w:ascii="Times New Roman" w:hAnsi="Times New Roman" w:cs="Times New Roman"/>
          <w:i/>
          <w:iCs/>
          <w:sz w:val="24"/>
          <w:szCs w:val="24"/>
        </w:rPr>
        <w:t xml:space="preserve">ALTER, </w:t>
      </w:r>
      <w:r>
        <w:rPr>
          <w:rFonts w:ascii="Times New Roman" w:hAnsi="Times New Roman" w:cs="Times New Roman"/>
          <w:sz w:val="24"/>
          <w:szCs w:val="24"/>
        </w:rPr>
        <w:t xml:space="preserve">13(3), pp. 179-191. Available at: </w:t>
      </w:r>
      <w:hyperlink r:id="rId8" w:history="1">
        <w:r w:rsidRPr="00097277">
          <w:rPr>
            <w:rStyle w:val="Hyperlink"/>
            <w:rFonts w:ascii="Times New Roman" w:hAnsi="Times New Roman" w:cs="Times New Roman"/>
            <w:sz w:val="24"/>
            <w:szCs w:val="24"/>
          </w:rPr>
          <w:t>Ableism and disablism in higher education: The case of two students living with chronic illnesses (sciencedirectassets.com)</w:t>
        </w:r>
      </w:hyperlink>
      <w:r>
        <w:rPr>
          <w:rFonts w:ascii="Times New Roman" w:hAnsi="Times New Roman" w:cs="Times New Roman"/>
          <w:sz w:val="24"/>
          <w:szCs w:val="24"/>
        </w:rPr>
        <w:t xml:space="preserve"> (Accessed: 12</w:t>
      </w:r>
      <w:r w:rsidRPr="0009727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FB0DB61" w14:textId="77777777" w:rsidR="00501EF6" w:rsidRDefault="00501EF6" w:rsidP="00501EF6">
      <w:pPr>
        <w:pStyle w:val="ListParagraph"/>
        <w:spacing w:line="360" w:lineRule="auto"/>
        <w:rPr>
          <w:rFonts w:ascii="Times New Roman" w:hAnsi="Times New Roman" w:cs="Times New Roman"/>
          <w:sz w:val="24"/>
          <w:szCs w:val="24"/>
        </w:rPr>
      </w:pPr>
    </w:p>
    <w:p w14:paraId="6DAF9DDD" w14:textId="70DB1778" w:rsidR="00241C01" w:rsidRDefault="00241C01"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Butler, J. (2005) ‘NHS plc: the Privatisation of Our Health Care’, </w:t>
      </w:r>
      <w:r>
        <w:rPr>
          <w:rFonts w:ascii="Times New Roman" w:hAnsi="Times New Roman" w:cs="Times New Roman"/>
          <w:i/>
          <w:iCs/>
          <w:sz w:val="24"/>
          <w:szCs w:val="24"/>
        </w:rPr>
        <w:t xml:space="preserve">Journal of the Royal Society of Medicine, </w:t>
      </w:r>
      <w:r>
        <w:rPr>
          <w:rFonts w:ascii="Times New Roman" w:hAnsi="Times New Roman" w:cs="Times New Roman"/>
          <w:sz w:val="24"/>
          <w:szCs w:val="24"/>
        </w:rPr>
        <w:t xml:space="preserve">98(2), pp. 80-81. Available at: </w:t>
      </w:r>
      <w:hyperlink r:id="rId9" w:history="1">
        <w:r w:rsidRPr="00241C01">
          <w:rPr>
            <w:rStyle w:val="Hyperlink"/>
            <w:rFonts w:ascii="Times New Roman" w:hAnsi="Times New Roman" w:cs="Times New Roman"/>
            <w:sz w:val="24"/>
            <w:szCs w:val="24"/>
          </w:rPr>
          <w:t>NHS plc: the Privatisation of Our Health Care - ProQuest</w:t>
        </w:r>
      </w:hyperlink>
      <w:r>
        <w:rPr>
          <w:rFonts w:ascii="Times New Roman" w:hAnsi="Times New Roman" w:cs="Times New Roman"/>
          <w:sz w:val="24"/>
          <w:szCs w:val="24"/>
        </w:rPr>
        <w:t xml:space="preserve"> (Accessed: 6</w:t>
      </w:r>
      <w:r w:rsidRPr="00241C0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5021C910" w14:textId="77777777" w:rsidR="00501EF6" w:rsidRPr="00501EF6" w:rsidRDefault="00501EF6" w:rsidP="00501EF6">
      <w:pPr>
        <w:pStyle w:val="ListParagraph"/>
        <w:rPr>
          <w:rFonts w:ascii="Times New Roman" w:hAnsi="Times New Roman" w:cs="Times New Roman"/>
          <w:sz w:val="24"/>
          <w:szCs w:val="24"/>
        </w:rPr>
      </w:pPr>
    </w:p>
    <w:p w14:paraId="594BE875" w14:textId="77777777" w:rsidR="00501EF6" w:rsidRDefault="00501EF6" w:rsidP="00501EF6">
      <w:pPr>
        <w:pStyle w:val="ListParagraph"/>
        <w:spacing w:line="360" w:lineRule="auto"/>
        <w:rPr>
          <w:rFonts w:ascii="Times New Roman" w:hAnsi="Times New Roman" w:cs="Times New Roman"/>
          <w:sz w:val="24"/>
          <w:szCs w:val="24"/>
        </w:rPr>
      </w:pPr>
    </w:p>
    <w:p w14:paraId="2E61C385" w14:textId="0D760574" w:rsidR="00A475E2" w:rsidRDefault="00A475E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Cameron, C. (2014</w:t>
      </w:r>
      <w:r w:rsidR="00691BB5">
        <w:rPr>
          <w:rFonts w:ascii="Times New Roman" w:hAnsi="Times New Roman" w:cs="Times New Roman"/>
          <w:sz w:val="24"/>
          <w:szCs w:val="24"/>
        </w:rPr>
        <w:t>a</w:t>
      </w:r>
      <w:r>
        <w:rPr>
          <w:rFonts w:ascii="Times New Roman" w:hAnsi="Times New Roman" w:cs="Times New Roman"/>
          <w:sz w:val="24"/>
          <w:szCs w:val="24"/>
        </w:rPr>
        <w:t xml:space="preserve">) ‘Disability Research’, in Cameron, C. (ed.) </w:t>
      </w:r>
      <w:r>
        <w:rPr>
          <w:rFonts w:ascii="Times New Roman" w:hAnsi="Times New Roman" w:cs="Times New Roman"/>
          <w:i/>
          <w:iCs/>
          <w:sz w:val="24"/>
          <w:szCs w:val="24"/>
        </w:rPr>
        <w:t xml:space="preserve">Disability Studies: A Students Guide. </w:t>
      </w:r>
      <w:r>
        <w:rPr>
          <w:rFonts w:ascii="Times New Roman" w:hAnsi="Times New Roman" w:cs="Times New Roman"/>
          <w:sz w:val="24"/>
          <w:szCs w:val="24"/>
        </w:rPr>
        <w:t>London: SAGE Publications Ltd.</w:t>
      </w:r>
    </w:p>
    <w:p w14:paraId="4D089534" w14:textId="77777777" w:rsidR="00501EF6" w:rsidRDefault="00501EF6" w:rsidP="00501EF6">
      <w:pPr>
        <w:pStyle w:val="ListParagraph"/>
        <w:spacing w:line="360" w:lineRule="auto"/>
        <w:rPr>
          <w:rFonts w:ascii="Times New Roman" w:hAnsi="Times New Roman" w:cs="Times New Roman"/>
          <w:sz w:val="24"/>
          <w:szCs w:val="24"/>
        </w:rPr>
      </w:pPr>
    </w:p>
    <w:p w14:paraId="77D03B05" w14:textId="529A17FB" w:rsidR="00C44DF2" w:rsidRDefault="00C44DF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Cameron, C. (2014</w:t>
      </w:r>
      <w:r w:rsidR="00691BB5">
        <w:rPr>
          <w:rFonts w:ascii="Times New Roman" w:hAnsi="Times New Roman" w:cs="Times New Roman"/>
          <w:sz w:val="24"/>
          <w:szCs w:val="24"/>
        </w:rPr>
        <w:t>b</w:t>
      </w:r>
      <w:r>
        <w:rPr>
          <w:rFonts w:ascii="Times New Roman" w:hAnsi="Times New Roman" w:cs="Times New Roman"/>
          <w:sz w:val="24"/>
          <w:szCs w:val="24"/>
        </w:rPr>
        <w:t xml:space="preserve">) ‘The Historical Construction of Disability’, in Cameron, C. (ed.) </w:t>
      </w:r>
      <w:r>
        <w:rPr>
          <w:rFonts w:ascii="Times New Roman" w:hAnsi="Times New Roman" w:cs="Times New Roman"/>
          <w:i/>
          <w:iCs/>
          <w:sz w:val="24"/>
          <w:szCs w:val="24"/>
        </w:rPr>
        <w:t xml:space="preserve">Disability Studies: A Students Guide. </w:t>
      </w:r>
      <w:r>
        <w:rPr>
          <w:rFonts w:ascii="Times New Roman" w:hAnsi="Times New Roman" w:cs="Times New Roman"/>
          <w:sz w:val="24"/>
          <w:szCs w:val="24"/>
        </w:rPr>
        <w:t>London: SAGE Publications Ltd.</w:t>
      </w:r>
    </w:p>
    <w:p w14:paraId="506AB555" w14:textId="77777777" w:rsidR="00501EF6" w:rsidRPr="00501EF6" w:rsidRDefault="00501EF6" w:rsidP="00501EF6">
      <w:pPr>
        <w:pStyle w:val="ListParagraph"/>
        <w:rPr>
          <w:rFonts w:ascii="Times New Roman" w:hAnsi="Times New Roman" w:cs="Times New Roman"/>
          <w:sz w:val="24"/>
          <w:szCs w:val="24"/>
        </w:rPr>
      </w:pPr>
    </w:p>
    <w:p w14:paraId="7D235B18" w14:textId="77777777" w:rsidR="00501EF6" w:rsidRDefault="00501EF6" w:rsidP="00501EF6">
      <w:pPr>
        <w:pStyle w:val="ListParagraph"/>
        <w:spacing w:line="360" w:lineRule="auto"/>
        <w:rPr>
          <w:rFonts w:ascii="Times New Roman" w:hAnsi="Times New Roman" w:cs="Times New Roman"/>
          <w:sz w:val="24"/>
          <w:szCs w:val="24"/>
        </w:rPr>
      </w:pPr>
    </w:p>
    <w:p w14:paraId="14A9A446" w14:textId="7BADB8DE" w:rsidR="00A475E2" w:rsidRDefault="00A475E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Cameron, C. (2014</w:t>
      </w:r>
      <w:r w:rsidR="00691BB5">
        <w:rPr>
          <w:rFonts w:ascii="Times New Roman" w:hAnsi="Times New Roman" w:cs="Times New Roman"/>
          <w:sz w:val="24"/>
          <w:szCs w:val="24"/>
        </w:rPr>
        <w:t>c</w:t>
      </w:r>
      <w:r>
        <w:rPr>
          <w:rFonts w:ascii="Times New Roman" w:hAnsi="Times New Roman" w:cs="Times New Roman"/>
          <w:sz w:val="24"/>
          <w:szCs w:val="24"/>
        </w:rPr>
        <w:t>) ‘The Medical Model’, in Cameron, C. (ed.)</w:t>
      </w:r>
      <w:r>
        <w:rPr>
          <w:rFonts w:ascii="Times New Roman" w:hAnsi="Times New Roman" w:cs="Times New Roman"/>
          <w:i/>
          <w:iCs/>
          <w:sz w:val="24"/>
          <w:szCs w:val="24"/>
        </w:rPr>
        <w:t xml:space="preserve"> Disability Studies: A Students Guide. </w:t>
      </w:r>
      <w:r>
        <w:rPr>
          <w:rFonts w:ascii="Times New Roman" w:hAnsi="Times New Roman" w:cs="Times New Roman"/>
          <w:sz w:val="24"/>
          <w:szCs w:val="24"/>
        </w:rPr>
        <w:t xml:space="preserve">London: SAGE Publications Ltd. </w:t>
      </w:r>
    </w:p>
    <w:p w14:paraId="0133F166" w14:textId="77777777" w:rsidR="00501EF6" w:rsidRDefault="00501EF6" w:rsidP="00501EF6">
      <w:pPr>
        <w:pStyle w:val="ListParagraph"/>
        <w:spacing w:line="360" w:lineRule="auto"/>
        <w:rPr>
          <w:rFonts w:ascii="Times New Roman" w:hAnsi="Times New Roman" w:cs="Times New Roman"/>
          <w:sz w:val="24"/>
          <w:szCs w:val="24"/>
        </w:rPr>
      </w:pPr>
    </w:p>
    <w:p w14:paraId="13A10FBE" w14:textId="18238C45" w:rsidR="00C44DF2" w:rsidRDefault="00C44DF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for Work and Pensions (2023) </w:t>
      </w:r>
      <w:r>
        <w:rPr>
          <w:rFonts w:ascii="Times New Roman" w:hAnsi="Times New Roman" w:cs="Times New Roman"/>
          <w:i/>
          <w:iCs/>
          <w:sz w:val="24"/>
          <w:szCs w:val="24"/>
        </w:rPr>
        <w:t xml:space="preserve">Government announces new welfare reforms to help thousands into work. </w:t>
      </w:r>
      <w:r>
        <w:rPr>
          <w:rFonts w:ascii="Times New Roman" w:hAnsi="Times New Roman" w:cs="Times New Roman"/>
          <w:sz w:val="24"/>
          <w:szCs w:val="24"/>
        </w:rPr>
        <w:t xml:space="preserve">Available at: </w:t>
      </w:r>
      <w:hyperlink r:id="rId10" w:history="1">
        <w:r w:rsidRPr="00C44DF2">
          <w:rPr>
            <w:rStyle w:val="Hyperlink"/>
            <w:rFonts w:ascii="Times New Roman" w:hAnsi="Times New Roman" w:cs="Times New Roman"/>
            <w:sz w:val="24"/>
            <w:szCs w:val="24"/>
          </w:rPr>
          <w:t>Government announces new welfare reforms to help thousands into work - GOV.UK (www.gov.uk)</w:t>
        </w:r>
      </w:hyperlink>
      <w:r>
        <w:rPr>
          <w:rFonts w:ascii="Times New Roman" w:hAnsi="Times New Roman" w:cs="Times New Roman"/>
          <w:sz w:val="24"/>
          <w:szCs w:val="24"/>
        </w:rPr>
        <w:t xml:space="preserve"> (Accessed: 6</w:t>
      </w:r>
      <w:r w:rsidRPr="00C44DF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2F65A6A2" w14:textId="77777777" w:rsidR="007E730E" w:rsidRPr="007E730E" w:rsidRDefault="007E730E" w:rsidP="007E730E">
      <w:pPr>
        <w:pStyle w:val="ListParagraph"/>
        <w:rPr>
          <w:rFonts w:ascii="Times New Roman" w:hAnsi="Times New Roman" w:cs="Times New Roman"/>
          <w:sz w:val="24"/>
          <w:szCs w:val="24"/>
        </w:rPr>
      </w:pPr>
    </w:p>
    <w:p w14:paraId="362B1F89" w14:textId="77777777" w:rsidR="007E730E" w:rsidRDefault="007E730E" w:rsidP="007E730E">
      <w:pPr>
        <w:pStyle w:val="ListParagraph"/>
        <w:spacing w:line="360" w:lineRule="auto"/>
        <w:rPr>
          <w:rFonts w:ascii="Times New Roman" w:hAnsi="Times New Roman" w:cs="Times New Roman"/>
          <w:sz w:val="24"/>
          <w:szCs w:val="24"/>
        </w:rPr>
      </w:pPr>
    </w:p>
    <w:p w14:paraId="0E8DBB33" w14:textId="787BE575" w:rsidR="002E641D" w:rsidRDefault="002E641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Department of Health (2008)</w:t>
      </w:r>
      <w:r w:rsidR="0008110F">
        <w:rPr>
          <w:rFonts w:ascii="Times New Roman" w:hAnsi="Times New Roman" w:cs="Times New Roman"/>
          <w:sz w:val="24"/>
          <w:szCs w:val="24"/>
        </w:rPr>
        <w:t xml:space="preserve"> </w:t>
      </w:r>
      <w:r w:rsidR="0008110F">
        <w:rPr>
          <w:rFonts w:ascii="Times New Roman" w:hAnsi="Times New Roman" w:cs="Times New Roman"/>
          <w:i/>
          <w:iCs/>
          <w:sz w:val="24"/>
          <w:szCs w:val="24"/>
        </w:rPr>
        <w:t xml:space="preserve">High Quality Care </w:t>
      </w:r>
      <w:proofErr w:type="gramStart"/>
      <w:r w:rsidR="0008110F">
        <w:rPr>
          <w:rFonts w:ascii="Times New Roman" w:hAnsi="Times New Roman" w:cs="Times New Roman"/>
          <w:i/>
          <w:iCs/>
          <w:sz w:val="24"/>
          <w:szCs w:val="24"/>
        </w:rPr>
        <w:t>For</w:t>
      </w:r>
      <w:proofErr w:type="gramEnd"/>
      <w:r w:rsidR="0008110F">
        <w:rPr>
          <w:rFonts w:ascii="Times New Roman" w:hAnsi="Times New Roman" w:cs="Times New Roman"/>
          <w:i/>
          <w:iCs/>
          <w:sz w:val="24"/>
          <w:szCs w:val="24"/>
        </w:rPr>
        <w:t xml:space="preserve"> All: NHS Next Stage Review Final Report. </w:t>
      </w:r>
      <w:r w:rsidR="0008110F">
        <w:rPr>
          <w:rFonts w:ascii="Times New Roman" w:hAnsi="Times New Roman" w:cs="Times New Roman"/>
          <w:sz w:val="24"/>
          <w:szCs w:val="24"/>
        </w:rPr>
        <w:t xml:space="preserve">Available at: </w:t>
      </w:r>
      <w:hyperlink r:id="rId11" w:history="1">
        <w:r w:rsidR="0008110F" w:rsidRPr="0008110F">
          <w:rPr>
            <w:rStyle w:val="Hyperlink"/>
            <w:rFonts w:ascii="Times New Roman" w:hAnsi="Times New Roman" w:cs="Times New Roman"/>
            <w:sz w:val="24"/>
            <w:szCs w:val="24"/>
          </w:rPr>
          <w:t>High Quality Care For All NHS Next Stage Review Final Report CM 7432 (publishing.service.gov.uk)</w:t>
        </w:r>
      </w:hyperlink>
      <w:r w:rsidR="0008110F">
        <w:rPr>
          <w:rFonts w:ascii="Times New Roman" w:hAnsi="Times New Roman" w:cs="Times New Roman"/>
          <w:sz w:val="24"/>
          <w:szCs w:val="24"/>
        </w:rPr>
        <w:t xml:space="preserve"> (Accessed: 8</w:t>
      </w:r>
      <w:r w:rsidR="0008110F" w:rsidRPr="0008110F">
        <w:rPr>
          <w:rFonts w:ascii="Times New Roman" w:hAnsi="Times New Roman" w:cs="Times New Roman"/>
          <w:sz w:val="24"/>
          <w:szCs w:val="24"/>
          <w:vertAlign w:val="superscript"/>
        </w:rPr>
        <w:t>th</w:t>
      </w:r>
      <w:r w:rsidR="0008110F">
        <w:rPr>
          <w:rFonts w:ascii="Times New Roman" w:hAnsi="Times New Roman" w:cs="Times New Roman"/>
          <w:sz w:val="24"/>
          <w:szCs w:val="24"/>
        </w:rPr>
        <w:t xml:space="preserve"> February 2024).</w:t>
      </w:r>
    </w:p>
    <w:p w14:paraId="74854420" w14:textId="77777777" w:rsidR="007E730E" w:rsidRDefault="007E730E" w:rsidP="007E730E">
      <w:pPr>
        <w:pStyle w:val="ListParagraph"/>
        <w:spacing w:line="360" w:lineRule="auto"/>
        <w:rPr>
          <w:rFonts w:ascii="Times New Roman" w:hAnsi="Times New Roman" w:cs="Times New Roman"/>
          <w:sz w:val="24"/>
          <w:szCs w:val="24"/>
        </w:rPr>
      </w:pPr>
    </w:p>
    <w:p w14:paraId="342EECA3" w14:textId="2F00AC2F" w:rsidR="000F2FED" w:rsidRDefault="000F2FE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Disability Rights UK (2023) </w:t>
      </w:r>
      <w:r w:rsidR="00C319E1">
        <w:rPr>
          <w:rFonts w:ascii="Times New Roman" w:hAnsi="Times New Roman" w:cs="Times New Roman"/>
          <w:i/>
          <w:iCs/>
          <w:sz w:val="24"/>
          <w:szCs w:val="24"/>
        </w:rPr>
        <w:t xml:space="preserve">DPOs demand DHSC use the social model lens within its major condition strategy. </w:t>
      </w:r>
      <w:r w:rsidR="00C319E1">
        <w:rPr>
          <w:rFonts w:ascii="Times New Roman" w:hAnsi="Times New Roman" w:cs="Times New Roman"/>
          <w:sz w:val="24"/>
          <w:szCs w:val="24"/>
        </w:rPr>
        <w:t xml:space="preserve">Available at: </w:t>
      </w:r>
      <w:hyperlink r:id="rId12" w:history="1">
        <w:r w:rsidR="00C319E1" w:rsidRPr="00C319E1">
          <w:rPr>
            <w:rStyle w:val="Hyperlink"/>
            <w:rFonts w:ascii="Times New Roman" w:hAnsi="Times New Roman" w:cs="Times New Roman"/>
            <w:sz w:val="24"/>
            <w:szCs w:val="24"/>
          </w:rPr>
          <w:t>DPOs demand DHSC use the social model lens within its major condition strategy | Disability Rights UK</w:t>
        </w:r>
      </w:hyperlink>
      <w:r w:rsidR="00C319E1">
        <w:rPr>
          <w:rFonts w:ascii="Times New Roman" w:hAnsi="Times New Roman" w:cs="Times New Roman"/>
          <w:sz w:val="24"/>
          <w:szCs w:val="24"/>
        </w:rPr>
        <w:t xml:space="preserve"> (Accessed: 14</w:t>
      </w:r>
      <w:r w:rsidR="00C319E1" w:rsidRPr="00C319E1">
        <w:rPr>
          <w:rFonts w:ascii="Times New Roman" w:hAnsi="Times New Roman" w:cs="Times New Roman"/>
          <w:sz w:val="24"/>
          <w:szCs w:val="24"/>
          <w:vertAlign w:val="superscript"/>
        </w:rPr>
        <w:t>th</w:t>
      </w:r>
      <w:r w:rsidR="00C319E1">
        <w:rPr>
          <w:rFonts w:ascii="Times New Roman" w:hAnsi="Times New Roman" w:cs="Times New Roman"/>
          <w:sz w:val="24"/>
          <w:szCs w:val="24"/>
        </w:rPr>
        <w:t xml:space="preserve"> February 2024)</w:t>
      </w:r>
      <w:r w:rsidR="007E730E">
        <w:rPr>
          <w:rFonts w:ascii="Times New Roman" w:hAnsi="Times New Roman" w:cs="Times New Roman"/>
          <w:sz w:val="24"/>
          <w:szCs w:val="24"/>
        </w:rPr>
        <w:t>.</w:t>
      </w:r>
    </w:p>
    <w:p w14:paraId="68D5A902" w14:textId="77777777" w:rsidR="007E730E" w:rsidRPr="007E730E" w:rsidRDefault="007E730E" w:rsidP="007E730E">
      <w:pPr>
        <w:pStyle w:val="ListParagraph"/>
        <w:rPr>
          <w:rFonts w:ascii="Times New Roman" w:hAnsi="Times New Roman" w:cs="Times New Roman"/>
          <w:sz w:val="24"/>
          <w:szCs w:val="24"/>
        </w:rPr>
      </w:pPr>
    </w:p>
    <w:p w14:paraId="1C078DBF" w14:textId="77777777" w:rsidR="007E730E" w:rsidRDefault="007E730E" w:rsidP="007E730E">
      <w:pPr>
        <w:pStyle w:val="ListParagraph"/>
        <w:spacing w:line="360" w:lineRule="auto"/>
        <w:rPr>
          <w:rFonts w:ascii="Times New Roman" w:hAnsi="Times New Roman" w:cs="Times New Roman"/>
          <w:sz w:val="24"/>
          <w:szCs w:val="24"/>
        </w:rPr>
      </w:pPr>
    </w:p>
    <w:p w14:paraId="204193B4" w14:textId="3CD293A8" w:rsidR="00B236B5" w:rsidRDefault="00B236B5"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Disability Wales (2024a) </w:t>
      </w:r>
      <w:r>
        <w:rPr>
          <w:rFonts w:ascii="Times New Roman" w:hAnsi="Times New Roman" w:cs="Times New Roman"/>
          <w:i/>
          <w:iCs/>
          <w:sz w:val="24"/>
          <w:szCs w:val="24"/>
        </w:rPr>
        <w:t xml:space="preserve">About. </w:t>
      </w:r>
      <w:r>
        <w:rPr>
          <w:rFonts w:ascii="Times New Roman" w:hAnsi="Times New Roman" w:cs="Times New Roman"/>
          <w:sz w:val="24"/>
          <w:szCs w:val="24"/>
        </w:rPr>
        <w:t xml:space="preserve">Available at: </w:t>
      </w:r>
      <w:hyperlink r:id="rId13" w:history="1">
        <w:r w:rsidRPr="00B236B5">
          <w:rPr>
            <w:rStyle w:val="Hyperlink"/>
            <w:rFonts w:ascii="Times New Roman" w:hAnsi="Times New Roman" w:cs="Times New Roman"/>
            <w:sz w:val="24"/>
            <w:szCs w:val="24"/>
          </w:rPr>
          <w:t>About - Disability Wales</w:t>
        </w:r>
      </w:hyperlink>
      <w:r>
        <w:rPr>
          <w:rFonts w:ascii="Times New Roman" w:hAnsi="Times New Roman" w:cs="Times New Roman"/>
          <w:sz w:val="24"/>
          <w:szCs w:val="24"/>
        </w:rPr>
        <w:t xml:space="preserve"> (Accessed: 14</w:t>
      </w:r>
      <w:r w:rsidRPr="00B236B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725E2182" w14:textId="77777777" w:rsidR="007E730E" w:rsidRDefault="007E730E" w:rsidP="007E730E">
      <w:pPr>
        <w:pStyle w:val="ListParagraph"/>
        <w:spacing w:line="360" w:lineRule="auto"/>
        <w:rPr>
          <w:rFonts w:ascii="Times New Roman" w:hAnsi="Times New Roman" w:cs="Times New Roman"/>
          <w:sz w:val="24"/>
          <w:szCs w:val="24"/>
        </w:rPr>
      </w:pPr>
    </w:p>
    <w:p w14:paraId="59CD2E7E" w14:textId="5C3B0C8F" w:rsidR="007E64B2" w:rsidRDefault="007E64B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Disability Wales (2024b) </w:t>
      </w:r>
      <w:r>
        <w:rPr>
          <w:rFonts w:ascii="Times New Roman" w:hAnsi="Times New Roman" w:cs="Times New Roman"/>
          <w:i/>
          <w:iCs/>
          <w:sz w:val="24"/>
          <w:szCs w:val="24"/>
        </w:rPr>
        <w:t xml:space="preserve">Social Model. </w:t>
      </w:r>
      <w:r>
        <w:rPr>
          <w:rFonts w:ascii="Times New Roman" w:hAnsi="Times New Roman" w:cs="Times New Roman"/>
          <w:sz w:val="24"/>
          <w:szCs w:val="24"/>
        </w:rPr>
        <w:t xml:space="preserve">Available at: </w:t>
      </w:r>
      <w:hyperlink r:id="rId14" w:history="1">
        <w:r w:rsidRPr="007E64B2">
          <w:rPr>
            <w:rStyle w:val="Hyperlink"/>
            <w:rFonts w:ascii="Times New Roman" w:hAnsi="Times New Roman" w:cs="Times New Roman"/>
            <w:sz w:val="24"/>
            <w:szCs w:val="24"/>
          </w:rPr>
          <w:t>Social Model - Disability Wales</w:t>
        </w:r>
      </w:hyperlink>
      <w:r>
        <w:rPr>
          <w:rFonts w:ascii="Times New Roman" w:hAnsi="Times New Roman" w:cs="Times New Roman"/>
          <w:sz w:val="24"/>
          <w:szCs w:val="24"/>
        </w:rPr>
        <w:t xml:space="preserve"> (Accessed: 14</w:t>
      </w:r>
      <w:r w:rsidRPr="007E64B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E980052" w14:textId="77777777" w:rsidR="007E730E" w:rsidRPr="007E730E" w:rsidRDefault="007E730E" w:rsidP="007E730E">
      <w:pPr>
        <w:pStyle w:val="ListParagraph"/>
        <w:rPr>
          <w:rFonts w:ascii="Times New Roman" w:hAnsi="Times New Roman" w:cs="Times New Roman"/>
          <w:sz w:val="24"/>
          <w:szCs w:val="24"/>
        </w:rPr>
      </w:pPr>
    </w:p>
    <w:p w14:paraId="2DD34F5A" w14:textId="77777777" w:rsidR="007E730E" w:rsidRDefault="007E730E" w:rsidP="007E730E">
      <w:pPr>
        <w:pStyle w:val="ListParagraph"/>
        <w:spacing w:line="360" w:lineRule="auto"/>
        <w:rPr>
          <w:rFonts w:ascii="Times New Roman" w:hAnsi="Times New Roman" w:cs="Times New Roman"/>
          <w:sz w:val="24"/>
          <w:szCs w:val="24"/>
        </w:rPr>
      </w:pPr>
    </w:p>
    <w:p w14:paraId="3DEC8CFE" w14:textId="322D86D1" w:rsidR="00D02218" w:rsidRDefault="00D02218"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iCs/>
          <w:sz w:val="24"/>
          <w:szCs w:val="24"/>
        </w:rPr>
        <w:t xml:space="preserve">Equality Act 2010, </w:t>
      </w:r>
      <w:r>
        <w:rPr>
          <w:rFonts w:ascii="Times New Roman" w:hAnsi="Times New Roman" w:cs="Times New Roman"/>
          <w:sz w:val="24"/>
          <w:szCs w:val="24"/>
        </w:rPr>
        <w:t xml:space="preserve">c. 15. Available at: </w:t>
      </w:r>
      <w:hyperlink r:id="rId15" w:history="1">
        <w:r w:rsidRPr="00D02218">
          <w:rPr>
            <w:rStyle w:val="Hyperlink"/>
            <w:rFonts w:ascii="Times New Roman" w:hAnsi="Times New Roman" w:cs="Times New Roman"/>
            <w:sz w:val="24"/>
            <w:szCs w:val="24"/>
          </w:rPr>
          <w:t>Equality Act 2010 (legislation.gov.uk)</w:t>
        </w:r>
      </w:hyperlink>
      <w:r>
        <w:rPr>
          <w:rFonts w:ascii="Times New Roman" w:hAnsi="Times New Roman" w:cs="Times New Roman"/>
          <w:sz w:val="24"/>
          <w:szCs w:val="24"/>
        </w:rPr>
        <w:t xml:space="preserve"> (Accessed: 1</w:t>
      </w:r>
      <w:r w:rsidRPr="00D02218">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 </w:t>
      </w:r>
    </w:p>
    <w:p w14:paraId="26B2F274" w14:textId="77777777" w:rsidR="007E730E" w:rsidRDefault="007E730E" w:rsidP="007E730E">
      <w:pPr>
        <w:pStyle w:val="ListParagraph"/>
        <w:spacing w:line="360" w:lineRule="auto"/>
        <w:rPr>
          <w:rFonts w:ascii="Times New Roman" w:hAnsi="Times New Roman" w:cs="Times New Roman"/>
          <w:sz w:val="24"/>
          <w:szCs w:val="24"/>
        </w:rPr>
      </w:pPr>
    </w:p>
    <w:p w14:paraId="192C58C8" w14:textId="7BF641B0" w:rsidR="007648BD" w:rsidRDefault="009B0E3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iCs/>
          <w:sz w:val="24"/>
          <w:szCs w:val="24"/>
        </w:rPr>
        <w:t xml:space="preserve">Well-being of Future Generations (Wales) Act 2015 </w:t>
      </w:r>
      <w:r>
        <w:rPr>
          <w:rFonts w:ascii="Times New Roman" w:hAnsi="Times New Roman" w:cs="Times New Roman"/>
          <w:sz w:val="24"/>
          <w:szCs w:val="24"/>
        </w:rPr>
        <w:t>(</w:t>
      </w:r>
      <w:proofErr w:type="spellStart"/>
      <w:r>
        <w:rPr>
          <w:rFonts w:ascii="Times New Roman" w:hAnsi="Times New Roman" w:cs="Times New Roman"/>
          <w:sz w:val="24"/>
          <w:szCs w:val="24"/>
        </w:rPr>
        <w:t>anaw</w:t>
      </w:r>
      <w:proofErr w:type="spellEnd"/>
      <w:r>
        <w:rPr>
          <w:rFonts w:ascii="Times New Roman" w:hAnsi="Times New Roman" w:cs="Times New Roman"/>
          <w:sz w:val="24"/>
          <w:szCs w:val="24"/>
        </w:rPr>
        <w:t xml:space="preserve"> 2). Available at: </w:t>
      </w:r>
      <w:hyperlink r:id="rId16" w:history="1">
        <w:r w:rsidRPr="009B0E32">
          <w:rPr>
            <w:rStyle w:val="Hyperlink"/>
            <w:rFonts w:ascii="Times New Roman" w:hAnsi="Times New Roman" w:cs="Times New Roman"/>
            <w:sz w:val="24"/>
            <w:szCs w:val="24"/>
          </w:rPr>
          <w:t>Well-being of Future Generations (Wales) Act 2015 (legislation.gov.uk)</w:t>
        </w:r>
      </w:hyperlink>
      <w:r>
        <w:rPr>
          <w:rFonts w:ascii="Times New Roman" w:hAnsi="Times New Roman" w:cs="Times New Roman"/>
          <w:sz w:val="24"/>
          <w:szCs w:val="24"/>
        </w:rPr>
        <w:t xml:space="preserve"> (Accessed: 13</w:t>
      </w:r>
      <w:r w:rsidRPr="009B0E3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4C5DFD21" w14:textId="77777777" w:rsidR="007E730E" w:rsidRPr="007E730E" w:rsidRDefault="007E730E" w:rsidP="007E730E">
      <w:pPr>
        <w:pStyle w:val="ListParagraph"/>
        <w:rPr>
          <w:rFonts w:ascii="Times New Roman" w:hAnsi="Times New Roman" w:cs="Times New Roman"/>
          <w:sz w:val="24"/>
          <w:szCs w:val="24"/>
        </w:rPr>
      </w:pPr>
    </w:p>
    <w:p w14:paraId="7CB87B45" w14:textId="77777777" w:rsidR="007E730E" w:rsidRDefault="007E730E" w:rsidP="007E730E">
      <w:pPr>
        <w:pStyle w:val="ListParagraph"/>
        <w:spacing w:line="360" w:lineRule="auto"/>
        <w:rPr>
          <w:rFonts w:ascii="Times New Roman" w:hAnsi="Times New Roman" w:cs="Times New Roman"/>
          <w:sz w:val="24"/>
          <w:szCs w:val="24"/>
        </w:rPr>
      </w:pPr>
    </w:p>
    <w:p w14:paraId="3B61DBA8" w14:textId="37A8CBEC" w:rsidR="00241C01" w:rsidRDefault="00241C01"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Goodair, B. (2023) ‘Accident and Emergency’? Exploring the reasons for increased privatisation in England’s NHS’, </w:t>
      </w:r>
      <w:r>
        <w:rPr>
          <w:rFonts w:ascii="Times New Roman" w:hAnsi="Times New Roman" w:cs="Times New Roman"/>
          <w:i/>
          <w:iCs/>
          <w:sz w:val="24"/>
          <w:szCs w:val="24"/>
        </w:rPr>
        <w:t xml:space="preserve">Health policy, </w:t>
      </w:r>
      <w:r>
        <w:rPr>
          <w:rFonts w:ascii="Times New Roman" w:hAnsi="Times New Roman" w:cs="Times New Roman"/>
          <w:sz w:val="24"/>
          <w:szCs w:val="24"/>
        </w:rPr>
        <w:t xml:space="preserve">138(104941). Available at: </w:t>
      </w:r>
      <w:hyperlink r:id="rId17" w:history="1">
        <w:r w:rsidRPr="00241C01">
          <w:rPr>
            <w:rStyle w:val="Hyperlink"/>
            <w:rFonts w:ascii="Times New Roman" w:hAnsi="Times New Roman" w:cs="Times New Roman"/>
            <w:sz w:val="24"/>
            <w:szCs w:val="24"/>
          </w:rPr>
          <w:t>‘Accident and emergency’? Exploring the reasons for increased privatisation in England's NHS (sciencedirectassets.com)</w:t>
        </w:r>
      </w:hyperlink>
      <w:r>
        <w:rPr>
          <w:rFonts w:ascii="Times New Roman" w:hAnsi="Times New Roman" w:cs="Times New Roman"/>
          <w:sz w:val="24"/>
          <w:szCs w:val="24"/>
        </w:rPr>
        <w:t xml:space="preserve"> (Accessed: 6</w:t>
      </w:r>
      <w:r w:rsidRPr="00241C0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023E1769" w14:textId="77777777" w:rsidR="007E730E" w:rsidRDefault="007E730E" w:rsidP="007E730E">
      <w:pPr>
        <w:pStyle w:val="ListParagraph"/>
        <w:spacing w:line="360" w:lineRule="auto"/>
        <w:rPr>
          <w:rFonts w:ascii="Times New Roman" w:hAnsi="Times New Roman" w:cs="Times New Roman"/>
          <w:sz w:val="24"/>
          <w:szCs w:val="24"/>
        </w:rPr>
      </w:pPr>
    </w:p>
    <w:p w14:paraId="57EEA13A" w14:textId="2314D02B" w:rsidR="00C44DF2" w:rsidRDefault="00C44DF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Gosling, J. (2013) ‘Privatising the NHS’, </w:t>
      </w:r>
      <w:r>
        <w:rPr>
          <w:rFonts w:ascii="Times New Roman" w:hAnsi="Times New Roman" w:cs="Times New Roman"/>
          <w:i/>
          <w:iCs/>
          <w:sz w:val="24"/>
          <w:szCs w:val="24"/>
        </w:rPr>
        <w:t xml:space="preserve">International Socialism Journal, </w:t>
      </w:r>
      <w:r>
        <w:rPr>
          <w:rFonts w:ascii="Times New Roman" w:hAnsi="Times New Roman" w:cs="Times New Roman"/>
          <w:sz w:val="24"/>
          <w:szCs w:val="24"/>
        </w:rPr>
        <w:t xml:space="preserve">139. pp. 77-97. Available at: </w:t>
      </w:r>
      <w:hyperlink r:id="rId18" w:history="1">
        <w:r w:rsidRPr="00C44DF2">
          <w:rPr>
            <w:rStyle w:val="Hyperlink"/>
            <w:rFonts w:ascii="Times New Roman" w:hAnsi="Times New Roman" w:cs="Times New Roman"/>
            <w:sz w:val="24"/>
            <w:szCs w:val="24"/>
          </w:rPr>
          <w:t>Microsoft Word - Document1 (lshtm.ac.uk)</w:t>
        </w:r>
      </w:hyperlink>
      <w:r>
        <w:rPr>
          <w:rFonts w:ascii="Times New Roman" w:hAnsi="Times New Roman" w:cs="Times New Roman"/>
          <w:sz w:val="24"/>
          <w:szCs w:val="24"/>
        </w:rPr>
        <w:t xml:space="preserve"> (Accessed: 6</w:t>
      </w:r>
      <w:r w:rsidRPr="00C44DF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r w:rsidR="007E730E">
        <w:rPr>
          <w:rFonts w:ascii="Times New Roman" w:hAnsi="Times New Roman" w:cs="Times New Roman"/>
          <w:sz w:val="24"/>
          <w:szCs w:val="24"/>
        </w:rPr>
        <w:t>.</w:t>
      </w:r>
    </w:p>
    <w:p w14:paraId="30701029" w14:textId="77777777" w:rsidR="007E730E" w:rsidRPr="007E730E" w:rsidRDefault="007E730E" w:rsidP="007E730E">
      <w:pPr>
        <w:pStyle w:val="ListParagraph"/>
        <w:rPr>
          <w:rFonts w:ascii="Times New Roman" w:hAnsi="Times New Roman" w:cs="Times New Roman"/>
          <w:sz w:val="24"/>
          <w:szCs w:val="24"/>
        </w:rPr>
      </w:pPr>
    </w:p>
    <w:p w14:paraId="62BAB9A0" w14:textId="77777777" w:rsidR="007E730E" w:rsidRDefault="007E730E" w:rsidP="007E730E">
      <w:pPr>
        <w:pStyle w:val="ListParagraph"/>
        <w:spacing w:line="360" w:lineRule="auto"/>
        <w:rPr>
          <w:rFonts w:ascii="Times New Roman" w:hAnsi="Times New Roman" w:cs="Times New Roman"/>
          <w:sz w:val="24"/>
          <w:szCs w:val="24"/>
        </w:rPr>
      </w:pPr>
    </w:p>
    <w:p w14:paraId="2E8085E8" w14:textId="10243BD5" w:rsidR="00262772" w:rsidRDefault="0026277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iCs/>
          <w:sz w:val="24"/>
          <w:szCs w:val="24"/>
        </w:rPr>
        <w:t xml:space="preserve">Health and Social Care Act 2012, </w:t>
      </w:r>
      <w:r>
        <w:rPr>
          <w:rFonts w:ascii="Times New Roman" w:hAnsi="Times New Roman" w:cs="Times New Roman"/>
          <w:sz w:val="24"/>
          <w:szCs w:val="24"/>
        </w:rPr>
        <w:t xml:space="preserve">c. 7. Available at: </w:t>
      </w:r>
      <w:hyperlink r:id="rId19" w:history="1">
        <w:r w:rsidRPr="00262772">
          <w:rPr>
            <w:rStyle w:val="Hyperlink"/>
            <w:rFonts w:ascii="Times New Roman" w:hAnsi="Times New Roman" w:cs="Times New Roman"/>
            <w:sz w:val="24"/>
            <w:szCs w:val="24"/>
          </w:rPr>
          <w:t>Health and Social Care Act 2012 (legislation.gov.uk)</w:t>
        </w:r>
      </w:hyperlink>
      <w:r>
        <w:rPr>
          <w:rFonts w:ascii="Times New Roman" w:hAnsi="Times New Roman" w:cs="Times New Roman"/>
          <w:sz w:val="24"/>
          <w:szCs w:val="24"/>
        </w:rPr>
        <w:t xml:space="preserve"> (Accessed: 6</w:t>
      </w:r>
      <w:r w:rsidRPr="0026277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255B001" w14:textId="77777777" w:rsidR="007E730E" w:rsidRDefault="007E730E" w:rsidP="007E730E">
      <w:pPr>
        <w:pStyle w:val="ListParagraph"/>
        <w:spacing w:line="360" w:lineRule="auto"/>
        <w:rPr>
          <w:rFonts w:ascii="Times New Roman" w:hAnsi="Times New Roman" w:cs="Times New Roman"/>
          <w:sz w:val="24"/>
          <w:szCs w:val="24"/>
        </w:rPr>
      </w:pPr>
    </w:p>
    <w:p w14:paraId="299DAEE6" w14:textId="3A90CCC0" w:rsidR="00D13D95" w:rsidRDefault="00D13D95"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Hiranandani, V. (2021) </w:t>
      </w:r>
      <w:r>
        <w:rPr>
          <w:rFonts w:ascii="Times New Roman" w:hAnsi="Times New Roman" w:cs="Times New Roman"/>
          <w:i/>
          <w:iCs/>
          <w:sz w:val="24"/>
          <w:szCs w:val="24"/>
        </w:rPr>
        <w:t xml:space="preserve">Towards a Critical Theory of Disability in Social Work. </w:t>
      </w:r>
      <w:r>
        <w:rPr>
          <w:rFonts w:ascii="Times New Roman" w:hAnsi="Times New Roman" w:cs="Times New Roman"/>
          <w:sz w:val="24"/>
          <w:szCs w:val="24"/>
        </w:rPr>
        <w:t xml:space="preserve">Available at: </w:t>
      </w:r>
      <w:hyperlink r:id="rId20" w:history="1">
        <w:r w:rsidRPr="00D13D95">
          <w:rPr>
            <w:rStyle w:val="Hyperlink"/>
            <w:rFonts w:ascii="Times New Roman" w:hAnsi="Times New Roman" w:cs="Times New Roman"/>
            <w:sz w:val="24"/>
            <w:szCs w:val="24"/>
          </w:rPr>
          <w:t>39519997cc06aea47c362c82124b5cad3f20.pdf (semanticscholar.org)</w:t>
        </w:r>
      </w:hyperlink>
      <w:r>
        <w:rPr>
          <w:rFonts w:ascii="Times New Roman" w:hAnsi="Times New Roman" w:cs="Times New Roman"/>
          <w:sz w:val="24"/>
          <w:szCs w:val="24"/>
        </w:rPr>
        <w:t xml:space="preserve"> (Accessed: 4</w:t>
      </w:r>
      <w:r w:rsidRPr="00D13D9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r w:rsidR="007E730E">
        <w:rPr>
          <w:rFonts w:ascii="Times New Roman" w:hAnsi="Times New Roman" w:cs="Times New Roman"/>
          <w:sz w:val="24"/>
          <w:szCs w:val="24"/>
        </w:rPr>
        <w:t>.</w:t>
      </w:r>
    </w:p>
    <w:p w14:paraId="25C63DA4" w14:textId="77777777" w:rsidR="007E730E" w:rsidRPr="007E730E" w:rsidRDefault="007E730E" w:rsidP="007E730E">
      <w:pPr>
        <w:pStyle w:val="ListParagraph"/>
        <w:rPr>
          <w:rFonts w:ascii="Times New Roman" w:hAnsi="Times New Roman" w:cs="Times New Roman"/>
          <w:sz w:val="24"/>
          <w:szCs w:val="24"/>
        </w:rPr>
      </w:pPr>
    </w:p>
    <w:p w14:paraId="3DC0BAAC" w14:textId="77777777" w:rsidR="007E730E" w:rsidRDefault="007E730E" w:rsidP="007E730E">
      <w:pPr>
        <w:pStyle w:val="ListParagraph"/>
        <w:spacing w:line="360" w:lineRule="auto"/>
        <w:rPr>
          <w:rFonts w:ascii="Times New Roman" w:hAnsi="Times New Roman" w:cs="Times New Roman"/>
          <w:sz w:val="24"/>
          <w:szCs w:val="24"/>
        </w:rPr>
      </w:pPr>
    </w:p>
    <w:p w14:paraId="6FCAE29E" w14:textId="75BCD925" w:rsidR="009D5C97" w:rsidRDefault="009D5C97" w:rsidP="009D5C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Hogan, A.J. (2019) ‘Social and medical models of disability and mental health: evolution and renewal’, </w:t>
      </w:r>
      <w:r>
        <w:rPr>
          <w:rFonts w:ascii="Times New Roman" w:hAnsi="Times New Roman" w:cs="Times New Roman"/>
          <w:i/>
          <w:iCs/>
          <w:sz w:val="24"/>
          <w:szCs w:val="24"/>
        </w:rPr>
        <w:t xml:space="preserve">Canadian Medical Association Journal, </w:t>
      </w:r>
      <w:r>
        <w:rPr>
          <w:rFonts w:ascii="Times New Roman" w:hAnsi="Times New Roman" w:cs="Times New Roman"/>
          <w:sz w:val="24"/>
          <w:szCs w:val="24"/>
        </w:rPr>
        <w:t xml:space="preserve">191(1), pp. E16-E18. </w:t>
      </w:r>
      <w:r>
        <w:rPr>
          <w:rFonts w:ascii="Times New Roman" w:hAnsi="Times New Roman" w:cs="Times New Roman"/>
          <w:sz w:val="24"/>
          <w:szCs w:val="24"/>
        </w:rPr>
        <w:lastRenderedPageBreak/>
        <w:t xml:space="preserve">Available at: </w:t>
      </w:r>
      <w:hyperlink r:id="rId21" w:history="1">
        <w:r w:rsidRPr="009D5C97">
          <w:rPr>
            <w:rStyle w:val="Hyperlink"/>
            <w:rFonts w:ascii="Times New Roman" w:hAnsi="Times New Roman" w:cs="Times New Roman"/>
            <w:sz w:val="24"/>
            <w:szCs w:val="24"/>
          </w:rPr>
          <w:t>Social and medical models of disability and mental health: evolution and renewal | CMAJ</w:t>
        </w:r>
      </w:hyperlink>
      <w:r>
        <w:rPr>
          <w:rFonts w:ascii="Times New Roman" w:hAnsi="Times New Roman" w:cs="Times New Roman"/>
          <w:sz w:val="24"/>
          <w:szCs w:val="24"/>
        </w:rPr>
        <w:t xml:space="preserve"> (Accessed: 1</w:t>
      </w:r>
      <w:r w:rsidRPr="009D5C97">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 </w:t>
      </w:r>
    </w:p>
    <w:p w14:paraId="54CCFE18" w14:textId="77777777" w:rsidR="007E730E" w:rsidRDefault="007E730E" w:rsidP="007E730E">
      <w:pPr>
        <w:pStyle w:val="ListParagraph"/>
        <w:spacing w:line="360" w:lineRule="auto"/>
        <w:jc w:val="both"/>
        <w:rPr>
          <w:rFonts w:ascii="Times New Roman" w:hAnsi="Times New Roman" w:cs="Times New Roman"/>
          <w:sz w:val="24"/>
          <w:szCs w:val="24"/>
        </w:rPr>
      </w:pPr>
    </w:p>
    <w:p w14:paraId="57BA59C6" w14:textId="6E44B721" w:rsidR="000B1CEA" w:rsidRDefault="000B1CEA"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Lawson, A. (2011) ‘Disability and Employment </w:t>
      </w:r>
      <w:r w:rsidR="009D5C97">
        <w:rPr>
          <w:rFonts w:ascii="Times New Roman" w:hAnsi="Times New Roman" w:cs="Times New Roman"/>
          <w:sz w:val="24"/>
          <w:szCs w:val="24"/>
        </w:rPr>
        <w:t xml:space="preserve">in the Equality Act 2010: Opportunities Seized, Lost and Generated’, </w:t>
      </w:r>
      <w:r w:rsidR="009D5C97">
        <w:rPr>
          <w:rFonts w:ascii="Times New Roman" w:hAnsi="Times New Roman" w:cs="Times New Roman"/>
          <w:i/>
          <w:iCs/>
          <w:sz w:val="24"/>
          <w:szCs w:val="24"/>
        </w:rPr>
        <w:t xml:space="preserve">Industrial Law Journal, </w:t>
      </w:r>
      <w:r w:rsidR="009D5C97">
        <w:rPr>
          <w:rFonts w:ascii="Times New Roman" w:hAnsi="Times New Roman" w:cs="Times New Roman"/>
          <w:sz w:val="24"/>
          <w:szCs w:val="24"/>
        </w:rPr>
        <w:t xml:space="preserve">40(4), pp. 359-383. Available at: </w:t>
      </w:r>
      <w:hyperlink r:id="rId22" w:history="1">
        <w:r w:rsidR="009D5C97" w:rsidRPr="009D5C97">
          <w:rPr>
            <w:rStyle w:val="Hyperlink"/>
            <w:rFonts w:ascii="Times New Roman" w:hAnsi="Times New Roman" w:cs="Times New Roman"/>
            <w:sz w:val="24"/>
            <w:szCs w:val="24"/>
          </w:rPr>
          <w:t>Disability and Employment in the Equality Act 2010: Opportunities Seized, Lost and Generated | Industrial Law Journal | Oxford Academic (oup.com)</w:t>
        </w:r>
      </w:hyperlink>
      <w:r w:rsidR="009D5C97">
        <w:rPr>
          <w:rFonts w:ascii="Times New Roman" w:hAnsi="Times New Roman" w:cs="Times New Roman"/>
          <w:sz w:val="24"/>
          <w:szCs w:val="24"/>
        </w:rPr>
        <w:t xml:space="preserve"> (Accessed: 1</w:t>
      </w:r>
      <w:r w:rsidR="009D5C97" w:rsidRPr="009D5C97">
        <w:rPr>
          <w:rFonts w:ascii="Times New Roman" w:hAnsi="Times New Roman" w:cs="Times New Roman"/>
          <w:sz w:val="24"/>
          <w:szCs w:val="24"/>
          <w:vertAlign w:val="superscript"/>
        </w:rPr>
        <w:t>st</w:t>
      </w:r>
      <w:r w:rsidR="009D5C97">
        <w:rPr>
          <w:rFonts w:ascii="Times New Roman" w:hAnsi="Times New Roman" w:cs="Times New Roman"/>
          <w:sz w:val="24"/>
          <w:szCs w:val="24"/>
        </w:rPr>
        <w:t xml:space="preserve"> February 2024).</w:t>
      </w:r>
    </w:p>
    <w:p w14:paraId="1E1DC942" w14:textId="77777777" w:rsidR="007E730E" w:rsidRPr="007E730E" w:rsidRDefault="007E730E" w:rsidP="007E730E">
      <w:pPr>
        <w:pStyle w:val="ListParagraph"/>
        <w:rPr>
          <w:rFonts w:ascii="Times New Roman" w:hAnsi="Times New Roman" w:cs="Times New Roman"/>
          <w:sz w:val="24"/>
          <w:szCs w:val="24"/>
        </w:rPr>
      </w:pPr>
    </w:p>
    <w:p w14:paraId="524437CE" w14:textId="77777777" w:rsidR="007E730E" w:rsidRDefault="007E730E" w:rsidP="007E730E">
      <w:pPr>
        <w:pStyle w:val="ListParagraph"/>
        <w:spacing w:line="360" w:lineRule="auto"/>
        <w:rPr>
          <w:rFonts w:ascii="Times New Roman" w:hAnsi="Times New Roman" w:cs="Times New Roman"/>
          <w:sz w:val="24"/>
          <w:szCs w:val="24"/>
        </w:rPr>
      </w:pPr>
    </w:p>
    <w:p w14:paraId="5380999B" w14:textId="26D2CDF7" w:rsidR="0032481D" w:rsidRDefault="0032481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Lays, C. and Player, S. (2011) ‘The plot against the NHS’, </w:t>
      </w:r>
      <w:r>
        <w:rPr>
          <w:rFonts w:ascii="Times New Roman" w:hAnsi="Times New Roman" w:cs="Times New Roman"/>
          <w:i/>
          <w:iCs/>
          <w:sz w:val="24"/>
          <w:szCs w:val="24"/>
        </w:rPr>
        <w:t xml:space="preserve">Renewal: a Journal of Social Democracy, </w:t>
      </w:r>
      <w:r>
        <w:rPr>
          <w:rFonts w:ascii="Times New Roman" w:hAnsi="Times New Roman" w:cs="Times New Roman"/>
          <w:sz w:val="24"/>
          <w:szCs w:val="24"/>
        </w:rPr>
        <w:t xml:space="preserve">19(2), pp. 64-76. Available at: </w:t>
      </w:r>
      <w:hyperlink r:id="rId23" w:history="1">
        <w:r w:rsidRPr="0032481D">
          <w:rPr>
            <w:rStyle w:val="Hyperlink"/>
            <w:rFonts w:ascii="Times New Roman" w:hAnsi="Times New Roman" w:cs="Times New Roman"/>
            <w:sz w:val="24"/>
            <w:szCs w:val="24"/>
          </w:rPr>
          <w:t>The plot against the NHS - ProQuest</w:t>
        </w:r>
      </w:hyperlink>
      <w:r>
        <w:rPr>
          <w:rFonts w:ascii="Times New Roman" w:hAnsi="Times New Roman" w:cs="Times New Roman"/>
          <w:sz w:val="24"/>
          <w:szCs w:val="24"/>
        </w:rPr>
        <w:t xml:space="preserve"> (Accessed: 6</w:t>
      </w:r>
      <w:r w:rsidRPr="0032481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096644BA" w14:textId="77777777" w:rsidR="007E730E" w:rsidRDefault="007E730E" w:rsidP="007E730E">
      <w:pPr>
        <w:pStyle w:val="ListParagraph"/>
        <w:spacing w:line="360" w:lineRule="auto"/>
        <w:rPr>
          <w:rFonts w:ascii="Times New Roman" w:hAnsi="Times New Roman" w:cs="Times New Roman"/>
          <w:sz w:val="24"/>
          <w:szCs w:val="24"/>
        </w:rPr>
      </w:pPr>
    </w:p>
    <w:p w14:paraId="6C362322" w14:textId="6759F7C5" w:rsidR="004C3EDE" w:rsidRDefault="004C3EDE" w:rsidP="00BE2D30">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Livneh</w:t>
      </w:r>
      <w:proofErr w:type="spellEnd"/>
      <w:r>
        <w:rPr>
          <w:rFonts w:ascii="Times New Roman" w:hAnsi="Times New Roman" w:cs="Times New Roman"/>
          <w:sz w:val="24"/>
          <w:szCs w:val="24"/>
        </w:rPr>
        <w:t xml:space="preserve">, H., Chan, F. and Kaya, C. (2014) ‘STIGMA RELATED TO PHYSICAL AND SENRORY DISABILITIES’, in Corrigan, P. W. (ed.) </w:t>
      </w:r>
      <w:r>
        <w:rPr>
          <w:rFonts w:ascii="Times New Roman" w:hAnsi="Times New Roman" w:cs="Times New Roman"/>
          <w:i/>
          <w:iCs/>
          <w:sz w:val="24"/>
          <w:szCs w:val="24"/>
        </w:rPr>
        <w:t>The Stigma of Disease and Disability</w:t>
      </w:r>
      <w:r w:rsidR="00097277">
        <w:rPr>
          <w:rFonts w:ascii="Times New Roman" w:hAnsi="Times New Roman" w:cs="Times New Roman"/>
          <w:i/>
          <w:iCs/>
          <w:sz w:val="24"/>
          <w:szCs w:val="24"/>
        </w:rPr>
        <w:t xml:space="preserve">: Understanding Causes and Overcoming Injustices. </w:t>
      </w:r>
      <w:r w:rsidR="00097277">
        <w:rPr>
          <w:rFonts w:ascii="Times New Roman" w:hAnsi="Times New Roman" w:cs="Times New Roman"/>
          <w:sz w:val="24"/>
          <w:szCs w:val="24"/>
        </w:rPr>
        <w:t xml:space="preserve">Washington: American Psychological Association. </w:t>
      </w:r>
    </w:p>
    <w:p w14:paraId="33126E9E" w14:textId="77777777" w:rsidR="007E730E" w:rsidRPr="007E730E" w:rsidRDefault="007E730E" w:rsidP="007E730E">
      <w:pPr>
        <w:pStyle w:val="ListParagraph"/>
        <w:rPr>
          <w:rFonts w:ascii="Times New Roman" w:hAnsi="Times New Roman" w:cs="Times New Roman"/>
          <w:sz w:val="24"/>
          <w:szCs w:val="24"/>
        </w:rPr>
      </w:pPr>
    </w:p>
    <w:p w14:paraId="1BCA1849" w14:textId="77777777" w:rsidR="007E730E" w:rsidRDefault="007E730E" w:rsidP="007E730E">
      <w:pPr>
        <w:pStyle w:val="ListParagraph"/>
        <w:spacing w:line="360" w:lineRule="auto"/>
        <w:rPr>
          <w:rFonts w:ascii="Times New Roman" w:hAnsi="Times New Roman" w:cs="Times New Roman"/>
          <w:sz w:val="24"/>
          <w:szCs w:val="24"/>
        </w:rPr>
      </w:pPr>
    </w:p>
    <w:p w14:paraId="25B4933A" w14:textId="79C3AAB6" w:rsidR="00A475E2" w:rsidRDefault="00BA1C52" w:rsidP="00A475E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Manago, B.</w:t>
      </w:r>
      <w:r w:rsidR="00A82478">
        <w:rPr>
          <w:rFonts w:ascii="Times New Roman" w:hAnsi="Times New Roman" w:cs="Times New Roman"/>
          <w:sz w:val="24"/>
          <w:szCs w:val="24"/>
        </w:rPr>
        <w:t>, Davies, J. L. and Goar, G.</w:t>
      </w:r>
      <w:r>
        <w:rPr>
          <w:rFonts w:ascii="Times New Roman" w:hAnsi="Times New Roman" w:cs="Times New Roman"/>
          <w:sz w:val="24"/>
          <w:szCs w:val="24"/>
        </w:rPr>
        <w:t xml:space="preserve"> (2017) ‘Discourse in Action: Parents’ use of medical and social models to resist disability stigma’, </w:t>
      </w:r>
      <w:r>
        <w:rPr>
          <w:rFonts w:ascii="Times New Roman" w:hAnsi="Times New Roman" w:cs="Times New Roman"/>
          <w:i/>
          <w:iCs/>
          <w:sz w:val="24"/>
          <w:szCs w:val="24"/>
        </w:rPr>
        <w:t xml:space="preserve">Social Science and Medicine, </w:t>
      </w:r>
      <w:r>
        <w:rPr>
          <w:rFonts w:ascii="Times New Roman" w:hAnsi="Times New Roman" w:cs="Times New Roman"/>
          <w:sz w:val="24"/>
          <w:szCs w:val="24"/>
        </w:rPr>
        <w:t xml:space="preserve">184, pp. 169-177. Available at: </w:t>
      </w:r>
      <w:hyperlink r:id="rId24" w:history="1">
        <w:r w:rsidRPr="00BA1C52">
          <w:rPr>
            <w:rStyle w:val="Hyperlink"/>
            <w:rFonts w:ascii="Times New Roman" w:hAnsi="Times New Roman" w:cs="Times New Roman"/>
            <w:sz w:val="24"/>
            <w:szCs w:val="24"/>
          </w:rPr>
          <w:t>Discourse in Action: Parents’ use of medical and social models to resist disability stigma - ScienceDirect (uwtsd.ac.uk)</w:t>
        </w:r>
      </w:hyperlink>
      <w:r>
        <w:rPr>
          <w:rFonts w:ascii="Times New Roman" w:hAnsi="Times New Roman" w:cs="Times New Roman"/>
          <w:sz w:val="24"/>
          <w:szCs w:val="24"/>
        </w:rPr>
        <w:t xml:space="preserve"> (Accessed: 4</w:t>
      </w:r>
      <w:r w:rsidRPr="00BA1C5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68D996F9" w14:textId="77777777" w:rsidR="007E730E" w:rsidRDefault="007E730E" w:rsidP="007E730E">
      <w:pPr>
        <w:pStyle w:val="ListParagraph"/>
        <w:spacing w:line="360" w:lineRule="auto"/>
        <w:rPr>
          <w:rFonts w:ascii="Times New Roman" w:hAnsi="Times New Roman" w:cs="Times New Roman"/>
          <w:sz w:val="24"/>
          <w:szCs w:val="24"/>
        </w:rPr>
      </w:pPr>
    </w:p>
    <w:p w14:paraId="72FEC3A6" w14:textId="5E158A61" w:rsidR="00F145AB" w:rsidRDefault="00F145AB" w:rsidP="00F145AB">
      <w:pPr>
        <w:pStyle w:val="ListParagraph"/>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Margereson</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Trenoweth</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Woeledge</w:t>
      </w:r>
      <w:proofErr w:type="spellEnd"/>
      <w:r>
        <w:rPr>
          <w:rFonts w:ascii="Times New Roman" w:hAnsi="Times New Roman" w:cs="Times New Roman"/>
          <w:sz w:val="24"/>
          <w:szCs w:val="24"/>
        </w:rPr>
        <w:t xml:space="preserve">, J. </w:t>
      </w:r>
      <w:r w:rsidR="00FB4EBB">
        <w:rPr>
          <w:rFonts w:ascii="Times New Roman" w:hAnsi="Times New Roman" w:cs="Times New Roman"/>
          <w:sz w:val="24"/>
          <w:szCs w:val="24"/>
        </w:rPr>
        <w:t xml:space="preserve">(2010) ‘Frameworks for comprehensive and holistic assessment’, in </w:t>
      </w:r>
      <w:proofErr w:type="spellStart"/>
      <w:r w:rsidR="00FB4EBB">
        <w:rPr>
          <w:rFonts w:ascii="Times New Roman" w:hAnsi="Times New Roman" w:cs="Times New Roman"/>
          <w:sz w:val="24"/>
          <w:szCs w:val="24"/>
        </w:rPr>
        <w:t>Margereson</w:t>
      </w:r>
      <w:proofErr w:type="spellEnd"/>
      <w:r w:rsidR="00FB4EBB">
        <w:rPr>
          <w:rFonts w:ascii="Times New Roman" w:hAnsi="Times New Roman" w:cs="Times New Roman"/>
          <w:sz w:val="24"/>
          <w:szCs w:val="24"/>
        </w:rPr>
        <w:t xml:space="preserve">, C. and </w:t>
      </w:r>
      <w:proofErr w:type="spellStart"/>
      <w:r w:rsidR="00FB4EBB">
        <w:rPr>
          <w:rFonts w:ascii="Times New Roman" w:hAnsi="Times New Roman" w:cs="Times New Roman"/>
          <w:sz w:val="24"/>
          <w:szCs w:val="24"/>
        </w:rPr>
        <w:t>Trenoweth</w:t>
      </w:r>
      <w:proofErr w:type="spellEnd"/>
      <w:r w:rsidR="00FB4EBB">
        <w:rPr>
          <w:rFonts w:ascii="Times New Roman" w:hAnsi="Times New Roman" w:cs="Times New Roman"/>
          <w:sz w:val="24"/>
          <w:szCs w:val="24"/>
        </w:rPr>
        <w:t xml:space="preserve">, S. (ed.) </w:t>
      </w:r>
      <w:r w:rsidR="00FB4EBB">
        <w:rPr>
          <w:rFonts w:ascii="Times New Roman" w:hAnsi="Times New Roman" w:cs="Times New Roman"/>
          <w:i/>
          <w:iCs/>
          <w:sz w:val="24"/>
          <w:szCs w:val="24"/>
        </w:rPr>
        <w:t xml:space="preserve">Developing Holistic Care for Long-Term Conditions. </w:t>
      </w:r>
      <w:r w:rsidR="00FB4EBB">
        <w:rPr>
          <w:rFonts w:ascii="Times New Roman" w:hAnsi="Times New Roman" w:cs="Times New Roman"/>
          <w:sz w:val="24"/>
          <w:szCs w:val="24"/>
        </w:rPr>
        <w:t>Oxon: Routledge.</w:t>
      </w:r>
    </w:p>
    <w:p w14:paraId="090A1005" w14:textId="77777777" w:rsidR="007E730E" w:rsidRPr="007E730E" w:rsidRDefault="007E730E" w:rsidP="007E730E">
      <w:pPr>
        <w:pStyle w:val="ListParagraph"/>
        <w:rPr>
          <w:rFonts w:ascii="Times New Roman" w:hAnsi="Times New Roman" w:cs="Times New Roman"/>
          <w:sz w:val="24"/>
          <w:szCs w:val="24"/>
        </w:rPr>
      </w:pPr>
    </w:p>
    <w:p w14:paraId="50027331" w14:textId="77777777" w:rsidR="007E730E" w:rsidRDefault="007E730E" w:rsidP="007E730E">
      <w:pPr>
        <w:pStyle w:val="ListParagraph"/>
        <w:spacing w:line="360" w:lineRule="auto"/>
        <w:jc w:val="both"/>
        <w:rPr>
          <w:rFonts w:ascii="Times New Roman" w:hAnsi="Times New Roman" w:cs="Times New Roman"/>
          <w:sz w:val="24"/>
          <w:szCs w:val="24"/>
        </w:rPr>
      </w:pPr>
    </w:p>
    <w:p w14:paraId="587D60BE" w14:textId="08B565A2" w:rsidR="00A475E2" w:rsidRDefault="00A475E2" w:rsidP="00A475E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Marx, K. and Engels, F. (2015) </w:t>
      </w:r>
      <w:r>
        <w:rPr>
          <w:rFonts w:ascii="Times New Roman" w:hAnsi="Times New Roman" w:cs="Times New Roman"/>
          <w:i/>
          <w:iCs/>
          <w:sz w:val="24"/>
          <w:szCs w:val="24"/>
        </w:rPr>
        <w:t xml:space="preserve">The Communist Manifesto. </w:t>
      </w:r>
      <w:r>
        <w:rPr>
          <w:rFonts w:ascii="Times New Roman" w:hAnsi="Times New Roman" w:cs="Times New Roman"/>
          <w:sz w:val="24"/>
          <w:szCs w:val="24"/>
        </w:rPr>
        <w:t xml:space="preserve">Translated by S. Moore. Milton Keynes: Penguin Classics. </w:t>
      </w:r>
    </w:p>
    <w:p w14:paraId="08A8A46F" w14:textId="77777777" w:rsidR="007E730E" w:rsidRDefault="007E730E" w:rsidP="007E730E">
      <w:pPr>
        <w:pStyle w:val="ListParagraph"/>
        <w:spacing w:line="360" w:lineRule="auto"/>
        <w:rPr>
          <w:rFonts w:ascii="Times New Roman" w:hAnsi="Times New Roman" w:cs="Times New Roman"/>
          <w:sz w:val="24"/>
          <w:szCs w:val="24"/>
        </w:rPr>
      </w:pPr>
    </w:p>
    <w:p w14:paraId="2D18590D" w14:textId="4F7FA984" w:rsidR="002E641D" w:rsidRDefault="002E641D" w:rsidP="00A475E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NHS England (2024) </w:t>
      </w:r>
      <w:r>
        <w:rPr>
          <w:rFonts w:ascii="Times New Roman" w:hAnsi="Times New Roman" w:cs="Times New Roman"/>
          <w:i/>
          <w:iCs/>
          <w:sz w:val="24"/>
          <w:szCs w:val="24"/>
        </w:rPr>
        <w:t xml:space="preserve">Involving people </w:t>
      </w:r>
      <w:proofErr w:type="gramStart"/>
      <w:r>
        <w:rPr>
          <w:rFonts w:ascii="Times New Roman" w:hAnsi="Times New Roman" w:cs="Times New Roman"/>
          <w:i/>
          <w:iCs/>
          <w:sz w:val="24"/>
          <w:szCs w:val="24"/>
        </w:rPr>
        <w:t>In</w:t>
      </w:r>
      <w:proofErr w:type="gramEnd"/>
      <w:r>
        <w:rPr>
          <w:rFonts w:ascii="Times New Roman" w:hAnsi="Times New Roman" w:cs="Times New Roman"/>
          <w:i/>
          <w:iCs/>
          <w:sz w:val="24"/>
          <w:szCs w:val="24"/>
        </w:rPr>
        <w:t xml:space="preserve"> their own care. </w:t>
      </w:r>
      <w:r>
        <w:rPr>
          <w:rFonts w:ascii="Times New Roman" w:hAnsi="Times New Roman" w:cs="Times New Roman"/>
          <w:sz w:val="24"/>
          <w:szCs w:val="24"/>
        </w:rPr>
        <w:t xml:space="preserve">Available at: </w:t>
      </w:r>
      <w:hyperlink r:id="rId25" w:history="1">
        <w:r w:rsidRPr="002E641D">
          <w:rPr>
            <w:rStyle w:val="Hyperlink"/>
            <w:rFonts w:ascii="Times New Roman" w:hAnsi="Times New Roman" w:cs="Times New Roman"/>
            <w:sz w:val="24"/>
            <w:szCs w:val="24"/>
          </w:rPr>
          <w:t>NHS England » Involving people in their own care</w:t>
        </w:r>
      </w:hyperlink>
      <w:r>
        <w:rPr>
          <w:rFonts w:ascii="Times New Roman" w:hAnsi="Times New Roman" w:cs="Times New Roman"/>
          <w:sz w:val="24"/>
          <w:szCs w:val="24"/>
        </w:rPr>
        <w:t xml:space="preserve"> (Accessed: 8</w:t>
      </w:r>
      <w:r w:rsidRPr="002E641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5C3D38EF" w14:textId="77777777" w:rsidR="007E730E" w:rsidRPr="007E730E" w:rsidRDefault="007E730E" w:rsidP="007E730E">
      <w:pPr>
        <w:pStyle w:val="ListParagraph"/>
        <w:rPr>
          <w:rFonts w:ascii="Times New Roman" w:hAnsi="Times New Roman" w:cs="Times New Roman"/>
          <w:sz w:val="24"/>
          <w:szCs w:val="24"/>
        </w:rPr>
      </w:pPr>
    </w:p>
    <w:p w14:paraId="7BB14F54" w14:textId="77777777" w:rsidR="007E730E" w:rsidRPr="00A475E2" w:rsidRDefault="007E730E" w:rsidP="007E730E">
      <w:pPr>
        <w:pStyle w:val="ListParagraph"/>
        <w:spacing w:line="360" w:lineRule="auto"/>
        <w:rPr>
          <w:rFonts w:ascii="Times New Roman" w:hAnsi="Times New Roman" w:cs="Times New Roman"/>
          <w:sz w:val="24"/>
          <w:szCs w:val="24"/>
        </w:rPr>
      </w:pPr>
    </w:p>
    <w:p w14:paraId="2E782A39" w14:textId="311D9A94" w:rsidR="00F56E2B" w:rsidRDefault="00F56E2B"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NHS Inform (2023) </w:t>
      </w:r>
      <w:proofErr w:type="gramStart"/>
      <w:r>
        <w:rPr>
          <w:rFonts w:ascii="Times New Roman" w:hAnsi="Times New Roman" w:cs="Times New Roman"/>
          <w:i/>
          <w:iCs/>
          <w:sz w:val="24"/>
          <w:szCs w:val="24"/>
        </w:rPr>
        <w:t>Autism spectrum disorder</w:t>
      </w:r>
      <w:proofErr w:type="gramEnd"/>
      <w:r>
        <w:rPr>
          <w:rFonts w:ascii="Times New Roman" w:hAnsi="Times New Roman" w:cs="Times New Roman"/>
          <w:i/>
          <w:iCs/>
          <w:sz w:val="24"/>
          <w:szCs w:val="24"/>
        </w:rPr>
        <w:t xml:space="preserve"> (ASD). </w:t>
      </w:r>
      <w:r>
        <w:rPr>
          <w:rFonts w:ascii="Times New Roman" w:hAnsi="Times New Roman" w:cs="Times New Roman"/>
          <w:sz w:val="24"/>
          <w:szCs w:val="24"/>
        </w:rPr>
        <w:t xml:space="preserve">Available at: </w:t>
      </w:r>
      <w:hyperlink r:id="rId26" w:anchor="living-with-autism" w:history="1">
        <w:r w:rsidRPr="00F56E2B">
          <w:rPr>
            <w:rStyle w:val="Hyperlink"/>
            <w:rFonts w:ascii="Times New Roman" w:hAnsi="Times New Roman" w:cs="Times New Roman"/>
            <w:sz w:val="24"/>
            <w:szCs w:val="24"/>
          </w:rPr>
          <w:t>Autism spectrum disorder (ASD) | NHS inform</w:t>
        </w:r>
      </w:hyperlink>
      <w:r>
        <w:rPr>
          <w:rFonts w:ascii="Times New Roman" w:hAnsi="Times New Roman" w:cs="Times New Roman"/>
          <w:sz w:val="24"/>
          <w:szCs w:val="24"/>
        </w:rPr>
        <w:t xml:space="preserve"> (Accessed: 4</w:t>
      </w:r>
      <w:r w:rsidRPr="00F56E2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0987FB6E" w14:textId="77777777" w:rsidR="007E730E" w:rsidRDefault="007E730E" w:rsidP="007E730E">
      <w:pPr>
        <w:pStyle w:val="ListParagraph"/>
        <w:spacing w:line="360" w:lineRule="auto"/>
        <w:rPr>
          <w:rFonts w:ascii="Times New Roman" w:hAnsi="Times New Roman" w:cs="Times New Roman"/>
          <w:sz w:val="24"/>
          <w:szCs w:val="24"/>
        </w:rPr>
      </w:pPr>
    </w:p>
    <w:p w14:paraId="21527ED7" w14:textId="04C2E490" w:rsidR="007A57D0" w:rsidRDefault="007A57D0"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NICE (2024) </w:t>
      </w:r>
      <w:r>
        <w:rPr>
          <w:rFonts w:ascii="Times New Roman" w:hAnsi="Times New Roman" w:cs="Times New Roman"/>
          <w:i/>
          <w:iCs/>
          <w:sz w:val="24"/>
          <w:szCs w:val="24"/>
        </w:rPr>
        <w:t xml:space="preserve">Person-centred future planning. </w:t>
      </w:r>
      <w:r>
        <w:rPr>
          <w:rFonts w:ascii="Times New Roman" w:hAnsi="Times New Roman" w:cs="Times New Roman"/>
          <w:sz w:val="24"/>
          <w:szCs w:val="24"/>
        </w:rPr>
        <w:t xml:space="preserve">Available at: </w:t>
      </w:r>
      <w:hyperlink r:id="rId27" w:history="1">
        <w:r w:rsidRPr="007A57D0">
          <w:rPr>
            <w:rStyle w:val="Hyperlink"/>
            <w:rFonts w:ascii="Times New Roman" w:hAnsi="Times New Roman" w:cs="Times New Roman"/>
            <w:sz w:val="24"/>
            <w:szCs w:val="24"/>
          </w:rPr>
          <w:t>Person-centred future planning | Quick guides to social care topics | Social care | NICE Communities | About | NICE</w:t>
        </w:r>
      </w:hyperlink>
      <w:r>
        <w:rPr>
          <w:rFonts w:ascii="Times New Roman" w:hAnsi="Times New Roman" w:cs="Times New Roman"/>
          <w:sz w:val="24"/>
          <w:szCs w:val="24"/>
        </w:rPr>
        <w:t xml:space="preserve"> (Accessed: 11</w:t>
      </w:r>
      <w:r w:rsidRPr="007A57D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750A8EF9" w14:textId="77777777" w:rsidR="007E730E" w:rsidRPr="007E730E" w:rsidRDefault="007E730E" w:rsidP="007E730E">
      <w:pPr>
        <w:pStyle w:val="ListParagraph"/>
        <w:rPr>
          <w:rFonts w:ascii="Times New Roman" w:hAnsi="Times New Roman" w:cs="Times New Roman"/>
          <w:sz w:val="24"/>
          <w:szCs w:val="24"/>
        </w:rPr>
      </w:pPr>
    </w:p>
    <w:p w14:paraId="7137642A" w14:textId="77777777" w:rsidR="007E730E" w:rsidRDefault="007E730E" w:rsidP="007E730E">
      <w:pPr>
        <w:pStyle w:val="ListParagraph"/>
        <w:spacing w:line="360" w:lineRule="auto"/>
        <w:rPr>
          <w:rFonts w:ascii="Times New Roman" w:hAnsi="Times New Roman" w:cs="Times New Roman"/>
          <w:sz w:val="24"/>
          <w:szCs w:val="24"/>
        </w:rPr>
      </w:pPr>
    </w:p>
    <w:p w14:paraId="22B1DEBE" w14:textId="6117B290" w:rsidR="00097277" w:rsidRDefault="00097277"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Reeve, D. (2004) ‘Psycho-emotional Dimensions of Disability and the Social Model’, in Barnes, C. and Mercer, G. (ed.) </w:t>
      </w:r>
      <w:r>
        <w:rPr>
          <w:rFonts w:ascii="Times New Roman" w:hAnsi="Times New Roman" w:cs="Times New Roman"/>
          <w:i/>
          <w:iCs/>
          <w:sz w:val="24"/>
          <w:szCs w:val="24"/>
        </w:rPr>
        <w:t xml:space="preserve">Implementing the Social Model of Disability: Theory and Research. </w:t>
      </w:r>
      <w:r>
        <w:rPr>
          <w:rFonts w:ascii="Times New Roman" w:hAnsi="Times New Roman" w:cs="Times New Roman"/>
          <w:sz w:val="24"/>
          <w:szCs w:val="24"/>
        </w:rPr>
        <w:t>Leeds: The Disability Press.</w:t>
      </w:r>
    </w:p>
    <w:p w14:paraId="022C494A" w14:textId="77777777" w:rsidR="007E730E" w:rsidRDefault="007E730E" w:rsidP="007E730E">
      <w:pPr>
        <w:pStyle w:val="ListParagraph"/>
        <w:spacing w:line="360" w:lineRule="auto"/>
        <w:rPr>
          <w:rFonts w:ascii="Times New Roman" w:hAnsi="Times New Roman" w:cs="Times New Roman"/>
          <w:sz w:val="24"/>
          <w:szCs w:val="24"/>
        </w:rPr>
      </w:pPr>
    </w:p>
    <w:p w14:paraId="18AFBABC" w14:textId="0C08F58F" w:rsidR="00875247" w:rsidRDefault="00875247" w:rsidP="00BE2D30">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Retrief</w:t>
      </w:r>
      <w:proofErr w:type="spellEnd"/>
      <w:r>
        <w:rPr>
          <w:rFonts w:ascii="Times New Roman" w:hAnsi="Times New Roman" w:cs="Times New Roman"/>
          <w:sz w:val="24"/>
          <w:szCs w:val="24"/>
        </w:rPr>
        <w:t xml:space="preserve">, M. and Letsosa, R. (2018) ‘Models of disability: A brief overview’, </w:t>
      </w:r>
      <w:r>
        <w:rPr>
          <w:rFonts w:ascii="Times New Roman" w:hAnsi="Times New Roman" w:cs="Times New Roman"/>
          <w:i/>
          <w:iCs/>
          <w:sz w:val="24"/>
          <w:szCs w:val="24"/>
        </w:rPr>
        <w:t xml:space="preserve">HTS </w:t>
      </w:r>
      <w:proofErr w:type="spellStart"/>
      <w:r>
        <w:rPr>
          <w:rFonts w:ascii="Times New Roman" w:hAnsi="Times New Roman" w:cs="Times New Roman"/>
          <w:i/>
          <w:iCs/>
          <w:sz w:val="24"/>
          <w:szCs w:val="24"/>
        </w:rPr>
        <w:t>Teologiese</w:t>
      </w:r>
      <w:proofErr w:type="spellEnd"/>
      <w:r>
        <w:rPr>
          <w:rFonts w:ascii="Times New Roman" w:hAnsi="Times New Roman" w:cs="Times New Roman"/>
          <w:i/>
          <w:iCs/>
          <w:sz w:val="24"/>
          <w:szCs w:val="24"/>
        </w:rPr>
        <w:t xml:space="preserve"> Studies/ Theological Studies, </w:t>
      </w:r>
      <w:r>
        <w:rPr>
          <w:rFonts w:ascii="Times New Roman" w:hAnsi="Times New Roman" w:cs="Times New Roman"/>
          <w:sz w:val="24"/>
          <w:szCs w:val="24"/>
        </w:rPr>
        <w:t xml:space="preserve">74(1). Available at: </w:t>
      </w:r>
      <w:hyperlink r:id="rId28" w:history="1">
        <w:r w:rsidRPr="00875247">
          <w:rPr>
            <w:rStyle w:val="Hyperlink"/>
            <w:rFonts w:ascii="Times New Roman" w:hAnsi="Times New Roman" w:cs="Times New Roman"/>
            <w:sz w:val="24"/>
            <w:szCs w:val="24"/>
          </w:rPr>
          <w:t xml:space="preserve">Models of disability: A brief overview | HTS </w:t>
        </w:r>
        <w:proofErr w:type="spellStart"/>
        <w:r w:rsidRPr="00875247">
          <w:rPr>
            <w:rStyle w:val="Hyperlink"/>
            <w:rFonts w:ascii="Times New Roman" w:hAnsi="Times New Roman" w:cs="Times New Roman"/>
            <w:sz w:val="24"/>
            <w:szCs w:val="24"/>
          </w:rPr>
          <w:t>Teologiese</w:t>
        </w:r>
        <w:proofErr w:type="spellEnd"/>
        <w:r w:rsidRPr="00875247">
          <w:rPr>
            <w:rStyle w:val="Hyperlink"/>
            <w:rFonts w:ascii="Times New Roman" w:hAnsi="Times New Roman" w:cs="Times New Roman"/>
            <w:sz w:val="24"/>
            <w:szCs w:val="24"/>
          </w:rPr>
          <w:t xml:space="preserve"> Studies / Theological Studies (ajol.info)</w:t>
        </w:r>
      </w:hyperlink>
      <w:r>
        <w:rPr>
          <w:rFonts w:ascii="Times New Roman" w:hAnsi="Times New Roman" w:cs="Times New Roman"/>
          <w:sz w:val="24"/>
          <w:szCs w:val="24"/>
        </w:rPr>
        <w:t xml:space="preserve"> (Downloaded: 2</w:t>
      </w:r>
      <w:r w:rsidRPr="00875247">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2024).</w:t>
      </w:r>
    </w:p>
    <w:p w14:paraId="2E0F9F27" w14:textId="77777777" w:rsidR="007E730E" w:rsidRPr="007E730E" w:rsidRDefault="007E730E" w:rsidP="007E730E">
      <w:pPr>
        <w:pStyle w:val="ListParagraph"/>
        <w:rPr>
          <w:rFonts w:ascii="Times New Roman" w:hAnsi="Times New Roman" w:cs="Times New Roman"/>
          <w:sz w:val="24"/>
          <w:szCs w:val="24"/>
        </w:rPr>
      </w:pPr>
    </w:p>
    <w:p w14:paraId="568B036F" w14:textId="77777777" w:rsidR="007E730E" w:rsidRDefault="007E730E" w:rsidP="007E730E">
      <w:pPr>
        <w:pStyle w:val="ListParagraph"/>
        <w:spacing w:line="360" w:lineRule="auto"/>
        <w:rPr>
          <w:rFonts w:ascii="Times New Roman" w:hAnsi="Times New Roman" w:cs="Times New Roman"/>
          <w:sz w:val="24"/>
          <w:szCs w:val="24"/>
        </w:rPr>
      </w:pPr>
    </w:p>
    <w:p w14:paraId="3669BAFE" w14:textId="332C1F09" w:rsidR="008621AA" w:rsidRDefault="008621AA"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Riddell, S. and Watson, N. (2003) ‘Disability </w:t>
      </w:r>
      <w:r w:rsidR="004C3EDE">
        <w:rPr>
          <w:rFonts w:ascii="Times New Roman" w:hAnsi="Times New Roman" w:cs="Times New Roman"/>
          <w:sz w:val="24"/>
          <w:szCs w:val="24"/>
        </w:rPr>
        <w:t xml:space="preserve">Culture and Identity: Introduction’, in Riddell, S. and Watson, N. (ed.) </w:t>
      </w:r>
      <w:r w:rsidR="004C3EDE">
        <w:rPr>
          <w:rFonts w:ascii="Times New Roman" w:hAnsi="Times New Roman" w:cs="Times New Roman"/>
          <w:i/>
          <w:iCs/>
          <w:sz w:val="24"/>
          <w:szCs w:val="24"/>
        </w:rPr>
        <w:t xml:space="preserve">Disability, Culture and Identity. </w:t>
      </w:r>
      <w:r w:rsidR="004C3EDE">
        <w:rPr>
          <w:rFonts w:ascii="Times New Roman" w:hAnsi="Times New Roman" w:cs="Times New Roman"/>
          <w:sz w:val="24"/>
          <w:szCs w:val="24"/>
        </w:rPr>
        <w:t>Essex: Pearson Education Limited.</w:t>
      </w:r>
    </w:p>
    <w:p w14:paraId="03AB617F" w14:textId="77777777" w:rsidR="007E730E" w:rsidRDefault="007E730E" w:rsidP="007E730E">
      <w:pPr>
        <w:pStyle w:val="ListParagraph"/>
        <w:spacing w:line="360" w:lineRule="auto"/>
        <w:rPr>
          <w:rFonts w:ascii="Times New Roman" w:hAnsi="Times New Roman" w:cs="Times New Roman"/>
          <w:sz w:val="24"/>
          <w:szCs w:val="24"/>
        </w:rPr>
      </w:pPr>
    </w:p>
    <w:p w14:paraId="509A21DC" w14:textId="470F828A" w:rsidR="002E641D" w:rsidRDefault="002E641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Ross, H., Tod, A. M. and Clarke, A. (2015) ‘Understanding and achieving person-centred care: the nurse perspective’, </w:t>
      </w:r>
      <w:r>
        <w:rPr>
          <w:rFonts w:ascii="Times New Roman" w:hAnsi="Times New Roman" w:cs="Times New Roman"/>
          <w:i/>
          <w:iCs/>
          <w:sz w:val="24"/>
          <w:szCs w:val="24"/>
        </w:rPr>
        <w:t xml:space="preserve">Journal of Clinical Nursing, </w:t>
      </w:r>
      <w:r>
        <w:rPr>
          <w:rFonts w:ascii="Times New Roman" w:hAnsi="Times New Roman" w:cs="Times New Roman"/>
          <w:sz w:val="24"/>
          <w:szCs w:val="24"/>
        </w:rPr>
        <w:t xml:space="preserve">24(9-10), pp. 1223-1233. Available at: </w:t>
      </w:r>
      <w:hyperlink r:id="rId29" w:history="1">
        <w:r w:rsidRPr="002E641D">
          <w:rPr>
            <w:rStyle w:val="Hyperlink"/>
            <w:rFonts w:ascii="Times New Roman" w:hAnsi="Times New Roman" w:cs="Times New Roman"/>
            <w:sz w:val="24"/>
            <w:szCs w:val="24"/>
          </w:rPr>
          <w:t>Understanding and achieving person‐centred care: the nurse perspective - Ross - 2015 - Journal of Clinical Nursing - Wiley Online Library (uwtsd.ac.uk)</w:t>
        </w:r>
      </w:hyperlink>
      <w:r>
        <w:rPr>
          <w:rFonts w:ascii="Times New Roman" w:hAnsi="Times New Roman" w:cs="Times New Roman"/>
          <w:sz w:val="24"/>
          <w:szCs w:val="24"/>
        </w:rPr>
        <w:t xml:space="preserve"> (Accessed: 8</w:t>
      </w:r>
      <w:r w:rsidRPr="002E641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023692E" w14:textId="77777777" w:rsidR="007E730E" w:rsidRPr="007E730E" w:rsidRDefault="007E730E" w:rsidP="007E730E">
      <w:pPr>
        <w:pStyle w:val="ListParagraph"/>
        <w:rPr>
          <w:rFonts w:ascii="Times New Roman" w:hAnsi="Times New Roman" w:cs="Times New Roman"/>
          <w:sz w:val="24"/>
          <w:szCs w:val="24"/>
        </w:rPr>
      </w:pPr>
    </w:p>
    <w:p w14:paraId="70BF260B" w14:textId="77777777" w:rsidR="007E730E" w:rsidRDefault="007E730E" w:rsidP="007E730E">
      <w:pPr>
        <w:pStyle w:val="ListParagraph"/>
        <w:spacing w:line="360" w:lineRule="auto"/>
        <w:rPr>
          <w:rFonts w:ascii="Times New Roman" w:hAnsi="Times New Roman" w:cs="Times New Roman"/>
          <w:sz w:val="24"/>
          <w:szCs w:val="24"/>
        </w:rPr>
      </w:pPr>
    </w:p>
    <w:p w14:paraId="36BA7894" w14:textId="1243A407" w:rsidR="003515EB" w:rsidRDefault="003515EB"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Rowe, J. and Mitchell, A. (2013) </w:t>
      </w:r>
      <w:r>
        <w:rPr>
          <w:rFonts w:ascii="Times New Roman" w:hAnsi="Times New Roman" w:cs="Times New Roman"/>
          <w:i/>
          <w:iCs/>
          <w:sz w:val="24"/>
          <w:szCs w:val="24"/>
        </w:rPr>
        <w:t xml:space="preserve">Key Concepts in Health and Social Care. </w:t>
      </w:r>
      <w:r>
        <w:rPr>
          <w:rFonts w:ascii="Times New Roman" w:hAnsi="Times New Roman" w:cs="Times New Roman"/>
          <w:sz w:val="24"/>
          <w:szCs w:val="24"/>
        </w:rPr>
        <w:t xml:space="preserve">London: Collins. </w:t>
      </w:r>
    </w:p>
    <w:p w14:paraId="6DAE1533" w14:textId="77777777" w:rsidR="007E730E" w:rsidRDefault="007E730E" w:rsidP="007E730E">
      <w:pPr>
        <w:pStyle w:val="ListParagraph"/>
        <w:spacing w:line="360" w:lineRule="auto"/>
        <w:rPr>
          <w:rFonts w:ascii="Times New Roman" w:hAnsi="Times New Roman" w:cs="Times New Roman"/>
          <w:sz w:val="24"/>
          <w:szCs w:val="24"/>
        </w:rPr>
      </w:pPr>
    </w:p>
    <w:p w14:paraId="2047C34B" w14:textId="11F0CC18" w:rsidR="00176F1A" w:rsidRDefault="00176F1A" w:rsidP="00BE2D30">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Shyman</w:t>
      </w:r>
      <w:proofErr w:type="spellEnd"/>
      <w:r>
        <w:rPr>
          <w:rFonts w:ascii="Times New Roman" w:hAnsi="Times New Roman" w:cs="Times New Roman"/>
          <w:sz w:val="24"/>
          <w:szCs w:val="24"/>
        </w:rPr>
        <w:t xml:space="preserve">, E. (2016) ‘The Reinforcement of Ableism: Normality, the Medical Model of Disability, and Humanism in Applied Behaviour Analysis and ASD’, </w:t>
      </w:r>
      <w:r>
        <w:rPr>
          <w:rFonts w:ascii="Times New Roman" w:hAnsi="Times New Roman" w:cs="Times New Roman"/>
          <w:i/>
          <w:iCs/>
          <w:sz w:val="24"/>
          <w:szCs w:val="24"/>
        </w:rPr>
        <w:t xml:space="preserve">Intellectual and Developmental Disabilities, </w:t>
      </w:r>
      <w:r>
        <w:rPr>
          <w:rFonts w:ascii="Times New Roman" w:hAnsi="Times New Roman" w:cs="Times New Roman"/>
          <w:sz w:val="24"/>
          <w:szCs w:val="24"/>
        </w:rPr>
        <w:t xml:space="preserve">54(5), pp. 366-376. Available at: </w:t>
      </w:r>
      <w:hyperlink r:id="rId30" w:history="1">
        <w:r w:rsidRPr="00176F1A">
          <w:rPr>
            <w:rStyle w:val="Hyperlink"/>
            <w:rFonts w:ascii="Times New Roman" w:hAnsi="Times New Roman" w:cs="Times New Roman"/>
            <w:sz w:val="24"/>
            <w:szCs w:val="24"/>
          </w:rPr>
          <w:t>The Reinforcement of Ableism: Normality, the Medical Model of Disability, a...: EBSCOhost (uwtsd.ac.uk)</w:t>
        </w:r>
      </w:hyperlink>
      <w:r>
        <w:rPr>
          <w:rFonts w:ascii="Times New Roman" w:hAnsi="Times New Roman" w:cs="Times New Roman"/>
          <w:sz w:val="24"/>
          <w:szCs w:val="24"/>
        </w:rPr>
        <w:t xml:space="preserve"> (Accessed: 2</w:t>
      </w:r>
      <w:r w:rsidRPr="00176F1A">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2024). </w:t>
      </w:r>
    </w:p>
    <w:p w14:paraId="66A8EF77" w14:textId="77777777" w:rsidR="007E730E" w:rsidRPr="007E730E" w:rsidRDefault="007E730E" w:rsidP="007E730E">
      <w:pPr>
        <w:pStyle w:val="ListParagraph"/>
        <w:rPr>
          <w:rFonts w:ascii="Times New Roman" w:hAnsi="Times New Roman" w:cs="Times New Roman"/>
          <w:sz w:val="24"/>
          <w:szCs w:val="24"/>
        </w:rPr>
      </w:pPr>
    </w:p>
    <w:p w14:paraId="50D3C13C" w14:textId="77777777" w:rsidR="007E730E" w:rsidRDefault="007E730E" w:rsidP="007E730E">
      <w:pPr>
        <w:pStyle w:val="ListParagraph"/>
        <w:spacing w:line="360" w:lineRule="auto"/>
        <w:rPr>
          <w:rFonts w:ascii="Times New Roman" w:hAnsi="Times New Roman" w:cs="Times New Roman"/>
          <w:sz w:val="24"/>
          <w:szCs w:val="24"/>
        </w:rPr>
      </w:pPr>
    </w:p>
    <w:p w14:paraId="2084C9E8" w14:textId="4C153223" w:rsidR="003515EB" w:rsidRDefault="003515EB"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University of Reading (2024) </w:t>
      </w:r>
      <w:r>
        <w:rPr>
          <w:rFonts w:ascii="Times New Roman" w:hAnsi="Times New Roman" w:cs="Times New Roman"/>
          <w:i/>
          <w:iCs/>
          <w:sz w:val="24"/>
          <w:szCs w:val="24"/>
        </w:rPr>
        <w:t xml:space="preserve">What is Inclusive Practice. </w:t>
      </w:r>
      <w:r>
        <w:rPr>
          <w:rFonts w:ascii="Times New Roman" w:hAnsi="Times New Roman" w:cs="Times New Roman"/>
          <w:sz w:val="24"/>
          <w:szCs w:val="24"/>
        </w:rPr>
        <w:t xml:space="preserve">Available at: </w:t>
      </w:r>
      <w:hyperlink r:id="rId31" w:history="1">
        <w:r w:rsidRPr="003515EB">
          <w:rPr>
            <w:rStyle w:val="Hyperlink"/>
            <w:rFonts w:ascii="Times New Roman" w:hAnsi="Times New Roman" w:cs="Times New Roman"/>
            <w:sz w:val="24"/>
            <w:szCs w:val="24"/>
          </w:rPr>
          <w:t>What is Inclusive Practice – Curriculum Framework (reading.ac.uk)</w:t>
        </w:r>
      </w:hyperlink>
      <w:r w:rsidRPr="003515EB">
        <w:rPr>
          <w:rFonts w:ascii="Times New Roman" w:hAnsi="Times New Roman" w:cs="Times New Roman"/>
          <w:sz w:val="24"/>
          <w:szCs w:val="24"/>
        </w:rPr>
        <w:t xml:space="preserve"> </w:t>
      </w:r>
      <w:r>
        <w:rPr>
          <w:rFonts w:ascii="Times New Roman" w:hAnsi="Times New Roman" w:cs="Times New Roman"/>
          <w:sz w:val="24"/>
          <w:szCs w:val="24"/>
        </w:rPr>
        <w:t>(Accessed: 29</w:t>
      </w:r>
      <w:r w:rsidRPr="003515E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 </w:t>
      </w:r>
    </w:p>
    <w:p w14:paraId="455736E3" w14:textId="77777777" w:rsidR="007E730E" w:rsidRDefault="007E730E" w:rsidP="007E730E">
      <w:pPr>
        <w:pStyle w:val="ListParagraph"/>
        <w:spacing w:line="360" w:lineRule="auto"/>
        <w:rPr>
          <w:rFonts w:ascii="Times New Roman" w:hAnsi="Times New Roman" w:cs="Times New Roman"/>
          <w:sz w:val="24"/>
          <w:szCs w:val="24"/>
        </w:rPr>
      </w:pPr>
    </w:p>
    <w:p w14:paraId="527C801E" w14:textId="73732B2A" w:rsidR="003515EB" w:rsidRDefault="003515EB"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Watson, N. and </w:t>
      </w:r>
      <w:proofErr w:type="spellStart"/>
      <w:r>
        <w:rPr>
          <w:rFonts w:ascii="Times New Roman" w:hAnsi="Times New Roman" w:cs="Times New Roman"/>
          <w:sz w:val="24"/>
          <w:szCs w:val="24"/>
        </w:rPr>
        <w:t>Vehmas</w:t>
      </w:r>
      <w:proofErr w:type="spellEnd"/>
      <w:r>
        <w:rPr>
          <w:rFonts w:ascii="Times New Roman" w:hAnsi="Times New Roman" w:cs="Times New Roman"/>
          <w:sz w:val="24"/>
          <w:szCs w:val="24"/>
        </w:rPr>
        <w:t xml:space="preserve">, S. (ed.) (2020) </w:t>
      </w:r>
      <w:r>
        <w:rPr>
          <w:rFonts w:ascii="Times New Roman" w:hAnsi="Times New Roman" w:cs="Times New Roman"/>
          <w:i/>
          <w:iCs/>
          <w:sz w:val="24"/>
          <w:szCs w:val="24"/>
        </w:rPr>
        <w:t xml:space="preserve">Routledge Handbook of Disability Studies. </w:t>
      </w:r>
      <w:r>
        <w:rPr>
          <w:rFonts w:ascii="Times New Roman" w:hAnsi="Times New Roman" w:cs="Times New Roman"/>
          <w:sz w:val="24"/>
          <w:szCs w:val="24"/>
        </w:rPr>
        <w:t>2</w:t>
      </w:r>
      <w:r w:rsidRPr="003515EB">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Available at: </w:t>
      </w:r>
      <w:hyperlink r:id="rId32" w:history="1">
        <w:r w:rsidRPr="003515EB">
          <w:rPr>
            <w:rStyle w:val="Hyperlink"/>
            <w:rFonts w:ascii="Times New Roman" w:hAnsi="Times New Roman" w:cs="Times New Roman"/>
            <w:sz w:val="24"/>
            <w:szCs w:val="24"/>
          </w:rPr>
          <w:t xml:space="preserve">ProQuest </w:t>
        </w:r>
        <w:proofErr w:type="spellStart"/>
        <w:r w:rsidRPr="003515EB">
          <w:rPr>
            <w:rStyle w:val="Hyperlink"/>
            <w:rFonts w:ascii="Times New Roman" w:hAnsi="Times New Roman" w:cs="Times New Roman"/>
            <w:sz w:val="24"/>
            <w:szCs w:val="24"/>
          </w:rPr>
          <w:t>Ebook</w:t>
        </w:r>
        <w:proofErr w:type="spellEnd"/>
        <w:r w:rsidRPr="003515EB">
          <w:rPr>
            <w:rStyle w:val="Hyperlink"/>
            <w:rFonts w:ascii="Times New Roman" w:hAnsi="Times New Roman" w:cs="Times New Roman"/>
            <w:sz w:val="24"/>
            <w:szCs w:val="24"/>
          </w:rPr>
          <w:t xml:space="preserve"> Central - Reader</w:t>
        </w:r>
      </w:hyperlink>
      <w:r>
        <w:rPr>
          <w:rFonts w:ascii="Times New Roman" w:hAnsi="Times New Roman" w:cs="Times New Roman"/>
          <w:sz w:val="24"/>
          <w:szCs w:val="24"/>
        </w:rPr>
        <w:t xml:space="preserve"> (Accessed: 29</w:t>
      </w:r>
      <w:r w:rsidRPr="003515E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 </w:t>
      </w:r>
    </w:p>
    <w:p w14:paraId="5461ED04" w14:textId="77777777" w:rsidR="007E730E" w:rsidRPr="007E730E" w:rsidRDefault="007E730E" w:rsidP="007E730E">
      <w:pPr>
        <w:pStyle w:val="ListParagraph"/>
        <w:rPr>
          <w:rFonts w:ascii="Times New Roman" w:hAnsi="Times New Roman" w:cs="Times New Roman"/>
          <w:sz w:val="24"/>
          <w:szCs w:val="24"/>
        </w:rPr>
      </w:pPr>
    </w:p>
    <w:p w14:paraId="0D175D46" w14:textId="77777777" w:rsidR="007E730E" w:rsidRDefault="007E730E" w:rsidP="007E730E">
      <w:pPr>
        <w:pStyle w:val="ListParagraph"/>
        <w:spacing w:line="360" w:lineRule="auto"/>
        <w:rPr>
          <w:rFonts w:ascii="Times New Roman" w:hAnsi="Times New Roman" w:cs="Times New Roman"/>
          <w:sz w:val="24"/>
          <w:szCs w:val="24"/>
        </w:rPr>
      </w:pPr>
    </w:p>
    <w:p w14:paraId="6752E005" w14:textId="3450119C" w:rsidR="001C64A0" w:rsidRDefault="001C64A0"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(2021) </w:t>
      </w:r>
      <w:r>
        <w:rPr>
          <w:rFonts w:ascii="Times New Roman" w:hAnsi="Times New Roman" w:cs="Times New Roman"/>
          <w:i/>
          <w:iCs/>
          <w:sz w:val="24"/>
          <w:szCs w:val="24"/>
        </w:rPr>
        <w:t xml:space="preserve">A </w:t>
      </w:r>
      <w:proofErr w:type="spellStart"/>
      <w:r>
        <w:rPr>
          <w:rFonts w:ascii="Times New Roman" w:hAnsi="Times New Roman" w:cs="Times New Roman"/>
          <w:i/>
          <w:iCs/>
          <w:sz w:val="24"/>
          <w:szCs w:val="24"/>
        </w:rPr>
        <w:t>Healther</w:t>
      </w:r>
      <w:proofErr w:type="spellEnd"/>
      <w:r>
        <w:rPr>
          <w:rFonts w:ascii="Times New Roman" w:hAnsi="Times New Roman" w:cs="Times New Roman"/>
          <w:i/>
          <w:iCs/>
          <w:sz w:val="24"/>
          <w:szCs w:val="24"/>
        </w:rPr>
        <w:t xml:space="preserve"> Wales: Our Plan </w:t>
      </w:r>
      <w:proofErr w:type="gramStart"/>
      <w:r>
        <w:rPr>
          <w:rFonts w:ascii="Times New Roman" w:hAnsi="Times New Roman" w:cs="Times New Roman"/>
          <w:i/>
          <w:iCs/>
          <w:sz w:val="24"/>
          <w:szCs w:val="24"/>
        </w:rPr>
        <w:t>For</w:t>
      </w:r>
      <w:proofErr w:type="gramEnd"/>
      <w:r>
        <w:rPr>
          <w:rFonts w:ascii="Times New Roman" w:hAnsi="Times New Roman" w:cs="Times New Roman"/>
          <w:i/>
          <w:iCs/>
          <w:sz w:val="24"/>
          <w:szCs w:val="24"/>
        </w:rPr>
        <w:t xml:space="preserve"> Health and Social Care. </w:t>
      </w:r>
      <w:r>
        <w:rPr>
          <w:rFonts w:ascii="Times New Roman" w:hAnsi="Times New Roman" w:cs="Times New Roman"/>
          <w:sz w:val="24"/>
          <w:szCs w:val="24"/>
        </w:rPr>
        <w:t xml:space="preserve">Available at: </w:t>
      </w:r>
      <w:hyperlink r:id="rId33" w:history="1">
        <w:r w:rsidRPr="001C64A0">
          <w:rPr>
            <w:rStyle w:val="Hyperlink"/>
            <w:rFonts w:ascii="Times New Roman" w:hAnsi="Times New Roman" w:cs="Times New Roman"/>
            <w:sz w:val="24"/>
            <w:szCs w:val="24"/>
          </w:rPr>
          <w:t>A Healthier Wales (</w:t>
        </w:r>
        <w:proofErr w:type="spellStart"/>
        <w:r w:rsidRPr="001C64A0">
          <w:rPr>
            <w:rStyle w:val="Hyperlink"/>
            <w:rFonts w:ascii="Times New Roman" w:hAnsi="Times New Roman" w:cs="Times New Roman"/>
            <w:sz w:val="24"/>
            <w:szCs w:val="24"/>
          </w:rPr>
          <w:t>gov.wales</w:t>
        </w:r>
        <w:proofErr w:type="spellEnd"/>
        <w:r w:rsidRPr="001C64A0">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11</w:t>
      </w:r>
      <w:r w:rsidRPr="001C64A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224F1DE3" w14:textId="77777777" w:rsidR="007E730E" w:rsidRDefault="007E730E" w:rsidP="007E730E">
      <w:pPr>
        <w:pStyle w:val="ListParagraph"/>
        <w:spacing w:line="360" w:lineRule="auto"/>
        <w:rPr>
          <w:rFonts w:ascii="Times New Roman" w:hAnsi="Times New Roman" w:cs="Times New Roman"/>
          <w:sz w:val="24"/>
          <w:szCs w:val="24"/>
        </w:rPr>
      </w:pPr>
    </w:p>
    <w:p w14:paraId="53CD93AB" w14:textId="5B7C0EDA" w:rsidR="007648BD" w:rsidRPr="00BE2D30" w:rsidRDefault="007648B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(2023) </w:t>
      </w:r>
      <w:r>
        <w:rPr>
          <w:rFonts w:ascii="Times New Roman" w:hAnsi="Times New Roman" w:cs="Times New Roman"/>
          <w:i/>
          <w:iCs/>
          <w:sz w:val="24"/>
          <w:szCs w:val="24"/>
        </w:rPr>
        <w:t xml:space="preserve">The Social Model of Disability. </w:t>
      </w:r>
      <w:r>
        <w:rPr>
          <w:rFonts w:ascii="Times New Roman" w:hAnsi="Times New Roman" w:cs="Times New Roman"/>
          <w:sz w:val="24"/>
          <w:szCs w:val="24"/>
        </w:rPr>
        <w:t xml:space="preserve">Available at: </w:t>
      </w:r>
      <w:hyperlink r:id="rId34" w:history="1">
        <w:r w:rsidRPr="007648BD">
          <w:rPr>
            <w:rStyle w:val="Hyperlink"/>
            <w:rFonts w:ascii="Times New Roman" w:hAnsi="Times New Roman" w:cs="Times New Roman"/>
            <w:sz w:val="24"/>
            <w:szCs w:val="24"/>
          </w:rPr>
          <w:t>atisn17524doc7.pdf (</w:t>
        </w:r>
        <w:proofErr w:type="spellStart"/>
        <w:r w:rsidRPr="007648BD">
          <w:rPr>
            <w:rStyle w:val="Hyperlink"/>
            <w:rFonts w:ascii="Times New Roman" w:hAnsi="Times New Roman" w:cs="Times New Roman"/>
            <w:sz w:val="24"/>
            <w:szCs w:val="24"/>
          </w:rPr>
          <w:t>gov.wales</w:t>
        </w:r>
        <w:proofErr w:type="spellEnd"/>
        <w:r w:rsidRPr="007648BD">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13</w:t>
      </w:r>
      <w:r w:rsidRPr="007648B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sectPr w:rsidR="007648BD" w:rsidRPr="00BE2D30">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6130C" w14:textId="77777777" w:rsidR="00501EF6" w:rsidRDefault="00501EF6" w:rsidP="00501EF6">
      <w:pPr>
        <w:spacing w:after="0" w:line="240" w:lineRule="auto"/>
      </w:pPr>
      <w:r>
        <w:separator/>
      </w:r>
    </w:p>
  </w:endnote>
  <w:endnote w:type="continuationSeparator" w:id="0">
    <w:p w14:paraId="07B8F2A6" w14:textId="77777777" w:rsidR="00501EF6" w:rsidRDefault="00501EF6" w:rsidP="00501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399232"/>
      <w:docPartObj>
        <w:docPartGallery w:val="Page Numbers (Bottom of Page)"/>
        <w:docPartUnique/>
      </w:docPartObj>
    </w:sdtPr>
    <w:sdtEndPr>
      <w:rPr>
        <w:rFonts w:ascii="Times New Roman" w:hAnsi="Times New Roman" w:cs="Times New Roman"/>
        <w:noProof/>
        <w:sz w:val="24"/>
        <w:szCs w:val="24"/>
      </w:rPr>
    </w:sdtEndPr>
    <w:sdtContent>
      <w:p w14:paraId="1ACF04DB" w14:textId="3657303E" w:rsidR="00501EF6" w:rsidRPr="00501EF6" w:rsidRDefault="00501EF6" w:rsidP="00501EF6">
        <w:pPr>
          <w:pStyle w:val="Footer"/>
          <w:spacing w:line="360" w:lineRule="auto"/>
          <w:jc w:val="center"/>
          <w:rPr>
            <w:rFonts w:ascii="Times New Roman" w:hAnsi="Times New Roman" w:cs="Times New Roman"/>
            <w:sz w:val="24"/>
            <w:szCs w:val="24"/>
          </w:rPr>
        </w:pPr>
        <w:r w:rsidRPr="00501EF6">
          <w:rPr>
            <w:rFonts w:ascii="Times New Roman" w:hAnsi="Times New Roman" w:cs="Times New Roman"/>
            <w:sz w:val="24"/>
            <w:szCs w:val="24"/>
          </w:rPr>
          <w:fldChar w:fldCharType="begin"/>
        </w:r>
        <w:r w:rsidRPr="00501EF6">
          <w:rPr>
            <w:rFonts w:ascii="Times New Roman" w:hAnsi="Times New Roman" w:cs="Times New Roman"/>
            <w:sz w:val="24"/>
            <w:szCs w:val="24"/>
          </w:rPr>
          <w:instrText xml:space="preserve"> PAGE   \* MERGEFORMAT </w:instrText>
        </w:r>
        <w:r w:rsidRPr="00501EF6">
          <w:rPr>
            <w:rFonts w:ascii="Times New Roman" w:hAnsi="Times New Roman" w:cs="Times New Roman"/>
            <w:sz w:val="24"/>
            <w:szCs w:val="24"/>
          </w:rPr>
          <w:fldChar w:fldCharType="separate"/>
        </w:r>
        <w:r w:rsidRPr="00501EF6">
          <w:rPr>
            <w:rFonts w:ascii="Times New Roman" w:hAnsi="Times New Roman" w:cs="Times New Roman"/>
            <w:noProof/>
            <w:sz w:val="24"/>
            <w:szCs w:val="24"/>
          </w:rPr>
          <w:t>2</w:t>
        </w:r>
        <w:r w:rsidRPr="00501EF6">
          <w:rPr>
            <w:rFonts w:ascii="Times New Roman" w:hAnsi="Times New Roman" w:cs="Times New Roman"/>
            <w:noProof/>
            <w:sz w:val="24"/>
            <w:szCs w:val="24"/>
          </w:rPr>
          <w:fldChar w:fldCharType="end"/>
        </w:r>
      </w:p>
    </w:sdtContent>
  </w:sdt>
  <w:p w14:paraId="4F5CA485" w14:textId="21BAEAD0" w:rsidR="00501EF6" w:rsidRPr="00501EF6" w:rsidRDefault="00501EF6" w:rsidP="00501EF6">
    <w:pPr>
      <w:pStyle w:val="Footer"/>
      <w:spacing w:line="360" w:lineRule="auto"/>
      <w:jc w:val="center"/>
      <w:rPr>
        <w:rFonts w:ascii="Times New Roman" w:hAnsi="Times New Roman" w:cs="Times New Roman"/>
        <w:sz w:val="24"/>
        <w:szCs w:val="24"/>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D0E16" w14:textId="77777777" w:rsidR="00501EF6" w:rsidRDefault="00501EF6" w:rsidP="00501EF6">
      <w:pPr>
        <w:spacing w:after="0" w:line="240" w:lineRule="auto"/>
      </w:pPr>
      <w:r>
        <w:separator/>
      </w:r>
    </w:p>
  </w:footnote>
  <w:footnote w:type="continuationSeparator" w:id="0">
    <w:p w14:paraId="6F3CCA4D" w14:textId="77777777" w:rsidR="00501EF6" w:rsidRDefault="00501EF6" w:rsidP="00501E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5DD1E" w14:textId="305D657D" w:rsidR="00501EF6" w:rsidRDefault="00501EF6" w:rsidP="00501EF6">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ECAY5005</w:t>
    </w:r>
  </w:p>
  <w:p w14:paraId="6CFD5DA5" w14:textId="43235BE1" w:rsidR="00501EF6" w:rsidRDefault="00501EF6" w:rsidP="00501EF6">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ID: 2100181</w:t>
    </w:r>
  </w:p>
  <w:p w14:paraId="1CF7C33F" w14:textId="2BBD027F" w:rsidR="00501EF6" w:rsidRPr="00501EF6" w:rsidRDefault="00501EF6" w:rsidP="00501EF6">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41AD7"/>
    <w:multiLevelType w:val="hybridMultilevel"/>
    <w:tmpl w:val="B46AB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5169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842"/>
    <w:rsid w:val="0001179E"/>
    <w:rsid w:val="00024983"/>
    <w:rsid w:val="0007235D"/>
    <w:rsid w:val="0007787C"/>
    <w:rsid w:val="0008110F"/>
    <w:rsid w:val="00097277"/>
    <w:rsid w:val="000A1B7C"/>
    <w:rsid w:val="000B02D8"/>
    <w:rsid w:val="000B1CEA"/>
    <w:rsid w:val="000B6FE9"/>
    <w:rsid w:val="000C2342"/>
    <w:rsid w:val="000F2FED"/>
    <w:rsid w:val="00133403"/>
    <w:rsid w:val="00144405"/>
    <w:rsid w:val="00176F1A"/>
    <w:rsid w:val="00181736"/>
    <w:rsid w:val="001C4623"/>
    <w:rsid w:val="001C64A0"/>
    <w:rsid w:val="001F54AC"/>
    <w:rsid w:val="00241C01"/>
    <w:rsid w:val="00262772"/>
    <w:rsid w:val="00270250"/>
    <w:rsid w:val="002C05AA"/>
    <w:rsid w:val="002E641D"/>
    <w:rsid w:val="0032481D"/>
    <w:rsid w:val="003515EB"/>
    <w:rsid w:val="0037579D"/>
    <w:rsid w:val="003A6312"/>
    <w:rsid w:val="0043717D"/>
    <w:rsid w:val="00453E21"/>
    <w:rsid w:val="004B16B8"/>
    <w:rsid w:val="004B6842"/>
    <w:rsid w:val="004C3EDE"/>
    <w:rsid w:val="004D110E"/>
    <w:rsid w:val="004E0055"/>
    <w:rsid w:val="00501EF6"/>
    <w:rsid w:val="00505884"/>
    <w:rsid w:val="00520767"/>
    <w:rsid w:val="005A2F5D"/>
    <w:rsid w:val="005A4A54"/>
    <w:rsid w:val="005B43C7"/>
    <w:rsid w:val="00620126"/>
    <w:rsid w:val="006626EF"/>
    <w:rsid w:val="00691BB5"/>
    <w:rsid w:val="006B57B5"/>
    <w:rsid w:val="006E23D0"/>
    <w:rsid w:val="007074EF"/>
    <w:rsid w:val="00725B6A"/>
    <w:rsid w:val="007648BD"/>
    <w:rsid w:val="007A57D0"/>
    <w:rsid w:val="007E64B2"/>
    <w:rsid w:val="007E730E"/>
    <w:rsid w:val="00834A30"/>
    <w:rsid w:val="00835B97"/>
    <w:rsid w:val="008367A2"/>
    <w:rsid w:val="0084092E"/>
    <w:rsid w:val="008517BC"/>
    <w:rsid w:val="008557A2"/>
    <w:rsid w:val="008574FE"/>
    <w:rsid w:val="008621AA"/>
    <w:rsid w:val="00875247"/>
    <w:rsid w:val="00881924"/>
    <w:rsid w:val="008A605B"/>
    <w:rsid w:val="009652A1"/>
    <w:rsid w:val="009B0E32"/>
    <w:rsid w:val="009B1CF3"/>
    <w:rsid w:val="009D5C97"/>
    <w:rsid w:val="00A04138"/>
    <w:rsid w:val="00A475E2"/>
    <w:rsid w:val="00A50E07"/>
    <w:rsid w:val="00A67CAF"/>
    <w:rsid w:val="00A82294"/>
    <w:rsid w:val="00A82342"/>
    <w:rsid w:val="00A82478"/>
    <w:rsid w:val="00A84E53"/>
    <w:rsid w:val="00AB0F3D"/>
    <w:rsid w:val="00AD639C"/>
    <w:rsid w:val="00AE7398"/>
    <w:rsid w:val="00AF48AD"/>
    <w:rsid w:val="00B236B5"/>
    <w:rsid w:val="00B425D9"/>
    <w:rsid w:val="00BA1C52"/>
    <w:rsid w:val="00BE2D30"/>
    <w:rsid w:val="00BF13CC"/>
    <w:rsid w:val="00C319E1"/>
    <w:rsid w:val="00C44DF2"/>
    <w:rsid w:val="00C93A95"/>
    <w:rsid w:val="00CC7B06"/>
    <w:rsid w:val="00D02218"/>
    <w:rsid w:val="00D13D95"/>
    <w:rsid w:val="00D56E34"/>
    <w:rsid w:val="00D578F1"/>
    <w:rsid w:val="00D855AF"/>
    <w:rsid w:val="00DB0C40"/>
    <w:rsid w:val="00E415BD"/>
    <w:rsid w:val="00E416E0"/>
    <w:rsid w:val="00E93FB7"/>
    <w:rsid w:val="00F03CA0"/>
    <w:rsid w:val="00F145AB"/>
    <w:rsid w:val="00F47916"/>
    <w:rsid w:val="00F56E2B"/>
    <w:rsid w:val="00FB4E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15D20"/>
  <w15:chartTrackingRefBased/>
  <w15:docId w15:val="{7CCE0EE0-6403-40BA-BD59-F5715EAE4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8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68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68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8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8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8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8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8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8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8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68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68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8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8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8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8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8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842"/>
    <w:rPr>
      <w:rFonts w:eastAsiaTheme="majorEastAsia" w:cstheme="majorBidi"/>
      <w:color w:val="272727" w:themeColor="text1" w:themeTint="D8"/>
    </w:rPr>
  </w:style>
  <w:style w:type="paragraph" w:styleId="Title">
    <w:name w:val="Title"/>
    <w:basedOn w:val="Normal"/>
    <w:next w:val="Normal"/>
    <w:link w:val="TitleChar"/>
    <w:uiPriority w:val="10"/>
    <w:qFormat/>
    <w:rsid w:val="004B68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8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8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8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842"/>
    <w:pPr>
      <w:spacing w:before="160"/>
      <w:jc w:val="center"/>
    </w:pPr>
    <w:rPr>
      <w:i/>
      <w:iCs/>
      <w:color w:val="404040" w:themeColor="text1" w:themeTint="BF"/>
    </w:rPr>
  </w:style>
  <w:style w:type="character" w:customStyle="1" w:styleId="QuoteChar">
    <w:name w:val="Quote Char"/>
    <w:basedOn w:val="DefaultParagraphFont"/>
    <w:link w:val="Quote"/>
    <w:uiPriority w:val="29"/>
    <w:rsid w:val="004B6842"/>
    <w:rPr>
      <w:i/>
      <w:iCs/>
      <w:color w:val="404040" w:themeColor="text1" w:themeTint="BF"/>
    </w:rPr>
  </w:style>
  <w:style w:type="paragraph" w:styleId="ListParagraph">
    <w:name w:val="List Paragraph"/>
    <w:basedOn w:val="Normal"/>
    <w:uiPriority w:val="34"/>
    <w:qFormat/>
    <w:rsid w:val="004B6842"/>
    <w:pPr>
      <w:ind w:left="720"/>
      <w:contextualSpacing/>
    </w:pPr>
  </w:style>
  <w:style w:type="character" w:styleId="IntenseEmphasis">
    <w:name w:val="Intense Emphasis"/>
    <w:basedOn w:val="DefaultParagraphFont"/>
    <w:uiPriority w:val="21"/>
    <w:qFormat/>
    <w:rsid w:val="004B6842"/>
    <w:rPr>
      <w:i/>
      <w:iCs/>
      <w:color w:val="0F4761" w:themeColor="accent1" w:themeShade="BF"/>
    </w:rPr>
  </w:style>
  <w:style w:type="paragraph" w:styleId="IntenseQuote">
    <w:name w:val="Intense Quote"/>
    <w:basedOn w:val="Normal"/>
    <w:next w:val="Normal"/>
    <w:link w:val="IntenseQuoteChar"/>
    <w:uiPriority w:val="30"/>
    <w:qFormat/>
    <w:rsid w:val="004B68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842"/>
    <w:rPr>
      <w:i/>
      <w:iCs/>
      <w:color w:val="0F4761" w:themeColor="accent1" w:themeShade="BF"/>
    </w:rPr>
  </w:style>
  <w:style w:type="character" w:styleId="IntenseReference">
    <w:name w:val="Intense Reference"/>
    <w:basedOn w:val="DefaultParagraphFont"/>
    <w:uiPriority w:val="32"/>
    <w:qFormat/>
    <w:rsid w:val="004B6842"/>
    <w:rPr>
      <w:b/>
      <w:bCs/>
      <w:smallCaps/>
      <w:color w:val="0F4761" w:themeColor="accent1" w:themeShade="BF"/>
      <w:spacing w:val="5"/>
    </w:rPr>
  </w:style>
  <w:style w:type="character" w:styleId="Hyperlink">
    <w:name w:val="Hyperlink"/>
    <w:basedOn w:val="DefaultParagraphFont"/>
    <w:uiPriority w:val="99"/>
    <w:unhideWhenUsed/>
    <w:rsid w:val="0007235D"/>
    <w:rPr>
      <w:color w:val="467886" w:themeColor="hyperlink"/>
      <w:u w:val="single"/>
    </w:rPr>
  </w:style>
  <w:style w:type="character" w:styleId="UnresolvedMention">
    <w:name w:val="Unresolved Mention"/>
    <w:basedOn w:val="DefaultParagraphFont"/>
    <w:uiPriority w:val="99"/>
    <w:semiHidden/>
    <w:unhideWhenUsed/>
    <w:rsid w:val="0007235D"/>
    <w:rPr>
      <w:color w:val="605E5C"/>
      <w:shd w:val="clear" w:color="auto" w:fill="E1DFDD"/>
    </w:rPr>
  </w:style>
  <w:style w:type="character" w:styleId="FollowedHyperlink">
    <w:name w:val="FollowedHyperlink"/>
    <w:basedOn w:val="DefaultParagraphFont"/>
    <w:uiPriority w:val="99"/>
    <w:semiHidden/>
    <w:unhideWhenUsed/>
    <w:rsid w:val="003515EB"/>
    <w:rPr>
      <w:color w:val="96607D" w:themeColor="followedHyperlink"/>
      <w:u w:val="single"/>
    </w:rPr>
  </w:style>
  <w:style w:type="paragraph" w:styleId="Header">
    <w:name w:val="header"/>
    <w:basedOn w:val="Normal"/>
    <w:link w:val="HeaderChar"/>
    <w:uiPriority w:val="99"/>
    <w:unhideWhenUsed/>
    <w:rsid w:val="00501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EF6"/>
  </w:style>
  <w:style w:type="paragraph" w:styleId="Footer">
    <w:name w:val="footer"/>
    <w:basedOn w:val="Normal"/>
    <w:link w:val="FooterChar"/>
    <w:uiPriority w:val="99"/>
    <w:unhideWhenUsed/>
    <w:rsid w:val="00501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E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abilitywales.org/about/" TargetMode="External"/><Relationship Id="rId18" Type="http://schemas.openxmlformats.org/officeDocument/2006/relationships/hyperlink" Target="https://researchonline.lshtm.ac.uk/id/eprint/1567812/1/Privatising%20the%20NHS_GREEN%20VoR.pdf" TargetMode="External"/><Relationship Id="rId26" Type="http://schemas.openxmlformats.org/officeDocument/2006/relationships/hyperlink" Target="https://www.nhsinform.scot/illnesses-and-conditions/brain-nerves-and-spinal-cord/autism-spectrum-disorder-asd" TargetMode="External"/><Relationship Id="rId21" Type="http://schemas.openxmlformats.org/officeDocument/2006/relationships/hyperlink" Target="https://www.cmaj.ca/content/191/1/E16.short" TargetMode="External"/><Relationship Id="rId34" Type="http://schemas.openxmlformats.org/officeDocument/2006/relationships/hyperlink" Target="https://www.gov.wales/sites/default/files/publications/2023-06/atisn17524doc7.pdf" TargetMode="External"/><Relationship Id="rId7" Type="http://schemas.openxmlformats.org/officeDocument/2006/relationships/hyperlink" Target="https://www.taylorfrancis.com/books/edit/10.4324/9781003079873/key-themes-health-social-care-adam-barnard-louise-griffiths-verusca-calabria" TargetMode="External"/><Relationship Id="rId12" Type="http://schemas.openxmlformats.org/officeDocument/2006/relationships/hyperlink" Target="https://www.disabilityrightsuk.org/news/dpos-demand-dhsc-use-social-model-lens-within-its-major-condition-strategy" TargetMode="External"/><Relationship Id="rId17" Type="http://schemas.openxmlformats.org/officeDocument/2006/relationships/hyperlink" Target="https://pdf.sciencedirectassets.com/271761/1-s2.0-S0168851023X0013X/1-s2.0-S0168851023002269/main.pdf?X-Amz-Security-Token=IQoJb3JpZ2luX2VjEPj%2F%2F%2F%2F%2F%2F%2F%2F%2F%2FwEaCXVzLWVhc3QtMSJHMEUCIQCxP%2FyChZHcIPMRVH7ze0hyQOZW%2BWStd8GPynzbH7qTcQIgIqVdyru7BpYnouCeSaGyjVce4n2Y4rOThia4NTTJNrkqvAUIwf%2F%2F%2F%2F%2F%2F%2F%2F%2F%2FARAFGgwwNTkwMDM1NDY4NjUiDKdiHbOJWRnSRizEwiqQBbGjQyO3pcA6AZgNiCYGqxOtMW%2BK7Mw%2BFN0tCpNzE0f5pHNQTPelb%2BuLSpKWKeqhBb4nGmfmnvBXf4Q5xDSHNQV3ebxe65EaA3shgGDcE5O%2Bj3h5nwd3xeRMOym6HT%2BKBwJ0Tb1wbPhLcVUgI1SmAgWKNqSQN%2FH0QLlCCXl7gRYA4WC6XjhR8iHjQDNguCwegZClKtdIbpmcNLQ63REvNu4kSoNXG4N%2FN4zjWK%2BvDtHWQh%2BTYogg0sNe%2FWteRJMRWJJFmq0Rbab2aJgFvL0PhyTc7C4IgJY50Qe%2FD%2FSz4lvptTzDRpqZbLnU3lneliF2EpAOcUBcZDT8BQddPdtUWIA%2F86hGFbb8wVAs56aEOU%2BOwNcii0xrbH9ITqeyxBIC20CkbPHCeBCSzrk5FPkvAvgY%2Fel8wA2B%2F6rY%2F3MmxnCbKH2e18Yp12mRgpbYRsWiZAhwI7OKWd3nDQb%2Fo6L0rgGQSCe2GZ0bcl2oPgwzJ0UmCmhCKQzQhOCiOisOjHTt8Mj0ePusUJcFRXJ9aC4sE36wew09HrYN35veKFMbiBPUHw9KatFgU9cTbp1U5erTG8O35tCyXOHNiEVm21GouMOhuRxiWDL44BAan9N3YuG4tILv%2BEErxuwW481l56gSqA7mg7PQ7H2oCWGj4yzvOYyFMTGadI5zt%2FSi6PgzsLTjvlbG2L0vM%2BCBFQDvZzdKtgM7Me0vuhmPOmP%2FvgjP0MW55lmr04XiT8uNQo%2BiGiD6gGOokSXdym6HoDbHFoz%2B%2F1zExnyAmwZoGVUTFZbzHSHVcmLCwLr6kHrs%2Fb643W%2Fj3xo0C2iYioknNsKzQE9x6wFA%2FkJqrx18666DZqfbW%2BVMFHuGlzcvHzkhKrPxdPr7MOmkia4GOrEBLp6YMrw5tikKN85K8OM5GeMeGiPsKj%2FKg5tD8z7RD9Y%2BbJTUC2oph%2BBHXDcrcQqvNhnxyBfit39hGRPL%2BV%2FeVhJyRVFqPiMsJinSYOVbCangSIPkYwjiZAqhWFifMEosFkrAbnvzu%2FYOBA%2Fa69%2FUFvsaVVQ8%2FThKsadLg6bJeO1kR2gsBkMuuh5iQDaHp9aWyVkk9SbbEITkDO34NZnssDB1M%2F3tJbiAhgZkMdz7XRK9&amp;X-Amz-Algorithm=AWS4-HMAC-SHA256&amp;X-Amz-Date=20240206T164623Z&amp;X-Amz-SignedHeaders=host&amp;X-Amz-Expires=300&amp;X-Amz-Credential=ASIAQ3PHCVTYY77EM25X%2F20240206%2Fus-east-1%2Fs3%2Faws4_request&amp;X-Amz-Signature=338ede97fb8d0600c397bdcebbb01f76d89b6118080d1aacb409370808e28410&amp;hash=d34b8169d8c654f1b84a25de0dc0e70ce5596af013a479f78763cfef7a84e522&amp;host=68042c943591013ac2b2430a89b270f6af2c76d8dfd086a07176afe7c76c2c61&amp;pii=S0168851023002269&amp;tid=spdf-cb507d56-5084-4078-be90-cfa66074a7b5&amp;sid=a3ec74a88ed3e248b5486ae90c7665de" TargetMode="External"/><Relationship Id="rId25" Type="http://schemas.openxmlformats.org/officeDocument/2006/relationships/hyperlink" Target="https://www.england.nhs.uk/ourwork/patient-participation/" TargetMode="External"/><Relationship Id="rId33" Type="http://schemas.openxmlformats.org/officeDocument/2006/relationships/hyperlink" Target="https://www.gov.wales/sites/default/files/publications/2021-09/a-healthier-wales-our-plan-for-health-and-social-care.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anaw/2015/2/contents/enacted" TargetMode="External"/><Relationship Id="rId20" Type="http://schemas.openxmlformats.org/officeDocument/2006/relationships/hyperlink" Target="https://pdfs.semanticscholar.org/5c81/39519997cc06aea47c362c82124b5cad3f20.pdf" TargetMode="External"/><Relationship Id="rId29" Type="http://schemas.openxmlformats.org/officeDocument/2006/relationships/hyperlink" Target="https://onlinelibrary-wiley-com.ezproxy.uwtsd.ac.uk/doi/full/10.1111/jocn.126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c3a5b40f0b67d0b11fbaf/7432.pdf" TargetMode="External"/><Relationship Id="rId24" Type="http://schemas.openxmlformats.org/officeDocument/2006/relationships/hyperlink" Target="https://www-sciencedirect-com.ezproxy.uwtsd.ac.uk/science/article/pii/S027795361730309X?via%3Dihub" TargetMode="External"/><Relationship Id="rId32" Type="http://schemas.openxmlformats.org/officeDocument/2006/relationships/hyperlink" Target="https://ebookcentral.proquest.com/lib/trinity/reader.action?docID=596384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2010/15/section/6" TargetMode="External"/><Relationship Id="rId23" Type="http://schemas.openxmlformats.org/officeDocument/2006/relationships/hyperlink" Target="https://www.proquest.com/docview/1312732349?accountid=130472&amp;parentSessionId=erml9jPA0Ij9joZOTMrczmtRahe9NyoJR5pBKPV6iRY%3D&amp;pq-origsite=primo&amp;sourcetype=Scholarly%20Journals" TargetMode="External"/><Relationship Id="rId28" Type="http://schemas.openxmlformats.org/officeDocument/2006/relationships/hyperlink" Target="https://www.ajol.info/index.php/hts/article/view/177914" TargetMode="External"/><Relationship Id="rId36" Type="http://schemas.openxmlformats.org/officeDocument/2006/relationships/footer" Target="footer1.xml"/><Relationship Id="rId10" Type="http://schemas.openxmlformats.org/officeDocument/2006/relationships/hyperlink" Target="https://www.gov.uk/government/news/government-announces-new-welfare-reforms-to-help-thousands-into-work" TargetMode="External"/><Relationship Id="rId19" Type="http://schemas.openxmlformats.org/officeDocument/2006/relationships/hyperlink" Target="https://www.legislation.gov.uk/ukpga/2012/7/contents" TargetMode="External"/><Relationship Id="rId31" Type="http://schemas.openxmlformats.org/officeDocument/2006/relationships/hyperlink" Target="https://sites.reading.ac.uk/curriculum-framework/what-is-inclusive-practice/" TargetMode="External"/><Relationship Id="rId4" Type="http://schemas.openxmlformats.org/officeDocument/2006/relationships/webSettings" Target="webSettings.xml"/><Relationship Id="rId9" Type="http://schemas.openxmlformats.org/officeDocument/2006/relationships/hyperlink" Target="https://www.proquest.com/docview/235013047?accountid=130472&amp;parentSessionId=owTAFWlox8CfjYY4yk82TGS5Zg7XaWNuviD9rwKycwM%3D&amp;pq-origsite=primo&amp;sourcetype=Scholarly%20Journals" TargetMode="External"/><Relationship Id="rId14" Type="http://schemas.openxmlformats.org/officeDocument/2006/relationships/hyperlink" Target="https://www.disabilitywales.org/social-model/" TargetMode="External"/><Relationship Id="rId22" Type="http://schemas.openxmlformats.org/officeDocument/2006/relationships/hyperlink" Target="https://academic.oup.com/ilj/article/40/4/359/663640?login=true" TargetMode="External"/><Relationship Id="rId27" Type="http://schemas.openxmlformats.org/officeDocument/2006/relationships/hyperlink" Target="https://www.nice.org.uk/about/nice-communities/social-care/quick-guides/person-centred-future-planning" TargetMode="External"/><Relationship Id="rId30" Type="http://schemas.openxmlformats.org/officeDocument/2006/relationships/hyperlink" Target="https://web-p-ebscohost-com.ezproxy.uwtsd.ac.uk/ehost/pdfviewer/pdfviewer?vid=0&amp;sid=ab9b032f-794e-40c6-aaa8-dfba45ca159e%40redis" TargetMode="External"/><Relationship Id="rId35" Type="http://schemas.openxmlformats.org/officeDocument/2006/relationships/header" Target="header1.xml"/><Relationship Id="rId8" Type="http://schemas.openxmlformats.org/officeDocument/2006/relationships/hyperlink" Target="https://pdf.sciencedirectassets.com/276832/1-s2.0-S1875067219X00036/1-s2.0-S1875067217301220/main.pdf?X-Amz-Security-Token=IQoJb3JpZ2luX2VjEIv%2F%2F%2F%2F%2F%2F%2F%2F%2F%2FwEaCXVzLWVhc3QtMSJGMEQCIAn1Ol9dgXmTkMAORL5wPGlkuEOPXbaweSg0SUUx8ZHzAiAW47jgykP6%2BxMyh1%2FB2WQRgkJIKLD3bw9sVa7BDD7rsyqyBQhkEAUaDDA1OTAwMzU0Njg2NSIMUj8zEKQ4wsuVKVH8Ko8F9GbZrJQfnlrID7lWbdbUYvpZQT59TVm7OyqO9wpkbsLacXWjTSbuu5kcqwjChg7%2FtPjpm8vVy61ssLz9%2B9b2F%2FOk70Bex77GLSAe3mzuLpiSbsPBUilH6eL5AXJbXQXgKpLjrzbSub4D4bNqoQ%2FvYw5gNX4UnA28yrXxfmsfnsD2QY7OLMC2uQZPKE61l5YZwNRkNz2r62VwUNjyjllaBD0jAQs7H%2BGQiyRpHjUuQGRwAPKRubGJJ2CF1HXA8DxWwEXwRzHhfdI70m06Nll8N8hFIDtmKYZV4KZP9OuRb3tdqFLy0AVL%2FtNlH%2F1muPO%2F%2BXDzjJB1akYxBoXPh2aG38czcnWp4YP2uVZQZytG0jMNvuhKRevKZRGBt%2FidfPfTHw%2F6e%2BcT46s8nbloB43cmSMWG%2F%2FKjooFCiugWNJ0hgKyBTweSbxfKGyB69kZfuo4EW%2FmXZ9%2F1A%2BQqU0lH6tSVwOIXt5BRe9xttAn3JS2wcYakhq66e%2Bfpkxs9ehCSM%2BUFXHeWgYhtsjADeUxfIDrr4%2B96WHB8XGAXbtk74cC1CtGJrkgSfk02PyBuJHT9t1vsj2Tzd8%2BmZ2B9yNqPAQbxoM4Fruema7m27CKBKOKzNHJnWE3UpXmwg3mVb00FHZhG2zfkAq2X3aLLCh2H18iKgPl2NyUzVFZG3LQj4YhHAIk2Y9QqeSI4PzCXmTm77Hk5LZrUN%2BEaq6tCX4CtMOaoow9ZKNJ0kwXAs0cWsXPWDQwBaLHxoURAuECevKPTSolKDIxBn%2Bo2JSL%2BhXFiK0ASxqb%2BQeFwcoWvOrJHruazycmk3I8oH%2FAftQgs2qzRf0I%2FyQ176YssXJBGy%2FsVrSCT6f%2BfO6SbNdIMghYwhf8kDDh1amuBjqyARogJS57iZGbAGQsaL1hsjAw6I9WJwSGkjoiDPaIFSfVRoMGFZF0JPROuDonoCM3hCyPPmYP2K59hF9RzqRpuMxcew1aaGT74OnjWZnipBO2EiFvXBFSQkZRiMLn75vlXe4yujhhVxMf4lhwOch4QNtosZpt0l7tFJYipqdbvd%2F%2BbyX9ar1v1LkCak66J4YlQTZPHH%2BFnewSZyK7cT4C%2F1spGMcYOef3YlBZoX6h3wSbcAg%3D&amp;X-Amz-Algorithm=AWS4-HMAC-SHA256&amp;X-Amz-Date=20240212T200103Z&amp;X-Amz-SignedHeaders=host&amp;X-Amz-Expires=300&amp;X-Amz-Credential=ASIAQ3PHCVTYSGXOE3H4%2F20240212%2Fus-east-1%2Fs3%2Faws4_request&amp;X-Amz-Signature=506b42b40b00e6787c6146c310820d7c7e4d4ae627fbfd0d67b360e0727288b0&amp;hash=778711b8c828a9d69012ec2cad35fa08097a837a2876a2ef7cb0d60c7a965648&amp;host=68042c943591013ac2b2430a89b270f6af2c76d8dfd086a07176afe7c76c2c61&amp;pii=S1875067217301220&amp;tid=spdf-0c7fd30d-c2c8-4a6f-ba40-902c39a8132f&amp;sid=ef058b5f48cc2741749a026-a8efda30ebaagxrqb&amp;type=client&amp;tsoh=d3d3LXNjaWVuY2V"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884</TotalTime>
  <Pages>13</Pages>
  <Words>4955</Words>
  <Characters>28250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cp:lastModifiedBy>
  <cp:revision>18</cp:revision>
  <dcterms:created xsi:type="dcterms:W3CDTF">2024-01-29T17:29:00Z</dcterms:created>
  <dcterms:modified xsi:type="dcterms:W3CDTF">2024-03-06T18:30:00Z</dcterms:modified>
</cp:coreProperties>
</file>