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29F795" w14:textId="77777777" w:rsidR="003F1686" w:rsidRDefault="00D14C35" w:rsidP="000B1596">
      <w:pPr>
        <w:spacing w:after="160"/>
        <w:ind w:left="1440"/>
        <w:rPr>
          <w:rFonts w:ascii="Arial" w:hAnsi="Arial" w:cs="Arial"/>
          <w:bCs/>
          <w:color w:val="00000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F1686">
        <w:rPr>
          <w:rFonts w:ascii="Arial" w:hAnsi="Arial" w:cs="Arial"/>
          <w:bCs/>
          <w:color w:val="00000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Problem Solving </w:t>
      </w:r>
    </w:p>
    <w:p w14:paraId="7A0BD5B5" w14:textId="77777777" w:rsidR="003F1686" w:rsidRDefault="00D14C35" w:rsidP="000B1596">
      <w:pPr>
        <w:spacing w:after="160"/>
        <w:ind w:left="3600"/>
        <w:rPr>
          <w:rFonts w:ascii="Arial" w:hAnsi="Arial" w:cs="Arial"/>
          <w:bCs/>
          <w:color w:val="00000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F1686">
        <w:rPr>
          <w:rFonts w:ascii="Arial" w:hAnsi="Arial" w:cs="Arial"/>
          <w:bCs/>
          <w:color w:val="00000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and </w:t>
      </w:r>
    </w:p>
    <w:p w14:paraId="33128501" w14:textId="77777777" w:rsidR="00ED0FB7" w:rsidRDefault="007A5CD0" w:rsidP="000B1596">
      <w:pPr>
        <w:spacing w:after="160"/>
        <w:ind w:left="1440"/>
        <w:rPr>
          <w:rFonts w:ascii="Arial" w:hAnsi="Arial" w:cs="Arial"/>
          <w:bCs/>
          <w:color w:val="00000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F1686">
        <w:rPr>
          <w:rFonts w:ascii="Arial" w:hAnsi="Arial" w:cs="Arial"/>
          <w:bCs/>
          <w:color w:val="00000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Decision</w:t>
      </w:r>
      <w:r w:rsidR="003F1686" w:rsidRPr="003F1686">
        <w:rPr>
          <w:rFonts w:ascii="Arial" w:hAnsi="Arial" w:cs="Arial"/>
          <w:bCs/>
          <w:color w:val="00000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Making </w:t>
      </w:r>
    </w:p>
    <w:p w14:paraId="688541C4" w14:textId="77777777" w:rsidR="000B1596" w:rsidRDefault="000B1596" w:rsidP="000B1596">
      <w:pPr>
        <w:spacing w:after="160"/>
        <w:ind w:left="1440"/>
        <w:rPr>
          <w:rFonts w:ascii="Arial" w:hAnsi="Arial" w:cs="Arial"/>
          <w:bCs/>
          <w:color w:val="00000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B38E434" w14:textId="77777777" w:rsidR="000B1596" w:rsidRDefault="00F862BF" w:rsidP="00F862BF">
      <w:pPr>
        <w:spacing w:after="160"/>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Laura </w:t>
      </w:r>
      <w:r w:rsidR="006C565A">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Librado Zuluaga (1907375) </w:t>
      </w:r>
    </w:p>
    <w:p w14:paraId="30977D3A" w14:textId="77777777" w:rsidR="002F6CFC" w:rsidRDefault="006C565A" w:rsidP="00F862BF">
      <w:pPr>
        <w:spacing w:after="160"/>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 Solving and Decision Making</w:t>
      </w:r>
      <w:r w:rsidR="000430C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F6CFC">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(BMSW4004_LON)</w:t>
      </w:r>
    </w:p>
    <w:p w14:paraId="3EABE7D9" w14:textId="77777777" w:rsidR="00672B37" w:rsidRDefault="00DA066B" w:rsidP="00F862BF">
      <w:pPr>
        <w:spacing w:after="160"/>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Mushfiqur</w:t>
      </w:r>
      <w:proofErr w:type="spellEnd"/>
      <w: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Rahman</w:t>
      </w:r>
      <w:r w:rsidR="00672B37">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3EA3823" w14:textId="77777777" w:rsidR="005E64B6" w:rsidRDefault="00672B37" w:rsidP="00F862BF">
      <w:pPr>
        <w:spacing w:after="160"/>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Certificate in Higher Education: Skills for the work</w:t>
      </w:r>
      <w:r w:rsidR="005E64B6">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place</w:t>
      </w:r>
    </w:p>
    <w:p w14:paraId="2B787B6C" w14:textId="77777777" w:rsidR="006C565A" w:rsidRPr="00F862BF" w:rsidRDefault="005E64B6" w:rsidP="00F862BF">
      <w:pPr>
        <w:spacing w:after="160"/>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01/09/2020</w:t>
      </w:r>
      <w:r w:rsidR="006C565A">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8239681" w14:textId="77777777" w:rsidR="00ED0FB7" w:rsidRDefault="00ED0FB7" w:rsidP="000B1596">
      <w:pPr>
        <w:spacing w:after="160"/>
        <w:ind w:left="1440"/>
        <w:jc w:val="center"/>
        <w:rPr>
          <w:rFonts w:ascii="Arial" w:hAnsi="Arial" w:cs="Arial"/>
          <w:b/>
          <w:bCs/>
          <w:color w:val="000000"/>
          <w:sz w:val="28"/>
          <w:szCs w:val="28"/>
        </w:rPr>
      </w:pPr>
    </w:p>
    <w:p w14:paraId="1851BC84" w14:textId="77777777" w:rsidR="00ED0FB7" w:rsidRDefault="00ED0FB7" w:rsidP="007C6D99">
      <w:pPr>
        <w:spacing w:after="160"/>
        <w:jc w:val="center"/>
        <w:rPr>
          <w:rFonts w:ascii="Arial" w:hAnsi="Arial" w:cs="Arial"/>
          <w:b/>
          <w:bCs/>
          <w:color w:val="000000"/>
          <w:sz w:val="28"/>
          <w:szCs w:val="28"/>
        </w:rPr>
      </w:pPr>
    </w:p>
    <w:p w14:paraId="12B9CBC7" w14:textId="77777777" w:rsidR="00ED0FB7" w:rsidRDefault="00ED0FB7" w:rsidP="007C6D99">
      <w:pPr>
        <w:spacing w:after="160"/>
        <w:jc w:val="center"/>
        <w:rPr>
          <w:rFonts w:ascii="Arial" w:hAnsi="Arial" w:cs="Arial"/>
          <w:b/>
          <w:bCs/>
          <w:color w:val="000000"/>
          <w:sz w:val="28"/>
          <w:szCs w:val="28"/>
        </w:rPr>
      </w:pPr>
    </w:p>
    <w:p w14:paraId="7CCB5121" w14:textId="77777777" w:rsidR="00ED0FB7" w:rsidRDefault="00ED0FB7" w:rsidP="007C6D99">
      <w:pPr>
        <w:spacing w:after="160"/>
        <w:jc w:val="center"/>
        <w:rPr>
          <w:rFonts w:ascii="Arial" w:hAnsi="Arial" w:cs="Arial"/>
          <w:b/>
          <w:bCs/>
          <w:color w:val="000000"/>
          <w:sz w:val="28"/>
          <w:szCs w:val="28"/>
        </w:rPr>
      </w:pPr>
    </w:p>
    <w:p w14:paraId="1EF455E7" w14:textId="77777777" w:rsidR="00ED0FB7" w:rsidRDefault="00ED0FB7" w:rsidP="007C6D99">
      <w:pPr>
        <w:spacing w:after="160"/>
        <w:jc w:val="center"/>
        <w:rPr>
          <w:rFonts w:ascii="Arial" w:hAnsi="Arial" w:cs="Arial"/>
          <w:b/>
          <w:bCs/>
          <w:color w:val="000000"/>
          <w:sz w:val="28"/>
          <w:szCs w:val="28"/>
        </w:rPr>
      </w:pPr>
    </w:p>
    <w:p w14:paraId="1E903C96" w14:textId="77777777" w:rsidR="00ED0FB7" w:rsidRDefault="00ED0FB7" w:rsidP="007C6D99">
      <w:pPr>
        <w:spacing w:after="160"/>
        <w:jc w:val="center"/>
        <w:rPr>
          <w:rFonts w:ascii="Arial" w:hAnsi="Arial" w:cs="Arial"/>
          <w:b/>
          <w:bCs/>
          <w:color w:val="000000"/>
          <w:sz w:val="28"/>
          <w:szCs w:val="28"/>
        </w:rPr>
      </w:pPr>
    </w:p>
    <w:p w14:paraId="1E710CC7" w14:textId="77777777" w:rsidR="00ED0FB7" w:rsidRDefault="00ED0FB7" w:rsidP="007C6D99">
      <w:pPr>
        <w:spacing w:after="160"/>
        <w:jc w:val="center"/>
        <w:rPr>
          <w:rFonts w:ascii="Arial" w:hAnsi="Arial" w:cs="Arial"/>
          <w:b/>
          <w:bCs/>
          <w:color w:val="000000"/>
          <w:sz w:val="28"/>
          <w:szCs w:val="28"/>
        </w:rPr>
      </w:pPr>
    </w:p>
    <w:p w14:paraId="7203F04D" w14:textId="77777777" w:rsidR="00ED0FB7" w:rsidRDefault="00ED0FB7" w:rsidP="007C6D99">
      <w:pPr>
        <w:spacing w:after="160"/>
        <w:jc w:val="center"/>
        <w:rPr>
          <w:rFonts w:ascii="Arial" w:hAnsi="Arial" w:cs="Arial"/>
          <w:b/>
          <w:bCs/>
          <w:color w:val="000000"/>
          <w:sz w:val="28"/>
          <w:szCs w:val="28"/>
        </w:rPr>
      </w:pPr>
    </w:p>
    <w:p w14:paraId="1C26BB27" w14:textId="77777777" w:rsidR="00ED0FB7" w:rsidRDefault="00ED0FB7" w:rsidP="007C6D99">
      <w:pPr>
        <w:spacing w:after="160"/>
        <w:jc w:val="center"/>
        <w:rPr>
          <w:rFonts w:ascii="Arial" w:hAnsi="Arial" w:cs="Arial"/>
          <w:b/>
          <w:bCs/>
          <w:color w:val="000000"/>
          <w:sz w:val="28"/>
          <w:szCs w:val="28"/>
        </w:rPr>
      </w:pPr>
    </w:p>
    <w:p w14:paraId="14E68057" w14:textId="77777777" w:rsidR="00ED0FB7" w:rsidRDefault="00ED0FB7" w:rsidP="007C6D99">
      <w:pPr>
        <w:spacing w:after="160"/>
        <w:jc w:val="center"/>
        <w:rPr>
          <w:rFonts w:ascii="Arial" w:hAnsi="Arial" w:cs="Arial"/>
          <w:b/>
          <w:bCs/>
          <w:color w:val="000000"/>
          <w:sz w:val="28"/>
          <w:szCs w:val="28"/>
        </w:rPr>
      </w:pPr>
    </w:p>
    <w:p w14:paraId="69D653C8" w14:textId="77777777" w:rsidR="00ED0FB7" w:rsidRDefault="00ED0FB7" w:rsidP="007C6D99">
      <w:pPr>
        <w:spacing w:after="160"/>
        <w:jc w:val="center"/>
        <w:rPr>
          <w:rFonts w:ascii="Arial" w:hAnsi="Arial" w:cs="Arial"/>
          <w:b/>
          <w:bCs/>
          <w:color w:val="000000"/>
          <w:sz w:val="28"/>
          <w:szCs w:val="28"/>
        </w:rPr>
      </w:pPr>
    </w:p>
    <w:p w14:paraId="5E59191D" w14:textId="77777777" w:rsidR="00ED0FB7" w:rsidRDefault="00ED0FB7" w:rsidP="007C6D99">
      <w:pPr>
        <w:spacing w:after="160"/>
        <w:jc w:val="center"/>
        <w:rPr>
          <w:rFonts w:ascii="Arial" w:hAnsi="Arial" w:cs="Arial"/>
          <w:b/>
          <w:bCs/>
          <w:color w:val="000000"/>
          <w:sz w:val="28"/>
          <w:szCs w:val="28"/>
        </w:rPr>
      </w:pPr>
    </w:p>
    <w:p w14:paraId="1B25583C" w14:textId="77777777" w:rsidR="00ED0FB7" w:rsidRDefault="00ED0FB7" w:rsidP="007C6D99">
      <w:pPr>
        <w:spacing w:after="160"/>
        <w:jc w:val="center"/>
        <w:rPr>
          <w:rFonts w:ascii="Arial" w:hAnsi="Arial" w:cs="Arial"/>
          <w:b/>
          <w:bCs/>
          <w:color w:val="000000"/>
          <w:sz w:val="28"/>
          <w:szCs w:val="28"/>
        </w:rPr>
      </w:pPr>
    </w:p>
    <w:p w14:paraId="37DD1E1A" w14:textId="714412D9" w:rsidR="00ED0FB7" w:rsidRDefault="00ED0FB7" w:rsidP="007C6D99">
      <w:pPr>
        <w:spacing w:after="160"/>
        <w:jc w:val="center"/>
        <w:rPr>
          <w:rFonts w:ascii="Arial" w:hAnsi="Arial" w:cs="Arial"/>
          <w:b/>
          <w:bCs/>
          <w:color w:val="000000"/>
          <w:sz w:val="28"/>
          <w:szCs w:val="28"/>
        </w:rPr>
      </w:pPr>
    </w:p>
    <w:p w14:paraId="5B940BBC" w14:textId="599323B5" w:rsidR="00631E2D" w:rsidRDefault="00631E2D" w:rsidP="007C6D99">
      <w:pPr>
        <w:spacing w:after="160"/>
        <w:jc w:val="center"/>
        <w:rPr>
          <w:rFonts w:ascii="Arial" w:hAnsi="Arial" w:cs="Arial"/>
          <w:b/>
          <w:bCs/>
          <w:color w:val="000000"/>
          <w:sz w:val="28"/>
          <w:szCs w:val="28"/>
        </w:rPr>
      </w:pPr>
    </w:p>
    <w:sdt>
      <w:sdtPr>
        <w:rPr>
          <w:i/>
          <w:iCs/>
          <w:kern w:val="2"/>
          <w:sz w:val="24"/>
          <w:szCs w:val="24"/>
          <w:lang w:eastAsia="ja-JP" w:bidi="en-GB"/>
        </w:rPr>
        <w:id w:val="284017964"/>
        <w:docPartObj>
          <w:docPartGallery w:val="Table of Contents"/>
          <w:docPartUnique/>
        </w:docPartObj>
      </w:sdtPr>
      <w:sdtEndPr>
        <w:rPr>
          <w:rFonts w:eastAsia="Calibri" w:cstheme="minorHAnsi"/>
          <w:b/>
          <w:bCs/>
          <w:color w:val="000000"/>
          <w:kern w:val="0"/>
          <w:lang w:eastAsia="en-GB"/>
        </w:rPr>
      </w:sdtEndPr>
      <w:sdtContent>
        <w:p w14:paraId="79642FBE" w14:textId="77777777" w:rsidR="00631E2D" w:rsidRPr="00631E2D" w:rsidRDefault="00631E2D" w:rsidP="00631E2D">
          <w:pPr>
            <w:keepNext/>
            <w:keepLines/>
            <w:spacing w:before="480" w:line="276" w:lineRule="auto"/>
            <w:rPr>
              <w:rFonts w:asciiTheme="majorHAnsi" w:eastAsiaTheme="majorEastAsia" w:hAnsiTheme="majorHAnsi" w:cstheme="majorBidi"/>
              <w:b/>
              <w:bCs/>
              <w:color w:val="2F5496" w:themeColor="accent1" w:themeShade="BF"/>
              <w:sz w:val="28"/>
              <w:szCs w:val="28"/>
              <w:lang w:val="en-US" w:eastAsia="en-US"/>
            </w:rPr>
          </w:pPr>
          <w:r w:rsidRPr="00631E2D">
            <w:rPr>
              <w:rFonts w:asciiTheme="majorHAnsi" w:eastAsiaTheme="majorEastAsia" w:hAnsiTheme="majorHAnsi" w:cstheme="majorBidi"/>
              <w:b/>
              <w:bCs/>
              <w:color w:val="2F5496" w:themeColor="accent1" w:themeShade="BF"/>
              <w:sz w:val="28"/>
              <w:szCs w:val="28"/>
              <w:lang w:val="en-US" w:eastAsia="en-US"/>
            </w:rPr>
            <w:t>Table of Contents</w:t>
          </w:r>
        </w:p>
        <w:p w14:paraId="13888017" w14:textId="77777777" w:rsidR="00631E2D" w:rsidRPr="00631E2D" w:rsidRDefault="00631E2D" w:rsidP="00631E2D">
          <w:pPr>
            <w:spacing w:before="120"/>
            <w:rPr>
              <w:rFonts w:ascii="Arial" w:eastAsia="Calibri" w:hAnsi="Arial" w:cs="Arial"/>
              <w:b/>
              <w:bCs/>
              <w:i/>
              <w:iCs/>
              <w:color w:val="000000"/>
              <w:sz w:val="24"/>
              <w:szCs w:val="24"/>
              <w:lang w:bidi="en-GB"/>
            </w:rPr>
          </w:pPr>
          <w:r w:rsidRPr="00631E2D">
            <w:rPr>
              <w:rFonts w:ascii="Arial" w:eastAsia="Calibri" w:hAnsi="Arial" w:cs="Arial"/>
              <w:b/>
              <w:bCs/>
              <w:i/>
              <w:iCs/>
              <w:color w:val="000000"/>
              <w:sz w:val="24"/>
              <w:szCs w:val="24"/>
              <w:lang w:bidi="en-GB"/>
            </w:rPr>
            <w:t>Introduction</w:t>
          </w:r>
          <w:r w:rsidRPr="00631E2D">
            <w:rPr>
              <w:rFonts w:ascii="Arial" w:eastAsia="Calibri" w:hAnsi="Arial" w:cs="Arial"/>
              <w:b/>
              <w:bCs/>
              <w:i/>
              <w:iCs/>
              <w:color w:val="000000"/>
              <w:sz w:val="24"/>
              <w:szCs w:val="24"/>
              <w:lang w:bidi="en-GB"/>
            </w:rPr>
            <w:ptab w:relativeTo="margin" w:alignment="right" w:leader="dot"/>
          </w:r>
          <w:r w:rsidRPr="00631E2D">
            <w:rPr>
              <w:rFonts w:ascii="Arial" w:eastAsia="Calibri" w:hAnsi="Arial" w:cs="Arial"/>
              <w:b/>
              <w:bCs/>
              <w:i/>
              <w:iCs/>
              <w:color w:val="000000"/>
              <w:sz w:val="24"/>
              <w:szCs w:val="24"/>
              <w:lang w:bidi="en-GB"/>
            </w:rPr>
            <w:t>1</w:t>
          </w:r>
        </w:p>
        <w:p w14:paraId="76A6B3C4" w14:textId="77777777" w:rsidR="00631E2D" w:rsidRPr="00631E2D" w:rsidRDefault="00631E2D" w:rsidP="00631E2D">
          <w:pPr>
            <w:spacing w:before="120"/>
            <w:rPr>
              <w:rFonts w:ascii="Arial" w:eastAsia="Calibri" w:hAnsi="Arial" w:cs="Arial"/>
              <w:b/>
              <w:bCs/>
              <w:i/>
              <w:iCs/>
              <w:color w:val="000000"/>
              <w:sz w:val="24"/>
              <w:szCs w:val="24"/>
              <w:lang w:bidi="en-GB"/>
            </w:rPr>
          </w:pPr>
          <w:r w:rsidRPr="00631E2D">
            <w:rPr>
              <w:rFonts w:ascii="Arial" w:eastAsia="Calibri" w:hAnsi="Arial" w:cs="Arial"/>
              <w:b/>
              <w:bCs/>
              <w:i/>
              <w:iCs/>
              <w:color w:val="000000"/>
              <w:sz w:val="24"/>
              <w:szCs w:val="24"/>
              <w:lang w:bidi="en-GB"/>
            </w:rPr>
            <w:t>Presenting the problem</w:t>
          </w:r>
          <w:r w:rsidRPr="00631E2D">
            <w:rPr>
              <w:rFonts w:ascii="Arial" w:eastAsia="Calibri" w:hAnsi="Arial" w:cs="Arial"/>
              <w:b/>
              <w:bCs/>
              <w:i/>
              <w:iCs/>
              <w:color w:val="000000"/>
              <w:sz w:val="24"/>
              <w:szCs w:val="24"/>
              <w:lang w:bidi="en-GB"/>
            </w:rPr>
            <w:ptab w:relativeTo="margin" w:alignment="right" w:leader="dot"/>
          </w:r>
          <w:r w:rsidRPr="00631E2D">
            <w:rPr>
              <w:rFonts w:ascii="Arial" w:eastAsia="Calibri" w:hAnsi="Arial" w:cs="Arial"/>
              <w:b/>
              <w:bCs/>
              <w:i/>
              <w:iCs/>
              <w:color w:val="000000"/>
              <w:sz w:val="24"/>
              <w:szCs w:val="24"/>
              <w:lang w:bidi="en-GB"/>
            </w:rPr>
            <w:t>2</w:t>
          </w:r>
        </w:p>
        <w:p w14:paraId="744B55FE" w14:textId="77777777" w:rsidR="00631E2D" w:rsidRPr="00631E2D" w:rsidRDefault="00631E2D" w:rsidP="00631E2D">
          <w:pPr>
            <w:spacing w:before="120"/>
            <w:rPr>
              <w:rFonts w:ascii="Arial" w:eastAsia="Calibri" w:hAnsi="Arial" w:cs="Arial"/>
              <w:b/>
              <w:bCs/>
              <w:i/>
              <w:iCs/>
              <w:color w:val="000000"/>
              <w:sz w:val="24"/>
              <w:szCs w:val="24"/>
              <w:lang w:bidi="en-GB"/>
            </w:rPr>
          </w:pPr>
          <w:r w:rsidRPr="00631E2D">
            <w:rPr>
              <w:rFonts w:ascii="Arial" w:eastAsia="Calibri" w:hAnsi="Arial" w:cs="Arial"/>
              <w:b/>
              <w:bCs/>
              <w:i/>
              <w:iCs/>
              <w:color w:val="000000"/>
              <w:sz w:val="24"/>
              <w:szCs w:val="24"/>
              <w:lang w:bidi="en-GB"/>
            </w:rPr>
            <w:t>Possible solutions.to the problem</w:t>
          </w:r>
          <w:r w:rsidRPr="00631E2D">
            <w:rPr>
              <w:rFonts w:ascii="Arial" w:eastAsia="Calibri" w:hAnsi="Arial" w:cs="Arial"/>
              <w:b/>
              <w:bCs/>
              <w:i/>
              <w:iCs/>
              <w:color w:val="000000"/>
              <w:sz w:val="24"/>
              <w:szCs w:val="24"/>
              <w:lang w:bidi="en-GB"/>
            </w:rPr>
            <w:ptab w:relativeTo="margin" w:alignment="right" w:leader="dot"/>
          </w:r>
          <w:r w:rsidRPr="00631E2D">
            <w:rPr>
              <w:rFonts w:ascii="Arial" w:eastAsia="Calibri" w:hAnsi="Arial" w:cs="Arial"/>
              <w:b/>
              <w:bCs/>
              <w:i/>
              <w:iCs/>
              <w:color w:val="000000"/>
              <w:sz w:val="24"/>
              <w:szCs w:val="24"/>
              <w:lang w:bidi="en-GB"/>
            </w:rPr>
            <w:t>3</w:t>
          </w:r>
        </w:p>
        <w:p w14:paraId="092EF1C7" w14:textId="77777777" w:rsidR="00631E2D" w:rsidRPr="00631E2D" w:rsidRDefault="00631E2D" w:rsidP="00631E2D">
          <w:pPr>
            <w:spacing w:before="120"/>
            <w:rPr>
              <w:rFonts w:ascii="Arial" w:eastAsia="Calibri" w:hAnsi="Arial" w:cs="Arial"/>
              <w:b/>
              <w:bCs/>
              <w:color w:val="000000"/>
              <w:sz w:val="24"/>
              <w:szCs w:val="24"/>
              <w:lang w:bidi="en-GB"/>
            </w:rPr>
          </w:pPr>
          <w:r w:rsidRPr="00631E2D">
            <w:rPr>
              <w:rFonts w:ascii="Arial" w:eastAsia="Calibri" w:hAnsi="Arial" w:cs="Arial"/>
              <w:b/>
              <w:bCs/>
              <w:color w:val="000000"/>
              <w:sz w:val="24"/>
              <w:szCs w:val="24"/>
              <w:lang w:bidi="en-GB"/>
            </w:rPr>
            <w:t>Chosen technique to choose the best solution</w:t>
          </w:r>
          <w:r w:rsidRPr="00631E2D">
            <w:rPr>
              <w:rFonts w:ascii="Arial" w:eastAsia="Calibri" w:hAnsi="Arial" w:cs="Arial"/>
              <w:b/>
              <w:bCs/>
              <w:color w:val="000000"/>
              <w:sz w:val="24"/>
              <w:szCs w:val="24"/>
              <w:lang w:bidi="en-GB"/>
            </w:rPr>
            <w:ptab w:relativeTo="margin" w:alignment="right" w:leader="dot"/>
          </w:r>
          <w:r w:rsidRPr="00631E2D">
            <w:rPr>
              <w:rFonts w:ascii="Arial" w:eastAsia="Calibri" w:hAnsi="Arial" w:cs="Arial"/>
              <w:b/>
              <w:bCs/>
              <w:color w:val="000000"/>
              <w:sz w:val="24"/>
              <w:szCs w:val="24"/>
              <w:lang w:bidi="en-GB"/>
            </w:rPr>
            <w:t>4</w:t>
          </w:r>
        </w:p>
        <w:p w14:paraId="68FE268C" w14:textId="77777777" w:rsidR="00631E2D" w:rsidRPr="00631E2D" w:rsidRDefault="00631E2D" w:rsidP="00631E2D">
          <w:pPr>
            <w:rPr>
              <w:rFonts w:ascii="Arial" w:eastAsia="Calibri" w:hAnsi="Arial" w:cs="Arial"/>
              <w:b/>
              <w:bCs/>
              <w:color w:val="000000"/>
              <w:sz w:val="24"/>
              <w:szCs w:val="24"/>
              <w:lang w:bidi="en-GB"/>
            </w:rPr>
          </w:pPr>
          <w:r w:rsidRPr="00631E2D">
            <w:rPr>
              <w:rFonts w:ascii="Arial" w:eastAsia="Calibri" w:hAnsi="Arial" w:cs="Arial"/>
              <w:b/>
              <w:bCs/>
              <w:color w:val="000000"/>
              <w:sz w:val="24"/>
              <w:szCs w:val="24"/>
              <w:lang w:bidi="en-GB"/>
            </w:rPr>
            <w:t>Plan and procedure to apply</w:t>
          </w:r>
          <w:r w:rsidRPr="00631E2D">
            <w:rPr>
              <w:rFonts w:ascii="Arial" w:eastAsia="Calibri" w:hAnsi="Arial" w:cs="Arial"/>
              <w:b/>
              <w:bCs/>
              <w:color w:val="000000"/>
              <w:sz w:val="24"/>
              <w:szCs w:val="24"/>
              <w:lang w:bidi="en-GB"/>
            </w:rPr>
            <w:ptab w:relativeTo="margin" w:alignment="right" w:leader="dot"/>
          </w:r>
          <w:r w:rsidRPr="00631E2D">
            <w:rPr>
              <w:rFonts w:ascii="Arial" w:eastAsia="Calibri" w:hAnsi="Arial" w:cs="Arial"/>
              <w:b/>
              <w:bCs/>
              <w:color w:val="000000"/>
              <w:sz w:val="24"/>
              <w:szCs w:val="24"/>
              <w:lang w:bidi="en-GB"/>
            </w:rPr>
            <w:t>5</w:t>
          </w:r>
        </w:p>
        <w:p w14:paraId="7919BF18" w14:textId="77777777" w:rsidR="00631E2D" w:rsidRPr="00631E2D" w:rsidRDefault="00631E2D" w:rsidP="00631E2D">
          <w:pPr>
            <w:spacing w:before="120"/>
            <w:rPr>
              <w:rFonts w:ascii="Arial" w:eastAsia="Calibri" w:hAnsi="Arial" w:cs="Arial"/>
              <w:b/>
              <w:bCs/>
              <w:i/>
              <w:iCs/>
              <w:color w:val="000000"/>
              <w:sz w:val="24"/>
              <w:szCs w:val="24"/>
              <w:lang w:bidi="en-GB"/>
            </w:rPr>
          </w:pPr>
          <w:r w:rsidRPr="00631E2D">
            <w:rPr>
              <w:rFonts w:ascii="Arial" w:eastAsia="Calibri" w:hAnsi="Arial" w:cs="Arial"/>
              <w:b/>
              <w:bCs/>
              <w:i/>
              <w:iCs/>
              <w:color w:val="000000"/>
              <w:sz w:val="24"/>
              <w:szCs w:val="24"/>
              <w:lang w:bidi="en-GB"/>
            </w:rPr>
            <w:t>Communication to the stakeholders</w:t>
          </w:r>
          <w:r w:rsidRPr="00631E2D">
            <w:rPr>
              <w:rFonts w:ascii="Arial" w:eastAsia="Calibri" w:hAnsi="Arial" w:cs="Arial"/>
              <w:b/>
              <w:bCs/>
              <w:i/>
              <w:iCs/>
              <w:color w:val="000000"/>
              <w:sz w:val="24"/>
              <w:szCs w:val="24"/>
              <w:lang w:bidi="en-GB"/>
            </w:rPr>
            <w:ptab w:relativeTo="margin" w:alignment="right" w:leader="dot"/>
          </w:r>
          <w:r w:rsidRPr="00631E2D">
            <w:rPr>
              <w:rFonts w:ascii="Arial" w:eastAsia="Calibri" w:hAnsi="Arial" w:cs="Arial"/>
              <w:b/>
              <w:bCs/>
              <w:i/>
              <w:iCs/>
              <w:color w:val="000000"/>
              <w:sz w:val="24"/>
              <w:szCs w:val="24"/>
              <w:lang w:bidi="en-GB"/>
            </w:rPr>
            <w:t>6</w:t>
          </w:r>
        </w:p>
        <w:p w14:paraId="6BC4EDAF" w14:textId="77777777" w:rsidR="00631E2D" w:rsidRPr="00631E2D" w:rsidRDefault="00631E2D" w:rsidP="00631E2D">
          <w:pPr>
            <w:spacing w:before="120"/>
            <w:rPr>
              <w:rFonts w:ascii="Arial" w:eastAsia="Calibri" w:hAnsi="Arial" w:cs="Arial"/>
              <w:b/>
              <w:bCs/>
              <w:color w:val="000000"/>
              <w:sz w:val="24"/>
              <w:szCs w:val="24"/>
              <w:lang w:bidi="en-GB"/>
            </w:rPr>
          </w:pPr>
          <w:r w:rsidRPr="00631E2D">
            <w:rPr>
              <w:rFonts w:ascii="Arial" w:eastAsia="Calibri" w:hAnsi="Arial" w:cs="Arial"/>
              <w:b/>
              <w:bCs/>
              <w:color w:val="000000"/>
              <w:sz w:val="24"/>
              <w:szCs w:val="24"/>
              <w:lang w:bidi="en-GB"/>
            </w:rPr>
            <w:t>Monitoring and reviewing</w:t>
          </w:r>
          <w:r w:rsidRPr="00631E2D">
            <w:rPr>
              <w:rFonts w:ascii="Arial" w:eastAsia="Calibri" w:hAnsi="Arial" w:cs="Arial"/>
              <w:b/>
              <w:bCs/>
              <w:color w:val="000000"/>
              <w:sz w:val="24"/>
              <w:szCs w:val="24"/>
              <w:lang w:bidi="en-GB"/>
            </w:rPr>
            <w:ptab w:relativeTo="margin" w:alignment="right" w:leader="dot"/>
          </w:r>
          <w:r w:rsidRPr="00631E2D">
            <w:rPr>
              <w:rFonts w:ascii="Arial" w:eastAsia="Calibri" w:hAnsi="Arial" w:cs="Arial"/>
              <w:b/>
              <w:bCs/>
              <w:color w:val="000000"/>
              <w:sz w:val="24"/>
              <w:szCs w:val="24"/>
              <w:lang w:bidi="en-GB"/>
            </w:rPr>
            <w:t>7</w:t>
          </w:r>
        </w:p>
        <w:p w14:paraId="7CDF370D" w14:textId="77777777" w:rsidR="00631E2D" w:rsidRPr="00631E2D" w:rsidRDefault="00631E2D" w:rsidP="00631E2D">
          <w:pPr>
            <w:rPr>
              <w:rFonts w:ascii="Arial" w:eastAsia="Calibri" w:hAnsi="Arial" w:cs="Arial"/>
              <w:b/>
              <w:bCs/>
              <w:color w:val="000000"/>
              <w:sz w:val="24"/>
              <w:szCs w:val="24"/>
              <w:lang w:bidi="en-GB"/>
            </w:rPr>
          </w:pPr>
          <w:r w:rsidRPr="00631E2D">
            <w:rPr>
              <w:rFonts w:ascii="Arial" w:eastAsia="Calibri" w:hAnsi="Arial" w:cs="Arial"/>
              <w:b/>
              <w:bCs/>
              <w:color w:val="000000"/>
              <w:sz w:val="24"/>
              <w:szCs w:val="24"/>
              <w:lang w:bidi="en-GB"/>
            </w:rPr>
            <w:t>Conclusion</w:t>
          </w:r>
          <w:r w:rsidRPr="00631E2D">
            <w:rPr>
              <w:rFonts w:ascii="Arial" w:eastAsia="Calibri" w:hAnsi="Arial" w:cs="Arial"/>
              <w:b/>
              <w:bCs/>
              <w:color w:val="000000"/>
              <w:sz w:val="24"/>
              <w:szCs w:val="24"/>
              <w:lang w:bidi="en-GB"/>
            </w:rPr>
            <w:ptab w:relativeTo="margin" w:alignment="right" w:leader="dot"/>
          </w:r>
          <w:r w:rsidRPr="00631E2D">
            <w:rPr>
              <w:rFonts w:ascii="Arial" w:eastAsia="Calibri" w:hAnsi="Arial" w:cs="Arial"/>
              <w:b/>
              <w:bCs/>
              <w:color w:val="000000"/>
              <w:sz w:val="24"/>
              <w:szCs w:val="24"/>
              <w:lang w:bidi="en-GB"/>
            </w:rPr>
            <w:t>8</w:t>
          </w:r>
        </w:p>
        <w:p w14:paraId="1A4FDDE5" w14:textId="77777777" w:rsidR="00631E2D" w:rsidRPr="00631E2D" w:rsidRDefault="00631E2D" w:rsidP="00631E2D">
          <w:pPr>
            <w:spacing w:before="120"/>
            <w:rPr>
              <w:rFonts w:eastAsia="Calibri" w:cstheme="minorHAnsi"/>
              <w:b/>
              <w:bCs/>
              <w:i/>
              <w:iCs/>
              <w:color w:val="000000"/>
              <w:sz w:val="24"/>
              <w:szCs w:val="24"/>
              <w:lang w:bidi="en-GB"/>
            </w:rPr>
          </w:pPr>
          <w:r w:rsidRPr="00631E2D">
            <w:rPr>
              <w:rFonts w:ascii="Arial" w:eastAsia="Calibri" w:hAnsi="Arial" w:cs="Arial"/>
              <w:b/>
              <w:bCs/>
              <w:i/>
              <w:iCs/>
              <w:color w:val="000000"/>
              <w:sz w:val="24"/>
              <w:szCs w:val="24"/>
              <w:lang w:bidi="en-GB"/>
            </w:rPr>
            <w:t>References</w:t>
          </w:r>
          <w:r w:rsidRPr="00631E2D">
            <w:rPr>
              <w:rFonts w:ascii="Arial" w:eastAsia="Calibri" w:hAnsi="Arial" w:cs="Arial"/>
              <w:b/>
              <w:bCs/>
              <w:i/>
              <w:iCs/>
              <w:color w:val="000000"/>
              <w:sz w:val="24"/>
              <w:szCs w:val="24"/>
              <w:lang w:bidi="en-GB"/>
            </w:rPr>
            <w:ptab w:relativeTo="margin" w:alignment="right" w:leader="dot"/>
          </w:r>
          <w:r w:rsidRPr="00631E2D">
            <w:rPr>
              <w:rFonts w:ascii="Arial" w:eastAsia="Calibri" w:hAnsi="Arial" w:cs="Arial"/>
              <w:b/>
              <w:bCs/>
              <w:i/>
              <w:iCs/>
              <w:color w:val="000000"/>
              <w:sz w:val="24"/>
              <w:szCs w:val="24"/>
              <w:lang w:bidi="en-GB"/>
            </w:rPr>
            <w:t>9</w:t>
          </w:r>
        </w:p>
      </w:sdtContent>
    </w:sdt>
    <w:p w14:paraId="05004A86" w14:textId="77777777" w:rsidR="00631E2D" w:rsidRPr="00631E2D" w:rsidRDefault="00631E2D" w:rsidP="00631E2D">
      <w:pPr>
        <w:spacing w:after="160" w:line="259" w:lineRule="auto"/>
        <w:jc w:val="center"/>
        <w:rPr>
          <w:rFonts w:ascii="Calibri" w:eastAsia="Calibri" w:hAnsi="Calibri" w:cs="Calibri"/>
          <w:b/>
          <w:bCs/>
          <w:color w:val="000000"/>
          <w:sz w:val="28"/>
          <w:szCs w:val="28"/>
          <w:lang w:bidi="en-GB"/>
        </w:rPr>
      </w:pPr>
    </w:p>
    <w:p w14:paraId="7CCDAC9E" w14:textId="77777777" w:rsidR="00631E2D" w:rsidRDefault="00631E2D" w:rsidP="00631E2D">
      <w:pPr>
        <w:spacing w:after="160"/>
        <w:jc w:val="center"/>
        <w:rPr>
          <w:rFonts w:ascii="Arial" w:hAnsi="Arial" w:cs="Arial"/>
          <w:b/>
          <w:bCs/>
          <w:color w:val="000000"/>
          <w:sz w:val="28"/>
          <w:szCs w:val="28"/>
        </w:rPr>
      </w:pPr>
    </w:p>
    <w:p w14:paraId="38D8951A" w14:textId="77777777" w:rsidR="00ED0FB7" w:rsidRDefault="00ED0FB7" w:rsidP="007C6D99">
      <w:pPr>
        <w:spacing w:after="160"/>
        <w:jc w:val="center"/>
        <w:rPr>
          <w:rFonts w:ascii="Arial" w:hAnsi="Arial" w:cs="Arial"/>
          <w:b/>
          <w:bCs/>
          <w:color w:val="000000"/>
          <w:sz w:val="28"/>
          <w:szCs w:val="28"/>
        </w:rPr>
      </w:pPr>
    </w:p>
    <w:p w14:paraId="67DCCF20" w14:textId="62DBF537" w:rsidR="00ED0FB7" w:rsidRDefault="00ED0FB7" w:rsidP="007C6D99">
      <w:pPr>
        <w:spacing w:after="160"/>
        <w:jc w:val="center"/>
        <w:rPr>
          <w:rFonts w:ascii="Arial" w:hAnsi="Arial" w:cs="Arial"/>
          <w:b/>
          <w:bCs/>
          <w:color w:val="000000"/>
          <w:sz w:val="28"/>
          <w:szCs w:val="28"/>
        </w:rPr>
      </w:pPr>
    </w:p>
    <w:p w14:paraId="2B5B2569" w14:textId="62B6EC3B" w:rsidR="00631E2D" w:rsidRDefault="00631E2D" w:rsidP="007C6D99">
      <w:pPr>
        <w:spacing w:after="160"/>
        <w:jc w:val="center"/>
        <w:rPr>
          <w:rFonts w:ascii="Arial" w:hAnsi="Arial" w:cs="Arial"/>
          <w:b/>
          <w:bCs/>
          <w:color w:val="000000"/>
          <w:sz w:val="28"/>
          <w:szCs w:val="28"/>
        </w:rPr>
      </w:pPr>
    </w:p>
    <w:p w14:paraId="1E919164" w14:textId="518369C4" w:rsidR="00631E2D" w:rsidRDefault="00631E2D" w:rsidP="007C6D99">
      <w:pPr>
        <w:spacing w:after="160"/>
        <w:jc w:val="center"/>
        <w:rPr>
          <w:rFonts w:ascii="Arial" w:hAnsi="Arial" w:cs="Arial"/>
          <w:b/>
          <w:bCs/>
          <w:color w:val="000000"/>
          <w:sz w:val="28"/>
          <w:szCs w:val="28"/>
        </w:rPr>
      </w:pPr>
    </w:p>
    <w:p w14:paraId="397D6623" w14:textId="1AC40FB4" w:rsidR="00631E2D" w:rsidRDefault="00631E2D" w:rsidP="007C6D99">
      <w:pPr>
        <w:spacing w:after="160"/>
        <w:jc w:val="center"/>
        <w:rPr>
          <w:rFonts w:ascii="Arial" w:hAnsi="Arial" w:cs="Arial"/>
          <w:b/>
          <w:bCs/>
          <w:color w:val="000000"/>
          <w:sz w:val="28"/>
          <w:szCs w:val="28"/>
        </w:rPr>
      </w:pPr>
    </w:p>
    <w:p w14:paraId="6E9B2EB3" w14:textId="525B7FB7" w:rsidR="00631E2D" w:rsidRDefault="00631E2D" w:rsidP="007C6D99">
      <w:pPr>
        <w:spacing w:after="160"/>
        <w:jc w:val="center"/>
        <w:rPr>
          <w:rFonts w:ascii="Arial" w:hAnsi="Arial" w:cs="Arial"/>
          <w:b/>
          <w:bCs/>
          <w:color w:val="000000"/>
          <w:sz w:val="28"/>
          <w:szCs w:val="28"/>
        </w:rPr>
      </w:pPr>
    </w:p>
    <w:p w14:paraId="1B3F5E88" w14:textId="691A5315" w:rsidR="00631E2D" w:rsidRDefault="00631E2D" w:rsidP="007C6D99">
      <w:pPr>
        <w:spacing w:after="160"/>
        <w:jc w:val="center"/>
        <w:rPr>
          <w:rFonts w:ascii="Arial" w:hAnsi="Arial" w:cs="Arial"/>
          <w:b/>
          <w:bCs/>
          <w:color w:val="000000"/>
          <w:sz w:val="28"/>
          <w:szCs w:val="28"/>
        </w:rPr>
      </w:pPr>
    </w:p>
    <w:p w14:paraId="31F23801" w14:textId="345B3D01" w:rsidR="00631E2D" w:rsidRDefault="00631E2D" w:rsidP="007C6D99">
      <w:pPr>
        <w:spacing w:after="160"/>
        <w:jc w:val="center"/>
        <w:rPr>
          <w:rFonts w:ascii="Arial" w:hAnsi="Arial" w:cs="Arial"/>
          <w:b/>
          <w:bCs/>
          <w:color w:val="000000"/>
          <w:sz w:val="28"/>
          <w:szCs w:val="28"/>
        </w:rPr>
      </w:pPr>
    </w:p>
    <w:p w14:paraId="2B402382" w14:textId="569F0B64" w:rsidR="00631E2D" w:rsidRDefault="00631E2D" w:rsidP="007C6D99">
      <w:pPr>
        <w:spacing w:after="160"/>
        <w:jc w:val="center"/>
        <w:rPr>
          <w:rFonts w:ascii="Arial" w:hAnsi="Arial" w:cs="Arial"/>
          <w:b/>
          <w:bCs/>
          <w:color w:val="000000"/>
          <w:sz w:val="28"/>
          <w:szCs w:val="28"/>
        </w:rPr>
      </w:pPr>
    </w:p>
    <w:p w14:paraId="2E84DB03" w14:textId="39D2DA35" w:rsidR="00631E2D" w:rsidRDefault="00631E2D" w:rsidP="007C6D99">
      <w:pPr>
        <w:spacing w:after="160"/>
        <w:jc w:val="center"/>
        <w:rPr>
          <w:rFonts w:ascii="Arial" w:hAnsi="Arial" w:cs="Arial"/>
          <w:b/>
          <w:bCs/>
          <w:color w:val="000000"/>
          <w:sz w:val="28"/>
          <w:szCs w:val="28"/>
        </w:rPr>
      </w:pPr>
    </w:p>
    <w:p w14:paraId="6909EE1B" w14:textId="3D006D42" w:rsidR="00631E2D" w:rsidRDefault="00631E2D" w:rsidP="007C6D99">
      <w:pPr>
        <w:spacing w:after="160"/>
        <w:jc w:val="center"/>
        <w:rPr>
          <w:rFonts w:ascii="Arial" w:hAnsi="Arial" w:cs="Arial"/>
          <w:b/>
          <w:bCs/>
          <w:color w:val="000000"/>
          <w:sz w:val="28"/>
          <w:szCs w:val="28"/>
        </w:rPr>
      </w:pPr>
    </w:p>
    <w:p w14:paraId="546C4296" w14:textId="58434484" w:rsidR="00631E2D" w:rsidRDefault="00631E2D" w:rsidP="007C6D99">
      <w:pPr>
        <w:spacing w:after="160"/>
        <w:jc w:val="center"/>
        <w:rPr>
          <w:rFonts w:ascii="Arial" w:hAnsi="Arial" w:cs="Arial"/>
          <w:b/>
          <w:bCs/>
          <w:color w:val="000000"/>
          <w:sz w:val="28"/>
          <w:szCs w:val="28"/>
        </w:rPr>
      </w:pPr>
    </w:p>
    <w:p w14:paraId="27A8557F" w14:textId="7FE49EEF" w:rsidR="00631E2D" w:rsidRDefault="00631E2D" w:rsidP="007C6D99">
      <w:pPr>
        <w:spacing w:after="160"/>
        <w:jc w:val="center"/>
        <w:rPr>
          <w:rFonts w:ascii="Arial" w:hAnsi="Arial" w:cs="Arial"/>
          <w:b/>
          <w:bCs/>
          <w:color w:val="000000"/>
          <w:sz w:val="28"/>
          <w:szCs w:val="28"/>
        </w:rPr>
      </w:pPr>
    </w:p>
    <w:p w14:paraId="00B220B4" w14:textId="4C9D3FD4" w:rsidR="00631E2D" w:rsidRDefault="00631E2D" w:rsidP="007C6D99">
      <w:pPr>
        <w:spacing w:after="160"/>
        <w:jc w:val="center"/>
        <w:rPr>
          <w:rFonts w:ascii="Arial" w:hAnsi="Arial" w:cs="Arial"/>
          <w:b/>
          <w:bCs/>
          <w:color w:val="000000"/>
          <w:sz w:val="28"/>
          <w:szCs w:val="28"/>
        </w:rPr>
      </w:pPr>
    </w:p>
    <w:p w14:paraId="47A688D3" w14:textId="5ADBDFAA" w:rsidR="00631E2D" w:rsidRDefault="00631E2D" w:rsidP="007C6D99">
      <w:pPr>
        <w:spacing w:after="160"/>
        <w:jc w:val="center"/>
        <w:rPr>
          <w:rFonts w:ascii="Arial" w:hAnsi="Arial" w:cs="Arial"/>
          <w:b/>
          <w:bCs/>
          <w:color w:val="000000"/>
          <w:sz w:val="28"/>
          <w:szCs w:val="28"/>
        </w:rPr>
      </w:pPr>
    </w:p>
    <w:p w14:paraId="402074DE" w14:textId="38304902" w:rsidR="00631E2D" w:rsidRDefault="00631E2D" w:rsidP="007C6D99">
      <w:pPr>
        <w:spacing w:after="160"/>
        <w:jc w:val="center"/>
        <w:rPr>
          <w:rFonts w:ascii="Arial" w:hAnsi="Arial" w:cs="Arial"/>
          <w:b/>
          <w:bCs/>
          <w:color w:val="000000"/>
          <w:sz w:val="28"/>
          <w:szCs w:val="28"/>
        </w:rPr>
      </w:pPr>
    </w:p>
    <w:p w14:paraId="2F6D9BD5" w14:textId="1B000682" w:rsidR="00631E2D" w:rsidRDefault="00631E2D" w:rsidP="007C6D99">
      <w:pPr>
        <w:spacing w:after="160"/>
        <w:jc w:val="center"/>
        <w:rPr>
          <w:rFonts w:ascii="Arial" w:hAnsi="Arial" w:cs="Arial"/>
          <w:b/>
          <w:bCs/>
          <w:color w:val="000000"/>
          <w:sz w:val="28"/>
          <w:szCs w:val="28"/>
        </w:rPr>
      </w:pPr>
    </w:p>
    <w:p w14:paraId="6AA789A3" w14:textId="77777777" w:rsidR="006557B0" w:rsidRDefault="006557B0" w:rsidP="006557B0">
      <w:pPr>
        <w:spacing w:after="160"/>
        <w:rPr>
          <w:rFonts w:ascii="Arial" w:hAnsi="Arial" w:cs="Arial"/>
          <w:b/>
          <w:bCs/>
          <w:color w:val="000000"/>
          <w:sz w:val="28"/>
          <w:szCs w:val="28"/>
        </w:rPr>
      </w:pPr>
    </w:p>
    <w:p w14:paraId="6889F55F" w14:textId="0FFFFD5D" w:rsidR="007C6D99" w:rsidRPr="007C6D99" w:rsidRDefault="007C6D99" w:rsidP="006557B0">
      <w:pPr>
        <w:spacing w:after="160"/>
        <w:rPr>
          <w:rFonts w:ascii="Times New Roman" w:hAnsi="Times New Roman" w:cs="Times New Roman"/>
          <w:color w:val="000000"/>
          <w:sz w:val="24"/>
          <w:szCs w:val="24"/>
        </w:rPr>
      </w:pPr>
      <w:r w:rsidRPr="007C6D99">
        <w:rPr>
          <w:rFonts w:ascii="Arial" w:hAnsi="Arial" w:cs="Arial"/>
          <w:b/>
          <w:bCs/>
          <w:color w:val="000000"/>
          <w:sz w:val="28"/>
          <w:szCs w:val="28"/>
        </w:rPr>
        <w:lastRenderedPageBreak/>
        <w:t>A Toxic workplace environment affects the productivity of the employees negatively.</w:t>
      </w:r>
    </w:p>
    <w:p w14:paraId="0F971B40" w14:textId="77777777" w:rsidR="007C6D99" w:rsidRPr="007C6D99" w:rsidRDefault="007C6D99" w:rsidP="007C6D99">
      <w:pPr>
        <w:spacing w:after="160"/>
        <w:rPr>
          <w:rFonts w:ascii="Times New Roman" w:hAnsi="Times New Roman" w:cs="Times New Roman"/>
          <w:color w:val="000000"/>
          <w:sz w:val="24"/>
          <w:szCs w:val="24"/>
        </w:rPr>
      </w:pPr>
      <w:r w:rsidRPr="007C6D99">
        <w:rPr>
          <w:rFonts w:ascii="Arial" w:hAnsi="Arial" w:cs="Arial"/>
          <w:b/>
          <w:bCs/>
          <w:color w:val="000000"/>
          <w:sz w:val="28"/>
          <w:szCs w:val="28"/>
          <w:u w:val="single"/>
        </w:rPr>
        <w:t>INTRODUCTION</w:t>
      </w:r>
    </w:p>
    <w:p w14:paraId="32FD22A5" w14:textId="77777777" w:rsidR="007C6D99" w:rsidRPr="007C6D99" w:rsidRDefault="007C6D99" w:rsidP="007C6D99">
      <w:pPr>
        <w:rPr>
          <w:rFonts w:ascii="Times New Roman" w:hAnsi="Times New Roman" w:cs="Times New Roman"/>
          <w:color w:val="000000"/>
          <w:sz w:val="24"/>
          <w:szCs w:val="24"/>
        </w:rPr>
      </w:pPr>
      <w:r w:rsidRPr="007C6D99">
        <w:rPr>
          <w:rFonts w:ascii="Arial" w:hAnsi="Arial" w:cs="Arial"/>
          <w:color w:val="000000"/>
        </w:rPr>
        <w:t>With the current situation, it is essential for all companies to have the maximum turnover to keep growing and recover from the crisis that this pandemic is leaving behind. During these hard times, it is essential to analyse the strength, weaknesses, threats and opportunities affecting the business. Besides, if it is necessary managers have to make decisions to achieve the maximum performance of their activity. All of these goals can be met, creating an excellent workplace environment where every member of the team gives the best part of them.</w:t>
      </w:r>
    </w:p>
    <w:p w14:paraId="3426D6DA" w14:textId="77777777" w:rsidR="007C6D99" w:rsidRPr="007C6D99" w:rsidRDefault="007C6D99" w:rsidP="007C6D99">
      <w:pPr>
        <w:rPr>
          <w:rFonts w:ascii="Times New Roman" w:hAnsi="Times New Roman" w:cs="Times New Roman"/>
          <w:color w:val="000000"/>
          <w:sz w:val="24"/>
          <w:szCs w:val="24"/>
        </w:rPr>
      </w:pPr>
      <w:r w:rsidRPr="007C6D99">
        <w:rPr>
          <w:rFonts w:ascii="Arial" w:hAnsi="Arial" w:cs="Arial"/>
          <w:color w:val="000000"/>
        </w:rPr>
        <w:t> </w:t>
      </w:r>
    </w:p>
    <w:p w14:paraId="510D4AE7" w14:textId="77777777" w:rsidR="007C6D99" w:rsidRPr="007C6D99" w:rsidRDefault="007C6D99" w:rsidP="007C6D99">
      <w:pPr>
        <w:rPr>
          <w:rFonts w:ascii="Times New Roman" w:hAnsi="Times New Roman" w:cs="Times New Roman"/>
          <w:color w:val="000000"/>
          <w:sz w:val="24"/>
          <w:szCs w:val="24"/>
        </w:rPr>
      </w:pPr>
      <w:r w:rsidRPr="007C6D99">
        <w:rPr>
          <w:rFonts w:ascii="Arial" w:hAnsi="Arial" w:cs="Arial"/>
          <w:color w:val="000000"/>
        </w:rPr>
        <w:t>According to the International Journal of Environmental Research and Public Health (2018), corporations have been only focusing on profits during the last few decades, and they have given less importance to one of the most valuable assets, the employees. Several studies carried out by Housman M and Minor D (2015) confirm that 80% of the problems in respect of workers productivity are linked to the work environment. </w:t>
      </w:r>
    </w:p>
    <w:p w14:paraId="05FF545E" w14:textId="77777777" w:rsidR="007C6D99" w:rsidRPr="007C6D99" w:rsidRDefault="007C6D99" w:rsidP="007C6D99">
      <w:pPr>
        <w:rPr>
          <w:rFonts w:ascii="Times New Roman" w:hAnsi="Times New Roman" w:cs="Times New Roman"/>
          <w:color w:val="000000"/>
          <w:sz w:val="24"/>
          <w:szCs w:val="24"/>
        </w:rPr>
      </w:pPr>
      <w:r w:rsidRPr="007C6D99">
        <w:rPr>
          <w:rFonts w:ascii="Arial" w:hAnsi="Arial" w:cs="Arial"/>
          <w:color w:val="000000"/>
        </w:rPr>
        <w:t> </w:t>
      </w:r>
    </w:p>
    <w:p w14:paraId="2F544276" w14:textId="77777777" w:rsidR="007C6D99" w:rsidRPr="007C6D99" w:rsidRDefault="007C6D99" w:rsidP="007C6D99">
      <w:pPr>
        <w:rPr>
          <w:rFonts w:ascii="Times New Roman" w:hAnsi="Times New Roman" w:cs="Times New Roman"/>
          <w:color w:val="000000"/>
          <w:sz w:val="24"/>
          <w:szCs w:val="24"/>
        </w:rPr>
      </w:pPr>
      <w:r w:rsidRPr="007C6D99">
        <w:rPr>
          <w:rFonts w:ascii="Arial" w:hAnsi="Arial" w:cs="Arial"/>
          <w:color w:val="000000"/>
        </w:rPr>
        <w:t>There are two types of working environments: Collaborative workplace environment and Toxic Workplace Environment (Jay K., Andersen L.L. 2018). In the first case, the environment created by an empathetic relationship between the worker, the team and the employer which benefits all the psychological and physical aspects of the worker. In the other hand, the toxic environment created by the hostile relationship between the employee the team and the employer which lead to several adverse outcomes, for example, the decrease of production. </w:t>
      </w:r>
    </w:p>
    <w:p w14:paraId="4E867811" w14:textId="77777777" w:rsidR="007C6D99" w:rsidRPr="007C6D99" w:rsidRDefault="007C6D99" w:rsidP="007C6D99">
      <w:pPr>
        <w:rPr>
          <w:rFonts w:ascii="Times New Roman" w:hAnsi="Times New Roman" w:cs="Times New Roman"/>
          <w:color w:val="000000"/>
          <w:sz w:val="24"/>
          <w:szCs w:val="24"/>
        </w:rPr>
      </w:pPr>
      <w:r w:rsidRPr="007C6D99">
        <w:rPr>
          <w:rFonts w:ascii="Arial" w:hAnsi="Arial" w:cs="Arial"/>
          <w:color w:val="000000"/>
        </w:rPr>
        <w:t> </w:t>
      </w:r>
    </w:p>
    <w:p w14:paraId="17B8FDCB" w14:textId="77777777" w:rsidR="007C6D99" w:rsidRPr="007C6D99" w:rsidRDefault="007C6D99" w:rsidP="007C6D99">
      <w:pPr>
        <w:rPr>
          <w:rFonts w:ascii="Times New Roman" w:hAnsi="Times New Roman" w:cs="Times New Roman"/>
          <w:color w:val="000000"/>
          <w:sz w:val="24"/>
          <w:szCs w:val="24"/>
        </w:rPr>
      </w:pPr>
      <w:r w:rsidRPr="007C6D99">
        <w:rPr>
          <w:rFonts w:ascii="Arial" w:hAnsi="Arial" w:cs="Arial"/>
          <w:color w:val="000000"/>
        </w:rPr>
        <w:t xml:space="preserve">Daniels Watson K and </w:t>
      </w:r>
      <w:proofErr w:type="spellStart"/>
      <w:r w:rsidRPr="007C6D99">
        <w:rPr>
          <w:rFonts w:ascii="Arial" w:hAnsi="Arial" w:cs="Arial"/>
          <w:color w:val="000000"/>
        </w:rPr>
        <w:t>Gedikli</w:t>
      </w:r>
      <w:proofErr w:type="spellEnd"/>
      <w:r w:rsidRPr="007C6D99">
        <w:rPr>
          <w:rFonts w:ascii="Arial" w:hAnsi="Arial" w:cs="Arial"/>
          <w:color w:val="000000"/>
        </w:rPr>
        <w:t xml:space="preserve"> C (2017) stated that the toxic workplace environment has different facets and the only way of finding out a solution for this problem is by analysing the root of it. Some of these facets to analyses are the following ones:</w:t>
      </w:r>
    </w:p>
    <w:p w14:paraId="2EED1184" w14:textId="77777777" w:rsidR="007C6D99" w:rsidRPr="007C6D99" w:rsidRDefault="007C6D99" w:rsidP="007C6D99">
      <w:pPr>
        <w:rPr>
          <w:rFonts w:ascii="Times New Roman" w:hAnsi="Times New Roman" w:cs="Times New Roman"/>
          <w:color w:val="000000"/>
          <w:sz w:val="24"/>
          <w:szCs w:val="24"/>
        </w:rPr>
      </w:pPr>
      <w:r w:rsidRPr="007C6D99">
        <w:rPr>
          <w:rFonts w:ascii="Arial" w:hAnsi="Arial" w:cs="Arial"/>
          <w:color w:val="000000"/>
          <w:shd w:val="clear" w:color="auto" w:fill="FFFFFF"/>
        </w:rPr>
        <w:t> </w:t>
      </w:r>
    </w:p>
    <w:p w14:paraId="57C5B457" w14:textId="77777777" w:rsidR="007C6D99" w:rsidRPr="007C6D99" w:rsidRDefault="007C6D99" w:rsidP="007C6D99">
      <w:pPr>
        <w:ind w:left="720" w:hanging="360"/>
        <w:rPr>
          <w:rFonts w:ascii="Times New Roman" w:hAnsi="Times New Roman" w:cs="Times New Roman"/>
          <w:color w:val="000000"/>
          <w:sz w:val="24"/>
          <w:szCs w:val="24"/>
        </w:rPr>
      </w:pPr>
      <w:r w:rsidRPr="007C6D99">
        <w:rPr>
          <w:rFonts w:ascii="Arial" w:hAnsi="Arial" w:cs="Arial"/>
          <w:color w:val="000000"/>
          <w:sz w:val="24"/>
          <w:szCs w:val="24"/>
        </w:rPr>
        <w:t>·</w:t>
      </w:r>
      <w:r w:rsidRPr="007C6D99">
        <w:rPr>
          <w:rFonts w:ascii="Times New Roman" w:hAnsi="Times New Roman" w:cs="Times New Roman"/>
          <w:color w:val="000000"/>
          <w:sz w:val="14"/>
          <w:szCs w:val="14"/>
        </w:rPr>
        <w:t xml:space="preserve">      </w:t>
      </w:r>
      <w:r w:rsidRPr="007C6D99">
        <w:rPr>
          <w:rFonts w:ascii="Arial" w:hAnsi="Arial" w:cs="Arial"/>
          <w:color w:val="000000"/>
          <w:shd w:val="clear" w:color="auto" w:fill="FFFFFF"/>
        </w:rPr>
        <w:t>Workplace ostracism, defined as the feeling of an individual regarding his/her social exclusion from the team. These problems lead to a high job dissatisfaction on the employee and a loss of interaction with his/her colleagues; this can affect the mental health of the individual.</w:t>
      </w:r>
    </w:p>
    <w:p w14:paraId="56A46112"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z w:val="24"/>
          <w:szCs w:val="24"/>
        </w:rPr>
        <w:t> </w:t>
      </w:r>
    </w:p>
    <w:p w14:paraId="7B2CC5DA" w14:textId="77777777" w:rsidR="007C6D99" w:rsidRPr="007C6D99" w:rsidRDefault="007C6D99" w:rsidP="007C6D99">
      <w:pPr>
        <w:ind w:left="720" w:hanging="360"/>
        <w:rPr>
          <w:rFonts w:ascii="Times New Roman" w:hAnsi="Times New Roman" w:cs="Times New Roman"/>
          <w:color w:val="000000"/>
          <w:sz w:val="24"/>
          <w:szCs w:val="24"/>
        </w:rPr>
      </w:pPr>
      <w:r w:rsidRPr="007C6D99">
        <w:rPr>
          <w:rFonts w:ascii="Arial" w:hAnsi="Arial" w:cs="Arial"/>
          <w:color w:val="000000"/>
        </w:rPr>
        <w:t>·</w:t>
      </w:r>
      <w:r w:rsidRPr="007C6D99">
        <w:rPr>
          <w:rFonts w:ascii="Times New Roman" w:hAnsi="Times New Roman" w:cs="Times New Roman"/>
          <w:color w:val="000000"/>
          <w:sz w:val="14"/>
          <w:szCs w:val="14"/>
        </w:rPr>
        <w:t xml:space="preserve">       </w:t>
      </w:r>
      <w:r w:rsidRPr="007C6D99">
        <w:rPr>
          <w:rFonts w:ascii="Times New Roman" w:hAnsi="Times New Roman" w:cs="Times New Roman"/>
          <w:color w:val="000000"/>
          <w:shd w:val="clear" w:color="auto" w:fill="FFFFFF"/>
        </w:rPr>
        <w:t>Workplace bullying, this includes humiliation, blaming, joking, criticism and excessive monitoring, this problem can lead to emotional exhaustion to the person who is suffering the bullying and a negative job environment for the rest of the team.</w:t>
      </w:r>
    </w:p>
    <w:p w14:paraId="7FAF45FC"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021CD640" w14:textId="77777777" w:rsidR="007C6D99" w:rsidRPr="007C6D99" w:rsidRDefault="007C6D99" w:rsidP="007C6D99">
      <w:pPr>
        <w:ind w:left="720" w:hanging="360"/>
        <w:rPr>
          <w:rFonts w:ascii="Times New Roman" w:hAnsi="Times New Roman" w:cs="Times New Roman"/>
          <w:color w:val="000000"/>
          <w:sz w:val="24"/>
          <w:szCs w:val="24"/>
        </w:rPr>
      </w:pPr>
      <w:r w:rsidRPr="007C6D99">
        <w:rPr>
          <w:rFonts w:ascii="Arial" w:hAnsi="Arial" w:cs="Arial"/>
          <w:color w:val="000000"/>
        </w:rPr>
        <w:t>·</w:t>
      </w:r>
      <w:r w:rsidRPr="007C6D99">
        <w:rPr>
          <w:rFonts w:ascii="Times New Roman" w:hAnsi="Times New Roman" w:cs="Times New Roman"/>
          <w:color w:val="000000"/>
          <w:sz w:val="14"/>
          <w:szCs w:val="14"/>
        </w:rPr>
        <w:t xml:space="preserve">       </w:t>
      </w:r>
      <w:r w:rsidRPr="007C6D99">
        <w:rPr>
          <w:rFonts w:ascii="Times New Roman" w:hAnsi="Times New Roman" w:cs="Times New Roman"/>
          <w:color w:val="000000"/>
          <w:shd w:val="clear" w:color="auto" w:fill="FFFFFF"/>
        </w:rPr>
        <w:t>Workplace incivility refers to deliberated actions taken by an individual to violate the rules at his/her job place, in this case, the problematic employee shows the toxic behaviour by disrupting other members of the company for their personal achievements. This can cause anxiety, depression or development of low self-confidence in the individuals who are suffering from these actions.</w:t>
      </w:r>
    </w:p>
    <w:p w14:paraId="275418E9" w14:textId="77777777" w:rsidR="007C6D99" w:rsidRPr="007C6D99" w:rsidRDefault="007C6D99" w:rsidP="007C6D99">
      <w:pPr>
        <w:ind w:left="720"/>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604C7D4F" w14:textId="77777777" w:rsidR="007C6D99" w:rsidRPr="007C6D99" w:rsidRDefault="007C6D99" w:rsidP="007C6D99">
      <w:pPr>
        <w:ind w:left="720" w:hanging="360"/>
        <w:rPr>
          <w:rFonts w:ascii="Times New Roman" w:hAnsi="Times New Roman" w:cs="Times New Roman"/>
          <w:color w:val="000000"/>
          <w:sz w:val="24"/>
          <w:szCs w:val="24"/>
        </w:rPr>
      </w:pPr>
      <w:r w:rsidRPr="007C6D99">
        <w:rPr>
          <w:rFonts w:ascii="Arial" w:hAnsi="Arial" w:cs="Arial"/>
          <w:color w:val="000000"/>
        </w:rPr>
        <w:t>·</w:t>
      </w:r>
      <w:r w:rsidRPr="007C6D99">
        <w:rPr>
          <w:rFonts w:ascii="Times New Roman" w:hAnsi="Times New Roman" w:cs="Times New Roman"/>
          <w:color w:val="000000"/>
          <w:sz w:val="14"/>
          <w:szCs w:val="14"/>
        </w:rPr>
        <w:t xml:space="preserve">       </w:t>
      </w:r>
      <w:r w:rsidRPr="007C6D99">
        <w:rPr>
          <w:rFonts w:ascii="Times New Roman" w:hAnsi="Times New Roman" w:cs="Times New Roman"/>
          <w:color w:val="000000"/>
          <w:shd w:val="clear" w:color="auto" w:fill="FFFFFF"/>
        </w:rPr>
        <w:t>Workplace harassment is an undesirable behaviour that bridges the individual dignity, this is a higher level of intimidation, and most of these acts can have legal consequences for the company and the aggressor. Workplace harassment can lead to severe physical and physiologic diseases.</w:t>
      </w:r>
    </w:p>
    <w:p w14:paraId="7170284C"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76C6DB53"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45D8F8C3"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xml:space="preserve">The Toxic workplace environment is a cancer that affects all the stakeholders. The low </w:t>
      </w:r>
      <w:proofErr w:type="spellStart"/>
      <w:r w:rsidRPr="007C6D99">
        <w:rPr>
          <w:rFonts w:ascii="Times New Roman" w:hAnsi="Times New Roman" w:cs="Times New Roman"/>
          <w:color w:val="000000"/>
          <w:shd w:val="clear" w:color="auto" w:fill="FFFFFF"/>
        </w:rPr>
        <w:t>self-stim</w:t>
      </w:r>
      <w:proofErr w:type="spellEnd"/>
      <w:r w:rsidRPr="007C6D99">
        <w:rPr>
          <w:rFonts w:ascii="Times New Roman" w:hAnsi="Times New Roman" w:cs="Times New Roman"/>
          <w:color w:val="000000"/>
          <w:shd w:val="clear" w:color="auto" w:fill="FFFFFF"/>
        </w:rPr>
        <w:t xml:space="preserve">, the higher absence, the lack of motivation and the loss of employee morale leads to lower productivity </w:t>
      </w:r>
      <w:r w:rsidRPr="007C6D99">
        <w:rPr>
          <w:rFonts w:ascii="Times New Roman" w:hAnsi="Times New Roman" w:cs="Times New Roman"/>
          <w:color w:val="000000"/>
          <w:shd w:val="clear" w:color="auto" w:fill="FFFFFF"/>
        </w:rPr>
        <w:lastRenderedPageBreak/>
        <w:t>and lower profits, this is a spiral that can drive the business to its bankruptcy. Therefore, it is essential for any leader to spot this problem as soon as possible and make decisions to change the scenario (Cheung T, Yip PS 2015).</w:t>
      </w:r>
    </w:p>
    <w:p w14:paraId="2FCC2330"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456EB3D1"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To solve this problem there are several actions that can be taken by all the employees and leaders of the organization. </w:t>
      </w:r>
    </w:p>
    <w:p w14:paraId="42F5286D"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521CACB9" w14:textId="77777777" w:rsidR="007C6D99" w:rsidRPr="007C6D99" w:rsidRDefault="007C6D99" w:rsidP="007C6D99">
      <w:pPr>
        <w:ind w:left="720" w:hanging="360"/>
        <w:rPr>
          <w:rFonts w:ascii="Times New Roman" w:hAnsi="Times New Roman" w:cs="Times New Roman"/>
          <w:color w:val="000000"/>
          <w:sz w:val="24"/>
          <w:szCs w:val="24"/>
        </w:rPr>
      </w:pPr>
      <w:r w:rsidRPr="007C6D99">
        <w:rPr>
          <w:rFonts w:ascii="Arial" w:hAnsi="Arial" w:cs="Arial"/>
          <w:color w:val="000000"/>
        </w:rPr>
        <w:t>·</w:t>
      </w:r>
      <w:r w:rsidRPr="007C6D99">
        <w:rPr>
          <w:rFonts w:ascii="Times New Roman" w:hAnsi="Times New Roman" w:cs="Times New Roman"/>
          <w:color w:val="000000"/>
          <w:sz w:val="14"/>
          <w:szCs w:val="14"/>
        </w:rPr>
        <w:t xml:space="preserve">       </w:t>
      </w:r>
      <w:r w:rsidRPr="007C6D99">
        <w:rPr>
          <w:rFonts w:ascii="Times New Roman" w:hAnsi="Times New Roman" w:cs="Times New Roman"/>
          <w:color w:val="000000"/>
          <w:shd w:val="clear" w:color="auto" w:fill="FFFFFF"/>
        </w:rPr>
        <w:t>Self-Assessment: All the members involved in the daily activities of the company should question themselves if their actions are helping with the performance of the company and its development.</w:t>
      </w:r>
    </w:p>
    <w:p w14:paraId="311B07DB" w14:textId="77777777" w:rsidR="007C6D99" w:rsidRPr="007C6D99" w:rsidRDefault="007C6D99" w:rsidP="007C6D99">
      <w:pPr>
        <w:ind w:left="720"/>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75091D72" w14:textId="77777777" w:rsidR="007C6D99" w:rsidRPr="007C6D99" w:rsidRDefault="007C6D99" w:rsidP="007C6D99">
      <w:pPr>
        <w:ind w:left="720" w:hanging="360"/>
        <w:rPr>
          <w:rFonts w:ascii="Times New Roman" w:hAnsi="Times New Roman" w:cs="Times New Roman"/>
          <w:color w:val="000000"/>
          <w:sz w:val="24"/>
          <w:szCs w:val="24"/>
        </w:rPr>
      </w:pPr>
      <w:r w:rsidRPr="007C6D99">
        <w:rPr>
          <w:rFonts w:ascii="Arial" w:hAnsi="Arial" w:cs="Arial"/>
          <w:color w:val="000000"/>
        </w:rPr>
        <w:t>·</w:t>
      </w:r>
      <w:r w:rsidRPr="007C6D99">
        <w:rPr>
          <w:rFonts w:ascii="Times New Roman" w:hAnsi="Times New Roman" w:cs="Times New Roman"/>
          <w:color w:val="000000"/>
          <w:sz w:val="14"/>
          <w:szCs w:val="14"/>
        </w:rPr>
        <w:t xml:space="preserve">       </w:t>
      </w:r>
      <w:r w:rsidRPr="007C6D99">
        <w:rPr>
          <w:rFonts w:ascii="Times New Roman" w:hAnsi="Times New Roman" w:cs="Times New Roman"/>
          <w:color w:val="000000"/>
          <w:shd w:val="clear" w:color="auto" w:fill="FFFFFF"/>
        </w:rPr>
        <w:t>They should avoid any negative situation between members of the business.</w:t>
      </w:r>
    </w:p>
    <w:p w14:paraId="79BB83CA"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29BBD372" w14:textId="77777777" w:rsidR="007C6D99" w:rsidRPr="007C6D99" w:rsidRDefault="007C6D99" w:rsidP="007C6D99">
      <w:pPr>
        <w:ind w:left="720" w:hanging="360"/>
        <w:rPr>
          <w:rFonts w:ascii="Times New Roman" w:hAnsi="Times New Roman" w:cs="Times New Roman"/>
          <w:color w:val="000000"/>
          <w:sz w:val="24"/>
          <w:szCs w:val="24"/>
        </w:rPr>
      </w:pPr>
      <w:r w:rsidRPr="007C6D99">
        <w:rPr>
          <w:rFonts w:ascii="Arial" w:hAnsi="Arial" w:cs="Arial"/>
          <w:color w:val="000000"/>
        </w:rPr>
        <w:t>·</w:t>
      </w:r>
      <w:r w:rsidRPr="007C6D99">
        <w:rPr>
          <w:rFonts w:ascii="Times New Roman" w:hAnsi="Times New Roman" w:cs="Times New Roman"/>
          <w:color w:val="000000"/>
          <w:sz w:val="14"/>
          <w:szCs w:val="14"/>
        </w:rPr>
        <w:t xml:space="preserve">       </w:t>
      </w:r>
      <w:r w:rsidRPr="007C6D99">
        <w:rPr>
          <w:rFonts w:ascii="Times New Roman" w:hAnsi="Times New Roman" w:cs="Times New Roman"/>
          <w:color w:val="000000"/>
          <w:shd w:val="clear" w:color="auto" w:fill="FFFFFF"/>
        </w:rPr>
        <w:t>The members have to try to turn a negative situation into a learning experience. Human beings tend to learn faster when they are wrong, therefore an employee who has had a discussion with a college can learn more quickly to avoid any future mistakes and misunderstanding if they turn the terrible situation into a learning experience.</w:t>
      </w:r>
    </w:p>
    <w:p w14:paraId="25AB8805"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408DE5DB" w14:textId="77777777" w:rsidR="007C6D99" w:rsidRPr="007C6D99" w:rsidRDefault="007C6D99" w:rsidP="007C6D99">
      <w:pPr>
        <w:ind w:left="720" w:hanging="360"/>
        <w:rPr>
          <w:rFonts w:ascii="Times New Roman" w:hAnsi="Times New Roman" w:cs="Times New Roman"/>
          <w:color w:val="000000"/>
          <w:sz w:val="24"/>
          <w:szCs w:val="24"/>
        </w:rPr>
      </w:pPr>
      <w:r w:rsidRPr="007C6D99">
        <w:rPr>
          <w:rFonts w:ascii="Arial" w:hAnsi="Arial" w:cs="Arial"/>
          <w:color w:val="000000"/>
        </w:rPr>
        <w:t>·</w:t>
      </w:r>
      <w:r w:rsidRPr="007C6D99">
        <w:rPr>
          <w:rFonts w:ascii="Times New Roman" w:hAnsi="Times New Roman" w:cs="Times New Roman"/>
          <w:color w:val="000000"/>
          <w:sz w:val="14"/>
          <w:szCs w:val="14"/>
        </w:rPr>
        <w:t xml:space="preserve">       </w:t>
      </w:r>
      <w:r w:rsidRPr="007C6D99">
        <w:rPr>
          <w:rFonts w:ascii="Times New Roman" w:hAnsi="Times New Roman" w:cs="Times New Roman"/>
          <w:color w:val="000000"/>
          <w:shd w:val="clear" w:color="auto" w:fill="FFFFFF"/>
        </w:rPr>
        <w:t>Let other members of the team know about the positive actions they do. Typically people tend to let others know about mistakes and bad actions. However, they communicate positive messages to others very rarely.</w:t>
      </w:r>
    </w:p>
    <w:p w14:paraId="1EB7EBAF"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10D96C59" w14:textId="77777777" w:rsidR="007C6D99" w:rsidRPr="007C6D99" w:rsidRDefault="007C6D99" w:rsidP="007C6D99">
      <w:pPr>
        <w:ind w:left="720" w:hanging="360"/>
        <w:rPr>
          <w:rFonts w:ascii="Times New Roman" w:hAnsi="Times New Roman" w:cs="Times New Roman"/>
          <w:color w:val="000000"/>
          <w:sz w:val="24"/>
          <w:szCs w:val="24"/>
        </w:rPr>
      </w:pPr>
      <w:r w:rsidRPr="007C6D99">
        <w:rPr>
          <w:rFonts w:ascii="Arial" w:hAnsi="Arial" w:cs="Arial"/>
          <w:color w:val="000000"/>
        </w:rPr>
        <w:t>·</w:t>
      </w:r>
      <w:r w:rsidRPr="007C6D99">
        <w:rPr>
          <w:rFonts w:ascii="Times New Roman" w:hAnsi="Times New Roman" w:cs="Times New Roman"/>
          <w:color w:val="000000"/>
          <w:sz w:val="14"/>
          <w:szCs w:val="14"/>
        </w:rPr>
        <w:t xml:space="preserve">       </w:t>
      </w:r>
      <w:r w:rsidRPr="007C6D99">
        <w:rPr>
          <w:rFonts w:ascii="Times New Roman" w:hAnsi="Times New Roman" w:cs="Times New Roman"/>
          <w:color w:val="000000"/>
          <w:shd w:val="clear" w:color="auto" w:fill="FFFFFF"/>
        </w:rPr>
        <w:t>Leaders and corporations must implement a procedure to deal with any of the facets of the toxic environment. Furthermore, they have to make sure that this procedure is applied to all cases without any discrimination. </w:t>
      </w:r>
    </w:p>
    <w:p w14:paraId="001E48A9"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24D622F5" w14:textId="77777777" w:rsidR="007C6D99" w:rsidRPr="007C6D99" w:rsidRDefault="007C6D99" w:rsidP="007C6D99">
      <w:pPr>
        <w:ind w:left="720" w:hanging="360"/>
        <w:rPr>
          <w:rFonts w:ascii="Times New Roman" w:hAnsi="Times New Roman" w:cs="Times New Roman"/>
          <w:color w:val="000000"/>
          <w:sz w:val="24"/>
          <w:szCs w:val="24"/>
        </w:rPr>
      </w:pPr>
      <w:r w:rsidRPr="007C6D99">
        <w:rPr>
          <w:rFonts w:ascii="Arial" w:hAnsi="Arial" w:cs="Arial"/>
          <w:color w:val="000000"/>
        </w:rPr>
        <w:t>·</w:t>
      </w:r>
      <w:r w:rsidRPr="007C6D99">
        <w:rPr>
          <w:rFonts w:ascii="Times New Roman" w:hAnsi="Times New Roman" w:cs="Times New Roman"/>
          <w:color w:val="000000"/>
          <w:sz w:val="14"/>
          <w:szCs w:val="14"/>
        </w:rPr>
        <w:t xml:space="preserve">       </w:t>
      </w:r>
      <w:r w:rsidRPr="007C6D99">
        <w:rPr>
          <w:rFonts w:ascii="Times New Roman" w:hAnsi="Times New Roman" w:cs="Times New Roman"/>
          <w:color w:val="000000"/>
          <w:shd w:val="clear" w:color="auto" w:fill="FFFFFF"/>
        </w:rPr>
        <w:t>Implement trainings to ensure that the policies and procedures established to avoid a toxic workplace environment are complied. To achieve the best result and a collaborative work environment, these procedures have to be part of the culture of the company and be applied transparently.</w:t>
      </w:r>
    </w:p>
    <w:p w14:paraId="4607E73F"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383F46BC" w14:textId="77777777" w:rsidR="007C6D99" w:rsidRPr="007C6D99" w:rsidRDefault="007C6D99" w:rsidP="007C6D99">
      <w:pPr>
        <w:ind w:left="720" w:hanging="360"/>
        <w:rPr>
          <w:rFonts w:ascii="Times New Roman" w:hAnsi="Times New Roman" w:cs="Times New Roman"/>
          <w:color w:val="000000"/>
          <w:sz w:val="24"/>
          <w:szCs w:val="24"/>
        </w:rPr>
      </w:pPr>
      <w:r w:rsidRPr="007C6D99">
        <w:rPr>
          <w:rFonts w:ascii="Arial" w:hAnsi="Arial" w:cs="Arial"/>
          <w:color w:val="000000"/>
        </w:rPr>
        <w:t>·</w:t>
      </w:r>
      <w:r w:rsidRPr="007C6D99">
        <w:rPr>
          <w:rFonts w:ascii="Times New Roman" w:hAnsi="Times New Roman" w:cs="Times New Roman"/>
          <w:color w:val="000000"/>
          <w:sz w:val="14"/>
          <w:szCs w:val="14"/>
        </w:rPr>
        <w:t xml:space="preserve">       </w:t>
      </w:r>
      <w:r w:rsidRPr="007C6D99">
        <w:rPr>
          <w:rFonts w:ascii="Times New Roman" w:hAnsi="Times New Roman" w:cs="Times New Roman"/>
          <w:color w:val="000000"/>
          <w:shd w:val="clear" w:color="auto" w:fill="FFFFFF"/>
        </w:rPr>
        <w:t>Although an individual work in a toxic workplace environment, he/she has to avoid the toxicity of this environment. Therefore, they should try to do not get involved in this type of behaviour.</w:t>
      </w:r>
    </w:p>
    <w:p w14:paraId="6E8974E2"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2A55F318"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Despite these solutions are recommended by the International Journal of Environmental Research, and Public Health (2018) managers and the rest part of the team can sometimes come up with very creative solutions to assess, identify and solve a toxic workplace environment.</w:t>
      </w:r>
    </w:p>
    <w:p w14:paraId="3E5BB643"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5F6BFA4F" w14:textId="77777777" w:rsidR="007C6D99" w:rsidRPr="007C6D99" w:rsidRDefault="007C6D99" w:rsidP="007C6D99">
      <w:pPr>
        <w:spacing w:after="160"/>
        <w:rPr>
          <w:rFonts w:ascii="Times New Roman" w:hAnsi="Times New Roman" w:cs="Times New Roman"/>
          <w:color w:val="000000"/>
          <w:sz w:val="24"/>
          <w:szCs w:val="24"/>
        </w:rPr>
      </w:pPr>
      <w:proofErr w:type="spellStart"/>
      <w:r w:rsidRPr="007C6D99">
        <w:rPr>
          <w:rFonts w:ascii="Arial" w:hAnsi="Arial" w:cs="Arial"/>
          <w:b/>
          <w:bCs/>
          <w:color w:val="000000"/>
          <w:sz w:val="28"/>
          <w:szCs w:val="28"/>
          <w:u w:val="single"/>
          <w:shd w:val="clear" w:color="auto" w:fill="FFFFFF"/>
        </w:rPr>
        <w:t>CHOOSEN</w:t>
      </w:r>
      <w:proofErr w:type="spellEnd"/>
      <w:r w:rsidRPr="007C6D99">
        <w:rPr>
          <w:rFonts w:ascii="Arial" w:hAnsi="Arial" w:cs="Arial"/>
          <w:b/>
          <w:bCs/>
          <w:color w:val="000000"/>
          <w:sz w:val="28"/>
          <w:szCs w:val="28"/>
          <w:u w:val="single"/>
          <w:shd w:val="clear" w:color="auto" w:fill="FFFFFF"/>
        </w:rPr>
        <w:t xml:space="preserve"> TECHNIQUE</w:t>
      </w:r>
    </w:p>
    <w:p w14:paraId="4C6E9DF6"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The chosen technique to analyse the problem and reach a solution is the SWOT analysis. This process aims to collect all the data necessary to assess the situation and build an effective plan. The research must always be accurate and impartial, avoiding any feelings and believes when collecting the data to make it fair and transparent. The following elements are analysed by the manager or employee carrying out the SWOT.</w:t>
      </w:r>
    </w:p>
    <w:p w14:paraId="4AAECA79"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2E9A5136"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Strengths: At this stage, the manager has to analyse the favourable variables of the workplace, the positive actions and attitudes of the team for example how each personality of the members, plays a role within the group or which members take control of the business. These two factors are vital for a manager because he or she cannot be looking after all the members all the time. Therefore, one of the best ways to manage the team is to identify leaders and rely on them some responsibilities.</w:t>
      </w:r>
    </w:p>
    <w:p w14:paraId="712A4281"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7D465069"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xml:space="preserve">Weaknesses: The manager has to identify the people and elements that are creating the toxic environment, this process can be carried out by interviewing every member of the team to collect the </w:t>
      </w:r>
      <w:r w:rsidRPr="007C6D99">
        <w:rPr>
          <w:rFonts w:ascii="Times New Roman" w:hAnsi="Times New Roman" w:cs="Times New Roman"/>
          <w:color w:val="000000"/>
          <w:shd w:val="clear" w:color="auto" w:fill="FFFFFF"/>
        </w:rPr>
        <w:lastRenderedPageBreak/>
        <w:t>necessary information to reach some conclusions. Is typically easy to identify these problems because most of the members of the team coincide with the same opinion about their colleges, machinery and procedures that are not working.</w:t>
      </w:r>
    </w:p>
    <w:p w14:paraId="0D87CE99"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2E0D8033"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Opportunities: To take the business to a new level and keep growing in the long-term managers and directors must look for opportunities. This is achieved by keeping an open mind, thinking out of the box and taking different approaches to the challenges, for example, if most of the employees coincide that there are non-effective workings manners and obsolete machinery, the heads of the business should think about invest in new appliances and change some of their work processes.</w:t>
      </w:r>
    </w:p>
    <w:p w14:paraId="56FBFC58"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1C0C9151"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Threats: These external factors affecting the business are sometimes the key to understand the root of the problem because this may be the reason why some employees behave in the way they do. For instance, when members of the team are going through a hard situation at home, they use to bring these problems to the workplace and affect the other members. This is the reason why all members of the team have to be professionals and separate their personal life from professional life. Sometimes this is very difficult for some people, and here is when a manager has to assess the situation and try to help his employee. Usually, after this process, these employees show gratitude and a positive attitude with the business.</w:t>
      </w:r>
    </w:p>
    <w:p w14:paraId="292F7FA2"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1E402DF7" w14:textId="77777777" w:rsidR="007C6D99" w:rsidRPr="007C6D99" w:rsidRDefault="007C6D99" w:rsidP="007C6D99">
      <w:pPr>
        <w:spacing w:after="160"/>
        <w:rPr>
          <w:rFonts w:ascii="Times New Roman" w:hAnsi="Times New Roman" w:cs="Times New Roman"/>
          <w:color w:val="000000"/>
          <w:sz w:val="24"/>
          <w:szCs w:val="24"/>
        </w:rPr>
      </w:pPr>
      <w:r w:rsidRPr="007C6D99">
        <w:rPr>
          <w:rFonts w:ascii="Arial" w:hAnsi="Arial" w:cs="Arial"/>
          <w:b/>
          <w:bCs/>
          <w:color w:val="000000"/>
          <w:sz w:val="28"/>
          <w:szCs w:val="28"/>
          <w:u w:val="single"/>
          <w:shd w:val="clear" w:color="auto" w:fill="FFFFFF"/>
        </w:rPr>
        <w:t>SOLUTION</w:t>
      </w:r>
    </w:p>
    <w:p w14:paraId="1F30147B"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According to the SWOT analysis, the most appropriate solution to the problem is to put in practise the techniques mentioned above. This can be implemented in the organization of the company by writing a plan and creating a procedure to handle this type of situations. </w:t>
      </w:r>
    </w:p>
    <w:p w14:paraId="128E6B8F"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7CC0FB40"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First of all, the statement to eliminate a toxic workplace environment will be: </w:t>
      </w:r>
    </w:p>
    <w:p w14:paraId="1273D032"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0006D114"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b/>
          <w:bCs/>
          <w:color w:val="000000"/>
          <w:shd w:val="clear" w:color="auto" w:fill="FFFFFF"/>
        </w:rPr>
        <w:t>The members of the team must avoid any behaviour that creates a toxic environment in the workplace, specifically prevents any harassment to their colleges of any kind. The interpersonal relationship between the members must always be kind and professional. All members must help each other in order to achieve a common goal. If these rules are broken any of the members are obliged to report the case to their line manager.</w:t>
      </w:r>
    </w:p>
    <w:p w14:paraId="208FA79C"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b/>
          <w:bCs/>
          <w:color w:val="000000"/>
          <w:shd w:val="clear" w:color="auto" w:fill="FFFFFF"/>
        </w:rPr>
        <w:t> </w:t>
      </w:r>
    </w:p>
    <w:p w14:paraId="421DE01E"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After a clear statement that is mostly applicable for the employees, the manager or superiors must to do their part, in this case, some of these measures will be:</w:t>
      </w:r>
    </w:p>
    <w:p w14:paraId="0F2BBB37"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1BB9D811" w14:textId="77777777" w:rsidR="007C6D99" w:rsidRPr="007C6D99" w:rsidRDefault="007C6D99" w:rsidP="007C6D99">
      <w:pPr>
        <w:ind w:left="720" w:hanging="360"/>
        <w:rPr>
          <w:rFonts w:ascii="Times New Roman" w:hAnsi="Times New Roman" w:cs="Times New Roman"/>
          <w:color w:val="000000"/>
          <w:sz w:val="24"/>
          <w:szCs w:val="24"/>
        </w:rPr>
      </w:pPr>
      <w:r w:rsidRPr="007C6D99">
        <w:rPr>
          <w:rFonts w:ascii="Arial" w:hAnsi="Arial" w:cs="Arial"/>
          <w:color w:val="000000"/>
        </w:rPr>
        <w:t>·</w:t>
      </w:r>
      <w:r w:rsidRPr="007C6D99">
        <w:rPr>
          <w:rFonts w:ascii="Times New Roman" w:hAnsi="Times New Roman" w:cs="Times New Roman"/>
          <w:color w:val="000000"/>
          <w:sz w:val="14"/>
          <w:szCs w:val="14"/>
        </w:rPr>
        <w:t xml:space="preserve">       </w:t>
      </w:r>
      <w:r w:rsidRPr="007C6D99">
        <w:rPr>
          <w:rFonts w:ascii="Times New Roman" w:hAnsi="Times New Roman" w:cs="Times New Roman"/>
          <w:color w:val="000000"/>
          <w:shd w:val="clear" w:color="auto" w:fill="FFFFFF"/>
        </w:rPr>
        <w:t>When recruiting the manager must look for candidates that fit within the company culture, he or she must to look at the personalities and skills of the candidates in order to achieve a group that not only do the job, but also complement each other.</w:t>
      </w:r>
    </w:p>
    <w:p w14:paraId="43A2C8A9" w14:textId="77777777" w:rsidR="007C6D99" w:rsidRPr="007C6D99" w:rsidRDefault="007C6D99" w:rsidP="007C6D99">
      <w:pPr>
        <w:ind w:left="360"/>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56F8D5FB" w14:textId="77777777" w:rsidR="007C6D99" w:rsidRPr="007C6D99" w:rsidRDefault="007C6D99" w:rsidP="007C6D99">
      <w:pPr>
        <w:ind w:left="720" w:hanging="360"/>
        <w:rPr>
          <w:rFonts w:ascii="Times New Roman" w:hAnsi="Times New Roman" w:cs="Times New Roman"/>
          <w:color w:val="000000"/>
          <w:sz w:val="24"/>
          <w:szCs w:val="24"/>
        </w:rPr>
      </w:pPr>
      <w:r w:rsidRPr="007C6D99">
        <w:rPr>
          <w:rFonts w:ascii="Arial" w:hAnsi="Arial" w:cs="Arial"/>
          <w:color w:val="000000"/>
        </w:rPr>
        <w:t>·</w:t>
      </w:r>
      <w:r w:rsidRPr="007C6D99">
        <w:rPr>
          <w:rFonts w:ascii="Times New Roman" w:hAnsi="Times New Roman" w:cs="Times New Roman"/>
          <w:color w:val="000000"/>
          <w:sz w:val="14"/>
          <w:szCs w:val="14"/>
        </w:rPr>
        <w:t xml:space="preserve">       </w:t>
      </w:r>
      <w:r w:rsidRPr="007C6D99">
        <w:rPr>
          <w:rFonts w:ascii="Times New Roman" w:hAnsi="Times New Roman" w:cs="Times New Roman"/>
          <w:color w:val="000000"/>
          <w:shd w:val="clear" w:color="auto" w:fill="FFFFFF"/>
        </w:rPr>
        <w:t>If a case of bullying or harassment is reported to the manager, he or she must to stop this situation and solve it as soon as possible, to avoid further consequences. The manager has an obligation to keep an eye on this type of behaviours and keep in touch with his or her team to spot this action. Communication is the key not only to avoid problems in the workplace but also is crucial to keep the team motivated. In this way managers can achieve from their employees the best performance.</w:t>
      </w:r>
    </w:p>
    <w:p w14:paraId="2335EF2D" w14:textId="77777777" w:rsidR="007C6D99" w:rsidRPr="007C6D99" w:rsidRDefault="007C6D99" w:rsidP="007C6D99">
      <w:pPr>
        <w:ind w:left="720"/>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672567E3" w14:textId="77777777" w:rsidR="007C6D99" w:rsidRPr="007C6D99" w:rsidRDefault="007C6D99" w:rsidP="007C6D99">
      <w:pPr>
        <w:ind w:left="720" w:hanging="360"/>
        <w:rPr>
          <w:rFonts w:ascii="Times New Roman" w:hAnsi="Times New Roman" w:cs="Times New Roman"/>
          <w:color w:val="000000"/>
          <w:sz w:val="24"/>
          <w:szCs w:val="24"/>
        </w:rPr>
      </w:pPr>
      <w:r w:rsidRPr="007C6D99">
        <w:rPr>
          <w:rFonts w:ascii="Arial" w:hAnsi="Arial" w:cs="Arial"/>
          <w:color w:val="000000"/>
        </w:rPr>
        <w:t>·</w:t>
      </w:r>
      <w:r w:rsidRPr="007C6D99">
        <w:rPr>
          <w:rFonts w:ascii="Times New Roman" w:hAnsi="Times New Roman" w:cs="Times New Roman"/>
          <w:color w:val="000000"/>
          <w:sz w:val="14"/>
          <w:szCs w:val="14"/>
        </w:rPr>
        <w:t xml:space="preserve">       </w:t>
      </w:r>
      <w:r w:rsidRPr="007C6D99">
        <w:rPr>
          <w:rFonts w:ascii="Times New Roman" w:hAnsi="Times New Roman" w:cs="Times New Roman"/>
          <w:color w:val="000000"/>
          <w:shd w:val="clear" w:color="auto" w:fill="FFFFFF"/>
        </w:rPr>
        <w:t xml:space="preserve">The heads of the company must write a plan of inversion to keep the business growing in the long term, this means to create a plan of </w:t>
      </w:r>
      <w:proofErr w:type="spellStart"/>
      <w:r w:rsidRPr="007C6D99">
        <w:rPr>
          <w:rFonts w:ascii="Times New Roman" w:hAnsi="Times New Roman" w:cs="Times New Roman"/>
          <w:color w:val="000000"/>
          <w:shd w:val="clear" w:color="auto" w:fill="FFFFFF"/>
        </w:rPr>
        <w:t>amortization</w:t>
      </w:r>
      <w:proofErr w:type="spellEnd"/>
      <w:r w:rsidRPr="007C6D99">
        <w:rPr>
          <w:rFonts w:ascii="Times New Roman" w:hAnsi="Times New Roman" w:cs="Times New Roman"/>
          <w:color w:val="000000"/>
          <w:shd w:val="clear" w:color="auto" w:fill="FFFFFF"/>
        </w:rPr>
        <w:t xml:space="preserve"> to change the machinery when becomes obsolete and a plan of inversion in new appliances.</w:t>
      </w:r>
    </w:p>
    <w:p w14:paraId="210F67CD"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670DF25F" w14:textId="77777777" w:rsidR="007C6D99" w:rsidRPr="007C6D99" w:rsidRDefault="007C6D99" w:rsidP="007C6D99">
      <w:pPr>
        <w:ind w:left="720" w:hanging="360"/>
        <w:rPr>
          <w:rFonts w:ascii="Times New Roman" w:hAnsi="Times New Roman" w:cs="Times New Roman"/>
          <w:color w:val="000000"/>
          <w:sz w:val="24"/>
          <w:szCs w:val="24"/>
        </w:rPr>
      </w:pPr>
      <w:r w:rsidRPr="007C6D99">
        <w:rPr>
          <w:rFonts w:ascii="Arial" w:hAnsi="Arial" w:cs="Arial"/>
          <w:color w:val="000000"/>
        </w:rPr>
        <w:t>·</w:t>
      </w:r>
      <w:r w:rsidRPr="007C6D99">
        <w:rPr>
          <w:rFonts w:ascii="Times New Roman" w:hAnsi="Times New Roman" w:cs="Times New Roman"/>
          <w:color w:val="000000"/>
          <w:sz w:val="14"/>
          <w:szCs w:val="14"/>
        </w:rPr>
        <w:t xml:space="preserve">       </w:t>
      </w:r>
      <w:r w:rsidRPr="007C6D99">
        <w:rPr>
          <w:rFonts w:ascii="Times New Roman" w:hAnsi="Times New Roman" w:cs="Times New Roman"/>
          <w:color w:val="000000"/>
          <w:shd w:val="clear" w:color="auto" w:fill="FFFFFF"/>
        </w:rPr>
        <w:t>The company will be committed of promoting its employees to superior job vacancies available within the business as long as the employee meets the requirements, this will avoid many negatives behaviours and will keep employees happy and grateful with the business.</w:t>
      </w:r>
    </w:p>
    <w:p w14:paraId="1D180A9E"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3E5C1CA6" w14:textId="77777777" w:rsidR="007C6D99" w:rsidRPr="007C6D99" w:rsidRDefault="007C6D99" w:rsidP="007C6D99">
      <w:pPr>
        <w:ind w:left="720" w:hanging="360"/>
        <w:rPr>
          <w:rFonts w:ascii="Times New Roman" w:hAnsi="Times New Roman" w:cs="Times New Roman"/>
          <w:color w:val="000000"/>
          <w:sz w:val="24"/>
          <w:szCs w:val="24"/>
        </w:rPr>
      </w:pPr>
      <w:r w:rsidRPr="007C6D99">
        <w:rPr>
          <w:rFonts w:ascii="Arial" w:hAnsi="Arial" w:cs="Arial"/>
          <w:color w:val="000000"/>
        </w:rPr>
        <w:lastRenderedPageBreak/>
        <w:t>·</w:t>
      </w:r>
      <w:r w:rsidRPr="007C6D99">
        <w:rPr>
          <w:rFonts w:ascii="Times New Roman" w:hAnsi="Times New Roman" w:cs="Times New Roman"/>
          <w:color w:val="000000"/>
          <w:sz w:val="14"/>
          <w:szCs w:val="14"/>
        </w:rPr>
        <w:t xml:space="preserve">       </w:t>
      </w:r>
      <w:r w:rsidRPr="007C6D99">
        <w:rPr>
          <w:rFonts w:ascii="Times New Roman" w:hAnsi="Times New Roman" w:cs="Times New Roman"/>
          <w:color w:val="000000"/>
          <w:shd w:val="clear" w:color="auto" w:fill="FFFFFF"/>
        </w:rPr>
        <w:t>If the company has the resources necessary, they should arrange activities outside the workplace such as excursions, parties or different sports in which the staff can participate. This will give strength to the relationship between employees and the rest of the company and normally these actions reflect an increase in the performance of the business.</w:t>
      </w:r>
    </w:p>
    <w:p w14:paraId="6EC3F08E" w14:textId="77777777" w:rsidR="007C6D99" w:rsidRPr="007C6D99" w:rsidRDefault="007C6D99" w:rsidP="007C6D99">
      <w:pPr>
        <w:spacing w:after="160"/>
        <w:rPr>
          <w:rFonts w:ascii="Times New Roman" w:hAnsi="Times New Roman" w:cs="Times New Roman"/>
          <w:color w:val="000000"/>
          <w:sz w:val="24"/>
          <w:szCs w:val="24"/>
        </w:rPr>
      </w:pPr>
      <w:r w:rsidRPr="007C6D99">
        <w:rPr>
          <w:rFonts w:ascii="Arial" w:hAnsi="Arial" w:cs="Arial"/>
          <w:color w:val="000000"/>
          <w:sz w:val="28"/>
          <w:szCs w:val="28"/>
          <w:shd w:val="clear" w:color="auto" w:fill="FFFFFF"/>
        </w:rPr>
        <w:t> </w:t>
      </w:r>
    </w:p>
    <w:p w14:paraId="6DF07922" w14:textId="77777777" w:rsidR="007C6D99" w:rsidRPr="007C6D99" w:rsidRDefault="007C6D99" w:rsidP="007C6D99">
      <w:pPr>
        <w:spacing w:after="160"/>
        <w:rPr>
          <w:rFonts w:ascii="Times New Roman" w:hAnsi="Times New Roman" w:cs="Times New Roman"/>
          <w:color w:val="000000"/>
          <w:sz w:val="24"/>
          <w:szCs w:val="24"/>
        </w:rPr>
      </w:pPr>
      <w:r w:rsidRPr="007C6D99">
        <w:rPr>
          <w:rFonts w:ascii="Arial" w:hAnsi="Arial" w:cs="Arial"/>
          <w:b/>
          <w:bCs/>
          <w:color w:val="000000"/>
          <w:sz w:val="28"/>
          <w:szCs w:val="28"/>
          <w:u w:val="single"/>
          <w:shd w:val="clear" w:color="auto" w:fill="FFFFFF"/>
        </w:rPr>
        <w:t>COMMUNICATION TO THE STAKEHOLDERS</w:t>
      </w:r>
    </w:p>
    <w:p w14:paraId="3D640FCD"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The plan will be communicated to the stakeholders depending on the position they hold in the organization: </w:t>
      </w:r>
    </w:p>
    <w:p w14:paraId="42BF0E74"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369A4FF5" w14:textId="77777777" w:rsidR="007C6D99" w:rsidRPr="007C6D99" w:rsidRDefault="007C6D99" w:rsidP="007C6D99">
      <w:pPr>
        <w:ind w:left="720" w:hanging="360"/>
        <w:rPr>
          <w:rFonts w:ascii="Times New Roman" w:hAnsi="Times New Roman" w:cs="Times New Roman"/>
          <w:color w:val="000000"/>
          <w:sz w:val="24"/>
          <w:szCs w:val="24"/>
        </w:rPr>
      </w:pPr>
      <w:r w:rsidRPr="007C6D99">
        <w:rPr>
          <w:rFonts w:ascii="Arial" w:hAnsi="Arial" w:cs="Arial"/>
          <w:color w:val="000000"/>
        </w:rPr>
        <w:t>·</w:t>
      </w:r>
      <w:r w:rsidRPr="007C6D99">
        <w:rPr>
          <w:rFonts w:ascii="Times New Roman" w:hAnsi="Times New Roman" w:cs="Times New Roman"/>
          <w:color w:val="000000"/>
          <w:sz w:val="14"/>
          <w:szCs w:val="14"/>
        </w:rPr>
        <w:t xml:space="preserve">       </w:t>
      </w:r>
      <w:r w:rsidRPr="007C6D99">
        <w:rPr>
          <w:rFonts w:ascii="Times New Roman" w:hAnsi="Times New Roman" w:cs="Times New Roman"/>
          <w:color w:val="000000"/>
          <w:shd w:val="clear" w:color="auto" w:fill="FFFFFF"/>
        </w:rPr>
        <w:t>There will be a meeting with the board of directors and major shareholders to communicate and discuss this topic.</w:t>
      </w:r>
    </w:p>
    <w:p w14:paraId="58FA3F59" w14:textId="77777777" w:rsidR="007C6D99" w:rsidRPr="007C6D99" w:rsidRDefault="007C6D99" w:rsidP="007C6D99">
      <w:pPr>
        <w:ind w:left="720"/>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135D0EE7" w14:textId="77777777" w:rsidR="007C6D99" w:rsidRPr="007C6D99" w:rsidRDefault="007C6D99" w:rsidP="007C6D99">
      <w:pPr>
        <w:ind w:left="720" w:hanging="360"/>
        <w:rPr>
          <w:rFonts w:ascii="Times New Roman" w:hAnsi="Times New Roman" w:cs="Times New Roman"/>
          <w:color w:val="000000"/>
          <w:sz w:val="24"/>
          <w:szCs w:val="24"/>
        </w:rPr>
      </w:pPr>
      <w:r w:rsidRPr="007C6D99">
        <w:rPr>
          <w:rFonts w:ascii="Arial" w:hAnsi="Arial" w:cs="Arial"/>
          <w:color w:val="000000"/>
        </w:rPr>
        <w:t>·</w:t>
      </w:r>
      <w:r w:rsidRPr="007C6D99">
        <w:rPr>
          <w:rFonts w:ascii="Times New Roman" w:hAnsi="Times New Roman" w:cs="Times New Roman"/>
          <w:color w:val="000000"/>
          <w:sz w:val="14"/>
          <w:szCs w:val="14"/>
        </w:rPr>
        <w:t xml:space="preserve">       </w:t>
      </w:r>
      <w:r w:rsidRPr="007C6D99">
        <w:rPr>
          <w:rFonts w:ascii="Times New Roman" w:hAnsi="Times New Roman" w:cs="Times New Roman"/>
          <w:color w:val="000000"/>
          <w:shd w:val="clear" w:color="auto" w:fill="FFFFFF"/>
        </w:rPr>
        <w:t>The employees of the company will also be notified personally by their line manager and they will receive an email.</w:t>
      </w:r>
    </w:p>
    <w:p w14:paraId="74117806"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5D3682A7" w14:textId="77777777" w:rsidR="007C6D99" w:rsidRPr="007C6D99" w:rsidRDefault="007C6D99" w:rsidP="007C6D99">
      <w:pPr>
        <w:ind w:left="720" w:hanging="360"/>
        <w:rPr>
          <w:rFonts w:ascii="Times New Roman" w:hAnsi="Times New Roman" w:cs="Times New Roman"/>
          <w:color w:val="000000"/>
          <w:sz w:val="24"/>
          <w:szCs w:val="24"/>
        </w:rPr>
      </w:pPr>
      <w:r w:rsidRPr="007C6D99">
        <w:rPr>
          <w:rFonts w:ascii="Arial" w:hAnsi="Arial" w:cs="Arial"/>
          <w:color w:val="000000"/>
        </w:rPr>
        <w:t>·</w:t>
      </w:r>
      <w:r w:rsidRPr="007C6D99">
        <w:rPr>
          <w:rFonts w:ascii="Times New Roman" w:hAnsi="Times New Roman" w:cs="Times New Roman"/>
          <w:color w:val="000000"/>
          <w:sz w:val="14"/>
          <w:szCs w:val="14"/>
        </w:rPr>
        <w:t xml:space="preserve">       </w:t>
      </w:r>
      <w:r w:rsidRPr="007C6D99">
        <w:rPr>
          <w:rFonts w:ascii="Times New Roman" w:hAnsi="Times New Roman" w:cs="Times New Roman"/>
          <w:color w:val="000000"/>
          <w:shd w:val="clear" w:color="auto" w:fill="FFFFFF"/>
        </w:rPr>
        <w:t>There will be a communicate in the company’s website to aware the rest of stakeholders.</w:t>
      </w:r>
    </w:p>
    <w:p w14:paraId="0F3F1FE8" w14:textId="77777777" w:rsidR="007C6D99" w:rsidRPr="007C6D99" w:rsidRDefault="007C6D99" w:rsidP="007C6D99">
      <w:pPr>
        <w:spacing w:after="160"/>
        <w:ind w:left="720"/>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03B7B597" w14:textId="77777777" w:rsidR="007C6D99" w:rsidRPr="007C6D99" w:rsidRDefault="007C6D99" w:rsidP="007C6D99">
      <w:pPr>
        <w:spacing w:after="160"/>
        <w:rPr>
          <w:rFonts w:ascii="Times New Roman" w:hAnsi="Times New Roman" w:cs="Times New Roman"/>
          <w:color w:val="000000"/>
          <w:sz w:val="24"/>
          <w:szCs w:val="24"/>
        </w:rPr>
      </w:pPr>
      <w:r w:rsidRPr="007C6D99">
        <w:rPr>
          <w:rFonts w:ascii="Arial" w:hAnsi="Arial" w:cs="Arial"/>
          <w:b/>
          <w:bCs/>
          <w:color w:val="000000"/>
          <w:sz w:val="28"/>
          <w:szCs w:val="28"/>
          <w:u w:val="single"/>
          <w:shd w:val="clear" w:color="auto" w:fill="FFFFFF"/>
        </w:rPr>
        <w:t>MONITORING AND REVIEWING</w:t>
      </w:r>
    </w:p>
    <w:p w14:paraId="39BE1F13"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In order to monitor and review the implementation of the solution, managers must  hold meetings with their employees every week to make changes the following week, if necessary. Moreover the manager must hold an individual meeting with each employee of the team every 3 months to assess his or her performance within the company. If there are any problems to solve, they will arrange more meetings to make sure this problem is solved. Furthermore, the manager will ask for the employee’s ambitions within the company and try to help with the personal grow of the worker.</w:t>
      </w:r>
    </w:p>
    <w:p w14:paraId="4DBADEBD"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14FFD367"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There will be a monthly meeting with other line managers and general managers to assess and review these practices. </w:t>
      </w:r>
    </w:p>
    <w:p w14:paraId="355DC89F"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69E64A0F"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The employees will receive regular surveys to collect information about the feelings being part of the organization.</w:t>
      </w:r>
    </w:p>
    <w:p w14:paraId="42B41A89"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126AC1A1" w14:textId="77777777" w:rsidR="007C6D99" w:rsidRPr="007C6D99" w:rsidRDefault="007C6D99" w:rsidP="007C6D99">
      <w:pPr>
        <w:spacing w:after="160"/>
        <w:rPr>
          <w:rFonts w:ascii="Times New Roman" w:hAnsi="Times New Roman" w:cs="Times New Roman"/>
          <w:color w:val="000000"/>
          <w:sz w:val="24"/>
          <w:szCs w:val="24"/>
        </w:rPr>
      </w:pPr>
      <w:r w:rsidRPr="007C6D99">
        <w:rPr>
          <w:rFonts w:ascii="Arial" w:hAnsi="Arial" w:cs="Arial"/>
          <w:b/>
          <w:bCs/>
          <w:color w:val="000000"/>
          <w:sz w:val="28"/>
          <w:szCs w:val="28"/>
          <w:u w:val="single"/>
          <w:shd w:val="clear" w:color="auto" w:fill="FFFFFF"/>
        </w:rPr>
        <w:t>CONCLUSION</w:t>
      </w:r>
    </w:p>
    <w:p w14:paraId="2492F862"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354F989A"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In conclusion, to achieve a collaborative workplace environment there are some rules and procedures the employees must follow, however, this goal cannot be achieved without the supervision of a manager and the rest of leaders. To gain the maximum performance in the activity of the organization the plan mentioned above should be implemented within the culture of the company and ensure that the rules and procedures are followed, managers are in charge to monitor and review if these actions are working effectively.</w:t>
      </w:r>
    </w:p>
    <w:p w14:paraId="499E0CFC" w14:textId="77777777" w:rsidR="007C6D99" w:rsidRPr="007C6D99" w:rsidRDefault="007C6D99" w:rsidP="007C6D99">
      <w:pPr>
        <w:rPr>
          <w:rFonts w:ascii="Times New Roman" w:hAnsi="Times New Roman" w:cs="Times New Roman"/>
          <w:color w:val="000000"/>
          <w:sz w:val="24"/>
          <w:szCs w:val="24"/>
        </w:rPr>
      </w:pPr>
      <w:r w:rsidRPr="007C6D99">
        <w:rPr>
          <w:rFonts w:ascii="Times New Roman" w:hAnsi="Times New Roman" w:cs="Times New Roman"/>
          <w:color w:val="000000"/>
          <w:shd w:val="clear" w:color="auto" w:fill="FFFFFF"/>
        </w:rPr>
        <w:t> </w:t>
      </w:r>
    </w:p>
    <w:p w14:paraId="4F64EC7F" w14:textId="77777777" w:rsidR="007C6D99" w:rsidRPr="007C6D99" w:rsidRDefault="007C6D99" w:rsidP="007C6D99">
      <w:pPr>
        <w:spacing w:before="480" w:after="120" w:line="0" w:lineRule="auto"/>
        <w:outlineLvl w:val="0"/>
        <w:rPr>
          <w:rFonts w:ascii="Times New Roman" w:eastAsia="Times New Roman" w:hAnsi="Times New Roman" w:cs="Times New Roman"/>
          <w:b/>
          <w:bCs/>
          <w:color w:val="000000"/>
          <w:kern w:val="36"/>
          <w:sz w:val="48"/>
          <w:szCs w:val="48"/>
        </w:rPr>
      </w:pPr>
      <w:r w:rsidRPr="007C6D99">
        <w:rPr>
          <w:rFonts w:ascii="Arial" w:eastAsia="Times New Roman" w:hAnsi="Arial" w:cs="Arial"/>
          <w:b/>
          <w:bCs/>
          <w:color w:val="000000"/>
          <w:kern w:val="36"/>
          <w:sz w:val="46"/>
          <w:szCs w:val="46"/>
          <w:shd w:val="clear" w:color="auto" w:fill="FFFFFF"/>
        </w:rPr>
        <w:t>References:</w:t>
      </w:r>
    </w:p>
    <w:p w14:paraId="6DD1B2E1" w14:textId="77777777" w:rsidR="007C6D99" w:rsidRPr="007C6D99" w:rsidRDefault="007C6D99" w:rsidP="007C6D99">
      <w:pPr>
        <w:spacing w:after="160"/>
        <w:rPr>
          <w:rFonts w:ascii="Times New Roman" w:hAnsi="Times New Roman" w:cs="Times New Roman"/>
          <w:color w:val="000000"/>
          <w:sz w:val="24"/>
          <w:szCs w:val="24"/>
        </w:rPr>
      </w:pPr>
      <w:r w:rsidRPr="007C6D99">
        <w:rPr>
          <w:rFonts w:ascii="Arial" w:hAnsi="Arial" w:cs="Arial"/>
          <w:color w:val="000000"/>
        </w:rPr>
        <w:t> </w:t>
      </w:r>
    </w:p>
    <w:p w14:paraId="20C84D6A" w14:textId="77777777" w:rsidR="007C6D99" w:rsidRPr="007C6D99" w:rsidRDefault="007C6D99" w:rsidP="007C6D99">
      <w:pPr>
        <w:spacing w:after="160"/>
        <w:rPr>
          <w:rFonts w:ascii="Times New Roman" w:hAnsi="Times New Roman" w:cs="Times New Roman"/>
          <w:color w:val="000000"/>
          <w:sz w:val="24"/>
          <w:szCs w:val="24"/>
        </w:rPr>
      </w:pPr>
      <w:r w:rsidRPr="007C6D99">
        <w:rPr>
          <w:rFonts w:ascii="Arial" w:hAnsi="Arial" w:cs="Arial"/>
          <w:color w:val="000000"/>
        </w:rPr>
        <w:t xml:space="preserve">International Journal of Environmental Research and Public Health (2018) An Empirical Study Analysing Job Productivity in Toxic Workplace Environments [online] MDPI. Available at: </w:t>
      </w:r>
      <w:hyperlink r:id="rId4" w:history="1">
        <w:r w:rsidRPr="007C6D99">
          <w:rPr>
            <w:rFonts w:ascii="Arial" w:hAnsi="Arial" w:cs="Arial"/>
            <w:color w:val="1155CC"/>
            <w:u w:val="single"/>
          </w:rPr>
          <w:t>https://www.mdpi.com/1660-4601/15/5/1035/htm</w:t>
        </w:r>
      </w:hyperlink>
      <w:r w:rsidRPr="007C6D99">
        <w:rPr>
          <w:rFonts w:ascii="Arial" w:hAnsi="Arial" w:cs="Arial"/>
          <w:color w:val="000000"/>
        </w:rPr>
        <w:t xml:space="preserve"> [Accessed on 05/08/2020]</w:t>
      </w:r>
    </w:p>
    <w:p w14:paraId="3F4E8FBC" w14:textId="77777777" w:rsidR="007C6D99" w:rsidRPr="007C6D99" w:rsidRDefault="007C6D99" w:rsidP="007C6D99">
      <w:pPr>
        <w:rPr>
          <w:rFonts w:ascii="Times New Roman" w:hAnsi="Times New Roman" w:cs="Times New Roman"/>
          <w:color w:val="000000"/>
          <w:sz w:val="24"/>
          <w:szCs w:val="24"/>
        </w:rPr>
      </w:pPr>
      <w:r w:rsidRPr="007C6D99">
        <w:rPr>
          <w:rFonts w:ascii="Arial" w:hAnsi="Arial" w:cs="Arial"/>
          <w:color w:val="222222"/>
          <w:sz w:val="20"/>
          <w:szCs w:val="20"/>
          <w:shd w:val="clear" w:color="auto" w:fill="FFFFFF"/>
        </w:rPr>
        <w:t xml:space="preserve">Housman, M.; Minor, D. </w:t>
      </w:r>
      <w:r w:rsidRPr="007C6D99">
        <w:rPr>
          <w:rFonts w:ascii="Arial" w:hAnsi="Arial" w:cs="Arial"/>
          <w:i/>
          <w:iCs/>
          <w:color w:val="222222"/>
          <w:sz w:val="20"/>
          <w:szCs w:val="20"/>
        </w:rPr>
        <w:t>Toxic Workers</w:t>
      </w:r>
      <w:r w:rsidRPr="007C6D99">
        <w:rPr>
          <w:rFonts w:ascii="Arial" w:hAnsi="Arial" w:cs="Arial"/>
          <w:color w:val="222222"/>
          <w:sz w:val="20"/>
          <w:szCs w:val="20"/>
          <w:shd w:val="clear" w:color="auto" w:fill="FFFFFF"/>
        </w:rPr>
        <w:t>; Harvard Business School Strategy Unit Working Paper No. 16-057; Harvard Business School: Boston, MA, USA, 2015.</w:t>
      </w:r>
    </w:p>
    <w:p w14:paraId="43ECE9ED" w14:textId="77777777" w:rsidR="007C6D99" w:rsidRPr="007C6D99" w:rsidRDefault="007C6D99" w:rsidP="007C6D99">
      <w:pPr>
        <w:rPr>
          <w:rFonts w:ascii="Times New Roman" w:hAnsi="Times New Roman" w:cs="Times New Roman"/>
          <w:color w:val="000000"/>
          <w:sz w:val="24"/>
          <w:szCs w:val="24"/>
        </w:rPr>
      </w:pPr>
      <w:r w:rsidRPr="007C6D99">
        <w:rPr>
          <w:rFonts w:ascii="Arial" w:hAnsi="Arial" w:cs="Arial"/>
          <w:color w:val="222222"/>
          <w:sz w:val="20"/>
          <w:szCs w:val="20"/>
          <w:shd w:val="clear" w:color="auto" w:fill="FFFFFF"/>
        </w:rPr>
        <w:t> </w:t>
      </w:r>
    </w:p>
    <w:p w14:paraId="72D6FFA3" w14:textId="77777777" w:rsidR="007C6D99" w:rsidRPr="007C6D99" w:rsidRDefault="007C6D99" w:rsidP="007C6D99">
      <w:pPr>
        <w:rPr>
          <w:rFonts w:ascii="Times New Roman" w:hAnsi="Times New Roman" w:cs="Times New Roman"/>
          <w:color w:val="000000"/>
          <w:sz w:val="24"/>
          <w:szCs w:val="24"/>
        </w:rPr>
      </w:pPr>
      <w:r w:rsidRPr="007C6D99">
        <w:rPr>
          <w:rFonts w:ascii="Arial" w:hAnsi="Arial" w:cs="Arial"/>
          <w:color w:val="222222"/>
          <w:sz w:val="20"/>
          <w:szCs w:val="20"/>
          <w:shd w:val="clear" w:color="auto" w:fill="FFFFFF"/>
        </w:rPr>
        <w:lastRenderedPageBreak/>
        <w:t xml:space="preserve">Jay, K.; Andersen, L.L. Can high social capital at the workplace buffer against stress and musculoskeletal pain?: Cross-sectional study. </w:t>
      </w:r>
      <w:r w:rsidRPr="007C6D99">
        <w:rPr>
          <w:rFonts w:ascii="Arial" w:hAnsi="Arial" w:cs="Arial"/>
          <w:i/>
          <w:iCs/>
          <w:color w:val="222222"/>
          <w:sz w:val="20"/>
          <w:szCs w:val="20"/>
        </w:rPr>
        <w:t>Medicine</w:t>
      </w:r>
      <w:r w:rsidRPr="007C6D99">
        <w:rPr>
          <w:rFonts w:ascii="Arial" w:hAnsi="Arial" w:cs="Arial"/>
          <w:color w:val="222222"/>
          <w:sz w:val="20"/>
          <w:szCs w:val="20"/>
          <w:shd w:val="clear" w:color="auto" w:fill="FFFFFF"/>
        </w:rPr>
        <w:t xml:space="preserve"> </w:t>
      </w:r>
      <w:r w:rsidRPr="007C6D99">
        <w:rPr>
          <w:rFonts w:ascii="Arial" w:hAnsi="Arial" w:cs="Arial"/>
          <w:b/>
          <w:bCs/>
          <w:color w:val="222222"/>
          <w:sz w:val="20"/>
          <w:szCs w:val="20"/>
        </w:rPr>
        <w:t>2018</w:t>
      </w:r>
      <w:r w:rsidRPr="007C6D99">
        <w:rPr>
          <w:rFonts w:ascii="Arial" w:hAnsi="Arial" w:cs="Arial"/>
          <w:color w:val="222222"/>
          <w:sz w:val="20"/>
          <w:szCs w:val="20"/>
          <w:shd w:val="clear" w:color="auto" w:fill="FFFFFF"/>
        </w:rPr>
        <w:t xml:space="preserve">, </w:t>
      </w:r>
      <w:r w:rsidRPr="007C6D99">
        <w:rPr>
          <w:rFonts w:ascii="Arial" w:hAnsi="Arial" w:cs="Arial"/>
          <w:i/>
          <w:iCs/>
          <w:color w:val="222222"/>
          <w:sz w:val="20"/>
          <w:szCs w:val="20"/>
        </w:rPr>
        <w:t>97</w:t>
      </w:r>
      <w:r w:rsidRPr="007C6D99">
        <w:rPr>
          <w:rFonts w:ascii="Arial" w:hAnsi="Arial" w:cs="Arial"/>
          <w:color w:val="222222"/>
          <w:sz w:val="20"/>
          <w:szCs w:val="20"/>
          <w:shd w:val="clear" w:color="auto" w:fill="FFFFFF"/>
        </w:rPr>
        <w:t>, e0124.</w:t>
      </w:r>
    </w:p>
    <w:p w14:paraId="3D1A088D" w14:textId="77777777" w:rsidR="007C6D99" w:rsidRPr="007C6D99" w:rsidRDefault="007C6D99" w:rsidP="007C6D99">
      <w:pPr>
        <w:rPr>
          <w:rFonts w:ascii="Times New Roman" w:hAnsi="Times New Roman" w:cs="Times New Roman"/>
          <w:color w:val="000000"/>
          <w:sz w:val="24"/>
          <w:szCs w:val="24"/>
        </w:rPr>
      </w:pPr>
      <w:r w:rsidRPr="007C6D99">
        <w:rPr>
          <w:rFonts w:ascii="Arial" w:hAnsi="Arial" w:cs="Arial"/>
          <w:color w:val="222222"/>
          <w:sz w:val="20"/>
          <w:szCs w:val="20"/>
          <w:shd w:val="clear" w:color="auto" w:fill="FFFFFF"/>
        </w:rPr>
        <w:t> </w:t>
      </w:r>
    </w:p>
    <w:p w14:paraId="2AC6D846" w14:textId="77777777" w:rsidR="007C6D99" w:rsidRPr="007C6D99" w:rsidRDefault="007C6D99" w:rsidP="007C6D99">
      <w:pPr>
        <w:rPr>
          <w:rFonts w:ascii="Times New Roman" w:hAnsi="Times New Roman" w:cs="Times New Roman"/>
          <w:color w:val="000000"/>
          <w:sz w:val="24"/>
          <w:szCs w:val="24"/>
        </w:rPr>
      </w:pPr>
      <w:r w:rsidRPr="007C6D99">
        <w:rPr>
          <w:rFonts w:ascii="Arial" w:hAnsi="Arial" w:cs="Arial"/>
          <w:color w:val="222222"/>
          <w:sz w:val="20"/>
          <w:szCs w:val="20"/>
          <w:shd w:val="clear" w:color="auto" w:fill="FFFFFF"/>
        </w:rPr>
        <w:t xml:space="preserve">Daniels, K.; Watson, D.; </w:t>
      </w:r>
      <w:proofErr w:type="spellStart"/>
      <w:r w:rsidRPr="007C6D99">
        <w:rPr>
          <w:rFonts w:ascii="Arial" w:hAnsi="Arial" w:cs="Arial"/>
          <w:color w:val="222222"/>
          <w:sz w:val="20"/>
          <w:szCs w:val="20"/>
          <w:shd w:val="clear" w:color="auto" w:fill="FFFFFF"/>
        </w:rPr>
        <w:t>Gedikli</w:t>
      </w:r>
      <w:proofErr w:type="spellEnd"/>
      <w:r w:rsidRPr="007C6D99">
        <w:rPr>
          <w:rFonts w:ascii="Arial" w:hAnsi="Arial" w:cs="Arial"/>
          <w:color w:val="222222"/>
          <w:sz w:val="20"/>
          <w:szCs w:val="20"/>
          <w:shd w:val="clear" w:color="auto" w:fill="FFFFFF"/>
        </w:rPr>
        <w:t xml:space="preserve">, C. Well-Being and the Social Environment of Work: A Systematic Review of Intervention Studies. </w:t>
      </w:r>
      <w:r w:rsidRPr="007C6D99">
        <w:rPr>
          <w:rFonts w:ascii="Arial" w:hAnsi="Arial" w:cs="Arial"/>
          <w:i/>
          <w:iCs/>
          <w:color w:val="222222"/>
          <w:sz w:val="20"/>
          <w:szCs w:val="20"/>
        </w:rPr>
        <w:t>Int. J. Environ. Res. Public Heal.</w:t>
      </w:r>
      <w:r w:rsidRPr="007C6D99">
        <w:rPr>
          <w:rFonts w:ascii="Arial" w:hAnsi="Arial" w:cs="Arial"/>
          <w:color w:val="222222"/>
          <w:sz w:val="20"/>
          <w:szCs w:val="20"/>
          <w:shd w:val="clear" w:color="auto" w:fill="FFFFFF"/>
        </w:rPr>
        <w:t xml:space="preserve"> </w:t>
      </w:r>
      <w:r w:rsidRPr="007C6D99">
        <w:rPr>
          <w:rFonts w:ascii="Arial" w:hAnsi="Arial" w:cs="Arial"/>
          <w:b/>
          <w:bCs/>
          <w:color w:val="222222"/>
          <w:sz w:val="20"/>
          <w:szCs w:val="20"/>
        </w:rPr>
        <w:t>2017</w:t>
      </w:r>
      <w:r w:rsidRPr="007C6D99">
        <w:rPr>
          <w:rFonts w:ascii="Arial" w:hAnsi="Arial" w:cs="Arial"/>
          <w:color w:val="222222"/>
          <w:sz w:val="20"/>
          <w:szCs w:val="20"/>
          <w:shd w:val="clear" w:color="auto" w:fill="FFFFFF"/>
        </w:rPr>
        <w:t xml:space="preserve">, </w:t>
      </w:r>
      <w:r w:rsidRPr="007C6D99">
        <w:rPr>
          <w:rFonts w:ascii="Arial" w:hAnsi="Arial" w:cs="Arial"/>
          <w:i/>
          <w:iCs/>
          <w:color w:val="222222"/>
          <w:sz w:val="20"/>
          <w:szCs w:val="20"/>
        </w:rPr>
        <w:t>14</w:t>
      </w:r>
      <w:r w:rsidRPr="007C6D99">
        <w:rPr>
          <w:rFonts w:ascii="Arial" w:hAnsi="Arial" w:cs="Arial"/>
          <w:color w:val="222222"/>
          <w:sz w:val="20"/>
          <w:szCs w:val="20"/>
          <w:shd w:val="clear" w:color="auto" w:fill="FFFFFF"/>
        </w:rPr>
        <w:t>, 918.</w:t>
      </w:r>
    </w:p>
    <w:p w14:paraId="2963C11C" w14:textId="77777777" w:rsidR="007C6D99" w:rsidRPr="007C6D99" w:rsidRDefault="007C6D99" w:rsidP="007C6D99">
      <w:pPr>
        <w:rPr>
          <w:rFonts w:ascii="Times New Roman" w:hAnsi="Times New Roman" w:cs="Times New Roman"/>
          <w:color w:val="000000"/>
          <w:sz w:val="24"/>
          <w:szCs w:val="24"/>
        </w:rPr>
      </w:pPr>
      <w:r w:rsidRPr="007C6D99">
        <w:rPr>
          <w:rFonts w:ascii="Arial" w:hAnsi="Arial" w:cs="Arial"/>
          <w:color w:val="222222"/>
          <w:sz w:val="20"/>
          <w:szCs w:val="20"/>
          <w:shd w:val="clear" w:color="auto" w:fill="FFFFFF"/>
        </w:rPr>
        <w:t> </w:t>
      </w:r>
    </w:p>
    <w:p w14:paraId="72F4142E" w14:textId="77777777" w:rsidR="007C6D99" w:rsidRPr="007C6D99" w:rsidRDefault="007C6D99" w:rsidP="007C6D99">
      <w:pPr>
        <w:rPr>
          <w:rFonts w:ascii="Times New Roman" w:hAnsi="Times New Roman" w:cs="Times New Roman"/>
          <w:color w:val="000000"/>
          <w:sz w:val="24"/>
          <w:szCs w:val="24"/>
        </w:rPr>
      </w:pPr>
      <w:r w:rsidRPr="007C6D99">
        <w:rPr>
          <w:rFonts w:ascii="Arial" w:hAnsi="Arial" w:cs="Arial"/>
          <w:color w:val="222222"/>
          <w:sz w:val="20"/>
          <w:szCs w:val="20"/>
          <w:shd w:val="clear" w:color="auto" w:fill="FFFFFF"/>
        </w:rPr>
        <w:t xml:space="preserve">Daniels, K.; Watson, D.; </w:t>
      </w:r>
      <w:proofErr w:type="spellStart"/>
      <w:r w:rsidRPr="007C6D99">
        <w:rPr>
          <w:rFonts w:ascii="Arial" w:hAnsi="Arial" w:cs="Arial"/>
          <w:color w:val="222222"/>
          <w:sz w:val="20"/>
          <w:szCs w:val="20"/>
          <w:shd w:val="clear" w:color="auto" w:fill="FFFFFF"/>
        </w:rPr>
        <w:t>Gedikli</w:t>
      </w:r>
      <w:proofErr w:type="spellEnd"/>
      <w:r w:rsidRPr="007C6D99">
        <w:rPr>
          <w:rFonts w:ascii="Arial" w:hAnsi="Arial" w:cs="Arial"/>
          <w:color w:val="222222"/>
          <w:sz w:val="20"/>
          <w:szCs w:val="20"/>
          <w:shd w:val="clear" w:color="auto" w:fill="FFFFFF"/>
        </w:rPr>
        <w:t xml:space="preserve">, C. Well-Being and the Social Environment of Work: A Systematic Review of Intervention Studies. </w:t>
      </w:r>
      <w:r w:rsidRPr="007C6D99">
        <w:rPr>
          <w:rFonts w:ascii="Arial" w:hAnsi="Arial" w:cs="Arial"/>
          <w:i/>
          <w:iCs/>
          <w:color w:val="222222"/>
          <w:sz w:val="20"/>
          <w:szCs w:val="20"/>
        </w:rPr>
        <w:t>Int. J. Environ. Res. Public Heal.</w:t>
      </w:r>
      <w:r w:rsidRPr="007C6D99">
        <w:rPr>
          <w:rFonts w:ascii="Arial" w:hAnsi="Arial" w:cs="Arial"/>
          <w:color w:val="222222"/>
          <w:sz w:val="20"/>
          <w:szCs w:val="20"/>
          <w:shd w:val="clear" w:color="auto" w:fill="FFFFFF"/>
        </w:rPr>
        <w:t xml:space="preserve"> </w:t>
      </w:r>
      <w:r w:rsidRPr="007C6D99">
        <w:rPr>
          <w:rFonts w:ascii="Arial" w:hAnsi="Arial" w:cs="Arial"/>
          <w:b/>
          <w:bCs/>
          <w:color w:val="222222"/>
          <w:sz w:val="20"/>
          <w:szCs w:val="20"/>
        </w:rPr>
        <w:t>2017</w:t>
      </w:r>
      <w:r w:rsidRPr="007C6D99">
        <w:rPr>
          <w:rFonts w:ascii="Arial" w:hAnsi="Arial" w:cs="Arial"/>
          <w:color w:val="222222"/>
          <w:sz w:val="20"/>
          <w:szCs w:val="20"/>
          <w:shd w:val="clear" w:color="auto" w:fill="FFFFFF"/>
        </w:rPr>
        <w:t xml:space="preserve">, </w:t>
      </w:r>
      <w:r w:rsidRPr="007C6D99">
        <w:rPr>
          <w:rFonts w:ascii="Arial" w:hAnsi="Arial" w:cs="Arial"/>
          <w:i/>
          <w:iCs/>
          <w:color w:val="222222"/>
          <w:sz w:val="20"/>
          <w:szCs w:val="20"/>
        </w:rPr>
        <w:t>14</w:t>
      </w:r>
      <w:r w:rsidRPr="007C6D99">
        <w:rPr>
          <w:rFonts w:ascii="Arial" w:hAnsi="Arial" w:cs="Arial"/>
          <w:color w:val="222222"/>
          <w:sz w:val="20"/>
          <w:szCs w:val="20"/>
          <w:shd w:val="clear" w:color="auto" w:fill="FFFFFF"/>
        </w:rPr>
        <w:t>, 918.</w:t>
      </w:r>
    </w:p>
    <w:p w14:paraId="18B70DB8" w14:textId="77777777" w:rsidR="007C6D99" w:rsidRPr="007C6D99" w:rsidRDefault="007C6D99" w:rsidP="007C6D99">
      <w:pPr>
        <w:rPr>
          <w:rFonts w:ascii="Times New Roman" w:hAnsi="Times New Roman" w:cs="Times New Roman"/>
          <w:color w:val="000000"/>
          <w:sz w:val="24"/>
          <w:szCs w:val="24"/>
        </w:rPr>
      </w:pPr>
      <w:r w:rsidRPr="007C6D99">
        <w:rPr>
          <w:rFonts w:ascii="Arial" w:hAnsi="Arial" w:cs="Arial"/>
          <w:color w:val="222222"/>
          <w:sz w:val="20"/>
          <w:szCs w:val="20"/>
          <w:shd w:val="clear" w:color="auto" w:fill="FFFFFF"/>
        </w:rPr>
        <w:t> </w:t>
      </w:r>
    </w:p>
    <w:p w14:paraId="4195F9A0" w14:textId="77777777" w:rsidR="007C6D99" w:rsidRPr="007C6D99" w:rsidRDefault="007C6D99" w:rsidP="007C6D99">
      <w:pPr>
        <w:rPr>
          <w:rFonts w:ascii="Times New Roman" w:hAnsi="Times New Roman" w:cs="Times New Roman"/>
          <w:color w:val="000000"/>
          <w:sz w:val="24"/>
          <w:szCs w:val="24"/>
        </w:rPr>
      </w:pPr>
      <w:r w:rsidRPr="007C6D99">
        <w:rPr>
          <w:rFonts w:ascii="Arial" w:hAnsi="Arial" w:cs="Arial"/>
          <w:color w:val="222222"/>
          <w:sz w:val="20"/>
          <w:szCs w:val="20"/>
          <w:shd w:val="clear" w:color="auto" w:fill="FFFFFF"/>
        </w:rPr>
        <w:t xml:space="preserve">Cheung, T.; Yip, P. Depression, Anxiety and Symptoms of Stress among Hong Kong Nurses: A Cross-sectional Study. </w:t>
      </w:r>
      <w:r w:rsidRPr="007C6D99">
        <w:rPr>
          <w:rFonts w:ascii="Arial" w:hAnsi="Arial" w:cs="Arial"/>
          <w:i/>
          <w:iCs/>
          <w:color w:val="222222"/>
          <w:sz w:val="20"/>
          <w:szCs w:val="20"/>
        </w:rPr>
        <w:t>Int. J. Environ. Res. Public Health</w:t>
      </w:r>
      <w:r w:rsidRPr="007C6D99">
        <w:rPr>
          <w:rFonts w:ascii="Arial" w:hAnsi="Arial" w:cs="Arial"/>
          <w:color w:val="222222"/>
          <w:sz w:val="20"/>
          <w:szCs w:val="20"/>
          <w:shd w:val="clear" w:color="auto" w:fill="FFFFFF"/>
        </w:rPr>
        <w:t xml:space="preserve"> </w:t>
      </w:r>
      <w:r w:rsidRPr="007C6D99">
        <w:rPr>
          <w:rFonts w:ascii="Arial" w:hAnsi="Arial" w:cs="Arial"/>
          <w:b/>
          <w:bCs/>
          <w:color w:val="222222"/>
          <w:sz w:val="20"/>
          <w:szCs w:val="20"/>
        </w:rPr>
        <w:t>2015</w:t>
      </w:r>
      <w:r w:rsidRPr="007C6D99">
        <w:rPr>
          <w:rFonts w:ascii="Arial" w:hAnsi="Arial" w:cs="Arial"/>
          <w:color w:val="222222"/>
          <w:sz w:val="20"/>
          <w:szCs w:val="20"/>
          <w:shd w:val="clear" w:color="auto" w:fill="FFFFFF"/>
        </w:rPr>
        <w:t xml:space="preserve">, </w:t>
      </w:r>
      <w:r w:rsidRPr="007C6D99">
        <w:rPr>
          <w:rFonts w:ascii="Arial" w:hAnsi="Arial" w:cs="Arial"/>
          <w:i/>
          <w:iCs/>
          <w:color w:val="222222"/>
          <w:sz w:val="20"/>
          <w:szCs w:val="20"/>
        </w:rPr>
        <w:t>12</w:t>
      </w:r>
      <w:r w:rsidRPr="007C6D99">
        <w:rPr>
          <w:rFonts w:ascii="Arial" w:hAnsi="Arial" w:cs="Arial"/>
          <w:color w:val="222222"/>
          <w:sz w:val="20"/>
          <w:szCs w:val="20"/>
          <w:shd w:val="clear" w:color="auto" w:fill="FFFFFF"/>
        </w:rPr>
        <w:t>, 11072–11100.</w:t>
      </w:r>
    </w:p>
    <w:p w14:paraId="3196484A" w14:textId="77777777" w:rsidR="007C6D99" w:rsidRDefault="007C6D99" w:rsidP="007C6D99">
      <w:pPr>
        <w:rPr>
          <w:rFonts w:ascii="Arial" w:hAnsi="Arial" w:cs="Arial"/>
          <w:color w:val="222222"/>
          <w:sz w:val="20"/>
          <w:szCs w:val="20"/>
          <w:shd w:val="clear" w:color="auto" w:fill="FFFFFF"/>
        </w:rPr>
      </w:pPr>
      <w:r w:rsidRPr="007C6D99">
        <w:rPr>
          <w:rFonts w:ascii="Arial" w:hAnsi="Arial" w:cs="Arial"/>
          <w:color w:val="222222"/>
          <w:sz w:val="20"/>
          <w:szCs w:val="20"/>
          <w:shd w:val="clear" w:color="auto" w:fill="FFFFFF"/>
        </w:rPr>
        <w:t> </w:t>
      </w:r>
    </w:p>
    <w:p w14:paraId="6D601E90" w14:textId="77777777" w:rsidR="003E44FB" w:rsidRDefault="003E44FB" w:rsidP="007C6D99">
      <w:pPr>
        <w:rPr>
          <w:rFonts w:ascii="Arial" w:hAnsi="Arial" w:cs="Arial"/>
          <w:color w:val="222222"/>
          <w:sz w:val="20"/>
          <w:szCs w:val="20"/>
          <w:shd w:val="clear" w:color="auto" w:fill="FFFFFF"/>
        </w:rPr>
      </w:pPr>
    </w:p>
    <w:p w14:paraId="1B8178CB" w14:textId="77777777" w:rsidR="003E44FB" w:rsidRDefault="003E44FB" w:rsidP="007C6D99">
      <w:pPr>
        <w:rPr>
          <w:rFonts w:ascii="Arial" w:hAnsi="Arial" w:cs="Arial"/>
          <w:color w:val="222222"/>
          <w:sz w:val="20"/>
          <w:szCs w:val="20"/>
          <w:shd w:val="clear" w:color="auto" w:fill="FFFFFF"/>
        </w:rPr>
      </w:pPr>
    </w:p>
    <w:p w14:paraId="5103CE99" w14:textId="2CE8DF47" w:rsidR="003E44FB" w:rsidRDefault="00154C1A" w:rsidP="007C6D99">
      <w:pPr>
        <w:rPr>
          <w:rFonts w:ascii="Arial" w:hAnsi="Arial" w:cs="Arial"/>
          <w:color w:val="222222"/>
          <w:sz w:val="28"/>
          <w:szCs w:val="28"/>
          <w:u w:val="single"/>
          <w:shd w:val="clear" w:color="auto" w:fill="FFFFFF"/>
        </w:rPr>
      </w:pPr>
      <w:r>
        <w:rPr>
          <w:rFonts w:ascii="Arial" w:hAnsi="Arial" w:cs="Arial"/>
          <w:b/>
          <w:bCs/>
          <w:color w:val="222222"/>
          <w:sz w:val="28"/>
          <w:szCs w:val="28"/>
          <w:u w:val="single"/>
          <w:shd w:val="clear" w:color="auto" w:fill="FFFFFF"/>
        </w:rPr>
        <w:t>APPENDIX</w:t>
      </w:r>
      <w:r w:rsidR="00D621DA">
        <w:rPr>
          <w:rFonts w:ascii="Arial" w:hAnsi="Arial" w:cs="Arial"/>
          <w:color w:val="222222"/>
          <w:sz w:val="28"/>
          <w:szCs w:val="28"/>
          <w:u w:val="single"/>
          <w:shd w:val="clear" w:color="auto" w:fill="FFFFFF"/>
        </w:rPr>
        <w:t xml:space="preserve">: </w:t>
      </w:r>
    </w:p>
    <w:p w14:paraId="51271DBC" w14:textId="7CCA7038" w:rsidR="00A170C7" w:rsidRDefault="00A170C7" w:rsidP="007C6D99">
      <w:pPr>
        <w:rPr>
          <w:rFonts w:ascii="Arial" w:hAnsi="Arial" w:cs="Arial"/>
          <w:color w:val="222222"/>
          <w:sz w:val="28"/>
          <w:szCs w:val="28"/>
          <w:u w:val="single"/>
          <w:shd w:val="clear" w:color="auto" w:fill="FFFFFF"/>
        </w:rPr>
      </w:pPr>
    </w:p>
    <w:p w14:paraId="7D4014D8" w14:textId="3E94AE59" w:rsidR="00154C1A" w:rsidRPr="00154C1A" w:rsidRDefault="00154C1A" w:rsidP="007C6D99">
      <w:pPr>
        <w:rPr>
          <w:rFonts w:ascii="Arial" w:hAnsi="Arial" w:cs="Arial"/>
          <w:color w:val="222222"/>
          <w:sz w:val="28"/>
          <w:szCs w:val="28"/>
          <w:shd w:val="clear" w:color="auto" w:fill="FFFFFF"/>
        </w:rPr>
      </w:pPr>
      <w:r>
        <w:rPr>
          <w:rFonts w:ascii="Arial" w:hAnsi="Arial" w:cs="Arial"/>
          <w:color w:val="222222"/>
          <w:sz w:val="28"/>
          <w:szCs w:val="28"/>
          <w:shd w:val="clear" w:color="auto" w:fill="FFFFFF"/>
        </w:rPr>
        <w:t xml:space="preserve">Task 2: </w:t>
      </w:r>
    </w:p>
    <w:p w14:paraId="1A19AF08" w14:textId="77777777" w:rsidR="00D621DA" w:rsidRPr="007C6D99" w:rsidRDefault="00D621DA" w:rsidP="007C6D99">
      <w:pPr>
        <w:rPr>
          <w:rFonts w:ascii="Times New Roman" w:hAnsi="Times New Roman" w:cs="Times New Roman"/>
          <w:color w:val="000000"/>
          <w:sz w:val="28"/>
          <w:szCs w:val="28"/>
          <w:u w:val="single"/>
        </w:rPr>
      </w:pPr>
    </w:p>
    <w:p w14:paraId="665C8B83" w14:textId="41C0D1BD" w:rsidR="007C6D99" w:rsidRPr="007C6D99" w:rsidRDefault="00A170C7" w:rsidP="007C6D99">
      <w:pPr>
        <w:spacing w:after="240"/>
        <w:rPr>
          <w:rFonts w:ascii="Times New Roman" w:eastAsia="Times New Roman" w:hAnsi="Times New Roman" w:cs="Times New Roman"/>
          <w:sz w:val="24"/>
          <w:szCs w:val="24"/>
        </w:rPr>
      </w:pPr>
      <w:r>
        <w:rPr>
          <w:rFonts w:ascii="Arial" w:hAnsi="Arial" w:cs="Arial"/>
          <w:noProof/>
          <w:color w:val="222222"/>
          <w:sz w:val="28"/>
          <w:szCs w:val="28"/>
          <w:u w:val="single"/>
        </w:rPr>
        <w:lastRenderedPageBreak/>
        <w:drawing>
          <wp:anchor distT="0" distB="0" distL="114300" distR="114300" simplePos="0" relativeHeight="251659264" behindDoc="0" locked="0" layoutInCell="1" allowOverlap="1" wp14:anchorId="15323E23" wp14:editId="11B9E116">
            <wp:simplePos x="0" y="0"/>
            <wp:positionH relativeFrom="column">
              <wp:posOffset>-446804</wp:posOffset>
            </wp:positionH>
            <wp:positionV relativeFrom="paragraph">
              <wp:posOffset>127000</wp:posOffset>
            </wp:positionV>
            <wp:extent cx="5961380" cy="756983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961380" cy="7569835"/>
                    </a:xfrm>
                    <a:prstGeom prst="rect">
                      <a:avLst/>
                    </a:prstGeom>
                  </pic:spPr>
                </pic:pic>
              </a:graphicData>
            </a:graphic>
            <wp14:sizeRelH relativeFrom="margin">
              <wp14:pctWidth>0</wp14:pctWidth>
            </wp14:sizeRelH>
            <wp14:sizeRelV relativeFrom="margin">
              <wp14:pctHeight>0</wp14:pctHeight>
            </wp14:sizeRelV>
          </wp:anchor>
        </w:drawing>
      </w:r>
    </w:p>
    <w:p w14:paraId="076116FB" w14:textId="727B8825" w:rsidR="007C6D99" w:rsidRDefault="007C6D99"/>
    <w:p w14:paraId="273DD5E2" w14:textId="60E90004" w:rsidR="00A170C7" w:rsidRDefault="00A170C7"/>
    <w:p w14:paraId="498B5975" w14:textId="64B0B9BA" w:rsidR="00A170C7" w:rsidRDefault="00A170C7"/>
    <w:p w14:paraId="7E93D3B7" w14:textId="570CD295" w:rsidR="00A170C7" w:rsidRDefault="00107479">
      <w:r>
        <w:rPr>
          <w:noProof/>
        </w:rPr>
        <w:lastRenderedPageBreak/>
        <w:drawing>
          <wp:anchor distT="0" distB="0" distL="114300" distR="114300" simplePos="0" relativeHeight="251660288" behindDoc="0" locked="0" layoutInCell="1" allowOverlap="1" wp14:anchorId="4AD5B92C" wp14:editId="2CB8F10C">
            <wp:simplePos x="0" y="0"/>
            <wp:positionH relativeFrom="column">
              <wp:posOffset>-659469</wp:posOffset>
            </wp:positionH>
            <wp:positionV relativeFrom="paragraph">
              <wp:posOffset>212208</wp:posOffset>
            </wp:positionV>
            <wp:extent cx="6471920" cy="8250555"/>
            <wp:effectExtent l="0" t="0" r="5080" b="444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a:extLst>
                        <a:ext uri="{28A0092B-C50C-407E-A947-70E740481C1C}">
                          <a14:useLocalDpi xmlns:a14="http://schemas.microsoft.com/office/drawing/2010/main" val="0"/>
                        </a:ext>
                      </a:extLst>
                    </a:blip>
                    <a:stretch>
                      <a:fillRect/>
                    </a:stretch>
                  </pic:blipFill>
                  <pic:spPr>
                    <a:xfrm>
                      <a:off x="0" y="0"/>
                      <a:ext cx="6471920" cy="8250555"/>
                    </a:xfrm>
                    <a:prstGeom prst="rect">
                      <a:avLst/>
                    </a:prstGeom>
                  </pic:spPr>
                </pic:pic>
              </a:graphicData>
            </a:graphic>
            <wp14:sizeRelH relativeFrom="margin">
              <wp14:pctWidth>0</wp14:pctWidth>
            </wp14:sizeRelH>
            <wp14:sizeRelV relativeFrom="margin">
              <wp14:pctHeight>0</wp14:pctHeight>
            </wp14:sizeRelV>
          </wp:anchor>
        </w:drawing>
      </w:r>
    </w:p>
    <w:p w14:paraId="21F773D9" w14:textId="2D241DE1" w:rsidR="00107479" w:rsidRDefault="00107479"/>
    <w:p w14:paraId="5D9B169B" w14:textId="21BF184B" w:rsidR="00107479" w:rsidRDefault="00107479"/>
    <w:p w14:paraId="3B13C2DF" w14:textId="50E145AC" w:rsidR="00107479" w:rsidRDefault="00566737">
      <w:r>
        <w:rPr>
          <w:noProof/>
        </w:rPr>
        <w:lastRenderedPageBreak/>
        <w:drawing>
          <wp:anchor distT="0" distB="0" distL="114300" distR="114300" simplePos="0" relativeHeight="251661312" behindDoc="0" locked="0" layoutInCell="1" allowOverlap="1" wp14:anchorId="7CF5BF91" wp14:editId="34C18812">
            <wp:simplePos x="0" y="0"/>
            <wp:positionH relativeFrom="column">
              <wp:posOffset>-297180</wp:posOffset>
            </wp:positionH>
            <wp:positionV relativeFrom="paragraph">
              <wp:posOffset>404</wp:posOffset>
            </wp:positionV>
            <wp:extent cx="6604000" cy="833501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a:extLst>
                        <a:ext uri="{28A0092B-C50C-407E-A947-70E740481C1C}">
                          <a14:useLocalDpi xmlns:a14="http://schemas.microsoft.com/office/drawing/2010/main" val="0"/>
                        </a:ext>
                      </a:extLst>
                    </a:blip>
                    <a:stretch>
                      <a:fillRect/>
                    </a:stretch>
                  </pic:blipFill>
                  <pic:spPr>
                    <a:xfrm>
                      <a:off x="0" y="0"/>
                      <a:ext cx="6604000" cy="8335010"/>
                    </a:xfrm>
                    <a:prstGeom prst="rect">
                      <a:avLst/>
                    </a:prstGeom>
                  </pic:spPr>
                </pic:pic>
              </a:graphicData>
            </a:graphic>
            <wp14:sizeRelH relativeFrom="margin">
              <wp14:pctWidth>0</wp14:pctWidth>
            </wp14:sizeRelH>
            <wp14:sizeRelV relativeFrom="margin">
              <wp14:pctHeight>0</wp14:pctHeight>
            </wp14:sizeRelV>
          </wp:anchor>
        </w:drawing>
      </w:r>
    </w:p>
    <w:p w14:paraId="10D9F6F9" w14:textId="2529D51B" w:rsidR="00107479" w:rsidRDefault="00107479"/>
    <w:p w14:paraId="192926E2" w14:textId="5AC569D3" w:rsidR="00107479" w:rsidRDefault="00107479"/>
    <w:p w14:paraId="627998C0" w14:textId="6DE5ECA4" w:rsidR="00107479" w:rsidRDefault="00107479"/>
    <w:p w14:paraId="28B44930" w14:textId="276888C9" w:rsidR="00107479" w:rsidRDefault="00107479"/>
    <w:p w14:paraId="70545265" w14:textId="6DE9E28D" w:rsidR="00107479" w:rsidRDefault="00107479"/>
    <w:p w14:paraId="40A530C9" w14:textId="61F85C5B" w:rsidR="00107479" w:rsidRDefault="00107479"/>
    <w:p w14:paraId="60B6D1DA" w14:textId="77777777" w:rsidR="00107479" w:rsidRDefault="00107479"/>
    <w:sectPr w:rsidR="001074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D99"/>
    <w:rsid w:val="000430CB"/>
    <w:rsid w:val="000B1596"/>
    <w:rsid w:val="00107479"/>
    <w:rsid w:val="00154C1A"/>
    <w:rsid w:val="002F6CFC"/>
    <w:rsid w:val="003130FD"/>
    <w:rsid w:val="003E44FB"/>
    <w:rsid w:val="003F1686"/>
    <w:rsid w:val="00566737"/>
    <w:rsid w:val="005E64B6"/>
    <w:rsid w:val="00631E2D"/>
    <w:rsid w:val="006557B0"/>
    <w:rsid w:val="00672B37"/>
    <w:rsid w:val="006C565A"/>
    <w:rsid w:val="007A5CD0"/>
    <w:rsid w:val="007C6D99"/>
    <w:rsid w:val="00A170C7"/>
    <w:rsid w:val="00AC0348"/>
    <w:rsid w:val="00D14C35"/>
    <w:rsid w:val="00D621DA"/>
    <w:rsid w:val="00DA066B"/>
    <w:rsid w:val="00ED0FB7"/>
    <w:rsid w:val="00F862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A2C5BD"/>
  <w15:chartTrackingRefBased/>
  <w15:docId w15:val="{5A8F3D2E-EB29-E042-8407-67FF14E18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6D9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6D99"/>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7C6D99"/>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semiHidden/>
    <w:unhideWhenUsed/>
    <w:rsid w:val="007C6D99"/>
    <w:rPr>
      <w:color w:val="0000FF"/>
      <w:u w:val="single"/>
    </w:rPr>
  </w:style>
  <w:style w:type="paragraph" w:styleId="TOCHeading">
    <w:name w:val="TOC Heading"/>
    <w:basedOn w:val="Heading1"/>
    <w:next w:val="Normal"/>
    <w:uiPriority w:val="39"/>
    <w:unhideWhenUsed/>
    <w:qFormat/>
    <w:rsid w:val="00631E2D"/>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631E2D"/>
    <w:pPr>
      <w:spacing w:before="120" w:line="259" w:lineRule="auto"/>
    </w:pPr>
    <w:rPr>
      <w:rFonts w:eastAsia="Calibri" w:cstheme="minorHAnsi"/>
      <w:b/>
      <w:bCs/>
      <w:i/>
      <w:iCs/>
      <w:color w:val="000000"/>
      <w:sz w:val="24"/>
      <w:szCs w:val="24"/>
      <w:lang w:bidi="en-GB"/>
    </w:rPr>
  </w:style>
  <w:style w:type="paragraph" w:styleId="TOC2">
    <w:name w:val="toc 2"/>
    <w:basedOn w:val="Normal"/>
    <w:next w:val="Normal"/>
    <w:autoRedefine/>
    <w:uiPriority w:val="39"/>
    <w:unhideWhenUsed/>
    <w:rsid w:val="00631E2D"/>
    <w:pPr>
      <w:spacing w:before="120" w:line="259" w:lineRule="auto"/>
      <w:ind w:left="220"/>
    </w:pPr>
    <w:rPr>
      <w:rFonts w:eastAsia="Calibri" w:cstheme="minorHAnsi"/>
      <w:b/>
      <w:bCs/>
      <w:color w:val="000000"/>
      <w:lang w:bidi="en-GB"/>
    </w:rPr>
  </w:style>
  <w:style w:type="paragraph" w:styleId="TOC3">
    <w:name w:val="toc 3"/>
    <w:basedOn w:val="Normal"/>
    <w:next w:val="Normal"/>
    <w:autoRedefine/>
    <w:uiPriority w:val="39"/>
    <w:unhideWhenUsed/>
    <w:rsid w:val="00631E2D"/>
    <w:pPr>
      <w:spacing w:line="259" w:lineRule="auto"/>
    </w:pPr>
    <w:rPr>
      <w:rFonts w:eastAsia="Calibri" w:cstheme="minorHAnsi"/>
      <w:b/>
      <w:bCs/>
      <w:color w:val="000000"/>
      <w:sz w:val="20"/>
      <w:szCs w:val="20"/>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hyperlink" Target="https://www.mdpi.com/1660-4601/15/5/1035/htm"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2503</Words>
  <Characters>11791</Characters>
  <Application>Microsoft Office Word</Application>
  <DocSecurity>0</DocSecurity>
  <Lines>287</Lines>
  <Paragraphs>155</Paragraphs>
  <ScaleCrop>false</ScaleCrop>
  <Company/>
  <LinksUpToDate>false</LinksUpToDate>
  <CharactersWithSpaces>14139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Librado zuluaga (1907375)</dc:creator>
  <cp:keywords/>
  <dc:description/>
  <cp:lastModifiedBy>Laura Librado zuluaga (1907375)</cp:lastModifiedBy>
  <cp:revision>5</cp:revision>
  <dcterms:created xsi:type="dcterms:W3CDTF">2020-09-01T14:12:00Z</dcterms:created>
  <dcterms:modified xsi:type="dcterms:W3CDTF">2020-09-01T20:12:00Z</dcterms:modified>
</cp:coreProperties>
</file>