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70134B" w14:textId="0E7ED04C" w:rsidR="00D53CAD" w:rsidRDefault="002A35A3" w:rsidP="002E6A92">
      <w:pPr>
        <w:spacing w:line="360" w:lineRule="auto"/>
        <w:jc w:val="center"/>
        <w:rPr>
          <w:rFonts w:ascii="Times New Roman" w:eastAsia="Times New Roman" w:hAnsi="Times New Roman" w:cs="Times New Roman"/>
          <w:b/>
          <w:color w:val="000000" w:themeColor="text1"/>
          <w:sz w:val="32"/>
          <w:szCs w:val="32"/>
        </w:rPr>
      </w:pPr>
      <w:r w:rsidRPr="002E6A92">
        <w:rPr>
          <w:rFonts w:ascii="Times New Roman" w:eastAsia="Times New Roman" w:hAnsi="Times New Roman" w:cs="Times New Roman"/>
          <w:b/>
          <w:color w:val="000000" w:themeColor="text1"/>
          <w:sz w:val="32"/>
          <w:szCs w:val="32"/>
        </w:rPr>
        <w:t xml:space="preserve">Community </w:t>
      </w:r>
      <w:r>
        <w:rPr>
          <w:rFonts w:ascii="Times New Roman" w:eastAsia="Times New Roman" w:hAnsi="Times New Roman" w:cs="Times New Roman"/>
          <w:b/>
          <w:color w:val="000000" w:themeColor="text1"/>
          <w:sz w:val="32"/>
          <w:szCs w:val="32"/>
        </w:rPr>
        <w:t>E</w:t>
      </w:r>
      <w:r w:rsidRPr="002E6A92">
        <w:rPr>
          <w:rFonts w:ascii="Times New Roman" w:eastAsia="Times New Roman" w:hAnsi="Times New Roman" w:cs="Times New Roman"/>
          <w:b/>
          <w:color w:val="000000" w:themeColor="text1"/>
          <w:sz w:val="32"/>
          <w:szCs w:val="32"/>
        </w:rPr>
        <w:t>ngagement</w:t>
      </w:r>
    </w:p>
    <w:p w14:paraId="3209A07E" w14:textId="67367729" w:rsidR="00765FC6" w:rsidRDefault="00765FC6" w:rsidP="002E6A92">
      <w:pPr>
        <w:spacing w:line="360" w:lineRule="auto"/>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Assessment 1</w:t>
      </w:r>
    </w:p>
    <w:p w14:paraId="45A12619" w14:textId="4CCE7A6F" w:rsidR="00D53CAD" w:rsidRPr="00D53CAD" w:rsidRDefault="002A35A3" w:rsidP="00D53CAD">
      <w:pPr>
        <w:spacing w:line="360" w:lineRule="auto"/>
        <w:jc w:val="center"/>
        <w:rPr>
          <w:rFonts w:ascii="Times New Roman" w:eastAsia="Times New Roman" w:hAnsi="Times New Roman" w:cs="Times New Roman"/>
          <w:color w:val="000000" w:themeColor="text1"/>
          <w:sz w:val="24"/>
          <w:szCs w:val="24"/>
          <w:lang w:val="en-US"/>
        </w:rPr>
      </w:pPr>
      <w:r w:rsidRPr="00D53CAD">
        <w:rPr>
          <w:rFonts w:ascii="Times New Roman" w:eastAsia="Times New Roman" w:hAnsi="Times New Roman" w:cs="Times New Roman"/>
          <w:color w:val="000000" w:themeColor="text1"/>
          <w:sz w:val="24"/>
          <w:szCs w:val="24"/>
          <w:lang w:val="en-US"/>
        </w:rPr>
        <w:t>Student Name:</w:t>
      </w:r>
      <w:r w:rsidR="00293DD6">
        <w:rPr>
          <w:rFonts w:ascii="Times New Roman" w:eastAsia="Times New Roman" w:hAnsi="Times New Roman" w:cs="Times New Roman"/>
          <w:color w:val="000000" w:themeColor="text1"/>
          <w:sz w:val="24"/>
          <w:szCs w:val="24"/>
          <w:lang w:val="en-US"/>
        </w:rPr>
        <w:t xml:space="preserve"> Alin Madalin Frunza</w:t>
      </w:r>
    </w:p>
    <w:p w14:paraId="523F5EAE" w14:textId="48772615" w:rsidR="00D53CAD" w:rsidRPr="00D53CAD" w:rsidRDefault="002A35A3" w:rsidP="00D53CAD">
      <w:pPr>
        <w:spacing w:line="360" w:lineRule="auto"/>
        <w:jc w:val="center"/>
        <w:rPr>
          <w:rFonts w:ascii="Times New Roman" w:eastAsia="Times New Roman" w:hAnsi="Times New Roman" w:cs="Times New Roman"/>
          <w:color w:val="000000" w:themeColor="text1"/>
          <w:sz w:val="24"/>
          <w:szCs w:val="24"/>
          <w:lang w:val="en-US"/>
        </w:rPr>
      </w:pPr>
      <w:r w:rsidRPr="00D53CAD">
        <w:rPr>
          <w:rFonts w:ascii="Times New Roman" w:eastAsia="Times New Roman" w:hAnsi="Times New Roman" w:cs="Times New Roman"/>
          <w:color w:val="000000" w:themeColor="text1"/>
          <w:sz w:val="24"/>
          <w:szCs w:val="24"/>
          <w:lang w:val="en-US"/>
        </w:rPr>
        <w:t>Student ID:</w:t>
      </w:r>
      <w:r w:rsidR="00293DD6">
        <w:rPr>
          <w:rFonts w:ascii="Times New Roman" w:eastAsia="Times New Roman" w:hAnsi="Times New Roman" w:cs="Times New Roman"/>
          <w:color w:val="000000" w:themeColor="text1"/>
          <w:sz w:val="24"/>
          <w:szCs w:val="24"/>
          <w:lang w:val="en-US"/>
        </w:rPr>
        <w:t xml:space="preserve"> 2111871</w:t>
      </w:r>
    </w:p>
    <w:p w14:paraId="64200BA1" w14:textId="033A9E86" w:rsidR="00D53CAD" w:rsidRPr="00D53CAD" w:rsidRDefault="002A35A3" w:rsidP="00D53CAD">
      <w:pPr>
        <w:spacing w:line="360" w:lineRule="auto"/>
        <w:jc w:val="center"/>
        <w:rPr>
          <w:rFonts w:ascii="Times New Roman" w:eastAsia="Times New Roman" w:hAnsi="Times New Roman" w:cs="Times New Roman"/>
          <w:color w:val="000000" w:themeColor="text1"/>
          <w:sz w:val="24"/>
          <w:szCs w:val="24"/>
          <w:lang w:val="en-US"/>
        </w:rPr>
      </w:pPr>
      <w:r w:rsidRPr="00D53CAD">
        <w:rPr>
          <w:rFonts w:ascii="Times New Roman" w:eastAsia="Times New Roman" w:hAnsi="Times New Roman" w:cs="Times New Roman"/>
          <w:color w:val="000000" w:themeColor="text1"/>
          <w:sz w:val="24"/>
          <w:szCs w:val="24"/>
          <w:lang w:val="en-US"/>
        </w:rPr>
        <w:t xml:space="preserve">Module Title: </w:t>
      </w:r>
      <w:r w:rsidR="00293DD6">
        <w:rPr>
          <w:rFonts w:ascii="Times New Roman" w:eastAsia="Times New Roman" w:hAnsi="Times New Roman" w:cs="Times New Roman"/>
          <w:color w:val="000000" w:themeColor="text1"/>
          <w:sz w:val="24"/>
          <w:szCs w:val="24"/>
          <w:lang w:val="en-US"/>
        </w:rPr>
        <w:t xml:space="preserve"> Community engagement</w:t>
      </w:r>
    </w:p>
    <w:p w14:paraId="3C6B1833" w14:textId="6C60AA76" w:rsidR="00D53CAD" w:rsidRPr="00D53CAD" w:rsidRDefault="002A35A3" w:rsidP="00D53CAD">
      <w:pPr>
        <w:spacing w:line="360" w:lineRule="auto"/>
        <w:jc w:val="center"/>
        <w:rPr>
          <w:rFonts w:ascii="Times New Roman" w:eastAsia="Times New Roman" w:hAnsi="Times New Roman" w:cs="Times New Roman"/>
          <w:b/>
          <w:bCs/>
          <w:color w:val="000000" w:themeColor="text1"/>
          <w:sz w:val="32"/>
          <w:szCs w:val="32"/>
          <w:lang w:val="en-US"/>
        </w:rPr>
      </w:pPr>
      <w:r w:rsidRPr="00D53CAD">
        <w:rPr>
          <w:rFonts w:ascii="Times New Roman" w:eastAsia="Times New Roman" w:hAnsi="Times New Roman" w:cs="Times New Roman"/>
          <w:color w:val="000000" w:themeColor="text1"/>
          <w:sz w:val="24"/>
          <w:szCs w:val="24"/>
          <w:lang w:val="en-US"/>
        </w:rPr>
        <w:t>Submission Date:</w:t>
      </w:r>
      <w:r w:rsidR="00293DD6">
        <w:rPr>
          <w:rFonts w:ascii="Times New Roman" w:eastAsia="Times New Roman" w:hAnsi="Times New Roman" w:cs="Times New Roman"/>
          <w:b/>
          <w:bCs/>
          <w:color w:val="000000" w:themeColor="text1"/>
          <w:sz w:val="24"/>
          <w:szCs w:val="24"/>
          <w:lang w:val="en-US"/>
        </w:rPr>
        <w:t xml:space="preserve"> 02.05.2022</w:t>
      </w:r>
    </w:p>
    <w:p w14:paraId="738C27E7" w14:textId="77777777" w:rsidR="002E6A92" w:rsidRPr="002E6A92" w:rsidRDefault="002E6A92" w:rsidP="002E6A92">
      <w:pPr>
        <w:spacing w:line="360" w:lineRule="auto"/>
        <w:jc w:val="center"/>
        <w:rPr>
          <w:rFonts w:ascii="Times New Roman" w:eastAsia="Times New Roman" w:hAnsi="Times New Roman" w:cs="Times New Roman"/>
          <w:b/>
          <w:color w:val="000000" w:themeColor="text1"/>
          <w:sz w:val="32"/>
          <w:szCs w:val="32"/>
        </w:rPr>
      </w:pPr>
    </w:p>
    <w:p w14:paraId="62E3BEC7" w14:textId="77777777" w:rsidR="002E6A92" w:rsidRPr="002E6A92" w:rsidRDefault="002E6A92" w:rsidP="002E6A92">
      <w:pPr>
        <w:spacing w:line="360" w:lineRule="auto"/>
        <w:jc w:val="center"/>
        <w:rPr>
          <w:rFonts w:ascii="Times New Roman" w:eastAsia="Times New Roman" w:hAnsi="Times New Roman" w:cs="Times New Roman"/>
          <w:b/>
          <w:color w:val="000000" w:themeColor="text1"/>
          <w:sz w:val="32"/>
          <w:szCs w:val="32"/>
        </w:rPr>
      </w:pPr>
    </w:p>
    <w:p w14:paraId="561ACDDB" w14:textId="77777777" w:rsidR="002E6A92" w:rsidRDefault="002A35A3">
      <w:pP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br w:type="page"/>
      </w:r>
    </w:p>
    <w:sdt>
      <w:sdtPr>
        <w:rPr>
          <w:rFonts w:ascii="Arial" w:eastAsia="Arial" w:hAnsi="Arial" w:cs="Arial"/>
          <w:b w:val="0"/>
          <w:color w:val="auto"/>
          <w:sz w:val="22"/>
          <w:szCs w:val="22"/>
          <w:lang w:val="en-GB" w:eastAsia="en-IN"/>
        </w:rPr>
        <w:id w:val="-1345860174"/>
        <w:docPartObj>
          <w:docPartGallery w:val="Table of Contents"/>
          <w:docPartUnique/>
        </w:docPartObj>
      </w:sdtPr>
      <w:sdtEndPr>
        <w:rPr>
          <w:bCs/>
          <w:noProof/>
        </w:rPr>
      </w:sdtEndPr>
      <w:sdtContent>
        <w:p w14:paraId="5D58242C" w14:textId="77777777" w:rsidR="002E6A92" w:rsidRPr="002E6A92" w:rsidRDefault="002A35A3" w:rsidP="002E6A92">
          <w:pPr>
            <w:pStyle w:val="TOCHeading"/>
            <w:jc w:val="center"/>
            <w:rPr>
              <w:rFonts w:ascii="Times New Roman" w:hAnsi="Times New Roman" w:cs="Times New Roman"/>
              <w:b w:val="0"/>
              <w:bCs/>
              <w:color w:val="000000" w:themeColor="text1"/>
              <w:sz w:val="28"/>
              <w:szCs w:val="28"/>
            </w:rPr>
          </w:pPr>
          <w:r w:rsidRPr="002E6A92">
            <w:rPr>
              <w:rFonts w:ascii="Times New Roman" w:hAnsi="Times New Roman" w:cs="Times New Roman"/>
              <w:bCs/>
              <w:color w:val="000000" w:themeColor="text1"/>
              <w:sz w:val="28"/>
              <w:szCs w:val="28"/>
            </w:rPr>
            <w:t>Table of Contents</w:t>
          </w:r>
        </w:p>
        <w:p w14:paraId="19708F1E" w14:textId="2960E94D" w:rsidR="002E6A92" w:rsidRPr="002E6A92" w:rsidRDefault="002A35A3" w:rsidP="002E6A92">
          <w:pPr>
            <w:pStyle w:val="TOC1"/>
            <w:tabs>
              <w:tab w:val="right" w:leader="dot" w:pos="9350"/>
            </w:tabs>
            <w:spacing w:line="360" w:lineRule="auto"/>
            <w:jc w:val="both"/>
            <w:rPr>
              <w:rFonts w:ascii="Times New Roman" w:hAnsi="Times New Roman" w:cs="Times New Roman"/>
              <w:noProof/>
              <w:sz w:val="24"/>
              <w:szCs w:val="24"/>
            </w:rPr>
          </w:pPr>
          <w:r>
            <w:fldChar w:fldCharType="begin"/>
          </w:r>
          <w:r>
            <w:instrText xml:space="preserve"> TOC \o "1-3" \h \z \u </w:instrText>
          </w:r>
          <w:r>
            <w:fldChar w:fldCharType="separate"/>
          </w:r>
          <w:hyperlink w:anchor="_Toc100315993" w:history="1">
            <w:r w:rsidRPr="002E6A92">
              <w:rPr>
                <w:rStyle w:val="Hyperlink"/>
                <w:rFonts w:ascii="Times New Roman" w:hAnsi="Times New Roman" w:cs="Times New Roman"/>
                <w:noProof/>
                <w:sz w:val="24"/>
                <w:szCs w:val="24"/>
              </w:rPr>
              <w:t>Introduction</w:t>
            </w:r>
            <w:r w:rsidRPr="002E6A92">
              <w:rPr>
                <w:rFonts w:ascii="Times New Roman" w:hAnsi="Times New Roman" w:cs="Times New Roman"/>
                <w:noProof/>
                <w:webHidden/>
                <w:sz w:val="24"/>
                <w:szCs w:val="24"/>
              </w:rPr>
              <w:tab/>
            </w:r>
            <w:r w:rsidRPr="002E6A92">
              <w:rPr>
                <w:rFonts w:ascii="Times New Roman" w:hAnsi="Times New Roman" w:cs="Times New Roman"/>
                <w:noProof/>
                <w:webHidden/>
                <w:sz w:val="24"/>
                <w:szCs w:val="24"/>
              </w:rPr>
              <w:fldChar w:fldCharType="begin"/>
            </w:r>
            <w:r w:rsidRPr="002E6A92">
              <w:rPr>
                <w:rFonts w:ascii="Times New Roman" w:hAnsi="Times New Roman" w:cs="Times New Roman"/>
                <w:noProof/>
                <w:webHidden/>
                <w:sz w:val="24"/>
                <w:szCs w:val="24"/>
              </w:rPr>
              <w:instrText xml:space="preserve"> PAGEREF _Toc100315993 \h </w:instrText>
            </w:r>
            <w:r w:rsidRPr="002E6A92">
              <w:rPr>
                <w:rFonts w:ascii="Times New Roman" w:hAnsi="Times New Roman" w:cs="Times New Roman"/>
                <w:noProof/>
                <w:webHidden/>
                <w:sz w:val="24"/>
                <w:szCs w:val="24"/>
              </w:rPr>
            </w:r>
            <w:r w:rsidRPr="002E6A92">
              <w:rPr>
                <w:rFonts w:ascii="Times New Roman" w:hAnsi="Times New Roman" w:cs="Times New Roman"/>
                <w:noProof/>
                <w:webHidden/>
                <w:sz w:val="24"/>
                <w:szCs w:val="24"/>
              </w:rPr>
              <w:fldChar w:fldCharType="separate"/>
            </w:r>
            <w:r w:rsidR="00DD053D">
              <w:rPr>
                <w:rFonts w:ascii="Times New Roman" w:hAnsi="Times New Roman" w:cs="Times New Roman"/>
                <w:noProof/>
                <w:webHidden/>
                <w:sz w:val="24"/>
                <w:szCs w:val="24"/>
              </w:rPr>
              <w:t>3</w:t>
            </w:r>
            <w:r w:rsidRPr="002E6A92">
              <w:rPr>
                <w:rFonts w:ascii="Times New Roman" w:hAnsi="Times New Roman" w:cs="Times New Roman"/>
                <w:noProof/>
                <w:webHidden/>
                <w:sz w:val="24"/>
                <w:szCs w:val="24"/>
              </w:rPr>
              <w:fldChar w:fldCharType="end"/>
            </w:r>
          </w:hyperlink>
        </w:p>
        <w:p w14:paraId="0E2F314B" w14:textId="1E98001A" w:rsidR="002E6A92" w:rsidRPr="002E6A92" w:rsidRDefault="00BF6A79" w:rsidP="002E6A92">
          <w:pPr>
            <w:pStyle w:val="TOC1"/>
            <w:tabs>
              <w:tab w:val="right" w:leader="dot" w:pos="9350"/>
            </w:tabs>
            <w:spacing w:line="360" w:lineRule="auto"/>
            <w:jc w:val="both"/>
            <w:rPr>
              <w:rFonts w:ascii="Times New Roman" w:hAnsi="Times New Roman" w:cs="Times New Roman"/>
              <w:noProof/>
              <w:sz w:val="24"/>
              <w:szCs w:val="24"/>
            </w:rPr>
          </w:pPr>
          <w:hyperlink w:anchor="_Toc100315994" w:history="1">
            <w:r w:rsidR="002A35A3" w:rsidRPr="002E6A92">
              <w:rPr>
                <w:rStyle w:val="Hyperlink"/>
                <w:rFonts w:ascii="Times New Roman" w:hAnsi="Times New Roman" w:cs="Times New Roman"/>
                <w:noProof/>
                <w:sz w:val="24"/>
                <w:szCs w:val="24"/>
              </w:rPr>
              <w:t>Discussion of the event</w:t>
            </w:r>
            <w:r w:rsidR="002A35A3" w:rsidRPr="002E6A92">
              <w:rPr>
                <w:rFonts w:ascii="Times New Roman" w:hAnsi="Times New Roman" w:cs="Times New Roman"/>
                <w:noProof/>
                <w:webHidden/>
                <w:sz w:val="24"/>
                <w:szCs w:val="24"/>
              </w:rPr>
              <w:tab/>
            </w:r>
            <w:r w:rsidR="002A35A3" w:rsidRPr="002E6A92">
              <w:rPr>
                <w:rFonts w:ascii="Times New Roman" w:hAnsi="Times New Roman" w:cs="Times New Roman"/>
                <w:noProof/>
                <w:webHidden/>
                <w:sz w:val="24"/>
                <w:szCs w:val="24"/>
              </w:rPr>
              <w:fldChar w:fldCharType="begin"/>
            </w:r>
            <w:r w:rsidR="002A35A3" w:rsidRPr="002E6A92">
              <w:rPr>
                <w:rFonts w:ascii="Times New Roman" w:hAnsi="Times New Roman" w:cs="Times New Roman"/>
                <w:noProof/>
                <w:webHidden/>
                <w:sz w:val="24"/>
                <w:szCs w:val="24"/>
              </w:rPr>
              <w:instrText xml:space="preserve"> PAGEREF _Toc100315994 \h </w:instrText>
            </w:r>
            <w:r w:rsidR="002A35A3" w:rsidRPr="002E6A92">
              <w:rPr>
                <w:rFonts w:ascii="Times New Roman" w:hAnsi="Times New Roman" w:cs="Times New Roman"/>
                <w:noProof/>
                <w:webHidden/>
                <w:sz w:val="24"/>
                <w:szCs w:val="24"/>
              </w:rPr>
            </w:r>
            <w:r w:rsidR="002A35A3" w:rsidRPr="002E6A92">
              <w:rPr>
                <w:rFonts w:ascii="Times New Roman" w:hAnsi="Times New Roman" w:cs="Times New Roman"/>
                <w:noProof/>
                <w:webHidden/>
                <w:sz w:val="24"/>
                <w:szCs w:val="24"/>
              </w:rPr>
              <w:fldChar w:fldCharType="separate"/>
            </w:r>
            <w:r w:rsidR="00DD053D">
              <w:rPr>
                <w:rFonts w:ascii="Times New Roman" w:hAnsi="Times New Roman" w:cs="Times New Roman"/>
                <w:noProof/>
                <w:webHidden/>
                <w:sz w:val="24"/>
                <w:szCs w:val="24"/>
              </w:rPr>
              <w:t>3</w:t>
            </w:r>
            <w:r w:rsidR="002A35A3" w:rsidRPr="002E6A92">
              <w:rPr>
                <w:rFonts w:ascii="Times New Roman" w:hAnsi="Times New Roman" w:cs="Times New Roman"/>
                <w:noProof/>
                <w:webHidden/>
                <w:sz w:val="24"/>
                <w:szCs w:val="24"/>
              </w:rPr>
              <w:fldChar w:fldCharType="end"/>
            </w:r>
          </w:hyperlink>
        </w:p>
        <w:p w14:paraId="4382B0FC" w14:textId="51B7ECBD" w:rsidR="002E6A92" w:rsidRPr="002E6A92" w:rsidRDefault="00BF6A79" w:rsidP="002E6A92">
          <w:pPr>
            <w:pStyle w:val="TOC1"/>
            <w:tabs>
              <w:tab w:val="right" w:leader="dot" w:pos="9350"/>
            </w:tabs>
            <w:spacing w:line="360" w:lineRule="auto"/>
            <w:jc w:val="both"/>
            <w:rPr>
              <w:rFonts w:ascii="Times New Roman" w:hAnsi="Times New Roman" w:cs="Times New Roman"/>
              <w:noProof/>
              <w:sz w:val="24"/>
              <w:szCs w:val="24"/>
            </w:rPr>
          </w:pPr>
          <w:hyperlink w:anchor="_Toc100315995" w:history="1">
            <w:r w:rsidR="002A35A3" w:rsidRPr="002E6A92">
              <w:rPr>
                <w:rStyle w:val="Hyperlink"/>
                <w:rFonts w:ascii="Times New Roman" w:hAnsi="Times New Roman" w:cs="Times New Roman"/>
                <w:noProof/>
                <w:sz w:val="24"/>
                <w:szCs w:val="24"/>
              </w:rPr>
              <w:t>Cooperation of stakeholders in the event</w:t>
            </w:r>
            <w:r w:rsidR="002A35A3" w:rsidRPr="002E6A92">
              <w:rPr>
                <w:rFonts w:ascii="Times New Roman" w:hAnsi="Times New Roman" w:cs="Times New Roman"/>
                <w:noProof/>
                <w:webHidden/>
                <w:sz w:val="24"/>
                <w:szCs w:val="24"/>
              </w:rPr>
              <w:tab/>
            </w:r>
            <w:r w:rsidR="002A35A3" w:rsidRPr="002E6A92">
              <w:rPr>
                <w:rFonts w:ascii="Times New Roman" w:hAnsi="Times New Roman" w:cs="Times New Roman"/>
                <w:noProof/>
                <w:webHidden/>
                <w:sz w:val="24"/>
                <w:szCs w:val="24"/>
              </w:rPr>
              <w:fldChar w:fldCharType="begin"/>
            </w:r>
            <w:r w:rsidR="002A35A3" w:rsidRPr="002E6A92">
              <w:rPr>
                <w:rFonts w:ascii="Times New Roman" w:hAnsi="Times New Roman" w:cs="Times New Roman"/>
                <w:noProof/>
                <w:webHidden/>
                <w:sz w:val="24"/>
                <w:szCs w:val="24"/>
              </w:rPr>
              <w:instrText xml:space="preserve"> PAGEREF _Toc100315995 \h </w:instrText>
            </w:r>
            <w:r w:rsidR="002A35A3" w:rsidRPr="002E6A92">
              <w:rPr>
                <w:rFonts w:ascii="Times New Roman" w:hAnsi="Times New Roman" w:cs="Times New Roman"/>
                <w:noProof/>
                <w:webHidden/>
                <w:sz w:val="24"/>
                <w:szCs w:val="24"/>
              </w:rPr>
            </w:r>
            <w:r w:rsidR="002A35A3" w:rsidRPr="002E6A92">
              <w:rPr>
                <w:rFonts w:ascii="Times New Roman" w:hAnsi="Times New Roman" w:cs="Times New Roman"/>
                <w:noProof/>
                <w:webHidden/>
                <w:sz w:val="24"/>
                <w:szCs w:val="24"/>
              </w:rPr>
              <w:fldChar w:fldCharType="separate"/>
            </w:r>
            <w:r w:rsidR="00DD053D">
              <w:rPr>
                <w:rFonts w:ascii="Times New Roman" w:hAnsi="Times New Roman" w:cs="Times New Roman"/>
                <w:noProof/>
                <w:webHidden/>
                <w:sz w:val="24"/>
                <w:szCs w:val="24"/>
              </w:rPr>
              <w:t>4</w:t>
            </w:r>
            <w:r w:rsidR="002A35A3" w:rsidRPr="002E6A92">
              <w:rPr>
                <w:rFonts w:ascii="Times New Roman" w:hAnsi="Times New Roman" w:cs="Times New Roman"/>
                <w:noProof/>
                <w:webHidden/>
                <w:sz w:val="24"/>
                <w:szCs w:val="24"/>
              </w:rPr>
              <w:fldChar w:fldCharType="end"/>
            </w:r>
          </w:hyperlink>
        </w:p>
        <w:p w14:paraId="07CC89DE" w14:textId="63921126" w:rsidR="002E6A92" w:rsidRPr="002E6A92" w:rsidRDefault="00BF6A79" w:rsidP="002E6A92">
          <w:pPr>
            <w:pStyle w:val="TOC1"/>
            <w:tabs>
              <w:tab w:val="right" w:leader="dot" w:pos="9350"/>
            </w:tabs>
            <w:spacing w:line="360" w:lineRule="auto"/>
            <w:jc w:val="both"/>
            <w:rPr>
              <w:rFonts w:ascii="Times New Roman" w:hAnsi="Times New Roman" w:cs="Times New Roman"/>
              <w:noProof/>
              <w:sz w:val="24"/>
              <w:szCs w:val="24"/>
            </w:rPr>
          </w:pPr>
          <w:hyperlink w:anchor="_Toc100315996" w:history="1">
            <w:r w:rsidR="002A35A3" w:rsidRPr="002E6A92">
              <w:rPr>
                <w:rStyle w:val="Hyperlink"/>
                <w:rFonts w:ascii="Times New Roman" w:hAnsi="Times New Roman" w:cs="Times New Roman"/>
                <w:noProof/>
                <w:sz w:val="24"/>
                <w:szCs w:val="24"/>
              </w:rPr>
              <w:t>Social media influences multiculturalism and social integration</w:t>
            </w:r>
            <w:r w:rsidR="002A35A3" w:rsidRPr="002E6A92">
              <w:rPr>
                <w:rFonts w:ascii="Times New Roman" w:hAnsi="Times New Roman" w:cs="Times New Roman"/>
                <w:noProof/>
                <w:webHidden/>
                <w:sz w:val="24"/>
                <w:szCs w:val="24"/>
              </w:rPr>
              <w:tab/>
            </w:r>
            <w:r w:rsidR="002A35A3" w:rsidRPr="002E6A92">
              <w:rPr>
                <w:rFonts w:ascii="Times New Roman" w:hAnsi="Times New Roman" w:cs="Times New Roman"/>
                <w:noProof/>
                <w:webHidden/>
                <w:sz w:val="24"/>
                <w:szCs w:val="24"/>
              </w:rPr>
              <w:fldChar w:fldCharType="begin"/>
            </w:r>
            <w:r w:rsidR="002A35A3" w:rsidRPr="002E6A92">
              <w:rPr>
                <w:rFonts w:ascii="Times New Roman" w:hAnsi="Times New Roman" w:cs="Times New Roman"/>
                <w:noProof/>
                <w:webHidden/>
                <w:sz w:val="24"/>
                <w:szCs w:val="24"/>
              </w:rPr>
              <w:instrText xml:space="preserve"> PAGEREF _Toc100315996 \h </w:instrText>
            </w:r>
            <w:r w:rsidR="002A35A3" w:rsidRPr="002E6A92">
              <w:rPr>
                <w:rFonts w:ascii="Times New Roman" w:hAnsi="Times New Roman" w:cs="Times New Roman"/>
                <w:noProof/>
                <w:webHidden/>
                <w:sz w:val="24"/>
                <w:szCs w:val="24"/>
              </w:rPr>
            </w:r>
            <w:r w:rsidR="002A35A3" w:rsidRPr="002E6A92">
              <w:rPr>
                <w:rFonts w:ascii="Times New Roman" w:hAnsi="Times New Roman" w:cs="Times New Roman"/>
                <w:noProof/>
                <w:webHidden/>
                <w:sz w:val="24"/>
                <w:szCs w:val="24"/>
              </w:rPr>
              <w:fldChar w:fldCharType="separate"/>
            </w:r>
            <w:r w:rsidR="00DD053D">
              <w:rPr>
                <w:rFonts w:ascii="Times New Roman" w:hAnsi="Times New Roman" w:cs="Times New Roman"/>
                <w:noProof/>
                <w:webHidden/>
                <w:sz w:val="24"/>
                <w:szCs w:val="24"/>
              </w:rPr>
              <w:t>5</w:t>
            </w:r>
            <w:r w:rsidR="002A35A3" w:rsidRPr="002E6A92">
              <w:rPr>
                <w:rFonts w:ascii="Times New Roman" w:hAnsi="Times New Roman" w:cs="Times New Roman"/>
                <w:noProof/>
                <w:webHidden/>
                <w:sz w:val="24"/>
                <w:szCs w:val="24"/>
              </w:rPr>
              <w:fldChar w:fldCharType="end"/>
            </w:r>
          </w:hyperlink>
        </w:p>
        <w:p w14:paraId="4CD1C6B7" w14:textId="09E60139" w:rsidR="002E6A92" w:rsidRPr="002E6A92" w:rsidRDefault="00BF6A79" w:rsidP="002E6A92">
          <w:pPr>
            <w:pStyle w:val="TOC1"/>
            <w:tabs>
              <w:tab w:val="right" w:leader="dot" w:pos="9350"/>
            </w:tabs>
            <w:spacing w:line="360" w:lineRule="auto"/>
            <w:jc w:val="both"/>
            <w:rPr>
              <w:rFonts w:ascii="Times New Roman" w:hAnsi="Times New Roman" w:cs="Times New Roman"/>
              <w:noProof/>
              <w:sz w:val="24"/>
              <w:szCs w:val="24"/>
            </w:rPr>
          </w:pPr>
          <w:hyperlink w:anchor="_Toc100315997" w:history="1">
            <w:r w:rsidR="002A35A3" w:rsidRPr="002E6A92">
              <w:rPr>
                <w:rStyle w:val="Hyperlink"/>
                <w:rFonts w:ascii="Times New Roman" w:hAnsi="Times New Roman" w:cs="Times New Roman"/>
                <w:noProof/>
                <w:sz w:val="24"/>
                <w:szCs w:val="24"/>
              </w:rPr>
              <w:t>Further approaches</w:t>
            </w:r>
            <w:r w:rsidR="002A35A3" w:rsidRPr="002E6A92">
              <w:rPr>
                <w:rFonts w:ascii="Times New Roman" w:hAnsi="Times New Roman" w:cs="Times New Roman"/>
                <w:noProof/>
                <w:webHidden/>
                <w:sz w:val="24"/>
                <w:szCs w:val="24"/>
              </w:rPr>
              <w:tab/>
            </w:r>
            <w:r w:rsidR="002A35A3" w:rsidRPr="002E6A92">
              <w:rPr>
                <w:rFonts w:ascii="Times New Roman" w:hAnsi="Times New Roman" w:cs="Times New Roman"/>
                <w:noProof/>
                <w:webHidden/>
                <w:sz w:val="24"/>
                <w:szCs w:val="24"/>
              </w:rPr>
              <w:fldChar w:fldCharType="begin"/>
            </w:r>
            <w:r w:rsidR="002A35A3" w:rsidRPr="002E6A92">
              <w:rPr>
                <w:rFonts w:ascii="Times New Roman" w:hAnsi="Times New Roman" w:cs="Times New Roman"/>
                <w:noProof/>
                <w:webHidden/>
                <w:sz w:val="24"/>
                <w:szCs w:val="24"/>
              </w:rPr>
              <w:instrText xml:space="preserve"> PAGEREF _Toc100315997 \h </w:instrText>
            </w:r>
            <w:r w:rsidR="002A35A3" w:rsidRPr="002E6A92">
              <w:rPr>
                <w:rFonts w:ascii="Times New Roman" w:hAnsi="Times New Roman" w:cs="Times New Roman"/>
                <w:noProof/>
                <w:webHidden/>
                <w:sz w:val="24"/>
                <w:szCs w:val="24"/>
              </w:rPr>
            </w:r>
            <w:r w:rsidR="002A35A3" w:rsidRPr="002E6A92">
              <w:rPr>
                <w:rFonts w:ascii="Times New Roman" w:hAnsi="Times New Roman" w:cs="Times New Roman"/>
                <w:noProof/>
                <w:webHidden/>
                <w:sz w:val="24"/>
                <w:szCs w:val="24"/>
              </w:rPr>
              <w:fldChar w:fldCharType="separate"/>
            </w:r>
            <w:r w:rsidR="00DD053D">
              <w:rPr>
                <w:rFonts w:ascii="Times New Roman" w:hAnsi="Times New Roman" w:cs="Times New Roman"/>
                <w:noProof/>
                <w:webHidden/>
                <w:sz w:val="24"/>
                <w:szCs w:val="24"/>
              </w:rPr>
              <w:t>6</w:t>
            </w:r>
            <w:r w:rsidR="002A35A3" w:rsidRPr="002E6A92">
              <w:rPr>
                <w:rFonts w:ascii="Times New Roman" w:hAnsi="Times New Roman" w:cs="Times New Roman"/>
                <w:noProof/>
                <w:webHidden/>
                <w:sz w:val="24"/>
                <w:szCs w:val="24"/>
              </w:rPr>
              <w:fldChar w:fldCharType="end"/>
            </w:r>
          </w:hyperlink>
        </w:p>
        <w:p w14:paraId="26C135BF" w14:textId="417EF3A5" w:rsidR="002E6A92" w:rsidRPr="002E6A92" w:rsidRDefault="00BF6A79" w:rsidP="002E6A92">
          <w:pPr>
            <w:pStyle w:val="TOC1"/>
            <w:tabs>
              <w:tab w:val="right" w:leader="dot" w:pos="9350"/>
            </w:tabs>
            <w:spacing w:line="360" w:lineRule="auto"/>
            <w:jc w:val="both"/>
            <w:rPr>
              <w:rFonts w:ascii="Times New Roman" w:hAnsi="Times New Roman" w:cs="Times New Roman"/>
              <w:noProof/>
              <w:sz w:val="24"/>
              <w:szCs w:val="24"/>
            </w:rPr>
          </w:pPr>
          <w:hyperlink w:anchor="_Toc100315998" w:history="1">
            <w:r w:rsidR="002A35A3" w:rsidRPr="002E6A92">
              <w:rPr>
                <w:rStyle w:val="Hyperlink"/>
                <w:rFonts w:ascii="Times New Roman" w:hAnsi="Times New Roman" w:cs="Times New Roman"/>
                <w:noProof/>
                <w:sz w:val="24"/>
                <w:szCs w:val="24"/>
              </w:rPr>
              <w:t>Conclusion</w:t>
            </w:r>
            <w:r w:rsidR="002A35A3" w:rsidRPr="002E6A92">
              <w:rPr>
                <w:rFonts w:ascii="Times New Roman" w:hAnsi="Times New Roman" w:cs="Times New Roman"/>
                <w:noProof/>
                <w:webHidden/>
                <w:sz w:val="24"/>
                <w:szCs w:val="24"/>
              </w:rPr>
              <w:tab/>
            </w:r>
            <w:r w:rsidR="002A35A3" w:rsidRPr="002E6A92">
              <w:rPr>
                <w:rFonts w:ascii="Times New Roman" w:hAnsi="Times New Roman" w:cs="Times New Roman"/>
                <w:noProof/>
                <w:webHidden/>
                <w:sz w:val="24"/>
                <w:szCs w:val="24"/>
              </w:rPr>
              <w:fldChar w:fldCharType="begin"/>
            </w:r>
            <w:r w:rsidR="002A35A3" w:rsidRPr="002E6A92">
              <w:rPr>
                <w:rFonts w:ascii="Times New Roman" w:hAnsi="Times New Roman" w:cs="Times New Roman"/>
                <w:noProof/>
                <w:webHidden/>
                <w:sz w:val="24"/>
                <w:szCs w:val="24"/>
              </w:rPr>
              <w:instrText xml:space="preserve"> PAGEREF _Toc100315998 \h </w:instrText>
            </w:r>
            <w:r w:rsidR="002A35A3" w:rsidRPr="002E6A92">
              <w:rPr>
                <w:rFonts w:ascii="Times New Roman" w:hAnsi="Times New Roman" w:cs="Times New Roman"/>
                <w:noProof/>
                <w:webHidden/>
                <w:sz w:val="24"/>
                <w:szCs w:val="24"/>
              </w:rPr>
            </w:r>
            <w:r w:rsidR="002A35A3" w:rsidRPr="002E6A92">
              <w:rPr>
                <w:rFonts w:ascii="Times New Roman" w:hAnsi="Times New Roman" w:cs="Times New Roman"/>
                <w:noProof/>
                <w:webHidden/>
                <w:sz w:val="24"/>
                <w:szCs w:val="24"/>
              </w:rPr>
              <w:fldChar w:fldCharType="separate"/>
            </w:r>
            <w:r w:rsidR="00DD053D">
              <w:rPr>
                <w:rFonts w:ascii="Times New Roman" w:hAnsi="Times New Roman" w:cs="Times New Roman"/>
                <w:noProof/>
                <w:webHidden/>
                <w:sz w:val="24"/>
                <w:szCs w:val="24"/>
              </w:rPr>
              <w:t>7</w:t>
            </w:r>
            <w:r w:rsidR="002A35A3" w:rsidRPr="002E6A92">
              <w:rPr>
                <w:rFonts w:ascii="Times New Roman" w:hAnsi="Times New Roman" w:cs="Times New Roman"/>
                <w:noProof/>
                <w:webHidden/>
                <w:sz w:val="24"/>
                <w:szCs w:val="24"/>
              </w:rPr>
              <w:fldChar w:fldCharType="end"/>
            </w:r>
          </w:hyperlink>
        </w:p>
        <w:p w14:paraId="5D379D01" w14:textId="31619A28" w:rsidR="002E6A92" w:rsidRPr="002E6A92" w:rsidRDefault="00BF6A79" w:rsidP="002E6A92">
          <w:pPr>
            <w:pStyle w:val="TOC1"/>
            <w:tabs>
              <w:tab w:val="right" w:leader="dot" w:pos="9350"/>
            </w:tabs>
            <w:spacing w:line="360" w:lineRule="auto"/>
            <w:jc w:val="both"/>
            <w:rPr>
              <w:rFonts w:ascii="Times New Roman" w:hAnsi="Times New Roman" w:cs="Times New Roman"/>
              <w:noProof/>
              <w:sz w:val="24"/>
              <w:szCs w:val="24"/>
            </w:rPr>
          </w:pPr>
          <w:hyperlink w:anchor="_Toc100315999" w:history="1">
            <w:r w:rsidR="002A35A3" w:rsidRPr="002E6A92">
              <w:rPr>
                <w:rStyle w:val="Hyperlink"/>
                <w:rFonts w:ascii="Times New Roman" w:hAnsi="Times New Roman" w:cs="Times New Roman"/>
                <w:noProof/>
                <w:sz w:val="24"/>
                <w:szCs w:val="24"/>
              </w:rPr>
              <w:t>Reference list</w:t>
            </w:r>
            <w:r w:rsidR="002A35A3" w:rsidRPr="002E6A92">
              <w:rPr>
                <w:rFonts w:ascii="Times New Roman" w:hAnsi="Times New Roman" w:cs="Times New Roman"/>
                <w:noProof/>
                <w:webHidden/>
                <w:sz w:val="24"/>
                <w:szCs w:val="24"/>
              </w:rPr>
              <w:tab/>
            </w:r>
            <w:r w:rsidR="002A35A3" w:rsidRPr="002E6A92">
              <w:rPr>
                <w:rFonts w:ascii="Times New Roman" w:hAnsi="Times New Roman" w:cs="Times New Roman"/>
                <w:noProof/>
                <w:webHidden/>
                <w:sz w:val="24"/>
                <w:szCs w:val="24"/>
              </w:rPr>
              <w:fldChar w:fldCharType="begin"/>
            </w:r>
            <w:r w:rsidR="002A35A3" w:rsidRPr="002E6A92">
              <w:rPr>
                <w:rFonts w:ascii="Times New Roman" w:hAnsi="Times New Roman" w:cs="Times New Roman"/>
                <w:noProof/>
                <w:webHidden/>
                <w:sz w:val="24"/>
                <w:szCs w:val="24"/>
              </w:rPr>
              <w:instrText xml:space="preserve"> PAGEREF _Toc100315999 \h </w:instrText>
            </w:r>
            <w:r w:rsidR="002A35A3" w:rsidRPr="002E6A92">
              <w:rPr>
                <w:rFonts w:ascii="Times New Roman" w:hAnsi="Times New Roman" w:cs="Times New Roman"/>
                <w:noProof/>
                <w:webHidden/>
                <w:sz w:val="24"/>
                <w:szCs w:val="24"/>
              </w:rPr>
            </w:r>
            <w:r w:rsidR="002A35A3" w:rsidRPr="002E6A92">
              <w:rPr>
                <w:rFonts w:ascii="Times New Roman" w:hAnsi="Times New Roman" w:cs="Times New Roman"/>
                <w:noProof/>
                <w:webHidden/>
                <w:sz w:val="24"/>
                <w:szCs w:val="24"/>
              </w:rPr>
              <w:fldChar w:fldCharType="separate"/>
            </w:r>
            <w:r w:rsidR="00DD053D">
              <w:rPr>
                <w:rFonts w:ascii="Times New Roman" w:hAnsi="Times New Roman" w:cs="Times New Roman"/>
                <w:noProof/>
                <w:webHidden/>
                <w:sz w:val="24"/>
                <w:szCs w:val="24"/>
              </w:rPr>
              <w:t>9</w:t>
            </w:r>
            <w:r w:rsidR="002A35A3" w:rsidRPr="002E6A92">
              <w:rPr>
                <w:rFonts w:ascii="Times New Roman" w:hAnsi="Times New Roman" w:cs="Times New Roman"/>
                <w:noProof/>
                <w:webHidden/>
                <w:sz w:val="24"/>
                <w:szCs w:val="24"/>
              </w:rPr>
              <w:fldChar w:fldCharType="end"/>
            </w:r>
          </w:hyperlink>
        </w:p>
        <w:p w14:paraId="398F072E" w14:textId="77777777" w:rsidR="002E6A92" w:rsidRDefault="002A35A3">
          <w:r>
            <w:rPr>
              <w:b/>
              <w:bCs/>
              <w:noProof/>
            </w:rPr>
            <w:fldChar w:fldCharType="end"/>
          </w:r>
        </w:p>
      </w:sdtContent>
    </w:sdt>
    <w:p w14:paraId="3F13450E" w14:textId="77777777" w:rsidR="002E6A92" w:rsidRDefault="002A35A3" w:rsidP="002E6A92">
      <w:pP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br w:type="page"/>
      </w:r>
    </w:p>
    <w:p w14:paraId="614CFFA7" w14:textId="77777777" w:rsidR="00EF0972" w:rsidRPr="002E6A92" w:rsidRDefault="002A35A3" w:rsidP="002E6A92">
      <w:pPr>
        <w:spacing w:line="360" w:lineRule="auto"/>
        <w:jc w:val="both"/>
        <w:rPr>
          <w:rFonts w:ascii="Times New Roman" w:eastAsia="Times New Roman" w:hAnsi="Times New Roman" w:cs="Times New Roman"/>
          <w:b/>
          <w:color w:val="000000" w:themeColor="text1"/>
          <w:sz w:val="24"/>
          <w:szCs w:val="24"/>
        </w:rPr>
      </w:pPr>
      <w:r w:rsidRPr="002E6A92">
        <w:rPr>
          <w:rFonts w:ascii="Times New Roman" w:eastAsia="Times New Roman" w:hAnsi="Times New Roman" w:cs="Times New Roman"/>
          <w:b/>
          <w:color w:val="000000" w:themeColor="text1"/>
          <w:sz w:val="24"/>
          <w:szCs w:val="24"/>
        </w:rPr>
        <w:lastRenderedPageBreak/>
        <w:t>Part A</w:t>
      </w:r>
    </w:p>
    <w:p w14:paraId="61F89424" w14:textId="77777777" w:rsidR="00EF0972" w:rsidRPr="002E6A92" w:rsidRDefault="002A35A3" w:rsidP="002E6A92">
      <w:pPr>
        <w:pStyle w:val="Heading1"/>
        <w:rPr>
          <w:rFonts w:cs="Times New Roman"/>
          <w:b w:val="0"/>
          <w:bCs/>
          <w:szCs w:val="28"/>
        </w:rPr>
      </w:pPr>
      <w:bookmarkStart w:id="0" w:name="_Toc100315993"/>
      <w:r w:rsidRPr="002E6A92">
        <w:rPr>
          <w:rFonts w:cs="Times New Roman"/>
          <w:bCs/>
          <w:szCs w:val="28"/>
        </w:rPr>
        <w:t>Introduction</w:t>
      </w:r>
      <w:bookmarkEnd w:id="0"/>
      <w:r w:rsidRPr="002E6A92">
        <w:rPr>
          <w:rFonts w:cs="Times New Roman"/>
          <w:bCs/>
          <w:szCs w:val="28"/>
        </w:rPr>
        <w:t xml:space="preserve"> </w:t>
      </w:r>
    </w:p>
    <w:p w14:paraId="18580731" w14:textId="7EF17D41" w:rsidR="00EF0972" w:rsidRPr="002E6A92" w:rsidRDefault="002A35A3" w:rsidP="002E6A92">
      <w:pPr>
        <w:spacing w:line="360" w:lineRule="auto"/>
        <w:jc w:val="both"/>
        <w:rPr>
          <w:rFonts w:ascii="Times New Roman" w:eastAsia="Times New Roman" w:hAnsi="Times New Roman" w:cs="Times New Roman"/>
          <w:color w:val="000000" w:themeColor="text1"/>
          <w:sz w:val="24"/>
          <w:szCs w:val="24"/>
        </w:rPr>
      </w:pPr>
      <w:r w:rsidRPr="002E6A92">
        <w:rPr>
          <w:rFonts w:ascii="Times New Roman" w:eastAsia="Times New Roman" w:hAnsi="Times New Roman" w:cs="Times New Roman"/>
          <w:color w:val="000000" w:themeColor="text1"/>
          <w:sz w:val="24"/>
          <w:szCs w:val="24"/>
        </w:rPr>
        <w:t xml:space="preserve">Engagement of the community is the process of working collaboratively with the people group of the community and with the individuals. Community engagement is associated with the presence of geographical areas for the community. Engagement of the community is important to address the problems that affect the changes in the environment and behaviour among the community. Engagement of the community consists of various stages to improve the health of the community members. The different stages of community engagement are plan development of the event, arrangements of the contributors, donors and investors and many more (Ojikutu et al., 2021). The main purpose of the engagement of local people of the community is to engage all the people in the conferences, workshops and events from people of all age groups in the well-being of the patients suffering from Dementia. </w:t>
      </w:r>
      <w:r w:rsidR="006D513D" w:rsidRPr="006D513D">
        <w:rPr>
          <w:rFonts w:ascii="Times New Roman" w:eastAsia="Times New Roman" w:hAnsi="Times New Roman" w:cs="Times New Roman"/>
          <w:color w:val="000000" w:themeColor="text1"/>
          <w:sz w:val="24"/>
          <w:szCs w:val="24"/>
        </w:rPr>
        <w:t>There are different types of people belonging to different cultures in the community in society</w:t>
      </w:r>
      <w:r w:rsidRPr="002E6A92">
        <w:rPr>
          <w:rFonts w:ascii="Times New Roman" w:eastAsia="Times New Roman" w:hAnsi="Times New Roman" w:cs="Times New Roman"/>
          <w:color w:val="000000" w:themeColor="text1"/>
          <w:sz w:val="24"/>
          <w:szCs w:val="24"/>
        </w:rPr>
        <w:t xml:space="preserve">. The engagement of the local people of the community covers various parts of the community such as children's education, social awareness, health checkups, awareness of different diseases and so on. </w:t>
      </w:r>
    </w:p>
    <w:p w14:paraId="04189BAD" w14:textId="77777777" w:rsidR="00EF0972" w:rsidRPr="002E6A92" w:rsidRDefault="002A35A3" w:rsidP="002E6A92">
      <w:pPr>
        <w:pStyle w:val="Heading1"/>
        <w:rPr>
          <w:rFonts w:cs="Times New Roman"/>
          <w:b w:val="0"/>
          <w:bCs/>
          <w:szCs w:val="28"/>
        </w:rPr>
      </w:pPr>
      <w:bookmarkStart w:id="1" w:name="_Toc100315994"/>
      <w:r w:rsidRPr="002E6A92">
        <w:rPr>
          <w:rFonts w:cs="Times New Roman"/>
          <w:bCs/>
          <w:szCs w:val="28"/>
        </w:rPr>
        <w:t>Discussion of the event</w:t>
      </w:r>
      <w:bookmarkEnd w:id="1"/>
      <w:r w:rsidRPr="002E6A92">
        <w:rPr>
          <w:rFonts w:cs="Times New Roman"/>
          <w:bCs/>
          <w:szCs w:val="28"/>
        </w:rPr>
        <w:t xml:space="preserve"> </w:t>
      </w:r>
    </w:p>
    <w:p w14:paraId="3F18EA27" w14:textId="61B2EDE5" w:rsidR="00D53CAD" w:rsidRDefault="002A35A3" w:rsidP="002E6A92">
      <w:pPr>
        <w:spacing w:line="360" w:lineRule="auto"/>
        <w:jc w:val="both"/>
        <w:rPr>
          <w:rFonts w:ascii="Times New Roman" w:eastAsia="Times New Roman" w:hAnsi="Times New Roman" w:cs="Times New Roman"/>
          <w:color w:val="000000" w:themeColor="text1"/>
          <w:sz w:val="24"/>
          <w:szCs w:val="24"/>
        </w:rPr>
      </w:pPr>
      <w:r w:rsidRPr="002E6A92">
        <w:rPr>
          <w:rFonts w:ascii="Times New Roman" w:eastAsia="Times New Roman" w:hAnsi="Times New Roman" w:cs="Times New Roman"/>
          <w:color w:val="000000" w:themeColor="text1"/>
          <w:sz w:val="24"/>
          <w:szCs w:val="24"/>
        </w:rPr>
        <w:t xml:space="preserve">The Alzheimer’s Society Northern Ireland Conference was held on 21st September 2021 in Northern Ireland. The memory problem and increasing confusion among senior people give an extraordinary view to this project which energises the community to take part in different activities at the conference named Alzheimer’s Society Northern Ireland. Exclusive care units have to be assessed in this conference named Alzheimer’s Society Northern Ireland. The Covid-19 pandemic creates a destructive impact overall in the world (Chen et al., 2021). In the United Kingdom, people are getting affected by dementia and this is the biggest hit to the community and it shattered the system of social care. This is exposed in the conference held in Northern Ireland. Dementia is a disease and it refers to the loss of analytic functioning of the human body such as thinking, reasoning and remembering. This disease Dementia interferes with the activities of the daily lives of people. The personalities of the people who suffer from Dementia may change and they cannot control their emotions because of Dementia. In Northern Ireland, the care units for the people of </w:t>
      </w:r>
      <w:r w:rsidRPr="002E6A92">
        <w:rPr>
          <w:rFonts w:ascii="Times New Roman" w:eastAsia="Times New Roman" w:hAnsi="Times New Roman" w:cs="Times New Roman"/>
          <w:color w:val="000000" w:themeColor="text1"/>
          <w:sz w:val="24"/>
          <w:szCs w:val="24"/>
        </w:rPr>
        <w:lastRenderedPageBreak/>
        <w:t>the community accounted for 51% of all deaths that occurred due to the Covid-19 pandemic, compared to 50% of deaths happened in Scotland, 34% in Wales and 39% in England. NISRA has confirmed that over a third of all deaths happened in Northern Ireland due to the Covid-19 pandemic and people are getting affected by Dementia. This conference was a virtual event hence it is done through virtual meetings and it was free of cost. The speakers of this conference are Robin Swann MLA, Department of Health Minister; Seamus McErlean, Former Social Care Commissioning Lead Health &amp; Social Care Board; Dr Richard Oakley, Head of Research, Alzheimer’s Society and many others</w:t>
      </w:r>
      <w:r w:rsidR="00765FC6">
        <w:rPr>
          <w:rFonts w:ascii="Times New Roman" w:eastAsia="Times New Roman" w:hAnsi="Times New Roman" w:cs="Times New Roman"/>
          <w:color w:val="000000" w:themeColor="text1"/>
          <w:sz w:val="24"/>
          <w:szCs w:val="24"/>
        </w:rPr>
        <w:t xml:space="preserve"> </w:t>
      </w:r>
      <w:r w:rsidR="00765FC6" w:rsidRPr="00765FC6">
        <w:rPr>
          <w:rFonts w:ascii="Times New Roman" w:hAnsi="Times New Roman" w:cs="Times New Roman"/>
          <w:color w:val="000000"/>
          <w:sz w:val="24"/>
          <w:szCs w:val="24"/>
          <w:shd w:val="clear" w:color="auto" w:fill="FFFFFF"/>
        </w:rPr>
        <w:t>(Sustainable Development Commission, 2022)</w:t>
      </w:r>
      <w:r w:rsidRPr="00765FC6">
        <w:rPr>
          <w:rFonts w:ascii="Times New Roman" w:eastAsia="Times New Roman" w:hAnsi="Times New Roman" w:cs="Times New Roman"/>
          <w:color w:val="000000" w:themeColor="text1"/>
          <w:sz w:val="24"/>
          <w:szCs w:val="24"/>
        </w:rPr>
        <w:t>.</w:t>
      </w:r>
      <w:r w:rsidRPr="002E6A92">
        <w:rPr>
          <w:rFonts w:ascii="Times New Roman" w:eastAsia="Times New Roman" w:hAnsi="Times New Roman" w:cs="Times New Roman"/>
          <w:color w:val="000000" w:themeColor="text1"/>
          <w:sz w:val="24"/>
          <w:szCs w:val="24"/>
        </w:rPr>
        <w:t xml:space="preserve"> All the adventures of this conference will be given total support and friendliness throughout the management procedure (Christensen et al., 2020). The participants of this conference have an option to provide care to Dementia patients in this conference of Alzheimer’s Society in Northern Ireland. This conference has been arranged with the equipment for the wide range of care and prevention for the older ones. </w:t>
      </w:r>
    </w:p>
    <w:p w14:paraId="39DBBDC0" w14:textId="77777777" w:rsidR="00EF0972" w:rsidRPr="002E6A92" w:rsidRDefault="002A35A3" w:rsidP="002E6A92">
      <w:pPr>
        <w:spacing w:line="360" w:lineRule="auto"/>
        <w:jc w:val="both"/>
        <w:rPr>
          <w:rFonts w:ascii="Times New Roman" w:eastAsia="Times New Roman" w:hAnsi="Times New Roman" w:cs="Times New Roman"/>
          <w:color w:val="000000" w:themeColor="text1"/>
          <w:sz w:val="24"/>
          <w:szCs w:val="24"/>
        </w:rPr>
      </w:pPr>
      <w:r w:rsidRPr="002E6A92">
        <w:rPr>
          <w:rFonts w:ascii="Times New Roman" w:eastAsia="Times New Roman" w:hAnsi="Times New Roman" w:cs="Times New Roman"/>
          <w:color w:val="000000" w:themeColor="text1"/>
          <w:sz w:val="24"/>
          <w:szCs w:val="24"/>
        </w:rPr>
        <w:t xml:space="preserve">In this series, a total of 16 conferences were arranged by NISRA. Besides participating in this conference as a practitioner, the people belonging to the community will enjoy the extraordinary outdoor projects regarding Dementia syndromes. The facilities of medical recommendations are organised by the router of this conference (Oh et al., 2020). At the frontline of this conference, the winners will celebrate their winnings. It will be enjoyable for the people belonging to the community to prepare themselves more closely and carefully. The organisers of this conference suggest that smart planning is an important part of this event arranged by the Alzheimer's Society Northern Ireland. The organisers of the conference organised by Alzheimer's Society Northern Ireland introduced some applications with online forums, advanced modules of training and the latest updates of news. On the website and application of Alzheimer's Society, the organisers of this event upload the route map of this event. Dementia can create a bad impact on the individual people of the community and their family members. </w:t>
      </w:r>
    </w:p>
    <w:p w14:paraId="3E0B3196" w14:textId="77777777" w:rsidR="00EF0972" w:rsidRPr="002E6A92" w:rsidRDefault="002A35A3" w:rsidP="002E6A92">
      <w:pPr>
        <w:pStyle w:val="Heading1"/>
        <w:rPr>
          <w:rFonts w:cs="Times New Roman"/>
          <w:b w:val="0"/>
          <w:bCs/>
          <w:szCs w:val="28"/>
        </w:rPr>
      </w:pPr>
      <w:bookmarkStart w:id="2" w:name="_Toc100315995"/>
      <w:r w:rsidRPr="002E6A92">
        <w:rPr>
          <w:rFonts w:cs="Times New Roman"/>
          <w:bCs/>
          <w:szCs w:val="28"/>
        </w:rPr>
        <w:t>Cooperation of stakeholders in the event</w:t>
      </w:r>
      <w:bookmarkEnd w:id="2"/>
      <w:r w:rsidRPr="002E6A92">
        <w:rPr>
          <w:rFonts w:cs="Times New Roman"/>
          <w:bCs/>
          <w:szCs w:val="28"/>
        </w:rPr>
        <w:t xml:space="preserve"> </w:t>
      </w:r>
    </w:p>
    <w:p w14:paraId="4E7A223B" w14:textId="77777777" w:rsidR="00EF0972" w:rsidRPr="002E6A92" w:rsidRDefault="002A35A3" w:rsidP="002E6A92">
      <w:pPr>
        <w:spacing w:line="360" w:lineRule="auto"/>
        <w:jc w:val="both"/>
        <w:rPr>
          <w:rFonts w:ascii="Times New Roman" w:eastAsia="Times New Roman" w:hAnsi="Times New Roman" w:cs="Times New Roman"/>
          <w:color w:val="000000" w:themeColor="text1"/>
          <w:sz w:val="24"/>
          <w:szCs w:val="24"/>
        </w:rPr>
      </w:pPr>
      <w:r w:rsidRPr="002E6A92">
        <w:rPr>
          <w:rFonts w:ascii="Times New Roman" w:eastAsia="Times New Roman" w:hAnsi="Times New Roman" w:cs="Times New Roman"/>
          <w:color w:val="000000" w:themeColor="text1"/>
          <w:sz w:val="24"/>
          <w:szCs w:val="24"/>
        </w:rPr>
        <w:t xml:space="preserve">In this event engagement of stakeholders is becoming a common international area and this conference is considered as best practices of research regarding the disease Dementia to improve the management services of prevention and care. Several organisations have a stake in the prevention and care of Dementia but the proof is based on the involvement of stakeholders in the </w:t>
      </w:r>
      <w:r w:rsidRPr="002E6A92">
        <w:rPr>
          <w:rFonts w:ascii="Times New Roman" w:eastAsia="Times New Roman" w:hAnsi="Times New Roman" w:cs="Times New Roman"/>
          <w:color w:val="000000" w:themeColor="text1"/>
          <w:sz w:val="24"/>
          <w:szCs w:val="24"/>
        </w:rPr>
        <w:lastRenderedPageBreak/>
        <w:t xml:space="preserve">research of the disease named Dementia. The purpose of this conference is to explore the views of two important groups of stakeholders regarding the prevention and care of Dementia as the priority conference (Rentz et al., 2021). The thinking of public and patient involvement is documented very well. The participation of stakeholders is becoming important on an international basis, but it is still implemented in the research of Dementia. Different participants have a stake in the care and prevention of Dementia, including the older people as the potential future of the system of prevention and care, the service providers are actively involved in the implementation and design of prevention and care of Dementia. An estimation is found that more than 47 million people are suffering from Dementia overall in the world. With the increasing generality of Dementia, the involvement of the public in this conference is imperative to support the improvement and development of management solutions for prevention and care with the higher demands (Baugh et al., 2021). The involvement of the public and patients determines the process of actively engaging the people affected indirectly or directly by Dementia. The organisers of this event on prevention and care of Dementia are way ahead with the equipment while looking forward to the provided services for the team members. The stakeholders are motivated by this type of conference and event. Therefore, the funds gained from the stakeholders and fundraisers for this event will be contributed to the patients suffering from Dementia. </w:t>
      </w:r>
    </w:p>
    <w:p w14:paraId="3E800A00" w14:textId="77777777" w:rsidR="00EF0972" w:rsidRPr="002E6A92" w:rsidRDefault="002A35A3" w:rsidP="002E6A92">
      <w:pPr>
        <w:pStyle w:val="Heading1"/>
        <w:rPr>
          <w:rFonts w:cs="Times New Roman"/>
          <w:b w:val="0"/>
          <w:bCs/>
          <w:szCs w:val="28"/>
        </w:rPr>
      </w:pPr>
      <w:bookmarkStart w:id="3" w:name="_Toc100315996"/>
      <w:r w:rsidRPr="002E6A92">
        <w:rPr>
          <w:rFonts w:cs="Times New Roman"/>
          <w:bCs/>
          <w:szCs w:val="28"/>
        </w:rPr>
        <w:t>Social media influences multiculturalism and social integration</w:t>
      </w:r>
      <w:bookmarkEnd w:id="3"/>
      <w:r w:rsidRPr="002E6A92">
        <w:rPr>
          <w:rFonts w:cs="Times New Roman"/>
          <w:bCs/>
          <w:szCs w:val="28"/>
        </w:rPr>
        <w:t xml:space="preserve"> </w:t>
      </w:r>
    </w:p>
    <w:p w14:paraId="510C704D" w14:textId="516116B5" w:rsidR="00D53CAD" w:rsidRDefault="002A35A3" w:rsidP="002E6A92">
      <w:pPr>
        <w:spacing w:line="360" w:lineRule="auto"/>
        <w:jc w:val="both"/>
        <w:rPr>
          <w:rFonts w:ascii="Times New Roman" w:eastAsia="Times New Roman" w:hAnsi="Times New Roman" w:cs="Times New Roman"/>
          <w:color w:val="000000" w:themeColor="text1"/>
          <w:sz w:val="24"/>
          <w:szCs w:val="24"/>
        </w:rPr>
      </w:pPr>
      <w:r w:rsidRPr="002E6A92">
        <w:rPr>
          <w:rFonts w:ascii="Times New Roman" w:eastAsia="Times New Roman" w:hAnsi="Times New Roman" w:cs="Times New Roman"/>
          <w:color w:val="000000" w:themeColor="text1"/>
          <w:sz w:val="24"/>
          <w:szCs w:val="24"/>
        </w:rPr>
        <w:t xml:space="preserve">Due to the high progress in technology, the interest in gathering knowledge is also increasing day by day. People have chosen the internet to be the most important and useful one than encyclopaedias and books.  The internet has helped people with knowledge regarding society, community sports and many other entertainments. </w:t>
      </w:r>
      <w:r w:rsidR="00C01B6E" w:rsidRPr="002E6A92">
        <w:rPr>
          <w:rFonts w:ascii="Times New Roman" w:eastAsia="Times New Roman" w:hAnsi="Times New Roman" w:cs="Times New Roman"/>
          <w:color w:val="000000" w:themeColor="text1"/>
          <w:sz w:val="24"/>
          <w:szCs w:val="24"/>
        </w:rPr>
        <w:t>Technology</w:t>
      </w:r>
      <w:r w:rsidRPr="002E6A92">
        <w:rPr>
          <w:rFonts w:ascii="Times New Roman" w:eastAsia="Times New Roman" w:hAnsi="Times New Roman" w:cs="Times New Roman"/>
          <w:color w:val="000000" w:themeColor="text1"/>
          <w:sz w:val="24"/>
          <w:szCs w:val="24"/>
        </w:rPr>
        <w:t xml:space="preserve"> has helped people to update themselves </w:t>
      </w:r>
      <w:r w:rsidR="00C01B6E" w:rsidRPr="002E6A92">
        <w:rPr>
          <w:rFonts w:ascii="Times New Roman" w:eastAsia="Times New Roman" w:hAnsi="Times New Roman" w:cs="Times New Roman"/>
          <w:color w:val="000000" w:themeColor="text1"/>
          <w:sz w:val="24"/>
          <w:szCs w:val="24"/>
        </w:rPr>
        <w:t>with</w:t>
      </w:r>
      <w:r w:rsidRPr="002E6A92">
        <w:rPr>
          <w:rFonts w:ascii="Times New Roman" w:eastAsia="Times New Roman" w:hAnsi="Times New Roman" w:cs="Times New Roman"/>
          <w:color w:val="000000" w:themeColor="text1"/>
          <w:sz w:val="24"/>
          <w:szCs w:val="24"/>
        </w:rPr>
        <w:t xml:space="preserve"> the help of their access (</w:t>
      </w:r>
      <w:r w:rsidRPr="002E6A92">
        <w:rPr>
          <w:rFonts w:ascii="Times New Roman" w:eastAsia="Times New Roman" w:hAnsi="Times New Roman" w:cs="Times New Roman"/>
          <w:color w:val="000000" w:themeColor="text1"/>
          <w:sz w:val="24"/>
          <w:szCs w:val="24"/>
          <w:highlight w:val="white"/>
        </w:rPr>
        <w:t>Saldanha et al., 2020)</w:t>
      </w:r>
      <w:r w:rsidRPr="002E6A92">
        <w:rPr>
          <w:rFonts w:ascii="Times New Roman" w:eastAsia="Times New Roman" w:hAnsi="Times New Roman" w:cs="Times New Roman"/>
          <w:color w:val="000000" w:themeColor="text1"/>
          <w:sz w:val="24"/>
          <w:szCs w:val="24"/>
        </w:rPr>
        <w:t xml:space="preserve">. Social media which runs </w:t>
      </w:r>
      <w:r w:rsidR="00C01B6E" w:rsidRPr="002E6A92">
        <w:rPr>
          <w:rFonts w:ascii="Times New Roman" w:eastAsia="Times New Roman" w:hAnsi="Times New Roman" w:cs="Times New Roman"/>
          <w:color w:val="000000" w:themeColor="text1"/>
          <w:sz w:val="24"/>
          <w:szCs w:val="24"/>
        </w:rPr>
        <w:t>with</w:t>
      </w:r>
      <w:r w:rsidRPr="002E6A92">
        <w:rPr>
          <w:rFonts w:ascii="Times New Roman" w:eastAsia="Times New Roman" w:hAnsi="Times New Roman" w:cs="Times New Roman"/>
          <w:color w:val="000000" w:themeColor="text1"/>
          <w:sz w:val="24"/>
          <w:szCs w:val="24"/>
        </w:rPr>
        <w:t xml:space="preserve"> the help of the internet has also helped people to know more about the happenings all over the world. Social </w:t>
      </w:r>
      <w:r w:rsidR="00C01B6E" w:rsidRPr="002E6A92">
        <w:rPr>
          <w:rFonts w:ascii="Times New Roman" w:eastAsia="Times New Roman" w:hAnsi="Times New Roman" w:cs="Times New Roman"/>
          <w:color w:val="000000" w:themeColor="text1"/>
          <w:sz w:val="24"/>
          <w:szCs w:val="24"/>
        </w:rPr>
        <w:t>media</w:t>
      </w:r>
      <w:r w:rsidRPr="002E6A92">
        <w:rPr>
          <w:rFonts w:ascii="Times New Roman" w:eastAsia="Times New Roman" w:hAnsi="Times New Roman" w:cs="Times New Roman"/>
          <w:color w:val="000000" w:themeColor="text1"/>
          <w:sz w:val="24"/>
          <w:szCs w:val="24"/>
        </w:rPr>
        <w:t xml:space="preserve"> like Facebook, Twitter, Instagram and LinkedIn have helped to connect people all over the world only through internet access or web connection. People of different ages starting from child to old person everyone has developed to access the internet connection. </w:t>
      </w:r>
      <w:r w:rsidR="00C01B6E" w:rsidRPr="002E6A92">
        <w:rPr>
          <w:rFonts w:ascii="Times New Roman" w:eastAsia="Times New Roman" w:hAnsi="Times New Roman" w:cs="Times New Roman"/>
          <w:color w:val="000000" w:themeColor="text1"/>
          <w:sz w:val="24"/>
          <w:szCs w:val="24"/>
        </w:rPr>
        <w:t>Social</w:t>
      </w:r>
      <w:r w:rsidRPr="002E6A92">
        <w:rPr>
          <w:rFonts w:ascii="Times New Roman" w:eastAsia="Times New Roman" w:hAnsi="Times New Roman" w:cs="Times New Roman"/>
          <w:color w:val="000000" w:themeColor="text1"/>
          <w:sz w:val="24"/>
          <w:szCs w:val="24"/>
        </w:rPr>
        <w:t xml:space="preserve"> media also help the students to know about the different projects and seminars that are important </w:t>
      </w:r>
      <w:r w:rsidR="00C01B6E" w:rsidRPr="002E6A92">
        <w:rPr>
          <w:rFonts w:ascii="Times New Roman" w:eastAsia="Times New Roman" w:hAnsi="Times New Roman" w:cs="Times New Roman"/>
          <w:color w:val="000000" w:themeColor="text1"/>
          <w:sz w:val="24"/>
          <w:szCs w:val="24"/>
        </w:rPr>
        <w:t>to</w:t>
      </w:r>
      <w:r w:rsidRPr="002E6A92">
        <w:rPr>
          <w:rFonts w:ascii="Times New Roman" w:eastAsia="Times New Roman" w:hAnsi="Times New Roman" w:cs="Times New Roman"/>
          <w:color w:val="000000" w:themeColor="text1"/>
          <w:sz w:val="24"/>
          <w:szCs w:val="24"/>
        </w:rPr>
        <w:t xml:space="preserve"> their education. Social media has helped people private information for discussing different topics related to economics, politics, social </w:t>
      </w:r>
      <w:r w:rsidR="00C01B6E" w:rsidRPr="002E6A92">
        <w:rPr>
          <w:rFonts w:ascii="Times New Roman" w:eastAsia="Times New Roman" w:hAnsi="Times New Roman" w:cs="Times New Roman"/>
          <w:color w:val="000000" w:themeColor="text1"/>
          <w:sz w:val="24"/>
          <w:szCs w:val="24"/>
        </w:rPr>
        <w:t>reform</w:t>
      </w:r>
      <w:r w:rsidRPr="002E6A92">
        <w:rPr>
          <w:rFonts w:ascii="Times New Roman" w:eastAsia="Times New Roman" w:hAnsi="Times New Roman" w:cs="Times New Roman"/>
          <w:color w:val="000000" w:themeColor="text1"/>
          <w:sz w:val="24"/>
          <w:szCs w:val="24"/>
        </w:rPr>
        <w:t xml:space="preserve"> and so on. Social media has become the only </w:t>
      </w:r>
      <w:r w:rsidR="00C01B6E" w:rsidRPr="002E6A92">
        <w:rPr>
          <w:rFonts w:ascii="Times New Roman" w:eastAsia="Times New Roman" w:hAnsi="Times New Roman" w:cs="Times New Roman"/>
          <w:color w:val="000000" w:themeColor="text1"/>
          <w:sz w:val="24"/>
          <w:szCs w:val="24"/>
        </w:rPr>
        <w:t>medium</w:t>
      </w:r>
      <w:r w:rsidRPr="002E6A92">
        <w:rPr>
          <w:rFonts w:ascii="Times New Roman" w:eastAsia="Times New Roman" w:hAnsi="Times New Roman" w:cs="Times New Roman"/>
          <w:color w:val="000000" w:themeColor="text1"/>
          <w:sz w:val="24"/>
          <w:szCs w:val="24"/>
        </w:rPr>
        <w:t xml:space="preserve"> </w:t>
      </w:r>
      <w:r w:rsidR="00C01B6E" w:rsidRPr="002E6A92">
        <w:rPr>
          <w:rFonts w:ascii="Times New Roman" w:eastAsia="Times New Roman" w:hAnsi="Times New Roman" w:cs="Times New Roman"/>
          <w:color w:val="000000" w:themeColor="text1"/>
          <w:sz w:val="24"/>
          <w:szCs w:val="24"/>
        </w:rPr>
        <w:lastRenderedPageBreak/>
        <w:t>for</w:t>
      </w:r>
      <w:r w:rsidRPr="002E6A92">
        <w:rPr>
          <w:rFonts w:ascii="Times New Roman" w:eastAsia="Times New Roman" w:hAnsi="Times New Roman" w:cs="Times New Roman"/>
          <w:color w:val="000000" w:themeColor="text1"/>
          <w:sz w:val="24"/>
          <w:szCs w:val="24"/>
        </w:rPr>
        <w:t xml:space="preserve"> exchanging ideas among people all over the world. It has made the world digitalised with its application. Therefore, in </w:t>
      </w:r>
      <w:r w:rsidR="00C01B6E" w:rsidRPr="002E6A92">
        <w:rPr>
          <w:rFonts w:ascii="Times New Roman" w:eastAsia="Times New Roman" w:hAnsi="Times New Roman" w:cs="Times New Roman"/>
          <w:color w:val="000000" w:themeColor="text1"/>
          <w:sz w:val="24"/>
          <w:szCs w:val="24"/>
        </w:rPr>
        <w:t xml:space="preserve">the </w:t>
      </w:r>
      <w:r w:rsidRPr="002E6A92">
        <w:rPr>
          <w:rFonts w:ascii="Times New Roman" w:eastAsia="Times New Roman" w:hAnsi="Times New Roman" w:cs="Times New Roman"/>
          <w:color w:val="000000" w:themeColor="text1"/>
          <w:sz w:val="24"/>
          <w:szCs w:val="24"/>
        </w:rPr>
        <w:t>case of multicultural education</w:t>
      </w:r>
      <w:r w:rsidR="00C01B6E" w:rsidRPr="002E6A92">
        <w:rPr>
          <w:rFonts w:ascii="Times New Roman" w:eastAsia="Times New Roman" w:hAnsi="Times New Roman" w:cs="Times New Roman"/>
          <w:color w:val="000000" w:themeColor="text1"/>
          <w:sz w:val="24"/>
          <w:szCs w:val="24"/>
        </w:rPr>
        <w:t>,</w:t>
      </w:r>
      <w:r w:rsidRPr="002E6A92">
        <w:rPr>
          <w:rFonts w:ascii="Times New Roman" w:eastAsia="Times New Roman" w:hAnsi="Times New Roman" w:cs="Times New Roman"/>
          <w:color w:val="000000" w:themeColor="text1"/>
          <w:sz w:val="24"/>
          <w:szCs w:val="24"/>
        </w:rPr>
        <w:t xml:space="preserve"> </w:t>
      </w:r>
      <w:r w:rsidRPr="002E6A92">
        <w:rPr>
          <w:rFonts w:ascii="Times New Roman" w:eastAsia="Times New Roman" w:hAnsi="Times New Roman" w:cs="Times New Roman"/>
          <w:b/>
          <w:color w:val="000000" w:themeColor="text1"/>
          <w:sz w:val="24"/>
          <w:szCs w:val="24"/>
        </w:rPr>
        <w:t xml:space="preserve">it </w:t>
      </w:r>
      <w:r w:rsidRPr="002E6A92">
        <w:rPr>
          <w:rFonts w:ascii="Times New Roman" w:eastAsia="Times New Roman" w:hAnsi="Times New Roman" w:cs="Times New Roman"/>
          <w:color w:val="000000" w:themeColor="text1"/>
          <w:sz w:val="24"/>
          <w:szCs w:val="24"/>
        </w:rPr>
        <w:t xml:space="preserve">has been seen that this type first started in the United States and afterwards it has then </w:t>
      </w:r>
      <w:r w:rsidR="00C01B6E" w:rsidRPr="002E6A92">
        <w:rPr>
          <w:rFonts w:ascii="Times New Roman" w:eastAsia="Times New Roman" w:hAnsi="Times New Roman" w:cs="Times New Roman"/>
          <w:color w:val="000000" w:themeColor="text1"/>
          <w:sz w:val="24"/>
          <w:szCs w:val="24"/>
        </w:rPr>
        <w:t>spread</w:t>
      </w:r>
      <w:r w:rsidRPr="002E6A92">
        <w:rPr>
          <w:rFonts w:ascii="Times New Roman" w:eastAsia="Times New Roman" w:hAnsi="Times New Roman" w:cs="Times New Roman"/>
          <w:color w:val="000000" w:themeColor="text1"/>
          <w:sz w:val="24"/>
          <w:szCs w:val="24"/>
        </w:rPr>
        <w:t xml:space="preserve"> into several countries. </w:t>
      </w:r>
    </w:p>
    <w:p w14:paraId="653D0CB1" w14:textId="77777777" w:rsidR="00EF0972" w:rsidRPr="002E6A92" w:rsidRDefault="002A35A3" w:rsidP="002E6A92">
      <w:pPr>
        <w:spacing w:line="360" w:lineRule="auto"/>
        <w:jc w:val="both"/>
        <w:rPr>
          <w:rFonts w:ascii="Times New Roman" w:eastAsia="Times New Roman" w:hAnsi="Times New Roman" w:cs="Times New Roman"/>
          <w:color w:val="000000" w:themeColor="text1"/>
          <w:sz w:val="24"/>
          <w:szCs w:val="24"/>
        </w:rPr>
      </w:pPr>
      <w:r w:rsidRPr="002E6A92">
        <w:rPr>
          <w:rFonts w:ascii="Times New Roman" w:eastAsia="Times New Roman" w:hAnsi="Times New Roman" w:cs="Times New Roman"/>
          <w:color w:val="000000" w:themeColor="text1"/>
          <w:sz w:val="24"/>
          <w:szCs w:val="24"/>
        </w:rPr>
        <w:t xml:space="preserve">Multicultural education can be defined as the type of information of education. The five main characteristics of multicultural education are content, construction of knowledge, reduction of prejudice, empowerment of culture of </w:t>
      </w:r>
      <w:r w:rsidR="00C01B6E" w:rsidRPr="002E6A92">
        <w:rPr>
          <w:rFonts w:ascii="Times New Roman" w:eastAsia="Times New Roman" w:hAnsi="Times New Roman" w:cs="Times New Roman"/>
          <w:color w:val="000000" w:themeColor="text1"/>
          <w:sz w:val="24"/>
          <w:szCs w:val="24"/>
        </w:rPr>
        <w:t xml:space="preserve">the </w:t>
      </w:r>
      <w:r w:rsidRPr="002E6A92">
        <w:rPr>
          <w:rFonts w:ascii="Times New Roman" w:eastAsia="Times New Roman" w:hAnsi="Times New Roman" w:cs="Times New Roman"/>
          <w:color w:val="000000" w:themeColor="text1"/>
          <w:sz w:val="24"/>
          <w:szCs w:val="24"/>
        </w:rPr>
        <w:t>school, equity and structure of the society.</w:t>
      </w:r>
      <w:r w:rsidR="00C01B6E" w:rsidRPr="002E6A92">
        <w:rPr>
          <w:rFonts w:ascii="Times New Roman" w:eastAsia="Times New Roman" w:hAnsi="Times New Roman" w:cs="Times New Roman"/>
          <w:color w:val="000000" w:themeColor="text1"/>
          <w:sz w:val="24"/>
          <w:szCs w:val="24"/>
        </w:rPr>
        <w:t xml:space="preserve"> </w:t>
      </w:r>
      <w:r w:rsidRPr="002E6A92">
        <w:rPr>
          <w:rFonts w:ascii="Times New Roman" w:eastAsia="Times New Roman" w:hAnsi="Times New Roman" w:cs="Times New Roman"/>
          <w:color w:val="000000" w:themeColor="text1"/>
          <w:sz w:val="24"/>
          <w:szCs w:val="24"/>
        </w:rPr>
        <w:t xml:space="preserve">Social integration can be defined as the process by which the minorities part of the society is incorporated </w:t>
      </w:r>
      <w:r w:rsidR="00183C38" w:rsidRPr="002E6A92">
        <w:rPr>
          <w:rFonts w:ascii="Times New Roman" w:eastAsia="Times New Roman" w:hAnsi="Times New Roman" w:cs="Times New Roman"/>
          <w:color w:val="000000" w:themeColor="text1"/>
          <w:sz w:val="24"/>
          <w:szCs w:val="24"/>
        </w:rPr>
        <w:t>into the</w:t>
      </w:r>
      <w:r w:rsidR="00C01B6E" w:rsidRPr="002E6A92">
        <w:rPr>
          <w:rFonts w:ascii="Times New Roman" w:eastAsia="Times New Roman" w:hAnsi="Times New Roman" w:cs="Times New Roman"/>
          <w:color w:val="000000" w:themeColor="text1"/>
          <w:sz w:val="24"/>
          <w:szCs w:val="24"/>
        </w:rPr>
        <w:t xml:space="preserve"> </w:t>
      </w:r>
      <w:r w:rsidRPr="002E6A92">
        <w:rPr>
          <w:rFonts w:ascii="Times New Roman" w:eastAsia="Times New Roman" w:hAnsi="Times New Roman" w:cs="Times New Roman"/>
          <w:color w:val="000000" w:themeColor="text1"/>
          <w:sz w:val="24"/>
          <w:szCs w:val="24"/>
        </w:rPr>
        <w:t>structural part of the society (</w:t>
      </w:r>
      <w:r w:rsidRPr="002E6A92">
        <w:rPr>
          <w:rFonts w:ascii="Times New Roman" w:eastAsia="Times New Roman" w:hAnsi="Times New Roman" w:cs="Times New Roman"/>
          <w:color w:val="000000" w:themeColor="text1"/>
          <w:sz w:val="24"/>
          <w:szCs w:val="24"/>
          <w:highlight w:val="white"/>
        </w:rPr>
        <w:t>Vora et al., 2019)</w:t>
      </w:r>
      <w:r w:rsidRPr="002E6A92">
        <w:rPr>
          <w:rFonts w:ascii="Times New Roman" w:eastAsia="Times New Roman" w:hAnsi="Times New Roman" w:cs="Times New Roman"/>
          <w:color w:val="000000" w:themeColor="text1"/>
          <w:sz w:val="24"/>
          <w:szCs w:val="24"/>
        </w:rPr>
        <w:t xml:space="preserve">. </w:t>
      </w:r>
      <w:r w:rsidR="00C01B6E" w:rsidRPr="002E6A92">
        <w:rPr>
          <w:rFonts w:ascii="Times New Roman" w:eastAsia="Times New Roman" w:hAnsi="Times New Roman" w:cs="Times New Roman"/>
          <w:color w:val="000000" w:themeColor="text1"/>
          <w:sz w:val="24"/>
          <w:szCs w:val="24"/>
        </w:rPr>
        <w:t>The process</w:t>
      </w:r>
      <w:r w:rsidRPr="002E6A92">
        <w:rPr>
          <w:rFonts w:ascii="Times New Roman" w:eastAsia="Times New Roman" w:hAnsi="Times New Roman" w:cs="Times New Roman"/>
          <w:color w:val="000000" w:themeColor="text1"/>
          <w:sz w:val="24"/>
          <w:szCs w:val="24"/>
        </w:rPr>
        <w:t xml:space="preserve"> </w:t>
      </w:r>
      <w:r w:rsidR="00C01B6E" w:rsidRPr="002E6A92">
        <w:rPr>
          <w:rFonts w:ascii="Times New Roman" w:eastAsia="Times New Roman" w:hAnsi="Times New Roman" w:cs="Times New Roman"/>
          <w:color w:val="000000" w:themeColor="text1"/>
          <w:sz w:val="24"/>
          <w:szCs w:val="24"/>
        </w:rPr>
        <w:t>deals</w:t>
      </w:r>
      <w:r w:rsidRPr="002E6A92">
        <w:rPr>
          <w:rFonts w:ascii="Times New Roman" w:eastAsia="Times New Roman" w:hAnsi="Times New Roman" w:cs="Times New Roman"/>
          <w:color w:val="000000" w:themeColor="text1"/>
          <w:sz w:val="24"/>
          <w:szCs w:val="24"/>
        </w:rPr>
        <w:t xml:space="preserve"> with the participation of members a maintaining a peaceful </w:t>
      </w:r>
      <w:r w:rsidR="00C01B6E" w:rsidRPr="002E6A92">
        <w:rPr>
          <w:rFonts w:ascii="Times New Roman" w:eastAsia="Times New Roman" w:hAnsi="Times New Roman" w:cs="Times New Roman"/>
          <w:color w:val="000000" w:themeColor="text1"/>
          <w:sz w:val="24"/>
          <w:szCs w:val="24"/>
        </w:rPr>
        <w:t>relationship</w:t>
      </w:r>
      <w:r w:rsidRPr="002E6A92">
        <w:rPr>
          <w:rFonts w:ascii="Times New Roman" w:eastAsia="Times New Roman" w:hAnsi="Times New Roman" w:cs="Times New Roman"/>
          <w:color w:val="000000" w:themeColor="text1"/>
          <w:sz w:val="24"/>
          <w:szCs w:val="24"/>
        </w:rPr>
        <w:t xml:space="preserve"> among the society. This concept is more focused </w:t>
      </w:r>
      <w:r w:rsidR="00C01B6E" w:rsidRPr="002E6A92">
        <w:rPr>
          <w:rFonts w:ascii="Times New Roman" w:eastAsia="Times New Roman" w:hAnsi="Times New Roman" w:cs="Times New Roman"/>
          <w:color w:val="000000" w:themeColor="text1"/>
          <w:sz w:val="24"/>
          <w:szCs w:val="24"/>
        </w:rPr>
        <w:t>on</w:t>
      </w:r>
      <w:r w:rsidRPr="002E6A92">
        <w:rPr>
          <w:rFonts w:ascii="Times New Roman" w:eastAsia="Times New Roman" w:hAnsi="Times New Roman" w:cs="Times New Roman"/>
          <w:color w:val="000000" w:themeColor="text1"/>
          <w:sz w:val="24"/>
          <w:szCs w:val="24"/>
        </w:rPr>
        <w:t xml:space="preserve"> a safe conflict of society, disintegration in the society, exclusion in the society, fragmentation in the society and so on. This concept of social integration was first developed </w:t>
      </w:r>
      <w:r w:rsidR="00D53CAD" w:rsidRPr="002E6A92">
        <w:rPr>
          <w:rFonts w:ascii="Times New Roman" w:eastAsia="Times New Roman" w:hAnsi="Times New Roman" w:cs="Times New Roman"/>
          <w:color w:val="000000" w:themeColor="text1"/>
          <w:sz w:val="24"/>
          <w:szCs w:val="24"/>
        </w:rPr>
        <w:t>in 1921</w:t>
      </w:r>
      <w:r w:rsidRPr="002E6A92">
        <w:rPr>
          <w:rFonts w:ascii="Times New Roman" w:eastAsia="Times New Roman" w:hAnsi="Times New Roman" w:cs="Times New Roman"/>
          <w:color w:val="000000" w:themeColor="text1"/>
          <w:sz w:val="24"/>
          <w:szCs w:val="24"/>
        </w:rPr>
        <w:t xml:space="preserve"> by two persons named Valle and Burgress. It can be defined as the interpretation process by which people can inhibit the growth of sentiment, attitude to others, </w:t>
      </w:r>
      <w:r w:rsidR="00C01B6E" w:rsidRPr="002E6A92">
        <w:rPr>
          <w:rFonts w:ascii="Times New Roman" w:eastAsia="Times New Roman" w:hAnsi="Times New Roman" w:cs="Times New Roman"/>
          <w:color w:val="000000" w:themeColor="text1"/>
          <w:sz w:val="24"/>
          <w:szCs w:val="24"/>
        </w:rPr>
        <w:t xml:space="preserve">and </w:t>
      </w:r>
      <w:r w:rsidRPr="002E6A92">
        <w:rPr>
          <w:rFonts w:ascii="Times New Roman" w:eastAsia="Times New Roman" w:hAnsi="Times New Roman" w:cs="Times New Roman"/>
          <w:color w:val="000000" w:themeColor="text1"/>
          <w:sz w:val="24"/>
          <w:szCs w:val="24"/>
        </w:rPr>
        <w:t xml:space="preserve">sharing app of experiences to lead a common life. That is social integration the bonding </w:t>
      </w:r>
      <w:r w:rsidR="00C01B6E" w:rsidRPr="002E6A92">
        <w:rPr>
          <w:rFonts w:ascii="Times New Roman" w:eastAsia="Times New Roman" w:hAnsi="Times New Roman" w:cs="Times New Roman"/>
          <w:color w:val="000000" w:themeColor="text1"/>
          <w:sz w:val="24"/>
          <w:szCs w:val="24"/>
        </w:rPr>
        <w:t xml:space="preserve">of </w:t>
      </w:r>
      <w:r w:rsidRPr="002E6A92">
        <w:rPr>
          <w:rFonts w:ascii="Times New Roman" w:eastAsia="Times New Roman" w:hAnsi="Times New Roman" w:cs="Times New Roman"/>
          <w:color w:val="000000" w:themeColor="text1"/>
          <w:sz w:val="24"/>
          <w:szCs w:val="24"/>
        </w:rPr>
        <w:t>the individual living in a large society. Social integration can be of four types cultural, normative, communicative and functional. The cultural path is defined as the cultural status (</w:t>
      </w:r>
      <w:r w:rsidRPr="002E6A92">
        <w:rPr>
          <w:rFonts w:ascii="Times New Roman" w:eastAsia="Times New Roman" w:hAnsi="Times New Roman" w:cs="Times New Roman"/>
          <w:color w:val="000000" w:themeColor="text1"/>
          <w:sz w:val="24"/>
          <w:szCs w:val="24"/>
          <w:highlight w:val="white"/>
        </w:rPr>
        <w:t>Bano et al., 2019)</w:t>
      </w:r>
      <w:r w:rsidRPr="002E6A92">
        <w:rPr>
          <w:rFonts w:ascii="Times New Roman" w:eastAsia="Times New Roman" w:hAnsi="Times New Roman" w:cs="Times New Roman"/>
          <w:color w:val="000000" w:themeColor="text1"/>
          <w:sz w:val="24"/>
          <w:szCs w:val="24"/>
        </w:rPr>
        <w:t xml:space="preserve">. Normative is the </w:t>
      </w:r>
      <w:r w:rsidR="00C01B6E" w:rsidRPr="002E6A92">
        <w:rPr>
          <w:rFonts w:ascii="Times New Roman" w:eastAsia="Times New Roman" w:hAnsi="Times New Roman" w:cs="Times New Roman"/>
          <w:color w:val="000000" w:themeColor="text1"/>
          <w:sz w:val="24"/>
          <w:szCs w:val="24"/>
        </w:rPr>
        <w:t>behavioural</w:t>
      </w:r>
      <w:r w:rsidRPr="002E6A92">
        <w:rPr>
          <w:rFonts w:ascii="Times New Roman" w:eastAsia="Times New Roman" w:hAnsi="Times New Roman" w:cs="Times New Roman"/>
          <w:color w:val="000000" w:themeColor="text1"/>
          <w:sz w:val="24"/>
          <w:szCs w:val="24"/>
        </w:rPr>
        <w:t xml:space="preserve"> concept while communicative is the expression </w:t>
      </w:r>
      <w:r w:rsidR="00C01B6E" w:rsidRPr="002E6A92">
        <w:rPr>
          <w:rFonts w:ascii="Times New Roman" w:eastAsia="Times New Roman" w:hAnsi="Times New Roman" w:cs="Times New Roman"/>
          <w:color w:val="000000" w:themeColor="text1"/>
          <w:sz w:val="24"/>
          <w:szCs w:val="24"/>
        </w:rPr>
        <w:t>exchanged</w:t>
      </w:r>
      <w:r w:rsidRPr="002E6A92">
        <w:rPr>
          <w:rFonts w:ascii="Times New Roman" w:eastAsia="Times New Roman" w:hAnsi="Times New Roman" w:cs="Times New Roman"/>
          <w:color w:val="000000" w:themeColor="text1"/>
          <w:sz w:val="24"/>
          <w:szCs w:val="24"/>
        </w:rPr>
        <w:t xml:space="preserve"> among the groups and functional is the mutual dependence </w:t>
      </w:r>
      <w:r w:rsidR="00C01B6E" w:rsidRPr="002E6A92">
        <w:rPr>
          <w:rFonts w:ascii="Times New Roman" w:eastAsia="Times New Roman" w:hAnsi="Times New Roman" w:cs="Times New Roman"/>
          <w:color w:val="000000" w:themeColor="text1"/>
          <w:sz w:val="24"/>
          <w:szCs w:val="24"/>
        </w:rPr>
        <w:t>on</w:t>
      </w:r>
      <w:r w:rsidRPr="002E6A92">
        <w:rPr>
          <w:rFonts w:ascii="Times New Roman" w:eastAsia="Times New Roman" w:hAnsi="Times New Roman" w:cs="Times New Roman"/>
          <w:color w:val="000000" w:themeColor="text1"/>
          <w:sz w:val="24"/>
          <w:szCs w:val="24"/>
        </w:rPr>
        <w:t xml:space="preserve"> each other. Social integration </w:t>
      </w:r>
      <w:r w:rsidR="00C01B6E" w:rsidRPr="002E6A92">
        <w:rPr>
          <w:rFonts w:ascii="Times New Roman" w:eastAsia="Times New Roman" w:hAnsi="Times New Roman" w:cs="Times New Roman"/>
          <w:color w:val="000000" w:themeColor="text1"/>
          <w:sz w:val="24"/>
          <w:szCs w:val="24"/>
        </w:rPr>
        <w:t>helps</w:t>
      </w:r>
      <w:r w:rsidRPr="002E6A92">
        <w:rPr>
          <w:rFonts w:ascii="Times New Roman" w:eastAsia="Times New Roman" w:hAnsi="Times New Roman" w:cs="Times New Roman"/>
          <w:color w:val="000000" w:themeColor="text1"/>
          <w:sz w:val="24"/>
          <w:szCs w:val="24"/>
        </w:rPr>
        <w:t xml:space="preserve"> the people to be a part of economic, social and political life determined by the application of equality in rights, dignity, equity as well as opportunity. </w:t>
      </w:r>
      <w:r w:rsidR="00D53CAD" w:rsidRPr="002E6A92">
        <w:rPr>
          <w:rFonts w:ascii="Times New Roman" w:eastAsia="Times New Roman" w:hAnsi="Times New Roman" w:cs="Times New Roman"/>
          <w:color w:val="000000" w:themeColor="text1"/>
          <w:sz w:val="24"/>
          <w:szCs w:val="24"/>
        </w:rPr>
        <w:t>Therefore,</w:t>
      </w:r>
      <w:r w:rsidRPr="002E6A92">
        <w:rPr>
          <w:rFonts w:ascii="Times New Roman" w:eastAsia="Times New Roman" w:hAnsi="Times New Roman" w:cs="Times New Roman"/>
          <w:color w:val="000000" w:themeColor="text1"/>
          <w:sz w:val="24"/>
          <w:szCs w:val="24"/>
        </w:rPr>
        <w:t xml:space="preserve"> social integration is the most important part of sharing culture, language, </w:t>
      </w:r>
      <w:r w:rsidR="00C01B6E" w:rsidRPr="002E6A92">
        <w:rPr>
          <w:rFonts w:ascii="Times New Roman" w:eastAsia="Times New Roman" w:hAnsi="Times New Roman" w:cs="Times New Roman"/>
          <w:color w:val="000000" w:themeColor="text1"/>
          <w:sz w:val="24"/>
          <w:szCs w:val="24"/>
        </w:rPr>
        <w:t xml:space="preserve">and </w:t>
      </w:r>
      <w:r w:rsidRPr="002E6A92">
        <w:rPr>
          <w:rFonts w:ascii="Times New Roman" w:eastAsia="Times New Roman" w:hAnsi="Times New Roman" w:cs="Times New Roman"/>
          <w:color w:val="000000" w:themeColor="text1"/>
          <w:sz w:val="24"/>
          <w:szCs w:val="24"/>
        </w:rPr>
        <w:t>likings within a large community. Social integration is very much important in connecting people all over the world.</w:t>
      </w:r>
    </w:p>
    <w:p w14:paraId="721CD084" w14:textId="77777777" w:rsidR="00EF0972" w:rsidRPr="002E6A92" w:rsidRDefault="002A35A3" w:rsidP="002E6A92">
      <w:pPr>
        <w:pStyle w:val="Heading1"/>
        <w:rPr>
          <w:rFonts w:cs="Times New Roman"/>
          <w:b w:val="0"/>
          <w:bCs/>
          <w:szCs w:val="28"/>
        </w:rPr>
      </w:pPr>
      <w:bookmarkStart w:id="4" w:name="_Toc100315997"/>
      <w:r w:rsidRPr="002E6A92">
        <w:rPr>
          <w:rFonts w:cs="Times New Roman"/>
          <w:bCs/>
          <w:szCs w:val="28"/>
        </w:rPr>
        <w:t>Further approaches</w:t>
      </w:r>
      <w:bookmarkEnd w:id="4"/>
      <w:r w:rsidRPr="002E6A92">
        <w:rPr>
          <w:rFonts w:cs="Times New Roman"/>
          <w:bCs/>
          <w:szCs w:val="28"/>
        </w:rPr>
        <w:t xml:space="preserve"> </w:t>
      </w:r>
    </w:p>
    <w:p w14:paraId="56785F93" w14:textId="77777777" w:rsidR="00EF0972" w:rsidRPr="002E6A92" w:rsidRDefault="002A35A3" w:rsidP="002E6A92">
      <w:pPr>
        <w:spacing w:line="360" w:lineRule="auto"/>
        <w:jc w:val="both"/>
        <w:rPr>
          <w:rFonts w:ascii="Times New Roman" w:eastAsia="Times New Roman" w:hAnsi="Times New Roman" w:cs="Times New Roman"/>
          <w:color w:val="000000" w:themeColor="text1"/>
          <w:sz w:val="24"/>
          <w:szCs w:val="24"/>
        </w:rPr>
      </w:pPr>
      <w:r w:rsidRPr="002E6A92">
        <w:rPr>
          <w:rFonts w:ascii="Times New Roman" w:eastAsia="Times New Roman" w:hAnsi="Times New Roman" w:cs="Times New Roman"/>
          <w:color w:val="000000" w:themeColor="text1"/>
          <w:sz w:val="24"/>
          <w:szCs w:val="24"/>
        </w:rPr>
        <w:t>With the increase of Technology and digitalised world</w:t>
      </w:r>
      <w:r w:rsidR="00C01B6E" w:rsidRPr="002E6A92">
        <w:rPr>
          <w:rFonts w:ascii="Times New Roman" w:eastAsia="Times New Roman" w:hAnsi="Times New Roman" w:cs="Times New Roman"/>
          <w:color w:val="000000" w:themeColor="text1"/>
          <w:sz w:val="24"/>
          <w:szCs w:val="24"/>
        </w:rPr>
        <w:t>,</w:t>
      </w:r>
      <w:r w:rsidRPr="002E6A92">
        <w:rPr>
          <w:rFonts w:ascii="Times New Roman" w:eastAsia="Times New Roman" w:hAnsi="Times New Roman" w:cs="Times New Roman"/>
          <w:color w:val="000000" w:themeColor="text1"/>
          <w:sz w:val="24"/>
          <w:szCs w:val="24"/>
        </w:rPr>
        <w:t xml:space="preserve"> social media are also getting </w:t>
      </w:r>
      <w:r w:rsidR="00C01B6E" w:rsidRPr="002E6A92">
        <w:rPr>
          <w:rFonts w:ascii="Times New Roman" w:eastAsia="Times New Roman" w:hAnsi="Times New Roman" w:cs="Times New Roman"/>
          <w:color w:val="000000" w:themeColor="text1"/>
          <w:sz w:val="24"/>
          <w:szCs w:val="24"/>
        </w:rPr>
        <w:t xml:space="preserve">more </w:t>
      </w:r>
      <w:r w:rsidRPr="002E6A92">
        <w:rPr>
          <w:rFonts w:ascii="Times New Roman" w:eastAsia="Times New Roman" w:hAnsi="Times New Roman" w:cs="Times New Roman"/>
          <w:color w:val="000000" w:themeColor="text1"/>
          <w:sz w:val="24"/>
          <w:szCs w:val="24"/>
        </w:rPr>
        <w:t xml:space="preserve">popular day by day. Nearly about 90% </w:t>
      </w:r>
      <w:r w:rsidR="00C01B6E" w:rsidRPr="002E6A92">
        <w:rPr>
          <w:rFonts w:ascii="Times New Roman" w:eastAsia="Times New Roman" w:hAnsi="Times New Roman" w:cs="Times New Roman"/>
          <w:color w:val="000000" w:themeColor="text1"/>
          <w:sz w:val="24"/>
          <w:szCs w:val="24"/>
        </w:rPr>
        <w:t xml:space="preserve">of </w:t>
      </w:r>
      <w:r w:rsidRPr="002E6A92">
        <w:rPr>
          <w:rFonts w:ascii="Times New Roman" w:eastAsia="Times New Roman" w:hAnsi="Times New Roman" w:cs="Times New Roman"/>
          <w:color w:val="000000" w:themeColor="text1"/>
          <w:sz w:val="24"/>
          <w:szCs w:val="24"/>
        </w:rPr>
        <w:t xml:space="preserve">people all over the world use the internet. People are now connecting themselves with their relatives and friends through access </w:t>
      </w:r>
      <w:r w:rsidR="00C01B6E" w:rsidRPr="002E6A92">
        <w:rPr>
          <w:rFonts w:ascii="Times New Roman" w:eastAsia="Times New Roman" w:hAnsi="Times New Roman" w:cs="Times New Roman"/>
          <w:color w:val="000000" w:themeColor="text1"/>
          <w:sz w:val="24"/>
          <w:szCs w:val="24"/>
        </w:rPr>
        <w:t>to</w:t>
      </w:r>
      <w:r w:rsidRPr="002E6A92">
        <w:rPr>
          <w:rFonts w:ascii="Times New Roman" w:eastAsia="Times New Roman" w:hAnsi="Times New Roman" w:cs="Times New Roman"/>
          <w:color w:val="000000" w:themeColor="text1"/>
          <w:sz w:val="24"/>
          <w:szCs w:val="24"/>
        </w:rPr>
        <w:t xml:space="preserve"> </w:t>
      </w:r>
      <w:r w:rsidR="00C01B6E" w:rsidRPr="002E6A92">
        <w:rPr>
          <w:rFonts w:ascii="Times New Roman" w:eastAsia="Times New Roman" w:hAnsi="Times New Roman" w:cs="Times New Roman"/>
          <w:color w:val="000000" w:themeColor="text1"/>
          <w:sz w:val="24"/>
          <w:szCs w:val="24"/>
        </w:rPr>
        <w:t xml:space="preserve">the </w:t>
      </w:r>
      <w:r w:rsidRPr="002E6A92">
        <w:rPr>
          <w:rFonts w:ascii="Times New Roman" w:eastAsia="Times New Roman" w:hAnsi="Times New Roman" w:cs="Times New Roman"/>
          <w:color w:val="000000" w:themeColor="text1"/>
          <w:sz w:val="24"/>
          <w:szCs w:val="24"/>
        </w:rPr>
        <w:t>internet (</w:t>
      </w:r>
      <w:r w:rsidRPr="002E6A92">
        <w:rPr>
          <w:rFonts w:ascii="Times New Roman" w:eastAsia="Times New Roman" w:hAnsi="Times New Roman" w:cs="Times New Roman"/>
          <w:color w:val="000000" w:themeColor="text1"/>
          <w:sz w:val="24"/>
          <w:szCs w:val="24"/>
          <w:highlight w:val="white"/>
        </w:rPr>
        <w:t>Tajvidi et al., 2020)</w:t>
      </w:r>
      <w:r w:rsidRPr="002E6A92">
        <w:rPr>
          <w:rFonts w:ascii="Times New Roman" w:eastAsia="Times New Roman" w:hAnsi="Times New Roman" w:cs="Times New Roman"/>
          <w:color w:val="000000" w:themeColor="text1"/>
          <w:sz w:val="24"/>
          <w:szCs w:val="24"/>
        </w:rPr>
        <w:t xml:space="preserve">. It could be said that some future approaches will soon develop with the help of social media. Popular companies have chosen </w:t>
      </w:r>
      <w:r w:rsidR="00C01B6E" w:rsidRPr="002E6A92">
        <w:rPr>
          <w:rFonts w:ascii="Times New Roman" w:eastAsia="Times New Roman" w:hAnsi="Times New Roman" w:cs="Times New Roman"/>
          <w:color w:val="000000" w:themeColor="text1"/>
          <w:sz w:val="24"/>
          <w:szCs w:val="24"/>
        </w:rPr>
        <w:t xml:space="preserve">the </w:t>
      </w:r>
      <w:r w:rsidRPr="002E6A92">
        <w:rPr>
          <w:rFonts w:ascii="Times New Roman" w:eastAsia="Times New Roman" w:hAnsi="Times New Roman" w:cs="Times New Roman"/>
          <w:color w:val="000000" w:themeColor="text1"/>
          <w:sz w:val="24"/>
          <w:szCs w:val="24"/>
        </w:rPr>
        <w:t xml:space="preserve">internet to be the only media to increase their production. Social media has helped the world in certain ways like social networking, mobile devices, new </w:t>
      </w:r>
      <w:r w:rsidRPr="002E6A92">
        <w:rPr>
          <w:rFonts w:ascii="Times New Roman" w:eastAsia="Times New Roman" w:hAnsi="Times New Roman" w:cs="Times New Roman"/>
          <w:color w:val="000000" w:themeColor="text1"/>
          <w:sz w:val="24"/>
          <w:szCs w:val="24"/>
        </w:rPr>
        <w:lastRenderedPageBreak/>
        <w:t xml:space="preserve">features, visualisation through social media, geographical services, campaigns, recruitment in </w:t>
      </w:r>
      <w:r w:rsidR="00C01B6E" w:rsidRPr="002E6A92">
        <w:rPr>
          <w:rFonts w:ascii="Times New Roman" w:eastAsia="Times New Roman" w:hAnsi="Times New Roman" w:cs="Times New Roman"/>
          <w:color w:val="000000" w:themeColor="text1"/>
          <w:sz w:val="24"/>
          <w:szCs w:val="24"/>
        </w:rPr>
        <w:t>jobs</w:t>
      </w:r>
      <w:r w:rsidRPr="002E6A92">
        <w:rPr>
          <w:rFonts w:ascii="Times New Roman" w:eastAsia="Times New Roman" w:hAnsi="Times New Roman" w:cs="Times New Roman"/>
          <w:color w:val="000000" w:themeColor="text1"/>
          <w:sz w:val="24"/>
          <w:szCs w:val="24"/>
        </w:rPr>
        <w:t xml:space="preserve"> and so on (</w:t>
      </w:r>
      <w:r w:rsidRPr="002E6A92">
        <w:rPr>
          <w:rFonts w:ascii="Times New Roman" w:eastAsia="Times New Roman" w:hAnsi="Times New Roman" w:cs="Times New Roman"/>
          <w:color w:val="000000" w:themeColor="text1"/>
          <w:sz w:val="24"/>
          <w:szCs w:val="24"/>
          <w:highlight w:val="white"/>
        </w:rPr>
        <w:t>Olanrewaju et al., 2020)</w:t>
      </w:r>
      <w:r w:rsidRPr="002E6A92">
        <w:rPr>
          <w:rFonts w:ascii="Times New Roman" w:eastAsia="Times New Roman" w:hAnsi="Times New Roman" w:cs="Times New Roman"/>
          <w:color w:val="000000" w:themeColor="text1"/>
          <w:sz w:val="24"/>
          <w:szCs w:val="24"/>
        </w:rPr>
        <w:t>.</w:t>
      </w:r>
    </w:p>
    <w:p w14:paraId="62F75B8C" w14:textId="77777777" w:rsidR="00EF0972" w:rsidRPr="002E6A92" w:rsidRDefault="002A35A3" w:rsidP="002E6A92">
      <w:pPr>
        <w:spacing w:line="360" w:lineRule="auto"/>
        <w:jc w:val="both"/>
        <w:rPr>
          <w:rFonts w:ascii="Times New Roman" w:eastAsia="Times New Roman" w:hAnsi="Times New Roman" w:cs="Times New Roman"/>
          <w:color w:val="000000" w:themeColor="text1"/>
          <w:sz w:val="24"/>
          <w:szCs w:val="24"/>
        </w:rPr>
      </w:pPr>
      <w:r w:rsidRPr="00D53CAD">
        <w:rPr>
          <w:rFonts w:ascii="Times New Roman" w:eastAsia="Times New Roman" w:hAnsi="Times New Roman" w:cs="Times New Roman"/>
          <w:b/>
          <w:bCs/>
          <w:color w:val="000000" w:themeColor="text1"/>
          <w:sz w:val="24"/>
          <w:szCs w:val="24"/>
        </w:rPr>
        <w:t>Social networking:</w:t>
      </w:r>
      <w:r w:rsidRPr="002E6A92">
        <w:rPr>
          <w:rFonts w:ascii="Times New Roman" w:eastAsia="Times New Roman" w:hAnsi="Times New Roman" w:cs="Times New Roman"/>
          <w:color w:val="000000" w:themeColor="text1"/>
          <w:sz w:val="24"/>
          <w:szCs w:val="24"/>
        </w:rPr>
        <w:t xml:space="preserve"> Social networking can be defined as the mode of selling products of a company with </w:t>
      </w:r>
      <w:r w:rsidR="00C01B6E" w:rsidRPr="002E6A92">
        <w:rPr>
          <w:rFonts w:ascii="Times New Roman" w:eastAsia="Times New Roman" w:hAnsi="Times New Roman" w:cs="Times New Roman"/>
          <w:color w:val="000000" w:themeColor="text1"/>
          <w:sz w:val="24"/>
          <w:szCs w:val="24"/>
        </w:rPr>
        <w:t>full</w:t>
      </w:r>
      <w:r w:rsidRPr="002E6A92">
        <w:rPr>
          <w:rFonts w:ascii="Times New Roman" w:eastAsia="Times New Roman" w:hAnsi="Times New Roman" w:cs="Times New Roman"/>
          <w:color w:val="000000" w:themeColor="text1"/>
          <w:sz w:val="24"/>
          <w:szCs w:val="24"/>
        </w:rPr>
        <w:t xml:space="preserve"> guidance regarding the properties of the product and therefore people have faith </w:t>
      </w:r>
      <w:r w:rsidR="00183C38" w:rsidRPr="002E6A92">
        <w:rPr>
          <w:rFonts w:ascii="Times New Roman" w:eastAsia="Times New Roman" w:hAnsi="Times New Roman" w:cs="Times New Roman"/>
          <w:color w:val="000000" w:themeColor="text1"/>
          <w:sz w:val="24"/>
          <w:szCs w:val="24"/>
        </w:rPr>
        <w:t>in</w:t>
      </w:r>
      <w:r w:rsidRPr="002E6A92">
        <w:rPr>
          <w:rFonts w:ascii="Times New Roman" w:eastAsia="Times New Roman" w:hAnsi="Times New Roman" w:cs="Times New Roman"/>
          <w:color w:val="000000" w:themeColor="text1"/>
          <w:sz w:val="24"/>
          <w:szCs w:val="24"/>
        </w:rPr>
        <w:t xml:space="preserve"> the social media purchasing of products. </w:t>
      </w:r>
    </w:p>
    <w:p w14:paraId="467FFF32" w14:textId="67FCC703" w:rsidR="00EF0972" w:rsidRPr="002E6A92" w:rsidRDefault="002A35A3" w:rsidP="002E6A92">
      <w:pPr>
        <w:spacing w:line="360" w:lineRule="auto"/>
        <w:jc w:val="both"/>
        <w:rPr>
          <w:rFonts w:ascii="Times New Roman" w:eastAsia="Times New Roman" w:hAnsi="Times New Roman" w:cs="Times New Roman"/>
          <w:color w:val="000000" w:themeColor="text1"/>
          <w:sz w:val="24"/>
          <w:szCs w:val="24"/>
        </w:rPr>
      </w:pPr>
      <w:r w:rsidRPr="00D53CAD">
        <w:rPr>
          <w:rFonts w:ascii="Times New Roman" w:eastAsia="Times New Roman" w:hAnsi="Times New Roman" w:cs="Times New Roman"/>
          <w:b/>
          <w:bCs/>
          <w:color w:val="000000" w:themeColor="text1"/>
          <w:sz w:val="24"/>
          <w:szCs w:val="24"/>
        </w:rPr>
        <w:t>Mobile devices:</w:t>
      </w:r>
      <w:r w:rsidRPr="002E6A92">
        <w:rPr>
          <w:rFonts w:ascii="Times New Roman" w:eastAsia="Times New Roman" w:hAnsi="Times New Roman" w:cs="Times New Roman"/>
          <w:color w:val="000000" w:themeColor="text1"/>
          <w:sz w:val="24"/>
          <w:szCs w:val="24"/>
        </w:rPr>
        <w:t xml:space="preserve"> Mobile devices also have access to social media and therefore the use of mobile phones </w:t>
      </w:r>
      <w:r w:rsidR="00C01B6E" w:rsidRPr="002E6A92">
        <w:rPr>
          <w:rFonts w:ascii="Times New Roman" w:eastAsia="Times New Roman" w:hAnsi="Times New Roman" w:cs="Times New Roman"/>
          <w:color w:val="000000" w:themeColor="text1"/>
          <w:sz w:val="24"/>
          <w:szCs w:val="24"/>
        </w:rPr>
        <w:t>has</w:t>
      </w:r>
      <w:r w:rsidRPr="002E6A92">
        <w:rPr>
          <w:rFonts w:ascii="Times New Roman" w:eastAsia="Times New Roman" w:hAnsi="Times New Roman" w:cs="Times New Roman"/>
          <w:color w:val="000000" w:themeColor="text1"/>
          <w:sz w:val="24"/>
          <w:szCs w:val="24"/>
        </w:rPr>
        <w:t xml:space="preserve"> increased. As a result, the sales of mobile phones have increased simultaneously.</w:t>
      </w:r>
    </w:p>
    <w:p w14:paraId="376E0C3D" w14:textId="77777777" w:rsidR="00EF0972" w:rsidRPr="002E6A92" w:rsidRDefault="002A35A3" w:rsidP="002E6A92">
      <w:pPr>
        <w:spacing w:line="360" w:lineRule="auto"/>
        <w:jc w:val="both"/>
        <w:rPr>
          <w:rFonts w:ascii="Times New Roman" w:eastAsia="Times New Roman" w:hAnsi="Times New Roman" w:cs="Times New Roman"/>
          <w:color w:val="000000" w:themeColor="text1"/>
          <w:sz w:val="24"/>
          <w:szCs w:val="24"/>
        </w:rPr>
      </w:pPr>
      <w:r w:rsidRPr="00D53CAD">
        <w:rPr>
          <w:rFonts w:ascii="Times New Roman" w:eastAsia="Times New Roman" w:hAnsi="Times New Roman" w:cs="Times New Roman"/>
          <w:b/>
          <w:bCs/>
          <w:color w:val="000000" w:themeColor="text1"/>
          <w:sz w:val="24"/>
          <w:szCs w:val="24"/>
        </w:rPr>
        <w:t>Visualisation through social media:</w:t>
      </w:r>
      <w:r w:rsidRPr="002E6A92">
        <w:rPr>
          <w:rFonts w:ascii="Times New Roman" w:eastAsia="Times New Roman" w:hAnsi="Times New Roman" w:cs="Times New Roman"/>
          <w:color w:val="000000" w:themeColor="text1"/>
          <w:sz w:val="24"/>
          <w:szCs w:val="24"/>
        </w:rPr>
        <w:t xml:space="preserve"> Visualisation has become more popular than texting on messaging (</w:t>
      </w:r>
      <w:r w:rsidRPr="002E6A92">
        <w:rPr>
          <w:rFonts w:ascii="Times New Roman" w:eastAsia="Times New Roman" w:hAnsi="Times New Roman" w:cs="Times New Roman"/>
          <w:color w:val="000000" w:themeColor="text1"/>
          <w:sz w:val="24"/>
          <w:szCs w:val="24"/>
          <w:highlight w:val="white"/>
        </w:rPr>
        <w:t>Iankova et al., 2019)</w:t>
      </w:r>
      <w:r w:rsidRPr="002E6A92">
        <w:rPr>
          <w:rFonts w:ascii="Times New Roman" w:eastAsia="Times New Roman" w:hAnsi="Times New Roman" w:cs="Times New Roman"/>
          <w:color w:val="000000" w:themeColor="text1"/>
          <w:sz w:val="24"/>
          <w:szCs w:val="24"/>
        </w:rPr>
        <w:t xml:space="preserve">. </w:t>
      </w:r>
      <w:r w:rsidR="00C01B6E" w:rsidRPr="002E6A92">
        <w:rPr>
          <w:rFonts w:ascii="Times New Roman" w:eastAsia="Times New Roman" w:hAnsi="Times New Roman" w:cs="Times New Roman"/>
          <w:color w:val="000000" w:themeColor="text1"/>
          <w:sz w:val="24"/>
          <w:szCs w:val="24"/>
        </w:rPr>
        <w:t>Content</w:t>
      </w:r>
      <w:r w:rsidRPr="002E6A92">
        <w:rPr>
          <w:rFonts w:ascii="Times New Roman" w:eastAsia="Times New Roman" w:hAnsi="Times New Roman" w:cs="Times New Roman"/>
          <w:color w:val="000000" w:themeColor="text1"/>
          <w:sz w:val="24"/>
          <w:szCs w:val="24"/>
        </w:rPr>
        <w:t xml:space="preserve"> like Instagram </w:t>
      </w:r>
      <w:r w:rsidR="00C01B6E" w:rsidRPr="002E6A92">
        <w:rPr>
          <w:rFonts w:ascii="Times New Roman" w:eastAsia="Times New Roman" w:hAnsi="Times New Roman" w:cs="Times New Roman"/>
          <w:color w:val="000000" w:themeColor="text1"/>
          <w:sz w:val="24"/>
          <w:szCs w:val="24"/>
        </w:rPr>
        <w:t xml:space="preserve">and </w:t>
      </w:r>
      <w:r w:rsidRPr="002E6A92">
        <w:rPr>
          <w:rFonts w:ascii="Times New Roman" w:eastAsia="Times New Roman" w:hAnsi="Times New Roman" w:cs="Times New Roman"/>
          <w:color w:val="000000" w:themeColor="text1"/>
          <w:sz w:val="24"/>
          <w:szCs w:val="24"/>
        </w:rPr>
        <w:t xml:space="preserve">Snapchat have also started getting popular day by day. It can be said that in future the visual content board applicable </w:t>
      </w:r>
      <w:r w:rsidR="00C01B6E" w:rsidRPr="002E6A92">
        <w:rPr>
          <w:rFonts w:ascii="Times New Roman" w:eastAsia="Times New Roman" w:hAnsi="Times New Roman" w:cs="Times New Roman"/>
          <w:color w:val="000000" w:themeColor="text1"/>
          <w:sz w:val="24"/>
          <w:szCs w:val="24"/>
        </w:rPr>
        <w:t>to</w:t>
      </w:r>
      <w:r w:rsidRPr="002E6A92">
        <w:rPr>
          <w:rFonts w:ascii="Times New Roman" w:eastAsia="Times New Roman" w:hAnsi="Times New Roman" w:cs="Times New Roman"/>
          <w:color w:val="000000" w:themeColor="text1"/>
          <w:sz w:val="24"/>
          <w:szCs w:val="24"/>
        </w:rPr>
        <w:t xml:space="preserve"> every </w:t>
      </w:r>
      <w:r w:rsidR="00C01B6E" w:rsidRPr="002E6A92">
        <w:rPr>
          <w:rFonts w:ascii="Times New Roman" w:eastAsia="Times New Roman" w:hAnsi="Times New Roman" w:cs="Times New Roman"/>
          <w:color w:val="000000" w:themeColor="text1"/>
          <w:sz w:val="24"/>
          <w:szCs w:val="24"/>
        </w:rPr>
        <w:t>organisation</w:t>
      </w:r>
      <w:r w:rsidRPr="002E6A92">
        <w:rPr>
          <w:rFonts w:ascii="Times New Roman" w:eastAsia="Times New Roman" w:hAnsi="Times New Roman" w:cs="Times New Roman"/>
          <w:color w:val="000000" w:themeColor="text1"/>
          <w:sz w:val="24"/>
          <w:szCs w:val="24"/>
        </w:rPr>
        <w:t xml:space="preserve"> as well.</w:t>
      </w:r>
    </w:p>
    <w:p w14:paraId="13D8494B" w14:textId="77777777" w:rsidR="00EF0972" w:rsidRPr="002E6A92" w:rsidRDefault="002A35A3" w:rsidP="002E6A92">
      <w:pPr>
        <w:pStyle w:val="Heading1"/>
        <w:rPr>
          <w:rFonts w:cs="Times New Roman"/>
          <w:b w:val="0"/>
          <w:bCs/>
          <w:szCs w:val="28"/>
        </w:rPr>
      </w:pPr>
      <w:bookmarkStart w:id="5" w:name="_Toc100315998"/>
      <w:r w:rsidRPr="002E6A92">
        <w:rPr>
          <w:rFonts w:cs="Times New Roman"/>
          <w:bCs/>
          <w:szCs w:val="28"/>
        </w:rPr>
        <w:t>Conclusion</w:t>
      </w:r>
      <w:bookmarkEnd w:id="5"/>
      <w:r w:rsidRPr="002E6A92">
        <w:rPr>
          <w:rFonts w:cs="Times New Roman"/>
          <w:bCs/>
          <w:szCs w:val="28"/>
        </w:rPr>
        <w:t xml:space="preserve"> </w:t>
      </w:r>
    </w:p>
    <w:p w14:paraId="6B808082" w14:textId="77777777" w:rsidR="00EF0972" w:rsidRPr="002E6A92" w:rsidRDefault="002A35A3" w:rsidP="002E6A92">
      <w:pPr>
        <w:spacing w:line="360" w:lineRule="auto"/>
        <w:jc w:val="both"/>
        <w:rPr>
          <w:rFonts w:ascii="Times New Roman" w:eastAsia="Times New Roman" w:hAnsi="Times New Roman" w:cs="Times New Roman"/>
          <w:color w:val="000000" w:themeColor="text1"/>
          <w:sz w:val="24"/>
          <w:szCs w:val="24"/>
        </w:rPr>
      </w:pPr>
      <w:r w:rsidRPr="002E6A92">
        <w:rPr>
          <w:rFonts w:ascii="Times New Roman" w:eastAsia="Times New Roman" w:hAnsi="Times New Roman" w:cs="Times New Roman"/>
          <w:color w:val="000000" w:themeColor="text1"/>
          <w:sz w:val="24"/>
          <w:szCs w:val="24"/>
        </w:rPr>
        <w:t xml:space="preserve">Hence it can be concluded that community engagement is important for the development of society as it </w:t>
      </w:r>
      <w:r w:rsidR="00C01B6E" w:rsidRPr="002E6A92">
        <w:rPr>
          <w:rFonts w:ascii="Times New Roman" w:eastAsia="Times New Roman" w:hAnsi="Times New Roman" w:cs="Times New Roman"/>
          <w:color w:val="000000" w:themeColor="text1"/>
          <w:sz w:val="24"/>
          <w:szCs w:val="24"/>
        </w:rPr>
        <w:t>does</w:t>
      </w:r>
      <w:r w:rsidRPr="002E6A92">
        <w:rPr>
          <w:rFonts w:ascii="Times New Roman" w:eastAsia="Times New Roman" w:hAnsi="Times New Roman" w:cs="Times New Roman"/>
          <w:color w:val="000000" w:themeColor="text1"/>
          <w:sz w:val="24"/>
          <w:szCs w:val="24"/>
        </w:rPr>
        <w:t xml:space="preserve"> benefit the people. The main focus of community engagement is to serve</w:t>
      </w:r>
      <w:r w:rsidR="00C01B6E" w:rsidRPr="002E6A92">
        <w:rPr>
          <w:rFonts w:ascii="Times New Roman" w:eastAsia="Times New Roman" w:hAnsi="Times New Roman" w:cs="Times New Roman"/>
          <w:color w:val="000000" w:themeColor="text1"/>
          <w:sz w:val="24"/>
          <w:szCs w:val="24"/>
        </w:rPr>
        <w:t xml:space="preserve"> </w:t>
      </w:r>
      <w:r w:rsidRPr="002E6A92">
        <w:rPr>
          <w:rFonts w:ascii="Times New Roman" w:eastAsia="Times New Roman" w:hAnsi="Times New Roman" w:cs="Times New Roman"/>
          <w:color w:val="000000" w:themeColor="text1"/>
          <w:sz w:val="24"/>
          <w:szCs w:val="24"/>
        </w:rPr>
        <w:t xml:space="preserve">the people in case of need, arrangement of events or organisation the community of the people to get benefited in their lives. Engagement of the communities </w:t>
      </w:r>
      <w:r w:rsidR="00C01B6E" w:rsidRPr="002E6A92">
        <w:rPr>
          <w:rFonts w:ascii="Times New Roman" w:eastAsia="Times New Roman" w:hAnsi="Times New Roman" w:cs="Times New Roman"/>
          <w:color w:val="000000" w:themeColor="text1"/>
          <w:sz w:val="24"/>
          <w:szCs w:val="24"/>
        </w:rPr>
        <w:t xml:space="preserve">is </w:t>
      </w:r>
      <w:r w:rsidRPr="002E6A92">
        <w:rPr>
          <w:rFonts w:ascii="Times New Roman" w:eastAsia="Times New Roman" w:hAnsi="Times New Roman" w:cs="Times New Roman"/>
          <w:color w:val="000000" w:themeColor="text1"/>
          <w:sz w:val="24"/>
          <w:szCs w:val="24"/>
        </w:rPr>
        <w:t xml:space="preserve">defined as engaging the people issue of developing the society and creating different types of </w:t>
      </w:r>
      <w:r w:rsidR="00C01B6E" w:rsidRPr="002E6A92">
        <w:rPr>
          <w:rFonts w:ascii="Times New Roman" w:eastAsia="Times New Roman" w:hAnsi="Times New Roman" w:cs="Times New Roman"/>
          <w:color w:val="000000" w:themeColor="text1"/>
          <w:sz w:val="24"/>
          <w:szCs w:val="24"/>
        </w:rPr>
        <w:t>projects</w:t>
      </w:r>
      <w:r w:rsidRPr="002E6A92">
        <w:rPr>
          <w:rFonts w:ascii="Times New Roman" w:eastAsia="Times New Roman" w:hAnsi="Times New Roman" w:cs="Times New Roman"/>
          <w:color w:val="000000" w:themeColor="text1"/>
          <w:sz w:val="24"/>
          <w:szCs w:val="24"/>
        </w:rPr>
        <w:t xml:space="preserve"> that will help the community in many ways. Awareness is the main part of community engagement, that is creating awareness among the community of people is the main objective of community engagement an effective community engagement will give rise to take decisions that are good for society and the people, understanding of the decisions, development of the skill confidence among the community of the people so that they can be responsible for </w:t>
      </w:r>
      <w:r w:rsidR="00C01B6E" w:rsidRPr="002E6A92">
        <w:rPr>
          <w:rFonts w:ascii="Times New Roman" w:eastAsia="Times New Roman" w:hAnsi="Times New Roman" w:cs="Times New Roman"/>
          <w:color w:val="000000" w:themeColor="text1"/>
          <w:sz w:val="24"/>
          <w:szCs w:val="24"/>
        </w:rPr>
        <w:t>making</w:t>
      </w:r>
      <w:r w:rsidRPr="002E6A92">
        <w:rPr>
          <w:rFonts w:ascii="Times New Roman" w:eastAsia="Times New Roman" w:hAnsi="Times New Roman" w:cs="Times New Roman"/>
          <w:color w:val="000000" w:themeColor="text1"/>
          <w:sz w:val="24"/>
          <w:szCs w:val="24"/>
        </w:rPr>
        <w:t xml:space="preserve"> their own decisions. Engagement leads to community development which says that to become a community effective it would have to run solely. Community engagement is a dynamic process </w:t>
      </w:r>
      <w:r w:rsidR="00C01B6E" w:rsidRPr="002E6A92">
        <w:rPr>
          <w:rFonts w:ascii="Times New Roman" w:eastAsia="Times New Roman" w:hAnsi="Times New Roman" w:cs="Times New Roman"/>
          <w:color w:val="000000" w:themeColor="text1"/>
          <w:sz w:val="24"/>
          <w:szCs w:val="24"/>
        </w:rPr>
        <w:t>that</w:t>
      </w:r>
      <w:r w:rsidRPr="002E6A92">
        <w:rPr>
          <w:rFonts w:ascii="Times New Roman" w:eastAsia="Times New Roman" w:hAnsi="Times New Roman" w:cs="Times New Roman"/>
          <w:color w:val="000000" w:themeColor="text1"/>
          <w:sz w:val="24"/>
          <w:szCs w:val="24"/>
        </w:rPr>
        <w:t xml:space="preserve"> deals with different kinds of </w:t>
      </w:r>
      <w:r w:rsidR="00D53CAD" w:rsidRPr="002E6A92">
        <w:rPr>
          <w:rFonts w:ascii="Times New Roman" w:eastAsia="Times New Roman" w:hAnsi="Times New Roman" w:cs="Times New Roman"/>
          <w:color w:val="000000" w:themeColor="text1"/>
          <w:sz w:val="24"/>
          <w:szCs w:val="24"/>
        </w:rPr>
        <w:t>model</w:t>
      </w:r>
      <w:r w:rsidRPr="002E6A92">
        <w:rPr>
          <w:rFonts w:ascii="Times New Roman" w:eastAsia="Times New Roman" w:hAnsi="Times New Roman" w:cs="Times New Roman"/>
          <w:color w:val="000000" w:themeColor="text1"/>
          <w:sz w:val="24"/>
          <w:szCs w:val="24"/>
        </w:rPr>
        <w:t xml:space="preserve"> theories to create with the community regarding the political and </w:t>
      </w:r>
      <w:r w:rsidR="00D53CAD" w:rsidRPr="002E6A92">
        <w:rPr>
          <w:rFonts w:ascii="Times New Roman" w:eastAsia="Times New Roman" w:hAnsi="Times New Roman" w:cs="Times New Roman"/>
          <w:color w:val="000000" w:themeColor="text1"/>
          <w:sz w:val="24"/>
          <w:szCs w:val="24"/>
        </w:rPr>
        <w:t>economic</w:t>
      </w:r>
      <w:r w:rsidRPr="002E6A92">
        <w:rPr>
          <w:rFonts w:ascii="Times New Roman" w:eastAsia="Times New Roman" w:hAnsi="Times New Roman" w:cs="Times New Roman"/>
          <w:color w:val="000000" w:themeColor="text1"/>
          <w:sz w:val="24"/>
          <w:szCs w:val="24"/>
        </w:rPr>
        <w:t xml:space="preserve"> environment. The concept of community engagement is very much popular in several countries that are more progressive in comparison to others. Community engagement increases the knowledge of a </w:t>
      </w:r>
      <w:r w:rsidR="00C01B6E" w:rsidRPr="002E6A92">
        <w:rPr>
          <w:rFonts w:ascii="Times New Roman" w:eastAsia="Times New Roman" w:hAnsi="Times New Roman" w:cs="Times New Roman"/>
          <w:color w:val="000000" w:themeColor="text1"/>
          <w:sz w:val="24"/>
          <w:szCs w:val="24"/>
        </w:rPr>
        <w:t>person’s</w:t>
      </w:r>
      <w:r w:rsidRPr="002E6A92">
        <w:rPr>
          <w:rFonts w:ascii="Times New Roman" w:eastAsia="Times New Roman" w:hAnsi="Times New Roman" w:cs="Times New Roman"/>
          <w:color w:val="000000" w:themeColor="text1"/>
          <w:sz w:val="24"/>
          <w:szCs w:val="24"/>
        </w:rPr>
        <w:t xml:space="preserve"> inclusion of different theories. The main function of community engagement is to provide value to activities </w:t>
      </w:r>
      <w:r w:rsidR="00C01B6E" w:rsidRPr="002E6A92">
        <w:rPr>
          <w:rFonts w:ascii="Times New Roman" w:eastAsia="Times New Roman" w:hAnsi="Times New Roman" w:cs="Times New Roman"/>
          <w:color w:val="000000" w:themeColor="text1"/>
          <w:sz w:val="24"/>
          <w:szCs w:val="24"/>
        </w:rPr>
        <w:t xml:space="preserve">for </w:t>
      </w:r>
      <w:r w:rsidRPr="002E6A92">
        <w:rPr>
          <w:rFonts w:ascii="Times New Roman" w:eastAsia="Times New Roman" w:hAnsi="Times New Roman" w:cs="Times New Roman"/>
          <w:color w:val="000000" w:themeColor="text1"/>
          <w:sz w:val="24"/>
          <w:szCs w:val="24"/>
        </w:rPr>
        <w:t xml:space="preserve">the people so that they can contribute their skills </w:t>
      </w:r>
      <w:r w:rsidR="00C01B6E" w:rsidRPr="002E6A92">
        <w:rPr>
          <w:rFonts w:ascii="Times New Roman" w:eastAsia="Times New Roman" w:hAnsi="Times New Roman" w:cs="Times New Roman"/>
          <w:color w:val="000000" w:themeColor="text1"/>
          <w:sz w:val="24"/>
          <w:szCs w:val="24"/>
        </w:rPr>
        <w:t>to</w:t>
      </w:r>
      <w:r w:rsidRPr="002E6A92">
        <w:rPr>
          <w:rFonts w:ascii="Times New Roman" w:eastAsia="Times New Roman" w:hAnsi="Times New Roman" w:cs="Times New Roman"/>
          <w:color w:val="000000" w:themeColor="text1"/>
          <w:sz w:val="24"/>
          <w:szCs w:val="24"/>
        </w:rPr>
        <w:t xml:space="preserve"> their society. Community engagement also includes the presence of the stakeholders for nurturing that development to the </w:t>
      </w:r>
      <w:r w:rsidRPr="002E6A92">
        <w:rPr>
          <w:rFonts w:ascii="Times New Roman" w:eastAsia="Times New Roman" w:hAnsi="Times New Roman" w:cs="Times New Roman"/>
          <w:color w:val="000000" w:themeColor="text1"/>
          <w:sz w:val="24"/>
          <w:szCs w:val="24"/>
        </w:rPr>
        <w:lastRenderedPageBreak/>
        <w:t xml:space="preserve">further world. Community engagement with the </w:t>
      </w:r>
      <w:r w:rsidR="00C01B6E" w:rsidRPr="002E6A92">
        <w:rPr>
          <w:rFonts w:ascii="Times New Roman" w:eastAsia="Times New Roman" w:hAnsi="Times New Roman" w:cs="Times New Roman"/>
          <w:color w:val="000000" w:themeColor="text1"/>
          <w:sz w:val="24"/>
          <w:szCs w:val="24"/>
        </w:rPr>
        <w:t>Social</w:t>
      </w:r>
      <w:r w:rsidRPr="002E6A92">
        <w:rPr>
          <w:rFonts w:ascii="Times New Roman" w:eastAsia="Times New Roman" w:hAnsi="Times New Roman" w:cs="Times New Roman"/>
          <w:color w:val="000000" w:themeColor="text1"/>
          <w:sz w:val="24"/>
          <w:szCs w:val="24"/>
        </w:rPr>
        <w:t xml:space="preserve"> Science and Humanities part where the science is psychology, anthropology, Political Science and sociology. Juventus part deals with the disciplines like </w:t>
      </w:r>
      <w:r w:rsidR="00C01B6E" w:rsidRPr="002E6A92">
        <w:rPr>
          <w:rFonts w:ascii="Times New Roman" w:eastAsia="Times New Roman" w:hAnsi="Times New Roman" w:cs="Times New Roman"/>
          <w:color w:val="000000" w:themeColor="text1"/>
          <w:sz w:val="24"/>
          <w:szCs w:val="24"/>
        </w:rPr>
        <w:t xml:space="preserve">the </w:t>
      </w:r>
      <w:r w:rsidRPr="002E6A92">
        <w:rPr>
          <w:rFonts w:ascii="Times New Roman" w:eastAsia="Times New Roman" w:hAnsi="Times New Roman" w:cs="Times New Roman"/>
          <w:color w:val="000000" w:themeColor="text1"/>
          <w:sz w:val="24"/>
          <w:szCs w:val="24"/>
        </w:rPr>
        <w:t>literature of community, cultural influences psychological community and so on.</w:t>
      </w:r>
    </w:p>
    <w:p w14:paraId="3BCEF942" w14:textId="77777777" w:rsidR="002E6A92" w:rsidRPr="00322FAE" w:rsidRDefault="002A35A3" w:rsidP="00D53CAD">
      <w:pPr>
        <w:pStyle w:val="Heading1"/>
      </w:pPr>
      <w:r w:rsidRPr="002E6A92">
        <w:br w:type="page"/>
      </w:r>
      <w:bookmarkStart w:id="6" w:name="_Toc100315999"/>
      <w:r w:rsidRPr="002E6A92">
        <w:lastRenderedPageBreak/>
        <w:t>Reference list</w:t>
      </w:r>
      <w:bookmarkEnd w:id="6"/>
    </w:p>
    <w:p w14:paraId="0E3D2089" w14:textId="77777777" w:rsidR="002E6A92" w:rsidRPr="002E6A92" w:rsidRDefault="002A35A3" w:rsidP="002E6A92">
      <w:pPr>
        <w:spacing w:line="360" w:lineRule="auto"/>
        <w:jc w:val="both"/>
        <w:rPr>
          <w:rFonts w:ascii="Times New Roman" w:eastAsia="Times New Roman" w:hAnsi="Times New Roman" w:cs="Times New Roman"/>
          <w:color w:val="000000" w:themeColor="text1"/>
          <w:sz w:val="24"/>
          <w:szCs w:val="24"/>
          <w:highlight w:val="white"/>
        </w:rPr>
      </w:pPr>
      <w:r w:rsidRPr="002E6A92">
        <w:rPr>
          <w:rFonts w:ascii="Times New Roman" w:eastAsia="Times New Roman" w:hAnsi="Times New Roman" w:cs="Times New Roman"/>
          <w:color w:val="000000" w:themeColor="text1"/>
          <w:sz w:val="24"/>
          <w:szCs w:val="24"/>
          <w:highlight w:val="white"/>
        </w:rPr>
        <w:t xml:space="preserve">Bano, S., Cisheng, W., Khan, A.N. and Khan, N.A., 2019. WhatsApp use and student's psychological well-being: Role of social capital and social integration. </w:t>
      </w:r>
      <w:r w:rsidRPr="002E6A92">
        <w:rPr>
          <w:rFonts w:ascii="Times New Roman" w:eastAsia="Times New Roman" w:hAnsi="Times New Roman" w:cs="Times New Roman"/>
          <w:i/>
          <w:color w:val="000000" w:themeColor="text1"/>
          <w:sz w:val="24"/>
          <w:szCs w:val="24"/>
          <w:highlight w:val="white"/>
        </w:rPr>
        <w:t>Children and youth services review</w:t>
      </w:r>
      <w:r w:rsidRPr="002E6A92">
        <w:rPr>
          <w:rFonts w:ascii="Times New Roman" w:eastAsia="Times New Roman" w:hAnsi="Times New Roman" w:cs="Times New Roman"/>
          <w:color w:val="000000" w:themeColor="text1"/>
          <w:sz w:val="24"/>
          <w:szCs w:val="24"/>
          <w:highlight w:val="white"/>
        </w:rPr>
        <w:t xml:space="preserve">, </w:t>
      </w:r>
      <w:r w:rsidRPr="002E6A92">
        <w:rPr>
          <w:rFonts w:ascii="Times New Roman" w:eastAsia="Times New Roman" w:hAnsi="Times New Roman" w:cs="Times New Roman"/>
          <w:i/>
          <w:color w:val="000000" w:themeColor="text1"/>
          <w:sz w:val="24"/>
          <w:szCs w:val="24"/>
          <w:highlight w:val="white"/>
        </w:rPr>
        <w:t>103</w:t>
      </w:r>
      <w:r w:rsidRPr="002E6A92">
        <w:rPr>
          <w:rFonts w:ascii="Times New Roman" w:eastAsia="Times New Roman" w:hAnsi="Times New Roman" w:cs="Times New Roman"/>
          <w:color w:val="000000" w:themeColor="text1"/>
          <w:sz w:val="24"/>
          <w:szCs w:val="24"/>
          <w:highlight w:val="white"/>
        </w:rPr>
        <w:t xml:space="preserve">, pp.200-208. Available at: </w:t>
      </w:r>
      <w:hyperlink r:id="rId7" w:history="1">
        <w:r w:rsidRPr="002E6A92">
          <w:rPr>
            <w:rFonts w:ascii="Times New Roman" w:eastAsia="Times New Roman" w:hAnsi="Times New Roman" w:cs="Times New Roman"/>
            <w:color w:val="000000" w:themeColor="text1"/>
            <w:sz w:val="24"/>
            <w:szCs w:val="24"/>
            <w:highlight w:val="white"/>
            <w:u w:val="single"/>
          </w:rPr>
          <w:t>http://modir3-3.ir/article-english/isi-t01.pdf</w:t>
        </w:r>
      </w:hyperlink>
    </w:p>
    <w:p w14:paraId="5A15ED27" w14:textId="77777777" w:rsidR="002E6A92" w:rsidRPr="002E6A92" w:rsidRDefault="002A35A3" w:rsidP="002E6A92">
      <w:pPr>
        <w:spacing w:line="360" w:lineRule="auto"/>
        <w:jc w:val="both"/>
        <w:rPr>
          <w:rFonts w:ascii="Times New Roman" w:eastAsia="Times New Roman" w:hAnsi="Times New Roman" w:cs="Times New Roman"/>
          <w:color w:val="000000" w:themeColor="text1"/>
          <w:sz w:val="24"/>
          <w:szCs w:val="24"/>
          <w:highlight w:val="white"/>
        </w:rPr>
      </w:pPr>
      <w:r w:rsidRPr="002E6A92">
        <w:rPr>
          <w:rFonts w:ascii="Times New Roman" w:eastAsia="Times New Roman" w:hAnsi="Times New Roman" w:cs="Times New Roman"/>
          <w:color w:val="000000" w:themeColor="text1"/>
          <w:sz w:val="24"/>
          <w:szCs w:val="24"/>
          <w:highlight w:val="white"/>
        </w:rPr>
        <w:t xml:space="preserve">Baugh, C.M., Gedlaman, M.A., Daneshvar, D.H. and Kroshus, E., 2021. Factors influencing college football players’ beliefs about incurring football-related dementia. </w:t>
      </w:r>
      <w:r w:rsidRPr="002E6A92">
        <w:rPr>
          <w:rFonts w:ascii="Times New Roman" w:eastAsia="Times New Roman" w:hAnsi="Times New Roman" w:cs="Times New Roman"/>
          <w:i/>
          <w:color w:val="000000" w:themeColor="text1"/>
          <w:sz w:val="24"/>
          <w:szCs w:val="24"/>
          <w:highlight w:val="white"/>
        </w:rPr>
        <w:t>Orthopaedic journal of sports medicine</w:t>
      </w:r>
      <w:r w:rsidRPr="002E6A92">
        <w:rPr>
          <w:rFonts w:ascii="Times New Roman" w:eastAsia="Times New Roman" w:hAnsi="Times New Roman" w:cs="Times New Roman"/>
          <w:color w:val="000000" w:themeColor="text1"/>
          <w:sz w:val="24"/>
          <w:szCs w:val="24"/>
          <w:highlight w:val="white"/>
        </w:rPr>
        <w:t xml:space="preserve">, </w:t>
      </w:r>
      <w:r w:rsidRPr="002E6A92">
        <w:rPr>
          <w:rFonts w:ascii="Times New Roman" w:eastAsia="Times New Roman" w:hAnsi="Times New Roman" w:cs="Times New Roman"/>
          <w:i/>
          <w:color w:val="000000" w:themeColor="text1"/>
          <w:sz w:val="24"/>
          <w:szCs w:val="24"/>
          <w:highlight w:val="white"/>
        </w:rPr>
        <w:t>9</w:t>
      </w:r>
      <w:r w:rsidRPr="002E6A92">
        <w:rPr>
          <w:rFonts w:ascii="Times New Roman" w:eastAsia="Times New Roman" w:hAnsi="Times New Roman" w:cs="Times New Roman"/>
          <w:color w:val="000000" w:themeColor="text1"/>
          <w:sz w:val="24"/>
          <w:szCs w:val="24"/>
          <w:highlight w:val="white"/>
        </w:rPr>
        <w:t xml:space="preserve">(4), p.23259671211001129. Available at: </w:t>
      </w:r>
      <w:hyperlink r:id="rId8" w:history="1">
        <w:r w:rsidRPr="002E6A92">
          <w:rPr>
            <w:rFonts w:ascii="Times New Roman" w:eastAsia="Times New Roman" w:hAnsi="Times New Roman" w:cs="Times New Roman"/>
            <w:color w:val="000000" w:themeColor="text1"/>
            <w:sz w:val="24"/>
            <w:szCs w:val="24"/>
            <w:highlight w:val="white"/>
            <w:u w:val="single"/>
          </w:rPr>
          <w:t>https://journals.sagepub.com/doi/pdf/10.1177/23259671211001129</w:t>
        </w:r>
      </w:hyperlink>
    </w:p>
    <w:p w14:paraId="1637D2A7" w14:textId="77777777" w:rsidR="002E6A92" w:rsidRPr="002E6A92" w:rsidRDefault="002A35A3" w:rsidP="002E6A92">
      <w:pPr>
        <w:spacing w:line="360" w:lineRule="auto"/>
        <w:jc w:val="both"/>
        <w:rPr>
          <w:rFonts w:ascii="Times New Roman" w:eastAsia="Times New Roman" w:hAnsi="Times New Roman" w:cs="Times New Roman"/>
          <w:color w:val="000000" w:themeColor="text1"/>
          <w:sz w:val="24"/>
          <w:szCs w:val="24"/>
          <w:highlight w:val="white"/>
        </w:rPr>
      </w:pPr>
      <w:r w:rsidRPr="002E6A92">
        <w:rPr>
          <w:rFonts w:ascii="Times New Roman" w:eastAsia="Times New Roman" w:hAnsi="Times New Roman" w:cs="Times New Roman"/>
          <w:color w:val="000000" w:themeColor="text1"/>
          <w:sz w:val="24"/>
          <w:szCs w:val="24"/>
          <w:highlight w:val="white"/>
        </w:rPr>
        <w:t xml:space="preserve">Chen, A., Copeli, F., Metzger, E., Cloutier, A. and Osser, D.N., 2021. The Psychopharmacology Algorithm Project at the Harvard South Shore Program: An update on management of behavioral and psychological symptoms in dementia. </w:t>
      </w:r>
      <w:r w:rsidRPr="002E6A92">
        <w:rPr>
          <w:rFonts w:ascii="Times New Roman" w:eastAsia="Times New Roman" w:hAnsi="Times New Roman" w:cs="Times New Roman"/>
          <w:i/>
          <w:color w:val="000000" w:themeColor="text1"/>
          <w:sz w:val="24"/>
          <w:szCs w:val="24"/>
          <w:highlight w:val="white"/>
        </w:rPr>
        <w:t>Psychiatry Research</w:t>
      </w:r>
      <w:r w:rsidRPr="002E6A92">
        <w:rPr>
          <w:rFonts w:ascii="Times New Roman" w:eastAsia="Times New Roman" w:hAnsi="Times New Roman" w:cs="Times New Roman"/>
          <w:color w:val="000000" w:themeColor="text1"/>
          <w:sz w:val="24"/>
          <w:szCs w:val="24"/>
          <w:highlight w:val="white"/>
        </w:rPr>
        <w:t xml:space="preserve">, </w:t>
      </w:r>
      <w:r w:rsidRPr="002E6A92">
        <w:rPr>
          <w:rFonts w:ascii="Times New Roman" w:eastAsia="Times New Roman" w:hAnsi="Times New Roman" w:cs="Times New Roman"/>
          <w:i/>
          <w:color w:val="000000" w:themeColor="text1"/>
          <w:sz w:val="24"/>
          <w:szCs w:val="24"/>
          <w:highlight w:val="white"/>
        </w:rPr>
        <w:t>295</w:t>
      </w:r>
      <w:r w:rsidRPr="002E6A92">
        <w:rPr>
          <w:rFonts w:ascii="Times New Roman" w:eastAsia="Times New Roman" w:hAnsi="Times New Roman" w:cs="Times New Roman"/>
          <w:color w:val="000000" w:themeColor="text1"/>
          <w:sz w:val="24"/>
          <w:szCs w:val="24"/>
          <w:highlight w:val="white"/>
        </w:rPr>
        <w:t xml:space="preserve">, p.113641. Available at: </w:t>
      </w:r>
      <w:hyperlink r:id="rId9" w:history="1">
        <w:r w:rsidRPr="002E6A92">
          <w:rPr>
            <w:rFonts w:ascii="Times New Roman" w:eastAsia="Times New Roman" w:hAnsi="Times New Roman" w:cs="Times New Roman"/>
            <w:color w:val="000000" w:themeColor="text1"/>
            <w:sz w:val="24"/>
            <w:szCs w:val="24"/>
            <w:highlight w:val="white"/>
            <w:u w:val="single"/>
          </w:rPr>
          <w:t>https://depts.washington.edu/mbwc/content/page-files/1-s2.0-S0165178120333023-main_.pdf</w:t>
        </w:r>
      </w:hyperlink>
    </w:p>
    <w:p w14:paraId="76991034" w14:textId="77777777" w:rsidR="002E6A92" w:rsidRPr="002E6A92" w:rsidRDefault="002A35A3" w:rsidP="002E6A92">
      <w:pPr>
        <w:spacing w:line="360" w:lineRule="auto"/>
        <w:jc w:val="both"/>
        <w:rPr>
          <w:rFonts w:ascii="Times New Roman" w:eastAsia="Times New Roman" w:hAnsi="Times New Roman" w:cs="Times New Roman"/>
          <w:color w:val="000000" w:themeColor="text1"/>
          <w:sz w:val="24"/>
          <w:szCs w:val="24"/>
          <w:highlight w:val="white"/>
        </w:rPr>
      </w:pPr>
      <w:r w:rsidRPr="002E6A92">
        <w:rPr>
          <w:rFonts w:ascii="Times New Roman" w:eastAsia="Times New Roman" w:hAnsi="Times New Roman" w:cs="Times New Roman"/>
          <w:color w:val="000000" w:themeColor="text1"/>
          <w:sz w:val="24"/>
          <w:szCs w:val="24"/>
          <w:highlight w:val="white"/>
        </w:rPr>
        <w:t xml:space="preserve">Christensen, K.D., Karlawish, J., Roberts, J.S., Uhlmann, W.R., Harkins, K., Wood, E.M., Obisesan, T.O., Le, L.Q., Cupples, L.A., Zoltick, E.S. and Johnson, M.S., 2020. Disclosing genetic risk for Alzheimer's dementia to individuals with mild cognitive impairment. </w:t>
      </w:r>
      <w:r w:rsidRPr="002E6A92">
        <w:rPr>
          <w:rFonts w:ascii="Times New Roman" w:eastAsia="Times New Roman" w:hAnsi="Times New Roman" w:cs="Times New Roman"/>
          <w:i/>
          <w:color w:val="000000" w:themeColor="text1"/>
          <w:sz w:val="24"/>
          <w:szCs w:val="24"/>
          <w:highlight w:val="white"/>
        </w:rPr>
        <w:t>Alzheimer's &amp; Dementia: Translational Research &amp; Clinical Interventions</w:t>
      </w:r>
      <w:r w:rsidRPr="002E6A92">
        <w:rPr>
          <w:rFonts w:ascii="Times New Roman" w:eastAsia="Times New Roman" w:hAnsi="Times New Roman" w:cs="Times New Roman"/>
          <w:color w:val="000000" w:themeColor="text1"/>
          <w:sz w:val="24"/>
          <w:szCs w:val="24"/>
          <w:highlight w:val="white"/>
        </w:rPr>
        <w:t xml:space="preserve">, </w:t>
      </w:r>
      <w:r w:rsidRPr="002E6A92">
        <w:rPr>
          <w:rFonts w:ascii="Times New Roman" w:eastAsia="Times New Roman" w:hAnsi="Times New Roman" w:cs="Times New Roman"/>
          <w:i/>
          <w:color w:val="000000" w:themeColor="text1"/>
          <w:sz w:val="24"/>
          <w:szCs w:val="24"/>
          <w:highlight w:val="white"/>
        </w:rPr>
        <w:t>6</w:t>
      </w:r>
      <w:r w:rsidRPr="002E6A92">
        <w:rPr>
          <w:rFonts w:ascii="Times New Roman" w:eastAsia="Times New Roman" w:hAnsi="Times New Roman" w:cs="Times New Roman"/>
          <w:color w:val="000000" w:themeColor="text1"/>
          <w:sz w:val="24"/>
          <w:szCs w:val="24"/>
          <w:highlight w:val="white"/>
        </w:rPr>
        <w:t xml:space="preserve">(1), p.e12002. Available at: </w:t>
      </w:r>
      <w:hyperlink r:id="rId10" w:history="1">
        <w:r w:rsidRPr="002E6A92">
          <w:rPr>
            <w:rFonts w:ascii="Times New Roman" w:eastAsia="Times New Roman" w:hAnsi="Times New Roman" w:cs="Times New Roman"/>
            <w:color w:val="000000" w:themeColor="text1"/>
            <w:sz w:val="24"/>
            <w:szCs w:val="24"/>
            <w:highlight w:val="white"/>
            <w:u w:val="single"/>
          </w:rPr>
          <w:t>https://alz-journals.onlinelibrary.wiley.com/doi/pdfdirect/10.1002/trc2.12002</w:t>
        </w:r>
      </w:hyperlink>
    </w:p>
    <w:p w14:paraId="690F9C4A" w14:textId="77777777" w:rsidR="002E6A92" w:rsidRPr="002E6A92" w:rsidRDefault="002A35A3" w:rsidP="002E6A92">
      <w:pPr>
        <w:spacing w:line="360" w:lineRule="auto"/>
        <w:jc w:val="both"/>
        <w:rPr>
          <w:rFonts w:ascii="Times New Roman" w:eastAsia="Times New Roman" w:hAnsi="Times New Roman" w:cs="Times New Roman"/>
          <w:color w:val="000000" w:themeColor="text1"/>
          <w:sz w:val="24"/>
          <w:szCs w:val="24"/>
          <w:highlight w:val="white"/>
        </w:rPr>
      </w:pPr>
      <w:r w:rsidRPr="002E6A92">
        <w:rPr>
          <w:rFonts w:ascii="Times New Roman" w:eastAsia="Times New Roman" w:hAnsi="Times New Roman" w:cs="Times New Roman"/>
          <w:color w:val="000000" w:themeColor="text1"/>
          <w:sz w:val="24"/>
          <w:szCs w:val="24"/>
          <w:highlight w:val="white"/>
        </w:rPr>
        <w:t xml:space="preserve">Iankova, S., Davies, I., Archer-Brown, C., Marder, B. and Yau, A., 2019. A comparison of social media marketing between B2B, B2C and mixed business models. </w:t>
      </w:r>
      <w:r w:rsidRPr="002E6A92">
        <w:rPr>
          <w:rFonts w:ascii="Times New Roman" w:eastAsia="Times New Roman" w:hAnsi="Times New Roman" w:cs="Times New Roman"/>
          <w:i/>
          <w:color w:val="000000" w:themeColor="text1"/>
          <w:sz w:val="24"/>
          <w:szCs w:val="24"/>
          <w:highlight w:val="white"/>
        </w:rPr>
        <w:t>Industrial Marketing Management</w:t>
      </w:r>
      <w:r w:rsidRPr="002E6A92">
        <w:rPr>
          <w:rFonts w:ascii="Times New Roman" w:eastAsia="Times New Roman" w:hAnsi="Times New Roman" w:cs="Times New Roman"/>
          <w:color w:val="000000" w:themeColor="text1"/>
          <w:sz w:val="24"/>
          <w:szCs w:val="24"/>
          <w:highlight w:val="white"/>
        </w:rPr>
        <w:t xml:space="preserve">, </w:t>
      </w:r>
      <w:r w:rsidRPr="002E6A92">
        <w:rPr>
          <w:rFonts w:ascii="Times New Roman" w:eastAsia="Times New Roman" w:hAnsi="Times New Roman" w:cs="Times New Roman"/>
          <w:i/>
          <w:color w:val="000000" w:themeColor="text1"/>
          <w:sz w:val="24"/>
          <w:szCs w:val="24"/>
          <w:highlight w:val="white"/>
        </w:rPr>
        <w:t>81</w:t>
      </w:r>
      <w:r w:rsidRPr="002E6A92">
        <w:rPr>
          <w:rFonts w:ascii="Times New Roman" w:eastAsia="Times New Roman" w:hAnsi="Times New Roman" w:cs="Times New Roman"/>
          <w:color w:val="000000" w:themeColor="text1"/>
          <w:sz w:val="24"/>
          <w:szCs w:val="24"/>
          <w:highlight w:val="white"/>
        </w:rPr>
        <w:t xml:space="preserve">, pp.169-179. Available at: </w:t>
      </w:r>
      <w:hyperlink r:id="rId11" w:history="1">
        <w:r w:rsidRPr="002E6A92">
          <w:rPr>
            <w:rFonts w:ascii="Times New Roman" w:eastAsia="Times New Roman" w:hAnsi="Times New Roman" w:cs="Times New Roman"/>
            <w:color w:val="000000" w:themeColor="text1"/>
            <w:sz w:val="24"/>
            <w:szCs w:val="24"/>
            <w:highlight w:val="white"/>
            <w:u w:val="single"/>
          </w:rPr>
          <w:t>https://strathprints.strath.ac.uk/72249/1/Iankova_etal_IMM_2019_A_comparison_of_social_media_marketing_between_B2B.pdf</w:t>
        </w:r>
      </w:hyperlink>
    </w:p>
    <w:p w14:paraId="16EBB766" w14:textId="77777777" w:rsidR="002E6A92" w:rsidRPr="002E6A92" w:rsidRDefault="002A35A3" w:rsidP="002E6A92">
      <w:pPr>
        <w:spacing w:line="360" w:lineRule="auto"/>
        <w:jc w:val="both"/>
        <w:rPr>
          <w:rFonts w:ascii="Times New Roman" w:eastAsia="Times New Roman" w:hAnsi="Times New Roman" w:cs="Times New Roman"/>
          <w:color w:val="000000" w:themeColor="text1"/>
          <w:sz w:val="24"/>
          <w:szCs w:val="24"/>
          <w:highlight w:val="white"/>
        </w:rPr>
      </w:pPr>
      <w:r w:rsidRPr="002E6A92">
        <w:rPr>
          <w:rFonts w:ascii="Times New Roman" w:eastAsia="Times New Roman" w:hAnsi="Times New Roman" w:cs="Times New Roman"/>
          <w:color w:val="000000" w:themeColor="text1"/>
          <w:sz w:val="24"/>
          <w:szCs w:val="24"/>
          <w:highlight w:val="white"/>
        </w:rPr>
        <w:t xml:space="preserve">Oh, E.S., Akeju, O., Avidan, M.S., Cunningham, C., Hayden, K.M., Jones, R.N., Khachaturian, A.S., Khan, B.A., Marcantonio, E.R., Needham, D.M. and Neufeld, K.J., 2020. A roadmap to advance delirium research: recommendations from the NIDUS Scientific Think Tank. </w:t>
      </w:r>
      <w:r w:rsidRPr="002E6A92">
        <w:rPr>
          <w:rFonts w:ascii="Times New Roman" w:eastAsia="Times New Roman" w:hAnsi="Times New Roman" w:cs="Times New Roman"/>
          <w:i/>
          <w:color w:val="000000" w:themeColor="text1"/>
          <w:sz w:val="24"/>
          <w:szCs w:val="24"/>
          <w:highlight w:val="white"/>
        </w:rPr>
        <w:t>Alzheimer's &amp; Dementia</w:t>
      </w:r>
      <w:r w:rsidRPr="002E6A92">
        <w:rPr>
          <w:rFonts w:ascii="Times New Roman" w:eastAsia="Times New Roman" w:hAnsi="Times New Roman" w:cs="Times New Roman"/>
          <w:color w:val="000000" w:themeColor="text1"/>
          <w:sz w:val="24"/>
          <w:szCs w:val="24"/>
          <w:highlight w:val="white"/>
        </w:rPr>
        <w:t xml:space="preserve">, </w:t>
      </w:r>
      <w:r w:rsidRPr="002E6A92">
        <w:rPr>
          <w:rFonts w:ascii="Times New Roman" w:eastAsia="Times New Roman" w:hAnsi="Times New Roman" w:cs="Times New Roman"/>
          <w:i/>
          <w:color w:val="000000" w:themeColor="text1"/>
          <w:sz w:val="24"/>
          <w:szCs w:val="24"/>
          <w:highlight w:val="white"/>
        </w:rPr>
        <w:t>16</w:t>
      </w:r>
      <w:r w:rsidRPr="002E6A92">
        <w:rPr>
          <w:rFonts w:ascii="Times New Roman" w:eastAsia="Times New Roman" w:hAnsi="Times New Roman" w:cs="Times New Roman"/>
          <w:color w:val="000000" w:themeColor="text1"/>
          <w:sz w:val="24"/>
          <w:szCs w:val="24"/>
          <w:highlight w:val="white"/>
        </w:rPr>
        <w:t xml:space="preserve">(5), pp.726-733. Available at: </w:t>
      </w:r>
      <w:hyperlink r:id="rId12" w:history="1">
        <w:r w:rsidRPr="002E6A92">
          <w:rPr>
            <w:rFonts w:ascii="Times New Roman" w:eastAsia="Times New Roman" w:hAnsi="Times New Roman" w:cs="Times New Roman"/>
            <w:color w:val="000000" w:themeColor="text1"/>
            <w:sz w:val="24"/>
            <w:szCs w:val="24"/>
            <w:highlight w:val="white"/>
            <w:u w:val="single"/>
          </w:rPr>
          <w:t>https://alz-journals.onlinelibrary.wiley.com/doi/pdfdirect/10.1002/alz.12076</w:t>
        </w:r>
      </w:hyperlink>
    </w:p>
    <w:p w14:paraId="6BE788D6" w14:textId="77777777" w:rsidR="002E6A92" w:rsidRPr="002E6A92" w:rsidRDefault="002A35A3" w:rsidP="002E6A92">
      <w:pPr>
        <w:spacing w:line="360" w:lineRule="auto"/>
        <w:jc w:val="both"/>
        <w:rPr>
          <w:rFonts w:ascii="Times New Roman" w:eastAsia="Times New Roman" w:hAnsi="Times New Roman" w:cs="Times New Roman"/>
          <w:color w:val="000000" w:themeColor="text1"/>
          <w:sz w:val="24"/>
          <w:szCs w:val="24"/>
          <w:highlight w:val="white"/>
        </w:rPr>
      </w:pPr>
      <w:r w:rsidRPr="002E6A92">
        <w:rPr>
          <w:rFonts w:ascii="Times New Roman" w:eastAsia="Times New Roman" w:hAnsi="Times New Roman" w:cs="Times New Roman"/>
          <w:color w:val="000000" w:themeColor="text1"/>
          <w:sz w:val="24"/>
          <w:szCs w:val="24"/>
          <w:highlight w:val="white"/>
        </w:rPr>
        <w:t xml:space="preserve">Ojikutu, B.O., Stephenson, K.E., Mayer, K.H. and Emmons, K.M., 2021. Building trust in COVID-19 vaccines and beyond through authentic community investment. </w:t>
      </w:r>
      <w:r w:rsidRPr="002E6A92">
        <w:rPr>
          <w:rFonts w:ascii="Times New Roman" w:eastAsia="Times New Roman" w:hAnsi="Times New Roman" w:cs="Times New Roman"/>
          <w:i/>
          <w:color w:val="000000" w:themeColor="text1"/>
          <w:sz w:val="24"/>
          <w:szCs w:val="24"/>
          <w:highlight w:val="white"/>
        </w:rPr>
        <w:t>American Journal of Public Health</w:t>
      </w:r>
      <w:r w:rsidRPr="002E6A92">
        <w:rPr>
          <w:rFonts w:ascii="Times New Roman" w:eastAsia="Times New Roman" w:hAnsi="Times New Roman" w:cs="Times New Roman"/>
          <w:color w:val="000000" w:themeColor="text1"/>
          <w:sz w:val="24"/>
          <w:szCs w:val="24"/>
          <w:highlight w:val="white"/>
        </w:rPr>
        <w:t xml:space="preserve">, </w:t>
      </w:r>
      <w:r w:rsidRPr="002E6A92">
        <w:rPr>
          <w:rFonts w:ascii="Times New Roman" w:eastAsia="Times New Roman" w:hAnsi="Times New Roman" w:cs="Times New Roman"/>
          <w:i/>
          <w:color w:val="000000" w:themeColor="text1"/>
          <w:sz w:val="24"/>
          <w:szCs w:val="24"/>
          <w:highlight w:val="white"/>
        </w:rPr>
        <w:t>111</w:t>
      </w:r>
      <w:r w:rsidRPr="002E6A92">
        <w:rPr>
          <w:rFonts w:ascii="Times New Roman" w:eastAsia="Times New Roman" w:hAnsi="Times New Roman" w:cs="Times New Roman"/>
          <w:color w:val="000000" w:themeColor="text1"/>
          <w:sz w:val="24"/>
          <w:szCs w:val="24"/>
          <w:highlight w:val="white"/>
        </w:rPr>
        <w:t xml:space="preserve">(3), pp.366-368. Available at: </w:t>
      </w:r>
      <w:hyperlink r:id="rId13" w:history="1">
        <w:r w:rsidRPr="002E6A92">
          <w:rPr>
            <w:rFonts w:ascii="Times New Roman" w:eastAsia="Times New Roman" w:hAnsi="Times New Roman" w:cs="Times New Roman"/>
            <w:color w:val="000000" w:themeColor="text1"/>
            <w:sz w:val="24"/>
            <w:szCs w:val="24"/>
            <w:highlight w:val="white"/>
            <w:u w:val="single"/>
          </w:rPr>
          <w:t>https://ajph.aphapublications.org/doi/pdfplus/10.2105/AJPH.2020.306087</w:t>
        </w:r>
      </w:hyperlink>
    </w:p>
    <w:p w14:paraId="2C797035" w14:textId="77777777" w:rsidR="002E6A92" w:rsidRPr="002E6A92" w:rsidRDefault="002A35A3" w:rsidP="002E6A92">
      <w:pPr>
        <w:spacing w:line="360" w:lineRule="auto"/>
        <w:jc w:val="both"/>
        <w:rPr>
          <w:rFonts w:ascii="Times New Roman" w:eastAsia="Times New Roman" w:hAnsi="Times New Roman" w:cs="Times New Roman"/>
          <w:color w:val="000000" w:themeColor="text1"/>
          <w:sz w:val="24"/>
          <w:szCs w:val="24"/>
          <w:highlight w:val="white"/>
        </w:rPr>
      </w:pPr>
      <w:r w:rsidRPr="002E6A92">
        <w:rPr>
          <w:rFonts w:ascii="Times New Roman" w:eastAsia="Times New Roman" w:hAnsi="Times New Roman" w:cs="Times New Roman"/>
          <w:color w:val="000000" w:themeColor="text1"/>
          <w:sz w:val="24"/>
          <w:szCs w:val="24"/>
          <w:highlight w:val="white"/>
        </w:rPr>
        <w:lastRenderedPageBreak/>
        <w:t xml:space="preserve">Olanrewaju, A.S.T., Hossain, M.A., Whiteside, N. and Mercieca, P., 2020. Social media and entrepreneurship research: A literature review. </w:t>
      </w:r>
      <w:r w:rsidRPr="002E6A92">
        <w:rPr>
          <w:rFonts w:ascii="Times New Roman" w:eastAsia="Times New Roman" w:hAnsi="Times New Roman" w:cs="Times New Roman"/>
          <w:i/>
          <w:color w:val="000000" w:themeColor="text1"/>
          <w:sz w:val="24"/>
          <w:szCs w:val="24"/>
          <w:highlight w:val="white"/>
        </w:rPr>
        <w:t>International Journal of Information Management</w:t>
      </w:r>
      <w:r w:rsidRPr="002E6A92">
        <w:rPr>
          <w:rFonts w:ascii="Times New Roman" w:eastAsia="Times New Roman" w:hAnsi="Times New Roman" w:cs="Times New Roman"/>
          <w:color w:val="000000" w:themeColor="text1"/>
          <w:sz w:val="24"/>
          <w:szCs w:val="24"/>
          <w:highlight w:val="white"/>
        </w:rPr>
        <w:t xml:space="preserve">, </w:t>
      </w:r>
      <w:r w:rsidRPr="002E6A92">
        <w:rPr>
          <w:rFonts w:ascii="Times New Roman" w:eastAsia="Times New Roman" w:hAnsi="Times New Roman" w:cs="Times New Roman"/>
          <w:i/>
          <w:color w:val="000000" w:themeColor="text1"/>
          <w:sz w:val="24"/>
          <w:szCs w:val="24"/>
          <w:highlight w:val="white"/>
        </w:rPr>
        <w:t>50</w:t>
      </w:r>
      <w:r w:rsidRPr="002E6A92">
        <w:rPr>
          <w:rFonts w:ascii="Times New Roman" w:eastAsia="Times New Roman" w:hAnsi="Times New Roman" w:cs="Times New Roman"/>
          <w:color w:val="000000" w:themeColor="text1"/>
          <w:sz w:val="24"/>
          <w:szCs w:val="24"/>
          <w:highlight w:val="white"/>
        </w:rPr>
        <w:t xml:space="preserve">, pp.90-110. Available at: </w:t>
      </w:r>
      <w:hyperlink r:id="rId14" w:history="1">
        <w:r w:rsidRPr="002E6A92">
          <w:rPr>
            <w:rFonts w:ascii="Times New Roman" w:eastAsia="Times New Roman" w:hAnsi="Times New Roman" w:cs="Times New Roman"/>
            <w:color w:val="000000" w:themeColor="text1"/>
            <w:sz w:val="24"/>
            <w:szCs w:val="24"/>
            <w:highlight w:val="white"/>
            <w:u w:val="single"/>
          </w:rPr>
          <w:t>https://fardapaper.ir/mohavaha/uploads/2019/11/Fardapaper-Social-media-and-entrepreneurship-research-A-literature-review.pdf</w:t>
        </w:r>
      </w:hyperlink>
    </w:p>
    <w:p w14:paraId="49D25B79" w14:textId="77777777" w:rsidR="002E6A92" w:rsidRPr="002E6A92" w:rsidRDefault="002A35A3" w:rsidP="002E6A92">
      <w:pPr>
        <w:spacing w:line="360" w:lineRule="auto"/>
        <w:jc w:val="both"/>
        <w:rPr>
          <w:rFonts w:ascii="Times New Roman" w:eastAsia="Times New Roman" w:hAnsi="Times New Roman" w:cs="Times New Roman"/>
          <w:color w:val="000000" w:themeColor="text1"/>
          <w:sz w:val="24"/>
          <w:szCs w:val="24"/>
          <w:highlight w:val="white"/>
        </w:rPr>
      </w:pPr>
      <w:r w:rsidRPr="002E6A92">
        <w:rPr>
          <w:rFonts w:ascii="Times New Roman" w:eastAsia="Times New Roman" w:hAnsi="Times New Roman" w:cs="Times New Roman"/>
          <w:color w:val="000000" w:themeColor="text1"/>
          <w:sz w:val="24"/>
          <w:szCs w:val="24"/>
          <w:highlight w:val="white"/>
        </w:rPr>
        <w:t xml:space="preserve">Rentz, D.M., Wessels, A.M., Annapragada, A.V., Berger, A.K., Edgar, C.J., Gold, M., Miller, D.S., Randolph, C., Ryan, J.M., Wunderlich, G. and Zoschg, M.C., 2021. Building clinically relevant outcomes across the Alzheimer's disease spectrum. </w:t>
      </w:r>
      <w:r w:rsidRPr="002E6A92">
        <w:rPr>
          <w:rFonts w:ascii="Times New Roman" w:eastAsia="Times New Roman" w:hAnsi="Times New Roman" w:cs="Times New Roman"/>
          <w:i/>
          <w:color w:val="000000" w:themeColor="text1"/>
          <w:sz w:val="24"/>
          <w:szCs w:val="24"/>
          <w:highlight w:val="white"/>
        </w:rPr>
        <w:t>Alzheimer's &amp; Dementia: Translational Research &amp; Clinical Interventions</w:t>
      </w:r>
      <w:r w:rsidRPr="002E6A92">
        <w:rPr>
          <w:rFonts w:ascii="Times New Roman" w:eastAsia="Times New Roman" w:hAnsi="Times New Roman" w:cs="Times New Roman"/>
          <w:color w:val="000000" w:themeColor="text1"/>
          <w:sz w:val="24"/>
          <w:szCs w:val="24"/>
          <w:highlight w:val="white"/>
        </w:rPr>
        <w:t xml:space="preserve">, </w:t>
      </w:r>
      <w:r w:rsidRPr="002E6A92">
        <w:rPr>
          <w:rFonts w:ascii="Times New Roman" w:eastAsia="Times New Roman" w:hAnsi="Times New Roman" w:cs="Times New Roman"/>
          <w:i/>
          <w:color w:val="000000" w:themeColor="text1"/>
          <w:sz w:val="24"/>
          <w:szCs w:val="24"/>
          <w:highlight w:val="white"/>
        </w:rPr>
        <w:t>7</w:t>
      </w:r>
      <w:r w:rsidRPr="002E6A92">
        <w:rPr>
          <w:rFonts w:ascii="Times New Roman" w:eastAsia="Times New Roman" w:hAnsi="Times New Roman" w:cs="Times New Roman"/>
          <w:color w:val="000000" w:themeColor="text1"/>
          <w:sz w:val="24"/>
          <w:szCs w:val="24"/>
          <w:highlight w:val="white"/>
        </w:rPr>
        <w:t xml:space="preserve">(1), p.e12181. Available at: </w:t>
      </w:r>
      <w:hyperlink r:id="rId15" w:history="1">
        <w:r w:rsidRPr="002E6A92">
          <w:rPr>
            <w:rFonts w:ascii="Times New Roman" w:eastAsia="Times New Roman" w:hAnsi="Times New Roman" w:cs="Times New Roman"/>
            <w:color w:val="000000" w:themeColor="text1"/>
            <w:sz w:val="24"/>
            <w:szCs w:val="24"/>
            <w:highlight w:val="white"/>
            <w:u w:val="single"/>
          </w:rPr>
          <w:t>https://alz-journals.onlinelibrary.wiley.com/doi/pdfdirect/10.1002/trc2.12181</w:t>
        </w:r>
      </w:hyperlink>
    </w:p>
    <w:p w14:paraId="260C0FF8" w14:textId="2F863F94" w:rsidR="002E6A92" w:rsidRDefault="002A35A3" w:rsidP="002E6A92">
      <w:pPr>
        <w:spacing w:line="360" w:lineRule="auto"/>
        <w:jc w:val="both"/>
        <w:rPr>
          <w:rFonts w:ascii="Times New Roman" w:eastAsia="Times New Roman" w:hAnsi="Times New Roman" w:cs="Times New Roman"/>
          <w:color w:val="000000" w:themeColor="text1"/>
          <w:sz w:val="24"/>
          <w:szCs w:val="24"/>
          <w:highlight w:val="white"/>
          <w:u w:val="single"/>
        </w:rPr>
      </w:pPr>
      <w:r w:rsidRPr="002E6A92">
        <w:rPr>
          <w:rFonts w:ascii="Times New Roman" w:eastAsia="Times New Roman" w:hAnsi="Times New Roman" w:cs="Times New Roman"/>
          <w:color w:val="000000" w:themeColor="text1"/>
          <w:sz w:val="24"/>
          <w:szCs w:val="24"/>
          <w:highlight w:val="white"/>
        </w:rPr>
        <w:t xml:space="preserve">Saldanha, T.J., Sahaym, A., Mithas, S., Andrade-Rojas, M.G., Kathuria, A. and Lee, H.H., 2020. Turning liabilities of global operations into assets: IT-enabled social integration capacity and exploratory innovation. </w:t>
      </w:r>
      <w:r w:rsidRPr="002E6A92">
        <w:rPr>
          <w:rFonts w:ascii="Times New Roman" w:eastAsia="Times New Roman" w:hAnsi="Times New Roman" w:cs="Times New Roman"/>
          <w:i/>
          <w:color w:val="000000" w:themeColor="text1"/>
          <w:sz w:val="24"/>
          <w:szCs w:val="24"/>
          <w:highlight w:val="white"/>
        </w:rPr>
        <w:t>Information Systems Research</w:t>
      </w:r>
      <w:r w:rsidRPr="002E6A92">
        <w:rPr>
          <w:rFonts w:ascii="Times New Roman" w:eastAsia="Times New Roman" w:hAnsi="Times New Roman" w:cs="Times New Roman"/>
          <w:color w:val="000000" w:themeColor="text1"/>
          <w:sz w:val="24"/>
          <w:szCs w:val="24"/>
          <w:highlight w:val="white"/>
        </w:rPr>
        <w:t xml:space="preserve">, </w:t>
      </w:r>
      <w:r w:rsidRPr="002E6A92">
        <w:rPr>
          <w:rFonts w:ascii="Times New Roman" w:eastAsia="Times New Roman" w:hAnsi="Times New Roman" w:cs="Times New Roman"/>
          <w:i/>
          <w:color w:val="000000" w:themeColor="text1"/>
          <w:sz w:val="24"/>
          <w:szCs w:val="24"/>
          <w:highlight w:val="white"/>
        </w:rPr>
        <w:t>31</w:t>
      </w:r>
      <w:r w:rsidRPr="002E6A92">
        <w:rPr>
          <w:rFonts w:ascii="Times New Roman" w:eastAsia="Times New Roman" w:hAnsi="Times New Roman" w:cs="Times New Roman"/>
          <w:color w:val="000000" w:themeColor="text1"/>
          <w:sz w:val="24"/>
          <w:szCs w:val="24"/>
          <w:highlight w:val="white"/>
        </w:rPr>
        <w:t xml:space="preserve">(2), pp.361-382. Available at: </w:t>
      </w:r>
      <w:hyperlink r:id="rId16" w:history="1">
        <w:r w:rsidRPr="002E6A92">
          <w:rPr>
            <w:rFonts w:ascii="Times New Roman" w:eastAsia="Times New Roman" w:hAnsi="Times New Roman" w:cs="Times New Roman"/>
            <w:color w:val="000000" w:themeColor="text1"/>
            <w:sz w:val="24"/>
            <w:szCs w:val="24"/>
            <w:highlight w:val="white"/>
            <w:u w:val="single"/>
          </w:rPr>
          <w:t>https://www.researchgate.net/profile/Abhishek-Kathuria-2/publication/335277108_Turning_Liabilities_of_Global_Operations_into_Assets_IT-Enabled_Social_Integration_Capacity_and_Exploratory_Innovation/links/60267e13a6fdcc37a81df012/Turning-Liabilities-of-Global-Operations-into-Assets-IT-Enabled-Social-Integration-Capacity-and-Exploratory-Innovation.pdf</w:t>
        </w:r>
      </w:hyperlink>
    </w:p>
    <w:p w14:paraId="4C41E8E2" w14:textId="1442DC73" w:rsidR="00765FC6" w:rsidRPr="00765FC6" w:rsidRDefault="00765FC6" w:rsidP="002E6A92">
      <w:pPr>
        <w:spacing w:line="360" w:lineRule="auto"/>
        <w:jc w:val="both"/>
        <w:rPr>
          <w:rFonts w:ascii="Times New Roman" w:eastAsia="Times New Roman" w:hAnsi="Times New Roman" w:cs="Times New Roman"/>
          <w:color w:val="000000" w:themeColor="text1"/>
          <w:sz w:val="24"/>
          <w:szCs w:val="24"/>
          <w:highlight w:val="white"/>
        </w:rPr>
      </w:pPr>
      <w:r w:rsidRPr="00765FC6">
        <w:rPr>
          <w:rFonts w:ascii="Times New Roman" w:hAnsi="Times New Roman" w:cs="Times New Roman"/>
          <w:color w:val="000000"/>
          <w:sz w:val="24"/>
          <w:szCs w:val="24"/>
          <w:shd w:val="clear" w:color="auto" w:fill="FFFFFF"/>
        </w:rPr>
        <w:t>Sustainable Development Commission, 2022. </w:t>
      </w:r>
      <w:r w:rsidRPr="00765FC6">
        <w:rPr>
          <w:rFonts w:ascii="Times New Roman" w:hAnsi="Times New Roman" w:cs="Times New Roman"/>
          <w:i/>
          <w:iCs/>
          <w:color w:val="000000"/>
          <w:sz w:val="24"/>
          <w:szCs w:val="24"/>
          <w:shd w:val="clear" w:color="auto" w:fill="FFFFFF"/>
        </w:rPr>
        <w:t>Empowering communities · Recent projects · Sustainable Development Commission</w:t>
      </w:r>
      <w:r w:rsidRPr="00765FC6">
        <w:rPr>
          <w:rFonts w:ascii="Times New Roman" w:hAnsi="Times New Roman" w:cs="Times New Roman"/>
          <w:color w:val="000000"/>
          <w:sz w:val="24"/>
          <w:szCs w:val="24"/>
          <w:shd w:val="clear" w:color="auto" w:fill="FFFFFF"/>
        </w:rPr>
        <w:t>. [online] Sd-commission.org.uk. Available at: &lt;http://www.sd-commission.org.uk/pages/the-future-is-local.html&gt; [Accessed 8 April 2022].</w:t>
      </w:r>
    </w:p>
    <w:p w14:paraId="37CD5CDC" w14:textId="77777777" w:rsidR="002E6A92" w:rsidRPr="002E6A92" w:rsidRDefault="002A35A3" w:rsidP="002E6A92">
      <w:pPr>
        <w:spacing w:line="360" w:lineRule="auto"/>
        <w:jc w:val="both"/>
        <w:rPr>
          <w:rFonts w:ascii="Times New Roman" w:eastAsia="Times New Roman" w:hAnsi="Times New Roman" w:cs="Times New Roman"/>
          <w:color w:val="000000" w:themeColor="text1"/>
          <w:sz w:val="24"/>
          <w:szCs w:val="24"/>
          <w:highlight w:val="white"/>
        </w:rPr>
      </w:pPr>
      <w:r w:rsidRPr="002E6A92">
        <w:rPr>
          <w:rFonts w:ascii="Times New Roman" w:eastAsia="Times New Roman" w:hAnsi="Times New Roman" w:cs="Times New Roman"/>
          <w:color w:val="000000" w:themeColor="text1"/>
          <w:sz w:val="24"/>
          <w:szCs w:val="24"/>
          <w:highlight w:val="white"/>
        </w:rPr>
        <w:t xml:space="preserve">Tajvidi, M., Richard, M.O., Wang, Y. and Hajli, N., 2020. Brand co-creation through social commerce information sharing: The role of social media. </w:t>
      </w:r>
      <w:r w:rsidRPr="002E6A92">
        <w:rPr>
          <w:rFonts w:ascii="Times New Roman" w:eastAsia="Times New Roman" w:hAnsi="Times New Roman" w:cs="Times New Roman"/>
          <w:i/>
          <w:color w:val="000000" w:themeColor="text1"/>
          <w:sz w:val="24"/>
          <w:szCs w:val="24"/>
          <w:highlight w:val="white"/>
        </w:rPr>
        <w:t>Journal of Business Research</w:t>
      </w:r>
      <w:r w:rsidRPr="002E6A92">
        <w:rPr>
          <w:rFonts w:ascii="Times New Roman" w:eastAsia="Times New Roman" w:hAnsi="Times New Roman" w:cs="Times New Roman"/>
          <w:color w:val="000000" w:themeColor="text1"/>
          <w:sz w:val="24"/>
          <w:szCs w:val="24"/>
          <w:highlight w:val="white"/>
        </w:rPr>
        <w:t xml:space="preserve">, </w:t>
      </w:r>
      <w:r w:rsidRPr="002E6A92">
        <w:rPr>
          <w:rFonts w:ascii="Times New Roman" w:eastAsia="Times New Roman" w:hAnsi="Times New Roman" w:cs="Times New Roman"/>
          <w:i/>
          <w:color w:val="000000" w:themeColor="text1"/>
          <w:sz w:val="24"/>
          <w:szCs w:val="24"/>
          <w:highlight w:val="white"/>
        </w:rPr>
        <w:t>121</w:t>
      </w:r>
      <w:r w:rsidRPr="002E6A92">
        <w:rPr>
          <w:rFonts w:ascii="Times New Roman" w:eastAsia="Times New Roman" w:hAnsi="Times New Roman" w:cs="Times New Roman"/>
          <w:color w:val="000000" w:themeColor="text1"/>
          <w:sz w:val="24"/>
          <w:szCs w:val="24"/>
          <w:highlight w:val="white"/>
        </w:rPr>
        <w:t xml:space="preserve">, pp.476-486. Available at: </w:t>
      </w:r>
      <w:hyperlink r:id="rId17" w:history="1">
        <w:r w:rsidRPr="002E6A92">
          <w:rPr>
            <w:rFonts w:ascii="Times New Roman" w:eastAsia="Times New Roman" w:hAnsi="Times New Roman" w:cs="Times New Roman"/>
            <w:color w:val="000000" w:themeColor="text1"/>
            <w:sz w:val="24"/>
            <w:szCs w:val="24"/>
            <w:highlight w:val="white"/>
            <w:u w:val="single"/>
          </w:rPr>
          <w:t>https://eprints.ncl.ac.uk/file_store/production/248817/5BE44446-4270-47BF-BE13-8C6543BE5866.pdf</w:t>
        </w:r>
      </w:hyperlink>
    </w:p>
    <w:p w14:paraId="5C702D80" w14:textId="77777777" w:rsidR="002E6A92" w:rsidRPr="002E6A92" w:rsidRDefault="002A35A3" w:rsidP="002E6A92">
      <w:pPr>
        <w:spacing w:line="360" w:lineRule="auto"/>
        <w:jc w:val="both"/>
        <w:rPr>
          <w:rFonts w:ascii="Times New Roman" w:eastAsia="Times New Roman" w:hAnsi="Times New Roman" w:cs="Times New Roman"/>
          <w:color w:val="000000" w:themeColor="text1"/>
          <w:sz w:val="24"/>
          <w:szCs w:val="24"/>
          <w:highlight w:val="white"/>
        </w:rPr>
      </w:pPr>
      <w:r w:rsidRPr="002E6A92">
        <w:rPr>
          <w:rFonts w:ascii="Times New Roman" w:eastAsia="Times New Roman" w:hAnsi="Times New Roman" w:cs="Times New Roman"/>
          <w:color w:val="000000" w:themeColor="text1"/>
          <w:sz w:val="24"/>
          <w:szCs w:val="24"/>
          <w:highlight w:val="white"/>
        </w:rPr>
        <w:t xml:space="preserve">Vora, D., Martin, L., Fitzsimmons, S.R., Pekerti, A.A., Lakshman, C. and Raheem, S., 2019. Multiculturalism within individuals: A review, critique, and agenda for future research. </w:t>
      </w:r>
      <w:r w:rsidRPr="002E6A92">
        <w:rPr>
          <w:rFonts w:ascii="Times New Roman" w:eastAsia="Times New Roman" w:hAnsi="Times New Roman" w:cs="Times New Roman"/>
          <w:i/>
          <w:color w:val="000000" w:themeColor="text1"/>
          <w:sz w:val="24"/>
          <w:szCs w:val="24"/>
          <w:highlight w:val="white"/>
        </w:rPr>
        <w:t>Journal of International Business Studies</w:t>
      </w:r>
      <w:r w:rsidRPr="002E6A92">
        <w:rPr>
          <w:rFonts w:ascii="Times New Roman" w:eastAsia="Times New Roman" w:hAnsi="Times New Roman" w:cs="Times New Roman"/>
          <w:color w:val="000000" w:themeColor="text1"/>
          <w:sz w:val="24"/>
          <w:szCs w:val="24"/>
          <w:highlight w:val="white"/>
        </w:rPr>
        <w:t xml:space="preserve">, </w:t>
      </w:r>
      <w:r w:rsidRPr="002E6A92">
        <w:rPr>
          <w:rFonts w:ascii="Times New Roman" w:eastAsia="Times New Roman" w:hAnsi="Times New Roman" w:cs="Times New Roman"/>
          <w:i/>
          <w:color w:val="000000" w:themeColor="text1"/>
          <w:sz w:val="24"/>
          <w:szCs w:val="24"/>
          <w:highlight w:val="white"/>
        </w:rPr>
        <w:t>50</w:t>
      </w:r>
      <w:r w:rsidRPr="002E6A92">
        <w:rPr>
          <w:rFonts w:ascii="Times New Roman" w:eastAsia="Times New Roman" w:hAnsi="Times New Roman" w:cs="Times New Roman"/>
          <w:color w:val="000000" w:themeColor="text1"/>
          <w:sz w:val="24"/>
          <w:szCs w:val="24"/>
          <w:highlight w:val="white"/>
        </w:rPr>
        <w:t xml:space="preserve">(4), pp.499-524. Available at: </w:t>
      </w:r>
      <w:hyperlink r:id="rId18" w:history="1">
        <w:r w:rsidRPr="002E6A92">
          <w:rPr>
            <w:rFonts w:ascii="Times New Roman" w:eastAsia="Times New Roman" w:hAnsi="Times New Roman" w:cs="Times New Roman"/>
            <w:color w:val="000000" w:themeColor="text1"/>
            <w:sz w:val="24"/>
            <w:szCs w:val="24"/>
            <w:highlight w:val="white"/>
            <w:u w:val="single"/>
          </w:rPr>
          <w:t>http://eprints.lse.ac.uk/91774/1/Raheem_Multiculturalism-within-individuals.pdf</w:t>
        </w:r>
      </w:hyperlink>
    </w:p>
    <w:sectPr w:rsidR="002E6A92" w:rsidRPr="002E6A92" w:rsidSect="002E6A92">
      <w:footerReference w:type="default" r:id="rId19"/>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4D309D" w14:textId="77777777" w:rsidR="00BF6A79" w:rsidRDefault="00BF6A79">
      <w:pPr>
        <w:spacing w:line="240" w:lineRule="auto"/>
      </w:pPr>
      <w:r>
        <w:separator/>
      </w:r>
    </w:p>
  </w:endnote>
  <w:endnote w:type="continuationSeparator" w:id="0">
    <w:p w14:paraId="5D35892D" w14:textId="77777777" w:rsidR="00BF6A79" w:rsidRDefault="00BF6A7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37294344"/>
      <w:docPartObj>
        <w:docPartGallery w:val="Page Numbers (Bottom of Page)"/>
        <w:docPartUnique/>
      </w:docPartObj>
    </w:sdtPr>
    <w:sdtEndPr/>
    <w:sdtContent>
      <w:sdt>
        <w:sdtPr>
          <w:id w:val="-1769616900"/>
          <w:docPartObj>
            <w:docPartGallery w:val="Page Numbers (Top of Page)"/>
            <w:docPartUnique/>
          </w:docPartObj>
        </w:sdtPr>
        <w:sdtEndPr/>
        <w:sdtContent>
          <w:p w14:paraId="74E8F1B9" w14:textId="77777777" w:rsidR="002E6A92" w:rsidRDefault="002A35A3">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78E467C" w14:textId="77777777" w:rsidR="002E6A92" w:rsidRDefault="002E6A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051C8D" w14:textId="77777777" w:rsidR="00BF6A79" w:rsidRDefault="00BF6A79">
      <w:pPr>
        <w:spacing w:line="240" w:lineRule="auto"/>
      </w:pPr>
      <w:r>
        <w:separator/>
      </w:r>
    </w:p>
  </w:footnote>
  <w:footnote w:type="continuationSeparator" w:id="0">
    <w:p w14:paraId="45724152" w14:textId="77777777" w:rsidR="00BF6A79" w:rsidRDefault="00BF6A7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F0972"/>
    <w:rsid w:val="000401F5"/>
    <w:rsid w:val="00183C38"/>
    <w:rsid w:val="00293DD6"/>
    <w:rsid w:val="002A35A3"/>
    <w:rsid w:val="002E6A92"/>
    <w:rsid w:val="00322FAE"/>
    <w:rsid w:val="00347FD1"/>
    <w:rsid w:val="00602AD4"/>
    <w:rsid w:val="006D513D"/>
    <w:rsid w:val="00765FC6"/>
    <w:rsid w:val="00AC71CF"/>
    <w:rsid w:val="00AD6335"/>
    <w:rsid w:val="00BF6A79"/>
    <w:rsid w:val="00C01B6E"/>
    <w:rsid w:val="00D53CAD"/>
    <w:rsid w:val="00DD053D"/>
    <w:rsid w:val="00EF0972"/>
    <w:rsid w:val="00FD642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10E0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rsid w:val="00D53CAD"/>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2E6A92"/>
    <w:pPr>
      <w:tabs>
        <w:tab w:val="center" w:pos="4513"/>
        <w:tab w:val="right" w:pos="9026"/>
      </w:tabs>
      <w:spacing w:line="240" w:lineRule="auto"/>
    </w:pPr>
  </w:style>
  <w:style w:type="character" w:customStyle="1" w:styleId="HeaderChar">
    <w:name w:val="Header Char"/>
    <w:basedOn w:val="DefaultParagraphFont"/>
    <w:link w:val="Header"/>
    <w:uiPriority w:val="99"/>
    <w:rsid w:val="002E6A92"/>
  </w:style>
  <w:style w:type="paragraph" w:styleId="Footer">
    <w:name w:val="footer"/>
    <w:basedOn w:val="Normal"/>
    <w:link w:val="FooterChar"/>
    <w:uiPriority w:val="99"/>
    <w:unhideWhenUsed/>
    <w:rsid w:val="002E6A92"/>
    <w:pPr>
      <w:tabs>
        <w:tab w:val="center" w:pos="4513"/>
        <w:tab w:val="right" w:pos="9026"/>
      </w:tabs>
      <w:spacing w:line="240" w:lineRule="auto"/>
    </w:pPr>
  </w:style>
  <w:style w:type="character" w:customStyle="1" w:styleId="FooterChar">
    <w:name w:val="Footer Char"/>
    <w:basedOn w:val="DefaultParagraphFont"/>
    <w:link w:val="Footer"/>
    <w:uiPriority w:val="99"/>
    <w:rsid w:val="002E6A92"/>
  </w:style>
  <w:style w:type="paragraph" w:styleId="TOCHeading">
    <w:name w:val="TOC Heading"/>
    <w:basedOn w:val="Heading1"/>
    <w:next w:val="Normal"/>
    <w:uiPriority w:val="39"/>
    <w:unhideWhenUsed/>
    <w:qFormat/>
    <w:rsid w:val="002E6A92"/>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2E6A92"/>
    <w:pPr>
      <w:spacing w:after="100"/>
    </w:pPr>
  </w:style>
  <w:style w:type="character" w:styleId="Hyperlink">
    <w:name w:val="Hyperlink"/>
    <w:basedOn w:val="DefaultParagraphFont"/>
    <w:uiPriority w:val="99"/>
    <w:unhideWhenUsed/>
    <w:rsid w:val="002E6A9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journals.sagepub.com/doi/pdf/10.1177/23259671211001129" TargetMode="External"/><Relationship Id="rId13" Type="http://schemas.openxmlformats.org/officeDocument/2006/relationships/hyperlink" Target="https://ajph.aphapublications.org/doi/pdfplus/10.2105/AJPH.2020.306087" TargetMode="External"/><Relationship Id="rId18" Type="http://schemas.openxmlformats.org/officeDocument/2006/relationships/hyperlink" Target="http://eprints.lse.ac.uk/91774/1/Raheem_Multiculturalism-within-individuals.pdf"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modir3-3.ir/article-english/isi-t01.pdf" TargetMode="External"/><Relationship Id="rId12" Type="http://schemas.openxmlformats.org/officeDocument/2006/relationships/hyperlink" Target="https://alz-journals.onlinelibrary.wiley.com/doi/pdfdirect/10.1002/alz.12076" TargetMode="External"/><Relationship Id="rId17" Type="http://schemas.openxmlformats.org/officeDocument/2006/relationships/hyperlink" Target="https://eprints.ncl.ac.uk/file_store/production/248817/5BE44446-4270-47BF-BE13-8C6543BE5866.pdf" TargetMode="External"/><Relationship Id="rId2" Type="http://schemas.openxmlformats.org/officeDocument/2006/relationships/styles" Target="styles.xml"/><Relationship Id="rId16" Type="http://schemas.openxmlformats.org/officeDocument/2006/relationships/hyperlink" Target="https://www.researchgate.net/profile/Abhishek-Kathuria-2/publication/335277108_Turning_Liabilities_of_Global_Operations_into_Assets_IT-Enabled_Social_Integration_Capacity_and_Exploratory_Innovation/links/60267e13a6fdcc37a81df012/Turning-Liabilities-of-Global-Operations-into-Assets-IT-Enabled-Social-Integration-Capacity-and-Exploratory-Innovation.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strathprints.strath.ac.uk/72249/1/Iankova_etal_IMM_2019_A_comparison_of_social_media_marketing_between_B2B.pdf" TargetMode="External"/><Relationship Id="rId5" Type="http://schemas.openxmlformats.org/officeDocument/2006/relationships/footnotes" Target="footnotes.xml"/><Relationship Id="rId15" Type="http://schemas.openxmlformats.org/officeDocument/2006/relationships/hyperlink" Target="https://alz-journals.onlinelibrary.wiley.com/doi/pdfdirect/10.1002/trc2.12181" TargetMode="External"/><Relationship Id="rId10" Type="http://schemas.openxmlformats.org/officeDocument/2006/relationships/hyperlink" Target="https://alz-journals.onlinelibrary.wiley.com/doi/pdfdirect/10.1002/trc2.12002"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epts.washington.edu/mbwc/content/page-files/1-s2.0-S0165178120333023-main_.pdf" TargetMode="External"/><Relationship Id="rId14" Type="http://schemas.openxmlformats.org/officeDocument/2006/relationships/hyperlink" Target="https://fardapaper.ir/mohavaha/uploads/2019/11/Fardapaper-Social-media-and-entrepreneurship-research-A-literature-review.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CE6EB7-1460-4EED-B9F0-C4E0932A81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3040</Words>
  <Characters>17329</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2022-04-08T07:51:00Z</dcterms:created>
  <dcterms:modified xsi:type="dcterms:W3CDTF">2022-05-02T14:28:00Z</dcterms:modified>
</cp:coreProperties>
</file>