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57E8107" w14:textId="2ECA3D08" w:rsidR="000545DC" w:rsidRPr="00110634" w:rsidRDefault="00C83970" w:rsidP="00110634">
      <w:pPr>
        <w:rPr>
          <w:rFonts w:eastAsia="Times New Roman"/>
          <w:sz w:val="24"/>
          <w:szCs w:val="24"/>
          <w:lang w:val="en-GB" w:eastAsia="zh-CN"/>
        </w:rPr>
      </w:pPr>
      <w:r w:rsidRPr="00C83970">
        <w:rPr>
          <w:b/>
          <w:bCs/>
          <w:sz w:val="24"/>
          <w:szCs w:val="24"/>
        </w:rPr>
        <w:t xml:space="preserve">VLOG URL: </w:t>
      </w:r>
      <w:hyperlink r:id="rId10" w:tgtFrame="_blank" w:history="1">
        <w:r w:rsidR="00110634">
          <w:rPr>
            <w:rStyle w:val="Hyperlink"/>
            <w:rFonts w:ascii="Noto" w:eastAsia="Times New Roman" w:hAnsi="Noto"/>
            <w:u w:val="none"/>
          </w:rPr>
          <w:t>https://youtu.be/by-Uk1JuwS4</w:t>
        </w:r>
      </w:hyperlink>
    </w:p>
    <w:p w14:paraId="687CA310" w14:textId="77777777" w:rsidR="000545DC" w:rsidRDefault="000545DC" w:rsidP="00D57E6C">
      <w:pPr>
        <w:jc w:val="center"/>
        <w:rPr>
          <w:b/>
          <w:bCs/>
          <w:sz w:val="28"/>
          <w:szCs w:val="28"/>
          <w:u w:val="single"/>
        </w:rPr>
      </w:pPr>
    </w:p>
    <w:p w14:paraId="7E2C27DB" w14:textId="1128E241" w:rsidR="00D57E6C" w:rsidRPr="00D57E6C" w:rsidRDefault="00D57E6C" w:rsidP="00D57E6C">
      <w:pPr>
        <w:jc w:val="center"/>
        <w:rPr>
          <w:b/>
          <w:bCs/>
          <w:sz w:val="28"/>
          <w:szCs w:val="28"/>
          <w:u w:val="single"/>
        </w:rPr>
      </w:pPr>
      <w:r w:rsidRPr="00D57E6C">
        <w:rPr>
          <w:b/>
          <w:bCs/>
          <w:sz w:val="28"/>
          <w:szCs w:val="28"/>
          <w:u w:val="single"/>
        </w:rPr>
        <w:t>VLOG Script</w:t>
      </w:r>
    </w:p>
    <w:p w14:paraId="0C08229F" w14:textId="77777777" w:rsidR="00D57E6C" w:rsidRDefault="00D57E6C" w:rsidP="00E35932"/>
    <w:p w14:paraId="029BBB8A" w14:textId="7F02085F" w:rsidR="00E35932" w:rsidRDefault="00E35932" w:rsidP="00E35932">
      <w:r>
        <w:t>Hello, my name is Emma Gladstone and today I’m going to discuss a sustainable leadership challenge which has impacted Nestle for many years – that of child labor in the cocoa supply chain.</w:t>
      </w:r>
    </w:p>
    <w:p w14:paraId="2B765448" w14:textId="77777777" w:rsidR="00E35932" w:rsidRDefault="00E35932" w:rsidP="00E35932">
      <w:r>
        <w:t>In 2001, eight chocolate manufacturers including Nestle, signed the Harkin-Engle Protocol, committing to eliminate the worst forms of child labour in their cocoa supply chains. A signed copy of the agreement can still be found on the US Department of Labor’s website. The goal was that, and I quote, “By July 1</w:t>
      </w:r>
      <w:r w:rsidRPr="00295C56">
        <w:rPr>
          <w:vertAlign w:val="superscript"/>
        </w:rPr>
        <w:t>st</w:t>
      </w:r>
      <w:r>
        <w:t>, 2005, the industry in partnership with other major stakeholders will develop and implement credible, mutually-acceptable, voluntary, industry-wide standards of public certification, consistent with applicable federal law, that cocoa beans and their derivative products have been grown and/or processed without any of the worst forms of child labor.”</w:t>
      </w:r>
    </w:p>
    <w:p w14:paraId="758C1C02" w14:textId="54B612F0" w:rsidR="00E35932" w:rsidRDefault="00E35932" w:rsidP="00E35932">
      <w:r>
        <w:t xml:space="preserve">The International Labor Organization (2021) defines child labor as </w:t>
      </w:r>
      <w:r w:rsidRPr="005F205B">
        <w:t xml:space="preserve">work that is </w:t>
      </w:r>
      <w:r>
        <w:t>“</w:t>
      </w:r>
      <w:r w:rsidRPr="005F205B">
        <w:t>mentally</w:t>
      </w:r>
      <w:r>
        <w:t>,</w:t>
      </w:r>
      <w:r w:rsidRPr="005F205B">
        <w:t xml:space="preserve"> physically</w:t>
      </w:r>
      <w:r>
        <w:t>,</w:t>
      </w:r>
      <w:r w:rsidRPr="005F205B">
        <w:t xml:space="preserve"> socially or morally dangerous and harmful to children and</w:t>
      </w:r>
      <w:r>
        <w:t>/</w:t>
      </w:r>
      <w:r w:rsidRPr="005F205B">
        <w:t xml:space="preserve">or interferes with their schooling. </w:t>
      </w:r>
      <w:r w:rsidRPr="00C205F7">
        <w:t>In the cocoa supply chain</w:t>
      </w:r>
      <w:r>
        <w:t>,</w:t>
      </w:r>
      <w:r w:rsidRPr="00C205F7">
        <w:t xml:space="preserve"> </w:t>
      </w:r>
      <w:r>
        <w:t>t</w:t>
      </w:r>
      <w:r w:rsidRPr="001917C6">
        <w:t>he worst forms of child labor involved children being enslaved</w:t>
      </w:r>
      <w:r>
        <w:t>,</w:t>
      </w:r>
      <w:r w:rsidRPr="001917C6">
        <w:t xml:space="preserve"> separated from their families</w:t>
      </w:r>
      <w:r>
        <w:t xml:space="preserve"> and</w:t>
      </w:r>
      <w:r w:rsidRPr="001917C6">
        <w:t xml:space="preserve"> exposed to serious hazards </w:t>
      </w:r>
      <w:r>
        <w:t xml:space="preserve">such as pesticides and sharp tools. One of the catalysts for taking action was a BBC documentary claiming that hundreds of thousands of children were being sold as slaves to cocoa farmers in Cote d’Ivoire from countries such as </w:t>
      </w:r>
      <w:proofErr w:type="spellStart"/>
      <w:r>
        <w:t>Burkino</w:t>
      </w:r>
      <w:proofErr w:type="spellEnd"/>
      <w:r>
        <w:t xml:space="preserve"> Faso, Mali and Togo according to Schrage and Ewing</w:t>
      </w:r>
      <w:r w:rsidR="00F079F4">
        <w:t xml:space="preserve"> (</w:t>
      </w:r>
      <w:r>
        <w:t>2005</w:t>
      </w:r>
      <w:r w:rsidR="00F079F4">
        <w:t>)</w:t>
      </w:r>
      <w:r>
        <w:t xml:space="preserve">. </w:t>
      </w:r>
    </w:p>
    <w:p w14:paraId="1B1B5F02" w14:textId="77777777" w:rsidR="00E35932" w:rsidRDefault="00E35932" w:rsidP="00E35932">
      <w:r>
        <w:t xml:space="preserve">However, over the last 20 years, the 2005 deadline and many others have been missed, the consequences of which could severely impact multinational corporations such as Nestle. In December of 2020, the United States supreme court heard arguments in relation to a child slavery case brought by six African men in an effort to seek damages from Nestle and Cargill for their plight, according to a Washington Post article by Peter </w:t>
      </w:r>
      <w:proofErr w:type="spellStart"/>
      <w:r>
        <w:t>Whoriskey</w:t>
      </w:r>
      <w:proofErr w:type="spellEnd"/>
      <w:r>
        <w:t>. The men claim that as young children they were trafficked from Mali to Cote d’Ivoire and forced to work long hours on cocoa farms.</w:t>
      </w:r>
    </w:p>
    <w:p w14:paraId="041880F5" w14:textId="77777777" w:rsidR="00E35932" w:rsidRDefault="00E35932" w:rsidP="00E35932">
      <w:r>
        <w:t>So why have the business leaders at Nestle not addressed this challenge over the past two decades? According to U.S. Senator Sherrod Brown in a statement to Bloomberg in 2020, additional pressure is required from the US authorities to prevent them from “turning a blind eye to labor abuses in their supply chains.” So is that the issue, have these business leaders just turned a blind eye in the hope that this human rights sustainability challenge will just go away?</w:t>
      </w:r>
    </w:p>
    <w:p w14:paraId="3B17F771" w14:textId="77777777" w:rsidR="00E35932" w:rsidRDefault="00E35932" w:rsidP="00E35932">
      <w:r>
        <w:t>Well, firstly it’s important to understand the nature of the challenge. Chapter 13, section 6 of The Community Toolbox includes a section on recognizing the challenges of leadership. The child labor scandal which erupted in 2001 in cocoa supply chains would certainly be considered an external challenge, a public relations crisis, which has triggered both political and legal challenges for the company. There was therefore an immediate need to address it.</w:t>
      </w:r>
    </w:p>
    <w:p w14:paraId="217C8BFC" w14:textId="61912D20" w:rsidR="00E35932" w:rsidRDefault="00E35932" w:rsidP="00E35932">
      <w:r>
        <w:t xml:space="preserve">They did this by committing to adopt the voluntary actions outlined in the Harkin-Engle Protocol. However, according to an International Labor Rights Fund report from 2005, in the first few years </w:t>
      </w:r>
      <w:r>
        <w:lastRenderedPageBreak/>
        <w:t xml:space="preserve">following this commitment, the cocoa corporations failed to implement any meaningful changes, conducting only a small pilot project in Cote d’Ivoire, co-financed by USAID. Referring to Dean Williams’ article on Real leadership, this would be classified as counterfeit leadership, which he defines as putting a false set of tasks in front of people, distracting them from facing realty. It seems that this approach was taken because the original target was set without corporations fully understanding the complexity and scale of the issue according to de </w:t>
      </w:r>
      <w:proofErr w:type="spellStart"/>
      <w:r>
        <w:t>Bassompierre</w:t>
      </w:r>
      <w:proofErr w:type="spellEnd"/>
      <w:r>
        <w:t xml:space="preserve"> et al</w:t>
      </w:r>
      <w:r w:rsidR="00032378">
        <w:t xml:space="preserve"> (</w:t>
      </w:r>
      <w:r>
        <w:t>2020</w:t>
      </w:r>
      <w:r w:rsidR="00032378">
        <w:t>)</w:t>
      </w:r>
      <w:r>
        <w:t>.</w:t>
      </w:r>
    </w:p>
    <w:p w14:paraId="42130588" w14:textId="4FEDA7DD" w:rsidR="00E35932" w:rsidRDefault="00E35932" w:rsidP="00E35932">
      <w:r>
        <w:t>However</w:t>
      </w:r>
      <w:r w:rsidR="00F079F4">
        <w:t>,</w:t>
      </w:r>
      <w:r>
        <w:t xml:space="preserve"> over the last few years, it appears that Nestle have taken a more direct approach to tackling the issue. In 2019, Nestle released their second “Tackling Child Labor” report which outlined their child labor monitoring and remediation system. Since its implementation in 2012, the program has reached over 78,000 children in Cote d’Ivoire, 23% of which had been conducting child labor. Out of those, 86 % have received at least one form of remediation. It’s important to note though that the system targets children who work within their communities, usually on a family farm. According to Nestle, they have only uncovered three cases of forced child labor in their supply chain since 2012. </w:t>
      </w:r>
    </w:p>
    <w:p w14:paraId="6EC81B14" w14:textId="088F5B41" w:rsidR="00E35932" w:rsidRDefault="00E35932" w:rsidP="00E35932">
      <w:r>
        <w:t>While any progress is posi</w:t>
      </w:r>
      <w:r w:rsidR="00110634">
        <w:t>tive, a report published by NORC</w:t>
      </w:r>
      <w:bookmarkStart w:id="0" w:name="_GoBack"/>
      <w:bookmarkEnd w:id="0"/>
      <w:r>
        <w:t xml:space="preserve"> at the University of Chicago, in October 2020, provided a sober reminder that an estimated 1.48 million children are still engaged in child labor in cocoa production in Cote d’Ivoire and Ghana. In response the World Cocoa Organization, of whom Nestle is a member, introduced a new target – to reach all cocoa farmers with their anti-child-labor programs by 2025 (de </w:t>
      </w:r>
      <w:proofErr w:type="spellStart"/>
      <w:r>
        <w:t>Bassompierre</w:t>
      </w:r>
      <w:proofErr w:type="spellEnd"/>
      <w:r>
        <w:t xml:space="preserve"> et al, 2020).</w:t>
      </w:r>
    </w:p>
    <w:p w14:paraId="0DC3C4F5" w14:textId="1F943287" w:rsidR="00E35932" w:rsidRDefault="00E35932" w:rsidP="00E35932">
      <w:r>
        <w:t xml:space="preserve">The issue of child labor is still far from being solved by Nestle and the cocoa industry as a whole. However, recent progress indicates that their business leaders are displaying the </w:t>
      </w:r>
      <w:proofErr w:type="spellStart"/>
      <w:r>
        <w:t>behaviours</w:t>
      </w:r>
      <w:proofErr w:type="spellEnd"/>
      <w:r>
        <w:t xml:space="preserve"> required to implement the strategy necessary to address the challenge. These include, but are not limited to, promoting the vision, engaging diverse stakeholders and measuring performance (Russel</w:t>
      </w:r>
      <w:r w:rsidR="00110634">
        <w:t>l</w:t>
      </w:r>
      <w:r>
        <w:t xml:space="preserve"> Reynolds and Associates, 2015). With real sustainability leadership in place, they might have a chance of meeting the 2025 deadline, twenty years after the original one expired.</w:t>
      </w:r>
    </w:p>
    <w:p w14:paraId="07922C83" w14:textId="0DC24348" w:rsidR="00447E4A" w:rsidRDefault="00447E4A"/>
    <w:p w14:paraId="337F2EBA" w14:textId="31305496" w:rsidR="002A0F51" w:rsidRDefault="002A0F51"/>
    <w:p w14:paraId="2629CF1E" w14:textId="2CFB7676" w:rsidR="002A0F51" w:rsidRDefault="002A0F51"/>
    <w:p w14:paraId="45FC480F" w14:textId="7A655451" w:rsidR="002A0F51" w:rsidRDefault="002A0F51"/>
    <w:p w14:paraId="1C60A4B5" w14:textId="429B8234" w:rsidR="002A0F51" w:rsidRDefault="002A0F51"/>
    <w:p w14:paraId="62DEE58C" w14:textId="1C1911D7" w:rsidR="002A0F51" w:rsidRDefault="002A0F51"/>
    <w:p w14:paraId="725AAD01" w14:textId="77777777" w:rsidR="00504D2F" w:rsidRDefault="00504D2F">
      <w:r>
        <w:br w:type="page"/>
      </w:r>
    </w:p>
    <w:p w14:paraId="2E2AEA03" w14:textId="68D801A4" w:rsidR="00504D2F" w:rsidRPr="00504D2F" w:rsidRDefault="00504D2F" w:rsidP="00504D2F">
      <w:pPr>
        <w:jc w:val="center"/>
        <w:rPr>
          <w:b/>
          <w:bCs/>
          <w:sz w:val="28"/>
          <w:szCs w:val="28"/>
          <w:u w:val="single"/>
        </w:rPr>
      </w:pPr>
      <w:r w:rsidRPr="00504D2F">
        <w:rPr>
          <w:b/>
          <w:bCs/>
          <w:sz w:val="28"/>
          <w:szCs w:val="28"/>
          <w:u w:val="single"/>
        </w:rPr>
        <w:lastRenderedPageBreak/>
        <w:t>References</w:t>
      </w:r>
    </w:p>
    <w:p w14:paraId="69261BA5" w14:textId="77777777" w:rsidR="00504D2F" w:rsidRDefault="00504D2F"/>
    <w:p w14:paraId="0435A6EC" w14:textId="7D8067C8" w:rsidR="009E4EE7" w:rsidRDefault="00777AB8">
      <w:r>
        <w:t>C</w:t>
      </w:r>
      <w:r w:rsidR="00C21B76">
        <w:t>ommunity Tool Box</w:t>
      </w:r>
      <w:r w:rsidR="00B02D32">
        <w:t>,</w:t>
      </w:r>
      <w:r w:rsidR="00C21B76">
        <w:t xml:space="preserve"> (2021)</w:t>
      </w:r>
      <w:r w:rsidR="00B02D32">
        <w:t>.</w:t>
      </w:r>
      <w:r w:rsidR="00C21B76">
        <w:t xml:space="preserve"> </w:t>
      </w:r>
      <w:r w:rsidR="00C21B76">
        <w:rPr>
          <w:i/>
          <w:iCs/>
        </w:rPr>
        <w:t xml:space="preserve">Section 6: Recognizing the Challenges of Leadership. </w:t>
      </w:r>
      <w:r w:rsidR="00AB358C">
        <w:t xml:space="preserve">Retrieved from: </w:t>
      </w:r>
      <w:hyperlink r:id="rId11" w:history="1">
        <w:r w:rsidR="00AB358C" w:rsidRPr="0009632C">
          <w:rPr>
            <w:rStyle w:val="Hyperlink"/>
          </w:rPr>
          <w:t>https://ctb.ku.edu/en/table-of-contents/leadership/leadership-ideas/leadership-challenges/main</w:t>
        </w:r>
      </w:hyperlink>
      <w:r w:rsidR="00227B42">
        <w:t xml:space="preserve"> </w:t>
      </w:r>
      <w:r w:rsidR="00AB358C">
        <w:t>(Accessed 13 March 2021)</w:t>
      </w:r>
    </w:p>
    <w:p w14:paraId="56E3AC68" w14:textId="77777777" w:rsidR="00504D2F" w:rsidRDefault="00504D2F" w:rsidP="00504D2F">
      <w:r>
        <w:t xml:space="preserve">de </w:t>
      </w:r>
      <w:proofErr w:type="spellStart"/>
      <w:r>
        <w:t>Bassompierre</w:t>
      </w:r>
      <w:proofErr w:type="spellEnd"/>
      <w:r>
        <w:t xml:space="preserve">, L., Almeida, I., Perez, M.G. (2020). </w:t>
      </w:r>
      <w:r>
        <w:rPr>
          <w:i/>
          <w:iCs/>
        </w:rPr>
        <w:t xml:space="preserve">$100-Billion Chocolate Industry Still Plagued by Child Labor. </w:t>
      </w:r>
      <w:r>
        <w:t xml:space="preserve">Bloomberg. Retrieved from: </w:t>
      </w:r>
      <w:hyperlink r:id="rId12" w:history="1">
        <w:r w:rsidRPr="0009632C">
          <w:rPr>
            <w:rStyle w:val="Hyperlink"/>
          </w:rPr>
          <w:t>https://www.bloomberg.com/news/articles/2020-10-19/child-labor-worsened-on-west-african-cocoa-farms-study-shows</w:t>
        </w:r>
      </w:hyperlink>
      <w:r>
        <w:t xml:space="preserve"> (Accessed: 13 March 2021)</w:t>
      </w:r>
    </w:p>
    <w:p w14:paraId="3DEBB020" w14:textId="421A5792" w:rsidR="009E4EE7" w:rsidRDefault="00B50ED4">
      <w:r>
        <w:t>International Labor Organization</w:t>
      </w:r>
      <w:r w:rsidR="00B02D32">
        <w:t>,</w:t>
      </w:r>
      <w:r>
        <w:t xml:space="preserve"> (2021)</w:t>
      </w:r>
      <w:r w:rsidR="00102BC0">
        <w:t xml:space="preserve">. </w:t>
      </w:r>
      <w:r w:rsidR="00102BC0">
        <w:rPr>
          <w:i/>
          <w:iCs/>
        </w:rPr>
        <w:t xml:space="preserve">What is Child Labor. Retrieved from: </w:t>
      </w:r>
      <w:hyperlink r:id="rId13" w:history="1">
        <w:r w:rsidR="00102BC0" w:rsidRPr="0009632C">
          <w:rPr>
            <w:rStyle w:val="Hyperlink"/>
          </w:rPr>
          <w:t>https://www.ilo.org/ipec/facts/lang--en/index.htm</w:t>
        </w:r>
      </w:hyperlink>
      <w:r w:rsidR="001D46CE">
        <w:t xml:space="preserve"> </w:t>
      </w:r>
      <w:r w:rsidR="00102BC0">
        <w:t>(Accessed: 13 March 2021)</w:t>
      </w:r>
    </w:p>
    <w:p w14:paraId="00D8A64D" w14:textId="079E55E2" w:rsidR="00504D2F" w:rsidRDefault="00504D2F">
      <w:r>
        <w:t>Nestle</w:t>
      </w:r>
      <w:r w:rsidR="00B02D32">
        <w:t>,</w:t>
      </w:r>
      <w:r>
        <w:t xml:space="preserve"> (2019). </w:t>
      </w:r>
      <w:r>
        <w:rPr>
          <w:i/>
          <w:iCs/>
        </w:rPr>
        <w:t xml:space="preserve">Tackling Child Labor: 2019 Report. </w:t>
      </w:r>
      <w:r>
        <w:t xml:space="preserve">Retrieved from: </w:t>
      </w:r>
      <w:hyperlink r:id="rId14" w:history="1">
        <w:r w:rsidRPr="0009632C">
          <w:rPr>
            <w:rStyle w:val="Hyperlink"/>
          </w:rPr>
          <w:t>https://www.nestle.com/sites/default/files/2019-12/nestle-tackling-child-labor-report-2019-en.pdf</w:t>
        </w:r>
      </w:hyperlink>
      <w:r>
        <w:t xml:space="preserve"> (Accessed: 16 March 2021)</w:t>
      </w:r>
    </w:p>
    <w:p w14:paraId="280EF807" w14:textId="60516A69" w:rsidR="00504D2F" w:rsidRDefault="00504D2F">
      <w:r>
        <w:t>Russell Reynolds Associates</w:t>
      </w:r>
      <w:r w:rsidR="00B02D32">
        <w:t>,</w:t>
      </w:r>
      <w:r>
        <w:t xml:space="preserve"> (2015). </w:t>
      </w:r>
      <w:r>
        <w:rPr>
          <w:i/>
          <w:iCs/>
        </w:rPr>
        <w:t xml:space="preserve">Sustainable Leadership: Talent Requirements for sustainable enterprises. </w:t>
      </w:r>
      <w:r>
        <w:t xml:space="preserve">Retrieved from: </w:t>
      </w:r>
      <w:hyperlink r:id="rId15" w:history="1">
        <w:r w:rsidRPr="0009632C">
          <w:rPr>
            <w:rStyle w:val="Hyperlink"/>
          </w:rPr>
          <w:t>https://www.russellreynolds.com/en/Insights/thought-leadership/Documents/russell_reynolds_sustainable_leadership.pdf</w:t>
        </w:r>
      </w:hyperlink>
      <w:r>
        <w:t xml:space="preserve"> (Accessed: 17 March 2021)</w:t>
      </w:r>
    </w:p>
    <w:p w14:paraId="2FDFFEF4" w14:textId="3822BF3A" w:rsidR="00A6377B" w:rsidRDefault="0065263D">
      <w:proofErr w:type="spellStart"/>
      <w:r>
        <w:t>Sadu</w:t>
      </w:r>
      <w:proofErr w:type="spellEnd"/>
      <w:r>
        <w:t xml:space="preserve">, S., </w:t>
      </w:r>
      <w:proofErr w:type="spellStart"/>
      <w:r>
        <w:t>Kysia</w:t>
      </w:r>
      <w:proofErr w:type="spellEnd"/>
      <w:r>
        <w:t xml:space="preserve">, K., Onyango, L., </w:t>
      </w:r>
      <w:proofErr w:type="spellStart"/>
      <w:r>
        <w:t>Zinnes</w:t>
      </w:r>
      <w:proofErr w:type="spellEnd"/>
      <w:r>
        <w:t xml:space="preserve">, C., Lord, S., </w:t>
      </w:r>
      <w:proofErr w:type="spellStart"/>
      <w:r w:rsidR="00A31B94">
        <w:t>Monnard</w:t>
      </w:r>
      <w:proofErr w:type="spellEnd"/>
      <w:r w:rsidR="00A31B94">
        <w:t xml:space="preserve">, A., Rojas Arellano, I. (2020). </w:t>
      </w:r>
      <w:r w:rsidR="00A31B94" w:rsidRPr="00A31B94">
        <w:rPr>
          <w:i/>
          <w:iCs/>
        </w:rPr>
        <w:t>NORC Final Report:  Assessing Progress in Reducing Child Labor in Cocoa Production in Cocoa Growing Areas of Côte d’Ivoire and Ghana</w:t>
      </w:r>
      <w:r w:rsidR="00A31B94">
        <w:rPr>
          <w:i/>
          <w:iCs/>
        </w:rPr>
        <w:t xml:space="preserve">. Retrieved from: </w:t>
      </w:r>
      <w:hyperlink r:id="rId16" w:history="1">
        <w:r w:rsidR="00A31B94" w:rsidRPr="0009632C">
          <w:rPr>
            <w:rStyle w:val="Hyperlink"/>
          </w:rPr>
          <w:t>https://www.norc.org/PDFs/Cocoa%20Report/NORC%202020%20Cocoa%20Report_English.pdf</w:t>
        </w:r>
      </w:hyperlink>
      <w:r w:rsidR="00A6377B">
        <w:t xml:space="preserve"> </w:t>
      </w:r>
      <w:r w:rsidR="009C42EF">
        <w:t>(Accessed: 13 March 2021)</w:t>
      </w:r>
    </w:p>
    <w:p w14:paraId="12FE1844" w14:textId="118191AD" w:rsidR="001A6C93" w:rsidRDefault="005E10AD">
      <w:r>
        <w:t>Schrage</w:t>
      </w:r>
      <w:r w:rsidR="001746E0">
        <w:t xml:space="preserve">, E.J., and Ewing, A.P. (2005). </w:t>
      </w:r>
      <w:r w:rsidR="001746E0">
        <w:rPr>
          <w:i/>
          <w:iCs/>
        </w:rPr>
        <w:t xml:space="preserve">The Cocoa Industry and Child Labor. </w:t>
      </w:r>
      <w:r w:rsidR="0056775F">
        <w:t xml:space="preserve">Journal of Corporate Citizenship. </w:t>
      </w:r>
      <w:r w:rsidR="008639B8">
        <w:t>18 pp 99-</w:t>
      </w:r>
      <w:r w:rsidR="00D774F1">
        <w:t xml:space="preserve">112. </w:t>
      </w:r>
      <w:r w:rsidR="001746E0">
        <w:rPr>
          <w:i/>
          <w:iCs/>
        </w:rPr>
        <w:t xml:space="preserve"> </w:t>
      </w:r>
    </w:p>
    <w:p w14:paraId="6BDCF60A" w14:textId="2E6C1789" w:rsidR="00504D2F" w:rsidRDefault="00504D2F" w:rsidP="00504D2F">
      <w:r>
        <w:t>United States Department of Labor</w:t>
      </w:r>
      <w:r w:rsidR="00B02D32">
        <w:t>,</w:t>
      </w:r>
      <w:r>
        <w:t xml:space="preserve"> (2001). Harkin-Engel Protocol. Retrieved from: </w:t>
      </w:r>
      <w:hyperlink r:id="rId17" w:history="1">
        <w:r w:rsidRPr="0009632C">
          <w:rPr>
            <w:rStyle w:val="Hyperlink"/>
          </w:rPr>
          <w:t>https://www.dol.gov/sites/dolgov/files/ILAB/legacy/files/Harkin_Engel_Protocol.pdf</w:t>
        </w:r>
      </w:hyperlink>
      <w:r>
        <w:t xml:space="preserve"> (Accessed: 13 March 2021)</w:t>
      </w:r>
    </w:p>
    <w:p w14:paraId="4C8FE981" w14:textId="77777777" w:rsidR="00504D2F" w:rsidRDefault="00504D2F" w:rsidP="00504D2F">
      <w:proofErr w:type="spellStart"/>
      <w:r>
        <w:t>Whoriskey</w:t>
      </w:r>
      <w:proofErr w:type="spellEnd"/>
      <w:r>
        <w:t xml:space="preserve">, P. (2020). </w:t>
      </w:r>
      <w:r>
        <w:rPr>
          <w:i/>
          <w:iCs/>
        </w:rPr>
        <w:t xml:space="preserve">Supreme Court Weighs child-slavery case against Nestle USA, Cargill. </w:t>
      </w:r>
      <w:r>
        <w:t xml:space="preserve">The Washington Post. Retrieved from: </w:t>
      </w:r>
      <w:hyperlink r:id="rId18" w:history="1">
        <w:r w:rsidRPr="0009632C">
          <w:rPr>
            <w:rStyle w:val="Hyperlink"/>
          </w:rPr>
          <w:t>https://www.washingtonpost.com/business/2020/12/01/cocoa-supreme-court-child-labor/</w:t>
        </w:r>
      </w:hyperlink>
      <w:r>
        <w:t xml:space="preserve"> (Accessed: 13 March 2021)</w:t>
      </w:r>
    </w:p>
    <w:p w14:paraId="7E292AAA" w14:textId="77777777" w:rsidR="00504D2F" w:rsidRDefault="00504D2F" w:rsidP="00504D2F">
      <w:r>
        <w:t xml:space="preserve">William, D. (2021). </w:t>
      </w:r>
      <w:r>
        <w:rPr>
          <w:i/>
          <w:iCs/>
        </w:rPr>
        <w:t xml:space="preserve">Real Leadership: It’s the Source of Progress. </w:t>
      </w:r>
      <w:r w:rsidRPr="00245BD0">
        <w:t>Leadership Excellence. Retrieved from:</w:t>
      </w:r>
      <w:r>
        <w:rPr>
          <w:i/>
          <w:iCs/>
        </w:rPr>
        <w:t xml:space="preserve"> </w:t>
      </w:r>
      <w:hyperlink r:id="rId19" w:history="1">
        <w:r w:rsidRPr="0009632C">
          <w:rPr>
            <w:rStyle w:val="Hyperlink"/>
          </w:rPr>
          <w:t>https://www.leaderscompass.com/uploads/2/1/6/8/21685294/real_leadership_-_the_source_of_progress.pdf</w:t>
        </w:r>
      </w:hyperlink>
      <w:r>
        <w:t xml:space="preserve"> (Accessed: 13 March 2021)</w:t>
      </w:r>
    </w:p>
    <w:p w14:paraId="42CC6B80" w14:textId="2646A50D" w:rsidR="009E4EE7" w:rsidRPr="009E4EE7" w:rsidRDefault="009E4EE7" w:rsidP="009E4EE7">
      <w:pPr>
        <w:shd w:val="clear" w:color="auto" w:fill="FFFFFF"/>
        <w:spacing w:before="100" w:beforeAutospacing="1" w:after="100" w:afterAutospacing="1" w:line="240" w:lineRule="auto"/>
        <w:rPr>
          <w:rFonts w:ascii="Georgia" w:eastAsia="Times New Roman" w:hAnsi="Georgia" w:cs="Times New Roman"/>
          <w:color w:val="000000"/>
          <w:sz w:val="21"/>
          <w:szCs w:val="21"/>
        </w:rPr>
      </w:pPr>
    </w:p>
    <w:p w14:paraId="7C003F0C" w14:textId="77777777" w:rsidR="009E4EE7" w:rsidRDefault="009E4EE7"/>
    <w:sectPr w:rsidR="009E4EE7">
      <w:head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C56B24F" w14:textId="77777777" w:rsidR="008436F3" w:rsidRDefault="008436F3" w:rsidP="006526B6">
      <w:pPr>
        <w:spacing w:after="0" w:line="240" w:lineRule="auto"/>
      </w:pPr>
      <w:r>
        <w:separator/>
      </w:r>
    </w:p>
  </w:endnote>
  <w:endnote w:type="continuationSeparator" w:id="0">
    <w:p w14:paraId="160F7E5E" w14:textId="77777777" w:rsidR="008436F3" w:rsidRDefault="008436F3" w:rsidP="006526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Noto">
    <w:charset w:val="00"/>
    <w:family w:val="auto"/>
    <w:pitch w:val="variable"/>
    <w:sig w:usb0="00000243" w:usb1="02000000" w:usb2="00000000" w:usb3="00000000" w:csb0="00000001" w:csb1="00000000"/>
  </w:font>
  <w:font w:name="Georgia">
    <w:panose1 w:val="02040502050405020303"/>
    <w:charset w:val="00"/>
    <w:family w:val="auto"/>
    <w:pitch w:val="variable"/>
    <w:sig w:usb0="00000287" w:usb1="00000000" w:usb2="00000000" w:usb3="00000000" w:csb0="0000009F" w:csb1="00000000"/>
  </w:font>
  <w:font w:name="等线 Light">
    <w:charset w:val="86"/>
    <w:family w:val="auto"/>
    <w:pitch w:val="variable"/>
    <w:sig w:usb0="A00002BF" w:usb1="38CF7CFA" w:usb2="00000016" w:usb3="00000000" w:csb0="0004000F" w:csb1="00000000"/>
  </w:font>
  <w:font w:name="Calibri Light">
    <w:panose1 w:val="020F0302020204030204"/>
    <w:charset w:val="00"/>
    <w:family w:val="auto"/>
    <w:pitch w:val="variable"/>
    <w:sig w:usb0="A00002EF" w:usb1="4000207B" w:usb2="00000000" w:usb3="00000000" w:csb0="0000019F" w:csb1="00000000"/>
  </w:font>
  <w:font w:name="等线">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47F49D2" w14:textId="77777777" w:rsidR="008436F3" w:rsidRDefault="008436F3" w:rsidP="006526B6">
      <w:pPr>
        <w:spacing w:after="0" w:line="240" w:lineRule="auto"/>
      </w:pPr>
      <w:r>
        <w:separator/>
      </w:r>
    </w:p>
  </w:footnote>
  <w:footnote w:type="continuationSeparator" w:id="0">
    <w:p w14:paraId="325B8AA2" w14:textId="77777777" w:rsidR="008436F3" w:rsidRDefault="008436F3" w:rsidP="006526B6">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E7ED90" w14:textId="11E4B29C" w:rsidR="006526B6" w:rsidRDefault="006526B6" w:rsidP="007560CB">
    <w:pPr>
      <w:pStyle w:val="Header"/>
      <w:tabs>
        <w:tab w:val="clear" w:pos="4680"/>
        <w:tab w:val="center" w:pos="6840"/>
      </w:tabs>
      <w:jc w:val="right"/>
    </w:pPr>
    <w:r>
      <w:t>Emma Gladstone</w:t>
    </w:r>
    <w:r>
      <w:tab/>
    </w:r>
    <w:r w:rsidR="005459C3">
      <w:t>BMSP7004 Leading Sustainability Change</w:t>
    </w:r>
    <w:r w:rsidR="00DD0BBC">
      <w:t xml:space="preserve"> Assignment 1</w:t>
    </w:r>
  </w:p>
  <w:p w14:paraId="792C8445" w14:textId="77777777" w:rsidR="006526B6" w:rsidRDefault="006526B6">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86133D"/>
    <w:multiLevelType w:val="multilevel"/>
    <w:tmpl w:val="764EE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E272FC0"/>
    <w:multiLevelType w:val="multilevel"/>
    <w:tmpl w:val="14265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30F01AD"/>
    <w:multiLevelType w:val="multilevel"/>
    <w:tmpl w:val="D4C2B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99D25F6"/>
    <w:multiLevelType w:val="multilevel"/>
    <w:tmpl w:val="F3828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D024056"/>
    <w:multiLevelType w:val="multilevel"/>
    <w:tmpl w:val="D17E8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7EFE2ACE"/>
    <w:multiLevelType w:val="multilevel"/>
    <w:tmpl w:val="BC185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5"/>
  </w:num>
  <w:num w:numId="3">
    <w:abstractNumId w:val="4"/>
  </w:num>
  <w:num w:numId="4">
    <w:abstractNumId w:val="3"/>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5C56"/>
    <w:rsid w:val="0000080D"/>
    <w:rsid w:val="00000A4E"/>
    <w:rsid w:val="0000546C"/>
    <w:rsid w:val="00032378"/>
    <w:rsid w:val="00047334"/>
    <w:rsid w:val="00051955"/>
    <w:rsid w:val="000545DC"/>
    <w:rsid w:val="00067253"/>
    <w:rsid w:val="00073C61"/>
    <w:rsid w:val="00081631"/>
    <w:rsid w:val="00090463"/>
    <w:rsid w:val="000A1FDF"/>
    <w:rsid w:val="000A3302"/>
    <w:rsid w:val="000A5C9F"/>
    <w:rsid w:val="000B3981"/>
    <w:rsid w:val="000C2B28"/>
    <w:rsid w:val="000C67F1"/>
    <w:rsid w:val="000D3C47"/>
    <w:rsid w:val="000D5ABF"/>
    <w:rsid w:val="000E470B"/>
    <w:rsid w:val="000E6A8F"/>
    <w:rsid w:val="000F20A9"/>
    <w:rsid w:val="00102BC0"/>
    <w:rsid w:val="00110634"/>
    <w:rsid w:val="00111D4E"/>
    <w:rsid w:val="0011602D"/>
    <w:rsid w:val="0011764B"/>
    <w:rsid w:val="00121860"/>
    <w:rsid w:val="00125970"/>
    <w:rsid w:val="001746E0"/>
    <w:rsid w:val="001917C6"/>
    <w:rsid w:val="001A69B3"/>
    <w:rsid w:val="001A6C93"/>
    <w:rsid w:val="001B4D1A"/>
    <w:rsid w:val="001C13E1"/>
    <w:rsid w:val="001D2CA7"/>
    <w:rsid w:val="001D308A"/>
    <w:rsid w:val="001D46CE"/>
    <w:rsid w:val="00227B42"/>
    <w:rsid w:val="00245BD0"/>
    <w:rsid w:val="0025439F"/>
    <w:rsid w:val="00295C56"/>
    <w:rsid w:val="002A0F51"/>
    <w:rsid w:val="002A2F5B"/>
    <w:rsid w:val="002B0C9A"/>
    <w:rsid w:val="002B3AD5"/>
    <w:rsid w:val="002B701E"/>
    <w:rsid w:val="0030000B"/>
    <w:rsid w:val="00306ACA"/>
    <w:rsid w:val="003077C3"/>
    <w:rsid w:val="003135B6"/>
    <w:rsid w:val="00322F80"/>
    <w:rsid w:val="003304E6"/>
    <w:rsid w:val="00337E16"/>
    <w:rsid w:val="00340FC0"/>
    <w:rsid w:val="00343EA9"/>
    <w:rsid w:val="00350299"/>
    <w:rsid w:val="00353ADD"/>
    <w:rsid w:val="00357D8E"/>
    <w:rsid w:val="003614B5"/>
    <w:rsid w:val="00370FD2"/>
    <w:rsid w:val="00381E26"/>
    <w:rsid w:val="00397BF6"/>
    <w:rsid w:val="003A0B99"/>
    <w:rsid w:val="003B300E"/>
    <w:rsid w:val="003C1CE9"/>
    <w:rsid w:val="00403693"/>
    <w:rsid w:val="00411584"/>
    <w:rsid w:val="004236A3"/>
    <w:rsid w:val="004259FB"/>
    <w:rsid w:val="004329D3"/>
    <w:rsid w:val="00447E4A"/>
    <w:rsid w:val="0046710D"/>
    <w:rsid w:val="00484123"/>
    <w:rsid w:val="00491EA7"/>
    <w:rsid w:val="004B1F3F"/>
    <w:rsid w:val="004C1512"/>
    <w:rsid w:val="004C17DB"/>
    <w:rsid w:val="004D3585"/>
    <w:rsid w:val="004D3EE6"/>
    <w:rsid w:val="004E05BD"/>
    <w:rsid w:val="004E610C"/>
    <w:rsid w:val="004F56BB"/>
    <w:rsid w:val="004F5AF0"/>
    <w:rsid w:val="0050320E"/>
    <w:rsid w:val="00504D2F"/>
    <w:rsid w:val="00511EF5"/>
    <w:rsid w:val="00517A2A"/>
    <w:rsid w:val="00525E74"/>
    <w:rsid w:val="00541C41"/>
    <w:rsid w:val="005428D9"/>
    <w:rsid w:val="00542E7F"/>
    <w:rsid w:val="005459C3"/>
    <w:rsid w:val="00551955"/>
    <w:rsid w:val="0056775F"/>
    <w:rsid w:val="00572127"/>
    <w:rsid w:val="00587A71"/>
    <w:rsid w:val="00592677"/>
    <w:rsid w:val="005A18EE"/>
    <w:rsid w:val="005B090F"/>
    <w:rsid w:val="005E10AD"/>
    <w:rsid w:val="005E2060"/>
    <w:rsid w:val="005E4A4A"/>
    <w:rsid w:val="005F205B"/>
    <w:rsid w:val="005F59F0"/>
    <w:rsid w:val="0061394A"/>
    <w:rsid w:val="00615310"/>
    <w:rsid w:val="006230D0"/>
    <w:rsid w:val="006320E1"/>
    <w:rsid w:val="006373DC"/>
    <w:rsid w:val="00637E15"/>
    <w:rsid w:val="00647F37"/>
    <w:rsid w:val="0065263D"/>
    <w:rsid w:val="006526B6"/>
    <w:rsid w:val="0066460F"/>
    <w:rsid w:val="00674B8D"/>
    <w:rsid w:val="006A4D11"/>
    <w:rsid w:val="006C0280"/>
    <w:rsid w:val="006D185B"/>
    <w:rsid w:val="006D6B66"/>
    <w:rsid w:val="007004B3"/>
    <w:rsid w:val="0071015C"/>
    <w:rsid w:val="007278B7"/>
    <w:rsid w:val="007453CE"/>
    <w:rsid w:val="007560CB"/>
    <w:rsid w:val="00777AB8"/>
    <w:rsid w:val="00784D2F"/>
    <w:rsid w:val="007A7622"/>
    <w:rsid w:val="007C26E7"/>
    <w:rsid w:val="007D337E"/>
    <w:rsid w:val="007D55E5"/>
    <w:rsid w:val="007E30E8"/>
    <w:rsid w:val="007E6A3D"/>
    <w:rsid w:val="007E7D24"/>
    <w:rsid w:val="008170DF"/>
    <w:rsid w:val="0082267B"/>
    <w:rsid w:val="008436F3"/>
    <w:rsid w:val="008575A2"/>
    <w:rsid w:val="008639B8"/>
    <w:rsid w:val="00870D78"/>
    <w:rsid w:val="0087114C"/>
    <w:rsid w:val="0087420A"/>
    <w:rsid w:val="008947EE"/>
    <w:rsid w:val="008A2F1E"/>
    <w:rsid w:val="008A5AE2"/>
    <w:rsid w:val="008A5C9F"/>
    <w:rsid w:val="008B41B8"/>
    <w:rsid w:val="008B41F6"/>
    <w:rsid w:val="008C0CF5"/>
    <w:rsid w:val="008E55E5"/>
    <w:rsid w:val="0098779A"/>
    <w:rsid w:val="00990A4E"/>
    <w:rsid w:val="00993578"/>
    <w:rsid w:val="009A52C0"/>
    <w:rsid w:val="009C42EF"/>
    <w:rsid w:val="009E4EE7"/>
    <w:rsid w:val="009F48B0"/>
    <w:rsid w:val="00A13174"/>
    <w:rsid w:val="00A146DC"/>
    <w:rsid w:val="00A2154D"/>
    <w:rsid w:val="00A31B94"/>
    <w:rsid w:val="00A45D47"/>
    <w:rsid w:val="00A526C4"/>
    <w:rsid w:val="00A534CC"/>
    <w:rsid w:val="00A6377B"/>
    <w:rsid w:val="00A66A76"/>
    <w:rsid w:val="00A8048F"/>
    <w:rsid w:val="00A80AAA"/>
    <w:rsid w:val="00AB358C"/>
    <w:rsid w:val="00AC1A9B"/>
    <w:rsid w:val="00B02D32"/>
    <w:rsid w:val="00B21F70"/>
    <w:rsid w:val="00B227F6"/>
    <w:rsid w:val="00B27E03"/>
    <w:rsid w:val="00B3588D"/>
    <w:rsid w:val="00B41325"/>
    <w:rsid w:val="00B458C2"/>
    <w:rsid w:val="00B50ED4"/>
    <w:rsid w:val="00B9272F"/>
    <w:rsid w:val="00BC2CA4"/>
    <w:rsid w:val="00BD64A2"/>
    <w:rsid w:val="00BF22CE"/>
    <w:rsid w:val="00C07095"/>
    <w:rsid w:val="00C205F7"/>
    <w:rsid w:val="00C21B76"/>
    <w:rsid w:val="00C27DBA"/>
    <w:rsid w:val="00C50361"/>
    <w:rsid w:val="00C62EDD"/>
    <w:rsid w:val="00C74AF6"/>
    <w:rsid w:val="00C82426"/>
    <w:rsid w:val="00C83970"/>
    <w:rsid w:val="00CC7562"/>
    <w:rsid w:val="00CD4EA8"/>
    <w:rsid w:val="00D17420"/>
    <w:rsid w:val="00D270C6"/>
    <w:rsid w:val="00D4214E"/>
    <w:rsid w:val="00D5787A"/>
    <w:rsid w:val="00D57E6C"/>
    <w:rsid w:val="00D6120A"/>
    <w:rsid w:val="00D774F1"/>
    <w:rsid w:val="00D86BFE"/>
    <w:rsid w:val="00DA442C"/>
    <w:rsid w:val="00DC5ED5"/>
    <w:rsid w:val="00DD0BBC"/>
    <w:rsid w:val="00DD4888"/>
    <w:rsid w:val="00DD6A38"/>
    <w:rsid w:val="00DF3782"/>
    <w:rsid w:val="00E03103"/>
    <w:rsid w:val="00E058C0"/>
    <w:rsid w:val="00E15AAB"/>
    <w:rsid w:val="00E2111F"/>
    <w:rsid w:val="00E24CA7"/>
    <w:rsid w:val="00E35932"/>
    <w:rsid w:val="00E466C8"/>
    <w:rsid w:val="00E52807"/>
    <w:rsid w:val="00E64E42"/>
    <w:rsid w:val="00E80904"/>
    <w:rsid w:val="00E97699"/>
    <w:rsid w:val="00EB329B"/>
    <w:rsid w:val="00EC5FEC"/>
    <w:rsid w:val="00F0295F"/>
    <w:rsid w:val="00F079F4"/>
    <w:rsid w:val="00F1214A"/>
    <w:rsid w:val="00F21333"/>
    <w:rsid w:val="00F42C05"/>
    <w:rsid w:val="00F7339B"/>
    <w:rsid w:val="00FC73ED"/>
    <w:rsid w:val="00FD2553"/>
    <w:rsid w:val="00FD4ED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AD50E"/>
  <w15:chartTrackingRefBased/>
  <w15:docId w15:val="{270AECA3-3EA2-456B-B6E9-2D0787390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5">
    <w:name w:val="heading 5"/>
    <w:basedOn w:val="Normal"/>
    <w:link w:val="Heading5Char"/>
    <w:uiPriority w:val="9"/>
    <w:qFormat/>
    <w:rsid w:val="009E4EE7"/>
    <w:pPr>
      <w:spacing w:before="100" w:beforeAutospacing="1" w:after="100" w:afterAutospacing="1" w:line="240" w:lineRule="auto"/>
      <w:outlineLvl w:val="4"/>
    </w:pPr>
    <w:rPr>
      <w:rFonts w:ascii="Times New Roman" w:eastAsia="Times New Roman" w:hAnsi="Times New Roman" w:cs="Times New Roman"/>
      <w:b/>
      <w:bCs/>
      <w:sz w:val="20"/>
      <w:szCs w:val="20"/>
    </w:rPr>
  </w:style>
  <w:style w:type="paragraph" w:styleId="Heading6">
    <w:name w:val="heading 6"/>
    <w:basedOn w:val="Normal"/>
    <w:link w:val="Heading6Char"/>
    <w:uiPriority w:val="9"/>
    <w:qFormat/>
    <w:rsid w:val="009E4EE7"/>
    <w:pPr>
      <w:spacing w:before="100" w:beforeAutospacing="1" w:after="100" w:afterAutospacing="1" w:line="240" w:lineRule="auto"/>
      <w:outlineLvl w:val="5"/>
    </w:pPr>
    <w:rPr>
      <w:rFonts w:ascii="Times New Roman" w:eastAsia="Times New Roman" w:hAnsi="Times New Roman" w:cs="Times New Roman"/>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442C"/>
    <w:rPr>
      <w:color w:val="0563C1" w:themeColor="hyperlink"/>
      <w:u w:val="single"/>
    </w:rPr>
  </w:style>
  <w:style w:type="character" w:customStyle="1" w:styleId="UnresolvedMention">
    <w:name w:val="Unresolved Mention"/>
    <w:basedOn w:val="DefaultParagraphFont"/>
    <w:uiPriority w:val="99"/>
    <w:semiHidden/>
    <w:unhideWhenUsed/>
    <w:rsid w:val="00DA442C"/>
    <w:rPr>
      <w:color w:val="605E5C"/>
      <w:shd w:val="clear" w:color="auto" w:fill="E1DFDD"/>
    </w:rPr>
  </w:style>
  <w:style w:type="character" w:styleId="FollowedHyperlink">
    <w:name w:val="FollowedHyperlink"/>
    <w:basedOn w:val="DefaultParagraphFont"/>
    <w:uiPriority w:val="99"/>
    <w:semiHidden/>
    <w:unhideWhenUsed/>
    <w:rsid w:val="00121860"/>
    <w:rPr>
      <w:color w:val="954F72" w:themeColor="followedHyperlink"/>
      <w:u w:val="single"/>
    </w:rPr>
  </w:style>
  <w:style w:type="character" w:customStyle="1" w:styleId="Heading5Char">
    <w:name w:val="Heading 5 Char"/>
    <w:basedOn w:val="DefaultParagraphFont"/>
    <w:link w:val="Heading5"/>
    <w:uiPriority w:val="9"/>
    <w:rsid w:val="009E4EE7"/>
    <w:rPr>
      <w:rFonts w:ascii="Times New Roman" w:eastAsia="Times New Roman" w:hAnsi="Times New Roman" w:cs="Times New Roman"/>
      <w:b/>
      <w:bCs/>
      <w:sz w:val="20"/>
      <w:szCs w:val="20"/>
    </w:rPr>
  </w:style>
  <w:style w:type="character" w:customStyle="1" w:styleId="Heading6Char">
    <w:name w:val="Heading 6 Char"/>
    <w:basedOn w:val="DefaultParagraphFont"/>
    <w:link w:val="Heading6"/>
    <w:uiPriority w:val="9"/>
    <w:rsid w:val="009E4EE7"/>
    <w:rPr>
      <w:rFonts w:ascii="Times New Roman" w:eastAsia="Times New Roman" w:hAnsi="Times New Roman" w:cs="Times New Roman"/>
      <w:b/>
      <w:bCs/>
      <w:sz w:val="15"/>
      <w:szCs w:val="15"/>
    </w:rPr>
  </w:style>
  <w:style w:type="paragraph" w:styleId="NormalWeb">
    <w:name w:val="Normal (Web)"/>
    <w:basedOn w:val="Normal"/>
    <w:uiPriority w:val="99"/>
    <w:semiHidden/>
    <w:unhideWhenUsed/>
    <w:rsid w:val="009E4EE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E4EE7"/>
    <w:rPr>
      <w:b/>
      <w:bCs/>
    </w:rPr>
  </w:style>
  <w:style w:type="paragraph" w:styleId="Header">
    <w:name w:val="header"/>
    <w:basedOn w:val="Normal"/>
    <w:link w:val="HeaderChar"/>
    <w:uiPriority w:val="99"/>
    <w:unhideWhenUsed/>
    <w:rsid w:val="006526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26B6"/>
  </w:style>
  <w:style w:type="paragraph" w:styleId="Footer">
    <w:name w:val="footer"/>
    <w:basedOn w:val="Normal"/>
    <w:link w:val="FooterChar"/>
    <w:uiPriority w:val="99"/>
    <w:unhideWhenUsed/>
    <w:rsid w:val="006526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26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45997577">
      <w:bodyDiv w:val="1"/>
      <w:marLeft w:val="0"/>
      <w:marRight w:val="0"/>
      <w:marTop w:val="0"/>
      <w:marBottom w:val="0"/>
      <w:divBdr>
        <w:top w:val="none" w:sz="0" w:space="0" w:color="auto"/>
        <w:left w:val="none" w:sz="0" w:space="0" w:color="auto"/>
        <w:bottom w:val="none" w:sz="0" w:space="0" w:color="auto"/>
        <w:right w:val="none" w:sz="0" w:space="0" w:color="auto"/>
      </w:divBdr>
    </w:div>
    <w:div w:id="1550411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endnotes" Target="endnotes.xml"/><Relationship Id="rId20" Type="http://schemas.openxmlformats.org/officeDocument/2006/relationships/header" Target="header1.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hyperlink" Target="https://youtu.be/by-Uk1JuwS4" TargetMode="External"/><Relationship Id="rId11" Type="http://schemas.openxmlformats.org/officeDocument/2006/relationships/hyperlink" Target="https://ctb.ku.edu/en/table-of-contents/leadership/leadership-ideas/leadership-challenges/main" TargetMode="External"/><Relationship Id="rId12" Type="http://schemas.openxmlformats.org/officeDocument/2006/relationships/hyperlink" Target="https://www.bloomberg.com/news/articles/2020-10-19/child-labor-worsened-on-west-african-cocoa-farms-study-shows" TargetMode="External"/><Relationship Id="rId13" Type="http://schemas.openxmlformats.org/officeDocument/2006/relationships/hyperlink" Target="https://www.ilo.org/ipec/facts/lang--en/index.htm" TargetMode="External"/><Relationship Id="rId14" Type="http://schemas.openxmlformats.org/officeDocument/2006/relationships/hyperlink" Target="https://www.nestle.com/sites/default/files/2019-12/nestle-tackling-child-labor-report-2019-en.pdf" TargetMode="External"/><Relationship Id="rId15" Type="http://schemas.openxmlformats.org/officeDocument/2006/relationships/hyperlink" Target="https://www.russellreynolds.com/en/Insights/thought-leadership/Documents/russell_reynolds_sustainable_leadership.pdf" TargetMode="External"/><Relationship Id="rId16" Type="http://schemas.openxmlformats.org/officeDocument/2006/relationships/hyperlink" Target="https://www.norc.org/PDFs/Cocoa%20Report/NORC%202020%20Cocoa%20Report_English.pdf" TargetMode="External"/><Relationship Id="rId17" Type="http://schemas.openxmlformats.org/officeDocument/2006/relationships/hyperlink" Target="https://www.dol.gov/sites/dolgov/files/ILAB/legacy/files/Harkin_Engel_Protocol.pdf" TargetMode="External"/><Relationship Id="rId18" Type="http://schemas.openxmlformats.org/officeDocument/2006/relationships/hyperlink" Target="https://www.washingtonpost.com/business/2020/12/01/cocoa-supreme-court-child-labor/" TargetMode="External"/><Relationship Id="rId19" Type="http://schemas.openxmlformats.org/officeDocument/2006/relationships/hyperlink" Target="https://www.leaderscompass.com/uploads/2/1/6/8/21685294/real_leadership_-_the_source_of_progress.pdf"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499849D7FE5CD4385EF2B0754918ED8" ma:contentTypeVersion="13" ma:contentTypeDescription="Create a new document." ma:contentTypeScope="" ma:versionID="70bad3a6b1c209afa0071bf0d7c4d97a">
  <xsd:schema xmlns:xsd="http://www.w3.org/2001/XMLSchema" xmlns:xs="http://www.w3.org/2001/XMLSchema" xmlns:p="http://schemas.microsoft.com/office/2006/metadata/properties" xmlns:ns3="e4ec2d54-e163-492b-8783-13a9e746347a" xmlns:ns4="e1172aba-fa86-41cb-af55-ba56c4f97918" targetNamespace="http://schemas.microsoft.com/office/2006/metadata/properties" ma:root="true" ma:fieldsID="f23ee7aafeb07fedf431707a1401a780" ns3:_="" ns4:_="">
    <xsd:import namespace="e4ec2d54-e163-492b-8783-13a9e746347a"/>
    <xsd:import namespace="e1172aba-fa86-41cb-af55-ba56c4f9791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ec2d54-e163-492b-8783-13a9e746347a"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1172aba-fa86-41cb-af55-ba56c4f9791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8419208-A49E-4D36-ABA5-0199E5557E1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BD8ED03-0879-4A45-A2D7-0822A22514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4ec2d54-e163-492b-8783-13a9e746347a"/>
    <ds:schemaRef ds:uri="e1172aba-fa86-41cb-af55-ba56c4f979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C7E79C1-4F1F-46D5-A92E-58028C927DF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1320</Words>
  <Characters>7524</Characters>
  <Application>Microsoft Macintosh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Gladstone</dc:creator>
  <cp:keywords/>
  <dc:description/>
  <cp:lastModifiedBy>Emma Gladstone</cp:lastModifiedBy>
  <cp:revision>2</cp:revision>
  <dcterms:created xsi:type="dcterms:W3CDTF">2021-03-19T02:18:00Z</dcterms:created>
  <dcterms:modified xsi:type="dcterms:W3CDTF">2021-03-19T02:18:00Z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52e25d9-fa69-4797-8d62-d7c89697a54a_Enabled">
    <vt:lpwstr>true</vt:lpwstr>
  </property>
  <property fmtid="{D5CDD505-2E9C-101B-9397-08002B2CF9AE}" pid="3" name="MSIP_Label_e52e25d9-fa69-4797-8d62-d7c89697a54a_SetDate">
    <vt:lpwstr>2021-03-15T22:52:31Z</vt:lpwstr>
  </property>
  <property fmtid="{D5CDD505-2E9C-101B-9397-08002B2CF9AE}" pid="4" name="MSIP_Label_e52e25d9-fa69-4797-8d62-d7c89697a54a_Method">
    <vt:lpwstr>Standard</vt:lpwstr>
  </property>
  <property fmtid="{D5CDD505-2E9C-101B-9397-08002B2CF9AE}" pid="5" name="MSIP_Label_e52e25d9-fa69-4797-8d62-d7c89697a54a_Name">
    <vt:lpwstr>General - Internal</vt:lpwstr>
  </property>
  <property fmtid="{D5CDD505-2E9C-101B-9397-08002B2CF9AE}" pid="6" name="MSIP_Label_e52e25d9-fa69-4797-8d62-d7c89697a54a_SiteId">
    <vt:lpwstr>e274a129-849d-4351-ab82-7bd413959a93</vt:lpwstr>
  </property>
  <property fmtid="{D5CDD505-2E9C-101B-9397-08002B2CF9AE}" pid="7" name="MSIP_Label_e52e25d9-fa69-4797-8d62-d7c89697a54a_ActionId">
    <vt:lpwstr>cd8f9150-38f3-44b0-bf68-572bcda65714</vt:lpwstr>
  </property>
  <property fmtid="{D5CDD505-2E9C-101B-9397-08002B2CF9AE}" pid="8" name="MSIP_Label_e52e25d9-fa69-4797-8d62-d7c89697a54a_ContentBits">
    <vt:lpwstr>0</vt:lpwstr>
  </property>
  <property fmtid="{D5CDD505-2E9C-101B-9397-08002B2CF9AE}" pid="9" name="ContentTypeId">
    <vt:lpwstr>0x010100C499849D7FE5CD4385EF2B0754918ED8</vt:lpwstr>
  </property>
</Properties>
</file>