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4AB485ED"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204DA">
              <w:rPr>
                <w:b/>
                <w:color w:val="auto"/>
                <w:sz w:val="32"/>
              </w:rPr>
              <w:t>Lee Fuge</w:t>
            </w:r>
          </w:p>
          <w:p w14:paraId="092BE452" w14:textId="77777777" w:rsidR="00C204DA" w:rsidRDefault="00C204DA"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52E8460" w:rsidR="005A1BA3" w:rsidRDefault="00C204DA" w:rsidP="00340E9A">
            <w:pPr>
              <w:overflowPunct/>
              <w:autoSpaceDE/>
              <w:autoSpaceDN/>
              <w:adjustRightInd/>
              <w:ind w:right="237"/>
              <w:textAlignment w:val="auto"/>
              <w:rPr>
                <w:b/>
                <w:color w:val="auto"/>
                <w:sz w:val="32"/>
              </w:rPr>
            </w:pPr>
            <w:r>
              <w:rPr>
                <w:b/>
                <w:color w:val="auto"/>
                <w:sz w:val="32"/>
              </w:rPr>
              <w:t>2131847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913C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0C0D11C"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this essay, I will reflect on a significant incident during my probationary period in which I played a central role in managing an offender and ensuring the safety of service users. By examining this incident, I aim to shed light on how it has shaped my understanding of a police officer’s duties, particularly in stressful and unpredictable environments. Policing is a dynamic and demanding profession that requires officers. It allows them to solve several situations and events if they are complicated and require high pressure on the police officers while ensuring the public is protected.  Furthermore, I will also </w:t>
      </w:r>
      <w:proofErr w:type="spellStart"/>
      <w:r>
        <w:rPr>
          <w:rFonts w:ascii="Times New Roman" w:hAnsi="Times New Roman" w:cs="Times New Roman"/>
          <w:sz w:val="24"/>
          <w:szCs w:val="24"/>
        </w:rPr>
        <w:t>analyze</w:t>
      </w:r>
      <w:proofErr w:type="spellEnd"/>
      <w:r>
        <w:rPr>
          <w:rFonts w:ascii="Times New Roman" w:hAnsi="Times New Roman" w:cs="Times New Roman"/>
          <w:sz w:val="24"/>
          <w:szCs w:val="24"/>
        </w:rPr>
        <w:t xml:space="preserve"> the critical place of the College of Policing in the professionalization of the police force in the United Kingdom. I will </w:t>
      </w:r>
      <w:proofErr w:type="spellStart"/>
      <w:r>
        <w:rPr>
          <w:rFonts w:ascii="Times New Roman" w:hAnsi="Times New Roman" w:cs="Times New Roman"/>
          <w:sz w:val="24"/>
          <w:szCs w:val="24"/>
        </w:rPr>
        <w:t>analyze</w:t>
      </w:r>
      <w:proofErr w:type="spellEnd"/>
      <w:r>
        <w:rPr>
          <w:rFonts w:ascii="Times New Roman" w:hAnsi="Times New Roman" w:cs="Times New Roman"/>
          <w:sz w:val="24"/>
          <w:szCs w:val="24"/>
        </w:rPr>
        <w:t xml:space="preserve"> how the college sets, maintains and improves the professional practice and ethical standards for training concerning the Policing Vision 2025, Workforce Transformation 2018, and the 5-Year Strategy of the College of Policing.</w:t>
      </w:r>
    </w:p>
    <w:p w14:paraId="7022EF31"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addition, I shall furnish proof of adherence to the professional standards of a modern professional police officer in the last year of probation. This section will include my </w:t>
      </w:r>
      <w:r>
        <w:rPr>
          <w:rFonts w:ascii="Times New Roman" w:hAnsi="Times New Roman" w:cs="Times New Roman"/>
          <w:sz w:val="24"/>
          <w:szCs w:val="24"/>
        </w:rPr>
        <w:lastRenderedPageBreak/>
        <w:t xml:space="preserve">professional contributions, community interaction, and updates on how I will embrace new technology in policing. </w:t>
      </w:r>
      <w:proofErr w:type="gramStart"/>
      <w:r>
        <w:rPr>
          <w:rFonts w:ascii="Times New Roman" w:hAnsi="Times New Roman" w:cs="Times New Roman"/>
          <w:sz w:val="24"/>
          <w:szCs w:val="24"/>
        </w:rPr>
        <w:t>Last but not least</w:t>
      </w:r>
      <w:proofErr w:type="gramEnd"/>
      <w:r>
        <w:rPr>
          <w:rFonts w:ascii="Times New Roman" w:hAnsi="Times New Roman" w:cs="Times New Roman"/>
          <w:sz w:val="24"/>
          <w:szCs w:val="24"/>
        </w:rPr>
        <w:t>, I will demonstrate how the probationary period alters the roles and responsibilities for transforming the probationary period into a personal and professional growth period in the probationary period and how I have benefited from this crucial stage of my career.</w:t>
      </w:r>
    </w:p>
    <w:p w14:paraId="073F2AB5"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an institution, the College of Policing has a central strategic position in the professionalization process of policing in the United Kingdom. Established to ensure that policing operates at the highest professional and ethical standards, the college focuses on several key areas: The establishment of national guidelines, standardization of training, maintenance of consistent certification, serving the purpose of developing constant and enhanced standards of professionalism and setting benchmarks of ethical standards of practice. The purpose of the college is to ensure that its officers develop capacities to meet the roles and responsibilities of the police properly so that they can gain the trust and support of the citizens.</w:t>
      </w:r>
    </w:p>
    <w:p w14:paraId="1D5617A1"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Among the college’s many achievements are establishing the Policing Education Qualifications Framework (PEQF) to establish common training and certification for officers nationwide (Rogers &amp; Smith, 2018). This ensures that all officers, whether posted to a particular region, branch, or department, benefit from a centralized and competent program that prepares them to handle today’s world policing challenges. It also brings professionalism in practice as it seeks to narrow down differences in practice between various police forces, hence ensuring effective and coherent law enforcement across the country.</w:t>
      </w:r>
    </w:p>
    <w:p w14:paraId="0AD545F8"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addition, it has the role of a research and learning college. Its research activities ensure that best practices are </w:t>
      </w:r>
      <w:proofErr w:type="gramStart"/>
      <w:r>
        <w:rPr>
          <w:rFonts w:ascii="Times New Roman" w:hAnsi="Times New Roman" w:cs="Times New Roman"/>
          <w:sz w:val="24"/>
          <w:szCs w:val="24"/>
        </w:rPr>
        <w:t>practised</w:t>
      </w:r>
      <w:proofErr w:type="gramEnd"/>
      <w:r>
        <w:rPr>
          <w:rFonts w:ascii="Times New Roman" w:hAnsi="Times New Roman" w:cs="Times New Roman"/>
          <w:sz w:val="24"/>
          <w:szCs w:val="24"/>
        </w:rPr>
        <w:t xml:space="preserve"> and best practices are shared in policing, which aids in implementing the most effective practices, especially concerning areas such as Policing and digital media, Policing and the community, and Policing and crime prevention, among others. These include the Policing Vision 2025 and the Workforce Transformation 2018, which show the college’s vision towards future policing and the need to embrace change, partnership, technology, and innovation, as indicated below.</w:t>
      </w:r>
    </w:p>
    <w:p w14:paraId="32EA03B3"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Besides supporting operational efficiency, the college is a major custodian of ethical principles and responsibility. It focuses on personal integrity and professionalism, but this is important when gaining public trust, which is essential in successful policing. Thus, the College of Policing has played a major part in the modernization and enhancement of professionalism in the police force of the United Kingdom by promoting this professional and ethical initiative (Rogers &amp; Smith, 2018).</w:t>
      </w:r>
    </w:p>
    <w:p w14:paraId="569CC43D"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 most memorable event of the period was when I was transferred to a park with my fellow officer to manage a riot. At first, we were told it was just words exchanged between two groups. That, however, changed as soon as I arrived to find that the conflict had turned physical on me. The accident involved several people, and it was clear that things could, and most likely would, escalate further if a solution was not reached very soon.</w:t>
      </w:r>
    </w:p>
    <w:p w14:paraId="57214CAC"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At that time, the </w:t>
      </w:r>
      <w:proofErr w:type="gramStart"/>
      <w:r>
        <w:rPr>
          <w:rFonts w:ascii="Times New Roman" w:hAnsi="Times New Roman" w:cs="Times New Roman"/>
          <w:sz w:val="24"/>
          <w:szCs w:val="24"/>
        </w:rPr>
        <w:t>main focus</w:t>
      </w:r>
      <w:proofErr w:type="gramEnd"/>
      <w:r>
        <w:rPr>
          <w:rFonts w:ascii="Times New Roman" w:hAnsi="Times New Roman" w:cs="Times New Roman"/>
          <w:sz w:val="24"/>
          <w:szCs w:val="24"/>
        </w:rPr>
        <w:t xml:space="preserve"> was on how the people outside the fight and the participants fared. My partner and I, while witnessing this, intervened to demarcate the two groups and use our voices and presence to calm the situation. One group was very aggressive, and many efforts were employed to calm it down. Anyway, that is how I understood that one should stay as calm as possible when there are conflicts, and the main point is to use verbal communication to solve the problem.</w:t>
      </w:r>
    </w:p>
    <w:p w14:paraId="33874DA2"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 realized this lesson is about flexibility, decision-making, and team cooperation. In attacking situations, it is important to remain rational, estimate the dangers, and act promptly. I also discovered that de-escalation is not a physical technique but communication and emotional intelligence. The insight into the needs and feelings of the responders enabled the neutralization of threats and anger-related incidents.</w:t>
      </w:r>
    </w:p>
    <w:p w14:paraId="68BA0FF3"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for teamwork, this case teaches a lesson in failing to share information between officers. In cooperation with my partner, I proposed a division of work and constantly helped each other cope with numerous situations in a disorganized context. I established that policing is teamwork and that there is no doubt in society and the upper echelon that inter-personal trust, whichever the team member, is vital for the protection of society as well as ensuring that occurrences are effectively solved.</w:t>
      </w:r>
    </w:p>
    <w:p w14:paraId="4502BDC9"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College of Policing plays a crucial role in professionalizing the police force in the U.K. by setting national standards for training, ethical conduct, and operational practices (Myers &amp; Lantz, 2020). Through its various frameworks, the college ensures that police officers have the skills, knowledge, and values to perform their duties effectively and ethically. One of the key contributions of the college is the establishment of the Policing Education Qualifications Framework (PEQF), which standardizes training across the country and ensures that officers are consistently trained to a high standard (Giacomantonio et al., 2016).</w:t>
      </w:r>
    </w:p>
    <w:p w14:paraId="1537A010"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During my probationary period, I benefited from the structured training provided by the College of Policing. The college’s emphasis on continuous professional development has allowed me to stay updated on emerging trends in policing, such as conflict resolution, community engagement, and the use of technology in law enforcement (Myers &amp; Lantz, 2020). </w:t>
      </w:r>
      <w:r>
        <w:rPr>
          <w:rFonts w:ascii="Times New Roman" w:hAnsi="Times New Roman" w:cs="Times New Roman"/>
          <w:sz w:val="24"/>
          <w:szCs w:val="24"/>
        </w:rPr>
        <w:lastRenderedPageBreak/>
        <w:t>Through workshops and training sessions, I have developed a deeper understanding of the ethical and operational challenges faced by modern police officers.</w:t>
      </w:r>
    </w:p>
    <w:p w14:paraId="120449B3"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Policing Vision 2025 is another strategic framework that has shaped my development as a police officer. This vision emphasizes collaboration, innovation, and a community-oriented approach to policing, which aligns with my experiences in the field. In the incident I described earlier, I applied these principles by focusing on communication and de-escalation rather than resorting to force. By building trust with the community, I resolved the situation in a way that promoted safety and mutual respect.</w:t>
      </w:r>
    </w:p>
    <w:p w14:paraId="498C213B"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Workforce Transformation 2018 strategy has also been instrumental in guiding the evolution of modern policing. This strategy focuses on creating a more flexible, diverse, and skilled workforce capable of addressing the complex challenges of today’s society (Myers &amp; Lantz, 2020). As a probationary officer, I have been encouraged to embrace lifelong learning and continually seek professional growth opportunities. The College of Policing’s 5-Year Strategy has reinforced the importance of ethical conduct and accountability in policing, which are critical to maintaining public trust and upholding the profession's integrity.</w:t>
      </w:r>
    </w:p>
    <w:p w14:paraId="1FE3C008"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 probationer in my final year, I have also ensured proper discharge of the modern professional police duty by engaging in professional development learning, embracing the community and integrating new policing assets. The most important action I have taken is to undergo further training offered by the College of Policing. These programs have enabled me to improve my competencies in facets like conflict management, leadership, and law enforcement technology utilization.</w:t>
      </w:r>
    </w:p>
    <w:p w14:paraId="7F4AC673"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Besides, I have emphasized building relations with the serviced communities as part of my personal development. Currently, community policing is key in modern police organizations. Thus, it is a long-standing policy to attend neighbourhood forums, engage in community and practice door-to-door interpersonal communications. I have developed confidence in the people and receive useful and general information about their problems and issues. By cultivating such relationships, I tackled some possibilities of escalating other incidents.</w:t>
      </w:r>
    </w:p>
    <w:p w14:paraId="72AC17EB"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 probationer in my final year, I have also ensured proper discharge of the modern professional police duty by engaging in professional development learning, embracing the community and integrating new policing assets. My most important action is to undergo further training offered by the College of Policing. These programs have enabled me to improve my competencies in conflict management, leadership, and law enforcement technology utilization.</w:t>
      </w:r>
    </w:p>
    <w:p w14:paraId="4F1E932C"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Besides, I have emphasized building relations with the serviced communities as part of my personal development. Currently, community policing is key in modern police organizations (Joseph–Salisbury et al., 2020). Thus, it is a long-standing policy to attend neighbourhood forums, engage in community and practice door-to-door interpersonal communications. I have developed confidence in the people and receive useful and general information about their problems and issues. By cultivating such relationships, I tackled some possibilities of escalating other incidents.</w:t>
      </w:r>
    </w:p>
    <w:p w14:paraId="6300E21D"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Now that I am in my last year of probation, I have discovered personal and professional development in numerous ways. I lacked confidence in performing leadership roles for the first few months of my training and always consulted my seniors. Nevertheless, when I assumed different challenging cases and was exposed to different complicated events, I felt more powerful to assume power and make independent decisions.</w:t>
      </w:r>
    </w:p>
    <w:p w14:paraId="33EF584A"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These two skills are the most valuable I have developed because work pressure often gets the best of us. One can easily panic rather than focus calmly on the best way forward (Myers &amp; Lantz, 2020). The questioning at the park was another eye-opener for me since it made me discover that I could handle a violent person and ensure the safety of the public was intact. What I enjoyed from this experience was a boost in confidence, more task responsibility, and the ability to rely on my intuition, especially when making important choices.</w:t>
      </w:r>
    </w:p>
    <w:p w14:paraId="001ADBFD"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Moreover, I have also observed a marked improvement in my confidence in my ability to assume more responsibilities in my team. I have been privileged to train subordinates and take independent charge in the planning and execution of operations. Due to these experiences, I have gained more leadership experience and re-emphasized the values of teamwork and communication in the police force.</w:t>
      </w:r>
    </w:p>
    <w:p w14:paraId="217628DE" w14:textId="77777777" w:rsidR="00C204DA" w:rsidRDefault="00C204DA" w:rsidP="00C204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conclusion, the probationary period is a period that defines the experience of any police officer. From this, I have learned a lot about what police officers do and what lies ahead of me in the future. The College of Policing has formed the major resource for my growth and learning as a policing professional, allowing me to comply with contemporary professional police requirements. Due to my lack of application and experience, limited usage of social networks, overall activity, and personal and professional growth, I have done everything I could to improve my skills and contribute to the safety of others. </w:t>
      </w:r>
    </w:p>
    <w:p w14:paraId="3D4900DE" w14:textId="46044543" w:rsidR="000F7ECD" w:rsidRPr="00270EEB" w:rsidRDefault="00C204DA" w:rsidP="00C204DA">
      <w:pPr>
        <w:spacing w:line="360" w:lineRule="auto"/>
        <w:ind w:firstLine="720"/>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rFonts w:ascii="Times New Roman" w:hAnsi="Times New Roman" w:cs="Times New Roman"/>
          <w:sz w:val="24"/>
          <w:szCs w:val="24"/>
        </w:rPr>
        <w:t xml:space="preserve">In my probationary period, there are things that I have learned that will be useful when promoting my career in the future. Living the organizational values, such as thinking and acting professionally with integrity and accountability while working together with other employees </w:t>
      </w:r>
      <w:r>
        <w:rPr>
          <w:rFonts w:ascii="Times New Roman" w:hAnsi="Times New Roman" w:cs="Times New Roman"/>
          <w:sz w:val="24"/>
          <w:szCs w:val="24"/>
        </w:rPr>
        <w:lastRenderedPageBreak/>
        <w:t>to keep the Police Service vision and mission in mind, it is my inspiration to make a positive contribution to the lives of the people I serve and to provide a professional service.</w:t>
      </w: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335AE74" w14:textId="77777777" w:rsidR="00C204DA" w:rsidRPr="00C204DA" w:rsidRDefault="00C204DA" w:rsidP="00C204DA">
      <w:pPr>
        <w:ind w:right="237"/>
        <w:jc w:val="both"/>
        <w:rPr>
          <w:sz w:val="24"/>
          <w:szCs w:val="24"/>
        </w:rPr>
      </w:pPr>
      <w:r w:rsidRPr="00C204DA">
        <w:rPr>
          <w:sz w:val="24"/>
          <w:szCs w:val="24"/>
        </w:rPr>
        <w:t>I will analyse information about social networks, a communication technology in policing that met my experience. Most LEAs use social media to interact with communities and stakeholders, pass on professional information, and market policy programs. I will write an analysis of a specific policing incident during which I used social media platforms to relay information to the public and the degree of success of such instruments. Furthermore, I will explain the force policy in using social media for professional purposes and how this policy helps officers adhere to the right use of the means. They will also, and about these systems, describe and evaluate the major social media tools, including Twitter and Facebook book, that are widely used in policing.</w:t>
      </w:r>
    </w:p>
    <w:p w14:paraId="6D729066" w14:textId="77777777" w:rsidR="00C204DA" w:rsidRPr="00C204DA" w:rsidRDefault="00C204DA" w:rsidP="00C204DA">
      <w:pPr>
        <w:ind w:right="237"/>
        <w:jc w:val="both"/>
        <w:rPr>
          <w:sz w:val="24"/>
          <w:szCs w:val="24"/>
        </w:rPr>
      </w:pPr>
      <w:r w:rsidRPr="00C204DA">
        <w:rPr>
          <w:sz w:val="24"/>
          <w:szCs w:val="24"/>
        </w:rPr>
        <w:t>Social networking has taken root in society as a means of communication and its effects on policing. Functions such as Twitter, Facebook, and Instagram enable police departments to engage with citizens on such issues quickly as they spread important information and promote safety. In other words, social media helps law enforcement agencies reach out to check with the communities, collect information, and gain the citizens' trust, which can help publicize policy measures and goals and get a sense of the citizens’ opinions. However, with the advantages come difficulties that can be solved, such as fighting fake news and protecting individuals’ rights to private life. Therefore, social media usage in force in the policing arena is well regulated to offer satisfactory ethical communication practices.</w:t>
      </w:r>
    </w:p>
    <w:p w14:paraId="5F1A876C" w14:textId="77777777" w:rsidR="00C204DA" w:rsidRPr="00C204DA" w:rsidRDefault="00C204DA" w:rsidP="00C204DA">
      <w:pPr>
        <w:ind w:right="237"/>
        <w:jc w:val="both"/>
        <w:rPr>
          <w:sz w:val="24"/>
          <w:szCs w:val="24"/>
        </w:rPr>
      </w:pPr>
      <w:r w:rsidRPr="00C204DA">
        <w:rPr>
          <w:sz w:val="24"/>
          <w:szCs w:val="24"/>
        </w:rPr>
        <w:t xml:space="preserve">This policy for cops for using social media as a tool for professional information and interaction purposes acts as a major guideline for the cops concerning their online presence and interactions. This policy is all about the officers making sure their professional identity is well stated along with the expectations, guidelines, and of course the boundaries (Dekker et al., 2020). Firstly, the policy usually highlights the </w:t>
      </w:r>
      <w:r w:rsidRPr="00C204DA">
        <w:rPr>
          <w:sz w:val="24"/>
          <w:szCs w:val="24"/>
        </w:rPr>
        <w:lastRenderedPageBreak/>
        <w:t xml:space="preserve">importance of keeping a professional outlook, showcasing integrity, and privacy rights as eminent issues while procuring representation for the force online. While the presence of police online is important, they are held up to the same set of ethical conduct and behaviour that they would have in their daily interactions with the public (Wood, 2019). </w:t>
      </w:r>
    </w:p>
    <w:p w14:paraId="17CA2981" w14:textId="77777777" w:rsidR="00C204DA" w:rsidRPr="00C204DA" w:rsidRDefault="00C204DA" w:rsidP="00C204DA">
      <w:pPr>
        <w:ind w:right="237"/>
        <w:jc w:val="both"/>
        <w:rPr>
          <w:sz w:val="24"/>
          <w:szCs w:val="24"/>
        </w:rPr>
      </w:pPr>
      <w:r w:rsidRPr="00C204DA">
        <w:rPr>
          <w:sz w:val="24"/>
          <w:szCs w:val="24"/>
        </w:rPr>
        <w:t>One of the things that this entails is avoiding the posting of inappropriate content on the websites, stirring up the discussion with hatred and divisive messages, or sharing information that is confidential and may jeopardize ongoing investigations and cause erosion of public trust in the police.</w:t>
      </w:r>
    </w:p>
    <w:p w14:paraId="41A70996" w14:textId="77777777" w:rsidR="00C204DA" w:rsidRPr="00C204DA" w:rsidRDefault="00C204DA" w:rsidP="00C204DA">
      <w:pPr>
        <w:ind w:right="237"/>
        <w:jc w:val="both"/>
        <w:rPr>
          <w:sz w:val="24"/>
          <w:szCs w:val="24"/>
        </w:rPr>
      </w:pPr>
      <w:r w:rsidRPr="00C204DA">
        <w:rPr>
          <w:sz w:val="24"/>
          <w:szCs w:val="24"/>
        </w:rPr>
        <w:t xml:space="preserve">Further, the guidelines many times set forth the criteria to differentiate personal and business-related communication on such social media channels. Officers can create separate accounts, or they can add a description that identifies them as police if they </w:t>
      </w:r>
      <w:proofErr w:type="gramStart"/>
      <w:r w:rsidRPr="00C204DA">
        <w:rPr>
          <w:sz w:val="24"/>
          <w:szCs w:val="24"/>
        </w:rPr>
        <w:t>have to</w:t>
      </w:r>
      <w:proofErr w:type="gramEnd"/>
      <w:r w:rsidRPr="00C204DA">
        <w:rPr>
          <w:sz w:val="24"/>
          <w:szCs w:val="24"/>
        </w:rPr>
        <w:t xml:space="preserve"> actively participate in official procedures. With such, the public can be properly </w:t>
      </w:r>
      <w:proofErr w:type="gramStart"/>
      <w:r w:rsidRPr="00C204DA">
        <w:rPr>
          <w:sz w:val="24"/>
          <w:szCs w:val="24"/>
        </w:rPr>
        <w:t>educated</w:t>
      </w:r>
      <w:proofErr w:type="gramEnd"/>
      <w:r w:rsidRPr="00C204DA">
        <w:rPr>
          <w:sz w:val="24"/>
          <w:szCs w:val="24"/>
        </w:rPr>
        <w:t xml:space="preserve"> and they can distinguish authentic cautioning from legitimate law enforcement agencies (Dekker et al., 2020). Moreover, communication policy may be encompassed in the protocols of information management as well as requests related to delicate issues or even public complaints. While generally directed to demonstrate good judgment and precision when talking about tactical issues or engaging those involved in criminal conduct, officers are normally instructed to exercise discretion and caution in those matters (Wood, 2019). </w:t>
      </w:r>
    </w:p>
    <w:p w14:paraId="4027A386" w14:textId="77777777" w:rsidR="00C204DA" w:rsidRPr="00C204DA" w:rsidRDefault="00C204DA" w:rsidP="00C204DA">
      <w:pPr>
        <w:ind w:right="237"/>
        <w:jc w:val="both"/>
        <w:rPr>
          <w:sz w:val="24"/>
          <w:szCs w:val="24"/>
        </w:rPr>
      </w:pPr>
      <w:r w:rsidRPr="00C204DA">
        <w:rPr>
          <w:sz w:val="24"/>
          <w:szCs w:val="24"/>
        </w:rPr>
        <w:t>The officers shall be guided to employ the various social media sites in providing a social dimension to policing, shine the spotlight on community-based initiatives, and portray the positive image of the police in the eyes of the public. However, they must adhere to the prescribed standards and regulations to bring uniformity and dignity to their mode of conveying the message and handling of public relations. The role of the policy which is about when social media is used for discussing a professional topic and communicating is very important as it describes how police officers their activities online (Wood, 2019). Police officers should conduct themselves as professionals while modelling the core values of their department. With these guidelines, police officers will be able to engage in the online community, increasing communication, interaction, and the community’s trust in their department.</w:t>
      </w:r>
    </w:p>
    <w:p w14:paraId="4BB911F6" w14:textId="77777777" w:rsidR="00C204DA" w:rsidRPr="00C204DA" w:rsidRDefault="00C204DA" w:rsidP="00C204DA">
      <w:pPr>
        <w:ind w:right="237"/>
        <w:jc w:val="both"/>
        <w:rPr>
          <w:sz w:val="24"/>
          <w:szCs w:val="24"/>
        </w:rPr>
      </w:pPr>
      <w:r w:rsidRPr="00C204DA">
        <w:rPr>
          <w:sz w:val="24"/>
          <w:szCs w:val="24"/>
        </w:rPr>
        <w:t xml:space="preserve">Police Forces frequently employ a host of social media platforms for community communication, interaction, and portrayal of initiatives. The platform selection relies on certain factors such as the type of content and the target audience composition, yet the main goal of any agency determines the choice. Below are some of the </w:t>
      </w:r>
      <w:proofErr w:type="gramStart"/>
      <w:r w:rsidRPr="00C204DA">
        <w:rPr>
          <w:sz w:val="24"/>
          <w:szCs w:val="24"/>
        </w:rPr>
        <w:t>most commonly used</w:t>
      </w:r>
      <w:proofErr w:type="gramEnd"/>
      <w:r w:rsidRPr="00C204DA">
        <w:rPr>
          <w:sz w:val="24"/>
          <w:szCs w:val="24"/>
        </w:rPr>
        <w:t xml:space="preserve"> social media platforms in policing: Below are some of the most commonly used social media platforms in policing:</w:t>
      </w:r>
    </w:p>
    <w:p w14:paraId="15F2F2BF" w14:textId="77777777" w:rsidR="00C204DA" w:rsidRPr="00C204DA" w:rsidRDefault="00C204DA" w:rsidP="00C204DA">
      <w:pPr>
        <w:ind w:right="237"/>
        <w:jc w:val="both"/>
        <w:rPr>
          <w:sz w:val="24"/>
          <w:szCs w:val="24"/>
        </w:rPr>
      </w:pPr>
      <w:r w:rsidRPr="00C204DA">
        <w:rPr>
          <w:sz w:val="24"/>
          <w:szCs w:val="24"/>
        </w:rPr>
        <w:t>Twitter is a commonly selected source of information among prosecutors and police officers because it provides the latest and most widespread news details. One foremost of the responses by the police departments on Twitter is to provide a real-time update on incidents, crime prevention tips, and interactive activities through hashtags or direct messages (Walsh &amp; O'Connor, 2018). It offers an effective way of sending a quick message and may in some cases even act as a means by which a person gets necessary information during emergencies and critical incidents.</w:t>
      </w:r>
    </w:p>
    <w:p w14:paraId="24573DD7" w14:textId="77777777" w:rsidR="00C204DA" w:rsidRPr="00C204DA" w:rsidRDefault="00C204DA" w:rsidP="00C204DA">
      <w:pPr>
        <w:ind w:right="237"/>
        <w:jc w:val="both"/>
        <w:rPr>
          <w:sz w:val="24"/>
          <w:szCs w:val="24"/>
        </w:rPr>
      </w:pPr>
      <w:r w:rsidRPr="00C204DA">
        <w:rPr>
          <w:sz w:val="24"/>
          <w:szCs w:val="24"/>
        </w:rPr>
        <w:t xml:space="preserve">Policing systems can engage in the Facebook platform, which is a very versatile media for sharing information. Such information may include community events, safety advisory, and informational videos. Facebook is not alien to the police department which involves publishing updates on the dedicated page to the Facebook community, interacting through comments and messages with followers, and sharing loved content such as photos and videos (Walsh &amp; O'Connor, 2018). </w:t>
      </w:r>
      <w:r w:rsidRPr="00C204DA">
        <w:rPr>
          <w:sz w:val="24"/>
          <w:szCs w:val="24"/>
        </w:rPr>
        <w:lastRenderedPageBreak/>
        <w:t>Facebook's vast pool of users and many varied approaches represent a strong way to attract the attention of a large crowd while simultaneously keeping it engaged.</w:t>
      </w:r>
    </w:p>
    <w:p w14:paraId="41EC1A47" w14:textId="77777777" w:rsidR="00C204DA" w:rsidRPr="00C204DA" w:rsidRDefault="00C204DA" w:rsidP="00C204DA">
      <w:pPr>
        <w:ind w:right="237"/>
        <w:jc w:val="both"/>
        <w:rPr>
          <w:sz w:val="24"/>
          <w:szCs w:val="24"/>
        </w:rPr>
      </w:pPr>
      <w:r w:rsidRPr="00C204DA">
        <w:rPr>
          <w:sz w:val="24"/>
          <w:szCs w:val="24"/>
        </w:rPr>
        <w:t>Instagram is a typical picture and video content-based platform that is very good and amicable for posting and showing one's photos and videos. Police departments use Instagram to give followers an Instagram handle to see "what is it like to be a police officer," share bios of the patrol members, update information on their community service activities, and showcase triumphant stories. Insta Storytelling, in the visual aspect of the product, allows cops to tell their stories to younger audiences and hence they can humanize their brand authentically and engagingly.</w:t>
      </w:r>
    </w:p>
    <w:p w14:paraId="19B8DFFA" w14:textId="77777777" w:rsidR="00C204DA" w:rsidRPr="00C204DA" w:rsidRDefault="00C204DA" w:rsidP="00C204DA">
      <w:pPr>
        <w:ind w:right="237"/>
        <w:jc w:val="both"/>
        <w:rPr>
          <w:sz w:val="24"/>
          <w:szCs w:val="24"/>
        </w:rPr>
      </w:pPr>
      <w:r w:rsidRPr="00C204DA">
        <w:rPr>
          <w:sz w:val="24"/>
          <w:szCs w:val="24"/>
        </w:rPr>
        <w:t xml:space="preserve">YouTube is the go-to platform for sharing video content, therefore is also a perfect channel for the police department to upload informational videos, public service announcements, and educational content so much so that it can be watched by many across the globe (Walsh &amp; O'Connor, 2018). Many police departments have their own YouTube channels through which they can share videos that would guide the public to prevent crime, give tips and suggestions for community outreach, attract new officers, and share safety tips. </w:t>
      </w:r>
    </w:p>
    <w:p w14:paraId="6475268D" w14:textId="77777777" w:rsidR="00C204DA" w:rsidRPr="00C204DA" w:rsidRDefault="00C204DA" w:rsidP="00C204DA">
      <w:pPr>
        <w:ind w:right="237"/>
        <w:jc w:val="both"/>
        <w:rPr>
          <w:sz w:val="24"/>
          <w:szCs w:val="24"/>
        </w:rPr>
      </w:pPr>
      <w:r w:rsidRPr="00C204DA">
        <w:rPr>
          <w:sz w:val="24"/>
          <w:szCs w:val="24"/>
        </w:rPr>
        <w:t xml:space="preserve">The main aspect of building professional connections and conducting hiring agencies for police operations is provided by LinkedIn. Police departments also use LinkedIn to show the development of career opportunities, add insight into the industry, and make a connection with prospective applicants. Enabling police to express themselves in the cabinets about law enforcement and engage with the professionals from other departments besides, recruiting people having deep knowledge of spheres that deal with law enforcement. Social networks are as good as modern police’s best friend saving them time and effort while having to know the difference between advantage and risk when used. For law enforcement organizations, it is important to get a feel for the benefits and drawbacks of social media proliferation to be able to engage effectively. </w:t>
      </w:r>
    </w:p>
    <w:p w14:paraId="7D54D9EB" w14:textId="77777777" w:rsidR="00C204DA" w:rsidRPr="00C204DA" w:rsidRDefault="00C204DA" w:rsidP="00C204DA">
      <w:pPr>
        <w:ind w:right="237"/>
        <w:jc w:val="both"/>
        <w:rPr>
          <w:sz w:val="24"/>
          <w:szCs w:val="24"/>
        </w:rPr>
      </w:pPr>
      <w:r w:rsidRPr="00C204DA">
        <w:rPr>
          <w:sz w:val="24"/>
          <w:szCs w:val="24"/>
        </w:rPr>
        <w:t xml:space="preserve">Social media platforms act as hands-on ways through which police stations can establish a real-time communication connection with the </w:t>
      </w:r>
      <w:proofErr w:type="gramStart"/>
      <w:r w:rsidRPr="00C204DA">
        <w:rPr>
          <w:sz w:val="24"/>
          <w:szCs w:val="24"/>
        </w:rPr>
        <w:t>general public</w:t>
      </w:r>
      <w:proofErr w:type="gramEnd"/>
      <w:r w:rsidRPr="00C204DA">
        <w:rPr>
          <w:sz w:val="24"/>
          <w:szCs w:val="24"/>
        </w:rPr>
        <w:t>. This is possible because information can be spread quickly, providing news about incidents, advisory message issuance, and emergency notifications. Through social platforms, police can communicate with people from around the community and build healthy relations in a manner more effective than traditional media (Campbell &amp; Valera, 2020).</w:t>
      </w:r>
    </w:p>
    <w:p w14:paraId="3B38FF63" w14:textId="77777777" w:rsidR="00C204DA" w:rsidRPr="00C204DA" w:rsidRDefault="00C204DA" w:rsidP="00C204DA">
      <w:pPr>
        <w:ind w:right="237"/>
        <w:jc w:val="both"/>
        <w:rPr>
          <w:sz w:val="24"/>
          <w:szCs w:val="24"/>
        </w:rPr>
      </w:pPr>
      <w:r w:rsidRPr="00C204DA">
        <w:rPr>
          <w:sz w:val="24"/>
          <w:szCs w:val="24"/>
        </w:rPr>
        <w:t xml:space="preserve">Social media sets aside chances for the police and community members to communicate and aggregate volleying communication thus leading to engagement and collaboration. Twitter, Facebook, and even Instagram can be instruments police departments use in their public relations to talk with residents, attend to issues, reply to questions, and collect and interpret feedback. If a police force is active and museum visitors like it on social media among community members, the organization will earn the trust, build relationships, and get involved in policing processes. </w:t>
      </w:r>
    </w:p>
    <w:p w14:paraId="14AA4BEA" w14:textId="77777777" w:rsidR="00C204DA" w:rsidRPr="00C204DA" w:rsidRDefault="00C204DA" w:rsidP="00C204DA">
      <w:pPr>
        <w:ind w:right="237"/>
        <w:jc w:val="both"/>
        <w:rPr>
          <w:sz w:val="24"/>
          <w:szCs w:val="24"/>
        </w:rPr>
      </w:pPr>
      <w:r w:rsidRPr="00C204DA">
        <w:rPr>
          <w:sz w:val="24"/>
          <w:szCs w:val="24"/>
        </w:rPr>
        <w:t>Social media platforms are day-to-day tools that bring attention to the relevant person good information related to crime prevention, public safety, and community activities. Police departments can give out through social media such information giving the public the ability to easily prevent crime and be safe (Campbell &amp; Valera, 2020). Police might particularly ensure that this information is immediately available when required and that it is relevant so that individuals can decisively function as guardians of their neighbourhoods.</w:t>
      </w:r>
    </w:p>
    <w:p w14:paraId="642F0667" w14:textId="77777777" w:rsidR="00C204DA" w:rsidRPr="00C204DA" w:rsidRDefault="00C204DA" w:rsidP="00C204DA">
      <w:pPr>
        <w:ind w:right="237"/>
        <w:jc w:val="both"/>
        <w:rPr>
          <w:sz w:val="24"/>
          <w:szCs w:val="24"/>
        </w:rPr>
      </w:pPr>
      <w:r w:rsidRPr="00C204DA">
        <w:rPr>
          <w:sz w:val="24"/>
          <w:szCs w:val="24"/>
        </w:rPr>
        <w:lastRenderedPageBreak/>
        <w:t xml:space="preserve">Social media in essence is a sovereign public relations tool as far as it is a constructive channel allowing police departments to develop and </w:t>
      </w:r>
      <w:proofErr w:type="spellStart"/>
      <w:r w:rsidRPr="00C204DA">
        <w:rPr>
          <w:sz w:val="24"/>
          <w:szCs w:val="24"/>
        </w:rPr>
        <w:t>mold</w:t>
      </w:r>
      <w:proofErr w:type="spellEnd"/>
      <w:r w:rsidRPr="00C204DA">
        <w:rPr>
          <w:sz w:val="24"/>
          <w:szCs w:val="24"/>
        </w:rPr>
        <w:t xml:space="preserve"> their public image. By adopting an effective communication plan, police can present the positive impact they are making in the community, demonstrate their success stories, and ensure that officers are represented in the best ways possible. One of the most important ways of raising the morale in the public sector is through the sharing of positive stories and engaging with the public on social media (Campbell &amp; Valera, 2020). </w:t>
      </w:r>
    </w:p>
    <w:p w14:paraId="7B1598AC" w14:textId="77777777" w:rsidR="00C204DA" w:rsidRPr="00C204DA" w:rsidRDefault="00C204DA" w:rsidP="00C204DA">
      <w:pPr>
        <w:ind w:right="237"/>
        <w:jc w:val="both"/>
        <w:rPr>
          <w:sz w:val="24"/>
          <w:szCs w:val="24"/>
        </w:rPr>
      </w:pPr>
      <w:r w:rsidRPr="00C204DA">
        <w:rPr>
          <w:sz w:val="24"/>
          <w:szCs w:val="24"/>
        </w:rPr>
        <w:t xml:space="preserve">On the other hand, the collection and conduct of people's private information is a hot-button issue that often occurs in social media. It is not easy for the police to conduct community-oriented policing because of the risks that involve sharing details of ongoing investigations. They are also at risk when interacting with individuals who are involved in criminal activities (Naslund et al., 2020). </w:t>
      </w:r>
      <w:proofErr w:type="spellStart"/>
      <w:r w:rsidRPr="00C204DA">
        <w:rPr>
          <w:sz w:val="24"/>
          <w:szCs w:val="24"/>
        </w:rPr>
        <w:t>Nontimely</w:t>
      </w:r>
      <w:proofErr w:type="spellEnd"/>
      <w:r w:rsidRPr="00C204DA">
        <w:rPr>
          <w:sz w:val="24"/>
          <w:szCs w:val="24"/>
        </w:rPr>
        <w:t xml:space="preserve"> and irregular behaviour with matters of information can lead to the violation of privacy and undermine public reliance on law enforcement.</w:t>
      </w:r>
    </w:p>
    <w:p w14:paraId="068EF6F9" w14:textId="77777777" w:rsidR="00C204DA" w:rsidRPr="00C204DA" w:rsidRDefault="00C204DA" w:rsidP="00C204DA">
      <w:pPr>
        <w:ind w:right="237"/>
        <w:jc w:val="both"/>
        <w:rPr>
          <w:sz w:val="24"/>
          <w:szCs w:val="24"/>
        </w:rPr>
      </w:pPr>
      <w:r w:rsidRPr="00C204DA">
        <w:rPr>
          <w:sz w:val="24"/>
          <w:szCs w:val="24"/>
        </w:rPr>
        <w:t xml:space="preserve">The media platforms via social media often are sites that become the birthplaces of misinformation, lies, and slants. False information that is spread all over social media could easily cause panic among the public, may interfere with law enforcement attempts, and can be used to further tarnish the reputation of these police forces. The police should systematically overlook social media for the sake of misinformation and take a step to fix the false information and provide some security to the masses. When it comes to the application of social media for law enforcement, officers should be cautious not to violate the law or the principles of ethics. The police take inappropriate behaviour or scams on social media, the consequences can be horrible, it may be disciplinary action, lawsuits, and all for the police have a reputation bad (Naslund et al., 2020). </w:t>
      </w:r>
    </w:p>
    <w:p w14:paraId="35A564EE" w14:textId="77777777" w:rsidR="00C204DA" w:rsidRPr="00C204DA" w:rsidRDefault="00C204DA" w:rsidP="00C204DA">
      <w:pPr>
        <w:ind w:right="237"/>
        <w:jc w:val="both"/>
        <w:rPr>
          <w:sz w:val="24"/>
          <w:szCs w:val="24"/>
        </w:rPr>
      </w:pPr>
      <w:r w:rsidRPr="00C204DA">
        <w:rPr>
          <w:sz w:val="24"/>
          <w:szCs w:val="24"/>
        </w:rPr>
        <w:t>Police institutions that rely on internet platforms and social networks might face critical hazards even in terms of cybersecurity such as hacking, phishing, and data breaches. The hackers may even consider defacing police social media accounts, spreading malware, stealing information, or standing by to engineer operational provocations (Naslund et al., 2020). Police should develop strong cybersecurity guidelines for the secure keeping of their social media accounts and protect certain data from the fellas with access to the systems.</w:t>
      </w:r>
    </w:p>
    <w:p w14:paraId="251DDA53" w14:textId="77777777" w:rsidR="00C204DA" w:rsidRPr="00C204DA" w:rsidRDefault="00C204DA" w:rsidP="00C204DA">
      <w:pPr>
        <w:ind w:right="237"/>
        <w:jc w:val="both"/>
        <w:rPr>
          <w:sz w:val="24"/>
          <w:szCs w:val="24"/>
        </w:rPr>
      </w:pPr>
      <w:proofErr w:type="gramStart"/>
      <w:r w:rsidRPr="00C204DA">
        <w:rPr>
          <w:sz w:val="24"/>
          <w:szCs w:val="24"/>
        </w:rPr>
        <w:t>In the course of</w:t>
      </w:r>
      <w:proofErr w:type="gramEnd"/>
      <w:r w:rsidRPr="00C204DA">
        <w:rPr>
          <w:sz w:val="24"/>
          <w:szCs w:val="24"/>
        </w:rPr>
        <w:t xml:space="preserve"> the practical application of social media policing, I have faced both positive and negative factors of this approach that eventually shaped my ideas about how to cope with social media phenomena. There has been substantial progress made both in terms of the way the information is communicated as well as how relevant information circulates during safety advisories and ongoing investigations. Social Media’s power to rapidly communicate has been unleashed, granting wide reach to our message to shore up public awareness of pertinent issues. Despite these obstacles that have been encountered, including managing misinformation and privacy and security assurance. </w:t>
      </w:r>
    </w:p>
    <w:p w14:paraId="79C6F38B" w14:textId="054D7028" w:rsidR="00AA666E" w:rsidRPr="00270EEB" w:rsidRDefault="00C204DA" w:rsidP="00C204DA">
      <w:pPr>
        <w:ind w:right="237"/>
        <w:jc w:val="both"/>
        <w:rPr>
          <w:sz w:val="24"/>
          <w:szCs w:val="24"/>
        </w:rPr>
      </w:pPr>
      <w:r w:rsidRPr="00C204DA">
        <w:rPr>
          <w:sz w:val="24"/>
          <w:szCs w:val="24"/>
        </w:rPr>
        <w:t xml:space="preserve">The falsehoods and rumours on social media are not easy to control because they require a lot of time, and some strategies must be made for monitoring ways of responding. Concisely, the question of whether to comply with the privacy regulations while still engaging with the </w:t>
      </w:r>
      <w:proofErr w:type="gramStart"/>
      <w:r w:rsidRPr="00C204DA">
        <w:rPr>
          <w:sz w:val="24"/>
          <w:szCs w:val="24"/>
        </w:rPr>
        <w:t>general public</w:t>
      </w:r>
      <w:proofErr w:type="gramEnd"/>
      <w:r w:rsidRPr="00C204DA">
        <w:rPr>
          <w:sz w:val="24"/>
          <w:szCs w:val="24"/>
        </w:rPr>
        <w:t xml:space="preserve"> online and how it is possible to balance the two is always a challenge that calls for diligent attention. I have realized that you may not be in control of the content on the internet, however, you can prevent personal attacks on officers by building up these strategies of proactive </w:t>
      </w:r>
      <w:r w:rsidRPr="00C204DA">
        <w:rPr>
          <w:sz w:val="24"/>
          <w:szCs w:val="24"/>
        </w:rPr>
        <w:lastRenderedPageBreak/>
        <w:t>monitoring, clear communication channels, and appropriate training of those officers who are exposed to social media.</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D421295" w14:textId="77777777" w:rsidR="00C204DA" w:rsidRDefault="00C204DA" w:rsidP="00340E9A">
      <w:pPr>
        <w:ind w:right="237"/>
        <w:jc w:val="both"/>
        <w:rPr>
          <w:b/>
          <w:sz w:val="24"/>
          <w:szCs w:val="24"/>
        </w:rPr>
      </w:pPr>
    </w:p>
    <w:p w14:paraId="0A6A200D" w14:textId="77777777" w:rsidR="004913CD" w:rsidRPr="004913CD" w:rsidRDefault="004913CD" w:rsidP="004913CD">
      <w:pPr>
        <w:ind w:right="237"/>
        <w:jc w:val="both"/>
        <w:rPr>
          <w:bCs/>
          <w:sz w:val="24"/>
          <w:szCs w:val="24"/>
        </w:rPr>
      </w:pPr>
      <w:r w:rsidRPr="004913CD">
        <w:rPr>
          <w:bCs/>
          <w:sz w:val="24"/>
          <w:szCs w:val="24"/>
        </w:rPr>
        <w:t xml:space="preserve">I will analyse members’ leadership flexibility by presenting, discussing and evaluating a major policing event where I have led the team. Leadership in policing must be as flexible as possible because an officer will encounter many operational scenarios, all of which are distinct. I will demonstrate how I changed my leadership style </w:t>
      </w:r>
      <w:proofErr w:type="gramStart"/>
      <w:r w:rsidRPr="004913CD">
        <w:rPr>
          <w:bCs/>
          <w:sz w:val="24"/>
          <w:szCs w:val="24"/>
        </w:rPr>
        <w:t>in light of</w:t>
      </w:r>
      <w:proofErr w:type="gramEnd"/>
      <w:r w:rsidRPr="004913CD">
        <w:rPr>
          <w:bCs/>
          <w:sz w:val="24"/>
          <w:szCs w:val="24"/>
        </w:rPr>
        <w:t xml:space="preserve"> circumstances and requirements in the operating environment. Also, I will discuss critical assessment of Leadership strategies throughout my career. In this case, I will describe how these strategies helped me deal with various operational scenarios regarding leadership models employed in policing. I used these models toto remain explicit and adjust the intervention according to the situation's progress.</w:t>
      </w:r>
    </w:p>
    <w:p w14:paraId="245C387D" w14:textId="77777777" w:rsidR="004913CD" w:rsidRPr="004913CD" w:rsidRDefault="004913CD" w:rsidP="004913CD">
      <w:pPr>
        <w:ind w:right="237"/>
        <w:jc w:val="both"/>
        <w:rPr>
          <w:bCs/>
          <w:sz w:val="24"/>
          <w:szCs w:val="24"/>
        </w:rPr>
      </w:pPr>
      <w:r w:rsidRPr="004913CD">
        <w:rPr>
          <w:bCs/>
          <w:sz w:val="24"/>
          <w:szCs w:val="24"/>
        </w:rPr>
        <w:t>Organizational leaders employ various strategies when managing subordinates because leadership determines how officers and team members respond to different operation tasks and general challenges. Because the profession occurs in a high-stress environment or as a policeman, effectively switching between leadership styles is a perfect staking ground for society protection and effective implementations of a police mission. There are also transactional, transformational, and situational leaders; this forms the basis for a leader to lead their team and coordinate the workflow depending on the project type or the task's nature.</w:t>
      </w:r>
    </w:p>
    <w:p w14:paraId="00EFDBDF" w14:textId="77777777" w:rsidR="004913CD" w:rsidRPr="004913CD" w:rsidRDefault="004913CD" w:rsidP="004913CD">
      <w:pPr>
        <w:ind w:right="237"/>
        <w:jc w:val="both"/>
        <w:rPr>
          <w:bCs/>
          <w:sz w:val="24"/>
          <w:szCs w:val="24"/>
        </w:rPr>
      </w:pPr>
      <w:r w:rsidRPr="004913CD">
        <w:rPr>
          <w:bCs/>
          <w:sz w:val="24"/>
          <w:szCs w:val="24"/>
        </w:rPr>
        <w:t xml:space="preserve">It is pertinent to note that leadership activities in policing are Inherent within the empirical dictates of work, teamwork, decision-making, and problem-solving. Leaders who are competent enough to balance different leadership behaviours depending on the organizational situation with the possibility of handling all kinds of </w:t>
      </w:r>
      <w:r w:rsidRPr="004913CD">
        <w:rPr>
          <w:bCs/>
          <w:sz w:val="24"/>
          <w:szCs w:val="24"/>
        </w:rPr>
        <w:lastRenderedPageBreak/>
        <w:t>conflicts in tension-reduced workplaces. Leadership brings about employee trust, responsibility, and teamwork, hallmarks of efficient operation and public safety.</w:t>
      </w:r>
    </w:p>
    <w:p w14:paraId="0CD29FEE" w14:textId="77777777" w:rsidR="004913CD" w:rsidRPr="004913CD" w:rsidRDefault="004913CD" w:rsidP="004913CD">
      <w:pPr>
        <w:ind w:right="237"/>
        <w:jc w:val="both"/>
        <w:rPr>
          <w:bCs/>
          <w:sz w:val="24"/>
          <w:szCs w:val="24"/>
        </w:rPr>
      </w:pPr>
      <w:r w:rsidRPr="004913CD">
        <w:rPr>
          <w:bCs/>
          <w:sz w:val="24"/>
          <w:szCs w:val="24"/>
        </w:rPr>
        <w:t xml:space="preserve">The adaptive nature of leadership style is a fundamental requirement to ensure smooth running, especially during fast-paced and ever-changing scenarios in the law enforcement department. Such a leadership role necessitated the adjustability of my approach from controversies to concessions to achieve the goal of maintaining control and security for everyone involved (Hartley et al., 2024). As I started to deal with the chaotic situation in the </w:t>
      </w:r>
      <w:proofErr w:type="gramStart"/>
      <w:r w:rsidRPr="004913CD">
        <w:rPr>
          <w:bCs/>
          <w:sz w:val="24"/>
          <w:szCs w:val="24"/>
        </w:rPr>
        <w:t>park</w:t>
      </w:r>
      <w:proofErr w:type="gramEnd"/>
      <w:r w:rsidRPr="004913CD">
        <w:rPr>
          <w:bCs/>
          <w:sz w:val="24"/>
          <w:szCs w:val="24"/>
        </w:rPr>
        <w:t xml:space="preserve"> I adopted a cooperative style of leading. Consequently, I was aware of the circumstances, and I applied dialogue and mediation. The purpose of this course in health psychology is to provide a comprehensive understanding of the interactions between psychological factors and health outcomes. </w:t>
      </w:r>
    </w:p>
    <w:p w14:paraId="074E1D7F" w14:textId="77777777" w:rsidR="004913CD" w:rsidRPr="004913CD" w:rsidRDefault="004913CD" w:rsidP="004913CD">
      <w:pPr>
        <w:ind w:right="237"/>
        <w:jc w:val="both"/>
        <w:rPr>
          <w:bCs/>
          <w:sz w:val="24"/>
          <w:szCs w:val="24"/>
        </w:rPr>
      </w:pPr>
      <w:r w:rsidRPr="004913CD">
        <w:rPr>
          <w:bCs/>
          <w:sz w:val="24"/>
          <w:szCs w:val="24"/>
        </w:rPr>
        <w:t xml:space="preserve">Despite that, when the situation intensified and violence risk became vivid, my hurry took control of me, and I saw the necessity of replacing my usual lead-from-behind style with a more captain-like one, as I had to be sure that everybody would be safe. Shifting from collaboration to a commanding style, I assumed a more persistent manner by which I needed to give direct commands and unambiguous directives to execute the needed actions to clear out the escalating conflict. I sought order and stability doing so by asserting my authority and using decisive communication. </w:t>
      </w:r>
    </w:p>
    <w:p w14:paraId="5ACE3A4F" w14:textId="77777777" w:rsidR="004913CD" w:rsidRPr="004913CD" w:rsidRDefault="004913CD" w:rsidP="004913CD">
      <w:pPr>
        <w:ind w:right="237"/>
        <w:jc w:val="both"/>
        <w:rPr>
          <w:bCs/>
          <w:sz w:val="24"/>
          <w:szCs w:val="24"/>
        </w:rPr>
      </w:pPr>
      <w:r w:rsidRPr="004913CD">
        <w:rPr>
          <w:bCs/>
          <w:sz w:val="24"/>
          <w:szCs w:val="24"/>
        </w:rPr>
        <w:t xml:space="preserve">The adoption of the flexible approach to leadership style involves the understanding of when to ask for support and the involvement of other people when it's required as well. The situation was helpful in that it enabled me to </w:t>
      </w:r>
      <w:proofErr w:type="gramStart"/>
      <w:r w:rsidRPr="004913CD">
        <w:rPr>
          <w:bCs/>
          <w:sz w:val="24"/>
          <w:szCs w:val="24"/>
        </w:rPr>
        <w:t>consider the feedback from my colleagues at all times</w:t>
      </w:r>
      <w:proofErr w:type="gramEnd"/>
      <w:r w:rsidRPr="004913CD">
        <w:rPr>
          <w:bCs/>
          <w:sz w:val="24"/>
          <w:szCs w:val="24"/>
        </w:rPr>
        <w:t xml:space="preserve"> and work together with the other team members for possible solutions and decisions on the next move. The incident could have got under my fingers. I was able to utilize the diverse skills and expertise of my team members, I was able to effectively manage the </w:t>
      </w:r>
      <w:proofErr w:type="gramStart"/>
      <w:r w:rsidRPr="004913CD">
        <w:rPr>
          <w:bCs/>
          <w:sz w:val="24"/>
          <w:szCs w:val="24"/>
        </w:rPr>
        <w:t>situation</w:t>
      </w:r>
      <w:proofErr w:type="gramEnd"/>
      <w:r w:rsidRPr="004913CD">
        <w:rPr>
          <w:bCs/>
          <w:sz w:val="24"/>
          <w:szCs w:val="24"/>
        </w:rPr>
        <w:t xml:space="preserve"> and I succeeded in preventing it from developing further into a conflict. </w:t>
      </w:r>
    </w:p>
    <w:p w14:paraId="349FCE7E" w14:textId="77777777" w:rsidR="004913CD" w:rsidRPr="004913CD" w:rsidRDefault="004913CD" w:rsidP="004913CD">
      <w:pPr>
        <w:ind w:right="237"/>
        <w:jc w:val="both"/>
        <w:rPr>
          <w:bCs/>
          <w:sz w:val="24"/>
          <w:szCs w:val="24"/>
        </w:rPr>
      </w:pPr>
      <w:r w:rsidRPr="004913CD">
        <w:rPr>
          <w:bCs/>
          <w:sz w:val="24"/>
          <w:szCs w:val="24"/>
        </w:rPr>
        <w:t>Through my multitude of operational situations during my service as a police officer, I have seen how leadership skills are essential to making good progress in these situations. Through these experiences, it was a time, I had the learning chance to develop the best strategies in all the scenarios I was faced with. This encompasses different aspects starting from active listening and up to effective communication, conflict resolution tactics, and finally keeping decisions clear and easy to take (Joiner, 2019). More importantly, these strategies will let me arrive at each situation holistically, find the most accurate way to be able to act and pass on clear instructions to my teammates to accomplish what we need.</w:t>
      </w:r>
    </w:p>
    <w:p w14:paraId="71C17536" w14:textId="77777777" w:rsidR="004913CD" w:rsidRPr="004913CD" w:rsidRDefault="004913CD" w:rsidP="004913CD">
      <w:pPr>
        <w:ind w:right="237"/>
        <w:jc w:val="both"/>
        <w:rPr>
          <w:bCs/>
          <w:sz w:val="24"/>
          <w:szCs w:val="24"/>
        </w:rPr>
      </w:pPr>
      <w:r w:rsidRPr="004913CD">
        <w:rPr>
          <w:bCs/>
          <w:sz w:val="24"/>
          <w:szCs w:val="24"/>
        </w:rPr>
        <w:t>For those who are executive officers during operations, one of the most important key attributes is active listening. Furnished with the lenses, I will endeavour to understand the position of others from the different perspectives, concerns, and insights they find themselves, including those with whom they are also stakeholders. With active listening, I perceive the details, see the potential impediments or opportunities, and develop a working relationship, in turn, coherence and collaboration. I detect that active listening also helps me feel for the individuals involved, understand their needs and priorities, and accordingly pick my approach to address their concerns well.</w:t>
      </w:r>
    </w:p>
    <w:p w14:paraId="25BA96B9" w14:textId="77777777" w:rsidR="004913CD" w:rsidRPr="004913CD" w:rsidRDefault="004913CD" w:rsidP="004913CD">
      <w:pPr>
        <w:ind w:right="237"/>
        <w:jc w:val="both"/>
        <w:rPr>
          <w:bCs/>
          <w:sz w:val="24"/>
          <w:szCs w:val="24"/>
        </w:rPr>
      </w:pPr>
      <w:r w:rsidRPr="004913CD">
        <w:rPr>
          <w:bCs/>
          <w:sz w:val="24"/>
          <w:szCs w:val="24"/>
        </w:rPr>
        <w:t xml:space="preserve">It is of crucial importance to establish communication for collaborative actions, giving instructions, and maintaining order during organization activities’ confusion. I actively use direct, brief, and active language patterns to make clear to my team members who are responsible for what and what tasks exactly should be completed by a specified deadline. Aside from that, I use multiple types of information channels </w:t>
      </w:r>
      <w:r w:rsidRPr="004913CD">
        <w:rPr>
          <w:bCs/>
          <w:sz w:val="24"/>
          <w:szCs w:val="24"/>
        </w:rPr>
        <w:lastRenderedPageBreak/>
        <w:t xml:space="preserve">like verbal, nonverbal, and written communications and this helps me to pass the information effectively to different audiences (Joiner, 2019). </w:t>
      </w:r>
    </w:p>
    <w:p w14:paraId="023505A9" w14:textId="77777777" w:rsidR="004913CD" w:rsidRPr="004913CD" w:rsidRDefault="004913CD" w:rsidP="004913CD">
      <w:pPr>
        <w:ind w:right="237"/>
        <w:jc w:val="both"/>
        <w:rPr>
          <w:bCs/>
          <w:sz w:val="24"/>
          <w:szCs w:val="24"/>
        </w:rPr>
      </w:pPr>
      <w:r w:rsidRPr="004913CD">
        <w:rPr>
          <w:bCs/>
          <w:sz w:val="24"/>
          <w:szCs w:val="24"/>
        </w:rPr>
        <w:t xml:space="preserve">Most commonly, operations involve situations such as disagreement; </w:t>
      </w:r>
      <w:proofErr w:type="gramStart"/>
      <w:r w:rsidRPr="004913CD">
        <w:rPr>
          <w:bCs/>
          <w:sz w:val="24"/>
          <w:szCs w:val="24"/>
        </w:rPr>
        <w:t>or,</w:t>
      </w:r>
      <w:proofErr w:type="gramEnd"/>
      <w:r w:rsidRPr="004913CD">
        <w:rPr>
          <w:bCs/>
          <w:sz w:val="24"/>
          <w:szCs w:val="24"/>
        </w:rPr>
        <w:t xml:space="preserve"> a conflict that requires a short-term resolution to scale back or to maintain operations. Resolving conflict is one of the skills that I have gained over my period of study in college. I have developed several techniques such as negotiation, mediation, and de-escalation techniques that I can use to address the causes of interpersonal conflicts in a constructive manner. I attempt to keep calm, fair, and empathic, thus boosting productive dialogue, common ground, and eventually reconciliation and avoidance of such tensions to get back on track and solve the subject on which we are deliberating (Joiner, 2019).</w:t>
      </w:r>
    </w:p>
    <w:p w14:paraId="4726DEB0" w14:textId="77777777" w:rsidR="004913CD" w:rsidRPr="004913CD" w:rsidRDefault="004913CD" w:rsidP="004913CD">
      <w:pPr>
        <w:ind w:right="237"/>
        <w:jc w:val="both"/>
        <w:rPr>
          <w:bCs/>
          <w:sz w:val="24"/>
          <w:szCs w:val="24"/>
        </w:rPr>
      </w:pPr>
      <w:r w:rsidRPr="004913CD">
        <w:rPr>
          <w:bCs/>
          <w:sz w:val="24"/>
          <w:szCs w:val="24"/>
        </w:rPr>
        <w:t>In terms of crucial decisions, rapidly especially in key areas such as resource allocation, risk management, and guidance to actions decisive decision making is extra necessary. I apply a detailed and logical decision-making procedure that encompasses the gathering of critical information, sorting available options, assessing the potential consequences, and making quick and knowledgeable decisions based on reliable evidence and expertise (</w:t>
      </w:r>
      <w:proofErr w:type="spellStart"/>
      <w:r w:rsidRPr="004913CD">
        <w:rPr>
          <w:bCs/>
          <w:sz w:val="24"/>
          <w:szCs w:val="24"/>
        </w:rPr>
        <w:t>Kabeyi</w:t>
      </w:r>
      <w:proofErr w:type="spellEnd"/>
      <w:r w:rsidRPr="004913CD">
        <w:rPr>
          <w:bCs/>
          <w:sz w:val="24"/>
          <w:szCs w:val="24"/>
        </w:rPr>
        <w:t>, 2019). Through the act of exhibiting confidence, clarity of vision, and decision-making that shows resoluteness, I can engender trust and confidence in my team, and this results in team members being able to timely and efficiently execute tasks promptly.</w:t>
      </w:r>
    </w:p>
    <w:p w14:paraId="3939EBEB" w14:textId="77777777" w:rsidR="004913CD" w:rsidRPr="004913CD" w:rsidRDefault="004913CD" w:rsidP="004913CD">
      <w:pPr>
        <w:ind w:right="237"/>
        <w:jc w:val="both"/>
        <w:rPr>
          <w:bCs/>
          <w:sz w:val="24"/>
          <w:szCs w:val="24"/>
        </w:rPr>
      </w:pPr>
      <w:r w:rsidRPr="004913CD">
        <w:rPr>
          <w:bCs/>
          <w:sz w:val="24"/>
          <w:szCs w:val="24"/>
        </w:rPr>
        <w:t>In the operational environment, people frequently deal with the problems of joint activity and cooperation of team members in search of the solution of difficult problems and reaching common goals. The teamwork and collaboration are embraced implementing the members’ unique competencies, the expert knowledge, and the varied perspectives of my colleagues to improve the problem-solving, the inventiveness, and the resilience of our team. Generating an environment of peaceful co-existence where mutual respect, trust, and accountability are evident key roles of communication, dissemination of the instructions, and the overall objective are acknowledged, all efforts to embrace the change will be reinforced (</w:t>
      </w:r>
      <w:proofErr w:type="spellStart"/>
      <w:r w:rsidRPr="004913CD">
        <w:rPr>
          <w:bCs/>
          <w:sz w:val="24"/>
          <w:szCs w:val="24"/>
        </w:rPr>
        <w:t>Kabeyi</w:t>
      </w:r>
      <w:proofErr w:type="spellEnd"/>
      <w:r w:rsidRPr="004913CD">
        <w:rPr>
          <w:bCs/>
          <w:sz w:val="24"/>
          <w:szCs w:val="24"/>
        </w:rPr>
        <w:t>, 2019).</w:t>
      </w:r>
    </w:p>
    <w:p w14:paraId="7E1C6903" w14:textId="77777777" w:rsidR="004913CD" w:rsidRPr="004913CD" w:rsidRDefault="004913CD" w:rsidP="004913CD">
      <w:pPr>
        <w:ind w:right="237"/>
        <w:jc w:val="both"/>
        <w:rPr>
          <w:bCs/>
          <w:sz w:val="24"/>
          <w:szCs w:val="24"/>
        </w:rPr>
      </w:pPr>
      <w:r w:rsidRPr="004913CD">
        <w:rPr>
          <w:bCs/>
          <w:sz w:val="24"/>
          <w:szCs w:val="24"/>
        </w:rPr>
        <w:t xml:space="preserve">Transformational leadership is a popular leadership practice model that aims to highlight the leader's role of inspiration and motivating employees for higher performance level goals' achievement and personal growth. In the context of policing, a transformational leader is an innovative and energetic individual who </w:t>
      </w:r>
      <w:proofErr w:type="spellStart"/>
      <w:r w:rsidRPr="004913CD">
        <w:rPr>
          <w:bCs/>
          <w:sz w:val="24"/>
          <w:szCs w:val="24"/>
        </w:rPr>
        <w:t>instills</w:t>
      </w:r>
      <w:proofErr w:type="spellEnd"/>
      <w:r w:rsidRPr="004913CD">
        <w:rPr>
          <w:bCs/>
          <w:sz w:val="24"/>
          <w:szCs w:val="24"/>
        </w:rPr>
        <w:t xml:space="preserve"> trust, takes risks, and motivates the cops to react to change and hurdles that may come along. Such values as </w:t>
      </w:r>
      <w:proofErr w:type="spellStart"/>
      <w:r w:rsidRPr="004913CD">
        <w:rPr>
          <w:bCs/>
          <w:sz w:val="24"/>
          <w:szCs w:val="24"/>
        </w:rPr>
        <w:t>honor</w:t>
      </w:r>
      <w:proofErr w:type="spellEnd"/>
      <w:r w:rsidRPr="004913CD">
        <w:rPr>
          <w:bCs/>
          <w:sz w:val="24"/>
          <w:szCs w:val="24"/>
        </w:rPr>
        <w:t>, respect, professionalism, and security, are the basis of organizational culture (</w:t>
      </w:r>
      <w:proofErr w:type="spellStart"/>
      <w:r w:rsidRPr="004913CD">
        <w:rPr>
          <w:bCs/>
          <w:sz w:val="24"/>
          <w:szCs w:val="24"/>
        </w:rPr>
        <w:t>Daniëls</w:t>
      </w:r>
      <w:proofErr w:type="spellEnd"/>
      <w:r w:rsidRPr="004913CD">
        <w:rPr>
          <w:bCs/>
          <w:sz w:val="24"/>
          <w:szCs w:val="24"/>
        </w:rPr>
        <w:t xml:space="preserve"> et al., 2019). It is all about teamwork and individual growth, making the organization proud, cooperative, and constantly improving.</w:t>
      </w:r>
    </w:p>
    <w:p w14:paraId="22F5A5B5" w14:textId="77777777" w:rsidR="004913CD" w:rsidRPr="004913CD" w:rsidRDefault="004913CD" w:rsidP="004913CD">
      <w:pPr>
        <w:ind w:right="237"/>
        <w:jc w:val="both"/>
        <w:rPr>
          <w:bCs/>
          <w:sz w:val="24"/>
          <w:szCs w:val="24"/>
        </w:rPr>
      </w:pPr>
      <w:r w:rsidRPr="004913CD">
        <w:rPr>
          <w:bCs/>
          <w:sz w:val="24"/>
          <w:szCs w:val="24"/>
        </w:rPr>
        <w:t>Situational leadership is a specialized leadership model, which pays to the vital need for flexible and adaptive leadership at times when the situation commands the leader to shape or alter his or her leadership style. Police leaders consider the qualities, composure, and abilities of their personnel and adapt their leadership style based on it. Sometimes they may use an authoritative approach in ambiguous situations where a clear structure is needed, while in others a supportive approach could be more suitable to build team members’ confidence, or a delegating style may be the best in case of high performance and team confidence (</w:t>
      </w:r>
      <w:proofErr w:type="spellStart"/>
      <w:r w:rsidRPr="004913CD">
        <w:rPr>
          <w:bCs/>
          <w:sz w:val="24"/>
          <w:szCs w:val="24"/>
        </w:rPr>
        <w:t>Daniëls</w:t>
      </w:r>
      <w:proofErr w:type="spellEnd"/>
      <w:r w:rsidRPr="004913CD">
        <w:rPr>
          <w:bCs/>
          <w:sz w:val="24"/>
          <w:szCs w:val="24"/>
        </w:rPr>
        <w:t xml:space="preserve"> et al., 2019).</w:t>
      </w:r>
    </w:p>
    <w:p w14:paraId="44E2CFEB" w14:textId="77777777" w:rsidR="004913CD" w:rsidRPr="004913CD" w:rsidRDefault="004913CD" w:rsidP="004913CD">
      <w:pPr>
        <w:ind w:right="237"/>
        <w:jc w:val="both"/>
        <w:rPr>
          <w:bCs/>
          <w:sz w:val="24"/>
          <w:szCs w:val="24"/>
        </w:rPr>
      </w:pPr>
      <w:r w:rsidRPr="004913CD">
        <w:rPr>
          <w:bCs/>
          <w:sz w:val="24"/>
          <w:szCs w:val="24"/>
        </w:rPr>
        <w:t xml:space="preserve">Servant leadership is leadership that is built on the premise that the needs and well-being of the followers are at the forefront. It emphasizes the fact that it is the </w:t>
      </w:r>
      <w:r w:rsidRPr="004913CD">
        <w:rPr>
          <w:bCs/>
          <w:sz w:val="24"/>
          <w:szCs w:val="24"/>
        </w:rPr>
        <w:lastRenderedPageBreak/>
        <w:t xml:space="preserve">followers themselves that the leader </w:t>
      </w:r>
      <w:proofErr w:type="gramStart"/>
      <w:r w:rsidRPr="004913CD">
        <w:rPr>
          <w:bCs/>
          <w:sz w:val="24"/>
          <w:szCs w:val="24"/>
        </w:rPr>
        <w:t>is in charge of</w:t>
      </w:r>
      <w:proofErr w:type="gramEnd"/>
      <w:r w:rsidRPr="004913CD">
        <w:rPr>
          <w:bCs/>
          <w:sz w:val="24"/>
          <w:szCs w:val="24"/>
        </w:rPr>
        <w:t xml:space="preserve"> as well as the organizational vision. Police officers are servant-leaders who put service before self, encourage police officers to internalize what they do for the community, and build a service-oriented culture that involves integrity and empathy (Eva et al., 2019). This advisory council will focus on the first by putting the development and well-being of their team members as the priority, promoting open communication, and problem-solving using collaboration and team decision-making which will not only achieve organizational objectives but also build a certain degree of trust and satisfaction in the community.</w:t>
      </w:r>
    </w:p>
    <w:p w14:paraId="4C4F48EE" w14:textId="77777777" w:rsidR="004913CD" w:rsidRPr="004913CD" w:rsidRDefault="004913CD" w:rsidP="004913CD">
      <w:pPr>
        <w:ind w:right="237"/>
        <w:jc w:val="both"/>
        <w:rPr>
          <w:bCs/>
          <w:sz w:val="24"/>
          <w:szCs w:val="24"/>
        </w:rPr>
      </w:pPr>
      <w:r w:rsidRPr="004913CD">
        <w:rPr>
          <w:bCs/>
          <w:sz w:val="24"/>
          <w:szCs w:val="24"/>
        </w:rPr>
        <w:t>Transactional leadership is a method that gives rewards and, punishments in exchange to motivate followers and to achieve organizational objectives. In the police force, this kind of leader outlines the assignments fully, determines performance standards, and provides rewards or consequences that depend on the individual or team's success (Eva et al., 2019). They effectively communicate authority and commitment to the rules, regulations, and protocols, and they use positive incentives and adverse discipline to motivate officers and maintain order and discipline within the organization.</w:t>
      </w:r>
    </w:p>
    <w:p w14:paraId="18ADB525" w14:textId="77777777" w:rsidR="004913CD" w:rsidRPr="004913CD" w:rsidRDefault="004913CD" w:rsidP="004913CD">
      <w:pPr>
        <w:ind w:right="237"/>
        <w:jc w:val="both"/>
        <w:rPr>
          <w:bCs/>
          <w:sz w:val="24"/>
          <w:szCs w:val="24"/>
        </w:rPr>
      </w:pPr>
      <w:r w:rsidRPr="004913CD">
        <w:rPr>
          <w:bCs/>
          <w:sz w:val="24"/>
          <w:szCs w:val="24"/>
        </w:rPr>
        <w:t xml:space="preserve">Adaptive leadership is a model that is based on how to gain people to adapt and drive organizations in uncertain and complex situations and work on the right way to check adaptive challenges. When it comes to policing, resilient leaders align with uncertainty, encourage adaptability, and create opportunities to innovate, which is their way of dealing with the proliferation of emerging risks, social problems, and departmental reforms. They foster creativity, learning, and adaptation, and consequently, officers can innovate, develop creative approaches, and enable quick responses to changing </w:t>
      </w:r>
      <w:proofErr w:type="gramStart"/>
      <w:r w:rsidRPr="004913CD">
        <w:rPr>
          <w:bCs/>
          <w:sz w:val="24"/>
          <w:szCs w:val="24"/>
        </w:rPr>
        <w:t>situations</w:t>
      </w:r>
      <w:proofErr w:type="gramEnd"/>
      <w:r w:rsidRPr="004913CD">
        <w:rPr>
          <w:bCs/>
          <w:sz w:val="24"/>
          <w:szCs w:val="24"/>
        </w:rPr>
        <w:t xml:space="preserve"> and it can at the same time stand true to the organization’s basic principles and mission.</w:t>
      </w:r>
    </w:p>
    <w:p w14:paraId="5B0B0862" w14:textId="77777777" w:rsidR="004913CD" w:rsidRPr="004913CD" w:rsidRDefault="004913CD" w:rsidP="004913CD">
      <w:pPr>
        <w:ind w:right="237"/>
        <w:jc w:val="both"/>
        <w:rPr>
          <w:bCs/>
          <w:sz w:val="24"/>
          <w:szCs w:val="24"/>
        </w:rPr>
      </w:pPr>
      <w:r w:rsidRPr="004913CD">
        <w:rPr>
          <w:bCs/>
          <w:sz w:val="24"/>
          <w:szCs w:val="24"/>
        </w:rPr>
        <w:t xml:space="preserve">Furthermore, it is impossible to imagine successful management of the police force if a dynamic leadership style that carefully aligns with new realities is not applied. From my practice, I’ve seen several scenarios where the factor of being flexible has proved to be very helpful in finding desirable results (Wahyudi &amp; </w:t>
      </w:r>
      <w:proofErr w:type="spellStart"/>
      <w:r w:rsidRPr="004913CD">
        <w:rPr>
          <w:bCs/>
          <w:sz w:val="24"/>
          <w:szCs w:val="24"/>
        </w:rPr>
        <w:t>Subanidja</w:t>
      </w:r>
      <w:proofErr w:type="spellEnd"/>
      <w:r w:rsidRPr="004913CD">
        <w:rPr>
          <w:bCs/>
          <w:sz w:val="24"/>
          <w:szCs w:val="24"/>
        </w:rPr>
        <w:t xml:space="preserve">, 2022). The most memorable of these many occasions is addressing the abrupt escalation of a public protest where the strategy had to be agile enough to ensure that changing trends are being focused on. </w:t>
      </w:r>
    </w:p>
    <w:p w14:paraId="514D7D6E" w14:textId="77777777" w:rsidR="004913CD" w:rsidRPr="004913CD" w:rsidRDefault="004913CD" w:rsidP="004913CD">
      <w:pPr>
        <w:ind w:right="237"/>
        <w:jc w:val="both"/>
        <w:rPr>
          <w:bCs/>
          <w:sz w:val="24"/>
          <w:szCs w:val="24"/>
        </w:rPr>
      </w:pPr>
      <w:r w:rsidRPr="004913CD">
        <w:rPr>
          <w:bCs/>
          <w:sz w:val="24"/>
          <w:szCs w:val="24"/>
        </w:rPr>
        <w:t xml:space="preserve">Regardless, the protest turned out to be unexpectedly massive once the agitators and the volatile mood among the participants came into the picture. Unlike this massive protest, I was forced to think deeply and decide which approach would be the best for the new circumstances. As a reaction to my new kind of leadership the organization consolidated to the dominantly directive and decisive, the focus moved from sustaining order to bringing safety for everyone (Wahyudi &amp; </w:t>
      </w:r>
      <w:proofErr w:type="spellStart"/>
      <w:r w:rsidRPr="004913CD">
        <w:rPr>
          <w:bCs/>
          <w:sz w:val="24"/>
          <w:szCs w:val="24"/>
        </w:rPr>
        <w:t>Subanidja</w:t>
      </w:r>
      <w:proofErr w:type="spellEnd"/>
      <w:r w:rsidRPr="004913CD">
        <w:rPr>
          <w:bCs/>
          <w:sz w:val="24"/>
          <w:szCs w:val="24"/>
        </w:rPr>
        <w:t xml:space="preserve">, 2022). Situation analysis was my initial task which also involved risk assessment and communication of the general direction of measures required to diffuse the situation, neutralize the threats, and restore order. </w:t>
      </w:r>
    </w:p>
    <w:p w14:paraId="24D1B908" w14:textId="77777777" w:rsidR="004913CD" w:rsidRPr="004913CD" w:rsidRDefault="004913CD" w:rsidP="004913CD">
      <w:pPr>
        <w:ind w:right="237"/>
        <w:jc w:val="both"/>
        <w:rPr>
          <w:bCs/>
          <w:sz w:val="24"/>
          <w:szCs w:val="24"/>
        </w:rPr>
      </w:pPr>
      <w:r w:rsidRPr="004913CD">
        <w:rPr>
          <w:bCs/>
          <w:sz w:val="24"/>
          <w:szCs w:val="24"/>
        </w:rPr>
        <w:t>Included in these principles was the use of instructions on crowd management techniques, availability of resources, and coordination with other security agencies to prevent any further escalation and ensure peace before there was chaos. I was highlighting the significance of professional behaviour, controlling emotions, and discipline among my army staff, even if they were under an aggressive attack by the protesters. Among the most crucial was to make my leaders maintain an air of calmness, avoid getting agitated, and focus on the overall duty – that is safeguarding public safety and protecting the basic rights of all parties.</w:t>
      </w:r>
    </w:p>
    <w:p w14:paraId="58F4CEC3" w14:textId="1CB43A1B" w:rsidR="00C204DA" w:rsidRPr="004913CD" w:rsidRDefault="004913CD" w:rsidP="004913CD">
      <w:pPr>
        <w:ind w:right="237"/>
        <w:jc w:val="both"/>
        <w:rPr>
          <w:bCs/>
          <w:sz w:val="24"/>
          <w:szCs w:val="24"/>
        </w:rPr>
      </w:pPr>
      <w:r w:rsidRPr="004913CD">
        <w:rPr>
          <w:bCs/>
          <w:sz w:val="24"/>
          <w:szCs w:val="24"/>
        </w:rPr>
        <w:lastRenderedPageBreak/>
        <w:t xml:space="preserve">During all periods of the struggle, I remained fully alert, quick to respond, and always adjusted according to the situation. With my continuous contribution, we adapted to the situation changes and modified our strategy. I managed to quickly gain good skills in leading in both normal and abnormal events as well as handling people's problems and being adaptive to events and situations by listening to their concerns and flexible strategy development. Therefore, I was able to overcome the situation and maintain calm by not allowing the violence to dominate. being flexible and changing leadership behaviours as per the circumstances is what makes leading in policing successful. Leaders with open-mindedness, flexibility, and readiness to welcome new ideas will be able to manage the most complex and frequently changing situations effectively, retain trust in their society, and, consequently, guarantee safety to every member of the community (Wahyudi &amp; </w:t>
      </w:r>
      <w:proofErr w:type="spellStart"/>
      <w:r w:rsidRPr="004913CD">
        <w:rPr>
          <w:bCs/>
          <w:sz w:val="24"/>
          <w:szCs w:val="24"/>
        </w:rPr>
        <w:t>Subanidja</w:t>
      </w:r>
      <w:proofErr w:type="spellEnd"/>
      <w:r w:rsidRPr="004913CD">
        <w:rPr>
          <w:bCs/>
          <w:sz w:val="24"/>
          <w:szCs w:val="24"/>
        </w:rPr>
        <w:t>, 2022).</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00008B8" w14:textId="77777777" w:rsidR="004913CD" w:rsidRPr="004913CD" w:rsidRDefault="004913CD" w:rsidP="004913CD">
      <w:pPr>
        <w:ind w:right="237"/>
        <w:jc w:val="both"/>
        <w:rPr>
          <w:sz w:val="24"/>
          <w:szCs w:val="24"/>
        </w:rPr>
      </w:pPr>
      <w:r w:rsidRPr="004913CD">
        <w:rPr>
          <w:sz w:val="24"/>
          <w:szCs w:val="24"/>
        </w:rPr>
        <w:t>I will discuss a significant event during my three-year probationary stage of training in the capacity of a police officer and apply Gibbs’ Reflective Cycle to analyse how getting coaching and mentoring has impacted personal, professional and organizational development. Gibbs’ model enables a practical reflection since it directs through six steps. With this approach, I will be able to evaluate the role that mentoring and coaching have played in setting goals and objectives, skill acquisition, and effectiveness in the workplace. Also, I will consider how giving and receiving feedback has been helpful throughout the present course. As much as this essay will be written in compliance with the National Policing Curriculum, this section will describe the value of coaching and mentoring as part of my professional growth.</w:t>
      </w:r>
    </w:p>
    <w:p w14:paraId="3C5B4B18" w14:textId="77777777" w:rsidR="004913CD" w:rsidRPr="004913CD" w:rsidRDefault="004913CD" w:rsidP="004913CD">
      <w:pPr>
        <w:ind w:right="237"/>
        <w:jc w:val="both"/>
        <w:rPr>
          <w:sz w:val="24"/>
          <w:szCs w:val="24"/>
        </w:rPr>
      </w:pPr>
      <w:r w:rsidRPr="004913CD">
        <w:rPr>
          <w:sz w:val="24"/>
          <w:szCs w:val="24"/>
        </w:rPr>
        <w:t>Support, personalized guidance, and motivation aligned with my required strengths and weaknesses all bolstered through mentoring and coaching were the foundations of my successful journey within the probationary period. As a foundation in my policing life, the strategic leadership attributes and beneficial formal educational training contributed to the formation of my professional path which offers a balance of experience, skills, knowledge, and training that is essential for managing the complex world of law enforcement.</w:t>
      </w:r>
    </w:p>
    <w:p w14:paraId="155C9FCD" w14:textId="77777777" w:rsidR="004913CD" w:rsidRPr="004913CD" w:rsidRDefault="004913CD" w:rsidP="004913CD">
      <w:pPr>
        <w:ind w:right="237"/>
        <w:jc w:val="both"/>
        <w:rPr>
          <w:sz w:val="24"/>
          <w:szCs w:val="24"/>
        </w:rPr>
      </w:pPr>
      <w:r w:rsidRPr="004913CD">
        <w:rPr>
          <w:sz w:val="24"/>
          <w:szCs w:val="24"/>
        </w:rPr>
        <w:t>Mentorship is a process characterized by sharing the wisdom and experience of veteran officers and acts as an important tool in my learning of the complexity of policing. This involved sitting to round table discussions, shadowing opportunities, and guidance sessions where my mentors gave us a nuanced understanding of various operational scenarios, legal considerations, and ethical challenges (Broughton et al., 2019). Accordingly, not only they have guided me to stay the course in testy instances but also have enriched me with knowledge of the diversification of the variety of positions and functions that the officers should shoulder.</w:t>
      </w:r>
    </w:p>
    <w:p w14:paraId="1D6B4B46" w14:textId="77777777" w:rsidR="004913CD" w:rsidRPr="004913CD" w:rsidRDefault="004913CD" w:rsidP="004913CD">
      <w:pPr>
        <w:ind w:right="237"/>
        <w:jc w:val="both"/>
        <w:rPr>
          <w:sz w:val="24"/>
          <w:szCs w:val="24"/>
        </w:rPr>
      </w:pPr>
      <w:r w:rsidRPr="004913CD">
        <w:rPr>
          <w:sz w:val="24"/>
          <w:szCs w:val="24"/>
        </w:rPr>
        <w:lastRenderedPageBreak/>
        <w:t xml:space="preserve">Mentoring has been the key enabler to understanding organizational politics in the police service. Via their sharing stories, as well as unravelling the inherent values of our agency, my mentors have become a “store” of insights that have made my exposure to our departmental operations, culture, and strategic vision much easier (Broughton et al., 2019). This </w:t>
      </w:r>
      <w:proofErr w:type="gramStart"/>
      <w:r w:rsidRPr="004913CD">
        <w:rPr>
          <w:sz w:val="24"/>
          <w:szCs w:val="24"/>
        </w:rPr>
        <w:t>particular realization</w:t>
      </w:r>
      <w:proofErr w:type="gramEnd"/>
      <w:r w:rsidRPr="004913CD">
        <w:rPr>
          <w:sz w:val="24"/>
          <w:szCs w:val="24"/>
        </w:rPr>
        <w:t xml:space="preserve"> or understanding is surely the most important factor in grasping the context of the broader policing operations all the more in the sense that it helps with making my actions and decisions by the organizational goals and values of the system.</w:t>
      </w:r>
    </w:p>
    <w:p w14:paraId="38338111" w14:textId="77777777" w:rsidR="004913CD" w:rsidRPr="004913CD" w:rsidRDefault="004913CD" w:rsidP="004913CD">
      <w:pPr>
        <w:ind w:right="237"/>
        <w:jc w:val="both"/>
        <w:rPr>
          <w:sz w:val="24"/>
          <w:szCs w:val="24"/>
        </w:rPr>
      </w:pPr>
      <w:r w:rsidRPr="004913CD">
        <w:rPr>
          <w:sz w:val="24"/>
          <w:szCs w:val="24"/>
        </w:rPr>
        <w:t>Additionally, coaching has offered a structured approach to setting objectives, realizing shortcomings, and fine-tuning important competencies needed to thrive on the job. With the help of regular coaching sessions, I have managed to express my aims, define my objectives, and create a detailed plan of action that according to my previous experience, is likely to bring success. Delve into the deliberate way of coaching that helped to increase my self-awareness and accountability as an individual and at the same moment builds in my drive to take charge of my development journey.</w:t>
      </w:r>
    </w:p>
    <w:p w14:paraId="2AEB2B57" w14:textId="77777777" w:rsidR="004913CD" w:rsidRPr="004913CD" w:rsidRDefault="004913CD" w:rsidP="004913CD">
      <w:pPr>
        <w:ind w:right="237"/>
        <w:jc w:val="both"/>
        <w:rPr>
          <w:sz w:val="24"/>
          <w:szCs w:val="24"/>
        </w:rPr>
      </w:pPr>
      <w:r w:rsidRPr="004913CD">
        <w:rPr>
          <w:sz w:val="24"/>
          <w:szCs w:val="24"/>
        </w:rPr>
        <w:t>The empowerment, through mentoring and coaching, I received helped me to build bridges between my aims, my career goals, and my organizational duties. Mentors and coaches have demonstrated different leadership styles by working together to explore certain issues, devise action plans, and track the process of attaining the goals. Through the course of receiving feedback and guidance, I developed ambitious yet achievable goals like the improvement of my communication skills, decision-making competency, and increasing the potential of leadership, which equate to my self-development and career progression as well as an effective organization (</w:t>
      </w:r>
      <w:proofErr w:type="spellStart"/>
      <w:r w:rsidRPr="004913CD">
        <w:rPr>
          <w:sz w:val="24"/>
          <w:szCs w:val="24"/>
        </w:rPr>
        <w:t>Kutsyuruba</w:t>
      </w:r>
      <w:proofErr w:type="spellEnd"/>
      <w:r w:rsidRPr="004913CD">
        <w:rPr>
          <w:sz w:val="24"/>
          <w:szCs w:val="24"/>
        </w:rPr>
        <w:t xml:space="preserve"> &amp; Godden, 2019).</w:t>
      </w:r>
    </w:p>
    <w:p w14:paraId="1AEA6AFF" w14:textId="77777777" w:rsidR="004913CD" w:rsidRPr="004913CD" w:rsidRDefault="004913CD" w:rsidP="004913CD">
      <w:pPr>
        <w:ind w:right="237"/>
        <w:jc w:val="both"/>
        <w:rPr>
          <w:sz w:val="24"/>
          <w:szCs w:val="24"/>
        </w:rPr>
      </w:pPr>
      <w:r w:rsidRPr="004913CD">
        <w:rPr>
          <w:sz w:val="24"/>
          <w:szCs w:val="24"/>
        </w:rPr>
        <w:t xml:space="preserve">On a one-on-one basis, mentoring and coaching act as the </w:t>
      </w:r>
      <w:proofErr w:type="spellStart"/>
      <w:r w:rsidRPr="004913CD">
        <w:rPr>
          <w:sz w:val="24"/>
          <w:szCs w:val="24"/>
        </w:rPr>
        <w:t>empowerer</w:t>
      </w:r>
      <w:proofErr w:type="spellEnd"/>
      <w:r w:rsidRPr="004913CD">
        <w:rPr>
          <w:sz w:val="24"/>
          <w:szCs w:val="24"/>
        </w:rPr>
        <w:t xml:space="preserve"> and the pillar that has equipped me with the necessary tools for self-assessment, and clarification of my core values, and shaped my aspirations for a long-term career in a field of my interest. Through practicing reflective activities, goal-setting talks, and self-assessment sections, I have learned more about my potential, weaknesses, as well as strengths. Such aids as mentors/coaches have freed my mind of the growth possibility and made me ready for challenges. This made me self-control my transition into the professional phase. Through them, I have been able to have a clear picture of which goals to set for myself to be more rooted in my values and embody them in my actions. These goals involve work-life balance, resilience in overcoming difficulties, and a sense of meaning and motivation.</w:t>
      </w:r>
    </w:p>
    <w:p w14:paraId="2E176991" w14:textId="77777777" w:rsidR="004913CD" w:rsidRPr="004913CD" w:rsidRDefault="004913CD" w:rsidP="004913CD">
      <w:pPr>
        <w:ind w:right="237"/>
        <w:jc w:val="both"/>
        <w:rPr>
          <w:sz w:val="24"/>
          <w:szCs w:val="24"/>
        </w:rPr>
      </w:pPr>
      <w:r w:rsidRPr="004913CD">
        <w:rPr>
          <w:sz w:val="24"/>
          <w:szCs w:val="24"/>
        </w:rPr>
        <w:t>Among other things, one-on-one sessions with mentors and coaches together with the ones I had were helpful since they enabled me to identify avenues for acquiring new skills, promotion, and career advancement. The involvement of people in this kind of setting that allows them to formulate this kind of plan gives me some very clear directions on where I would love to put my efforts, provided they are aligned with vital strategic performance areas and objectives within an organization. Such as mentors and coaches who are specialized in these areas have guided me in pursuit of my additional training, courses that facilitate attaining advanced certification, and cooperative efforts that enable me to become a leader in my department (</w:t>
      </w:r>
      <w:proofErr w:type="spellStart"/>
      <w:r w:rsidRPr="004913CD">
        <w:rPr>
          <w:sz w:val="24"/>
          <w:szCs w:val="24"/>
        </w:rPr>
        <w:t>Kutsyuruba</w:t>
      </w:r>
      <w:proofErr w:type="spellEnd"/>
      <w:r w:rsidRPr="004913CD">
        <w:rPr>
          <w:sz w:val="24"/>
          <w:szCs w:val="24"/>
        </w:rPr>
        <w:t xml:space="preserve"> &amp; Godden, 2019). </w:t>
      </w:r>
    </w:p>
    <w:p w14:paraId="5339AA9A" w14:textId="77777777" w:rsidR="004913CD" w:rsidRPr="004913CD" w:rsidRDefault="004913CD" w:rsidP="004913CD">
      <w:pPr>
        <w:ind w:right="237"/>
        <w:jc w:val="both"/>
        <w:rPr>
          <w:sz w:val="24"/>
          <w:szCs w:val="24"/>
        </w:rPr>
      </w:pPr>
      <w:r w:rsidRPr="004913CD">
        <w:rPr>
          <w:sz w:val="24"/>
          <w:szCs w:val="24"/>
        </w:rPr>
        <w:t xml:space="preserve">Organizational mentoring and coaching have brought me much more effectiveness as an officer and the capacity to work together toward the department's mission and objective. I have become more focused in my work by aligning my accountabilities to my employer’s priorities, which have been centred on improving service delivery, </w:t>
      </w:r>
      <w:r w:rsidRPr="004913CD">
        <w:rPr>
          <w:sz w:val="24"/>
          <w:szCs w:val="24"/>
        </w:rPr>
        <w:lastRenderedPageBreak/>
        <w:t xml:space="preserve">maintaining public safety, and community engagement. Specifically, I have been mentored and assigned coaches who have supported my strategic participation in department activities, teamwork across departments, and deployment of technology and data-driven methodologies to improve operational productivity. This shared aim of mine and the quarter's mission has not only fostered my personal </w:t>
      </w:r>
      <w:proofErr w:type="gramStart"/>
      <w:r w:rsidRPr="004913CD">
        <w:rPr>
          <w:sz w:val="24"/>
          <w:szCs w:val="24"/>
        </w:rPr>
        <w:t>growth</w:t>
      </w:r>
      <w:proofErr w:type="gramEnd"/>
      <w:r w:rsidRPr="004913CD">
        <w:rPr>
          <w:sz w:val="24"/>
          <w:szCs w:val="24"/>
        </w:rPr>
        <w:t xml:space="preserve"> but it has directly translated into the department performing well to execute its function and satisfy public demand (</w:t>
      </w:r>
      <w:proofErr w:type="spellStart"/>
      <w:r w:rsidRPr="004913CD">
        <w:rPr>
          <w:sz w:val="24"/>
          <w:szCs w:val="24"/>
        </w:rPr>
        <w:t>Kutsyuruba</w:t>
      </w:r>
      <w:proofErr w:type="spellEnd"/>
      <w:r w:rsidRPr="004913CD">
        <w:rPr>
          <w:sz w:val="24"/>
          <w:szCs w:val="24"/>
        </w:rPr>
        <w:t xml:space="preserve"> &amp; Godden, 2019).</w:t>
      </w:r>
    </w:p>
    <w:p w14:paraId="6652C85C" w14:textId="77777777" w:rsidR="004913CD" w:rsidRPr="004913CD" w:rsidRDefault="004913CD" w:rsidP="004913CD">
      <w:pPr>
        <w:ind w:right="237"/>
        <w:jc w:val="both"/>
        <w:rPr>
          <w:sz w:val="24"/>
          <w:szCs w:val="24"/>
        </w:rPr>
      </w:pPr>
      <w:r w:rsidRPr="004913CD">
        <w:rPr>
          <w:sz w:val="24"/>
          <w:szCs w:val="24"/>
        </w:rPr>
        <w:t>These two were the most important mechanisms that I resorted to in my acquirement of that knowledge, assimilation, and implementation to the practical work I performed as a Probationary Police Officer. Using individualized instruction, positive comments, and targeted assistance, mentors and coaches have shaped a learning-friendly and development-friendly environment.</w:t>
      </w:r>
    </w:p>
    <w:p w14:paraId="10DD5947" w14:textId="77777777" w:rsidR="004913CD" w:rsidRPr="004913CD" w:rsidRDefault="004913CD" w:rsidP="004913CD">
      <w:pPr>
        <w:ind w:right="237"/>
        <w:jc w:val="both"/>
        <w:rPr>
          <w:sz w:val="24"/>
          <w:szCs w:val="24"/>
        </w:rPr>
      </w:pPr>
      <w:r w:rsidRPr="004913CD">
        <w:rPr>
          <w:sz w:val="24"/>
          <w:szCs w:val="24"/>
        </w:rPr>
        <w:t>Another effective strategy the employment centre employs to assist the youth is the provision of experiential learning and skill development platforms. Mentors and coaches played an important role in my development to acquire practical knowledge, improve essential skills, and enhance my confidence (</w:t>
      </w:r>
      <w:proofErr w:type="spellStart"/>
      <w:r w:rsidRPr="004913CD">
        <w:rPr>
          <w:sz w:val="24"/>
          <w:szCs w:val="24"/>
        </w:rPr>
        <w:t>Kutsyuruba</w:t>
      </w:r>
      <w:proofErr w:type="spellEnd"/>
      <w:r w:rsidRPr="004913CD">
        <w:rPr>
          <w:sz w:val="24"/>
          <w:szCs w:val="24"/>
        </w:rPr>
        <w:t xml:space="preserve"> &amp; Godden, 2019). Through undertaking assignments with high expectations, participation in training programs, and hands-on experience, my training has been enriched from an operational context. </w:t>
      </w:r>
    </w:p>
    <w:p w14:paraId="16B6A2D5" w14:textId="77777777" w:rsidR="004913CD" w:rsidRPr="004913CD" w:rsidRDefault="004913CD" w:rsidP="004913CD">
      <w:pPr>
        <w:ind w:right="237"/>
        <w:jc w:val="both"/>
        <w:rPr>
          <w:sz w:val="24"/>
          <w:szCs w:val="24"/>
        </w:rPr>
      </w:pPr>
      <w:r w:rsidRPr="004913CD">
        <w:rPr>
          <w:sz w:val="24"/>
          <w:szCs w:val="24"/>
        </w:rPr>
        <w:t>Also, reflecting on and analysing one’s progress by having mentors and coaches were the main ways to cultivate a culture of self-analysis and self-evaluation. My supervisors have been very encouraging to check up on my performance, review my results, and give feedback to me to reflect on the whole cycle of finding out the weak points and setting up goals for growth. Through their independent and objective feedback, actionable advice, detailed directions, and indirect guidance, they have been critical to the targeted elimination of my weaknesses, my exploitation of my strengths, and my continued quest for excellence in my work.</w:t>
      </w:r>
    </w:p>
    <w:p w14:paraId="77917508" w14:textId="77777777" w:rsidR="004913CD" w:rsidRPr="004913CD" w:rsidRDefault="004913CD" w:rsidP="004913CD">
      <w:pPr>
        <w:ind w:right="237"/>
        <w:jc w:val="both"/>
        <w:rPr>
          <w:sz w:val="24"/>
          <w:szCs w:val="24"/>
        </w:rPr>
      </w:pPr>
      <w:r w:rsidRPr="004913CD">
        <w:rPr>
          <w:sz w:val="24"/>
          <w:szCs w:val="24"/>
        </w:rPr>
        <w:t>First, mentoring and coaching have created access, directly and indirectly, to resources, networks, and chances to enhance the skills in the scope of a career (Broughton et al., 2019). Mentors and coaches have been the most invaluable assets, giving me a few pieces of advice, the best practices, and their personal experiences. The most important was the ability to see the whole picture about police and to make thoughtful decisions in the wildest situations. These connections have helped to pave my way through the jungle of professional networks, opening doors for me to developmental opportunities like workshops, conferences, and networks. It has contributed to my career growth and development.</w:t>
      </w:r>
    </w:p>
    <w:p w14:paraId="2243A1D4" w14:textId="77777777" w:rsidR="004913CD" w:rsidRPr="004913CD" w:rsidRDefault="004913CD" w:rsidP="004913CD">
      <w:pPr>
        <w:ind w:right="237"/>
        <w:jc w:val="both"/>
        <w:rPr>
          <w:sz w:val="24"/>
          <w:szCs w:val="24"/>
        </w:rPr>
      </w:pPr>
      <w:r w:rsidRPr="004913CD">
        <w:rPr>
          <w:sz w:val="24"/>
          <w:szCs w:val="24"/>
        </w:rPr>
        <w:t xml:space="preserve">In the police context, mentoring and coaching are quite the same because they refer to structured intervention that concentrates on the learning, development, and performance of police officers through phases of the career cycle. These programs have established mentorship systems, wherein officers/instructors who have knowledge and experience in policing transfer their skills and competencies to individuals. Traditional mentoring is quite a long-term business that exists to provide career development or personal growth, but coaching would probably be more task-oriented and short-term so it could help with the development of </w:t>
      </w:r>
      <w:proofErr w:type="gramStart"/>
      <w:r w:rsidRPr="004913CD">
        <w:rPr>
          <w:sz w:val="24"/>
          <w:szCs w:val="24"/>
        </w:rPr>
        <w:t>particular skills</w:t>
      </w:r>
      <w:proofErr w:type="gramEnd"/>
      <w:r w:rsidRPr="004913CD">
        <w:rPr>
          <w:sz w:val="24"/>
          <w:szCs w:val="24"/>
        </w:rPr>
        <w:t xml:space="preserve"> of the employee or his/her performance improvement.</w:t>
      </w:r>
    </w:p>
    <w:p w14:paraId="17A4077A" w14:textId="77777777" w:rsidR="004913CD" w:rsidRPr="004913CD" w:rsidRDefault="004913CD" w:rsidP="004913CD">
      <w:pPr>
        <w:ind w:right="237"/>
        <w:jc w:val="both"/>
        <w:rPr>
          <w:sz w:val="24"/>
          <w:szCs w:val="24"/>
        </w:rPr>
      </w:pPr>
      <w:r w:rsidRPr="004913CD">
        <w:rPr>
          <w:sz w:val="24"/>
          <w:szCs w:val="24"/>
        </w:rPr>
        <w:t xml:space="preserve">A common didactic technique for mentoring in policing is the Situational Leadership Theory (SLT). According to </w:t>
      </w:r>
      <w:proofErr w:type="spellStart"/>
      <w:r w:rsidRPr="004913CD">
        <w:rPr>
          <w:sz w:val="24"/>
          <w:szCs w:val="24"/>
        </w:rPr>
        <w:t>Syrsty</w:t>
      </w:r>
      <w:proofErr w:type="spellEnd"/>
      <w:r w:rsidRPr="004913CD">
        <w:rPr>
          <w:sz w:val="24"/>
          <w:szCs w:val="24"/>
        </w:rPr>
        <w:t xml:space="preserve"> Hersey and Blanchard’s SLT approach, effective leaders are those who tailor their leading to the followers’ level of readiness or maturity and </w:t>
      </w:r>
      <w:proofErr w:type="gramStart"/>
      <w:r w:rsidRPr="004913CD">
        <w:rPr>
          <w:sz w:val="24"/>
          <w:szCs w:val="24"/>
        </w:rPr>
        <w:t>make adjustments</w:t>
      </w:r>
      <w:proofErr w:type="gramEnd"/>
      <w:r w:rsidRPr="004913CD">
        <w:rPr>
          <w:sz w:val="24"/>
          <w:szCs w:val="24"/>
        </w:rPr>
        <w:t xml:space="preserve"> as needs arise. The SLT confirms the necessity of making changes in how the mentors and the coaches customize their approach </w:t>
      </w:r>
      <w:r w:rsidRPr="004913CD">
        <w:rPr>
          <w:sz w:val="24"/>
          <w:szCs w:val="24"/>
        </w:rPr>
        <w:lastRenderedPageBreak/>
        <w:t>based on the experience and personalities of everyone they are helping (</w:t>
      </w:r>
      <w:proofErr w:type="spellStart"/>
      <w:r w:rsidRPr="004913CD">
        <w:rPr>
          <w:sz w:val="24"/>
          <w:szCs w:val="24"/>
        </w:rPr>
        <w:t>Wuryani</w:t>
      </w:r>
      <w:proofErr w:type="spellEnd"/>
      <w:r w:rsidRPr="004913CD">
        <w:rPr>
          <w:sz w:val="24"/>
          <w:szCs w:val="24"/>
        </w:rPr>
        <w:t xml:space="preserve"> et al., 2021). This can imply revising the officer's level of guidance, assistance, and control which should correspond with his or her readiness and high competency </w:t>
      </w:r>
      <w:proofErr w:type="gramStart"/>
      <w:r w:rsidRPr="004913CD">
        <w:rPr>
          <w:sz w:val="24"/>
          <w:szCs w:val="24"/>
        </w:rPr>
        <w:t>in the area of</w:t>
      </w:r>
      <w:proofErr w:type="gramEnd"/>
      <w:r w:rsidRPr="004913CD">
        <w:rPr>
          <w:sz w:val="24"/>
          <w:szCs w:val="24"/>
        </w:rPr>
        <w:t xml:space="preserve"> expertise of policing.</w:t>
      </w:r>
    </w:p>
    <w:p w14:paraId="0ABF9569" w14:textId="77777777" w:rsidR="004913CD" w:rsidRPr="004913CD" w:rsidRDefault="004913CD" w:rsidP="004913CD">
      <w:pPr>
        <w:ind w:right="237"/>
        <w:jc w:val="both"/>
        <w:rPr>
          <w:sz w:val="24"/>
          <w:szCs w:val="24"/>
        </w:rPr>
      </w:pPr>
      <w:r w:rsidRPr="004913CD">
        <w:rPr>
          <w:sz w:val="24"/>
          <w:szCs w:val="24"/>
        </w:rPr>
        <w:t xml:space="preserve">The Transformational Leadership Theory considers charismatic leadership, the implementation of a clear vision, and one-on-one consideration of individual goals as the major factors that fuel the process of following high performance. That way, transformational leaders function as role models, showcase skills encourage their officers to discover their full potential, build up a work environment focused on innovation, and strengthen the belief that there is one </w:t>
      </w:r>
      <w:proofErr w:type="gramStart"/>
      <w:r w:rsidRPr="004913CD">
        <w:rPr>
          <w:sz w:val="24"/>
          <w:szCs w:val="24"/>
        </w:rPr>
        <w:t>aim</w:t>
      </w:r>
      <w:proofErr w:type="gramEnd"/>
      <w:r w:rsidRPr="004913CD">
        <w:rPr>
          <w:sz w:val="24"/>
          <w:szCs w:val="24"/>
        </w:rPr>
        <w:t xml:space="preserve"> and this is to excel in the police service.</w:t>
      </w:r>
    </w:p>
    <w:p w14:paraId="72D3988F" w14:textId="77777777" w:rsidR="004913CD" w:rsidRPr="004913CD" w:rsidRDefault="004913CD" w:rsidP="004913CD">
      <w:pPr>
        <w:ind w:right="237"/>
        <w:jc w:val="both"/>
        <w:rPr>
          <w:sz w:val="24"/>
          <w:szCs w:val="24"/>
        </w:rPr>
      </w:pPr>
      <w:r w:rsidRPr="004913CD">
        <w:rPr>
          <w:sz w:val="24"/>
          <w:szCs w:val="24"/>
        </w:rPr>
        <w:t>In addition, the GROW Model or GROWTLCF, first developed by Sir John Whitmore, is a common coaching framework that helps provide the coaching process in a structured way which consists of goal setting, reality testing, options exploring, and way planning. The Goal, Reality, Options, and Way Forward model has been the fault finder used by many coaches in the police services to clarify goals, assess the current situation, explore future solutions, and establish achievable steps for the attainment of the goal. Case managers serve as guides for each stage of the GROW process. Additionally, with their help, the officers acquire self-awareness, problem-solving, and the ability to achieve their goals which contribute to their professional development and performance improvement.</w:t>
      </w:r>
    </w:p>
    <w:p w14:paraId="3A90A7BA" w14:textId="77777777" w:rsidR="004913CD" w:rsidRPr="004913CD" w:rsidRDefault="004913CD" w:rsidP="004913CD">
      <w:pPr>
        <w:ind w:right="237"/>
        <w:jc w:val="both"/>
        <w:rPr>
          <w:sz w:val="24"/>
          <w:szCs w:val="24"/>
        </w:rPr>
      </w:pPr>
      <w:r w:rsidRPr="004913CD">
        <w:rPr>
          <w:sz w:val="24"/>
          <w:szCs w:val="24"/>
        </w:rPr>
        <w:t>Also, the concept of Reflective Practice, Schön as well as Kolb, literally underpins coaching and mentoring in the police services. The reflective practice is the continuous process of self-analysis, individual research, and practical experience whereby the police personnel develop their self-directed understanding which implies the examination of their mind's vision, thoughts, feelings, and actions regarding certain situations or challenges they are facing while performing their duties. During guided reflection sessions with mentors or coaches, officers can experience a more in-depth understanding of their strong points, weaknesses, and areas where improvement can be seen, which can also help them to recall alternative ways or methods and even assess their performance to find the best ways to function as law enforcement professionals.</w:t>
      </w:r>
    </w:p>
    <w:p w14:paraId="5A7F551F" w14:textId="77777777" w:rsidR="004913CD" w:rsidRPr="004913CD" w:rsidRDefault="004913CD" w:rsidP="004913CD">
      <w:pPr>
        <w:ind w:right="237"/>
        <w:jc w:val="both"/>
        <w:rPr>
          <w:sz w:val="24"/>
          <w:szCs w:val="24"/>
        </w:rPr>
      </w:pPr>
      <w:r w:rsidRPr="004913CD">
        <w:rPr>
          <w:sz w:val="24"/>
          <w:szCs w:val="24"/>
        </w:rPr>
        <w:t xml:space="preserve">Regarding the field of law enforcement, feedback both ways, the provision and the receipt, is the keystone of the stone of professional growth, improved performance, and organizational effectiveness. As a police officer, I did experience giving, and receiving feedback, and out of experience, I do know that constant feedback is an effective way of boosting both individual and team capabilities. To enhance the feedback conversation with colleagues and subordinates, it is important to make sure that the communication is encouraging and specific, sharing details about </w:t>
      </w:r>
      <w:proofErr w:type="spellStart"/>
      <w:r w:rsidRPr="004913CD">
        <w:rPr>
          <w:sz w:val="24"/>
          <w:szCs w:val="24"/>
        </w:rPr>
        <w:t>behaviors</w:t>
      </w:r>
      <w:proofErr w:type="spellEnd"/>
      <w:r w:rsidRPr="004913CD">
        <w:rPr>
          <w:sz w:val="24"/>
          <w:szCs w:val="24"/>
        </w:rPr>
        <w:t xml:space="preserve"> or actions instead of personal attributes. Helpful criticism offered in a supportive way helps people to understand what to do differently next time contributing in this way to an all-round improvement of both the person him/herself and the team. </w:t>
      </w:r>
    </w:p>
    <w:p w14:paraId="61F17C32" w14:textId="77777777" w:rsidR="004913CD" w:rsidRPr="004913CD" w:rsidRDefault="004913CD" w:rsidP="004913CD">
      <w:pPr>
        <w:ind w:right="237"/>
        <w:jc w:val="both"/>
        <w:rPr>
          <w:sz w:val="24"/>
          <w:szCs w:val="24"/>
        </w:rPr>
      </w:pPr>
      <w:r w:rsidRPr="004913CD">
        <w:rPr>
          <w:sz w:val="24"/>
          <w:szCs w:val="24"/>
        </w:rPr>
        <w:t xml:space="preserve">Clarity is an essential component of the procedure where police officers give feedback to others. Along with standards, wherein feedback is not up to par, the final goal and the organization’s objectives can be pointed out for clarification and follow-through. Recipients can realize the areas they need to improve upon and develop own-based actions to overcome these problems better when the feedback is related directly to certain criteria or expectations. Additionally, feedback should work through a dialog type of format. This format should include open and honest </w:t>
      </w:r>
      <w:r w:rsidRPr="004913CD">
        <w:rPr>
          <w:sz w:val="24"/>
          <w:szCs w:val="24"/>
        </w:rPr>
        <w:lastRenderedPageBreak/>
        <w:t>communication with both the giver and the receiver already being part of the dialogue. Providing the ground whereby one feels able to ask questions, request explanations, and share their position will be the main factor in activities that reach mutual understanding and faith, which in the end makes the feedback process work effectively.</w:t>
      </w:r>
    </w:p>
    <w:p w14:paraId="4C50E184" w14:textId="083686A0" w:rsidR="00025650" w:rsidRPr="004913CD" w:rsidRDefault="004913CD" w:rsidP="004913CD">
      <w:pPr>
        <w:ind w:right="237"/>
        <w:jc w:val="both"/>
        <w:rPr>
          <w:sz w:val="24"/>
          <w:szCs w:val="24"/>
        </w:rPr>
      </w:pPr>
      <w:r w:rsidRPr="004913CD">
        <w:rPr>
          <w:sz w:val="24"/>
          <w:szCs w:val="24"/>
        </w:rPr>
        <w:t>it is always necessary to respond to the review in an open-minded manner, as well as have a willingness to learn and develop further. During the feedback process, actively hearing out from the other party, questioning for further clarification, and keeping the aim of understanding the reasoning behind it or the perspective of the other party are the more important parts of you in the way of taking feedback. Feedback reflection helps individuals to understand problem area patterns and/or identify their strong characters and weak ones, which further forms a basis for personal and professional growth.</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7E9BD54" w14:textId="77777777" w:rsidR="004913CD" w:rsidRDefault="004913CD" w:rsidP="00340E9A">
      <w:pPr>
        <w:keepNext/>
        <w:spacing w:before="240" w:after="60"/>
        <w:ind w:right="237"/>
        <w:jc w:val="both"/>
        <w:rPr>
          <w:sz w:val="24"/>
          <w:szCs w:val="24"/>
        </w:rPr>
      </w:pPr>
    </w:p>
    <w:p w14:paraId="179A68F1"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Broughton, R.S., </w:t>
      </w:r>
      <w:proofErr w:type="spellStart"/>
      <w:r>
        <w:rPr>
          <w:rFonts w:ascii="Times New Roman" w:hAnsi="Times New Roman" w:cs="Times New Roman"/>
          <w:sz w:val="24"/>
          <w:szCs w:val="24"/>
        </w:rPr>
        <w:t>Plaisime</w:t>
      </w:r>
      <w:proofErr w:type="spellEnd"/>
      <w:r>
        <w:rPr>
          <w:rFonts w:ascii="Times New Roman" w:hAnsi="Times New Roman" w:cs="Times New Roman"/>
          <w:sz w:val="24"/>
          <w:szCs w:val="24"/>
        </w:rPr>
        <w:t xml:space="preserve">, M.V. and Green Parker, M.C. (2019) ‘Mentorship: The necessity of Intentionality.’, </w:t>
      </w:r>
      <w:r>
        <w:rPr>
          <w:rFonts w:ascii="Times New Roman" w:hAnsi="Times New Roman" w:cs="Times New Roman"/>
          <w:i/>
          <w:sz w:val="24"/>
          <w:szCs w:val="24"/>
        </w:rPr>
        <w:t>American Journal of Orthopsychiatry</w:t>
      </w:r>
      <w:r>
        <w:rPr>
          <w:rFonts w:ascii="Times New Roman" w:hAnsi="Times New Roman" w:cs="Times New Roman"/>
          <w:sz w:val="24"/>
          <w:szCs w:val="24"/>
        </w:rPr>
        <w:t xml:space="preserve">, 89(3), pp. 317–320. doi:10.1037/ort0000412. </w:t>
      </w:r>
    </w:p>
    <w:p w14:paraId="19B8A29F"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Campbell, F. and Valera, P. (2020) ‘“The only thing new is the cameras”: A study of U.S. college students’ perceptions of police violence on social media’, </w:t>
      </w:r>
      <w:r>
        <w:rPr>
          <w:rFonts w:ascii="Times New Roman" w:hAnsi="Times New Roman" w:cs="Times New Roman"/>
          <w:i/>
          <w:sz w:val="24"/>
          <w:szCs w:val="24"/>
        </w:rPr>
        <w:t>Journal of Black Studies</w:t>
      </w:r>
      <w:r>
        <w:rPr>
          <w:rFonts w:ascii="Times New Roman" w:hAnsi="Times New Roman" w:cs="Times New Roman"/>
          <w:sz w:val="24"/>
          <w:szCs w:val="24"/>
        </w:rPr>
        <w:t xml:space="preserve">, 51(7), pp. 654–670. doi:10.1177/0021934720935600. </w:t>
      </w:r>
    </w:p>
    <w:p w14:paraId="5B4362A9" w14:textId="77777777" w:rsidR="004913CD" w:rsidRDefault="004913CD" w:rsidP="004913C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Daniëls</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Hondeghem</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Dochy</w:t>
      </w:r>
      <w:proofErr w:type="spellEnd"/>
      <w:r>
        <w:rPr>
          <w:rFonts w:ascii="Times New Roman" w:hAnsi="Times New Roman" w:cs="Times New Roman"/>
          <w:sz w:val="24"/>
          <w:szCs w:val="24"/>
        </w:rPr>
        <w:t xml:space="preserve">, F. (2019) ‘A review on leadership and leadership development in educational settings’, </w:t>
      </w:r>
      <w:r>
        <w:rPr>
          <w:rFonts w:ascii="Times New Roman" w:hAnsi="Times New Roman" w:cs="Times New Roman"/>
          <w:i/>
          <w:sz w:val="24"/>
          <w:szCs w:val="24"/>
        </w:rPr>
        <w:t>Educational Research Review</w:t>
      </w:r>
      <w:r>
        <w:rPr>
          <w:rFonts w:ascii="Times New Roman" w:hAnsi="Times New Roman" w:cs="Times New Roman"/>
          <w:sz w:val="24"/>
          <w:szCs w:val="24"/>
        </w:rPr>
        <w:t xml:space="preserve">, 27, pp. 110–125. </w:t>
      </w:r>
      <w:proofErr w:type="gramStart"/>
      <w:r>
        <w:rPr>
          <w:rFonts w:ascii="Times New Roman" w:hAnsi="Times New Roman" w:cs="Times New Roman"/>
          <w:sz w:val="24"/>
          <w:szCs w:val="24"/>
        </w:rPr>
        <w:t>doi:10.1016/j.edurev</w:t>
      </w:r>
      <w:proofErr w:type="gramEnd"/>
      <w:r>
        <w:rPr>
          <w:rFonts w:ascii="Times New Roman" w:hAnsi="Times New Roman" w:cs="Times New Roman"/>
          <w:sz w:val="24"/>
          <w:szCs w:val="24"/>
        </w:rPr>
        <w:t xml:space="preserve">.2019.02.003. </w:t>
      </w:r>
    </w:p>
    <w:p w14:paraId="432CD060"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Dekker, R., van den Brink, P. and Meijer, A. (2020a) ‘Social media adoption in the police: Barriers and strategies’, </w:t>
      </w:r>
      <w:r>
        <w:rPr>
          <w:rFonts w:ascii="Times New Roman" w:hAnsi="Times New Roman" w:cs="Times New Roman"/>
          <w:i/>
          <w:sz w:val="24"/>
          <w:szCs w:val="24"/>
        </w:rPr>
        <w:t>Government Information Quarterly</w:t>
      </w:r>
      <w:r>
        <w:rPr>
          <w:rFonts w:ascii="Times New Roman" w:hAnsi="Times New Roman" w:cs="Times New Roman"/>
          <w:sz w:val="24"/>
          <w:szCs w:val="24"/>
        </w:rPr>
        <w:t xml:space="preserve">, 37(2), p. 101441. </w:t>
      </w:r>
      <w:proofErr w:type="gramStart"/>
      <w:r>
        <w:rPr>
          <w:rFonts w:ascii="Times New Roman" w:hAnsi="Times New Roman" w:cs="Times New Roman"/>
          <w:sz w:val="24"/>
          <w:szCs w:val="24"/>
        </w:rPr>
        <w:t>doi:10.1016/j.giq</w:t>
      </w:r>
      <w:proofErr w:type="gramEnd"/>
      <w:r>
        <w:rPr>
          <w:rFonts w:ascii="Times New Roman" w:hAnsi="Times New Roman" w:cs="Times New Roman"/>
          <w:sz w:val="24"/>
          <w:szCs w:val="24"/>
        </w:rPr>
        <w:t xml:space="preserve">.2019.101441. </w:t>
      </w:r>
    </w:p>
    <w:p w14:paraId="2942CAB1"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Eva, N. </w:t>
      </w:r>
      <w:r>
        <w:rPr>
          <w:rFonts w:ascii="Times New Roman" w:hAnsi="Times New Roman" w:cs="Times New Roman"/>
          <w:i/>
          <w:sz w:val="24"/>
          <w:szCs w:val="24"/>
        </w:rPr>
        <w:t>et al.</w:t>
      </w:r>
      <w:r>
        <w:rPr>
          <w:rFonts w:ascii="Times New Roman" w:hAnsi="Times New Roman" w:cs="Times New Roman"/>
          <w:sz w:val="24"/>
          <w:szCs w:val="24"/>
        </w:rPr>
        <w:t xml:space="preserve"> (2019) ‘Servant leadership: A systematic review and call for future research’, </w:t>
      </w:r>
      <w:r>
        <w:rPr>
          <w:rFonts w:ascii="Times New Roman" w:hAnsi="Times New Roman" w:cs="Times New Roman"/>
          <w:i/>
          <w:sz w:val="24"/>
          <w:szCs w:val="24"/>
        </w:rPr>
        <w:t>The Leadership Quarterly</w:t>
      </w:r>
      <w:r>
        <w:rPr>
          <w:rFonts w:ascii="Times New Roman" w:hAnsi="Times New Roman" w:cs="Times New Roman"/>
          <w:sz w:val="24"/>
          <w:szCs w:val="24"/>
        </w:rPr>
        <w:t xml:space="preserve">, 30(1), pp. 111–132. </w:t>
      </w:r>
      <w:proofErr w:type="gramStart"/>
      <w:r>
        <w:rPr>
          <w:rFonts w:ascii="Times New Roman" w:hAnsi="Times New Roman" w:cs="Times New Roman"/>
          <w:sz w:val="24"/>
          <w:szCs w:val="24"/>
        </w:rPr>
        <w:t>doi:10.1016/j.leaqua</w:t>
      </w:r>
      <w:proofErr w:type="gramEnd"/>
      <w:r>
        <w:rPr>
          <w:rFonts w:ascii="Times New Roman" w:hAnsi="Times New Roman" w:cs="Times New Roman"/>
          <w:sz w:val="24"/>
          <w:szCs w:val="24"/>
        </w:rPr>
        <w:t xml:space="preserve">.2018.07.004. </w:t>
      </w:r>
    </w:p>
    <w:p w14:paraId="0266BDA6"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Giacomantonio, C. </w:t>
      </w:r>
      <w:r>
        <w:rPr>
          <w:rFonts w:ascii="Times New Roman" w:hAnsi="Times New Roman" w:cs="Times New Roman"/>
          <w:i/>
          <w:sz w:val="24"/>
          <w:szCs w:val="24"/>
        </w:rPr>
        <w:t>et al.</w:t>
      </w:r>
      <w:r>
        <w:rPr>
          <w:rFonts w:ascii="Times New Roman" w:hAnsi="Times New Roman" w:cs="Times New Roman"/>
          <w:sz w:val="24"/>
          <w:szCs w:val="24"/>
        </w:rPr>
        <w:t xml:space="preserve"> (2016) </w:t>
      </w:r>
      <w:r>
        <w:rPr>
          <w:rFonts w:ascii="Times New Roman" w:hAnsi="Times New Roman" w:cs="Times New Roman"/>
          <w:i/>
          <w:sz w:val="24"/>
          <w:szCs w:val="24"/>
        </w:rPr>
        <w:t>College of Policing Stop and Search Training Experiment: Process Evaluation</w:t>
      </w:r>
      <w:r>
        <w:rPr>
          <w:rFonts w:ascii="Times New Roman" w:hAnsi="Times New Roman" w:cs="Times New Roman"/>
          <w:sz w:val="24"/>
          <w:szCs w:val="24"/>
        </w:rPr>
        <w:t xml:space="preserve"> [Preprint]. doi:10.7249/rr1442. </w:t>
      </w:r>
    </w:p>
    <w:p w14:paraId="3A863883"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Hartley, J., Parker, S. and </w:t>
      </w:r>
      <w:proofErr w:type="spellStart"/>
      <w:r>
        <w:rPr>
          <w:rFonts w:ascii="Times New Roman" w:hAnsi="Times New Roman" w:cs="Times New Roman"/>
          <w:sz w:val="24"/>
          <w:szCs w:val="24"/>
        </w:rPr>
        <w:t>Beashel</w:t>
      </w:r>
      <w:proofErr w:type="spellEnd"/>
      <w:r>
        <w:rPr>
          <w:rFonts w:ascii="Times New Roman" w:hAnsi="Times New Roman" w:cs="Times New Roman"/>
          <w:sz w:val="24"/>
          <w:szCs w:val="24"/>
        </w:rPr>
        <w:t xml:space="preserve">, J. (2024) ‘Leading and recognising public value’, </w:t>
      </w:r>
      <w:r>
        <w:rPr>
          <w:rFonts w:ascii="Times New Roman" w:hAnsi="Times New Roman" w:cs="Times New Roman"/>
          <w:i/>
          <w:sz w:val="24"/>
          <w:szCs w:val="24"/>
        </w:rPr>
        <w:t>Challenges to Public Value Creation</w:t>
      </w:r>
      <w:r>
        <w:rPr>
          <w:rFonts w:ascii="Times New Roman" w:hAnsi="Times New Roman" w:cs="Times New Roman"/>
          <w:sz w:val="24"/>
          <w:szCs w:val="24"/>
        </w:rPr>
        <w:t xml:space="preserve">, pp. 159–182. doi:10.1007/978-3-031-46030-2_10. </w:t>
      </w:r>
    </w:p>
    <w:p w14:paraId="4A32BDB4"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Joiner, B. (2019) ‘Leadership agility for organizational agility’, </w:t>
      </w:r>
      <w:r>
        <w:rPr>
          <w:rFonts w:ascii="Times New Roman" w:hAnsi="Times New Roman" w:cs="Times New Roman"/>
          <w:i/>
          <w:sz w:val="24"/>
          <w:szCs w:val="24"/>
        </w:rPr>
        <w:t>Journal of Creating Value</w:t>
      </w:r>
      <w:r>
        <w:rPr>
          <w:rFonts w:ascii="Times New Roman" w:hAnsi="Times New Roman" w:cs="Times New Roman"/>
          <w:sz w:val="24"/>
          <w:szCs w:val="24"/>
        </w:rPr>
        <w:t xml:space="preserve">, 5(2), pp. 139–149. doi:10.1177/2394964319868321. </w:t>
      </w:r>
    </w:p>
    <w:p w14:paraId="17A47125"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Joseph–Salisbury, R., Connelly, L. and Wangari-Jones, P. (2020) ‘“the UK is not innocent”: Black lives matter, policing and abolition in the UK’, </w:t>
      </w:r>
      <w:r>
        <w:rPr>
          <w:rFonts w:ascii="Times New Roman" w:hAnsi="Times New Roman" w:cs="Times New Roman"/>
          <w:i/>
          <w:sz w:val="24"/>
          <w:szCs w:val="24"/>
        </w:rPr>
        <w:t>Equality, Diversity and Inclusion: An International Journal</w:t>
      </w:r>
      <w:r>
        <w:rPr>
          <w:rFonts w:ascii="Times New Roman" w:hAnsi="Times New Roman" w:cs="Times New Roman"/>
          <w:sz w:val="24"/>
          <w:szCs w:val="24"/>
        </w:rPr>
        <w:t xml:space="preserve">, 40(1), pp. 21–28. doi:10.1108/edi-06-2020-0170. </w:t>
      </w:r>
    </w:p>
    <w:p w14:paraId="1A954840" w14:textId="77777777" w:rsidR="004913CD" w:rsidRDefault="004913CD" w:rsidP="004913C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Kabeyi</w:t>
      </w:r>
      <w:proofErr w:type="spellEnd"/>
      <w:r>
        <w:rPr>
          <w:rFonts w:ascii="Times New Roman" w:hAnsi="Times New Roman" w:cs="Times New Roman"/>
          <w:sz w:val="24"/>
          <w:szCs w:val="24"/>
        </w:rPr>
        <w:t xml:space="preserve">, M.J. (2019) ‘Organizational strategic planning, implementation and evaluation with analysis of challenges and benefits for profit and nonprofit organizations’, </w:t>
      </w:r>
      <w:r>
        <w:rPr>
          <w:rFonts w:ascii="Times New Roman" w:hAnsi="Times New Roman" w:cs="Times New Roman"/>
          <w:i/>
          <w:sz w:val="24"/>
          <w:szCs w:val="24"/>
        </w:rPr>
        <w:t xml:space="preserve">International </w:t>
      </w:r>
      <w:r>
        <w:rPr>
          <w:rFonts w:ascii="Times New Roman" w:hAnsi="Times New Roman" w:cs="Times New Roman"/>
          <w:i/>
          <w:sz w:val="24"/>
          <w:szCs w:val="24"/>
        </w:rPr>
        <w:lastRenderedPageBreak/>
        <w:t>Journal of Applied Research</w:t>
      </w:r>
      <w:r>
        <w:rPr>
          <w:rFonts w:ascii="Times New Roman" w:hAnsi="Times New Roman" w:cs="Times New Roman"/>
          <w:sz w:val="24"/>
          <w:szCs w:val="24"/>
        </w:rPr>
        <w:t xml:space="preserve">, 5(6), pp. 27–32. </w:t>
      </w:r>
      <w:proofErr w:type="gramStart"/>
      <w:r>
        <w:rPr>
          <w:rFonts w:ascii="Times New Roman" w:hAnsi="Times New Roman" w:cs="Times New Roman"/>
          <w:sz w:val="24"/>
          <w:szCs w:val="24"/>
        </w:rPr>
        <w:t>doi:10.22271/allresearch.2019.v5.i6a</w:t>
      </w:r>
      <w:proofErr w:type="gramEnd"/>
      <w:r>
        <w:rPr>
          <w:rFonts w:ascii="Times New Roman" w:hAnsi="Times New Roman" w:cs="Times New Roman"/>
          <w:sz w:val="24"/>
          <w:szCs w:val="24"/>
        </w:rPr>
        <w:t xml:space="preserve">.5870. </w:t>
      </w:r>
    </w:p>
    <w:p w14:paraId="6C016E61" w14:textId="77777777" w:rsidR="004913CD" w:rsidRDefault="004913CD" w:rsidP="004913C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Kutsyuruba</w:t>
      </w:r>
      <w:proofErr w:type="spellEnd"/>
      <w:r>
        <w:rPr>
          <w:rFonts w:ascii="Times New Roman" w:hAnsi="Times New Roman" w:cs="Times New Roman"/>
          <w:sz w:val="24"/>
          <w:szCs w:val="24"/>
        </w:rPr>
        <w:t xml:space="preserve">, B. and Godden, L. (2019) ‘The role of mentoring and coaching as a means of supporting the well-being of educators and students’, </w:t>
      </w:r>
      <w:r>
        <w:rPr>
          <w:rFonts w:ascii="Times New Roman" w:hAnsi="Times New Roman" w:cs="Times New Roman"/>
          <w:i/>
          <w:sz w:val="24"/>
          <w:szCs w:val="24"/>
        </w:rPr>
        <w:t>International Journal of Mentoring and Coaching in Education</w:t>
      </w:r>
      <w:r>
        <w:rPr>
          <w:rFonts w:ascii="Times New Roman" w:hAnsi="Times New Roman" w:cs="Times New Roman"/>
          <w:sz w:val="24"/>
          <w:szCs w:val="24"/>
        </w:rPr>
        <w:t xml:space="preserve">, 8(4), pp. 229–234. doi:10.1108/ijmce-12-2019-081. </w:t>
      </w:r>
    </w:p>
    <w:p w14:paraId="0DF462BF"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Myers, W. and Lantz, B. (2020) ‘Reporting racist hate crime victimization to the police in the United States and the United Kingdom: A cross-national comparison’, </w:t>
      </w:r>
      <w:r>
        <w:rPr>
          <w:rFonts w:ascii="Times New Roman" w:hAnsi="Times New Roman" w:cs="Times New Roman"/>
          <w:i/>
          <w:sz w:val="24"/>
          <w:szCs w:val="24"/>
        </w:rPr>
        <w:t>The British Journal of Criminology</w:t>
      </w:r>
      <w:r>
        <w:rPr>
          <w:rFonts w:ascii="Times New Roman" w:hAnsi="Times New Roman" w:cs="Times New Roman"/>
          <w:sz w:val="24"/>
          <w:szCs w:val="24"/>
        </w:rPr>
        <w:t>, 60(4), pp. 1034–1055. doi:10.1093/</w:t>
      </w:r>
      <w:proofErr w:type="spellStart"/>
      <w:r>
        <w:rPr>
          <w:rFonts w:ascii="Times New Roman" w:hAnsi="Times New Roman" w:cs="Times New Roman"/>
          <w:sz w:val="24"/>
          <w:szCs w:val="24"/>
        </w:rPr>
        <w:t>bjc</w:t>
      </w:r>
      <w:proofErr w:type="spellEnd"/>
      <w:r>
        <w:rPr>
          <w:rFonts w:ascii="Times New Roman" w:hAnsi="Times New Roman" w:cs="Times New Roman"/>
          <w:sz w:val="24"/>
          <w:szCs w:val="24"/>
        </w:rPr>
        <w:t xml:space="preserve">/azaa008. </w:t>
      </w:r>
    </w:p>
    <w:p w14:paraId="737CF540"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Naslund, J.A. </w:t>
      </w:r>
      <w:r>
        <w:rPr>
          <w:rFonts w:ascii="Times New Roman" w:hAnsi="Times New Roman" w:cs="Times New Roman"/>
          <w:i/>
          <w:sz w:val="24"/>
          <w:szCs w:val="24"/>
        </w:rPr>
        <w:t>et al.</w:t>
      </w:r>
      <w:r>
        <w:rPr>
          <w:rFonts w:ascii="Times New Roman" w:hAnsi="Times New Roman" w:cs="Times New Roman"/>
          <w:sz w:val="24"/>
          <w:szCs w:val="24"/>
        </w:rPr>
        <w:t xml:space="preserve"> (2020) ‘Social Media and Mental Health: Benefits, risks, and opportunities for research and Practice’, </w:t>
      </w:r>
      <w:r>
        <w:rPr>
          <w:rFonts w:ascii="Times New Roman" w:hAnsi="Times New Roman" w:cs="Times New Roman"/>
          <w:i/>
          <w:sz w:val="24"/>
          <w:szCs w:val="24"/>
        </w:rPr>
        <w:t xml:space="preserve">Journal of Technology in </w:t>
      </w:r>
      <w:proofErr w:type="spellStart"/>
      <w:r>
        <w:rPr>
          <w:rFonts w:ascii="Times New Roman" w:hAnsi="Times New Roman" w:cs="Times New Roman"/>
          <w:i/>
          <w:sz w:val="24"/>
          <w:szCs w:val="24"/>
        </w:rPr>
        <w:t>Behavioral</w:t>
      </w:r>
      <w:proofErr w:type="spellEnd"/>
      <w:r>
        <w:rPr>
          <w:rFonts w:ascii="Times New Roman" w:hAnsi="Times New Roman" w:cs="Times New Roman"/>
          <w:i/>
          <w:sz w:val="24"/>
          <w:szCs w:val="24"/>
        </w:rPr>
        <w:t xml:space="preserve"> Science</w:t>
      </w:r>
      <w:r>
        <w:rPr>
          <w:rFonts w:ascii="Times New Roman" w:hAnsi="Times New Roman" w:cs="Times New Roman"/>
          <w:sz w:val="24"/>
          <w:szCs w:val="24"/>
        </w:rPr>
        <w:t xml:space="preserve">, 5(3), pp. 245–257. doi:10.1007/s41347-020-00134-x. </w:t>
      </w:r>
    </w:p>
    <w:p w14:paraId="1BD99D7A"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Rogers, C. and Smith, B. (2018) ‘The College of Policing: Police Education and Research in England and Wales’, </w:t>
      </w:r>
      <w:r>
        <w:rPr>
          <w:rFonts w:ascii="Times New Roman" w:hAnsi="Times New Roman" w:cs="Times New Roman"/>
          <w:i/>
          <w:sz w:val="24"/>
          <w:szCs w:val="24"/>
        </w:rPr>
        <w:t>Higher Education and Police</w:t>
      </w:r>
      <w:r>
        <w:rPr>
          <w:rFonts w:ascii="Times New Roman" w:hAnsi="Times New Roman" w:cs="Times New Roman"/>
          <w:sz w:val="24"/>
          <w:szCs w:val="24"/>
        </w:rPr>
        <w:t xml:space="preserve">, pp. 87–106. doi:10.1007/978-3-319-58386-0_5. </w:t>
      </w:r>
    </w:p>
    <w:p w14:paraId="067B034D"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Wahyudi, E. and </w:t>
      </w:r>
      <w:proofErr w:type="spellStart"/>
      <w:r>
        <w:rPr>
          <w:rFonts w:ascii="Times New Roman" w:hAnsi="Times New Roman" w:cs="Times New Roman"/>
          <w:sz w:val="24"/>
          <w:szCs w:val="24"/>
        </w:rPr>
        <w:t>Subanidja</w:t>
      </w:r>
      <w:proofErr w:type="spellEnd"/>
      <w:r>
        <w:rPr>
          <w:rFonts w:ascii="Times New Roman" w:hAnsi="Times New Roman" w:cs="Times New Roman"/>
          <w:sz w:val="24"/>
          <w:szCs w:val="24"/>
        </w:rPr>
        <w:t xml:space="preserve">, S. (2022) ‘The effect of leadership style strategy and innovation strategy on competitive advantages and implementation of industry 4.0’, </w:t>
      </w:r>
      <w:proofErr w:type="spellStart"/>
      <w:r>
        <w:rPr>
          <w:rFonts w:ascii="Times New Roman" w:hAnsi="Times New Roman" w:cs="Times New Roman"/>
          <w:i/>
          <w:sz w:val="24"/>
          <w:szCs w:val="24"/>
        </w:rPr>
        <w:t>Jurnal</w:t>
      </w:r>
      <w:proofErr w:type="spellEnd"/>
      <w:r>
        <w:rPr>
          <w:rFonts w:ascii="Times New Roman" w:hAnsi="Times New Roman" w:cs="Times New Roman"/>
          <w:i/>
          <w:sz w:val="24"/>
          <w:szCs w:val="24"/>
        </w:rPr>
        <w:t xml:space="preserve"> Riset </w:t>
      </w:r>
      <w:proofErr w:type="spellStart"/>
      <w:r>
        <w:rPr>
          <w:rFonts w:ascii="Times New Roman" w:hAnsi="Times New Roman" w:cs="Times New Roman"/>
          <w:i/>
          <w:sz w:val="24"/>
          <w:szCs w:val="24"/>
        </w:rPr>
        <w:t>Perbankan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Manajemen</w:t>
      </w:r>
      <w:proofErr w:type="spellEnd"/>
      <w:r>
        <w:rPr>
          <w:rFonts w:ascii="Times New Roman" w:hAnsi="Times New Roman" w:cs="Times New Roman"/>
          <w:i/>
          <w:sz w:val="24"/>
          <w:szCs w:val="24"/>
        </w:rPr>
        <w:t xml:space="preserve">, dan </w:t>
      </w:r>
      <w:proofErr w:type="spellStart"/>
      <w:r>
        <w:rPr>
          <w:rFonts w:ascii="Times New Roman" w:hAnsi="Times New Roman" w:cs="Times New Roman"/>
          <w:i/>
          <w:sz w:val="24"/>
          <w:szCs w:val="24"/>
        </w:rPr>
        <w:t>Akuntansi</w:t>
      </w:r>
      <w:proofErr w:type="spellEnd"/>
      <w:r>
        <w:rPr>
          <w:rFonts w:ascii="Times New Roman" w:hAnsi="Times New Roman" w:cs="Times New Roman"/>
          <w:sz w:val="24"/>
          <w:szCs w:val="24"/>
        </w:rPr>
        <w:t>, 5(1), p. 12. doi:10.56174/</w:t>
      </w:r>
      <w:proofErr w:type="gramStart"/>
      <w:r>
        <w:rPr>
          <w:rFonts w:ascii="Times New Roman" w:hAnsi="Times New Roman" w:cs="Times New Roman"/>
          <w:sz w:val="24"/>
          <w:szCs w:val="24"/>
        </w:rPr>
        <w:t>jrpma.v</w:t>
      </w:r>
      <w:proofErr w:type="gramEnd"/>
      <w:r>
        <w:rPr>
          <w:rFonts w:ascii="Times New Roman" w:hAnsi="Times New Roman" w:cs="Times New Roman"/>
          <w:sz w:val="24"/>
          <w:szCs w:val="24"/>
        </w:rPr>
        <w:t xml:space="preserve">5i1.119. </w:t>
      </w:r>
    </w:p>
    <w:p w14:paraId="383A5A5E"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Walsh, J.P. and O’Connor, C. (2018) ‘Social Media and Policing: A review of recent research’, </w:t>
      </w:r>
      <w:r>
        <w:rPr>
          <w:rFonts w:ascii="Times New Roman" w:hAnsi="Times New Roman" w:cs="Times New Roman"/>
          <w:i/>
          <w:sz w:val="24"/>
          <w:szCs w:val="24"/>
        </w:rPr>
        <w:t>Sociology Compass</w:t>
      </w:r>
      <w:r>
        <w:rPr>
          <w:rFonts w:ascii="Times New Roman" w:hAnsi="Times New Roman" w:cs="Times New Roman"/>
          <w:sz w:val="24"/>
          <w:szCs w:val="24"/>
        </w:rPr>
        <w:t xml:space="preserve">, 13(1). doi:10.1111/soc4.12648. </w:t>
      </w:r>
    </w:p>
    <w:p w14:paraId="31A9A73C" w14:textId="77777777" w:rsidR="004913CD" w:rsidRDefault="004913CD" w:rsidP="004913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Wood, M.A. (2019) ‘Policing’s “meme strategy”: Understanding the rise of police social media engagement work’, </w:t>
      </w:r>
      <w:r>
        <w:rPr>
          <w:rFonts w:ascii="Times New Roman" w:hAnsi="Times New Roman" w:cs="Times New Roman"/>
          <w:i/>
          <w:sz w:val="24"/>
          <w:szCs w:val="24"/>
        </w:rPr>
        <w:t>Current Issues in Criminal Justice</w:t>
      </w:r>
      <w:r>
        <w:rPr>
          <w:rFonts w:ascii="Times New Roman" w:hAnsi="Times New Roman" w:cs="Times New Roman"/>
          <w:sz w:val="24"/>
          <w:szCs w:val="24"/>
        </w:rPr>
        <w:t xml:space="preserve">, 32(1), pp. 40–58. doi:10.1080/10345329.2019.1658695. </w:t>
      </w:r>
    </w:p>
    <w:p w14:paraId="54816F87" w14:textId="77777777" w:rsidR="004913CD" w:rsidRDefault="004913CD" w:rsidP="004913C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Wuryani</w:t>
      </w:r>
      <w:proofErr w:type="spellEnd"/>
      <w:r>
        <w:rPr>
          <w:rFonts w:ascii="Times New Roman" w:hAnsi="Times New Roman" w:cs="Times New Roman"/>
          <w:sz w:val="24"/>
          <w:szCs w:val="24"/>
        </w:rPr>
        <w:t xml:space="preserve">, E. </w:t>
      </w:r>
      <w:r>
        <w:rPr>
          <w:rFonts w:ascii="Times New Roman" w:hAnsi="Times New Roman" w:cs="Times New Roman"/>
          <w:i/>
          <w:sz w:val="24"/>
          <w:szCs w:val="24"/>
        </w:rPr>
        <w:t>et al.</w:t>
      </w:r>
      <w:r>
        <w:rPr>
          <w:rFonts w:ascii="Times New Roman" w:hAnsi="Times New Roman" w:cs="Times New Roman"/>
          <w:sz w:val="24"/>
          <w:szCs w:val="24"/>
        </w:rPr>
        <w:t xml:space="preserve"> (2021) ‘Analysis of Decision Support System on situational leadership styles on work motivation and employee performance’, </w:t>
      </w:r>
      <w:r>
        <w:rPr>
          <w:rFonts w:ascii="Times New Roman" w:hAnsi="Times New Roman" w:cs="Times New Roman"/>
          <w:i/>
          <w:sz w:val="24"/>
          <w:szCs w:val="24"/>
        </w:rPr>
        <w:t>Management Science Letters</w:t>
      </w:r>
      <w:r>
        <w:rPr>
          <w:rFonts w:ascii="Times New Roman" w:hAnsi="Times New Roman" w:cs="Times New Roman"/>
          <w:sz w:val="24"/>
          <w:szCs w:val="24"/>
        </w:rPr>
        <w:t xml:space="preserve">, pp. 365–372. </w:t>
      </w:r>
      <w:proofErr w:type="gramStart"/>
      <w:r>
        <w:rPr>
          <w:rFonts w:ascii="Times New Roman" w:hAnsi="Times New Roman" w:cs="Times New Roman"/>
          <w:sz w:val="24"/>
          <w:szCs w:val="24"/>
        </w:rPr>
        <w:t>doi:10.5267/j.msl</w:t>
      </w:r>
      <w:proofErr w:type="gramEnd"/>
      <w:r>
        <w:rPr>
          <w:rFonts w:ascii="Times New Roman" w:hAnsi="Times New Roman" w:cs="Times New Roman"/>
          <w:sz w:val="24"/>
          <w:szCs w:val="24"/>
        </w:rPr>
        <w:t xml:space="preserve">.2020.9.033. </w:t>
      </w:r>
    </w:p>
    <w:p w14:paraId="04A079DE" w14:textId="77777777" w:rsidR="004913CD" w:rsidRDefault="004913CD" w:rsidP="004913CD">
      <w:pPr>
        <w:spacing w:line="360" w:lineRule="auto"/>
        <w:jc w:val="both"/>
        <w:rPr>
          <w:rFonts w:ascii="Times New Roman" w:hAnsi="Times New Roman" w:cs="Times New Roman"/>
          <w:sz w:val="24"/>
          <w:szCs w:val="24"/>
        </w:rPr>
      </w:pPr>
    </w:p>
    <w:p w14:paraId="55CF952B" w14:textId="77777777" w:rsidR="004913CD" w:rsidRPr="00270EEB" w:rsidRDefault="004913CD"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069259DB" w14:textId="77777777" w:rsidR="004913CD" w:rsidRDefault="004913CD" w:rsidP="00340E9A">
      <w:pPr>
        <w:keepNext/>
        <w:ind w:right="237"/>
        <w:jc w:val="center"/>
        <w:rPr>
          <w:b/>
          <w:sz w:val="24"/>
          <w:szCs w:val="24"/>
        </w:rPr>
      </w:pPr>
    </w:p>
    <w:p w14:paraId="6ED77802" w14:textId="4AFDD2F2"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68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3CD"/>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0FD7"/>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04DA"/>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10107</Words>
  <Characters>58074</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Fuge,Lee swp8264</cp:lastModifiedBy>
  <cp:revision>2</cp:revision>
  <cp:lastPrinted>2014-08-26T08:55:00Z</cp:lastPrinted>
  <dcterms:created xsi:type="dcterms:W3CDTF">2024-10-26T16:50:00Z</dcterms:created>
  <dcterms:modified xsi:type="dcterms:W3CDTF">2024-10-26T16:50:00Z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2024-10-26T16:50:57Z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bd2f3c56-a399-4d17-9083-13727d0e14eb</vt:lpwstr>
  </property>
  <property fmtid="{D5CDD505-2E9C-101B-9397-08002B2CF9AE}" pid="9" name="MSIP_Label_66cf8fe5-b7b7-4df7-b38d-1c61ac2f6639_ContentBits">
    <vt:lpwstr>0</vt:lpwstr>
  </property>
</Properties>
</file>