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89D864" w14:textId="37AF5FF3" w:rsidR="006D0E10" w:rsidRDefault="0021663E">
      <w:pPr>
        <w:pStyle w:val="Body"/>
        <w:jc w:val="center"/>
        <w:rPr>
          <w:sz w:val="68"/>
          <w:szCs w:val="68"/>
          <w:u w:val="single"/>
        </w:rPr>
      </w:pPr>
      <w:r>
        <w:rPr>
          <w:sz w:val="68"/>
          <w:szCs w:val="68"/>
          <w:u w:val="single"/>
        </w:rPr>
        <w:t>Soil Remediation Techniques</w:t>
      </w:r>
    </w:p>
    <w:p w14:paraId="503F6D1D" w14:textId="77777777" w:rsidR="006D0E10" w:rsidRDefault="0021663E">
      <w:pPr>
        <w:pStyle w:val="Body"/>
        <w:jc w:val="center"/>
        <w:rPr>
          <w:sz w:val="46"/>
          <w:szCs w:val="46"/>
          <w:u w:val="single"/>
        </w:rPr>
      </w:pPr>
      <w:r>
        <w:rPr>
          <w:noProof/>
          <w:sz w:val="46"/>
          <w:szCs w:val="46"/>
          <w:u w:val="single"/>
        </w:rPr>
        <mc:AlternateContent>
          <mc:Choice Requires="wps">
            <w:drawing>
              <wp:anchor distT="152400" distB="152400" distL="152400" distR="152400" simplePos="0" relativeHeight="251659264" behindDoc="0" locked="0" layoutInCell="1" allowOverlap="1" wp14:anchorId="6525FF34" wp14:editId="7DBC5FD1">
                <wp:simplePos x="0" y="0"/>
                <wp:positionH relativeFrom="margin">
                  <wp:posOffset>370984</wp:posOffset>
                </wp:positionH>
                <wp:positionV relativeFrom="line">
                  <wp:posOffset>699224</wp:posOffset>
                </wp:positionV>
                <wp:extent cx="5752247" cy="0"/>
                <wp:effectExtent l="0" t="0" r="0" b="0"/>
                <wp:wrapTopAndBottom distT="152400" distB="152400"/>
                <wp:docPr id="1073741825" name="officeArt object"/>
                <wp:cNvGraphicFramePr/>
                <a:graphic xmlns:a="http://schemas.openxmlformats.org/drawingml/2006/main">
                  <a:graphicData uri="http://schemas.microsoft.com/office/word/2010/wordprocessingShape">
                    <wps:wsp>
                      <wps:cNvCnPr/>
                      <wps:spPr>
                        <a:xfrm>
                          <a:off x="0" y="0"/>
                          <a:ext cx="5752247" cy="0"/>
                        </a:xfrm>
                        <a:prstGeom prst="line">
                          <a:avLst/>
                        </a:prstGeom>
                        <a:noFill/>
                        <a:ln w="6350" cap="flat">
                          <a:solidFill>
                            <a:srgbClr val="000000"/>
                          </a:solidFill>
                          <a:prstDash val="solid"/>
                          <a:miter lim="400000"/>
                        </a:ln>
                        <a:effectLst/>
                      </wps:spPr>
                      <wps:bodyPr/>
                    </wps:wsp>
                  </a:graphicData>
                </a:graphic>
              </wp:anchor>
            </w:drawing>
          </mc:Choice>
          <mc:Fallback>
            <w:pict>
              <v:line id="_x0000_s1026" style="visibility:visible;position:absolute;margin-left:29.2pt;margin-top:55.1pt;width:452.9pt;height:0.0pt;z-index:251659264;mso-position-horizontal:absolute;mso-position-horizontal-relative:margin;mso-position-vertical:absolute;mso-position-vertical-relative:line;mso-wrap-distance-left:12.0pt;mso-wrap-distance-top:12.0pt;mso-wrap-distance-right:12.0pt;mso-wrap-distance-bottom:12.0pt;">
                <v:fill on="f"/>
                <v:stroke filltype="solid" color="#000000" opacity="100.0%" weight="0.5pt" dashstyle="solid" endcap="flat" miterlimit="400.0%" joinstyle="miter" linestyle="single" startarrow="none" startarrowwidth="medium" startarrowlength="medium" endarrow="none" endarrowwidth="medium" endarrowlength="medium"/>
                <w10:wrap type="topAndBottom" side="bothSides" anchorx="margin"/>
              </v:line>
            </w:pict>
          </mc:Fallback>
        </mc:AlternateContent>
      </w:r>
    </w:p>
    <w:p w14:paraId="2C49C3E2" w14:textId="77777777" w:rsidR="006D0E10" w:rsidRDefault="006D0E10">
      <w:pPr>
        <w:pStyle w:val="Body"/>
        <w:jc w:val="center"/>
        <w:rPr>
          <w:sz w:val="46"/>
          <w:szCs w:val="46"/>
          <w:u w:val="single"/>
        </w:rPr>
      </w:pPr>
    </w:p>
    <w:p w14:paraId="24EC807B" w14:textId="77777777" w:rsidR="006D0E10" w:rsidRDefault="0021663E">
      <w:pPr>
        <w:pStyle w:val="Body"/>
        <w:rPr>
          <w:sz w:val="32"/>
          <w:szCs w:val="32"/>
        </w:rPr>
      </w:pPr>
      <w:r>
        <w:rPr>
          <w:sz w:val="32"/>
          <w:szCs w:val="32"/>
        </w:rPr>
        <w:t xml:space="preserve">By Owen James </w:t>
      </w:r>
    </w:p>
    <w:p w14:paraId="2009BE2F" w14:textId="77777777" w:rsidR="006D0E10" w:rsidRDefault="0021663E">
      <w:pPr>
        <w:pStyle w:val="Body"/>
        <w:rPr>
          <w:sz w:val="32"/>
          <w:szCs w:val="32"/>
        </w:rPr>
      </w:pPr>
      <w:r>
        <w:rPr>
          <w:sz w:val="32"/>
          <w:szCs w:val="32"/>
        </w:rPr>
        <w:t>University of Wales Trinity St David</w:t>
      </w:r>
      <w:r>
        <w:rPr>
          <w:noProof/>
          <w:sz w:val="32"/>
          <w:szCs w:val="32"/>
        </w:rPr>
        <w:drawing>
          <wp:anchor distT="152400" distB="152400" distL="152400" distR="152400" simplePos="0" relativeHeight="251660288" behindDoc="0" locked="0" layoutInCell="1" allowOverlap="1" wp14:anchorId="3EB4C911" wp14:editId="389259A2">
            <wp:simplePos x="0" y="0"/>
            <wp:positionH relativeFrom="margin">
              <wp:posOffset>685516</wp:posOffset>
            </wp:positionH>
            <wp:positionV relativeFrom="line">
              <wp:posOffset>456297</wp:posOffset>
            </wp:positionV>
            <wp:extent cx="4573764" cy="5945893"/>
            <wp:effectExtent l="0" t="0" r="0" b="0"/>
            <wp:wrapNone/>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pic:nvPicPr>
                  <pic:blipFill>
                    <a:blip r:embed="rId8">
                      <a:extLst/>
                    </a:blip>
                    <a:stretch>
                      <a:fillRect/>
                    </a:stretch>
                  </pic:blipFill>
                  <pic:spPr>
                    <a:xfrm>
                      <a:off x="0" y="0"/>
                      <a:ext cx="4573764" cy="5945893"/>
                    </a:xfrm>
                    <a:prstGeom prst="rect">
                      <a:avLst/>
                    </a:prstGeom>
                    <a:ln w="12700" cap="flat">
                      <a:noFill/>
                      <a:miter lim="400000"/>
                    </a:ln>
                    <a:effectLst/>
                  </pic:spPr>
                </pic:pic>
              </a:graphicData>
            </a:graphic>
          </wp:anchor>
        </w:drawing>
      </w:r>
    </w:p>
    <w:p w14:paraId="30D1E033" w14:textId="77777777" w:rsidR="006D0E10" w:rsidRDefault="0021663E">
      <w:pPr>
        <w:pStyle w:val="Body"/>
        <w:rPr>
          <w:sz w:val="32"/>
          <w:szCs w:val="32"/>
        </w:rPr>
      </w:pPr>
      <w:r>
        <w:rPr>
          <w:sz w:val="32"/>
          <w:szCs w:val="32"/>
        </w:rPr>
        <w:t xml:space="preserve">Environmental Conservation </w:t>
      </w:r>
    </w:p>
    <w:p w14:paraId="7E92D72B" w14:textId="77777777" w:rsidR="006D0E10" w:rsidRDefault="006D0E10">
      <w:pPr>
        <w:pStyle w:val="Body"/>
        <w:rPr>
          <w:sz w:val="32"/>
          <w:szCs w:val="32"/>
        </w:rPr>
      </w:pPr>
    </w:p>
    <w:p w14:paraId="62559A3C" w14:textId="77777777" w:rsidR="006D0E10" w:rsidRDefault="006D0E10">
      <w:pPr>
        <w:pStyle w:val="Body"/>
        <w:jc w:val="center"/>
        <w:rPr>
          <w:sz w:val="46"/>
          <w:szCs w:val="46"/>
          <w:u w:val="single"/>
        </w:rPr>
      </w:pPr>
    </w:p>
    <w:p w14:paraId="090AD554" w14:textId="77777777" w:rsidR="006D0E10" w:rsidRDefault="006D0E10">
      <w:pPr>
        <w:pStyle w:val="Body"/>
        <w:jc w:val="center"/>
        <w:rPr>
          <w:u w:val="single"/>
        </w:rPr>
      </w:pPr>
    </w:p>
    <w:p w14:paraId="7FA6AFB5" w14:textId="77777777" w:rsidR="006D0E10" w:rsidRDefault="006D0E10">
      <w:pPr>
        <w:pStyle w:val="Body"/>
        <w:jc w:val="center"/>
      </w:pPr>
    </w:p>
    <w:p w14:paraId="38AFBBCC" w14:textId="77777777" w:rsidR="006D0E10" w:rsidRDefault="006D0E10">
      <w:pPr>
        <w:pStyle w:val="Body"/>
        <w:jc w:val="center"/>
      </w:pPr>
    </w:p>
    <w:p w14:paraId="48C4637D" w14:textId="77777777" w:rsidR="006D0E10" w:rsidRDefault="006D0E10">
      <w:pPr>
        <w:pStyle w:val="Body"/>
        <w:jc w:val="center"/>
      </w:pPr>
    </w:p>
    <w:p w14:paraId="31299F35" w14:textId="77777777" w:rsidR="006D0E10" w:rsidRDefault="006D0E10">
      <w:pPr>
        <w:pStyle w:val="Body"/>
        <w:jc w:val="center"/>
      </w:pPr>
    </w:p>
    <w:p w14:paraId="24CD8434" w14:textId="77777777" w:rsidR="006D0E10" w:rsidRDefault="006D0E10">
      <w:pPr>
        <w:pStyle w:val="Body"/>
        <w:jc w:val="center"/>
      </w:pPr>
    </w:p>
    <w:p w14:paraId="7B559175" w14:textId="77777777" w:rsidR="006D0E10" w:rsidRDefault="006D0E10">
      <w:pPr>
        <w:pStyle w:val="Body"/>
        <w:jc w:val="center"/>
      </w:pPr>
    </w:p>
    <w:p w14:paraId="1CBA3C27" w14:textId="77777777" w:rsidR="006D0E10" w:rsidRDefault="006D0E10">
      <w:pPr>
        <w:pStyle w:val="Body"/>
        <w:jc w:val="center"/>
      </w:pPr>
    </w:p>
    <w:p w14:paraId="2FA26761" w14:textId="77777777" w:rsidR="006D0E10" w:rsidRDefault="006D0E10">
      <w:pPr>
        <w:pStyle w:val="Body"/>
        <w:jc w:val="center"/>
      </w:pPr>
    </w:p>
    <w:p w14:paraId="0464CB75" w14:textId="77777777" w:rsidR="006D0E10" w:rsidRDefault="006D0E10">
      <w:pPr>
        <w:pStyle w:val="Body"/>
        <w:jc w:val="center"/>
      </w:pPr>
    </w:p>
    <w:p w14:paraId="29DE0B77" w14:textId="77777777" w:rsidR="006D0E10" w:rsidRDefault="006D0E10">
      <w:pPr>
        <w:pStyle w:val="Body"/>
        <w:jc w:val="center"/>
      </w:pPr>
    </w:p>
    <w:p w14:paraId="466AA467" w14:textId="77777777" w:rsidR="006D0E10" w:rsidRDefault="006D0E10">
      <w:pPr>
        <w:pStyle w:val="Body"/>
        <w:jc w:val="center"/>
      </w:pPr>
    </w:p>
    <w:p w14:paraId="0431EAE6" w14:textId="77777777" w:rsidR="006D0E10" w:rsidRDefault="006D0E10">
      <w:pPr>
        <w:pStyle w:val="Body"/>
        <w:jc w:val="center"/>
      </w:pPr>
    </w:p>
    <w:p w14:paraId="0A0D271D" w14:textId="77777777" w:rsidR="006D0E10" w:rsidRDefault="006D0E10">
      <w:pPr>
        <w:pStyle w:val="Body"/>
        <w:jc w:val="center"/>
      </w:pPr>
    </w:p>
    <w:p w14:paraId="35A247CC" w14:textId="77777777" w:rsidR="006D0E10" w:rsidRDefault="006D0E10">
      <w:pPr>
        <w:pStyle w:val="Body"/>
        <w:jc w:val="center"/>
      </w:pPr>
    </w:p>
    <w:p w14:paraId="2DA922CB" w14:textId="77777777" w:rsidR="006D0E10" w:rsidRDefault="006D0E10">
      <w:pPr>
        <w:pStyle w:val="Body"/>
        <w:jc w:val="center"/>
      </w:pPr>
    </w:p>
    <w:p w14:paraId="4CA89CBD" w14:textId="77777777" w:rsidR="006D0E10" w:rsidRDefault="006D0E10">
      <w:pPr>
        <w:pStyle w:val="Body"/>
        <w:jc w:val="center"/>
      </w:pPr>
    </w:p>
    <w:p w14:paraId="7B91D413" w14:textId="77777777" w:rsidR="006D0E10" w:rsidRDefault="006D0E10">
      <w:pPr>
        <w:pStyle w:val="Body"/>
        <w:jc w:val="center"/>
      </w:pPr>
    </w:p>
    <w:p w14:paraId="2481DFCE" w14:textId="77777777" w:rsidR="006D0E10" w:rsidRDefault="006D0E10">
      <w:pPr>
        <w:pStyle w:val="Body"/>
        <w:jc w:val="center"/>
      </w:pPr>
    </w:p>
    <w:p w14:paraId="2573A1E7" w14:textId="77777777" w:rsidR="006D0E10" w:rsidRDefault="006D0E10">
      <w:pPr>
        <w:pStyle w:val="Body"/>
        <w:jc w:val="center"/>
      </w:pPr>
    </w:p>
    <w:p w14:paraId="6016DA02" w14:textId="77777777" w:rsidR="006D0E10" w:rsidRDefault="006D0E10">
      <w:pPr>
        <w:pStyle w:val="Body"/>
        <w:jc w:val="center"/>
      </w:pPr>
    </w:p>
    <w:p w14:paraId="67B65651" w14:textId="77777777" w:rsidR="006D0E10" w:rsidRDefault="006D0E10">
      <w:pPr>
        <w:pStyle w:val="Body"/>
        <w:jc w:val="center"/>
      </w:pPr>
    </w:p>
    <w:p w14:paraId="591A483A" w14:textId="77777777" w:rsidR="006D0E10" w:rsidRDefault="006D0E10">
      <w:pPr>
        <w:pStyle w:val="Body"/>
        <w:jc w:val="center"/>
      </w:pPr>
    </w:p>
    <w:p w14:paraId="6051BB00" w14:textId="77777777" w:rsidR="006D0E10" w:rsidRDefault="006D0E10">
      <w:pPr>
        <w:pStyle w:val="Body"/>
        <w:jc w:val="center"/>
      </w:pPr>
    </w:p>
    <w:p w14:paraId="3A7FD85A" w14:textId="77777777" w:rsidR="006D0E10" w:rsidRDefault="006D0E10">
      <w:pPr>
        <w:pStyle w:val="Body"/>
        <w:jc w:val="center"/>
      </w:pPr>
    </w:p>
    <w:p w14:paraId="559BB702" w14:textId="77777777" w:rsidR="006D0E10" w:rsidRDefault="006D0E10">
      <w:pPr>
        <w:pStyle w:val="Body"/>
        <w:jc w:val="center"/>
      </w:pPr>
    </w:p>
    <w:p w14:paraId="51C8980D" w14:textId="77777777" w:rsidR="006D0E10" w:rsidRDefault="006D0E10">
      <w:pPr>
        <w:pStyle w:val="Body"/>
        <w:jc w:val="center"/>
      </w:pPr>
    </w:p>
    <w:p w14:paraId="177DF9C6" w14:textId="77777777" w:rsidR="006D0E10" w:rsidRDefault="006D0E10">
      <w:pPr>
        <w:pStyle w:val="Body"/>
        <w:jc w:val="center"/>
      </w:pPr>
    </w:p>
    <w:p w14:paraId="56E3EC9B" w14:textId="77777777" w:rsidR="006D0E10" w:rsidRDefault="006D0E10">
      <w:pPr>
        <w:pStyle w:val="Body"/>
        <w:jc w:val="center"/>
      </w:pPr>
    </w:p>
    <w:p w14:paraId="00F8E1AF" w14:textId="77777777" w:rsidR="006D0E10" w:rsidRDefault="00246613">
      <w:pPr>
        <w:pStyle w:val="Body"/>
        <w:jc w:val="center"/>
      </w:pPr>
      <w:r>
        <w:rPr>
          <w:noProof/>
        </w:rPr>
        <mc:AlternateContent>
          <mc:Choice Requires="wps">
            <w:drawing>
              <wp:anchor distT="152400" distB="152400" distL="152400" distR="152400" simplePos="0" relativeHeight="251661312" behindDoc="0" locked="0" layoutInCell="1" allowOverlap="1" wp14:anchorId="0B681B70" wp14:editId="33F144DD">
                <wp:simplePos x="0" y="0"/>
                <wp:positionH relativeFrom="margin">
                  <wp:posOffset>784225</wp:posOffset>
                </wp:positionH>
                <wp:positionV relativeFrom="line">
                  <wp:posOffset>480060</wp:posOffset>
                </wp:positionV>
                <wp:extent cx="4625975" cy="617220"/>
                <wp:effectExtent l="0" t="0" r="0" b="0"/>
                <wp:wrapTopAndBottom distT="152400" distB="152400"/>
                <wp:docPr id="1073741827" name="officeArt object"/>
                <wp:cNvGraphicFramePr/>
                <a:graphic xmlns:a="http://schemas.openxmlformats.org/drawingml/2006/main">
                  <a:graphicData uri="http://schemas.microsoft.com/office/word/2010/wordprocessingShape">
                    <wps:wsp>
                      <wps:cNvSpPr/>
                      <wps:spPr>
                        <a:xfrm>
                          <a:off x="0" y="0"/>
                          <a:ext cx="4625975" cy="617220"/>
                        </a:xfrm>
                        <a:prstGeom prst="rect">
                          <a:avLst/>
                        </a:prstGeom>
                        <a:noFill/>
                        <a:ln w="12700" cap="flat">
                          <a:noFill/>
                          <a:miter lim="400000"/>
                        </a:ln>
                        <a:effectLst/>
                      </wps:spPr>
                      <wps:txbx>
                        <w:txbxContent>
                          <w:p w14:paraId="1D8C78AE" w14:textId="77777777" w:rsidR="009E0148" w:rsidRDefault="009E0148">
                            <w:pPr>
                              <w:pStyle w:val="Body"/>
                            </w:pPr>
                            <w:r>
                              <w:rPr>
                                <w:sz w:val="18"/>
                                <w:szCs w:val="18"/>
                              </w:rPr>
                              <w:t xml:space="preserve">UK Brownfield Site (Website: </w:t>
                            </w:r>
                            <w:hyperlink r:id="rId9" w:history="1">
                              <w:r>
                                <w:rPr>
                                  <w:rStyle w:val="Hyperlink0"/>
                                  <w:sz w:val="18"/>
                                  <w:szCs w:val="18"/>
                                </w:rPr>
                                <w:t>http://www.sustainablebuild.co.uk/brownfieldsites.html</w:t>
                              </w:r>
                            </w:hyperlink>
                            <w:r>
                              <w:rPr>
                                <w:sz w:val="18"/>
                                <w:szCs w:val="18"/>
                              </w:rPr>
                              <w:t xml:space="preserve"> Image: Unknown) </w:t>
                            </w:r>
                          </w:p>
                        </w:txbxContent>
                      </wps:txbx>
                      <wps:bodyPr wrap="square" lIns="50800" tIns="50800" rIns="50800" bIns="50800" numCol="1" anchor="t">
                        <a:noAutofit/>
                      </wps:bodyPr>
                    </wps:wsp>
                  </a:graphicData>
                </a:graphic>
              </wp:anchor>
            </w:drawing>
          </mc:Choice>
          <mc:Fallback>
            <w:pict>
              <v:rect w14:anchorId="0B681B70" id="officeArt object" o:spid="_x0000_s1026" style="position:absolute;left:0;text-align:left;margin-left:61.75pt;margin-top:37.8pt;width:364.25pt;height:48.6pt;z-index:251661312;visibility:visible;mso-wrap-style:square;mso-wrap-distance-left:12pt;mso-wrap-distance-top:12pt;mso-wrap-distance-right:12pt;mso-wrap-distance-bottom:12pt;mso-position-horizontal:absolute;mso-position-horizontal-relative:margin;mso-position-vertical:absolute;mso-position-vertical-relative:lin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DfIKNwBAACkAwAADgAAAGRycy9lMm9Eb2MueG1srFPBjtsgEL1X6j8g7o0ddxNnozirVVdbVara&#10;lbb7AQRDTAUMBRI7f98Be7NWe6uaA2GAefPezPPubjCanIUPCmxDl4uSEmE5tMoeG/ry4/HDhpIQ&#10;mW2ZBisaehGB3u3fv9v1bisq6EC3whMEsWHbu4Z2MbptUQTeCcPCApyweCnBGxYx9Mei9axHdKOL&#10;qizXRQ++dR64CAFPH8ZLus/4Ugoev0sZRCS6ocgt5tXn9ZDWYr9j26NnrlN8osH+gYVhymLRK9QD&#10;i4ycvPoLyijuIYCMCw6mACkVF1kDqlmWf6h57pgTWQs2J7hrm8L/g+Xfzk+eqBZnV9Yf65vlpqop&#10;sczgrEZ29z4SOPzETqZm9S5sMefZPfkpCrhNygfpTfrHLDLkBl+uDRZDJBwPb9bV6rZeUcLxbr2s&#10;qypPoHjLdj7EzwIMSZuG+lQ2obLz1xCxIj59fZKOLTwqrfMQtSU9qqjqEufMGXpJajYmz14ZFdFv&#10;WhkkU6ZfEoWg2iY4kR0zVUpSR3FpF4fDMCk+QHvBpvXomoaGXyfmBSX6i8WxrMpNKh/ngZ8Hh3lg&#10;T+YToDGXlDDLO0BfvhK+P0WQKitO1ceSyDQFaIXMebJt8to8zq/ePq79bwAAAP//AwBQSwMEFAAG&#10;AAgAAAAhAGPOC27eAAAACgEAAA8AAABkcnMvZG93bnJldi54bWxMj8FOwzAQRO9I/IO1SFxQ6xBw&#10;GoU4FQpU4krhA9zYTdLa6xA7bejXs5zgOJrRzJtyPTvLTmYMvUcJ98sEmMHG6x5bCZ8fm0UOLESF&#10;WlmPRsK3CbCurq9KVWh/xndz2saWUQmGQknoYhwKzkPTGafC0g8Gydv70alIcmy5HtWZyp3laZJk&#10;3KkeaaFTg6k70xy3k5Pw1kyHl4v4esTs7pIdX+uNONRWytub+fkJWDRz/AvDLz6hQ0VMOz+hDsyS&#10;Th8ERSWsRAaMArlI6dyOnFWaA69K/v9C9QMAAP//AwBQSwECLQAUAAYACAAAACEA5JnDwPsAAADh&#10;AQAAEwAAAAAAAAAAAAAAAAAAAAAAW0NvbnRlbnRfVHlwZXNdLnhtbFBLAQItABQABgAIAAAAIQAj&#10;smrh1wAAAJQBAAALAAAAAAAAAAAAAAAAACwBAABfcmVscy8ucmVsc1BLAQItABQABgAIAAAAIQAk&#10;N8go3AEAAKQDAAAOAAAAAAAAAAAAAAAAACwCAABkcnMvZTJvRG9jLnhtbFBLAQItABQABgAIAAAA&#10;IQBjzgtu3gAAAAoBAAAPAAAAAAAAAAAAAAAAADQEAABkcnMvZG93bnJldi54bWxQSwUGAAAAAAQA&#10;BADzAAAAPwUAAAAA&#10;" filled="f" stroked="f" strokeweight="1pt">
                <v:stroke miterlimit="4"/>
                <v:textbox inset="4pt,4pt,4pt,4pt">
                  <w:txbxContent>
                    <w:p w14:paraId="1D8C78AE" w14:textId="77777777" w:rsidR="009E0148" w:rsidRDefault="009E0148">
                      <w:pPr>
                        <w:pStyle w:val="Body"/>
                      </w:pPr>
                      <w:r>
                        <w:rPr>
                          <w:sz w:val="18"/>
                          <w:szCs w:val="18"/>
                        </w:rPr>
                        <w:t xml:space="preserve">UK Brownfield Site (Website: </w:t>
                      </w:r>
                      <w:hyperlink r:id="rId10" w:history="1">
                        <w:r>
                          <w:rPr>
                            <w:rStyle w:val="Hyperlink0"/>
                            <w:sz w:val="18"/>
                            <w:szCs w:val="18"/>
                          </w:rPr>
                          <w:t>http://www.sustainablebuild.co.uk/brownfieldsites.html</w:t>
                        </w:r>
                      </w:hyperlink>
                      <w:r>
                        <w:rPr>
                          <w:sz w:val="18"/>
                          <w:szCs w:val="18"/>
                        </w:rPr>
                        <w:t xml:space="preserve"> Image: Unknown) </w:t>
                      </w:r>
                    </w:p>
                  </w:txbxContent>
                </v:textbox>
                <w10:wrap type="topAndBottom" anchorx="margin" anchory="line"/>
              </v:rect>
            </w:pict>
          </mc:Fallback>
        </mc:AlternateContent>
      </w:r>
    </w:p>
    <w:p w14:paraId="66F6B536" w14:textId="77777777" w:rsidR="006D0E10" w:rsidRDefault="006D0E10">
      <w:pPr>
        <w:pStyle w:val="Body"/>
        <w:jc w:val="center"/>
      </w:pPr>
    </w:p>
    <w:p w14:paraId="2192D321" w14:textId="77777777" w:rsidR="006D0E10" w:rsidRDefault="006D0E10">
      <w:pPr>
        <w:pStyle w:val="Body"/>
        <w:jc w:val="center"/>
      </w:pPr>
    </w:p>
    <w:sdt>
      <w:sdtPr>
        <w:rPr>
          <w:rFonts w:ascii="Times New Roman" w:eastAsia="Arial Unicode MS" w:hAnsi="Times New Roman" w:cs="Times New Roman"/>
          <w:b w:val="0"/>
          <w:bCs w:val="0"/>
          <w:color w:val="auto"/>
          <w:sz w:val="24"/>
          <w:szCs w:val="24"/>
        </w:rPr>
        <w:id w:val="487978404"/>
        <w:docPartObj>
          <w:docPartGallery w:val="Table of Contents"/>
          <w:docPartUnique/>
        </w:docPartObj>
      </w:sdtPr>
      <w:sdtEndPr>
        <w:rPr>
          <w:noProof/>
        </w:rPr>
      </w:sdtEndPr>
      <w:sdtContent>
        <w:p w14:paraId="66333BA2" w14:textId="7527AFA8" w:rsidR="009E0148" w:rsidRDefault="009E0148">
          <w:pPr>
            <w:pStyle w:val="TOCHeading"/>
          </w:pPr>
          <w:r>
            <w:t>Table of Contents</w:t>
          </w:r>
        </w:p>
        <w:p w14:paraId="540FB4D3" w14:textId="77777777" w:rsidR="009E0148" w:rsidRDefault="009E0148">
          <w:pPr>
            <w:pStyle w:val="TOC1"/>
            <w:tabs>
              <w:tab w:val="right" w:leader="dot" w:pos="9628"/>
            </w:tabs>
            <w:rPr>
              <w:noProof/>
            </w:rPr>
          </w:pPr>
          <w:r>
            <w:rPr>
              <w:b w:val="0"/>
              <w:bCs w:val="0"/>
            </w:rPr>
            <w:fldChar w:fldCharType="begin"/>
          </w:r>
          <w:r>
            <w:instrText xml:space="preserve"> TOC \o "1-3" \h \z \u </w:instrText>
          </w:r>
          <w:r>
            <w:rPr>
              <w:b w:val="0"/>
              <w:bCs w:val="0"/>
            </w:rPr>
            <w:fldChar w:fldCharType="separate"/>
          </w:r>
          <w:hyperlink w:anchor="_Toc499627152" w:history="1">
            <w:r w:rsidRPr="00034ED7">
              <w:rPr>
                <w:rStyle w:val="Hyperlink"/>
                <w:noProof/>
                <w:lang w:bidi="en-US"/>
              </w:rPr>
              <w:t>1.0 Introduction</w:t>
            </w:r>
            <w:r>
              <w:rPr>
                <w:noProof/>
                <w:webHidden/>
              </w:rPr>
              <w:tab/>
            </w:r>
            <w:r>
              <w:rPr>
                <w:noProof/>
                <w:webHidden/>
              </w:rPr>
              <w:fldChar w:fldCharType="begin"/>
            </w:r>
            <w:r>
              <w:rPr>
                <w:noProof/>
                <w:webHidden/>
              </w:rPr>
              <w:instrText xml:space="preserve"> PAGEREF _Toc499627152 \h </w:instrText>
            </w:r>
            <w:r>
              <w:rPr>
                <w:noProof/>
                <w:webHidden/>
              </w:rPr>
            </w:r>
            <w:r>
              <w:rPr>
                <w:noProof/>
                <w:webHidden/>
              </w:rPr>
              <w:fldChar w:fldCharType="separate"/>
            </w:r>
            <w:r>
              <w:rPr>
                <w:noProof/>
                <w:webHidden/>
              </w:rPr>
              <w:t>3</w:t>
            </w:r>
            <w:r>
              <w:rPr>
                <w:noProof/>
                <w:webHidden/>
              </w:rPr>
              <w:fldChar w:fldCharType="end"/>
            </w:r>
          </w:hyperlink>
        </w:p>
        <w:p w14:paraId="7998F4C4" w14:textId="77777777" w:rsidR="009E0148" w:rsidRDefault="00173F0E">
          <w:pPr>
            <w:pStyle w:val="TOC1"/>
            <w:tabs>
              <w:tab w:val="right" w:leader="dot" w:pos="9628"/>
            </w:tabs>
            <w:rPr>
              <w:noProof/>
            </w:rPr>
          </w:pPr>
          <w:hyperlink w:anchor="_Toc499627153" w:history="1">
            <w:r w:rsidR="009E0148" w:rsidRPr="00034ED7">
              <w:rPr>
                <w:rStyle w:val="Hyperlink"/>
                <w:noProof/>
                <w:lang w:bidi="en-US"/>
              </w:rPr>
              <w:t>2.0 Sources of Contamination</w:t>
            </w:r>
            <w:r w:rsidR="009E0148">
              <w:rPr>
                <w:noProof/>
                <w:webHidden/>
              </w:rPr>
              <w:tab/>
            </w:r>
            <w:r w:rsidR="009E0148">
              <w:rPr>
                <w:noProof/>
                <w:webHidden/>
              </w:rPr>
              <w:fldChar w:fldCharType="begin"/>
            </w:r>
            <w:r w:rsidR="009E0148">
              <w:rPr>
                <w:noProof/>
                <w:webHidden/>
              </w:rPr>
              <w:instrText xml:space="preserve"> PAGEREF _Toc499627153 \h </w:instrText>
            </w:r>
            <w:r w:rsidR="009E0148">
              <w:rPr>
                <w:noProof/>
                <w:webHidden/>
              </w:rPr>
            </w:r>
            <w:r w:rsidR="009E0148">
              <w:rPr>
                <w:noProof/>
                <w:webHidden/>
              </w:rPr>
              <w:fldChar w:fldCharType="separate"/>
            </w:r>
            <w:r w:rsidR="009E0148">
              <w:rPr>
                <w:noProof/>
                <w:webHidden/>
              </w:rPr>
              <w:t>4</w:t>
            </w:r>
            <w:r w:rsidR="009E0148">
              <w:rPr>
                <w:noProof/>
                <w:webHidden/>
              </w:rPr>
              <w:fldChar w:fldCharType="end"/>
            </w:r>
          </w:hyperlink>
        </w:p>
        <w:p w14:paraId="7BF2F58A" w14:textId="77777777" w:rsidR="009E0148" w:rsidRDefault="00173F0E">
          <w:pPr>
            <w:pStyle w:val="TOC2"/>
            <w:tabs>
              <w:tab w:val="right" w:leader="dot" w:pos="9628"/>
            </w:tabs>
            <w:rPr>
              <w:noProof/>
            </w:rPr>
          </w:pPr>
          <w:hyperlink w:anchor="_Toc499627154" w:history="1">
            <w:r w:rsidR="009E0148" w:rsidRPr="00034ED7">
              <w:rPr>
                <w:rStyle w:val="Hyperlink"/>
                <w:noProof/>
              </w:rPr>
              <w:t>2.1 Industrial Activity</w:t>
            </w:r>
            <w:r w:rsidR="009E0148">
              <w:rPr>
                <w:noProof/>
                <w:webHidden/>
              </w:rPr>
              <w:tab/>
            </w:r>
            <w:r w:rsidR="009E0148">
              <w:rPr>
                <w:noProof/>
                <w:webHidden/>
              </w:rPr>
              <w:fldChar w:fldCharType="begin"/>
            </w:r>
            <w:r w:rsidR="009E0148">
              <w:rPr>
                <w:noProof/>
                <w:webHidden/>
              </w:rPr>
              <w:instrText xml:space="preserve"> PAGEREF _Toc499627154 \h </w:instrText>
            </w:r>
            <w:r w:rsidR="009E0148">
              <w:rPr>
                <w:noProof/>
                <w:webHidden/>
              </w:rPr>
            </w:r>
            <w:r w:rsidR="009E0148">
              <w:rPr>
                <w:noProof/>
                <w:webHidden/>
              </w:rPr>
              <w:fldChar w:fldCharType="separate"/>
            </w:r>
            <w:r w:rsidR="009E0148">
              <w:rPr>
                <w:noProof/>
                <w:webHidden/>
              </w:rPr>
              <w:t>4</w:t>
            </w:r>
            <w:r w:rsidR="009E0148">
              <w:rPr>
                <w:noProof/>
                <w:webHidden/>
              </w:rPr>
              <w:fldChar w:fldCharType="end"/>
            </w:r>
          </w:hyperlink>
        </w:p>
        <w:p w14:paraId="32C2B688" w14:textId="77777777" w:rsidR="009E0148" w:rsidRDefault="00173F0E">
          <w:pPr>
            <w:pStyle w:val="TOC2"/>
            <w:tabs>
              <w:tab w:val="right" w:leader="dot" w:pos="9628"/>
            </w:tabs>
            <w:rPr>
              <w:noProof/>
            </w:rPr>
          </w:pPr>
          <w:hyperlink w:anchor="_Toc499627155" w:history="1">
            <w:r w:rsidR="009E0148" w:rsidRPr="00034ED7">
              <w:rPr>
                <w:rStyle w:val="Hyperlink"/>
                <w:noProof/>
              </w:rPr>
              <w:t>2.2 Municipal/Landfill</w:t>
            </w:r>
            <w:r w:rsidR="009E0148">
              <w:rPr>
                <w:noProof/>
                <w:webHidden/>
              </w:rPr>
              <w:tab/>
            </w:r>
            <w:r w:rsidR="009E0148">
              <w:rPr>
                <w:noProof/>
                <w:webHidden/>
              </w:rPr>
              <w:fldChar w:fldCharType="begin"/>
            </w:r>
            <w:r w:rsidR="009E0148">
              <w:rPr>
                <w:noProof/>
                <w:webHidden/>
              </w:rPr>
              <w:instrText xml:space="preserve"> PAGEREF _Toc499627155 \h </w:instrText>
            </w:r>
            <w:r w:rsidR="009E0148">
              <w:rPr>
                <w:noProof/>
                <w:webHidden/>
              </w:rPr>
            </w:r>
            <w:r w:rsidR="009E0148">
              <w:rPr>
                <w:noProof/>
                <w:webHidden/>
              </w:rPr>
              <w:fldChar w:fldCharType="separate"/>
            </w:r>
            <w:r w:rsidR="009E0148">
              <w:rPr>
                <w:noProof/>
                <w:webHidden/>
              </w:rPr>
              <w:t>5</w:t>
            </w:r>
            <w:r w:rsidR="009E0148">
              <w:rPr>
                <w:noProof/>
                <w:webHidden/>
              </w:rPr>
              <w:fldChar w:fldCharType="end"/>
            </w:r>
          </w:hyperlink>
        </w:p>
        <w:p w14:paraId="72E13B92" w14:textId="77777777" w:rsidR="009E0148" w:rsidRDefault="00173F0E">
          <w:pPr>
            <w:pStyle w:val="TOC2"/>
            <w:tabs>
              <w:tab w:val="right" w:leader="dot" w:pos="9628"/>
            </w:tabs>
            <w:rPr>
              <w:noProof/>
            </w:rPr>
          </w:pPr>
          <w:hyperlink w:anchor="_Toc499627156" w:history="1">
            <w:r w:rsidR="009E0148" w:rsidRPr="00034ED7">
              <w:rPr>
                <w:rStyle w:val="Hyperlink"/>
                <w:noProof/>
              </w:rPr>
              <w:t>2.3 Agricultural</w:t>
            </w:r>
            <w:r w:rsidR="009E0148">
              <w:rPr>
                <w:noProof/>
                <w:webHidden/>
              </w:rPr>
              <w:tab/>
            </w:r>
            <w:r w:rsidR="009E0148">
              <w:rPr>
                <w:noProof/>
                <w:webHidden/>
              </w:rPr>
              <w:fldChar w:fldCharType="begin"/>
            </w:r>
            <w:r w:rsidR="009E0148">
              <w:rPr>
                <w:noProof/>
                <w:webHidden/>
              </w:rPr>
              <w:instrText xml:space="preserve"> PAGEREF _Toc499627156 \h </w:instrText>
            </w:r>
            <w:r w:rsidR="009E0148">
              <w:rPr>
                <w:noProof/>
                <w:webHidden/>
              </w:rPr>
            </w:r>
            <w:r w:rsidR="009E0148">
              <w:rPr>
                <w:noProof/>
                <w:webHidden/>
              </w:rPr>
              <w:fldChar w:fldCharType="separate"/>
            </w:r>
            <w:r w:rsidR="009E0148">
              <w:rPr>
                <w:noProof/>
                <w:webHidden/>
              </w:rPr>
              <w:t>6</w:t>
            </w:r>
            <w:r w:rsidR="009E0148">
              <w:rPr>
                <w:noProof/>
                <w:webHidden/>
              </w:rPr>
              <w:fldChar w:fldCharType="end"/>
            </w:r>
          </w:hyperlink>
        </w:p>
        <w:p w14:paraId="45B74AC6" w14:textId="77777777" w:rsidR="009E0148" w:rsidRDefault="00173F0E">
          <w:pPr>
            <w:pStyle w:val="TOC1"/>
            <w:tabs>
              <w:tab w:val="right" w:leader="dot" w:pos="9628"/>
            </w:tabs>
            <w:rPr>
              <w:noProof/>
            </w:rPr>
          </w:pPr>
          <w:hyperlink w:anchor="_Toc499627157" w:history="1">
            <w:r w:rsidR="009E0148" w:rsidRPr="00034ED7">
              <w:rPr>
                <w:rStyle w:val="Hyperlink"/>
                <w:noProof/>
                <w:lang w:bidi="en-US"/>
              </w:rPr>
              <w:t>3.0 Remediation Techniques</w:t>
            </w:r>
            <w:r w:rsidR="009E0148">
              <w:rPr>
                <w:noProof/>
                <w:webHidden/>
              </w:rPr>
              <w:tab/>
            </w:r>
            <w:r w:rsidR="009E0148">
              <w:rPr>
                <w:noProof/>
                <w:webHidden/>
              </w:rPr>
              <w:fldChar w:fldCharType="begin"/>
            </w:r>
            <w:r w:rsidR="009E0148">
              <w:rPr>
                <w:noProof/>
                <w:webHidden/>
              </w:rPr>
              <w:instrText xml:space="preserve"> PAGEREF _Toc499627157 \h </w:instrText>
            </w:r>
            <w:r w:rsidR="009E0148">
              <w:rPr>
                <w:noProof/>
                <w:webHidden/>
              </w:rPr>
            </w:r>
            <w:r w:rsidR="009E0148">
              <w:rPr>
                <w:noProof/>
                <w:webHidden/>
              </w:rPr>
              <w:fldChar w:fldCharType="separate"/>
            </w:r>
            <w:r w:rsidR="009E0148">
              <w:rPr>
                <w:noProof/>
                <w:webHidden/>
              </w:rPr>
              <w:t>7</w:t>
            </w:r>
            <w:r w:rsidR="009E0148">
              <w:rPr>
                <w:noProof/>
                <w:webHidden/>
              </w:rPr>
              <w:fldChar w:fldCharType="end"/>
            </w:r>
          </w:hyperlink>
        </w:p>
        <w:p w14:paraId="23BC55CA" w14:textId="77777777" w:rsidR="009E0148" w:rsidRDefault="00173F0E">
          <w:pPr>
            <w:pStyle w:val="TOC2"/>
            <w:tabs>
              <w:tab w:val="right" w:leader="dot" w:pos="9628"/>
            </w:tabs>
            <w:rPr>
              <w:noProof/>
            </w:rPr>
          </w:pPr>
          <w:hyperlink w:anchor="_Toc499627158" w:history="1">
            <w:r w:rsidR="009E0148" w:rsidRPr="00034ED7">
              <w:rPr>
                <w:rStyle w:val="Hyperlink"/>
                <w:noProof/>
              </w:rPr>
              <w:t>3.1 Phyto-remediation</w:t>
            </w:r>
            <w:r w:rsidR="009E0148">
              <w:rPr>
                <w:noProof/>
                <w:webHidden/>
              </w:rPr>
              <w:tab/>
            </w:r>
            <w:r w:rsidR="009E0148">
              <w:rPr>
                <w:noProof/>
                <w:webHidden/>
              </w:rPr>
              <w:fldChar w:fldCharType="begin"/>
            </w:r>
            <w:r w:rsidR="009E0148">
              <w:rPr>
                <w:noProof/>
                <w:webHidden/>
              </w:rPr>
              <w:instrText xml:space="preserve"> PAGEREF _Toc499627158 \h </w:instrText>
            </w:r>
            <w:r w:rsidR="009E0148">
              <w:rPr>
                <w:noProof/>
                <w:webHidden/>
              </w:rPr>
            </w:r>
            <w:r w:rsidR="009E0148">
              <w:rPr>
                <w:noProof/>
                <w:webHidden/>
              </w:rPr>
              <w:fldChar w:fldCharType="separate"/>
            </w:r>
            <w:r w:rsidR="009E0148">
              <w:rPr>
                <w:noProof/>
                <w:webHidden/>
              </w:rPr>
              <w:t>8</w:t>
            </w:r>
            <w:r w:rsidR="009E0148">
              <w:rPr>
                <w:noProof/>
                <w:webHidden/>
              </w:rPr>
              <w:fldChar w:fldCharType="end"/>
            </w:r>
          </w:hyperlink>
        </w:p>
        <w:p w14:paraId="0B33E148" w14:textId="77777777" w:rsidR="009E0148" w:rsidRDefault="00173F0E">
          <w:pPr>
            <w:pStyle w:val="TOC2"/>
            <w:tabs>
              <w:tab w:val="right" w:leader="dot" w:pos="9628"/>
            </w:tabs>
            <w:rPr>
              <w:noProof/>
            </w:rPr>
          </w:pPr>
          <w:hyperlink w:anchor="_Toc499627159" w:history="1">
            <w:r w:rsidR="009E0148" w:rsidRPr="00034ED7">
              <w:rPr>
                <w:rStyle w:val="Hyperlink"/>
                <w:noProof/>
              </w:rPr>
              <w:t>3.1.1 Phytoextraction Methods</w:t>
            </w:r>
            <w:r w:rsidR="009E0148">
              <w:rPr>
                <w:noProof/>
                <w:webHidden/>
              </w:rPr>
              <w:tab/>
            </w:r>
            <w:r w:rsidR="009E0148">
              <w:rPr>
                <w:noProof/>
                <w:webHidden/>
              </w:rPr>
              <w:fldChar w:fldCharType="begin"/>
            </w:r>
            <w:r w:rsidR="009E0148">
              <w:rPr>
                <w:noProof/>
                <w:webHidden/>
              </w:rPr>
              <w:instrText xml:space="preserve"> PAGEREF _Toc499627159 \h </w:instrText>
            </w:r>
            <w:r w:rsidR="009E0148">
              <w:rPr>
                <w:noProof/>
                <w:webHidden/>
              </w:rPr>
            </w:r>
            <w:r w:rsidR="009E0148">
              <w:rPr>
                <w:noProof/>
                <w:webHidden/>
              </w:rPr>
              <w:fldChar w:fldCharType="separate"/>
            </w:r>
            <w:r w:rsidR="009E0148">
              <w:rPr>
                <w:noProof/>
                <w:webHidden/>
              </w:rPr>
              <w:t>9</w:t>
            </w:r>
            <w:r w:rsidR="009E0148">
              <w:rPr>
                <w:noProof/>
                <w:webHidden/>
              </w:rPr>
              <w:fldChar w:fldCharType="end"/>
            </w:r>
          </w:hyperlink>
        </w:p>
        <w:p w14:paraId="605631CA" w14:textId="77777777" w:rsidR="009E0148" w:rsidRDefault="00173F0E">
          <w:pPr>
            <w:pStyle w:val="TOC2"/>
            <w:tabs>
              <w:tab w:val="right" w:leader="dot" w:pos="9628"/>
            </w:tabs>
            <w:rPr>
              <w:noProof/>
            </w:rPr>
          </w:pPr>
          <w:hyperlink w:anchor="_Toc499627160" w:history="1">
            <w:r w:rsidR="009E0148" w:rsidRPr="00034ED7">
              <w:rPr>
                <w:rStyle w:val="Hyperlink"/>
                <w:noProof/>
              </w:rPr>
              <w:t>3.2 Bio-remediation Techniques for Organic Hydrocarbons</w:t>
            </w:r>
            <w:r w:rsidR="009E0148">
              <w:rPr>
                <w:noProof/>
                <w:webHidden/>
              </w:rPr>
              <w:tab/>
            </w:r>
            <w:r w:rsidR="009E0148">
              <w:rPr>
                <w:noProof/>
                <w:webHidden/>
              </w:rPr>
              <w:fldChar w:fldCharType="begin"/>
            </w:r>
            <w:r w:rsidR="009E0148">
              <w:rPr>
                <w:noProof/>
                <w:webHidden/>
              </w:rPr>
              <w:instrText xml:space="preserve"> PAGEREF _Toc499627160 \h </w:instrText>
            </w:r>
            <w:r w:rsidR="009E0148">
              <w:rPr>
                <w:noProof/>
                <w:webHidden/>
              </w:rPr>
            </w:r>
            <w:r w:rsidR="009E0148">
              <w:rPr>
                <w:noProof/>
                <w:webHidden/>
              </w:rPr>
              <w:fldChar w:fldCharType="separate"/>
            </w:r>
            <w:r w:rsidR="009E0148">
              <w:rPr>
                <w:noProof/>
                <w:webHidden/>
              </w:rPr>
              <w:t>10</w:t>
            </w:r>
            <w:r w:rsidR="009E0148">
              <w:rPr>
                <w:noProof/>
                <w:webHidden/>
              </w:rPr>
              <w:fldChar w:fldCharType="end"/>
            </w:r>
          </w:hyperlink>
        </w:p>
        <w:p w14:paraId="65C0F9C8" w14:textId="77777777" w:rsidR="009E0148" w:rsidRDefault="00173F0E">
          <w:pPr>
            <w:pStyle w:val="TOC2"/>
            <w:tabs>
              <w:tab w:val="right" w:leader="dot" w:pos="9628"/>
            </w:tabs>
            <w:rPr>
              <w:noProof/>
            </w:rPr>
          </w:pPr>
          <w:hyperlink w:anchor="_Toc499627161" w:history="1">
            <w:r w:rsidR="009E0148" w:rsidRPr="00034ED7">
              <w:rPr>
                <w:rStyle w:val="Hyperlink"/>
                <w:noProof/>
              </w:rPr>
              <w:t>3.2.1 Bio-piles Methods</w:t>
            </w:r>
            <w:r w:rsidR="009E0148">
              <w:rPr>
                <w:noProof/>
                <w:webHidden/>
              </w:rPr>
              <w:tab/>
            </w:r>
            <w:r w:rsidR="009E0148">
              <w:rPr>
                <w:noProof/>
                <w:webHidden/>
              </w:rPr>
              <w:fldChar w:fldCharType="begin"/>
            </w:r>
            <w:r w:rsidR="009E0148">
              <w:rPr>
                <w:noProof/>
                <w:webHidden/>
              </w:rPr>
              <w:instrText xml:space="preserve"> PAGEREF _Toc499627161 \h </w:instrText>
            </w:r>
            <w:r w:rsidR="009E0148">
              <w:rPr>
                <w:noProof/>
                <w:webHidden/>
              </w:rPr>
            </w:r>
            <w:r w:rsidR="009E0148">
              <w:rPr>
                <w:noProof/>
                <w:webHidden/>
              </w:rPr>
              <w:fldChar w:fldCharType="separate"/>
            </w:r>
            <w:r w:rsidR="009E0148">
              <w:rPr>
                <w:noProof/>
                <w:webHidden/>
              </w:rPr>
              <w:t>10</w:t>
            </w:r>
            <w:r w:rsidR="009E0148">
              <w:rPr>
                <w:noProof/>
                <w:webHidden/>
              </w:rPr>
              <w:fldChar w:fldCharType="end"/>
            </w:r>
          </w:hyperlink>
        </w:p>
        <w:p w14:paraId="373B60F9" w14:textId="77777777" w:rsidR="009E0148" w:rsidRDefault="00173F0E">
          <w:pPr>
            <w:pStyle w:val="TOC2"/>
            <w:tabs>
              <w:tab w:val="right" w:leader="dot" w:pos="9628"/>
            </w:tabs>
            <w:rPr>
              <w:noProof/>
            </w:rPr>
          </w:pPr>
          <w:hyperlink w:anchor="_Toc499627162" w:history="1">
            <w:r w:rsidR="009E0148" w:rsidRPr="00034ED7">
              <w:rPr>
                <w:rStyle w:val="Hyperlink"/>
                <w:noProof/>
              </w:rPr>
              <w:t>3.4 Physio Chemical Techniques</w:t>
            </w:r>
            <w:r w:rsidR="009E0148">
              <w:rPr>
                <w:noProof/>
                <w:webHidden/>
              </w:rPr>
              <w:tab/>
            </w:r>
            <w:r w:rsidR="009E0148">
              <w:rPr>
                <w:noProof/>
                <w:webHidden/>
              </w:rPr>
              <w:fldChar w:fldCharType="begin"/>
            </w:r>
            <w:r w:rsidR="009E0148">
              <w:rPr>
                <w:noProof/>
                <w:webHidden/>
              </w:rPr>
              <w:instrText xml:space="preserve"> PAGEREF _Toc499627162 \h </w:instrText>
            </w:r>
            <w:r w:rsidR="009E0148">
              <w:rPr>
                <w:noProof/>
                <w:webHidden/>
              </w:rPr>
            </w:r>
            <w:r w:rsidR="009E0148">
              <w:rPr>
                <w:noProof/>
                <w:webHidden/>
              </w:rPr>
              <w:fldChar w:fldCharType="separate"/>
            </w:r>
            <w:r w:rsidR="009E0148">
              <w:rPr>
                <w:noProof/>
                <w:webHidden/>
              </w:rPr>
              <w:t>11</w:t>
            </w:r>
            <w:r w:rsidR="009E0148">
              <w:rPr>
                <w:noProof/>
                <w:webHidden/>
              </w:rPr>
              <w:fldChar w:fldCharType="end"/>
            </w:r>
          </w:hyperlink>
        </w:p>
        <w:p w14:paraId="7C03F8D6" w14:textId="77777777" w:rsidR="009E0148" w:rsidRDefault="00173F0E">
          <w:pPr>
            <w:pStyle w:val="TOC2"/>
            <w:tabs>
              <w:tab w:val="right" w:leader="dot" w:pos="9628"/>
            </w:tabs>
            <w:rPr>
              <w:noProof/>
            </w:rPr>
          </w:pPr>
          <w:hyperlink w:anchor="_Toc499627163" w:history="1">
            <w:r w:rsidR="009E0148" w:rsidRPr="00034ED7">
              <w:rPr>
                <w:rStyle w:val="Hyperlink"/>
                <w:noProof/>
              </w:rPr>
              <w:t>3.4.1 Thermal Treatment</w:t>
            </w:r>
            <w:r w:rsidR="009E0148">
              <w:rPr>
                <w:noProof/>
                <w:webHidden/>
              </w:rPr>
              <w:tab/>
            </w:r>
            <w:r w:rsidR="009E0148">
              <w:rPr>
                <w:noProof/>
                <w:webHidden/>
              </w:rPr>
              <w:fldChar w:fldCharType="begin"/>
            </w:r>
            <w:r w:rsidR="009E0148">
              <w:rPr>
                <w:noProof/>
                <w:webHidden/>
              </w:rPr>
              <w:instrText xml:space="preserve"> PAGEREF _Toc499627163 \h </w:instrText>
            </w:r>
            <w:r w:rsidR="009E0148">
              <w:rPr>
                <w:noProof/>
                <w:webHidden/>
              </w:rPr>
            </w:r>
            <w:r w:rsidR="009E0148">
              <w:rPr>
                <w:noProof/>
                <w:webHidden/>
              </w:rPr>
              <w:fldChar w:fldCharType="separate"/>
            </w:r>
            <w:r w:rsidR="009E0148">
              <w:rPr>
                <w:noProof/>
                <w:webHidden/>
              </w:rPr>
              <w:t>12</w:t>
            </w:r>
            <w:r w:rsidR="009E0148">
              <w:rPr>
                <w:noProof/>
                <w:webHidden/>
              </w:rPr>
              <w:fldChar w:fldCharType="end"/>
            </w:r>
          </w:hyperlink>
        </w:p>
        <w:p w14:paraId="3F6E156A" w14:textId="77777777" w:rsidR="009E0148" w:rsidRDefault="00173F0E">
          <w:pPr>
            <w:pStyle w:val="TOC1"/>
            <w:tabs>
              <w:tab w:val="right" w:leader="dot" w:pos="9628"/>
            </w:tabs>
            <w:rPr>
              <w:noProof/>
            </w:rPr>
          </w:pPr>
          <w:hyperlink w:anchor="_Toc499627164" w:history="1">
            <w:r w:rsidR="009E0148" w:rsidRPr="00034ED7">
              <w:rPr>
                <w:rStyle w:val="Hyperlink"/>
                <w:noProof/>
                <w:lang w:bidi="en-US"/>
              </w:rPr>
              <w:t>4.0 Discussion</w:t>
            </w:r>
            <w:r w:rsidR="009E0148">
              <w:rPr>
                <w:noProof/>
                <w:webHidden/>
              </w:rPr>
              <w:tab/>
            </w:r>
            <w:r w:rsidR="009E0148">
              <w:rPr>
                <w:noProof/>
                <w:webHidden/>
              </w:rPr>
              <w:fldChar w:fldCharType="begin"/>
            </w:r>
            <w:r w:rsidR="009E0148">
              <w:rPr>
                <w:noProof/>
                <w:webHidden/>
              </w:rPr>
              <w:instrText xml:space="preserve"> PAGEREF _Toc499627164 \h </w:instrText>
            </w:r>
            <w:r w:rsidR="009E0148">
              <w:rPr>
                <w:noProof/>
                <w:webHidden/>
              </w:rPr>
            </w:r>
            <w:r w:rsidR="009E0148">
              <w:rPr>
                <w:noProof/>
                <w:webHidden/>
              </w:rPr>
              <w:fldChar w:fldCharType="separate"/>
            </w:r>
            <w:r w:rsidR="009E0148">
              <w:rPr>
                <w:noProof/>
                <w:webHidden/>
              </w:rPr>
              <w:t>13</w:t>
            </w:r>
            <w:r w:rsidR="009E0148">
              <w:rPr>
                <w:noProof/>
                <w:webHidden/>
              </w:rPr>
              <w:fldChar w:fldCharType="end"/>
            </w:r>
          </w:hyperlink>
        </w:p>
        <w:p w14:paraId="7D385E18" w14:textId="77777777" w:rsidR="009E0148" w:rsidRDefault="00173F0E">
          <w:pPr>
            <w:pStyle w:val="TOC1"/>
            <w:tabs>
              <w:tab w:val="right" w:leader="dot" w:pos="9628"/>
            </w:tabs>
            <w:rPr>
              <w:noProof/>
            </w:rPr>
          </w:pPr>
          <w:hyperlink w:anchor="_Toc499627165" w:history="1">
            <w:r w:rsidR="009E0148" w:rsidRPr="00034ED7">
              <w:rPr>
                <w:rStyle w:val="Hyperlink"/>
                <w:noProof/>
                <w:lang w:bidi="en-US"/>
              </w:rPr>
              <w:t>References</w:t>
            </w:r>
            <w:r w:rsidR="009E0148">
              <w:rPr>
                <w:noProof/>
                <w:webHidden/>
              </w:rPr>
              <w:tab/>
            </w:r>
            <w:r w:rsidR="009E0148">
              <w:rPr>
                <w:noProof/>
                <w:webHidden/>
              </w:rPr>
              <w:fldChar w:fldCharType="begin"/>
            </w:r>
            <w:r w:rsidR="009E0148">
              <w:rPr>
                <w:noProof/>
                <w:webHidden/>
              </w:rPr>
              <w:instrText xml:space="preserve"> PAGEREF _Toc499627165 \h </w:instrText>
            </w:r>
            <w:r w:rsidR="009E0148">
              <w:rPr>
                <w:noProof/>
                <w:webHidden/>
              </w:rPr>
            </w:r>
            <w:r w:rsidR="009E0148">
              <w:rPr>
                <w:noProof/>
                <w:webHidden/>
              </w:rPr>
              <w:fldChar w:fldCharType="separate"/>
            </w:r>
            <w:r w:rsidR="009E0148">
              <w:rPr>
                <w:noProof/>
                <w:webHidden/>
              </w:rPr>
              <w:t>15</w:t>
            </w:r>
            <w:r w:rsidR="009E0148">
              <w:rPr>
                <w:noProof/>
                <w:webHidden/>
              </w:rPr>
              <w:fldChar w:fldCharType="end"/>
            </w:r>
          </w:hyperlink>
        </w:p>
        <w:p w14:paraId="5683AA5D" w14:textId="767EAFB5" w:rsidR="009E0148" w:rsidRDefault="009E0148">
          <w:r>
            <w:rPr>
              <w:b/>
              <w:bCs/>
              <w:noProof/>
            </w:rPr>
            <w:fldChar w:fldCharType="end"/>
          </w:r>
        </w:p>
      </w:sdtContent>
    </w:sdt>
    <w:p w14:paraId="3FB23048" w14:textId="77777777" w:rsidR="006D0E10" w:rsidRDefault="006D0E10">
      <w:pPr>
        <w:pStyle w:val="Body"/>
        <w:rPr>
          <w:sz w:val="26"/>
          <w:szCs w:val="26"/>
          <w:u w:val="single"/>
        </w:rPr>
      </w:pPr>
    </w:p>
    <w:p w14:paraId="31F30190" w14:textId="77777777" w:rsidR="006D0E10" w:rsidRDefault="006D0E10">
      <w:pPr>
        <w:pStyle w:val="Body"/>
        <w:rPr>
          <w:sz w:val="26"/>
          <w:szCs w:val="26"/>
        </w:rPr>
      </w:pPr>
    </w:p>
    <w:p w14:paraId="062A75A8" w14:textId="77777777" w:rsidR="006D0E10" w:rsidRDefault="006D0E10" w:rsidP="003A7ADA">
      <w:pPr>
        <w:pStyle w:val="Body"/>
      </w:pPr>
    </w:p>
    <w:p w14:paraId="25F05718" w14:textId="1FF9A834" w:rsidR="006D0E10" w:rsidRDefault="00E83362" w:rsidP="00E83362">
      <w:pPr>
        <w:pStyle w:val="Body"/>
        <w:jc w:val="center"/>
      </w:pPr>
      <w:r>
        <w:t xml:space="preserve">Tables </w:t>
      </w:r>
    </w:p>
    <w:p w14:paraId="68159B74" w14:textId="77777777" w:rsidR="00E83362" w:rsidRDefault="00E83362" w:rsidP="00E83362">
      <w:pPr>
        <w:pStyle w:val="Body"/>
        <w:jc w:val="center"/>
      </w:pPr>
    </w:p>
    <w:p w14:paraId="275B8762" w14:textId="77777777" w:rsidR="00E5112F" w:rsidRDefault="00E5112F">
      <w:pPr>
        <w:pStyle w:val="TableofFigures"/>
        <w:tabs>
          <w:tab w:val="right" w:leader="dot" w:pos="9628"/>
        </w:tabs>
        <w:rPr>
          <w:rFonts w:asciiTheme="minorHAnsi" w:eastAsiaTheme="minorEastAsia" w:hAnsiTheme="minorHAnsi" w:cstheme="minorBidi"/>
          <w:noProof/>
          <w:bdr w:val="none" w:sz="0" w:space="0" w:color="auto"/>
        </w:rPr>
      </w:pPr>
      <w:r>
        <w:fldChar w:fldCharType="begin"/>
      </w:r>
      <w:r>
        <w:instrText xml:space="preserve"> TOC \c "Table" </w:instrText>
      </w:r>
      <w:r>
        <w:fldChar w:fldCharType="separate"/>
      </w:r>
      <w:r>
        <w:rPr>
          <w:noProof/>
        </w:rPr>
        <w:t>Table 1  Table of Common Heavy Metal Contminants in Soils and their Sources [European Commission, 2013][ASTDR,2012][Wauna and Okieimen, 2011]</w:t>
      </w:r>
      <w:r>
        <w:rPr>
          <w:noProof/>
        </w:rPr>
        <w:tab/>
      </w:r>
      <w:r>
        <w:rPr>
          <w:noProof/>
        </w:rPr>
        <w:fldChar w:fldCharType="begin"/>
      </w:r>
      <w:r>
        <w:rPr>
          <w:noProof/>
        </w:rPr>
        <w:instrText xml:space="preserve"> PAGEREF _Toc498522209 \h </w:instrText>
      </w:r>
      <w:r>
        <w:rPr>
          <w:noProof/>
        </w:rPr>
      </w:r>
      <w:r>
        <w:rPr>
          <w:noProof/>
        </w:rPr>
        <w:fldChar w:fldCharType="separate"/>
      </w:r>
      <w:r>
        <w:rPr>
          <w:noProof/>
        </w:rPr>
        <w:t>4</w:t>
      </w:r>
      <w:r>
        <w:rPr>
          <w:noProof/>
        </w:rPr>
        <w:fldChar w:fldCharType="end"/>
      </w:r>
    </w:p>
    <w:p w14:paraId="7D657844" w14:textId="77777777" w:rsidR="00E5112F" w:rsidRDefault="00E5112F">
      <w:pPr>
        <w:pStyle w:val="TableofFigures"/>
        <w:tabs>
          <w:tab w:val="right" w:leader="dot" w:pos="9628"/>
        </w:tabs>
        <w:rPr>
          <w:rFonts w:asciiTheme="minorHAnsi" w:eastAsiaTheme="minorEastAsia" w:hAnsiTheme="minorHAnsi" w:cstheme="minorBidi"/>
          <w:noProof/>
          <w:bdr w:val="none" w:sz="0" w:space="0" w:color="auto"/>
        </w:rPr>
      </w:pPr>
      <w:r>
        <w:rPr>
          <w:noProof/>
        </w:rPr>
        <w:t>Table 2 Shows Varying pesticide groups used in the EU. Indicates amount of pesticides used per country and how much of each pesticide group was used [Eurostats, 2017].</w:t>
      </w:r>
      <w:r>
        <w:rPr>
          <w:noProof/>
        </w:rPr>
        <w:tab/>
      </w:r>
      <w:r>
        <w:rPr>
          <w:noProof/>
        </w:rPr>
        <w:fldChar w:fldCharType="begin"/>
      </w:r>
      <w:r>
        <w:rPr>
          <w:noProof/>
        </w:rPr>
        <w:instrText xml:space="preserve"> PAGEREF _Toc498522210 \h </w:instrText>
      </w:r>
      <w:r>
        <w:rPr>
          <w:noProof/>
        </w:rPr>
      </w:r>
      <w:r>
        <w:rPr>
          <w:noProof/>
        </w:rPr>
        <w:fldChar w:fldCharType="separate"/>
      </w:r>
      <w:r>
        <w:rPr>
          <w:noProof/>
        </w:rPr>
        <w:t>6</w:t>
      </w:r>
      <w:r>
        <w:rPr>
          <w:noProof/>
        </w:rPr>
        <w:fldChar w:fldCharType="end"/>
      </w:r>
    </w:p>
    <w:p w14:paraId="38C3B55A" w14:textId="77777777" w:rsidR="00E5112F" w:rsidRDefault="00E5112F">
      <w:pPr>
        <w:pStyle w:val="TableofFigures"/>
        <w:tabs>
          <w:tab w:val="right" w:leader="dot" w:pos="9628"/>
        </w:tabs>
        <w:rPr>
          <w:rFonts w:asciiTheme="minorHAnsi" w:eastAsiaTheme="minorEastAsia" w:hAnsiTheme="minorHAnsi" w:cstheme="minorBidi"/>
          <w:noProof/>
          <w:bdr w:val="none" w:sz="0" w:space="0" w:color="auto"/>
        </w:rPr>
      </w:pPr>
      <w:r>
        <w:rPr>
          <w:noProof/>
        </w:rPr>
        <w:t>Table 3 Types of plant species best used in the remediation of heavy metals from soils, and which metals they are best used for [Wang, 2002][Brown et al, 1995][Sidu et al, 2017][Ghaderian et al, 2007]</w:t>
      </w:r>
      <w:r>
        <w:rPr>
          <w:noProof/>
        </w:rPr>
        <w:tab/>
      </w:r>
      <w:r>
        <w:rPr>
          <w:noProof/>
        </w:rPr>
        <w:fldChar w:fldCharType="begin"/>
      </w:r>
      <w:r>
        <w:rPr>
          <w:noProof/>
        </w:rPr>
        <w:instrText xml:space="preserve"> PAGEREF _Toc498522211 \h </w:instrText>
      </w:r>
      <w:r>
        <w:rPr>
          <w:noProof/>
        </w:rPr>
      </w:r>
      <w:r>
        <w:rPr>
          <w:noProof/>
        </w:rPr>
        <w:fldChar w:fldCharType="separate"/>
      </w:r>
      <w:r>
        <w:rPr>
          <w:noProof/>
        </w:rPr>
        <w:t>8</w:t>
      </w:r>
      <w:r>
        <w:rPr>
          <w:noProof/>
        </w:rPr>
        <w:fldChar w:fldCharType="end"/>
      </w:r>
    </w:p>
    <w:p w14:paraId="1049FBE1" w14:textId="77777777" w:rsidR="006D0E10" w:rsidRDefault="00E5112F">
      <w:pPr>
        <w:pStyle w:val="Body"/>
        <w:jc w:val="center"/>
      </w:pPr>
      <w:r>
        <w:fldChar w:fldCharType="end"/>
      </w:r>
    </w:p>
    <w:p w14:paraId="01509725" w14:textId="77777777" w:rsidR="006D0E10" w:rsidRDefault="006D0E10">
      <w:pPr>
        <w:pStyle w:val="Body"/>
        <w:jc w:val="center"/>
      </w:pPr>
    </w:p>
    <w:p w14:paraId="5F11F3AF" w14:textId="43E84C4F" w:rsidR="00E83362" w:rsidRDefault="00E83362" w:rsidP="00E83362">
      <w:pPr>
        <w:pStyle w:val="Body"/>
        <w:jc w:val="center"/>
      </w:pPr>
      <w:r>
        <w:t>Figures</w:t>
      </w:r>
    </w:p>
    <w:p w14:paraId="4EBE69C6" w14:textId="77777777" w:rsidR="00E83362" w:rsidRDefault="00E83362">
      <w:pPr>
        <w:pStyle w:val="Body"/>
        <w:jc w:val="center"/>
      </w:pPr>
    </w:p>
    <w:p w14:paraId="3C4BB632" w14:textId="77777777" w:rsidR="00E83362" w:rsidRDefault="00E83362">
      <w:pPr>
        <w:pStyle w:val="TableofFigures"/>
        <w:tabs>
          <w:tab w:val="right" w:leader="dot" w:pos="9628"/>
        </w:tabs>
        <w:rPr>
          <w:rFonts w:asciiTheme="minorHAnsi" w:eastAsiaTheme="minorEastAsia" w:hAnsiTheme="minorHAnsi" w:cstheme="minorBidi"/>
          <w:noProof/>
          <w:bdr w:val="none" w:sz="0" w:space="0" w:color="auto"/>
        </w:rPr>
      </w:pPr>
      <w:r>
        <w:fldChar w:fldCharType="begin"/>
      </w:r>
      <w:r>
        <w:instrText xml:space="preserve"> TOC \c "Figure" </w:instrText>
      </w:r>
      <w:r>
        <w:fldChar w:fldCharType="separate"/>
      </w:r>
      <w:r>
        <w:rPr>
          <w:noProof/>
        </w:rPr>
        <w:t>Figure 1.0  Dissolved organic carbon leachate plume from Norman Landfill USA, shows the flow NVOC's in the Sub Surface and the area of contamination (Christenson and Cozzarellie, 2002)</w:t>
      </w:r>
      <w:r>
        <w:rPr>
          <w:noProof/>
        </w:rPr>
        <w:tab/>
      </w:r>
      <w:r>
        <w:rPr>
          <w:noProof/>
        </w:rPr>
        <w:fldChar w:fldCharType="begin"/>
      </w:r>
      <w:r>
        <w:rPr>
          <w:noProof/>
        </w:rPr>
        <w:instrText xml:space="preserve"> PAGEREF _Toc499908622 \h </w:instrText>
      </w:r>
      <w:r>
        <w:rPr>
          <w:noProof/>
        </w:rPr>
      </w:r>
      <w:r>
        <w:rPr>
          <w:noProof/>
        </w:rPr>
        <w:fldChar w:fldCharType="separate"/>
      </w:r>
      <w:r>
        <w:rPr>
          <w:noProof/>
        </w:rPr>
        <w:t>5</w:t>
      </w:r>
      <w:r>
        <w:rPr>
          <w:noProof/>
        </w:rPr>
        <w:fldChar w:fldCharType="end"/>
      </w:r>
    </w:p>
    <w:p w14:paraId="3F996AEA" w14:textId="77777777" w:rsidR="00E83362" w:rsidRDefault="00E83362">
      <w:pPr>
        <w:pStyle w:val="TableofFigures"/>
        <w:tabs>
          <w:tab w:val="right" w:leader="dot" w:pos="9628"/>
        </w:tabs>
        <w:rPr>
          <w:rFonts w:asciiTheme="minorHAnsi" w:eastAsiaTheme="minorEastAsia" w:hAnsiTheme="minorHAnsi" w:cstheme="minorBidi"/>
          <w:noProof/>
          <w:bdr w:val="none" w:sz="0" w:space="0" w:color="auto"/>
        </w:rPr>
      </w:pPr>
      <w:r>
        <w:rPr>
          <w:noProof/>
        </w:rPr>
        <w:t>Figure 2 Soil remediation technlogies and the categorization of the various methods [Wang et al, 2017]</w:t>
      </w:r>
      <w:r>
        <w:rPr>
          <w:noProof/>
        </w:rPr>
        <w:tab/>
      </w:r>
      <w:r>
        <w:rPr>
          <w:noProof/>
        </w:rPr>
        <w:fldChar w:fldCharType="begin"/>
      </w:r>
      <w:r>
        <w:rPr>
          <w:noProof/>
        </w:rPr>
        <w:instrText xml:space="preserve"> PAGEREF _Toc499908623 \h </w:instrText>
      </w:r>
      <w:r>
        <w:rPr>
          <w:noProof/>
        </w:rPr>
      </w:r>
      <w:r>
        <w:rPr>
          <w:noProof/>
        </w:rPr>
        <w:fldChar w:fldCharType="separate"/>
      </w:r>
      <w:r>
        <w:rPr>
          <w:noProof/>
        </w:rPr>
        <w:t>8</w:t>
      </w:r>
      <w:r>
        <w:rPr>
          <w:noProof/>
        </w:rPr>
        <w:fldChar w:fldCharType="end"/>
      </w:r>
    </w:p>
    <w:p w14:paraId="7BA7692C" w14:textId="77777777" w:rsidR="00E83362" w:rsidRDefault="00E83362">
      <w:pPr>
        <w:pStyle w:val="TableofFigures"/>
        <w:tabs>
          <w:tab w:val="right" w:leader="dot" w:pos="9628"/>
        </w:tabs>
        <w:rPr>
          <w:rFonts w:asciiTheme="minorHAnsi" w:eastAsiaTheme="minorEastAsia" w:hAnsiTheme="minorHAnsi" w:cstheme="minorBidi"/>
          <w:noProof/>
          <w:bdr w:val="none" w:sz="0" w:space="0" w:color="auto"/>
        </w:rPr>
      </w:pPr>
      <w:r>
        <w:rPr>
          <w:noProof/>
        </w:rPr>
        <w:t>Figure 3 Image indicating various methods of remediation [Tangahu et al, 2011]</w:t>
      </w:r>
      <w:r>
        <w:rPr>
          <w:noProof/>
        </w:rPr>
        <w:tab/>
      </w:r>
      <w:r>
        <w:rPr>
          <w:noProof/>
        </w:rPr>
        <w:fldChar w:fldCharType="begin"/>
      </w:r>
      <w:r>
        <w:rPr>
          <w:noProof/>
        </w:rPr>
        <w:instrText xml:space="preserve"> PAGEREF _Toc499908624 \h </w:instrText>
      </w:r>
      <w:r>
        <w:rPr>
          <w:noProof/>
        </w:rPr>
      </w:r>
      <w:r>
        <w:rPr>
          <w:noProof/>
        </w:rPr>
        <w:fldChar w:fldCharType="separate"/>
      </w:r>
      <w:r>
        <w:rPr>
          <w:noProof/>
        </w:rPr>
        <w:t>8</w:t>
      </w:r>
      <w:r>
        <w:rPr>
          <w:noProof/>
        </w:rPr>
        <w:fldChar w:fldCharType="end"/>
      </w:r>
    </w:p>
    <w:p w14:paraId="607AB8D7" w14:textId="77777777" w:rsidR="00E83362" w:rsidRDefault="00E83362">
      <w:pPr>
        <w:pStyle w:val="TableofFigures"/>
        <w:tabs>
          <w:tab w:val="right" w:leader="dot" w:pos="9628"/>
        </w:tabs>
        <w:rPr>
          <w:rFonts w:asciiTheme="minorHAnsi" w:eastAsiaTheme="minorEastAsia" w:hAnsiTheme="minorHAnsi" w:cstheme="minorBidi"/>
          <w:noProof/>
          <w:bdr w:val="none" w:sz="0" w:space="0" w:color="auto"/>
        </w:rPr>
      </w:pPr>
      <w:r>
        <w:rPr>
          <w:noProof/>
        </w:rPr>
        <w:t>Figure 4 In situ thermal desorption of contaminated surface soil  treatment design. US Patent 5193934 A [Johnson and Weingaertner, 1993].</w:t>
      </w:r>
      <w:r>
        <w:rPr>
          <w:noProof/>
        </w:rPr>
        <w:tab/>
      </w:r>
      <w:r>
        <w:rPr>
          <w:noProof/>
        </w:rPr>
        <w:fldChar w:fldCharType="begin"/>
      </w:r>
      <w:r>
        <w:rPr>
          <w:noProof/>
        </w:rPr>
        <w:instrText xml:space="preserve"> PAGEREF _Toc499908625 \h </w:instrText>
      </w:r>
      <w:r>
        <w:rPr>
          <w:noProof/>
        </w:rPr>
      </w:r>
      <w:r>
        <w:rPr>
          <w:noProof/>
        </w:rPr>
        <w:fldChar w:fldCharType="separate"/>
      </w:r>
      <w:r>
        <w:rPr>
          <w:noProof/>
        </w:rPr>
        <w:t>12</w:t>
      </w:r>
      <w:r>
        <w:rPr>
          <w:noProof/>
        </w:rPr>
        <w:fldChar w:fldCharType="end"/>
      </w:r>
    </w:p>
    <w:p w14:paraId="0BC326F5" w14:textId="77777777" w:rsidR="006D0E10" w:rsidRDefault="00E83362">
      <w:pPr>
        <w:pStyle w:val="Body"/>
        <w:jc w:val="center"/>
      </w:pPr>
      <w:r>
        <w:fldChar w:fldCharType="end"/>
      </w:r>
    </w:p>
    <w:p w14:paraId="58BA478A" w14:textId="77777777" w:rsidR="006D0E10" w:rsidRDefault="006D0E10">
      <w:pPr>
        <w:pStyle w:val="Body"/>
        <w:jc w:val="center"/>
      </w:pPr>
    </w:p>
    <w:p w14:paraId="7D5769DC" w14:textId="77777777" w:rsidR="006D0E10" w:rsidRDefault="006D0E10">
      <w:pPr>
        <w:pStyle w:val="Body"/>
        <w:jc w:val="center"/>
      </w:pPr>
    </w:p>
    <w:p w14:paraId="1D8514A9" w14:textId="77777777" w:rsidR="006D0E10" w:rsidRDefault="006D0E10">
      <w:pPr>
        <w:pStyle w:val="Body"/>
        <w:jc w:val="center"/>
      </w:pPr>
    </w:p>
    <w:p w14:paraId="15765510" w14:textId="77777777" w:rsidR="006D0E10" w:rsidRDefault="006D0E10">
      <w:pPr>
        <w:pStyle w:val="Body"/>
        <w:jc w:val="center"/>
      </w:pPr>
    </w:p>
    <w:p w14:paraId="77AA0D18" w14:textId="77777777" w:rsidR="006D0E10" w:rsidRDefault="006D0E10">
      <w:pPr>
        <w:pStyle w:val="Body"/>
        <w:jc w:val="center"/>
      </w:pPr>
    </w:p>
    <w:p w14:paraId="51C53A18" w14:textId="77777777" w:rsidR="006D0E10" w:rsidRDefault="006D0E10">
      <w:pPr>
        <w:pStyle w:val="Body"/>
        <w:jc w:val="center"/>
      </w:pPr>
    </w:p>
    <w:p w14:paraId="1652859C" w14:textId="77777777" w:rsidR="006D0E10" w:rsidRDefault="006D0E10">
      <w:pPr>
        <w:pStyle w:val="Body"/>
        <w:jc w:val="center"/>
      </w:pPr>
    </w:p>
    <w:p w14:paraId="76DC71CF" w14:textId="77777777" w:rsidR="006D0E10" w:rsidRDefault="006D0E10">
      <w:pPr>
        <w:pStyle w:val="Body"/>
        <w:jc w:val="center"/>
      </w:pPr>
    </w:p>
    <w:p w14:paraId="0206FEA0" w14:textId="77777777" w:rsidR="006D0E10" w:rsidRDefault="006D0E10">
      <w:pPr>
        <w:pStyle w:val="Body"/>
        <w:jc w:val="center"/>
      </w:pPr>
    </w:p>
    <w:p w14:paraId="7BCDECD9" w14:textId="77777777" w:rsidR="00033431" w:rsidRDefault="00033431">
      <w:pPr>
        <w:pStyle w:val="Body"/>
      </w:pPr>
    </w:p>
    <w:p w14:paraId="26E2EC67" w14:textId="77777777" w:rsidR="00913AB0" w:rsidRDefault="00913AB0">
      <w:pPr>
        <w:pStyle w:val="Body"/>
      </w:pPr>
    </w:p>
    <w:p w14:paraId="6A93E569" w14:textId="77777777" w:rsidR="00913AB0" w:rsidRDefault="00913AB0">
      <w:pPr>
        <w:pStyle w:val="Body"/>
      </w:pPr>
    </w:p>
    <w:p w14:paraId="46D4DD9D" w14:textId="77777777" w:rsidR="00913AB0" w:rsidRDefault="00913AB0">
      <w:pPr>
        <w:pStyle w:val="Body"/>
      </w:pPr>
    </w:p>
    <w:p w14:paraId="6F469C29" w14:textId="77777777" w:rsidR="00913AB0" w:rsidRDefault="00913AB0">
      <w:pPr>
        <w:pStyle w:val="Body"/>
      </w:pPr>
    </w:p>
    <w:p w14:paraId="340A76F0" w14:textId="77777777" w:rsidR="006D0E10" w:rsidRDefault="0021663E" w:rsidP="009E0148">
      <w:pPr>
        <w:pStyle w:val="Heading1"/>
      </w:pPr>
      <w:bookmarkStart w:id="0" w:name="_Toc499627152"/>
      <w:r>
        <w:t>1.0 Introduction</w:t>
      </w:r>
      <w:bookmarkEnd w:id="0"/>
      <w:r>
        <w:t xml:space="preserve"> </w:t>
      </w:r>
    </w:p>
    <w:p w14:paraId="1081ACA2" w14:textId="77777777" w:rsidR="006D0E10" w:rsidRDefault="006D0E10">
      <w:pPr>
        <w:pStyle w:val="Body"/>
        <w:jc w:val="center"/>
      </w:pPr>
    </w:p>
    <w:p w14:paraId="59C8755A" w14:textId="77777777" w:rsidR="006D0E10" w:rsidRDefault="006D0E10">
      <w:pPr>
        <w:pStyle w:val="Body"/>
        <w:rPr>
          <w:sz w:val="28"/>
          <w:szCs w:val="28"/>
          <w:u w:val="single"/>
        </w:rPr>
      </w:pPr>
    </w:p>
    <w:p w14:paraId="7A4AE7DE" w14:textId="77777777" w:rsidR="006D0E10" w:rsidRDefault="006D0E10">
      <w:pPr>
        <w:pStyle w:val="Body"/>
      </w:pPr>
    </w:p>
    <w:p w14:paraId="26AE1840" w14:textId="7C4247D5" w:rsidR="006D0E10" w:rsidRPr="00F44C53" w:rsidRDefault="0021663E">
      <w:pPr>
        <w:pStyle w:val="Body"/>
      </w:pPr>
      <w:r>
        <w:t xml:space="preserve">  </w:t>
      </w:r>
      <w:r w:rsidRPr="00F44C53">
        <w:t>Soils are made up of a variety of substances including; minerals, rock par</w:t>
      </w:r>
      <w:r w:rsidR="00180BB6">
        <w:t>ticles and organic matter, it also contains</w:t>
      </w:r>
      <w:r w:rsidRPr="00F44C53">
        <w:t xml:space="preserve"> voids that may saturate with water or other liquids (Atkinson, 2000). These varying properties </w:t>
      </w:r>
      <w:r w:rsidR="007B3565">
        <w:t>create</w:t>
      </w:r>
      <w:r w:rsidRPr="00F44C53">
        <w:t xml:space="preserve"> different soil types that can be used in different ways. Soils have a range of important functions: </w:t>
      </w:r>
    </w:p>
    <w:p w14:paraId="7FE5189A" w14:textId="77777777" w:rsidR="006D0E10" w:rsidRPr="00F44C53" w:rsidRDefault="006D0E10">
      <w:pPr>
        <w:pStyle w:val="Body"/>
      </w:pPr>
    </w:p>
    <w:p w14:paraId="12EDC57B" w14:textId="77777777" w:rsidR="006D0E10" w:rsidRPr="00F44C53" w:rsidRDefault="0021663E">
      <w:pPr>
        <w:pStyle w:val="Body"/>
        <w:numPr>
          <w:ilvl w:val="0"/>
          <w:numId w:val="2"/>
        </w:numPr>
        <w:rPr>
          <w:position w:val="-2"/>
        </w:rPr>
      </w:pPr>
      <w:r w:rsidRPr="00F44C53">
        <w:t xml:space="preserve">Water Controls - Soils manage where water goes and is stored, how fast it is transported, what solutes are formed through mineral composition. </w:t>
      </w:r>
    </w:p>
    <w:p w14:paraId="46BDCB23" w14:textId="77777777" w:rsidR="006D0E10" w:rsidRPr="00F44C53" w:rsidRDefault="0021663E">
      <w:pPr>
        <w:pStyle w:val="Body"/>
        <w:numPr>
          <w:ilvl w:val="0"/>
          <w:numId w:val="3"/>
        </w:numPr>
        <w:rPr>
          <w:position w:val="-2"/>
        </w:rPr>
      </w:pPr>
      <w:r w:rsidRPr="00F44C53">
        <w:t xml:space="preserve">Plant and Animal habitat, food source and nutrient transfer. </w:t>
      </w:r>
    </w:p>
    <w:p w14:paraId="7A26D42E" w14:textId="7BAFC84F" w:rsidR="006D0E10" w:rsidRPr="00F44C53" w:rsidRDefault="0021663E">
      <w:pPr>
        <w:pStyle w:val="Body"/>
        <w:numPr>
          <w:ilvl w:val="0"/>
          <w:numId w:val="4"/>
        </w:numPr>
        <w:rPr>
          <w:position w:val="-2"/>
        </w:rPr>
      </w:pPr>
      <w:r w:rsidRPr="00F44C53">
        <w:t>Stability and Support - Gives plants suppo</w:t>
      </w:r>
      <w:r w:rsidR="007B3565">
        <w:t>rt, provides housing for a</w:t>
      </w:r>
      <w:r w:rsidRPr="00F44C53">
        <w:t xml:space="preserve"> variety of living</w:t>
      </w:r>
      <w:r w:rsidR="007B3565">
        <w:t xml:space="preserve"> organisms and is a base for most</w:t>
      </w:r>
      <w:r w:rsidRPr="00F44C53">
        <w:t xml:space="preserve"> anthropogenic constructions. </w:t>
      </w:r>
    </w:p>
    <w:p w14:paraId="3EA6DA14" w14:textId="77777777" w:rsidR="00180BB6" w:rsidRDefault="0021663E" w:rsidP="00180BB6">
      <w:pPr>
        <w:pStyle w:val="Body"/>
        <w:numPr>
          <w:ilvl w:val="0"/>
          <w:numId w:val="5"/>
        </w:numPr>
        <w:rPr>
          <w:position w:val="-2"/>
        </w:rPr>
      </w:pPr>
      <w:r w:rsidRPr="00F44C53">
        <w:t xml:space="preserve">Filtering - Filters out organic and non-organic pollutants making it harder for direct transfer into organisms that use the soil. </w:t>
      </w:r>
    </w:p>
    <w:p w14:paraId="2209045D" w14:textId="3B32BD4B" w:rsidR="00180BB6" w:rsidRPr="00180BB6" w:rsidRDefault="0021663E" w:rsidP="00180BB6">
      <w:pPr>
        <w:pStyle w:val="Body"/>
        <w:numPr>
          <w:ilvl w:val="0"/>
          <w:numId w:val="5"/>
        </w:numPr>
        <w:rPr>
          <w:position w:val="-2"/>
        </w:rPr>
      </w:pPr>
      <w:r w:rsidRPr="00F44C53">
        <w:t>Cycles Nutrients - Essential in the transfer of Nitrogen, Oxygen, Phosphorus, Potassium and other nutrients between the land,</w:t>
      </w:r>
      <w:r w:rsidR="007B3565">
        <w:t xml:space="preserve"> atmosphere and living </w:t>
      </w:r>
      <w:proofErr w:type="gramStart"/>
      <w:r w:rsidR="007B3565">
        <w:t>species.</w:t>
      </w:r>
      <w:r w:rsidRPr="00F44C53">
        <w:t>.</w:t>
      </w:r>
      <w:proofErr w:type="gramEnd"/>
      <w:r w:rsidRPr="00F44C53">
        <w:t xml:space="preserve"> </w:t>
      </w:r>
    </w:p>
    <w:p w14:paraId="4EF9281F" w14:textId="77777777" w:rsidR="00180BB6" w:rsidRPr="007B3565" w:rsidRDefault="00180BB6" w:rsidP="00180BB6">
      <w:pPr>
        <w:pStyle w:val="Body"/>
        <w:rPr>
          <w:color w:val="FF2D21" w:themeColor="accent5"/>
        </w:rPr>
      </w:pPr>
      <w:r w:rsidRPr="007B3565">
        <w:rPr>
          <w:color w:val="FF2D21" w:themeColor="accent5"/>
        </w:rPr>
        <w:t>(United States Department of Agriculture, No date)</w:t>
      </w:r>
    </w:p>
    <w:p w14:paraId="4784F9EA" w14:textId="77777777" w:rsidR="006D0E10" w:rsidRPr="00F44C53" w:rsidRDefault="006D0E10" w:rsidP="00180BB6">
      <w:pPr>
        <w:pStyle w:val="Body"/>
        <w:ind w:left="180"/>
        <w:rPr>
          <w:position w:val="-2"/>
        </w:rPr>
      </w:pPr>
    </w:p>
    <w:p w14:paraId="537458E1" w14:textId="4C2C9401" w:rsidR="006D0E10" w:rsidRPr="00F44C53" w:rsidRDefault="00180BB6" w:rsidP="00651A8F">
      <w:pPr>
        <w:pStyle w:val="Body"/>
      </w:pPr>
      <w:r>
        <w:t xml:space="preserve">  </w:t>
      </w:r>
      <w:r w:rsidR="0021663E" w:rsidRPr="00F44C53">
        <w:t xml:space="preserve"> Soil quality is defined as; the capacity of a specific kind of soil to function, within natural or managed ecosystem boundaries, to sustain plant and animal productivity, maintain or enhance water and air quality, and support human health and habitation </w:t>
      </w:r>
      <w:r>
        <w:rPr>
          <w:color w:val="FF2C21"/>
        </w:rPr>
        <w:t>(</w:t>
      </w:r>
      <w:proofErr w:type="spellStart"/>
      <w:r w:rsidRPr="00180BB6">
        <w:rPr>
          <w:color w:val="000000" w:themeColor="text1"/>
        </w:rPr>
        <w:t>Shoup</w:t>
      </w:r>
      <w:proofErr w:type="spellEnd"/>
      <w:r w:rsidRPr="00180BB6">
        <w:rPr>
          <w:color w:val="000000" w:themeColor="text1"/>
        </w:rPr>
        <w:t>, 2017</w:t>
      </w:r>
      <w:r w:rsidR="0021663E" w:rsidRPr="00F44C53">
        <w:rPr>
          <w:color w:val="FF2C21"/>
        </w:rPr>
        <w:t>)</w:t>
      </w:r>
      <w:r w:rsidR="007B3565">
        <w:t>. Soil quality can degrade</w:t>
      </w:r>
      <w:r w:rsidR="0021663E" w:rsidRPr="00F44C53">
        <w:t xml:space="preserve">, this could be </w:t>
      </w:r>
      <w:proofErr w:type="gramStart"/>
      <w:r w:rsidR="0021663E" w:rsidRPr="00F44C53">
        <w:t>as a result of</w:t>
      </w:r>
      <w:proofErr w:type="gramEnd"/>
      <w:r w:rsidR="0021663E" w:rsidRPr="00F44C53">
        <w:t xml:space="preserve"> natural changes to the environment or anthropogenic influence.</w:t>
      </w:r>
    </w:p>
    <w:p w14:paraId="31828588" w14:textId="77777777" w:rsidR="006D0E10" w:rsidRPr="00F44C53" w:rsidRDefault="006D0E10" w:rsidP="00651A8F">
      <w:pPr>
        <w:pStyle w:val="Body"/>
      </w:pPr>
    </w:p>
    <w:p w14:paraId="77498B6B" w14:textId="77777777" w:rsidR="006D0E10" w:rsidRPr="00F44C53" w:rsidRDefault="0021663E" w:rsidP="00651A8F">
      <w:pPr>
        <w:pStyle w:val="Body"/>
      </w:pPr>
      <w:r w:rsidRPr="00F44C53">
        <w:t>Contaminated land can be defined in different ways depending on individual countries, the UK government defines it as being land where substances are causing:</w:t>
      </w:r>
    </w:p>
    <w:p w14:paraId="5B767FFB" w14:textId="77777777" w:rsidR="006D0E10" w:rsidRPr="00F44C53" w:rsidRDefault="0021663E" w:rsidP="00651A8F">
      <w:pPr>
        <w:pStyle w:val="Body"/>
      </w:pPr>
      <w:r w:rsidRPr="00F44C53">
        <w:t xml:space="preserve"> 1. Significant harm to people, property or species</w:t>
      </w:r>
    </w:p>
    <w:p w14:paraId="6C18A09D" w14:textId="77777777" w:rsidR="006D0E10" w:rsidRPr="00F44C53" w:rsidRDefault="0021663E" w:rsidP="00651A8F">
      <w:pPr>
        <w:pStyle w:val="Body"/>
      </w:pPr>
      <w:r w:rsidRPr="00F44C53">
        <w:t xml:space="preserve"> 2. Pollution of ground water </w:t>
      </w:r>
    </w:p>
    <w:p w14:paraId="07D69E7A" w14:textId="77777777" w:rsidR="006D0E10" w:rsidRPr="00F44C53" w:rsidRDefault="0021663E" w:rsidP="00651A8F">
      <w:pPr>
        <w:pStyle w:val="Body"/>
      </w:pPr>
      <w:r w:rsidRPr="00F44C53">
        <w:t xml:space="preserve"> 3. Harm as a result of radioactivity </w:t>
      </w:r>
      <w:r w:rsidRPr="00F44C53">
        <w:rPr>
          <w:color w:val="FF2C21"/>
        </w:rPr>
        <w:t>(</w:t>
      </w:r>
      <w:hyperlink r:id="rId11" w:history="1">
        <w:r w:rsidRPr="00F44C53">
          <w:rPr>
            <w:rStyle w:val="Hyperlink1"/>
          </w:rPr>
          <w:t>gov.uk</w:t>
        </w:r>
      </w:hyperlink>
      <w:r w:rsidRPr="00F44C53">
        <w:rPr>
          <w:color w:val="FF2C21"/>
        </w:rPr>
        <w:t>/contaminated-</w:t>
      </w:r>
      <w:proofErr w:type="gramStart"/>
      <w:r w:rsidRPr="00F44C53">
        <w:rPr>
          <w:color w:val="FF2C21"/>
        </w:rPr>
        <w:t>land ,</w:t>
      </w:r>
      <w:proofErr w:type="gramEnd"/>
      <w:r w:rsidRPr="00F44C53">
        <w:rPr>
          <w:color w:val="FF2C21"/>
        </w:rPr>
        <w:t xml:space="preserve"> 2017)</w:t>
      </w:r>
    </w:p>
    <w:p w14:paraId="4F8A501D" w14:textId="77777777" w:rsidR="006D0E10" w:rsidRPr="00F44C53" w:rsidRDefault="006D0E10" w:rsidP="00651A8F">
      <w:pPr>
        <w:pStyle w:val="Body"/>
      </w:pPr>
    </w:p>
    <w:p w14:paraId="08303F4E" w14:textId="32A69B56" w:rsidR="006D0E10" w:rsidRPr="00F44C53" w:rsidRDefault="007B3565" w:rsidP="00651A8F">
      <w:pPr>
        <w:pStyle w:val="Body"/>
      </w:pPr>
      <w:r>
        <w:t xml:space="preserve"> </w:t>
      </w:r>
      <w:r w:rsidR="0021663E" w:rsidRPr="00F44C53">
        <w:t>If soils are damaged or contaminated remediation techniques are needed to improve the quality and function of the land. This can help ensure eco-system</w:t>
      </w:r>
      <w:r>
        <w:t xml:space="preserve"> health, water quality</w:t>
      </w:r>
      <w:r w:rsidR="0021663E" w:rsidRPr="00F44C53">
        <w:t xml:space="preserve"> and anthropogenic well-being. There are a range of techniques available when treating and remediating soils. Th</w:t>
      </w:r>
      <w:r>
        <w:t xml:space="preserve">is paper will assess sources </w:t>
      </w:r>
      <w:proofErr w:type="spellStart"/>
      <w:r>
        <w:t>adnd</w:t>
      </w:r>
      <w:proofErr w:type="spellEnd"/>
      <w:r w:rsidR="0021663E" w:rsidRPr="00F44C53">
        <w:t xml:space="preserve"> types of contaminants, an evaluation of the techniq</w:t>
      </w:r>
      <w:r w:rsidR="0042527E">
        <w:t xml:space="preserve">ues used against these types of contaminants will then be made. </w:t>
      </w:r>
    </w:p>
    <w:p w14:paraId="3DF953DA" w14:textId="77777777" w:rsidR="006D0E10" w:rsidRPr="00F44C53" w:rsidRDefault="006D0E10" w:rsidP="00651A8F">
      <w:pPr>
        <w:pStyle w:val="Body"/>
      </w:pPr>
    </w:p>
    <w:p w14:paraId="26ACA0F2" w14:textId="77777777" w:rsidR="006D0E10" w:rsidRPr="00F44C53" w:rsidRDefault="0021663E" w:rsidP="009E0148">
      <w:pPr>
        <w:pStyle w:val="Heading1"/>
      </w:pPr>
      <w:bookmarkStart w:id="1" w:name="_Toc499627153"/>
      <w:r w:rsidRPr="00F44C53">
        <w:lastRenderedPageBreak/>
        <w:t>2.0 Sources of Contamination</w:t>
      </w:r>
      <w:bookmarkEnd w:id="1"/>
      <w:r w:rsidRPr="00F44C53">
        <w:t xml:space="preserve"> </w:t>
      </w:r>
    </w:p>
    <w:p w14:paraId="7404BD49" w14:textId="1073C424" w:rsidR="006D0E10" w:rsidRPr="00F44C53" w:rsidRDefault="0021663E" w:rsidP="00651A8F">
      <w:pPr>
        <w:pStyle w:val="Body"/>
      </w:pPr>
      <w:r w:rsidRPr="00F44C53">
        <w:t xml:space="preserve">   To understand remediation </w:t>
      </w:r>
      <w:proofErr w:type="gramStart"/>
      <w:r w:rsidRPr="00F44C53">
        <w:t>strategies</w:t>
      </w:r>
      <w:proofErr w:type="gramEnd"/>
      <w:r w:rsidRPr="00F44C53">
        <w:t xml:space="preserve"> it is important to understand how soils were contaminated and what types of contamination may have occurred. Soils have often been used throughout history as a contaminant </w:t>
      </w:r>
      <w:r w:rsidRPr="00F44C53">
        <w:rPr>
          <w:rFonts w:hAnsi="Helvetica"/>
        </w:rPr>
        <w:t>‘</w:t>
      </w:r>
      <w:r w:rsidRPr="00F44C53">
        <w:t>sink</w:t>
      </w:r>
      <w:r w:rsidRPr="00F44C53">
        <w:rPr>
          <w:rFonts w:hAnsi="Helvetica"/>
        </w:rPr>
        <w:t>’</w:t>
      </w:r>
      <w:r w:rsidRPr="00F44C53">
        <w:t>, as a way of disposing contaminant effluents. This section will consider 3 of the main causes of soil contamination: agricultural, municipal and industrial (</w:t>
      </w:r>
      <w:proofErr w:type="spellStart"/>
      <w:r w:rsidRPr="00F44C53">
        <w:t>Meena</w:t>
      </w:r>
      <w:proofErr w:type="spellEnd"/>
      <w:r w:rsidRPr="00F44C53">
        <w:t>, 2016).</w:t>
      </w:r>
    </w:p>
    <w:p w14:paraId="74DE8D6E" w14:textId="77777777" w:rsidR="006D0E10" w:rsidRPr="00F44C53" w:rsidRDefault="006D0E10" w:rsidP="00651A8F">
      <w:pPr>
        <w:pStyle w:val="Body"/>
      </w:pPr>
    </w:p>
    <w:p w14:paraId="18E4B52A" w14:textId="77777777" w:rsidR="006D0E10" w:rsidRPr="00F44C53" w:rsidRDefault="0021663E" w:rsidP="009E0148">
      <w:pPr>
        <w:pStyle w:val="Heading2"/>
      </w:pPr>
      <w:r w:rsidRPr="00F44C53">
        <w:t xml:space="preserve">  </w:t>
      </w:r>
      <w:bookmarkStart w:id="2" w:name="_Toc499627154"/>
      <w:r w:rsidRPr="00F44C53">
        <w:t>2.1 Industrial Activity</w:t>
      </w:r>
      <w:bookmarkEnd w:id="2"/>
    </w:p>
    <w:p w14:paraId="1906DE02" w14:textId="77777777" w:rsidR="006D0E10" w:rsidRPr="00F44C53" w:rsidRDefault="006D0E10" w:rsidP="00651A8F">
      <w:pPr>
        <w:pStyle w:val="Body"/>
      </w:pPr>
    </w:p>
    <w:p w14:paraId="377FACB9" w14:textId="649D8438" w:rsidR="006D0E10" w:rsidRPr="00F44C53" w:rsidRDefault="0021663E" w:rsidP="00651A8F">
      <w:pPr>
        <w:pStyle w:val="Body"/>
      </w:pPr>
      <w:r w:rsidRPr="00F44C53">
        <w:t xml:space="preserve">  Industrial Practices during the late 19th century and the 20th century were </w:t>
      </w:r>
      <w:r w:rsidR="00E83362" w:rsidRPr="00F44C53">
        <w:t>centered</w:t>
      </w:r>
      <w:r w:rsidRPr="00F44C53">
        <w:t xml:space="preserve"> around mining of natural resources and the use of these resources in manufacture, trade, and energy production (coal energy plants). Absence of knowledge or focus on productivity often led to incorrect waste management: </w:t>
      </w:r>
      <w:r w:rsidRPr="00F44C53">
        <w:rPr>
          <w:rFonts w:hAnsi="Helvetica"/>
        </w:rPr>
        <w:t>’</w:t>
      </w:r>
      <w:r w:rsidRPr="00F44C53">
        <w:t>Contamination was often generated on a site during a period where environmental controls were less rigorous</w:t>
      </w:r>
      <w:r w:rsidRPr="00F44C53">
        <w:rPr>
          <w:rFonts w:hAnsi="Helvetica"/>
        </w:rPr>
        <w:t xml:space="preserve">’ </w:t>
      </w:r>
      <w:r w:rsidRPr="00F44C53">
        <w:t xml:space="preserve">(English Heritage, 2006). </w:t>
      </w:r>
    </w:p>
    <w:p w14:paraId="3811FF50" w14:textId="77777777" w:rsidR="006D0E10" w:rsidRDefault="0021663E" w:rsidP="00651A8F">
      <w:pPr>
        <w:pStyle w:val="Body"/>
      </w:pPr>
      <w:r>
        <w:t xml:space="preserve">  </w:t>
      </w:r>
    </w:p>
    <w:p w14:paraId="257C6C31" w14:textId="162FFED8" w:rsidR="00246613" w:rsidRDefault="0021663E" w:rsidP="00651A8F">
      <w:pPr>
        <w:pStyle w:val="Body"/>
      </w:pPr>
      <w:r>
        <w:t xml:space="preserve">  Although industrial waste management has improved, accidents and spills continue to occur</w:t>
      </w:r>
      <w:r w:rsidR="00293481">
        <w:t>,</w:t>
      </w:r>
      <w:r>
        <w:t xml:space="preserve"> furthering soil damage. Damage</w:t>
      </w:r>
      <w:r w:rsidR="00293481">
        <w:t xml:space="preserve"> on industrial sites often contain</w:t>
      </w:r>
      <w:r w:rsidR="00246613">
        <w:t xml:space="preserve"> </w:t>
      </w:r>
      <w:proofErr w:type="gramStart"/>
      <w:r w:rsidR="00246613">
        <w:t>groups of heavy metal</w:t>
      </w:r>
      <w:proofErr w:type="gramEnd"/>
      <w:r>
        <w:t>(loid) contaminants, which depend on the r</w:t>
      </w:r>
      <w:r w:rsidR="00293481">
        <w:t>espective industries and the</w:t>
      </w:r>
      <w:r>
        <w:t xml:space="preserve"> raw materials and products</w:t>
      </w:r>
      <w:r w:rsidR="00246613">
        <w:rPr>
          <w:rFonts w:hAnsi="Helvetica"/>
        </w:rPr>
        <w:t xml:space="preserve"> </w:t>
      </w:r>
      <w:r w:rsidR="00293481">
        <w:rPr>
          <w:rFonts w:hAnsi="Helvetica"/>
        </w:rPr>
        <w:t xml:space="preserve">used </w:t>
      </w:r>
      <w:r w:rsidR="00293481">
        <w:t>(</w:t>
      </w:r>
      <w:proofErr w:type="spellStart"/>
      <w:r w:rsidR="00293481">
        <w:t>Alloway</w:t>
      </w:r>
      <w:proofErr w:type="spellEnd"/>
      <w:r w:rsidR="00293481">
        <w:t>, 2013).</w:t>
      </w:r>
      <w:bookmarkStart w:id="3" w:name="_GoBack"/>
      <w:bookmarkEnd w:id="3"/>
      <w:r w:rsidR="00246613">
        <w:t xml:space="preserve"> </w:t>
      </w:r>
    </w:p>
    <w:p w14:paraId="314F5C42" w14:textId="751D4354" w:rsidR="006D0E10" w:rsidRDefault="00246613" w:rsidP="00651A8F">
      <w:pPr>
        <w:pStyle w:val="Body"/>
      </w:pPr>
      <w:r>
        <w:t xml:space="preserve">  </w:t>
      </w:r>
      <w:r w:rsidR="0021663E">
        <w:t xml:space="preserve">Although heavy metals occur naturally in soils, the levels at which they become harmful to human, plant </w:t>
      </w:r>
      <w:r w:rsidR="00A12FCF">
        <w:t>and animal health</w:t>
      </w:r>
      <w:r w:rsidR="0021663E">
        <w:t xml:space="preserve"> have been hastened by the disturbance of the geochemical cycle by man (</w:t>
      </w:r>
      <w:proofErr w:type="spellStart"/>
      <w:r w:rsidR="0021663E">
        <w:t>Wauna</w:t>
      </w:r>
      <w:proofErr w:type="spellEnd"/>
      <w:r w:rsidR="0021663E">
        <w:t xml:space="preserve"> and </w:t>
      </w:r>
      <w:proofErr w:type="spellStart"/>
      <w:r w:rsidR="0021663E">
        <w:t>Okieimen</w:t>
      </w:r>
      <w:proofErr w:type="spellEnd"/>
      <w:r w:rsidR="0021663E">
        <w:t>, 2011). Heavy</w:t>
      </w:r>
      <w:r w:rsidR="00A12FCF">
        <w:t xml:space="preserve"> Industry sites can be found</w:t>
      </w:r>
      <w:r w:rsidR="0021663E">
        <w:t xml:space="preserve"> across the UK, the sites often contain areas where tailings or bi-products were released, requiring methods of remediation to extract heavy metal contaminants and hydro-carbons.</w:t>
      </w:r>
      <w:r w:rsidR="00A12FCF">
        <w:t xml:space="preserve"> Heavy metal soil contaminants have different sources, these are shown in Table 1.0. </w:t>
      </w:r>
    </w:p>
    <w:p w14:paraId="4C931C41" w14:textId="3A921AAA" w:rsidR="006D0E10" w:rsidRDefault="006D0E10" w:rsidP="00651A8F">
      <w:pPr>
        <w:pStyle w:val="Body"/>
      </w:pPr>
    </w:p>
    <w:p w14:paraId="40A6F2B5" w14:textId="756721D3" w:rsidR="000F28F7" w:rsidRPr="00102A7A" w:rsidRDefault="00F30917" w:rsidP="00651A8F">
      <w:pPr>
        <w:pStyle w:val="Body"/>
        <w:rPr>
          <w:u w:val="single"/>
        </w:rPr>
      </w:pPr>
      <w:r w:rsidRPr="00102A7A">
        <w:rPr>
          <w:u w:val="single"/>
        </w:rPr>
        <w:t>Table 1.0 Common Heavy Metal Contaminants</w:t>
      </w:r>
    </w:p>
    <w:p w14:paraId="7FF33BD4" w14:textId="4A6BD93C" w:rsidR="000F28F7" w:rsidRDefault="000F28F7" w:rsidP="00651A8F">
      <w:pPr>
        <w:pStyle w:val="Body"/>
      </w:pPr>
    </w:p>
    <w:tbl>
      <w:tblPr>
        <w:tblStyle w:val="TableGrid"/>
        <w:tblW w:w="9208" w:type="dxa"/>
        <w:tblLook w:val="04A0" w:firstRow="1" w:lastRow="0" w:firstColumn="1" w:lastColumn="0" w:noHBand="0" w:noVBand="1"/>
      </w:tblPr>
      <w:tblGrid>
        <w:gridCol w:w="4604"/>
        <w:gridCol w:w="4604"/>
      </w:tblGrid>
      <w:tr w:rsidR="002B3D17" w14:paraId="0FC595A5" w14:textId="77777777" w:rsidTr="002B3D17">
        <w:trPr>
          <w:trHeight w:val="591"/>
        </w:trPr>
        <w:tc>
          <w:tcPr>
            <w:tcW w:w="4604" w:type="dxa"/>
            <w:shd w:val="clear" w:color="auto" w:fill="BFBFBF" w:themeFill="background2"/>
          </w:tcPr>
          <w:p w14:paraId="52BA042C" w14:textId="2A0A88A6"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rPr>
                <w:sz w:val="24"/>
                <w:szCs w:val="24"/>
              </w:rPr>
            </w:pPr>
            <w:r>
              <w:rPr>
                <w:sz w:val="24"/>
                <w:szCs w:val="24"/>
              </w:rPr>
              <w:t>Heavy Metal</w:t>
            </w:r>
          </w:p>
        </w:tc>
        <w:tc>
          <w:tcPr>
            <w:tcW w:w="4604" w:type="dxa"/>
            <w:shd w:val="clear" w:color="auto" w:fill="BFBFBF" w:themeFill="background2"/>
          </w:tcPr>
          <w:p w14:paraId="453EEEAA" w14:textId="4FE27C14"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Source of Contaminant</w:t>
            </w:r>
          </w:p>
        </w:tc>
      </w:tr>
      <w:tr w:rsidR="002B3D17" w14:paraId="6613930C" w14:textId="77777777" w:rsidTr="002B3D17">
        <w:trPr>
          <w:trHeight w:val="591"/>
        </w:trPr>
        <w:tc>
          <w:tcPr>
            <w:tcW w:w="4604" w:type="dxa"/>
          </w:tcPr>
          <w:p w14:paraId="0F75E6F2" w14:textId="7F8EA3B6" w:rsidR="002B3D17" w:rsidRPr="003B7E69"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proofErr w:type="gramStart"/>
            <w:r w:rsidRPr="003B7E69">
              <w:t>Arsenic  (</w:t>
            </w:r>
            <w:proofErr w:type="gramEnd"/>
            <w:r w:rsidRPr="003B7E69">
              <w:t>As)</w:t>
            </w:r>
          </w:p>
        </w:tc>
        <w:tc>
          <w:tcPr>
            <w:tcW w:w="4604" w:type="dxa"/>
          </w:tcPr>
          <w:p w14:paraId="39298E88" w14:textId="3F8E9519"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 xml:space="preserve">Pesticides, mining, coal burning, manufacture, pharmaceutical industries. </w:t>
            </w:r>
          </w:p>
        </w:tc>
      </w:tr>
      <w:tr w:rsidR="002B3D17" w14:paraId="2219E1DB" w14:textId="77777777" w:rsidTr="002B3D17">
        <w:trPr>
          <w:trHeight w:val="547"/>
        </w:trPr>
        <w:tc>
          <w:tcPr>
            <w:tcW w:w="4604" w:type="dxa"/>
          </w:tcPr>
          <w:p w14:paraId="17FD2F4B" w14:textId="1E2B838A"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Cadmium (Cd)</w:t>
            </w:r>
          </w:p>
        </w:tc>
        <w:tc>
          <w:tcPr>
            <w:tcW w:w="4604" w:type="dxa"/>
          </w:tcPr>
          <w:p w14:paraId="670C145B" w14:textId="5BFAC037"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Smelting, mining, coal burning, battery production.</w:t>
            </w:r>
          </w:p>
        </w:tc>
      </w:tr>
      <w:tr w:rsidR="002B3D17" w14:paraId="1621579B" w14:textId="77777777" w:rsidTr="002B3D17">
        <w:trPr>
          <w:trHeight w:val="591"/>
        </w:trPr>
        <w:tc>
          <w:tcPr>
            <w:tcW w:w="4604" w:type="dxa"/>
          </w:tcPr>
          <w:p w14:paraId="55FA633A" w14:textId="7C8790EB"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Lead (</w:t>
            </w:r>
            <w:proofErr w:type="spellStart"/>
            <w:r>
              <w:t>Pb</w:t>
            </w:r>
            <w:proofErr w:type="spellEnd"/>
            <w:r>
              <w:t>)</w:t>
            </w:r>
          </w:p>
        </w:tc>
        <w:tc>
          <w:tcPr>
            <w:tcW w:w="4604" w:type="dxa"/>
          </w:tcPr>
          <w:p w14:paraId="01BD8BA7" w14:textId="3DACD98B"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Ammunition, mining, plumbing, batteries, paint.</w:t>
            </w:r>
          </w:p>
        </w:tc>
      </w:tr>
      <w:tr w:rsidR="002B3D17" w14:paraId="410F408A" w14:textId="77777777" w:rsidTr="002B3D17">
        <w:trPr>
          <w:trHeight w:val="591"/>
        </w:trPr>
        <w:tc>
          <w:tcPr>
            <w:tcW w:w="4604" w:type="dxa"/>
          </w:tcPr>
          <w:p w14:paraId="6FFCCA53" w14:textId="77CF92CF"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Chromium (Cr)</w:t>
            </w:r>
          </w:p>
        </w:tc>
        <w:tc>
          <w:tcPr>
            <w:tcW w:w="4604" w:type="dxa"/>
          </w:tcPr>
          <w:p w14:paraId="4FEAD2CE" w14:textId="231D806F" w:rsidR="002B3D17" w:rsidRDefault="002B3D17" w:rsidP="00015C78">
            <w:pPr>
              <w:pStyle w:val="Body"/>
              <w:pBdr>
                <w:top w:val="none" w:sz="0" w:space="0" w:color="auto"/>
                <w:left w:val="none" w:sz="0" w:space="0" w:color="auto"/>
                <w:bottom w:val="none" w:sz="0" w:space="0" w:color="auto"/>
                <w:right w:val="none" w:sz="0" w:space="0" w:color="auto"/>
                <w:between w:val="none" w:sz="0" w:space="0" w:color="auto"/>
                <w:bar w:val="none" w:sz="0" w:color="auto"/>
              </w:pBdr>
            </w:pPr>
            <w:r>
              <w:t>Building, glass making cement usage, ceramics.</w:t>
            </w:r>
          </w:p>
        </w:tc>
      </w:tr>
      <w:tr w:rsidR="002B3D17" w14:paraId="7A4C3474" w14:textId="77777777" w:rsidTr="002B3D17">
        <w:trPr>
          <w:trHeight w:val="591"/>
        </w:trPr>
        <w:tc>
          <w:tcPr>
            <w:tcW w:w="4604" w:type="dxa"/>
          </w:tcPr>
          <w:p w14:paraId="3CD55276" w14:textId="714010BF"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Copper (Cu)</w:t>
            </w:r>
          </w:p>
        </w:tc>
        <w:tc>
          <w:tcPr>
            <w:tcW w:w="4604" w:type="dxa"/>
          </w:tcPr>
          <w:p w14:paraId="5EC95FB9" w14:textId="678C70BD"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proofErr w:type="spellStart"/>
            <w:r>
              <w:t>Feritlizers</w:t>
            </w:r>
            <w:proofErr w:type="spellEnd"/>
            <w:r>
              <w:t xml:space="preserve">, metal mining, manures and sewage sludge.  </w:t>
            </w:r>
          </w:p>
        </w:tc>
      </w:tr>
      <w:tr w:rsidR="002B3D17" w14:paraId="66F9B303" w14:textId="77777777" w:rsidTr="002B3D17">
        <w:trPr>
          <w:trHeight w:val="591"/>
        </w:trPr>
        <w:tc>
          <w:tcPr>
            <w:tcW w:w="4604" w:type="dxa"/>
          </w:tcPr>
          <w:p w14:paraId="7E6D915F" w14:textId="41CF71D6"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Mercury (Hg)</w:t>
            </w:r>
          </w:p>
        </w:tc>
        <w:tc>
          <w:tcPr>
            <w:tcW w:w="4604" w:type="dxa"/>
          </w:tcPr>
          <w:p w14:paraId="4C6EEEE2" w14:textId="6976A30F"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 xml:space="preserve">Lamps, batteries, thermometers, coal and fuel oil, pesticides, mining. </w:t>
            </w:r>
          </w:p>
        </w:tc>
      </w:tr>
      <w:tr w:rsidR="002B3D17" w14:paraId="04CEFD1C" w14:textId="77777777" w:rsidTr="002B3D17">
        <w:trPr>
          <w:trHeight w:val="591"/>
        </w:trPr>
        <w:tc>
          <w:tcPr>
            <w:tcW w:w="4604" w:type="dxa"/>
          </w:tcPr>
          <w:p w14:paraId="0119B741" w14:textId="3815384D"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Nickel (Ni)</w:t>
            </w:r>
          </w:p>
        </w:tc>
        <w:tc>
          <w:tcPr>
            <w:tcW w:w="4604" w:type="dxa"/>
          </w:tcPr>
          <w:p w14:paraId="5297D65C" w14:textId="7D6E6E47"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 xml:space="preserve">Mining, alloy metal production, </w:t>
            </w:r>
            <w:proofErr w:type="spellStart"/>
            <w:r>
              <w:t>feritlizers</w:t>
            </w:r>
            <w:proofErr w:type="spellEnd"/>
            <w:r>
              <w:t xml:space="preserve">, manures </w:t>
            </w:r>
          </w:p>
        </w:tc>
      </w:tr>
      <w:tr w:rsidR="002B3D17" w14:paraId="4917FB6C" w14:textId="77777777" w:rsidTr="002B3D17">
        <w:trPr>
          <w:trHeight w:val="547"/>
        </w:trPr>
        <w:tc>
          <w:tcPr>
            <w:tcW w:w="4604" w:type="dxa"/>
          </w:tcPr>
          <w:p w14:paraId="310DD128" w14:textId="211DA230" w:rsidR="002B3D17" w:rsidRDefault="002B3D17">
            <w:pPr>
              <w:pStyle w:val="Body"/>
              <w:pBdr>
                <w:top w:val="none" w:sz="0" w:space="0" w:color="auto"/>
                <w:left w:val="none" w:sz="0" w:space="0" w:color="auto"/>
                <w:bottom w:val="none" w:sz="0" w:space="0" w:color="auto"/>
                <w:right w:val="none" w:sz="0" w:space="0" w:color="auto"/>
                <w:between w:val="none" w:sz="0" w:space="0" w:color="auto"/>
                <w:bar w:val="none" w:sz="0" w:color="auto"/>
              </w:pBdr>
            </w:pPr>
            <w:r>
              <w:t>Zinc (Zn)</w:t>
            </w:r>
          </w:p>
        </w:tc>
        <w:tc>
          <w:tcPr>
            <w:tcW w:w="4604" w:type="dxa"/>
          </w:tcPr>
          <w:p w14:paraId="7A1DBD46" w14:textId="3E11DF0C" w:rsidR="002B3D17" w:rsidRDefault="002B3D17" w:rsidP="009C09B1">
            <w:pPr>
              <w:pStyle w:val="Body"/>
              <w:pBdr>
                <w:top w:val="none" w:sz="0" w:space="0" w:color="auto"/>
                <w:left w:val="none" w:sz="0" w:space="0" w:color="auto"/>
                <w:bottom w:val="none" w:sz="0" w:space="0" w:color="auto"/>
                <w:right w:val="none" w:sz="0" w:space="0" w:color="auto"/>
                <w:between w:val="none" w:sz="0" w:space="0" w:color="auto"/>
                <w:bar w:val="none" w:sz="0" w:color="auto"/>
              </w:pBdr>
            </w:pPr>
            <w:r>
              <w:t>Mining, coal ash, smelter wastes, fertilizers.</w:t>
            </w:r>
          </w:p>
        </w:tc>
      </w:tr>
    </w:tbl>
    <w:p w14:paraId="2E8F098A" w14:textId="00C96D1E" w:rsidR="000F28F7" w:rsidRDefault="00102A7A" w:rsidP="00914A07">
      <w:pPr>
        <w:pStyle w:val="Caption"/>
        <w:jc w:val="center"/>
      </w:pPr>
      <w:bookmarkStart w:id="4" w:name="_Toc498522209"/>
      <w:r>
        <w:t xml:space="preserve">Table </w:t>
      </w:r>
      <w:fldSimple w:instr=" SEQ Table \* ARABIC ">
        <w:r w:rsidR="00C30165">
          <w:rPr>
            <w:noProof/>
          </w:rPr>
          <w:t>1</w:t>
        </w:r>
      </w:fldSimple>
      <w:r>
        <w:t xml:space="preserve">  Table of Common Heavy Metal </w:t>
      </w:r>
      <w:proofErr w:type="spellStart"/>
      <w:r>
        <w:t>Contminants</w:t>
      </w:r>
      <w:proofErr w:type="spellEnd"/>
      <w:r>
        <w:t xml:space="preserve"> in Soils and their Sources [European Commission, </w:t>
      </w:r>
      <w:proofErr w:type="gramStart"/>
      <w:r>
        <w:t>2013][</w:t>
      </w:r>
      <w:proofErr w:type="gramEnd"/>
      <w:r>
        <w:t>ASTDR,2012][</w:t>
      </w:r>
      <w:proofErr w:type="spellStart"/>
      <w:r>
        <w:t>Wauna</w:t>
      </w:r>
      <w:proofErr w:type="spellEnd"/>
      <w:r>
        <w:t xml:space="preserve"> and </w:t>
      </w:r>
      <w:proofErr w:type="spellStart"/>
      <w:r>
        <w:t>Okieimen</w:t>
      </w:r>
      <w:proofErr w:type="spellEnd"/>
      <w:r>
        <w:t>, 2011]</w:t>
      </w:r>
      <w:bookmarkEnd w:id="4"/>
    </w:p>
    <w:p w14:paraId="406DB6B8" w14:textId="77777777" w:rsidR="000F28F7" w:rsidRDefault="000F28F7">
      <w:pPr>
        <w:pStyle w:val="Body"/>
      </w:pPr>
    </w:p>
    <w:p w14:paraId="4C07848A" w14:textId="77777777" w:rsidR="000F28F7" w:rsidRDefault="000F28F7" w:rsidP="009E0148">
      <w:pPr>
        <w:pStyle w:val="Heading2"/>
      </w:pPr>
    </w:p>
    <w:p w14:paraId="3C069FFB" w14:textId="77777777" w:rsidR="006D0E10" w:rsidRDefault="0021663E" w:rsidP="009E0148">
      <w:pPr>
        <w:pStyle w:val="Heading2"/>
        <w:rPr>
          <w:u w:val="single"/>
        </w:rPr>
      </w:pPr>
      <w:bookmarkStart w:id="5" w:name="_Toc499627155"/>
      <w:r>
        <w:rPr>
          <w:u w:val="single"/>
        </w:rPr>
        <w:t>2.2 Municipal/Landfill</w:t>
      </w:r>
      <w:bookmarkEnd w:id="5"/>
    </w:p>
    <w:p w14:paraId="6534439D" w14:textId="77777777" w:rsidR="006D0E10" w:rsidRDefault="006D0E10">
      <w:pPr>
        <w:pStyle w:val="Body"/>
        <w:rPr>
          <w:u w:val="single"/>
        </w:rPr>
      </w:pPr>
    </w:p>
    <w:p w14:paraId="2112B94D" w14:textId="5E53642F" w:rsidR="006D0E10" w:rsidRDefault="0021663E">
      <w:pPr>
        <w:pStyle w:val="Body"/>
      </w:pPr>
      <w:r>
        <w:t xml:space="preserve"> Municipal waste refers to waste collected in municipalities or local regions from; </w:t>
      </w:r>
      <w:r>
        <w:rPr>
          <w:rFonts w:hAnsi="Helvetica"/>
        </w:rPr>
        <w:t>‘</w:t>
      </w:r>
      <w:r>
        <w:t>households, including bulky waste, waste from commerce and trade, office buildings, institutions and small businesses, as well as yard and garden waste, street sweepings, the contents of litter containers, and market cleansing waste if managed as household waste</w:t>
      </w:r>
      <w:r>
        <w:rPr>
          <w:rFonts w:hAnsi="Helvetica"/>
        </w:rPr>
        <w:t xml:space="preserve">’ </w:t>
      </w:r>
      <w:r>
        <w:t>(OECD, 2017). These wastes often end up in landfill sites, although re-cycling methods have improved significantly</w:t>
      </w:r>
      <w:r w:rsidR="00C92486">
        <w:t xml:space="preserve"> in recent years. </w:t>
      </w:r>
    </w:p>
    <w:p w14:paraId="665B7B96" w14:textId="77777777" w:rsidR="006D0E10" w:rsidRDefault="006D0E10">
      <w:pPr>
        <w:pStyle w:val="Body"/>
      </w:pPr>
    </w:p>
    <w:p w14:paraId="5EA127AB" w14:textId="79D662FC" w:rsidR="006D0E10" w:rsidRDefault="0021663E">
      <w:pPr>
        <w:pStyle w:val="Body"/>
      </w:pPr>
      <w:r>
        <w:t xml:space="preserve">  Th</w:t>
      </w:r>
      <w:r w:rsidRPr="00F44C53">
        <w:t>e greatest hazards of landfill sites to earth q</w:t>
      </w:r>
      <w:r w:rsidR="00C92486">
        <w:t xml:space="preserve">uality </w:t>
      </w:r>
      <w:r w:rsidR="00A12FCF">
        <w:t>is</w:t>
      </w:r>
      <w:r w:rsidRPr="00F44C53">
        <w:t xml:space="preserve"> </w:t>
      </w:r>
      <w:r w:rsidRPr="00F44C53">
        <w:rPr>
          <w:rFonts w:hAnsi="Helvetica"/>
        </w:rPr>
        <w:t>‘</w:t>
      </w:r>
      <w:r w:rsidRPr="00F44C53">
        <w:t>persistent organic pollutants (POP</w:t>
      </w:r>
      <w:r w:rsidRPr="00F44C53">
        <w:rPr>
          <w:rFonts w:hAnsi="Helvetica"/>
        </w:rPr>
        <w:t>’</w:t>
      </w:r>
      <w:r w:rsidRPr="00F44C53">
        <w:t xml:space="preserve">S), which include the organic compounds; </w:t>
      </w:r>
      <w:proofErr w:type="spellStart"/>
      <w:r w:rsidRPr="00F44C53">
        <w:t>polynuclear</w:t>
      </w:r>
      <w:proofErr w:type="spellEnd"/>
      <w:r w:rsidRPr="00F44C53">
        <w:t xml:space="preserve"> aromatic hydrocarbons (PAH</w:t>
      </w:r>
      <w:r w:rsidRPr="00F44C53">
        <w:rPr>
          <w:rFonts w:hAnsi="Helvetica"/>
        </w:rPr>
        <w:t>’</w:t>
      </w:r>
      <w:r w:rsidRPr="00F44C53">
        <w:t>s) and polychlorinated biphenyls (PCB</w:t>
      </w:r>
      <w:r w:rsidRPr="00F44C53">
        <w:rPr>
          <w:rFonts w:hAnsi="Helvetica"/>
        </w:rPr>
        <w:t>’</w:t>
      </w:r>
      <w:r w:rsidRPr="00F44C53">
        <w:t>s)</w:t>
      </w:r>
      <w:r w:rsidRPr="00F44C53">
        <w:rPr>
          <w:rFonts w:hAnsi="Helvetica"/>
        </w:rPr>
        <w:t xml:space="preserve">’ </w:t>
      </w:r>
      <w:r w:rsidRPr="00F44C53">
        <w:t>(</w:t>
      </w:r>
      <w:proofErr w:type="spellStart"/>
      <w:r w:rsidRPr="00F44C53">
        <w:t>Melnyk</w:t>
      </w:r>
      <w:proofErr w:type="spellEnd"/>
      <w:r w:rsidRPr="00F44C53">
        <w:t xml:space="preserve"> </w:t>
      </w:r>
      <w:r w:rsidRPr="00F44C53">
        <w:rPr>
          <w:i/>
          <w:iCs/>
        </w:rPr>
        <w:t xml:space="preserve">et al, </w:t>
      </w:r>
      <w:r w:rsidRPr="00F44C53">
        <w:t xml:space="preserve">2015). These compounds are known as </w:t>
      </w:r>
      <w:proofErr w:type="gramStart"/>
      <w:r w:rsidRPr="00F44C53">
        <w:t>Non Volatile</w:t>
      </w:r>
      <w:proofErr w:type="gramEnd"/>
      <w:r w:rsidRPr="00F44C53">
        <w:t xml:space="preserve"> Organic Compounds (NVOC</w:t>
      </w:r>
      <w:r w:rsidRPr="00F44C53">
        <w:rPr>
          <w:rFonts w:hAnsi="Helvetica"/>
        </w:rPr>
        <w:t>’</w:t>
      </w:r>
      <w:r w:rsidRPr="00F44C53">
        <w:t xml:space="preserve">s).  The migration of these compounds into soils around landfill sites are due to three main pathways: </w:t>
      </w:r>
      <w:r w:rsidRPr="00F44C53">
        <w:rPr>
          <w:rFonts w:hAnsi="Helvetica"/>
        </w:rPr>
        <w:t>‘</w:t>
      </w:r>
      <w:r w:rsidRPr="00F44C53">
        <w:t xml:space="preserve">aqueous phase transport, </w:t>
      </w:r>
      <w:proofErr w:type="spellStart"/>
      <w:r w:rsidRPr="00F44C53">
        <w:t>vapour</w:t>
      </w:r>
      <w:proofErr w:type="spellEnd"/>
      <w:r w:rsidRPr="00F44C53">
        <w:t xml:space="preserve"> phase transport and transport as </w:t>
      </w:r>
      <w:proofErr w:type="spellStart"/>
      <w:proofErr w:type="gramStart"/>
      <w:r w:rsidRPr="00F44C53">
        <w:t>non aqueous</w:t>
      </w:r>
      <w:proofErr w:type="spellEnd"/>
      <w:proofErr w:type="gramEnd"/>
      <w:r w:rsidRPr="00F44C53">
        <w:t xml:space="preserve"> phase liquids (NAPL</w:t>
      </w:r>
      <w:r w:rsidRPr="00F44C53">
        <w:rPr>
          <w:rFonts w:hAnsi="Helvetica"/>
        </w:rPr>
        <w:t>’</w:t>
      </w:r>
      <w:r w:rsidRPr="00F44C53">
        <w:t>s)</w:t>
      </w:r>
      <w:r w:rsidRPr="00F44C53">
        <w:rPr>
          <w:rFonts w:hAnsi="Helvetica"/>
        </w:rPr>
        <w:t xml:space="preserve">’ </w:t>
      </w:r>
      <w:r w:rsidRPr="00F44C53">
        <w:t>(</w:t>
      </w:r>
      <w:proofErr w:type="spellStart"/>
      <w:r w:rsidRPr="00F44C53">
        <w:t>Ronneau</w:t>
      </w:r>
      <w:proofErr w:type="spellEnd"/>
      <w:r w:rsidRPr="00F44C53">
        <w:t xml:space="preserve"> and </w:t>
      </w:r>
      <w:proofErr w:type="spellStart"/>
      <w:r w:rsidRPr="00F44C53">
        <w:t>Bitchaeva</w:t>
      </w:r>
      <w:proofErr w:type="spellEnd"/>
      <w:r w:rsidRPr="00F44C53">
        <w:t>, 1997).  Plumes of contaminated soil in the sub surface around improperly contained landfill ofte</w:t>
      </w:r>
      <w:r w:rsidR="00A12FCF">
        <w:t xml:space="preserve">n can contain these substances. An example of </w:t>
      </w:r>
      <w:r w:rsidR="00D64881">
        <w:t>a leachate plume of organic carbons can be seen below in Figure 1.0</w:t>
      </w:r>
      <w:r w:rsidR="002F6D35">
        <w:t xml:space="preserve">, shows the depth and length of area needed for treatment. </w:t>
      </w:r>
    </w:p>
    <w:p w14:paraId="152EE299" w14:textId="28452817" w:rsidR="009D7827" w:rsidRDefault="009D7827">
      <w:pPr>
        <w:pStyle w:val="Body"/>
      </w:pPr>
    </w:p>
    <w:p w14:paraId="075FDBC6" w14:textId="001FB7BA" w:rsidR="009D7827" w:rsidRPr="00F44C53" w:rsidRDefault="009D7827">
      <w:pPr>
        <w:pStyle w:val="Body"/>
      </w:pPr>
      <w:r>
        <w:rPr>
          <w:noProof/>
        </w:rPr>
        <w:drawing>
          <wp:anchor distT="152400" distB="152400" distL="152400" distR="152400" simplePos="0" relativeHeight="251664384" behindDoc="0" locked="0" layoutInCell="1" allowOverlap="1" wp14:anchorId="48DBF7CF" wp14:editId="0358E079">
            <wp:simplePos x="0" y="0"/>
            <wp:positionH relativeFrom="margin">
              <wp:posOffset>818515</wp:posOffset>
            </wp:positionH>
            <wp:positionV relativeFrom="line">
              <wp:posOffset>36195</wp:posOffset>
            </wp:positionV>
            <wp:extent cx="3937635" cy="2991485"/>
            <wp:effectExtent l="0" t="0" r="0" b="0"/>
            <wp:wrapThrough wrapText="bothSides" distL="152400" distR="152400">
              <wp:wrapPolygon edited="1">
                <wp:start x="0" y="0"/>
                <wp:lineTo x="0" y="21599"/>
                <wp:lineTo x="21600" y="21599"/>
                <wp:lineTo x="21600" y="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png"/>
                    <pic:cNvPicPr/>
                  </pic:nvPicPr>
                  <pic:blipFill>
                    <a:blip r:embed="rId12">
                      <a:extLst/>
                    </a:blip>
                    <a:srcRect t="62226"/>
                    <a:stretch>
                      <a:fillRect/>
                    </a:stretch>
                  </pic:blipFill>
                  <pic:spPr>
                    <a:xfrm>
                      <a:off x="0" y="0"/>
                      <a:ext cx="3937635" cy="2991485"/>
                    </a:xfrm>
                    <a:prstGeom prst="rect">
                      <a:avLst/>
                    </a:prstGeom>
                    <a:ln w="12700" cap="flat">
                      <a:noFill/>
                      <a:miter lim="400000"/>
                    </a:ln>
                    <a:effectLst/>
                  </pic:spPr>
                </pic:pic>
              </a:graphicData>
            </a:graphic>
          </wp:anchor>
        </w:drawing>
      </w:r>
    </w:p>
    <w:p w14:paraId="677BC6D3" w14:textId="7755BCD3" w:rsidR="006D0E10" w:rsidRDefault="006D0E10">
      <w:pPr>
        <w:pStyle w:val="Body"/>
      </w:pPr>
    </w:p>
    <w:p w14:paraId="12878896" w14:textId="59E5FF05" w:rsidR="006D0E10" w:rsidRDefault="006D0E10">
      <w:pPr>
        <w:pStyle w:val="Body"/>
      </w:pPr>
    </w:p>
    <w:p w14:paraId="748FA699" w14:textId="0B97D9B9" w:rsidR="006D0E10" w:rsidRDefault="006D0E10">
      <w:pPr>
        <w:pStyle w:val="Body"/>
      </w:pPr>
    </w:p>
    <w:p w14:paraId="45F7400E" w14:textId="10F07234" w:rsidR="006D0E10" w:rsidRDefault="006D0E10">
      <w:pPr>
        <w:pStyle w:val="Body"/>
      </w:pPr>
    </w:p>
    <w:p w14:paraId="39613852" w14:textId="77777777" w:rsidR="006D0E10" w:rsidRDefault="006D0E10">
      <w:pPr>
        <w:pStyle w:val="Body"/>
      </w:pPr>
    </w:p>
    <w:p w14:paraId="61BA7675" w14:textId="303D5D27" w:rsidR="006D0E10" w:rsidRDefault="006D0E10">
      <w:pPr>
        <w:pStyle w:val="Body"/>
      </w:pPr>
    </w:p>
    <w:p w14:paraId="495F4A15" w14:textId="77777777" w:rsidR="006D0E10" w:rsidRDefault="006D0E10">
      <w:pPr>
        <w:pStyle w:val="Body"/>
      </w:pPr>
    </w:p>
    <w:p w14:paraId="67A9F0D3" w14:textId="7156AEF1" w:rsidR="006D0E10" w:rsidRDefault="006D0E10">
      <w:pPr>
        <w:pStyle w:val="Body"/>
      </w:pPr>
    </w:p>
    <w:p w14:paraId="7D88CFC0" w14:textId="2AD5832F" w:rsidR="006D0E10" w:rsidRDefault="006D0E10">
      <w:pPr>
        <w:pStyle w:val="Body"/>
      </w:pPr>
    </w:p>
    <w:p w14:paraId="0496F7AF" w14:textId="145C3C6E" w:rsidR="006D0E10" w:rsidRDefault="006D0E10">
      <w:pPr>
        <w:pStyle w:val="Body"/>
      </w:pPr>
    </w:p>
    <w:p w14:paraId="2EA89CAA" w14:textId="7A3093EB" w:rsidR="006D0E10" w:rsidRDefault="006D0E10">
      <w:pPr>
        <w:pStyle w:val="Body"/>
      </w:pPr>
    </w:p>
    <w:p w14:paraId="158EE00E" w14:textId="41B0901E" w:rsidR="006D0E10" w:rsidRDefault="006D0E10">
      <w:pPr>
        <w:pStyle w:val="Body"/>
      </w:pPr>
    </w:p>
    <w:p w14:paraId="253638B4" w14:textId="77777777" w:rsidR="006D0E10" w:rsidRDefault="006D0E10">
      <w:pPr>
        <w:pStyle w:val="Body"/>
      </w:pPr>
    </w:p>
    <w:p w14:paraId="2C2A0D09" w14:textId="40205D9C" w:rsidR="006D0E10" w:rsidRDefault="006D0E10">
      <w:pPr>
        <w:pStyle w:val="Body"/>
      </w:pPr>
    </w:p>
    <w:p w14:paraId="427D5F3B" w14:textId="77777777" w:rsidR="00102A7A" w:rsidRDefault="00102A7A" w:rsidP="00102A7A">
      <w:pPr>
        <w:pStyle w:val="Caption"/>
      </w:pPr>
    </w:p>
    <w:p w14:paraId="5EBB37B8" w14:textId="77777777" w:rsidR="00102A7A" w:rsidRDefault="00102A7A" w:rsidP="00102A7A">
      <w:pPr>
        <w:pStyle w:val="Caption"/>
      </w:pPr>
    </w:p>
    <w:p w14:paraId="48CE069E" w14:textId="77777777" w:rsidR="004F5BEE" w:rsidRDefault="004F5BEE" w:rsidP="004F5BEE">
      <w:pPr>
        <w:pStyle w:val="Caption"/>
        <w:jc w:val="center"/>
      </w:pPr>
    </w:p>
    <w:p w14:paraId="5764DB93" w14:textId="75992191" w:rsidR="009D7827" w:rsidRDefault="004F5BEE" w:rsidP="004F5BEE">
      <w:pPr>
        <w:pStyle w:val="Caption"/>
        <w:jc w:val="center"/>
        <w:rPr>
          <w:u w:val="single"/>
        </w:rPr>
      </w:pPr>
      <w:bookmarkStart w:id="6" w:name="_Toc499908622"/>
      <w:r>
        <w:t xml:space="preserve">Figure </w:t>
      </w:r>
      <w:fldSimple w:instr=" SEQ Figure \* ARABIC ">
        <w:r>
          <w:rPr>
            <w:noProof/>
          </w:rPr>
          <w:t>1</w:t>
        </w:r>
      </w:fldSimple>
      <w:r w:rsidR="00D64881">
        <w:t>.</w:t>
      </w:r>
      <w:proofErr w:type="gramStart"/>
      <w:r w:rsidR="00D64881">
        <w:t xml:space="preserve">0 </w:t>
      </w:r>
      <w:r>
        <w:t xml:space="preserve"> Dissolved</w:t>
      </w:r>
      <w:proofErr w:type="gramEnd"/>
      <w:r>
        <w:t xml:space="preserve"> organic carbon leachate plume from Norman Landfill USA, shows the flow NVOC's in the Sub Surface and the area of contamination (Christenson and </w:t>
      </w:r>
      <w:proofErr w:type="spellStart"/>
      <w:r>
        <w:t>Cozzarellie</w:t>
      </w:r>
      <w:proofErr w:type="spellEnd"/>
      <w:r>
        <w:t>, 2002)</w:t>
      </w:r>
      <w:bookmarkEnd w:id="6"/>
    </w:p>
    <w:p w14:paraId="65541CA6" w14:textId="127B7F2C" w:rsidR="006D0E10" w:rsidRPr="00246613" w:rsidRDefault="0021663E" w:rsidP="009E0148">
      <w:pPr>
        <w:pStyle w:val="Heading2"/>
      </w:pPr>
      <w:bookmarkStart w:id="7" w:name="_Toc499627156"/>
      <w:r w:rsidRPr="00246613">
        <w:t>2.3 Agricultural</w:t>
      </w:r>
      <w:bookmarkEnd w:id="7"/>
    </w:p>
    <w:p w14:paraId="66DC0670" w14:textId="2533E789" w:rsidR="006D0E10" w:rsidRDefault="006D0E10">
      <w:pPr>
        <w:pStyle w:val="Body"/>
      </w:pPr>
    </w:p>
    <w:p w14:paraId="21EFD360" w14:textId="03D3BE0F" w:rsidR="006D0E10" w:rsidRDefault="0021663E">
      <w:pPr>
        <w:pStyle w:val="Body"/>
      </w:pPr>
      <w:r>
        <w:t xml:space="preserve">  Agricultural practices can result in</w:t>
      </w:r>
      <w:r w:rsidR="002F6D35">
        <w:t xml:space="preserve"> the depletion of soil quality considerably</w:t>
      </w:r>
      <w:r>
        <w:t>. Th</w:t>
      </w:r>
      <w:r w:rsidR="00A12FCF">
        <w:t>e increased use of pesticides over the last century has resulted in oversaturation of nutrients, dioxins</w:t>
      </w:r>
      <w:r w:rsidR="002F6D35">
        <w:t xml:space="preserve"> and chemical pollutants</w:t>
      </w:r>
      <w:r>
        <w:t xml:space="preserve">.  Pesticides </w:t>
      </w:r>
      <w:r w:rsidR="002F6D35">
        <w:t>are a known contaminator, they include</w:t>
      </w:r>
      <w:r>
        <w:t xml:space="preserve">: </w:t>
      </w:r>
      <w:r>
        <w:rPr>
          <w:rFonts w:hAnsi="Helvetica"/>
        </w:rPr>
        <w:t>‘</w:t>
      </w:r>
      <w:r>
        <w:t xml:space="preserve">insecticides, fungicides, herbicides, rodenticides, </w:t>
      </w:r>
      <w:proofErr w:type="spellStart"/>
      <w:r>
        <w:t>molluscicides</w:t>
      </w:r>
      <w:proofErr w:type="spellEnd"/>
      <w:r>
        <w:t xml:space="preserve">, </w:t>
      </w:r>
      <w:proofErr w:type="spellStart"/>
      <w:r>
        <w:t>nematicides</w:t>
      </w:r>
      <w:proofErr w:type="spellEnd"/>
      <w:r>
        <w:t>, plant growth regulators and others</w:t>
      </w:r>
      <w:proofErr w:type="gramStart"/>
      <w:r>
        <w:rPr>
          <w:rFonts w:hAnsi="Helvetica"/>
        </w:rPr>
        <w:t xml:space="preserve">’  </w:t>
      </w:r>
      <w:r>
        <w:t>(</w:t>
      </w:r>
      <w:proofErr w:type="spellStart"/>
      <w:proofErr w:type="gramEnd"/>
      <w:r>
        <w:t>Aktar</w:t>
      </w:r>
      <w:proofErr w:type="spellEnd"/>
      <w:r>
        <w:t xml:space="preserve"> </w:t>
      </w:r>
      <w:r>
        <w:rPr>
          <w:i/>
          <w:iCs/>
        </w:rPr>
        <w:t>et al.</w:t>
      </w:r>
      <w:r>
        <w:t xml:space="preserve"> 2009).. Micro-organisms in soils are important in the cycling of nutrients, for example the transformation of atmospheric</w:t>
      </w:r>
      <w:r w:rsidR="002F6D35">
        <w:t xml:space="preserve"> nitrogen into nitrates that are used in the growth of most faunal species </w:t>
      </w:r>
      <w:r>
        <w:t>(</w:t>
      </w:r>
      <w:proofErr w:type="spellStart"/>
      <w:r>
        <w:t>Aktar</w:t>
      </w:r>
      <w:proofErr w:type="spellEnd"/>
      <w:r>
        <w:t xml:space="preserve"> </w:t>
      </w:r>
      <w:r>
        <w:rPr>
          <w:i/>
          <w:iCs/>
        </w:rPr>
        <w:t xml:space="preserve">et al, </w:t>
      </w:r>
      <w:r>
        <w:t xml:space="preserve">2009). The </w:t>
      </w:r>
      <w:r w:rsidR="002F6D35">
        <w:t xml:space="preserve">overuse of pesticides </w:t>
      </w:r>
      <w:r>
        <w:t>reduces growth and activity of free-living bacteria in soils (Santos and Flores, 1995)</w:t>
      </w:r>
      <w:r w:rsidR="002F6D35">
        <w:t>. F</w:t>
      </w:r>
      <w:r>
        <w:t xml:space="preserve">ungicides can damage mycorrhizal fungi </w:t>
      </w:r>
      <w:r w:rsidR="002F6D35">
        <w:t xml:space="preserve">used by roots for </w:t>
      </w:r>
      <w:r>
        <w:t>nutrient uptake into plants (</w:t>
      </w:r>
      <w:proofErr w:type="spellStart"/>
      <w:r>
        <w:t>Aktar</w:t>
      </w:r>
      <w:proofErr w:type="spellEnd"/>
      <w:r>
        <w:t xml:space="preserve"> </w:t>
      </w:r>
      <w:r>
        <w:rPr>
          <w:i/>
          <w:iCs/>
        </w:rPr>
        <w:t xml:space="preserve">et al, </w:t>
      </w:r>
      <w:r>
        <w:t>1995). The varying pesticides and their total usage in the European</w:t>
      </w:r>
      <w:r w:rsidR="002F6D35">
        <w:t xml:space="preserve"> Union can be seen in Table 1, it shows 22,</w:t>
      </w:r>
      <w:r w:rsidR="003A3CBD">
        <w:t xml:space="preserve">662 </w:t>
      </w:r>
      <w:proofErr w:type="spellStart"/>
      <w:r w:rsidR="003A3CBD">
        <w:t>tonnes</w:t>
      </w:r>
      <w:proofErr w:type="spellEnd"/>
      <w:r w:rsidR="003A3CBD">
        <w:t xml:space="preserve"> of pesticides were used in the UK in 2014 potentially polluting vast amounts of arable land. </w:t>
      </w:r>
    </w:p>
    <w:p w14:paraId="088CD7CE" w14:textId="77777777" w:rsidR="006D0E10" w:rsidRDefault="006D0E10">
      <w:pPr>
        <w:pStyle w:val="Body"/>
      </w:pPr>
    </w:p>
    <w:p w14:paraId="1E3FA9B8" w14:textId="186EA3DD" w:rsidR="006D0E10" w:rsidRDefault="0021663E">
      <w:pPr>
        <w:pStyle w:val="Body"/>
      </w:pPr>
      <w:r>
        <w:t xml:space="preserve">  In attempts to increase crop yields agricultural land is oft</w:t>
      </w:r>
      <w:r w:rsidR="00840CB4">
        <w:t xml:space="preserve">en over saturated with synthetic </w:t>
      </w:r>
      <w:proofErr w:type="spellStart"/>
      <w:r w:rsidR="00840CB4">
        <w:t>fertilisers</w:t>
      </w:r>
      <w:proofErr w:type="spellEnd"/>
      <w:r w:rsidR="00840CB4">
        <w:t>.</w:t>
      </w:r>
      <w:r>
        <w:t xml:space="preserve"> Synthetic </w:t>
      </w:r>
      <w:proofErr w:type="spellStart"/>
      <w:r>
        <w:t>fertilisers</w:t>
      </w:r>
      <w:proofErr w:type="spellEnd"/>
      <w:r>
        <w:t xml:space="preserve"> contain high levels of nitrogen, phosphorus and potassium all of which are present in healthy soils, however th</w:t>
      </w:r>
      <w:r w:rsidR="00840CB4">
        <w:t xml:space="preserve">e lack of organic </w:t>
      </w:r>
      <w:proofErr w:type="gramStart"/>
      <w:r w:rsidR="00840CB4">
        <w:t xml:space="preserve">matter </w:t>
      </w:r>
      <w:r>
        <w:t xml:space="preserve"> present</w:t>
      </w:r>
      <w:proofErr w:type="gramEnd"/>
      <w:r>
        <w:t xml:space="preserve"> in manures can result in over saturat</w:t>
      </w:r>
      <w:r w:rsidR="00840CB4">
        <w:t>ion of certain compounds. O</w:t>
      </w:r>
      <w:r>
        <w:t xml:space="preserve">ver saturation will have adverse effects on soil quality, and its ability to sustain plant growth. (GRACE Foundation, 2017). </w:t>
      </w:r>
    </w:p>
    <w:p w14:paraId="1387EDA6" w14:textId="234A2E50" w:rsidR="00246613" w:rsidRDefault="00246613">
      <w:pPr>
        <w:pStyle w:val="Body"/>
      </w:pPr>
    </w:p>
    <w:p w14:paraId="45D8BD93" w14:textId="77777777" w:rsidR="009E3408" w:rsidRDefault="009E3408">
      <w:pPr>
        <w:pStyle w:val="Body"/>
        <w:rPr>
          <w:u w:val="single"/>
        </w:rPr>
      </w:pPr>
    </w:p>
    <w:p w14:paraId="60B4A8A8" w14:textId="33A2FD88" w:rsidR="006D0E10" w:rsidRPr="00102A7A" w:rsidRDefault="00A36127">
      <w:pPr>
        <w:pStyle w:val="Body"/>
        <w:rPr>
          <w:u w:val="single"/>
        </w:rPr>
      </w:pPr>
      <w:r w:rsidRPr="00102A7A">
        <w:rPr>
          <w:u w:val="single"/>
        </w:rPr>
        <w:t>Table 2</w:t>
      </w:r>
      <w:r w:rsidR="0021663E" w:rsidRPr="00102A7A">
        <w:rPr>
          <w:u w:val="single"/>
        </w:rPr>
        <w:t>.0 Pesticide Sales by Major Groups in the EU 2014</w:t>
      </w:r>
    </w:p>
    <w:p w14:paraId="0DB72D72" w14:textId="62F9F34A" w:rsidR="006D0E10" w:rsidRDefault="006D0E10">
      <w:pPr>
        <w:pStyle w:val="Body"/>
      </w:pPr>
    </w:p>
    <w:p w14:paraId="47571DEB" w14:textId="6FDF7153" w:rsidR="006D0E10" w:rsidRDefault="00651A8F">
      <w:pPr>
        <w:pStyle w:val="Body"/>
      </w:pPr>
      <w:r>
        <w:rPr>
          <w:noProof/>
        </w:rPr>
        <w:drawing>
          <wp:anchor distT="152400" distB="152400" distL="152400" distR="152400" simplePos="0" relativeHeight="251666432" behindDoc="0" locked="0" layoutInCell="1" allowOverlap="1" wp14:anchorId="236B8EA9" wp14:editId="60F66C03">
            <wp:simplePos x="0" y="0"/>
            <wp:positionH relativeFrom="margin">
              <wp:posOffset>20955</wp:posOffset>
            </wp:positionH>
            <wp:positionV relativeFrom="line">
              <wp:posOffset>55880</wp:posOffset>
            </wp:positionV>
            <wp:extent cx="5613400" cy="4607560"/>
            <wp:effectExtent l="0" t="0" r="0" b="0"/>
            <wp:wrapThrough wrapText="bothSides" distL="152400" distR="152400">
              <wp:wrapPolygon edited="1">
                <wp:start x="0" y="0"/>
                <wp:lineTo x="0" y="21600"/>
                <wp:lineTo x="21599" y="21600"/>
                <wp:lineTo x="21599" y="0"/>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pasted-image.png"/>
                    <pic:cNvPicPr/>
                  </pic:nvPicPr>
                  <pic:blipFill>
                    <a:blip r:embed="rId13">
                      <a:extLst/>
                    </a:blip>
                    <a:srcRect r="2210" b="2838"/>
                    <a:stretch>
                      <a:fillRect/>
                    </a:stretch>
                  </pic:blipFill>
                  <pic:spPr>
                    <a:xfrm>
                      <a:off x="0" y="0"/>
                      <a:ext cx="5613400" cy="4607560"/>
                    </a:xfrm>
                    <a:prstGeom prst="rect">
                      <a:avLst/>
                    </a:prstGeom>
                    <a:ln w="12700" cap="flat">
                      <a:noFill/>
                      <a:miter lim="400000"/>
                    </a:ln>
                    <a:effectLst/>
                  </pic:spPr>
                </pic:pic>
              </a:graphicData>
            </a:graphic>
          </wp:anchor>
        </w:drawing>
      </w:r>
    </w:p>
    <w:p w14:paraId="7423A05A" w14:textId="2846A085" w:rsidR="006D0E10" w:rsidRDefault="006D0E10">
      <w:pPr>
        <w:pStyle w:val="Body"/>
      </w:pPr>
    </w:p>
    <w:p w14:paraId="15CB90B0" w14:textId="77777777" w:rsidR="006D0E10" w:rsidRDefault="006D0E10">
      <w:pPr>
        <w:pStyle w:val="Body"/>
      </w:pPr>
    </w:p>
    <w:p w14:paraId="3D7A6A4F" w14:textId="249D3801" w:rsidR="006D0E10" w:rsidRDefault="006D0E10">
      <w:pPr>
        <w:pStyle w:val="Body"/>
      </w:pPr>
    </w:p>
    <w:p w14:paraId="1C4D1F49" w14:textId="64896F08" w:rsidR="006D0E10" w:rsidRDefault="006D0E10">
      <w:pPr>
        <w:pStyle w:val="Body"/>
      </w:pPr>
    </w:p>
    <w:p w14:paraId="55B5EB0A" w14:textId="53FEA0D4" w:rsidR="006D0E10" w:rsidRDefault="006D0E10">
      <w:pPr>
        <w:pStyle w:val="Body"/>
      </w:pPr>
    </w:p>
    <w:p w14:paraId="3F06CF53" w14:textId="464C8F9E" w:rsidR="006D0E10" w:rsidRDefault="006D0E10">
      <w:pPr>
        <w:pStyle w:val="Body"/>
      </w:pPr>
    </w:p>
    <w:p w14:paraId="034C8430" w14:textId="4AA9D943" w:rsidR="006D0E10" w:rsidRDefault="006D0E10">
      <w:pPr>
        <w:pStyle w:val="Body"/>
      </w:pPr>
    </w:p>
    <w:p w14:paraId="2977E188" w14:textId="77777777" w:rsidR="006D0E10" w:rsidRDefault="006D0E10">
      <w:pPr>
        <w:pStyle w:val="Body"/>
      </w:pPr>
    </w:p>
    <w:p w14:paraId="7713EBCE" w14:textId="77777777" w:rsidR="006D0E10" w:rsidRDefault="006D0E10">
      <w:pPr>
        <w:pStyle w:val="Body"/>
      </w:pPr>
    </w:p>
    <w:p w14:paraId="524A4707" w14:textId="77777777" w:rsidR="006D0E10" w:rsidRDefault="006D0E10">
      <w:pPr>
        <w:pStyle w:val="Body"/>
      </w:pPr>
    </w:p>
    <w:p w14:paraId="0693C7DD" w14:textId="77777777" w:rsidR="006D0E10" w:rsidRDefault="006D0E10">
      <w:pPr>
        <w:pStyle w:val="Body"/>
      </w:pPr>
    </w:p>
    <w:p w14:paraId="6E672779" w14:textId="77777777" w:rsidR="006D0E10" w:rsidRDefault="006D0E10">
      <w:pPr>
        <w:pStyle w:val="Body"/>
      </w:pPr>
    </w:p>
    <w:p w14:paraId="06624406" w14:textId="77777777" w:rsidR="006D0E10" w:rsidRDefault="006D0E10">
      <w:pPr>
        <w:pStyle w:val="Body"/>
      </w:pPr>
    </w:p>
    <w:p w14:paraId="02D83F6C" w14:textId="77777777" w:rsidR="006D0E10" w:rsidRDefault="006D0E10">
      <w:pPr>
        <w:pStyle w:val="Body"/>
      </w:pPr>
    </w:p>
    <w:p w14:paraId="3D05D047" w14:textId="77777777" w:rsidR="006D0E10" w:rsidRDefault="006D0E10">
      <w:pPr>
        <w:pStyle w:val="Body"/>
      </w:pPr>
    </w:p>
    <w:p w14:paraId="2313F68F" w14:textId="77777777" w:rsidR="006D0E10" w:rsidRDefault="006D0E10">
      <w:pPr>
        <w:pStyle w:val="Body"/>
      </w:pPr>
    </w:p>
    <w:p w14:paraId="4FE6905C" w14:textId="77777777" w:rsidR="006D0E10" w:rsidRDefault="006D0E10">
      <w:pPr>
        <w:pStyle w:val="Body"/>
      </w:pPr>
    </w:p>
    <w:p w14:paraId="5B3CED0A" w14:textId="77777777" w:rsidR="006D0E10" w:rsidRDefault="006D0E10">
      <w:pPr>
        <w:pStyle w:val="Body"/>
      </w:pPr>
    </w:p>
    <w:p w14:paraId="4B5E8DBF" w14:textId="77777777" w:rsidR="006D0E10" w:rsidRDefault="006D0E10">
      <w:pPr>
        <w:pStyle w:val="Body"/>
      </w:pPr>
    </w:p>
    <w:p w14:paraId="0570AE8F" w14:textId="77777777" w:rsidR="006D0E10" w:rsidRDefault="006D0E10">
      <w:pPr>
        <w:pStyle w:val="Body"/>
      </w:pPr>
    </w:p>
    <w:p w14:paraId="4EE55314" w14:textId="77777777" w:rsidR="006D0E10" w:rsidRDefault="006D0E10">
      <w:pPr>
        <w:pStyle w:val="Body"/>
      </w:pPr>
    </w:p>
    <w:p w14:paraId="4EB109C5" w14:textId="77777777" w:rsidR="006D0E10" w:rsidRDefault="006D0E10">
      <w:pPr>
        <w:pStyle w:val="Body"/>
      </w:pPr>
    </w:p>
    <w:p w14:paraId="78D0ACCB" w14:textId="77777777" w:rsidR="006D0E10" w:rsidRDefault="006D0E10">
      <w:pPr>
        <w:pStyle w:val="Body"/>
      </w:pPr>
    </w:p>
    <w:p w14:paraId="7881ECF7" w14:textId="77777777" w:rsidR="006D0E10" w:rsidRDefault="006D0E10">
      <w:pPr>
        <w:pStyle w:val="Body"/>
      </w:pPr>
    </w:p>
    <w:p w14:paraId="2B6CBE70" w14:textId="77777777" w:rsidR="006D0E10" w:rsidRDefault="006D0E10">
      <w:pPr>
        <w:pStyle w:val="Body"/>
      </w:pPr>
    </w:p>
    <w:p w14:paraId="6F7CC165" w14:textId="77777777" w:rsidR="00102A7A" w:rsidRDefault="00102A7A">
      <w:pPr>
        <w:pStyle w:val="Body"/>
      </w:pPr>
    </w:p>
    <w:p w14:paraId="2014309C" w14:textId="77777777" w:rsidR="00102A7A" w:rsidRDefault="00102A7A">
      <w:pPr>
        <w:pStyle w:val="Body"/>
      </w:pPr>
    </w:p>
    <w:p w14:paraId="4199A052" w14:textId="77777777" w:rsidR="00102A7A" w:rsidRDefault="00102A7A">
      <w:pPr>
        <w:pStyle w:val="Body"/>
      </w:pPr>
    </w:p>
    <w:p w14:paraId="05D28829" w14:textId="31054ABC" w:rsidR="006D0E10" w:rsidRDefault="00102A7A" w:rsidP="00914A07">
      <w:pPr>
        <w:pStyle w:val="Caption"/>
        <w:jc w:val="center"/>
      </w:pPr>
      <w:bookmarkStart w:id="8" w:name="_Toc498522210"/>
      <w:r>
        <w:t xml:space="preserve">Table </w:t>
      </w:r>
      <w:fldSimple w:instr=" SEQ Table \* ARABIC ">
        <w:r w:rsidR="00C30165">
          <w:rPr>
            <w:noProof/>
          </w:rPr>
          <w:t>2</w:t>
        </w:r>
      </w:fldSimple>
      <w:r>
        <w:t xml:space="preserve"> Shows Varying pesticide groups used in the EU. Indicates amount of pesticides used per country and how much of each pesticide group was used [</w:t>
      </w:r>
      <w:proofErr w:type="spellStart"/>
      <w:r>
        <w:t>Eurostats</w:t>
      </w:r>
      <w:proofErr w:type="spellEnd"/>
      <w:r>
        <w:t>, 2017].</w:t>
      </w:r>
      <w:bookmarkEnd w:id="8"/>
    </w:p>
    <w:p w14:paraId="378CD91B" w14:textId="17489B76" w:rsidR="006D0E10" w:rsidRDefault="0021663E">
      <w:pPr>
        <w:pStyle w:val="Body"/>
      </w:pPr>
      <w:r>
        <w:t xml:space="preserve"> The aforementioned causes of soil pollution are anthropogenic by </w:t>
      </w:r>
      <w:proofErr w:type="gramStart"/>
      <w:r>
        <w:t>nature,</w:t>
      </w:r>
      <w:proofErr w:type="gramEnd"/>
      <w:r>
        <w:t xml:space="preserve"> however soil contamination may arise due to naturally occurring phenomena. Natural accumulation of po</w:t>
      </w:r>
      <w:r w:rsidR="00074D51">
        <w:t>llutants can occur in certain</w:t>
      </w:r>
      <w:r>
        <w:t xml:space="preserve"> environmental conditions, for example the </w:t>
      </w:r>
      <w:proofErr w:type="spellStart"/>
      <w:r>
        <w:t>build up</w:t>
      </w:r>
      <w:proofErr w:type="spellEnd"/>
      <w:r>
        <w:t xml:space="preserve"> of perchlorate in soils being absorbed from the atmosphere (Environmental Pollution Centre, 2017) (USGS, 2017).</w:t>
      </w:r>
    </w:p>
    <w:p w14:paraId="264E92B2" w14:textId="77777777" w:rsidR="00651A8F" w:rsidRDefault="00651A8F">
      <w:pPr>
        <w:pStyle w:val="Body"/>
      </w:pPr>
    </w:p>
    <w:p w14:paraId="3171A6B8" w14:textId="7051EF93" w:rsidR="006D0E10" w:rsidRDefault="0021663E">
      <w:pPr>
        <w:pStyle w:val="Body"/>
      </w:pPr>
      <w:r>
        <w:t xml:space="preserve"> </w:t>
      </w:r>
    </w:p>
    <w:p w14:paraId="71A2B381" w14:textId="77777777" w:rsidR="006D0E10" w:rsidRDefault="0021663E" w:rsidP="009E0148">
      <w:pPr>
        <w:pStyle w:val="Heading1"/>
      </w:pPr>
      <w:bookmarkStart w:id="9" w:name="_Toc499627157"/>
      <w:r>
        <w:t>3.0 Remediation Techniques</w:t>
      </w:r>
      <w:bookmarkEnd w:id="9"/>
      <w:r>
        <w:t xml:space="preserve"> </w:t>
      </w:r>
    </w:p>
    <w:p w14:paraId="09CD5194" w14:textId="77777777" w:rsidR="006D0E10" w:rsidRDefault="006D0E10">
      <w:pPr>
        <w:pStyle w:val="Body"/>
      </w:pPr>
    </w:p>
    <w:p w14:paraId="24BF5C08" w14:textId="77777777" w:rsidR="006D0E10" w:rsidRDefault="0021663E">
      <w:pPr>
        <w:pStyle w:val="Body"/>
      </w:pPr>
      <w:r>
        <w:t xml:space="preserve">Remediation techniques vary due to the types of contamination, concentration, site characteristics and objectives. When deciding upon a technique an assessment of these variants must be made. </w:t>
      </w:r>
      <w:r>
        <w:lastRenderedPageBreak/>
        <w:t>A literature review will be undertaken to review the various types of remediation techniques that apply to the previously mentioned types of pollutants (</w:t>
      </w:r>
      <w:proofErr w:type="spellStart"/>
      <w:r>
        <w:rPr>
          <w:lang w:val="nl-NL"/>
        </w:rPr>
        <w:t>Azubuike</w:t>
      </w:r>
      <w:proofErr w:type="spellEnd"/>
      <w:r>
        <w:t xml:space="preserve">, 2016). </w:t>
      </w:r>
    </w:p>
    <w:p w14:paraId="5C3A5A66" w14:textId="77777777" w:rsidR="006D0E10" w:rsidRDefault="006D0E10">
      <w:pPr>
        <w:pStyle w:val="Body"/>
      </w:pPr>
    </w:p>
    <w:p w14:paraId="45AADD6F" w14:textId="77777777" w:rsidR="006D0E10" w:rsidRDefault="0021663E">
      <w:pPr>
        <w:pStyle w:val="Body"/>
      </w:pPr>
      <w:r>
        <w:t xml:space="preserve">Treatment of soils can be made using two methods: </w:t>
      </w:r>
    </w:p>
    <w:p w14:paraId="46FDD81F" w14:textId="77777777" w:rsidR="006D0E10" w:rsidRDefault="006D0E10">
      <w:pPr>
        <w:pStyle w:val="Body"/>
      </w:pPr>
    </w:p>
    <w:p w14:paraId="1358ED37" w14:textId="77777777" w:rsidR="006D0E10" w:rsidRDefault="0021663E">
      <w:pPr>
        <w:pStyle w:val="Body"/>
        <w:numPr>
          <w:ilvl w:val="0"/>
          <w:numId w:val="7"/>
        </w:numPr>
        <w:tabs>
          <w:tab w:val="clear" w:pos="180"/>
          <w:tab w:val="num" w:pos="196"/>
        </w:tabs>
        <w:ind w:left="196" w:hanging="196"/>
        <w:rPr>
          <w:position w:val="-2"/>
          <w:sz w:val="24"/>
          <w:szCs w:val="24"/>
          <w:u w:val="single"/>
        </w:rPr>
      </w:pPr>
      <w:r>
        <w:t xml:space="preserve">In-situ - Where the contaminated soils are treated within its current placement. </w:t>
      </w:r>
    </w:p>
    <w:p w14:paraId="55910330" w14:textId="77777777" w:rsidR="006D0E10" w:rsidRDefault="0021663E">
      <w:pPr>
        <w:pStyle w:val="Body"/>
        <w:numPr>
          <w:ilvl w:val="0"/>
          <w:numId w:val="8"/>
        </w:numPr>
        <w:tabs>
          <w:tab w:val="clear" w:pos="180"/>
          <w:tab w:val="num" w:pos="196"/>
        </w:tabs>
        <w:ind w:left="196" w:hanging="196"/>
        <w:rPr>
          <w:position w:val="-2"/>
          <w:sz w:val="24"/>
          <w:szCs w:val="24"/>
          <w:u w:val="single"/>
        </w:rPr>
      </w:pPr>
      <w:r>
        <w:t xml:space="preserve">Ex-situ - Where soil is removed from current position and treated in separate area, be it above ground or in a different location. </w:t>
      </w:r>
    </w:p>
    <w:p w14:paraId="373428B9" w14:textId="77777777" w:rsidR="006D0E10" w:rsidRDefault="006D0E10">
      <w:pPr>
        <w:pStyle w:val="Body"/>
      </w:pPr>
    </w:p>
    <w:p w14:paraId="670B0457" w14:textId="77777777" w:rsidR="006D0E10" w:rsidRDefault="0021663E">
      <w:pPr>
        <w:pStyle w:val="Body"/>
      </w:pPr>
      <w:r>
        <w:t xml:space="preserve">The range of remediation techniques is extensive, they can be sub </w:t>
      </w:r>
      <w:r w:rsidR="00A63245">
        <w:t>categorized</w:t>
      </w:r>
      <w:r>
        <w:t xml:space="preserve"> into </w:t>
      </w:r>
    </w:p>
    <w:p w14:paraId="2CB27438" w14:textId="4F06C3E3" w:rsidR="006D0E10" w:rsidRPr="00404431" w:rsidRDefault="0021663E">
      <w:pPr>
        <w:pStyle w:val="Body"/>
        <w:rPr>
          <w:color w:val="000000" w:themeColor="text1"/>
        </w:rPr>
      </w:pPr>
      <w:r>
        <w:t xml:space="preserve">3 main groups, physical, biological and chemical. </w:t>
      </w:r>
      <w:r w:rsidR="00180BB6">
        <w:t>Biological treatment uses microorganisms and living organic species to breakdown and remove the pollutants</w:t>
      </w:r>
      <w:r w:rsidR="00BC1C82">
        <w:t>, these are known as bioremediation treatments</w:t>
      </w:r>
      <w:r w:rsidR="00180BB6">
        <w:t xml:space="preserve">. Physical </w:t>
      </w:r>
      <w:r w:rsidR="00EA785F">
        <w:t>remediation</w:t>
      </w:r>
      <w:r w:rsidR="00BC1C82">
        <w:t xml:space="preserve"> </w:t>
      </w:r>
      <w:proofErr w:type="gramStart"/>
      <w:r w:rsidR="00BC1C82">
        <w:t>involve</w:t>
      </w:r>
      <w:proofErr w:type="gramEnd"/>
      <w:r w:rsidR="00BC1C82">
        <w:t xml:space="preserve"> </w:t>
      </w:r>
      <w:r w:rsidR="00EA785F">
        <w:t xml:space="preserve">the removal of hazardous materials by physical processes, for example incineration. </w:t>
      </w:r>
      <w:r w:rsidR="00404431">
        <w:rPr>
          <w:color w:val="000000" w:themeColor="text1"/>
        </w:rPr>
        <w:t xml:space="preserve">Due the large range of techniques available 3 methods will be </w:t>
      </w:r>
      <w:proofErr w:type="spellStart"/>
      <w:r w:rsidR="00404431">
        <w:rPr>
          <w:color w:val="000000" w:themeColor="text1"/>
        </w:rPr>
        <w:t>analysed</w:t>
      </w:r>
      <w:proofErr w:type="spellEnd"/>
      <w:r w:rsidR="00404431">
        <w:rPr>
          <w:color w:val="000000" w:themeColor="text1"/>
        </w:rPr>
        <w:t xml:space="preserve"> and assessed. These methods are used to treat the </w:t>
      </w:r>
      <w:proofErr w:type="gramStart"/>
      <w:r w:rsidR="00404431">
        <w:rPr>
          <w:color w:val="000000" w:themeColor="text1"/>
        </w:rPr>
        <w:t>aforementioned types</w:t>
      </w:r>
      <w:proofErr w:type="gramEnd"/>
      <w:r w:rsidR="00404431">
        <w:rPr>
          <w:color w:val="000000" w:themeColor="text1"/>
        </w:rPr>
        <w:t xml:space="preserve"> of contamination. </w:t>
      </w:r>
    </w:p>
    <w:p w14:paraId="5521506C" w14:textId="77777777" w:rsidR="006D0E10" w:rsidRDefault="006D0E10">
      <w:pPr>
        <w:pStyle w:val="Body"/>
      </w:pPr>
    </w:p>
    <w:p w14:paraId="7A173565" w14:textId="4A1E4B0E" w:rsidR="006D0E10" w:rsidRDefault="006D0E10">
      <w:pPr>
        <w:pStyle w:val="Body"/>
      </w:pPr>
    </w:p>
    <w:p w14:paraId="67684EB0" w14:textId="6E5FE064" w:rsidR="006D0E10" w:rsidRDefault="006D0E10">
      <w:pPr>
        <w:pStyle w:val="Body"/>
        <w:rPr>
          <w:color w:val="FF2C21"/>
        </w:rPr>
      </w:pPr>
    </w:p>
    <w:p w14:paraId="279F9E77" w14:textId="0ECD9663" w:rsidR="006D0E10" w:rsidRDefault="006D0E10">
      <w:pPr>
        <w:pStyle w:val="Body"/>
        <w:rPr>
          <w:color w:val="FF2C21"/>
        </w:rPr>
      </w:pPr>
    </w:p>
    <w:p w14:paraId="318EFD9E" w14:textId="79DDF3D0" w:rsidR="006D0E10" w:rsidRDefault="006D0E10">
      <w:pPr>
        <w:pStyle w:val="Body"/>
        <w:rPr>
          <w:color w:val="FF2C21"/>
        </w:rPr>
      </w:pPr>
    </w:p>
    <w:p w14:paraId="55A46DB0" w14:textId="77777777" w:rsidR="006D0E10" w:rsidRDefault="006D0E10">
      <w:pPr>
        <w:pStyle w:val="Body"/>
        <w:rPr>
          <w:sz w:val="24"/>
          <w:szCs w:val="24"/>
          <w:u w:val="single"/>
        </w:rPr>
      </w:pPr>
    </w:p>
    <w:p w14:paraId="2010EA3B" w14:textId="77777777" w:rsidR="006D0E10" w:rsidRDefault="0021663E">
      <w:pPr>
        <w:pStyle w:val="Body"/>
      </w:pPr>
      <w:r>
        <w:t xml:space="preserve">  </w:t>
      </w:r>
    </w:p>
    <w:p w14:paraId="43F6A57C" w14:textId="3C2170F7" w:rsidR="006D0E10" w:rsidRDefault="00611CA0" w:rsidP="00611CA0">
      <w:pPr>
        <w:pStyle w:val="Body"/>
      </w:pPr>
      <w:r w:rsidRPr="00FC28C3">
        <w:rPr>
          <w:noProof/>
        </w:rPr>
        <w:drawing>
          <wp:inline distT="0" distB="0" distL="0" distR="0" wp14:anchorId="69F79B0E" wp14:editId="16F1ED8B">
            <wp:extent cx="5886692" cy="4049466"/>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7708" cy="4091439"/>
                    </a:xfrm>
                    <a:prstGeom prst="rect">
                      <a:avLst/>
                    </a:prstGeom>
                  </pic:spPr>
                </pic:pic>
              </a:graphicData>
            </a:graphic>
          </wp:inline>
        </w:drawing>
      </w:r>
    </w:p>
    <w:p w14:paraId="4D7120BB" w14:textId="1F5BED0F" w:rsidR="00611CA0" w:rsidRDefault="004F5BEE">
      <w:pPr>
        <w:pStyle w:val="Body"/>
      </w:pPr>
      <w:r>
        <w:rPr>
          <w:noProof/>
        </w:rPr>
        <mc:AlternateContent>
          <mc:Choice Requires="wps">
            <w:drawing>
              <wp:anchor distT="0" distB="0" distL="114300" distR="114300" simplePos="0" relativeHeight="251672576" behindDoc="0" locked="0" layoutInCell="1" allowOverlap="1" wp14:anchorId="25180E80" wp14:editId="45A1F94A">
                <wp:simplePos x="0" y="0"/>
                <wp:positionH relativeFrom="column">
                  <wp:posOffset>1047115</wp:posOffset>
                </wp:positionH>
                <wp:positionV relativeFrom="paragraph">
                  <wp:posOffset>104140</wp:posOffset>
                </wp:positionV>
                <wp:extent cx="4686935" cy="389890"/>
                <wp:effectExtent l="0" t="0" r="0" b="0"/>
                <wp:wrapThrough wrapText="bothSides">
                  <wp:wrapPolygon edited="0">
                    <wp:start x="0" y="0"/>
                    <wp:lineTo x="0" y="20571"/>
                    <wp:lineTo x="21539" y="20571"/>
                    <wp:lineTo x="21539"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4686935" cy="389890"/>
                        </a:xfrm>
                        <a:prstGeom prst="rect">
                          <a:avLst/>
                        </a:prstGeom>
                        <a:solidFill>
                          <a:prstClr val="white"/>
                        </a:solidFill>
                        <a:ln>
                          <a:noFill/>
                        </a:ln>
                        <a:effectLst/>
                      </wps:spPr>
                      <wps:txbx>
                        <w:txbxContent>
                          <w:p w14:paraId="3364A613" w14:textId="3489EE9E" w:rsidR="009E0148" w:rsidRPr="00DC27D2" w:rsidRDefault="009E0148" w:rsidP="004F5BEE">
                            <w:pPr>
                              <w:pStyle w:val="Caption"/>
                              <w:rPr>
                                <w:rFonts w:ascii="Helvetica" w:hAnsi="Arial Unicode MS" w:cs="Arial Unicode MS"/>
                                <w:noProof/>
                                <w:color w:val="000000"/>
                                <w:sz w:val="22"/>
                                <w:szCs w:val="22"/>
                              </w:rPr>
                            </w:pPr>
                            <w:bookmarkStart w:id="10" w:name="_Toc499908623"/>
                            <w:r>
                              <w:t xml:space="preserve">Figure </w:t>
                            </w:r>
                            <w:fldSimple w:instr=" SEQ Figure \* ARABIC ">
                              <w:r>
                                <w:rPr>
                                  <w:noProof/>
                                </w:rPr>
                                <w:t>2</w:t>
                              </w:r>
                            </w:fldSimple>
                            <w:r>
                              <w:t xml:space="preserve"> Soil remediation </w:t>
                            </w:r>
                            <w:proofErr w:type="spellStart"/>
                            <w:r>
                              <w:t>technlogies</w:t>
                            </w:r>
                            <w:proofErr w:type="spellEnd"/>
                            <w:r>
                              <w:t xml:space="preserve"> and the categorization of the various methods [Wang et al, 2017]</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5180E80" id="_x0000_t202" coordsize="21600,21600" o:spt="202" path="m0,0l0,21600,21600,21600,21600,0xe">
                <v:stroke joinstyle="miter"/>
                <v:path gradientshapeok="t" o:connecttype="rect"/>
              </v:shapetype>
              <v:shape id="Text Box 2" o:spid="_x0000_s1027" type="#_x0000_t202" style="position:absolute;margin-left:82.45pt;margin-top:8.2pt;width:369.05pt;height:30.7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fvYYjgCAAB1BAAADgAAAGRycy9lMm9Eb2MueG1srFRNj9owEL1X6n+wfC8BtkWACCvKiqoS2l0J&#10;qj0bxyGRbI87NiT013fsELbd9lT14oxnxvPx3kwW963R7KzQ12BzPhoMOVNWQlHbY86/7Tcfppz5&#10;IGwhNFiV84vy/H75/t2icXM1hgp0oZBREOvnjct5FYKbZ5mXlTLCD8ApS8YS0IhAVzxmBYqGohud&#10;jYfDSdYAFg5BKu9J+9AZ+TLFL0slw1NZehWYzjnVFtKJ6TzEM1suxPyIwlW1vJYh/qEKI2pLSW+h&#10;HkQQ7IT1H6FMLRE8lGEgwWRQlrVUqQfqZjR8082uEk6lXggc724w+f8XVj6en5HVRc7HnFlhiKK9&#10;agP7DC0bR3Qa5+fktHPkFlpSE8u93pMyNt2WaOKX2mFkJ5wvN2xjMEnKj5PpZHb3iTNJtrvpbDpL&#10;4Gevrx368EWBYVHIORJ3CVJx3vpAlZBr7xKTedB1sam1jpdoWGtkZ0E8N1UdVKyRXvzmpW30tRBf&#10;deZOo9KgXLPEhrvGohTaQ5vguTV9gOJCWCB0s+Sd3NSUfSt8eBZIw0Pt00KEJzpKDU3O4SpxVgH+&#10;+Js++hOnZOWsoWHMuf9+Eqg4018tsR0ntxewFw69YE9mDdT3iFbNySTSAwy6F0sE80J7sopZyCSs&#10;pFw5D724Dt1K0J5JtVolJ5pPJ8LW7pyMoXuU9+2LQHflKBC7j9CPqZi/oarzTWS51SkQ7onHiGuH&#10;IlEULzTbiazrHsbl+fWevF7/FsufAAAA//8DAFBLAwQUAAYACAAAACEACYUOud8AAAAJAQAADwAA&#10;AGRycy9kb3ducmV2LnhtbEyPPU/DMBCGdyT+g3VILIg60ChtQ5yqqmCApSJ0YXPjaxyIz1HstOHf&#10;c7DAdq/u0ftRrCfXiRMOofWk4G6WgECqvWmpUbB/e7pdgghRk9GdJ1TwhQHW5eVFoXPjz/SKpyo2&#10;gk0o5FqBjbHPpQy1RafDzPdI/Dv6wenIcmikGfSZzV0n75Mkk063xAlW97i1WH9Wo1OwS9939mY8&#10;Pr5s0vnwvB+32UdTKXV9NW0eQESc4h8MP/W5OpTc6eBHMkF0rLN0xejvAYKBVTLncQcFi8USZFnI&#10;/wvKbwAAAP//AwBQSwECLQAUAAYACAAAACEA5JnDwPsAAADhAQAAEwAAAAAAAAAAAAAAAAAAAAAA&#10;W0NvbnRlbnRfVHlwZXNdLnhtbFBLAQItABQABgAIAAAAIQAjsmrh1wAAAJQBAAALAAAAAAAAAAAA&#10;AAAAACwBAABfcmVscy8ucmVsc1BLAQItABQABgAIAAAAIQBZ+9hiOAIAAHUEAAAOAAAAAAAAAAAA&#10;AAAAACwCAABkcnMvZTJvRG9jLnhtbFBLAQItABQABgAIAAAAIQAJhQ653wAAAAkBAAAPAAAAAAAA&#10;AAAAAAAAAJAEAABkcnMvZG93bnJldi54bWxQSwUGAAAAAAQABADzAAAAnAUAAAAA&#10;" stroked="f">
                <v:textbox style="mso-fit-shape-to-text:t" inset="0,0,0,0">
                  <w:txbxContent>
                    <w:p w14:paraId="3364A613" w14:textId="3489EE9E" w:rsidR="009E0148" w:rsidRPr="00DC27D2" w:rsidRDefault="009E0148" w:rsidP="004F5BEE">
                      <w:pPr>
                        <w:pStyle w:val="Caption"/>
                        <w:rPr>
                          <w:rFonts w:ascii="Helvetica" w:hAnsi="Arial Unicode MS" w:cs="Arial Unicode MS"/>
                          <w:noProof/>
                          <w:color w:val="000000"/>
                          <w:sz w:val="22"/>
                          <w:szCs w:val="22"/>
                        </w:rPr>
                      </w:pPr>
                      <w:bookmarkStart w:id="11" w:name="_Toc499908623"/>
                      <w:r>
                        <w:t xml:space="preserve">Figure </w:t>
                      </w:r>
                      <w:fldSimple w:instr=" SEQ Figure \* ARABIC ">
                        <w:r>
                          <w:rPr>
                            <w:noProof/>
                          </w:rPr>
                          <w:t>2</w:t>
                        </w:r>
                      </w:fldSimple>
                      <w:r>
                        <w:t xml:space="preserve"> Soil remediation </w:t>
                      </w:r>
                      <w:proofErr w:type="spellStart"/>
                      <w:r>
                        <w:t>technlogies</w:t>
                      </w:r>
                      <w:proofErr w:type="spellEnd"/>
                      <w:r>
                        <w:t xml:space="preserve"> and the categorization of the various methods [Wang et al, 2017]</w:t>
                      </w:r>
                      <w:bookmarkEnd w:id="11"/>
                    </w:p>
                  </w:txbxContent>
                </v:textbox>
                <w10:wrap type="through"/>
              </v:shape>
            </w:pict>
          </mc:Fallback>
        </mc:AlternateContent>
      </w:r>
    </w:p>
    <w:p w14:paraId="0E5F1B47" w14:textId="42A3C225" w:rsidR="00611CA0" w:rsidRDefault="00611CA0">
      <w:pPr>
        <w:pStyle w:val="Body"/>
      </w:pPr>
    </w:p>
    <w:p w14:paraId="71A63D1E" w14:textId="1CA0FF20" w:rsidR="00611CA0" w:rsidRDefault="00611CA0">
      <w:pPr>
        <w:pStyle w:val="Body"/>
      </w:pPr>
    </w:p>
    <w:p w14:paraId="1183AF4C" w14:textId="118FCD21" w:rsidR="00611CA0" w:rsidRDefault="00611CA0">
      <w:pPr>
        <w:pStyle w:val="Body"/>
      </w:pPr>
    </w:p>
    <w:p w14:paraId="03E8B2C8" w14:textId="77777777" w:rsidR="00611CA0" w:rsidRDefault="00611CA0">
      <w:pPr>
        <w:pStyle w:val="Body"/>
      </w:pPr>
    </w:p>
    <w:p w14:paraId="6872041A" w14:textId="77777777" w:rsidR="008D033A" w:rsidRDefault="008D033A">
      <w:pPr>
        <w:pStyle w:val="Body"/>
      </w:pPr>
    </w:p>
    <w:p w14:paraId="64ADA5EA" w14:textId="2E54786F" w:rsidR="006D0E10" w:rsidRDefault="00404431">
      <w:pPr>
        <w:pStyle w:val="Body"/>
      </w:pPr>
      <w:r>
        <w:lastRenderedPageBreak/>
        <w:t xml:space="preserve"> </w:t>
      </w:r>
      <w:r w:rsidR="003B20A0">
        <w:t xml:space="preserve">A major branch of soil pollutant treatments is </w:t>
      </w:r>
      <w:r w:rsidR="003B2987">
        <w:t xml:space="preserve">Bio-remediation, this involves the </w:t>
      </w:r>
      <w:r w:rsidR="00F63BA3">
        <w:t>use of living species to reduce</w:t>
      </w:r>
      <w:r w:rsidR="003B2987">
        <w:t xml:space="preserve"> pollutant levels in soils. There are </w:t>
      </w:r>
      <w:proofErr w:type="gramStart"/>
      <w:r>
        <w:t xml:space="preserve">various </w:t>
      </w:r>
      <w:r w:rsidR="003B2987">
        <w:t>different</w:t>
      </w:r>
      <w:proofErr w:type="gramEnd"/>
      <w:r w:rsidR="003B2987">
        <w:t xml:space="preserve"> techniques that come under bio-remediation</w:t>
      </w:r>
      <w:r w:rsidR="004A6D12">
        <w:t xml:space="preserve"> classification. </w:t>
      </w:r>
      <w:r w:rsidR="00B12DE7">
        <w:t>They include; bio-augmentation, bio-leaching, bio-sorption, bio</w:t>
      </w:r>
      <w:r w:rsidR="00627985">
        <w:t>-</w:t>
      </w:r>
      <w:r w:rsidR="00B12DE7">
        <w:t>accumulation and bio</w:t>
      </w:r>
      <w:r w:rsidR="00627985">
        <w:t xml:space="preserve">-attenuation to name but a few, these techniques focus on the use of specific microbes to degrade soil contaminants. There are however other biological methods that are used in remediation practices. </w:t>
      </w:r>
    </w:p>
    <w:p w14:paraId="410130B4" w14:textId="77777777" w:rsidR="00B67225" w:rsidRDefault="00B67225">
      <w:pPr>
        <w:pStyle w:val="Body"/>
      </w:pPr>
    </w:p>
    <w:p w14:paraId="65B6463A" w14:textId="4C9770D3" w:rsidR="00B67225" w:rsidRDefault="00B67225" w:rsidP="009E0148">
      <w:pPr>
        <w:pStyle w:val="Heading2"/>
      </w:pPr>
      <w:bookmarkStart w:id="12" w:name="_Toc499627158"/>
      <w:r>
        <w:t xml:space="preserve">3.1 </w:t>
      </w:r>
      <w:proofErr w:type="spellStart"/>
      <w:r>
        <w:t>Phyto</w:t>
      </w:r>
      <w:proofErr w:type="spellEnd"/>
      <w:r>
        <w:t>-remediation</w:t>
      </w:r>
      <w:bookmarkEnd w:id="12"/>
      <w:r>
        <w:t xml:space="preserve"> </w:t>
      </w:r>
    </w:p>
    <w:p w14:paraId="1CB0FAEF" w14:textId="77777777" w:rsidR="00B67225" w:rsidRDefault="00B67225">
      <w:pPr>
        <w:pStyle w:val="Body"/>
        <w:rPr>
          <w:u w:val="single"/>
        </w:rPr>
      </w:pPr>
    </w:p>
    <w:p w14:paraId="68D02BDC" w14:textId="6BE5FC78" w:rsidR="00B67225" w:rsidRDefault="00C90F60">
      <w:pPr>
        <w:pStyle w:val="Body"/>
      </w:pPr>
      <w:r>
        <w:t xml:space="preserve">  </w:t>
      </w:r>
      <w:proofErr w:type="spellStart"/>
      <w:r>
        <w:t>Phyto</w:t>
      </w:r>
      <w:proofErr w:type="spellEnd"/>
      <w:r>
        <w:t>-remedi</w:t>
      </w:r>
      <w:r w:rsidR="004C26DD">
        <w:t xml:space="preserve">ation is the use of plants to reduce contaminants, two of the most common methods are </w:t>
      </w:r>
      <w:proofErr w:type="spellStart"/>
      <w:r w:rsidR="00272BBF">
        <w:t>phyto</w:t>
      </w:r>
      <w:r w:rsidR="004C26DD">
        <w:t>extraction</w:t>
      </w:r>
      <w:proofErr w:type="spellEnd"/>
      <w:r w:rsidR="004C26DD">
        <w:t xml:space="preserve"> that reduce the </w:t>
      </w:r>
      <w:proofErr w:type="gramStart"/>
      <w:r w:rsidR="004C26DD">
        <w:t>amount</w:t>
      </w:r>
      <w:proofErr w:type="gramEnd"/>
      <w:r w:rsidR="004C26DD">
        <w:t xml:space="preserve"> of contaminants and </w:t>
      </w:r>
      <w:proofErr w:type="spellStart"/>
      <w:r w:rsidR="004C26DD">
        <w:t>phyto</w:t>
      </w:r>
      <w:r w:rsidR="005D1719">
        <w:t>stabilization</w:t>
      </w:r>
      <w:proofErr w:type="spellEnd"/>
      <w:r w:rsidR="00272BBF">
        <w:t xml:space="preserve"> </w:t>
      </w:r>
      <w:r w:rsidR="004C26DD">
        <w:t xml:space="preserve">that </w:t>
      </w:r>
      <w:r w:rsidR="00272BBF">
        <w:t>reduce</w:t>
      </w:r>
      <w:r w:rsidR="004C26DD">
        <w:t>s</w:t>
      </w:r>
      <w:r w:rsidR="00272BBF">
        <w:t xml:space="preserve"> the bio-availability of certain </w:t>
      </w:r>
      <w:r w:rsidR="00716477">
        <w:t xml:space="preserve">heavy metals </w:t>
      </w:r>
      <w:r w:rsidR="004C26DD">
        <w:t xml:space="preserve">to contaminate soil properties. </w:t>
      </w:r>
      <w:r w:rsidR="004D0BE0">
        <w:t>The uptake of heavy metals by plants is common among certain species that r</w:t>
      </w:r>
      <w:r w:rsidR="0024603C">
        <w:t>ely upon them as micronutrients.</w:t>
      </w:r>
    </w:p>
    <w:p w14:paraId="586F14D3" w14:textId="77777777" w:rsidR="008A65DF" w:rsidRDefault="008A65DF">
      <w:pPr>
        <w:pStyle w:val="Body"/>
      </w:pPr>
    </w:p>
    <w:p w14:paraId="78DC05F4" w14:textId="0AB20DEE" w:rsidR="000D2F92" w:rsidRDefault="00A66379" w:rsidP="00542122">
      <w:pPr>
        <w:pStyle w:val="Body"/>
      </w:pPr>
      <w:r>
        <w:t xml:space="preserve"> </w:t>
      </w:r>
      <w:r w:rsidR="00102A7A">
        <w:t xml:space="preserve"> </w:t>
      </w:r>
    </w:p>
    <w:p w14:paraId="2BDD5661" w14:textId="77777777" w:rsidR="000D2F92" w:rsidRDefault="000D2F92" w:rsidP="00542122">
      <w:pPr>
        <w:pStyle w:val="Body"/>
      </w:pPr>
    </w:p>
    <w:p w14:paraId="6015F75D" w14:textId="17D7AA3D" w:rsidR="000D2F92" w:rsidRDefault="00536FBE" w:rsidP="00542122">
      <w:pPr>
        <w:pStyle w:val="Body"/>
        <w:jc w:val="center"/>
      </w:pPr>
      <w:r>
        <w:rPr>
          <w:noProof/>
        </w:rPr>
        <w:drawing>
          <wp:inline distT="0" distB="0" distL="0" distR="0" wp14:anchorId="47AAA3D3" wp14:editId="1192E2AD">
            <wp:extent cx="4145304" cy="44570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939161.fig.002.jpg phyto rem.jpg"/>
                    <pic:cNvPicPr/>
                  </pic:nvPicPr>
                  <pic:blipFill>
                    <a:blip r:embed="rId15">
                      <a:extLst>
                        <a:ext uri="{28A0092B-C50C-407E-A947-70E740481C1C}">
                          <a14:useLocalDpi xmlns:a14="http://schemas.microsoft.com/office/drawing/2010/main" val="0"/>
                        </a:ext>
                      </a:extLst>
                    </a:blip>
                    <a:stretch>
                      <a:fillRect/>
                    </a:stretch>
                  </pic:blipFill>
                  <pic:spPr>
                    <a:xfrm>
                      <a:off x="0" y="0"/>
                      <a:ext cx="4178561" cy="4492804"/>
                    </a:xfrm>
                    <a:prstGeom prst="rect">
                      <a:avLst/>
                    </a:prstGeom>
                  </pic:spPr>
                </pic:pic>
              </a:graphicData>
            </a:graphic>
          </wp:inline>
        </w:drawing>
      </w:r>
    </w:p>
    <w:p w14:paraId="45BF84D9" w14:textId="5B8E9659" w:rsidR="000D2F92" w:rsidRDefault="004F5BEE" w:rsidP="00542122">
      <w:pPr>
        <w:pStyle w:val="Caption"/>
        <w:jc w:val="center"/>
      </w:pPr>
      <w:bookmarkStart w:id="13" w:name="_Toc499908624"/>
      <w:r>
        <w:t xml:space="preserve">Figure </w:t>
      </w:r>
      <w:fldSimple w:instr=" SEQ Figure \* ARABIC ">
        <w:r>
          <w:rPr>
            <w:noProof/>
          </w:rPr>
          <w:t>3</w:t>
        </w:r>
      </w:fldSimple>
      <w:r>
        <w:t xml:space="preserve"> Image indicating various methods of remediation [</w:t>
      </w:r>
      <w:proofErr w:type="spellStart"/>
      <w:r>
        <w:t>Tangahu</w:t>
      </w:r>
      <w:proofErr w:type="spellEnd"/>
      <w:r>
        <w:t xml:space="preserve"> et al, 2011]</w:t>
      </w:r>
      <w:bookmarkEnd w:id="13"/>
    </w:p>
    <w:p w14:paraId="5F585F68" w14:textId="77777777" w:rsidR="000D2F92" w:rsidRDefault="000D2F92" w:rsidP="00542122">
      <w:pPr>
        <w:pStyle w:val="Body"/>
      </w:pPr>
    </w:p>
    <w:p w14:paraId="5C510C2B" w14:textId="77777777" w:rsidR="000D2F92" w:rsidRDefault="000D2F92" w:rsidP="00542122">
      <w:pPr>
        <w:pStyle w:val="Body"/>
      </w:pPr>
    </w:p>
    <w:p w14:paraId="6BCD10CA" w14:textId="77777777" w:rsidR="00542122" w:rsidRDefault="00536FBE" w:rsidP="00542122">
      <w:pPr>
        <w:pStyle w:val="Body"/>
      </w:pPr>
      <w:r>
        <w:t xml:space="preserve"> </w:t>
      </w:r>
    </w:p>
    <w:p w14:paraId="5E4CD447" w14:textId="77777777" w:rsidR="00542122" w:rsidRDefault="00542122" w:rsidP="00542122">
      <w:pPr>
        <w:pStyle w:val="Body"/>
      </w:pPr>
    </w:p>
    <w:p w14:paraId="387ECB67" w14:textId="350A1177" w:rsidR="008A65DF" w:rsidRDefault="00536FBE" w:rsidP="009E0148">
      <w:pPr>
        <w:pStyle w:val="Heading2"/>
      </w:pPr>
      <w:r>
        <w:t xml:space="preserve"> </w:t>
      </w:r>
      <w:bookmarkStart w:id="14" w:name="_Toc499627159"/>
      <w:r w:rsidR="00A66379" w:rsidRPr="00A66379">
        <w:t xml:space="preserve">3.1.1 </w:t>
      </w:r>
      <w:proofErr w:type="spellStart"/>
      <w:r w:rsidR="00A66379" w:rsidRPr="00A66379">
        <w:t>Phytoextraction</w:t>
      </w:r>
      <w:proofErr w:type="spellEnd"/>
      <w:r w:rsidR="00A66379" w:rsidRPr="00A66379">
        <w:t xml:space="preserve"> Methods</w:t>
      </w:r>
      <w:bookmarkEnd w:id="14"/>
      <w:r w:rsidR="00A66379" w:rsidRPr="00A66379">
        <w:t xml:space="preserve"> </w:t>
      </w:r>
    </w:p>
    <w:p w14:paraId="112AA189" w14:textId="77777777" w:rsidR="00A66379" w:rsidRDefault="00A66379" w:rsidP="00542122">
      <w:pPr>
        <w:pStyle w:val="Body"/>
        <w:rPr>
          <w:u w:val="single"/>
        </w:rPr>
      </w:pPr>
    </w:p>
    <w:p w14:paraId="3849BE2C" w14:textId="50D2ACFA" w:rsidR="00A66379" w:rsidRDefault="00A66379" w:rsidP="00542122">
      <w:pPr>
        <w:pStyle w:val="Body"/>
      </w:pPr>
      <w:r>
        <w:t xml:space="preserve"> </w:t>
      </w:r>
      <w:proofErr w:type="spellStart"/>
      <w:r>
        <w:t>Phytoextraction</w:t>
      </w:r>
      <w:proofErr w:type="spellEnd"/>
      <w:r>
        <w:t xml:space="preserve"> relies upon </w:t>
      </w:r>
      <w:r w:rsidR="006C4BCD">
        <w:t>plant</w:t>
      </w:r>
      <w:r>
        <w:t xml:space="preserve"> species to accumulate a </w:t>
      </w:r>
      <w:r w:rsidR="006C4BCD">
        <w:t>pollutant</w:t>
      </w:r>
      <w:r>
        <w:t xml:space="preserve"> in its physical form. To implement </w:t>
      </w:r>
      <w:proofErr w:type="spellStart"/>
      <w:r>
        <w:t>phytoextraction</w:t>
      </w:r>
      <w:proofErr w:type="spellEnd"/>
      <w:r>
        <w:t xml:space="preserve"> it Is necessary to identify the type of contaminant</w:t>
      </w:r>
      <w:r w:rsidR="00404431">
        <w:t xml:space="preserve"> present</w:t>
      </w:r>
      <w:r>
        <w:t xml:space="preserve"> and then assess how much of the area is contaminated to consider where to plant suitable species.  </w:t>
      </w:r>
      <w:r w:rsidR="00A7193C">
        <w:lastRenderedPageBreak/>
        <w:t>Chelating agents are used to make t</w:t>
      </w:r>
      <w:r w:rsidR="0042527E">
        <w:t>he heavy metals more soluble inc</w:t>
      </w:r>
      <w:r w:rsidR="00A7193C">
        <w:t xml:space="preserve">reasing their availability for accumulation by plants. </w:t>
      </w:r>
      <w:r>
        <w:t xml:space="preserve">The most effective plant species for </w:t>
      </w:r>
      <w:proofErr w:type="spellStart"/>
      <w:r>
        <w:t>phyto</w:t>
      </w:r>
      <w:proofErr w:type="spellEnd"/>
      <w:r>
        <w:t xml:space="preserve">-extraction are </w:t>
      </w:r>
      <w:proofErr w:type="spellStart"/>
      <w:r>
        <w:t>hyperaccumulators</w:t>
      </w:r>
      <w:proofErr w:type="spellEnd"/>
      <w:r>
        <w:t>, these plants can accumulate 0.1% of metals in their leaf dry weight while maintaining their metabolisms [</w:t>
      </w:r>
      <w:proofErr w:type="spellStart"/>
      <w:r>
        <w:t>Bhargarva</w:t>
      </w:r>
      <w:proofErr w:type="spellEnd"/>
      <w:r>
        <w:t xml:space="preserve"> </w:t>
      </w:r>
      <w:r>
        <w:rPr>
          <w:i/>
        </w:rPr>
        <w:t xml:space="preserve">et al, </w:t>
      </w:r>
      <w:r>
        <w:t xml:space="preserve">2012].  </w:t>
      </w:r>
      <w:r w:rsidR="00914A07">
        <w:t xml:space="preserve">A list of </w:t>
      </w:r>
      <w:proofErr w:type="spellStart"/>
      <w:r w:rsidR="00914A07">
        <w:t>hyperaccumilat</w:t>
      </w:r>
      <w:r w:rsidR="00404431">
        <w:t>ors</w:t>
      </w:r>
      <w:proofErr w:type="spellEnd"/>
      <w:r w:rsidR="00404431">
        <w:t xml:space="preserve"> and the </w:t>
      </w:r>
      <w:proofErr w:type="spellStart"/>
      <w:r w:rsidR="00404431">
        <w:t>contaminantson</w:t>
      </w:r>
      <w:proofErr w:type="spellEnd"/>
      <w:r w:rsidR="00404431">
        <w:t xml:space="preserve"> which to be used is shown below</w:t>
      </w:r>
      <w:r w:rsidR="00542122">
        <w:t xml:space="preserve">. </w:t>
      </w:r>
      <w:r w:rsidR="00914A07">
        <w:t xml:space="preserve"> </w:t>
      </w:r>
    </w:p>
    <w:p w14:paraId="5CD2EC10" w14:textId="77777777" w:rsidR="00914A07" w:rsidRDefault="00914A07" w:rsidP="00542122">
      <w:pPr>
        <w:pStyle w:val="Body"/>
      </w:pPr>
    </w:p>
    <w:p w14:paraId="631A2DBB" w14:textId="77777777" w:rsidR="00914A07" w:rsidRDefault="00914A07" w:rsidP="00542122">
      <w:pPr>
        <w:pStyle w:val="Body"/>
      </w:pPr>
    </w:p>
    <w:p w14:paraId="4C9BBDC1" w14:textId="77777777" w:rsidR="00735912" w:rsidRDefault="00735912" w:rsidP="00542122">
      <w:pPr>
        <w:pStyle w:val="Body"/>
        <w:rPr>
          <w:u w:val="single"/>
        </w:rPr>
      </w:pPr>
    </w:p>
    <w:p w14:paraId="23DFE063" w14:textId="77777777" w:rsidR="008C113E" w:rsidRDefault="008C113E" w:rsidP="00542122">
      <w:pPr>
        <w:pStyle w:val="Body"/>
        <w:rPr>
          <w:u w:val="single"/>
        </w:rPr>
      </w:pPr>
    </w:p>
    <w:p w14:paraId="5EAFF20E" w14:textId="77777777" w:rsidR="008C113E" w:rsidRDefault="008C113E" w:rsidP="00542122">
      <w:pPr>
        <w:pStyle w:val="Body"/>
        <w:rPr>
          <w:u w:val="single"/>
        </w:rPr>
      </w:pPr>
    </w:p>
    <w:p w14:paraId="1DE00F65" w14:textId="77777777" w:rsidR="00611CA0" w:rsidRDefault="00A7193C" w:rsidP="00542122">
      <w:pPr>
        <w:pStyle w:val="Body"/>
      </w:pPr>
      <w:r>
        <w:t xml:space="preserve">      </w:t>
      </w:r>
    </w:p>
    <w:p w14:paraId="2942EDA7" w14:textId="77777777" w:rsidR="00611CA0" w:rsidRDefault="00611CA0" w:rsidP="00542122">
      <w:pPr>
        <w:pStyle w:val="Body"/>
      </w:pPr>
    </w:p>
    <w:p w14:paraId="07A3F41E" w14:textId="77777777" w:rsidR="00611CA0" w:rsidRDefault="00611CA0" w:rsidP="00542122">
      <w:pPr>
        <w:pStyle w:val="Body"/>
      </w:pPr>
    </w:p>
    <w:p w14:paraId="37D8CB36" w14:textId="77777777" w:rsidR="00611CA0" w:rsidRDefault="00611CA0" w:rsidP="00542122">
      <w:pPr>
        <w:pStyle w:val="Body"/>
      </w:pPr>
    </w:p>
    <w:p w14:paraId="7E595458" w14:textId="02E1BFB8" w:rsidR="00914A07" w:rsidRPr="00E43D1A" w:rsidRDefault="00E43D1A" w:rsidP="00542122">
      <w:pPr>
        <w:pStyle w:val="Body"/>
        <w:rPr>
          <w:u w:val="single"/>
        </w:rPr>
      </w:pPr>
      <w:r>
        <w:rPr>
          <w:u w:val="single"/>
        </w:rPr>
        <w:t xml:space="preserve">Table 3.0 </w:t>
      </w:r>
      <w:r>
        <w:rPr>
          <w:u w:val="single"/>
        </w:rPr>
        <w:t>‘</w:t>
      </w:r>
      <w:proofErr w:type="spellStart"/>
      <w:r>
        <w:rPr>
          <w:u w:val="single"/>
        </w:rPr>
        <w:t>Hyperaccumilator</w:t>
      </w:r>
      <w:proofErr w:type="spellEnd"/>
      <w:r>
        <w:rPr>
          <w:u w:val="single"/>
        </w:rPr>
        <w:t>’</w:t>
      </w:r>
      <w:r>
        <w:rPr>
          <w:u w:val="single"/>
        </w:rPr>
        <w:t xml:space="preserve"> Species</w:t>
      </w:r>
    </w:p>
    <w:p w14:paraId="6835FF2C" w14:textId="77777777" w:rsidR="00914A07" w:rsidRDefault="00914A07" w:rsidP="00542122">
      <w:pPr>
        <w:pStyle w:val="Body"/>
      </w:pPr>
    </w:p>
    <w:p w14:paraId="67FE1C8A" w14:textId="77777777" w:rsidR="00611CA0" w:rsidRDefault="00611CA0" w:rsidP="00542122">
      <w:pPr>
        <w:pStyle w:val="Caption"/>
        <w:jc w:val="center"/>
      </w:pPr>
      <w:bookmarkStart w:id="15" w:name="_Toc498522211"/>
    </w:p>
    <w:tbl>
      <w:tblPr>
        <w:tblStyle w:val="TableGrid"/>
        <w:tblpPr w:leftFromText="180" w:rightFromText="180" w:vertAnchor="page" w:horzAnchor="page" w:tblpX="1450" w:tblpY="2705"/>
        <w:tblW w:w="9064" w:type="dxa"/>
        <w:tblLook w:val="04A0" w:firstRow="1" w:lastRow="0" w:firstColumn="1" w:lastColumn="0" w:noHBand="0" w:noVBand="1"/>
      </w:tblPr>
      <w:tblGrid>
        <w:gridCol w:w="3274"/>
        <w:gridCol w:w="2895"/>
        <w:gridCol w:w="2895"/>
      </w:tblGrid>
      <w:tr w:rsidR="00404431" w14:paraId="4BF436E4" w14:textId="77777777" w:rsidTr="00404431">
        <w:trPr>
          <w:trHeight w:val="415"/>
        </w:trPr>
        <w:tc>
          <w:tcPr>
            <w:tcW w:w="3274" w:type="dxa"/>
            <w:shd w:val="clear" w:color="auto" w:fill="BFBFBF" w:themeFill="background2"/>
          </w:tcPr>
          <w:p w14:paraId="6E2F8AE1" w14:textId="77777777" w:rsidR="00404431" w:rsidRPr="00914A07"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rPr>
                <w:b/>
              </w:rPr>
            </w:pPr>
            <w:r>
              <w:rPr>
                <w:b/>
              </w:rPr>
              <w:t>Species</w:t>
            </w:r>
          </w:p>
        </w:tc>
        <w:tc>
          <w:tcPr>
            <w:tcW w:w="2895" w:type="dxa"/>
            <w:shd w:val="clear" w:color="auto" w:fill="BFBFBF" w:themeFill="background2"/>
          </w:tcPr>
          <w:p w14:paraId="30EFBF44" w14:textId="77777777" w:rsidR="00404431" w:rsidRPr="00E43D1A"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rPr>
                <w:b/>
              </w:rPr>
            </w:pPr>
            <w:r>
              <w:rPr>
                <w:b/>
              </w:rPr>
              <w:t xml:space="preserve">Family </w:t>
            </w:r>
          </w:p>
        </w:tc>
        <w:tc>
          <w:tcPr>
            <w:tcW w:w="2895" w:type="dxa"/>
            <w:shd w:val="clear" w:color="auto" w:fill="BFBFBF" w:themeFill="background2"/>
          </w:tcPr>
          <w:p w14:paraId="78897256" w14:textId="77777777" w:rsidR="00404431" w:rsidRPr="00E43D1A"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rPr>
                <w:b/>
              </w:rPr>
            </w:pPr>
            <w:r w:rsidRPr="00E43D1A">
              <w:rPr>
                <w:b/>
              </w:rPr>
              <w:t>Heavy Metal Contaminant Extracted</w:t>
            </w:r>
          </w:p>
        </w:tc>
      </w:tr>
      <w:tr w:rsidR="00404431" w14:paraId="76753739" w14:textId="77777777" w:rsidTr="00404431">
        <w:trPr>
          <w:trHeight w:val="419"/>
        </w:trPr>
        <w:tc>
          <w:tcPr>
            <w:tcW w:w="3274" w:type="dxa"/>
          </w:tcPr>
          <w:p w14:paraId="72EAA729"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proofErr w:type="spellStart"/>
            <w:r w:rsidRPr="00393F23">
              <w:rPr>
                <w:rFonts w:asciiTheme="minorHAnsi" w:hAnsiTheme="minorHAnsi"/>
                <w:i/>
              </w:rPr>
              <w:t>Pteris</w:t>
            </w:r>
            <w:proofErr w:type="spellEnd"/>
            <w:r w:rsidRPr="00393F23">
              <w:rPr>
                <w:rFonts w:asciiTheme="minorHAnsi" w:hAnsiTheme="minorHAnsi"/>
                <w:i/>
              </w:rPr>
              <w:t xml:space="preserve"> </w:t>
            </w:r>
            <w:proofErr w:type="spellStart"/>
            <w:r w:rsidRPr="00393F23">
              <w:rPr>
                <w:rFonts w:asciiTheme="minorHAnsi" w:hAnsiTheme="minorHAnsi"/>
                <w:i/>
              </w:rPr>
              <w:t>vittata</w:t>
            </w:r>
            <w:proofErr w:type="spellEnd"/>
            <w:r w:rsidRPr="00393F23">
              <w:rPr>
                <w:rFonts w:asciiTheme="minorHAnsi" w:hAnsiTheme="minorHAnsi"/>
                <w:i/>
              </w:rPr>
              <w:t xml:space="preserve"> </w:t>
            </w:r>
            <w:r w:rsidRPr="00393F23">
              <w:rPr>
                <w:rFonts w:asciiTheme="minorHAnsi" w:hAnsiTheme="minorHAnsi"/>
              </w:rPr>
              <w:t>(Chinese Brake Fern)</w:t>
            </w:r>
          </w:p>
        </w:tc>
        <w:tc>
          <w:tcPr>
            <w:tcW w:w="2895" w:type="dxa"/>
          </w:tcPr>
          <w:p w14:paraId="2F1BC409" w14:textId="77777777" w:rsidR="00404431" w:rsidRPr="00393F23" w:rsidRDefault="00173F0E" w:rsidP="00404431">
            <w:pPr>
              <w:rPr>
                <w:rFonts w:eastAsia="Times New Roman"/>
                <w:sz w:val="22"/>
                <w:szCs w:val="22"/>
              </w:rPr>
            </w:pPr>
            <w:hyperlink r:id="rId16" w:tooltip="Pteridaceae" w:history="1">
              <w:proofErr w:type="spellStart"/>
              <w:r w:rsidR="00404431" w:rsidRPr="00393F23">
                <w:rPr>
                  <w:rStyle w:val="Hyperlink"/>
                  <w:rFonts w:ascii="Helvetica" w:eastAsia="Times New Roman" w:hAnsi="Helvetica"/>
                  <w:color w:val="0B0080"/>
                  <w:sz w:val="22"/>
                  <w:szCs w:val="22"/>
                  <w:shd w:val="clear" w:color="auto" w:fill="F8F9FA"/>
                </w:rPr>
                <w:t>Pteridaceae</w:t>
              </w:r>
              <w:proofErr w:type="spellEnd"/>
            </w:hyperlink>
          </w:p>
          <w:p w14:paraId="573C55B9"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
        </w:tc>
        <w:tc>
          <w:tcPr>
            <w:tcW w:w="2895" w:type="dxa"/>
          </w:tcPr>
          <w:p w14:paraId="40B18CD9" w14:textId="77777777" w:rsidR="00404431" w:rsidRPr="003B7E69"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r>
              <w:t xml:space="preserve">Arsenic </w:t>
            </w:r>
            <w:r w:rsidRPr="003B7E69">
              <w:t>(As)</w:t>
            </w:r>
          </w:p>
        </w:tc>
      </w:tr>
      <w:tr w:rsidR="00404431" w14:paraId="6A92FBEF" w14:textId="77777777" w:rsidTr="00404431">
        <w:trPr>
          <w:trHeight w:val="573"/>
        </w:trPr>
        <w:tc>
          <w:tcPr>
            <w:tcW w:w="3274" w:type="dxa"/>
          </w:tcPr>
          <w:p w14:paraId="09D4701C" w14:textId="77777777" w:rsidR="00404431" w:rsidRPr="00B9106D" w:rsidRDefault="00404431" w:rsidP="00404431">
            <w:pPr>
              <w:rPr>
                <w:rFonts w:asciiTheme="minorHAnsi" w:eastAsia="Times New Roman" w:hAnsiTheme="minorHAnsi"/>
                <w:sz w:val="22"/>
                <w:szCs w:val="22"/>
              </w:rPr>
            </w:pPr>
            <w:proofErr w:type="spellStart"/>
            <w:r w:rsidRPr="00B9106D">
              <w:rPr>
                <w:rFonts w:asciiTheme="minorHAnsi" w:eastAsia="Times New Roman" w:hAnsiTheme="minorHAnsi"/>
                <w:i/>
                <w:color w:val="333333"/>
                <w:spacing w:val="2"/>
                <w:sz w:val="22"/>
                <w:szCs w:val="22"/>
                <w:shd w:val="clear" w:color="auto" w:fill="FCFCFC"/>
              </w:rPr>
              <w:t>Thlaspi</w:t>
            </w:r>
            <w:proofErr w:type="spellEnd"/>
            <w:r w:rsidRPr="00B9106D">
              <w:rPr>
                <w:rFonts w:asciiTheme="minorHAnsi" w:eastAsia="Times New Roman" w:hAnsiTheme="minorHAnsi"/>
                <w:i/>
                <w:color w:val="333333"/>
                <w:spacing w:val="2"/>
                <w:sz w:val="22"/>
                <w:szCs w:val="22"/>
                <w:shd w:val="clear" w:color="auto" w:fill="FCFCFC"/>
              </w:rPr>
              <w:t xml:space="preserve"> </w:t>
            </w:r>
            <w:proofErr w:type="spellStart"/>
            <w:proofErr w:type="gramStart"/>
            <w:r w:rsidRPr="00B9106D">
              <w:rPr>
                <w:rFonts w:asciiTheme="minorHAnsi" w:eastAsia="Times New Roman" w:hAnsiTheme="minorHAnsi"/>
                <w:i/>
                <w:color w:val="333333"/>
                <w:spacing w:val="2"/>
                <w:sz w:val="22"/>
                <w:szCs w:val="22"/>
                <w:shd w:val="clear" w:color="auto" w:fill="FCFCFC"/>
              </w:rPr>
              <w:t>caerulescens</w:t>
            </w:r>
            <w:proofErr w:type="spellEnd"/>
            <w:r w:rsidRPr="00393F23">
              <w:rPr>
                <w:rFonts w:asciiTheme="minorHAnsi" w:eastAsia="Times New Roman" w:hAnsiTheme="minorHAnsi"/>
                <w:i/>
                <w:color w:val="333333"/>
                <w:spacing w:val="2"/>
                <w:sz w:val="22"/>
                <w:szCs w:val="22"/>
                <w:shd w:val="clear" w:color="auto" w:fill="FCFCFC"/>
              </w:rPr>
              <w:t xml:space="preserve">  </w:t>
            </w:r>
            <w:r w:rsidRPr="00393F23">
              <w:rPr>
                <w:rFonts w:asciiTheme="minorHAnsi" w:eastAsia="Times New Roman" w:hAnsiTheme="minorHAnsi"/>
                <w:color w:val="333333"/>
                <w:spacing w:val="2"/>
                <w:sz w:val="22"/>
                <w:szCs w:val="22"/>
                <w:shd w:val="clear" w:color="auto" w:fill="FCFCFC"/>
              </w:rPr>
              <w:t>(</w:t>
            </w:r>
            <w:proofErr w:type="gramEnd"/>
            <w:r w:rsidRPr="00393F23">
              <w:rPr>
                <w:rFonts w:asciiTheme="minorHAnsi" w:eastAsia="Times New Roman" w:hAnsiTheme="minorHAnsi"/>
                <w:color w:val="333333"/>
                <w:spacing w:val="2"/>
                <w:sz w:val="22"/>
                <w:szCs w:val="22"/>
                <w:shd w:val="clear" w:color="auto" w:fill="FCFCFC"/>
              </w:rPr>
              <w:t>Alpine Penny-cress)</w:t>
            </w:r>
          </w:p>
          <w:p w14:paraId="35DD92F3"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p>
        </w:tc>
        <w:tc>
          <w:tcPr>
            <w:tcW w:w="2895" w:type="dxa"/>
          </w:tcPr>
          <w:p w14:paraId="105B57A3" w14:textId="77777777" w:rsidR="00404431" w:rsidRPr="00393F23" w:rsidRDefault="00173F0E" w:rsidP="00404431">
            <w:pPr>
              <w:rPr>
                <w:rFonts w:eastAsia="Times New Roman"/>
                <w:sz w:val="22"/>
                <w:szCs w:val="22"/>
              </w:rPr>
            </w:pPr>
            <w:hyperlink r:id="rId17" w:tooltip="Brassicaceae" w:history="1">
              <w:proofErr w:type="spellStart"/>
              <w:r w:rsidR="00404431" w:rsidRPr="00393F23">
                <w:rPr>
                  <w:rStyle w:val="Hyperlink"/>
                  <w:rFonts w:ascii="Helvetica" w:eastAsia="Times New Roman" w:hAnsi="Helvetica"/>
                  <w:color w:val="0B0080"/>
                  <w:sz w:val="22"/>
                  <w:szCs w:val="22"/>
                  <w:shd w:val="clear" w:color="auto" w:fill="F8F9FA"/>
                </w:rPr>
                <w:t>Brassicaceae</w:t>
              </w:r>
              <w:proofErr w:type="spellEnd"/>
            </w:hyperlink>
          </w:p>
          <w:p w14:paraId="1B3DB626"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
        </w:tc>
        <w:tc>
          <w:tcPr>
            <w:tcW w:w="2895" w:type="dxa"/>
          </w:tcPr>
          <w:p w14:paraId="2981908B" w14:textId="77777777" w:rsidR="00404431"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r>
              <w:t>Cadmium (Cd)</w:t>
            </w:r>
          </w:p>
        </w:tc>
      </w:tr>
      <w:tr w:rsidR="00404431" w14:paraId="4AE9C53D" w14:textId="77777777" w:rsidTr="00404431">
        <w:trPr>
          <w:trHeight w:val="415"/>
        </w:trPr>
        <w:tc>
          <w:tcPr>
            <w:tcW w:w="3274" w:type="dxa"/>
          </w:tcPr>
          <w:p w14:paraId="23D7FF0E" w14:textId="77777777" w:rsidR="00404431" w:rsidRPr="00393F23" w:rsidRDefault="00404431" w:rsidP="00404431">
            <w:pPr>
              <w:rPr>
                <w:rFonts w:eastAsia="Times New Roman"/>
                <w:sz w:val="22"/>
                <w:szCs w:val="22"/>
              </w:rPr>
            </w:pPr>
            <w:proofErr w:type="spellStart"/>
            <w:r w:rsidRPr="00393F23">
              <w:rPr>
                <w:rFonts w:ascii="Helvetica" w:eastAsia="Times New Roman" w:hAnsi="Helvetica"/>
                <w:i/>
                <w:iCs/>
                <w:color w:val="222222"/>
                <w:sz w:val="22"/>
                <w:szCs w:val="22"/>
                <w:shd w:val="clear" w:color="auto" w:fill="FFFFFF"/>
              </w:rPr>
              <w:t>Lepidium</w:t>
            </w:r>
            <w:proofErr w:type="spellEnd"/>
            <w:r w:rsidRPr="00393F23">
              <w:rPr>
                <w:rFonts w:ascii="Helvetica" w:eastAsia="Times New Roman" w:hAnsi="Helvetica"/>
                <w:i/>
                <w:iCs/>
                <w:color w:val="222222"/>
                <w:sz w:val="22"/>
                <w:szCs w:val="22"/>
                <w:shd w:val="clear" w:color="auto" w:fill="FFFFFF"/>
              </w:rPr>
              <w:t xml:space="preserve"> didymium </w:t>
            </w:r>
          </w:p>
          <w:p w14:paraId="30607FE6"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
        </w:tc>
        <w:tc>
          <w:tcPr>
            <w:tcW w:w="2895" w:type="dxa"/>
          </w:tcPr>
          <w:p w14:paraId="01175CCC" w14:textId="77777777" w:rsidR="00404431" w:rsidRPr="00393F23" w:rsidRDefault="00173F0E" w:rsidP="00404431">
            <w:pPr>
              <w:rPr>
                <w:rFonts w:eastAsia="Times New Roman"/>
                <w:sz w:val="22"/>
                <w:szCs w:val="22"/>
              </w:rPr>
            </w:pPr>
            <w:hyperlink r:id="rId18" w:tooltip="Brassicaceae" w:history="1">
              <w:proofErr w:type="spellStart"/>
              <w:r w:rsidR="00404431" w:rsidRPr="00393F23">
                <w:rPr>
                  <w:rStyle w:val="Hyperlink"/>
                  <w:rFonts w:ascii="Helvetica" w:eastAsia="Times New Roman" w:hAnsi="Helvetica"/>
                  <w:color w:val="0B0080"/>
                  <w:sz w:val="22"/>
                  <w:szCs w:val="22"/>
                  <w:u w:val="none"/>
                  <w:shd w:val="clear" w:color="auto" w:fill="F8F9FA"/>
                </w:rPr>
                <w:t>Brassicaceae</w:t>
              </w:r>
              <w:proofErr w:type="spellEnd"/>
            </w:hyperlink>
          </w:p>
          <w:p w14:paraId="784FA119" w14:textId="77777777" w:rsidR="00404431" w:rsidRPr="00393F23" w:rsidRDefault="00404431" w:rsidP="00404431">
            <w:pPr>
              <w:rPr>
                <w:sz w:val="22"/>
                <w:szCs w:val="22"/>
                <w:u w:val="single"/>
              </w:rPr>
            </w:pPr>
          </w:p>
        </w:tc>
        <w:tc>
          <w:tcPr>
            <w:tcW w:w="2895" w:type="dxa"/>
          </w:tcPr>
          <w:p w14:paraId="21E4359E" w14:textId="77777777" w:rsidR="00404431"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r>
              <w:t>Lead (</w:t>
            </w:r>
            <w:proofErr w:type="spellStart"/>
            <w:r>
              <w:t>Pb</w:t>
            </w:r>
            <w:proofErr w:type="spellEnd"/>
            <w:r>
              <w:t>)</w:t>
            </w:r>
          </w:p>
        </w:tc>
      </w:tr>
      <w:tr w:rsidR="00404431" w14:paraId="57CC2006" w14:textId="77777777" w:rsidTr="00404431">
        <w:trPr>
          <w:trHeight w:val="419"/>
        </w:trPr>
        <w:tc>
          <w:tcPr>
            <w:tcW w:w="3274" w:type="dxa"/>
          </w:tcPr>
          <w:p w14:paraId="0540A302" w14:textId="77777777" w:rsidR="00404431" w:rsidRPr="00B9106D" w:rsidRDefault="00404431" w:rsidP="00404431">
            <w:pPr>
              <w:rPr>
                <w:rFonts w:asciiTheme="minorHAnsi" w:eastAsia="Times New Roman" w:hAnsiTheme="minorHAnsi"/>
                <w:sz w:val="22"/>
                <w:szCs w:val="22"/>
              </w:rPr>
            </w:pPr>
            <w:proofErr w:type="spellStart"/>
            <w:r w:rsidRPr="00B9106D">
              <w:rPr>
                <w:rFonts w:asciiTheme="minorHAnsi" w:eastAsia="Times New Roman" w:hAnsiTheme="minorHAnsi"/>
                <w:i/>
                <w:color w:val="333333"/>
                <w:spacing w:val="2"/>
                <w:sz w:val="22"/>
                <w:szCs w:val="22"/>
                <w:shd w:val="clear" w:color="auto" w:fill="FCFCFC"/>
              </w:rPr>
              <w:t>Thlaspi</w:t>
            </w:r>
            <w:proofErr w:type="spellEnd"/>
            <w:r w:rsidRPr="00B9106D">
              <w:rPr>
                <w:rFonts w:asciiTheme="minorHAnsi" w:eastAsia="Times New Roman" w:hAnsiTheme="minorHAnsi"/>
                <w:i/>
                <w:color w:val="333333"/>
                <w:spacing w:val="2"/>
                <w:sz w:val="22"/>
                <w:szCs w:val="22"/>
                <w:shd w:val="clear" w:color="auto" w:fill="FCFCFC"/>
              </w:rPr>
              <w:t xml:space="preserve"> </w:t>
            </w:r>
            <w:proofErr w:type="spellStart"/>
            <w:proofErr w:type="gramStart"/>
            <w:r w:rsidRPr="00B9106D">
              <w:rPr>
                <w:rFonts w:asciiTheme="minorHAnsi" w:eastAsia="Times New Roman" w:hAnsiTheme="minorHAnsi"/>
                <w:i/>
                <w:color w:val="333333"/>
                <w:spacing w:val="2"/>
                <w:sz w:val="22"/>
                <w:szCs w:val="22"/>
                <w:shd w:val="clear" w:color="auto" w:fill="FCFCFC"/>
              </w:rPr>
              <w:t>caerulescens</w:t>
            </w:r>
            <w:proofErr w:type="spellEnd"/>
            <w:r w:rsidRPr="00393F23">
              <w:rPr>
                <w:rFonts w:asciiTheme="minorHAnsi" w:eastAsia="Times New Roman" w:hAnsiTheme="minorHAnsi"/>
                <w:i/>
                <w:color w:val="333333"/>
                <w:spacing w:val="2"/>
                <w:sz w:val="22"/>
                <w:szCs w:val="22"/>
                <w:shd w:val="clear" w:color="auto" w:fill="FCFCFC"/>
              </w:rPr>
              <w:t xml:space="preserve">  </w:t>
            </w:r>
            <w:r w:rsidRPr="00393F23">
              <w:rPr>
                <w:rFonts w:asciiTheme="minorHAnsi" w:eastAsia="Times New Roman" w:hAnsiTheme="minorHAnsi"/>
                <w:color w:val="333333"/>
                <w:spacing w:val="2"/>
                <w:sz w:val="22"/>
                <w:szCs w:val="22"/>
                <w:shd w:val="clear" w:color="auto" w:fill="FCFCFC"/>
              </w:rPr>
              <w:t>(</w:t>
            </w:r>
            <w:proofErr w:type="gramEnd"/>
            <w:r w:rsidRPr="00393F23">
              <w:rPr>
                <w:rFonts w:asciiTheme="minorHAnsi" w:eastAsia="Times New Roman" w:hAnsiTheme="minorHAnsi"/>
                <w:color w:val="333333"/>
                <w:spacing w:val="2"/>
                <w:sz w:val="22"/>
                <w:szCs w:val="22"/>
                <w:shd w:val="clear" w:color="auto" w:fill="FCFCFC"/>
              </w:rPr>
              <w:t>Alpine Penny-cress)</w:t>
            </w:r>
          </w:p>
          <w:p w14:paraId="1BBA4225"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
        </w:tc>
        <w:tc>
          <w:tcPr>
            <w:tcW w:w="2895" w:type="dxa"/>
          </w:tcPr>
          <w:p w14:paraId="538844AE" w14:textId="77777777" w:rsidR="00404431" w:rsidRPr="00393F23" w:rsidRDefault="00173F0E" w:rsidP="00404431">
            <w:pPr>
              <w:rPr>
                <w:rFonts w:eastAsia="Times New Roman"/>
                <w:sz w:val="22"/>
                <w:szCs w:val="22"/>
              </w:rPr>
            </w:pPr>
            <w:hyperlink r:id="rId19" w:tooltip="Brassicaceae" w:history="1">
              <w:proofErr w:type="spellStart"/>
              <w:r w:rsidR="00404431" w:rsidRPr="00393F23">
                <w:rPr>
                  <w:rStyle w:val="Hyperlink"/>
                  <w:rFonts w:ascii="Helvetica" w:eastAsia="Times New Roman" w:hAnsi="Helvetica"/>
                  <w:color w:val="0B0080"/>
                  <w:sz w:val="22"/>
                  <w:szCs w:val="22"/>
                  <w:u w:val="none"/>
                  <w:shd w:val="clear" w:color="auto" w:fill="F8F9FA"/>
                </w:rPr>
                <w:t>Brassicaceae</w:t>
              </w:r>
              <w:proofErr w:type="spellEnd"/>
            </w:hyperlink>
          </w:p>
          <w:p w14:paraId="2DBFACBD"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
        </w:tc>
        <w:tc>
          <w:tcPr>
            <w:tcW w:w="2895" w:type="dxa"/>
          </w:tcPr>
          <w:p w14:paraId="2D52AD39" w14:textId="77777777" w:rsidR="00404431"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r>
              <w:t>Chromium (Cr)</w:t>
            </w:r>
          </w:p>
        </w:tc>
      </w:tr>
      <w:tr w:rsidR="00404431" w14:paraId="166E8638" w14:textId="77777777" w:rsidTr="00404431">
        <w:trPr>
          <w:trHeight w:val="380"/>
        </w:trPr>
        <w:tc>
          <w:tcPr>
            <w:tcW w:w="3274" w:type="dxa"/>
          </w:tcPr>
          <w:p w14:paraId="4CF5687C"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roofErr w:type="spellStart"/>
            <w:r w:rsidRPr="00393F23">
              <w:rPr>
                <w:i/>
              </w:rPr>
              <w:t>Commelina</w:t>
            </w:r>
            <w:proofErr w:type="spellEnd"/>
            <w:r w:rsidRPr="00393F23">
              <w:rPr>
                <w:i/>
              </w:rPr>
              <w:t xml:space="preserve"> </w:t>
            </w:r>
            <w:proofErr w:type="spellStart"/>
            <w:r w:rsidRPr="00393F23">
              <w:rPr>
                <w:i/>
              </w:rPr>
              <w:t>benghalensis</w:t>
            </w:r>
            <w:proofErr w:type="spellEnd"/>
            <w:r w:rsidRPr="00393F23">
              <w:rPr>
                <w:i/>
              </w:rPr>
              <w:t xml:space="preserve"> </w:t>
            </w:r>
            <w:r w:rsidRPr="00393F23">
              <w:t>(</w:t>
            </w:r>
            <w:proofErr w:type="spellStart"/>
            <w:r w:rsidRPr="00393F23">
              <w:t>Benghal</w:t>
            </w:r>
            <w:proofErr w:type="spellEnd"/>
            <w:r w:rsidRPr="00393F23">
              <w:t xml:space="preserve"> dayflower)</w:t>
            </w:r>
          </w:p>
        </w:tc>
        <w:tc>
          <w:tcPr>
            <w:tcW w:w="2895" w:type="dxa"/>
          </w:tcPr>
          <w:p w14:paraId="7DB642DF" w14:textId="77777777" w:rsidR="00404431" w:rsidRPr="00DE6F2A" w:rsidRDefault="00173F0E" w:rsidP="00404431">
            <w:pPr>
              <w:rPr>
                <w:rFonts w:eastAsia="Times New Roman"/>
                <w:sz w:val="22"/>
                <w:szCs w:val="22"/>
              </w:rPr>
            </w:pPr>
            <w:hyperlink r:id="rId20" w:tooltip="Commelinaceae" w:history="1">
              <w:proofErr w:type="spellStart"/>
              <w:r w:rsidR="00404431" w:rsidRPr="00393F23">
                <w:rPr>
                  <w:rFonts w:ascii="Helvetica" w:eastAsia="Times New Roman" w:hAnsi="Helvetica"/>
                  <w:color w:val="0B0080"/>
                  <w:sz w:val="22"/>
                  <w:szCs w:val="22"/>
                  <w:u w:val="single"/>
                  <w:shd w:val="clear" w:color="auto" w:fill="F8F9FA"/>
                </w:rPr>
                <w:t>Commelinaceae</w:t>
              </w:r>
              <w:proofErr w:type="spellEnd"/>
            </w:hyperlink>
          </w:p>
          <w:p w14:paraId="54305F72"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
        </w:tc>
        <w:tc>
          <w:tcPr>
            <w:tcW w:w="2895" w:type="dxa"/>
          </w:tcPr>
          <w:p w14:paraId="5ECA6AC2" w14:textId="77777777" w:rsidR="00404431"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r>
              <w:t>Copper (Cu)</w:t>
            </w:r>
          </w:p>
        </w:tc>
      </w:tr>
      <w:tr w:rsidR="00404431" w14:paraId="512E0F6D" w14:textId="77777777" w:rsidTr="00404431">
        <w:trPr>
          <w:trHeight w:val="415"/>
        </w:trPr>
        <w:tc>
          <w:tcPr>
            <w:tcW w:w="3274" w:type="dxa"/>
          </w:tcPr>
          <w:p w14:paraId="291FE1D8" w14:textId="77777777" w:rsidR="00404431" w:rsidRPr="00393F23" w:rsidRDefault="00173F0E" w:rsidP="00404431">
            <w:pPr>
              <w:rPr>
                <w:rFonts w:eastAsia="Times New Roman"/>
                <w:sz w:val="22"/>
                <w:szCs w:val="22"/>
              </w:rPr>
            </w:pPr>
            <w:hyperlink r:id="rId21" w:tooltip="Brassica napus" w:history="1">
              <w:r w:rsidR="00404431" w:rsidRPr="00393F23">
                <w:rPr>
                  <w:rStyle w:val="Hyperlink"/>
                  <w:rFonts w:ascii="Helvetica" w:eastAsia="Times New Roman" w:hAnsi="Helvetica"/>
                  <w:i/>
                  <w:iCs/>
                  <w:color w:val="0B0080"/>
                  <w:sz w:val="22"/>
                  <w:szCs w:val="22"/>
                  <w:u w:val="none"/>
                  <w:shd w:val="clear" w:color="auto" w:fill="F8F9FA"/>
                </w:rPr>
                <w:t xml:space="preserve">Brassica </w:t>
              </w:r>
              <w:proofErr w:type="spellStart"/>
              <w:r w:rsidR="00404431" w:rsidRPr="00393F23">
                <w:rPr>
                  <w:rStyle w:val="Hyperlink"/>
                  <w:rFonts w:ascii="Helvetica" w:eastAsia="Times New Roman" w:hAnsi="Helvetica"/>
                  <w:i/>
                  <w:iCs/>
                  <w:color w:val="0B0080"/>
                  <w:sz w:val="22"/>
                  <w:szCs w:val="22"/>
                  <w:u w:val="none"/>
                  <w:shd w:val="clear" w:color="auto" w:fill="F8F9FA"/>
                </w:rPr>
                <w:t>napus</w:t>
              </w:r>
              <w:proofErr w:type="spellEnd"/>
            </w:hyperlink>
            <w:r w:rsidR="00404431" w:rsidRPr="00393F23">
              <w:rPr>
                <w:rFonts w:ascii="Helvetica" w:eastAsia="Times New Roman" w:hAnsi="Helvetica"/>
                <w:i/>
                <w:iCs/>
                <w:color w:val="222222"/>
                <w:sz w:val="22"/>
                <w:szCs w:val="22"/>
                <w:shd w:val="clear" w:color="auto" w:fill="F8F9FA"/>
              </w:rPr>
              <w:t xml:space="preserve"> </w:t>
            </w:r>
            <w:r w:rsidR="00404431" w:rsidRPr="00393F23">
              <w:rPr>
                <w:rFonts w:ascii="Helvetica" w:eastAsia="Times New Roman" w:hAnsi="Helvetica"/>
                <w:iCs/>
                <w:color w:val="222222"/>
                <w:sz w:val="22"/>
                <w:szCs w:val="22"/>
                <w:shd w:val="clear" w:color="auto" w:fill="F8F9FA"/>
              </w:rPr>
              <w:t>(Rapeseed plant)</w:t>
            </w:r>
          </w:p>
          <w:p w14:paraId="4727EA98"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
        </w:tc>
        <w:tc>
          <w:tcPr>
            <w:tcW w:w="2895" w:type="dxa"/>
          </w:tcPr>
          <w:p w14:paraId="615F9BDD" w14:textId="77777777" w:rsidR="00404431" w:rsidRPr="00393F23" w:rsidRDefault="00173F0E" w:rsidP="00404431">
            <w:pPr>
              <w:rPr>
                <w:rFonts w:eastAsia="Times New Roman"/>
                <w:sz w:val="22"/>
                <w:szCs w:val="22"/>
              </w:rPr>
            </w:pPr>
            <w:hyperlink r:id="rId22" w:tooltip="Brassicaceae" w:history="1">
              <w:proofErr w:type="spellStart"/>
              <w:r w:rsidR="00404431" w:rsidRPr="00393F23">
                <w:rPr>
                  <w:rStyle w:val="Hyperlink"/>
                  <w:rFonts w:ascii="Helvetica" w:eastAsia="Times New Roman" w:hAnsi="Helvetica"/>
                  <w:color w:val="0B0080"/>
                  <w:sz w:val="22"/>
                  <w:szCs w:val="22"/>
                  <w:u w:val="none"/>
                  <w:shd w:val="clear" w:color="auto" w:fill="F8F9FA"/>
                </w:rPr>
                <w:t>Brassicaceae</w:t>
              </w:r>
              <w:proofErr w:type="spellEnd"/>
            </w:hyperlink>
          </w:p>
          <w:p w14:paraId="2BEB548A"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
        </w:tc>
        <w:tc>
          <w:tcPr>
            <w:tcW w:w="2895" w:type="dxa"/>
          </w:tcPr>
          <w:p w14:paraId="7E16F125" w14:textId="77777777" w:rsidR="00404431"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r>
              <w:t>Mercury (Hg)</w:t>
            </w:r>
          </w:p>
        </w:tc>
      </w:tr>
      <w:tr w:rsidR="00404431" w14:paraId="3AB2CDC4" w14:textId="77777777" w:rsidTr="00404431">
        <w:trPr>
          <w:trHeight w:val="419"/>
        </w:trPr>
        <w:tc>
          <w:tcPr>
            <w:tcW w:w="3274" w:type="dxa"/>
          </w:tcPr>
          <w:p w14:paraId="6F12B385" w14:textId="77777777" w:rsidR="00404431" w:rsidRPr="00393F23" w:rsidRDefault="00404431" w:rsidP="00404431">
            <w:pPr>
              <w:rPr>
                <w:rFonts w:asciiTheme="minorHAnsi" w:eastAsia="Times New Roman" w:hAnsiTheme="minorHAnsi"/>
                <w:sz w:val="22"/>
                <w:szCs w:val="22"/>
              </w:rPr>
            </w:pPr>
            <w:r w:rsidRPr="00393F23">
              <w:rPr>
                <w:rStyle w:val="Emphasis"/>
                <w:rFonts w:asciiTheme="minorHAnsi" w:eastAsia="Times New Roman" w:hAnsiTheme="minorHAnsi" w:cs="Arial"/>
                <w:color w:val="000000" w:themeColor="text1"/>
                <w:sz w:val="22"/>
                <w:szCs w:val="22"/>
              </w:rPr>
              <w:t xml:space="preserve">Alyssum </w:t>
            </w:r>
            <w:proofErr w:type="spellStart"/>
            <w:r w:rsidRPr="00393F23">
              <w:rPr>
                <w:rStyle w:val="Emphasis"/>
                <w:rFonts w:asciiTheme="minorHAnsi" w:eastAsia="Times New Roman" w:hAnsiTheme="minorHAnsi" w:cs="Arial"/>
                <w:color w:val="000000" w:themeColor="text1"/>
                <w:sz w:val="22"/>
                <w:szCs w:val="22"/>
              </w:rPr>
              <w:t>bracteatum</w:t>
            </w:r>
            <w:proofErr w:type="spellEnd"/>
          </w:p>
          <w:p w14:paraId="3B7DD6E0"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
        </w:tc>
        <w:tc>
          <w:tcPr>
            <w:tcW w:w="2895" w:type="dxa"/>
          </w:tcPr>
          <w:p w14:paraId="65A91608" w14:textId="77777777" w:rsidR="00404431" w:rsidRPr="00393F23" w:rsidRDefault="00173F0E" w:rsidP="00404431">
            <w:pPr>
              <w:rPr>
                <w:rFonts w:eastAsia="Times New Roman"/>
                <w:sz w:val="22"/>
                <w:szCs w:val="22"/>
              </w:rPr>
            </w:pPr>
            <w:hyperlink r:id="rId23" w:tooltip="Brassicaceae" w:history="1">
              <w:proofErr w:type="spellStart"/>
              <w:r w:rsidR="00404431" w:rsidRPr="00393F23">
                <w:rPr>
                  <w:rStyle w:val="Hyperlink"/>
                  <w:rFonts w:ascii="Helvetica" w:eastAsia="Times New Roman" w:hAnsi="Helvetica"/>
                  <w:color w:val="0B0080"/>
                  <w:sz w:val="22"/>
                  <w:szCs w:val="22"/>
                  <w:shd w:val="clear" w:color="auto" w:fill="F8F9FA"/>
                </w:rPr>
                <w:t>Brassicaceae</w:t>
              </w:r>
              <w:proofErr w:type="spellEnd"/>
            </w:hyperlink>
          </w:p>
          <w:p w14:paraId="22BF15C3"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
        </w:tc>
        <w:tc>
          <w:tcPr>
            <w:tcW w:w="2895" w:type="dxa"/>
          </w:tcPr>
          <w:p w14:paraId="17B2A00D" w14:textId="77777777" w:rsidR="00404431"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r>
              <w:t>Nickel (Ni)</w:t>
            </w:r>
          </w:p>
        </w:tc>
      </w:tr>
      <w:tr w:rsidR="00404431" w14:paraId="14FA1F8E" w14:textId="77777777" w:rsidTr="00404431">
        <w:trPr>
          <w:trHeight w:val="462"/>
        </w:trPr>
        <w:tc>
          <w:tcPr>
            <w:tcW w:w="3274" w:type="dxa"/>
          </w:tcPr>
          <w:p w14:paraId="788CB722"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roofErr w:type="spellStart"/>
            <w:r w:rsidRPr="00393F23">
              <w:rPr>
                <w:i/>
              </w:rPr>
              <w:t>Thlaspi</w:t>
            </w:r>
            <w:proofErr w:type="spellEnd"/>
            <w:r w:rsidRPr="00393F23">
              <w:rPr>
                <w:i/>
              </w:rPr>
              <w:t xml:space="preserve"> </w:t>
            </w:r>
            <w:proofErr w:type="spellStart"/>
            <w:r w:rsidRPr="00393F23">
              <w:rPr>
                <w:i/>
              </w:rPr>
              <w:t>caerulescens</w:t>
            </w:r>
            <w:proofErr w:type="spellEnd"/>
            <w:r w:rsidRPr="00393F23">
              <w:rPr>
                <w:i/>
              </w:rPr>
              <w:t xml:space="preserve"> </w:t>
            </w:r>
            <w:r w:rsidRPr="00393F23">
              <w:t xml:space="preserve">(Alpine Penny-cress) </w:t>
            </w:r>
          </w:p>
        </w:tc>
        <w:tc>
          <w:tcPr>
            <w:tcW w:w="2895" w:type="dxa"/>
          </w:tcPr>
          <w:p w14:paraId="495A98E0" w14:textId="77777777" w:rsidR="00404431" w:rsidRPr="00393F23" w:rsidRDefault="00173F0E" w:rsidP="00404431">
            <w:pPr>
              <w:rPr>
                <w:rFonts w:eastAsia="Times New Roman"/>
                <w:sz w:val="22"/>
                <w:szCs w:val="22"/>
              </w:rPr>
            </w:pPr>
            <w:hyperlink r:id="rId24" w:tooltip="Brassicaceae" w:history="1">
              <w:proofErr w:type="spellStart"/>
              <w:r w:rsidR="00404431" w:rsidRPr="00393F23">
                <w:rPr>
                  <w:rStyle w:val="Hyperlink"/>
                  <w:rFonts w:ascii="Helvetica" w:eastAsia="Times New Roman" w:hAnsi="Helvetica"/>
                  <w:color w:val="0B0080"/>
                  <w:sz w:val="22"/>
                  <w:szCs w:val="22"/>
                  <w:shd w:val="clear" w:color="auto" w:fill="F8F9FA"/>
                </w:rPr>
                <w:t>Brassicaceae</w:t>
              </w:r>
              <w:proofErr w:type="spellEnd"/>
            </w:hyperlink>
          </w:p>
          <w:p w14:paraId="33A7973A" w14:textId="77777777" w:rsidR="00404431" w:rsidRPr="00393F23"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p>
        </w:tc>
        <w:tc>
          <w:tcPr>
            <w:tcW w:w="2895" w:type="dxa"/>
          </w:tcPr>
          <w:p w14:paraId="3F615B58" w14:textId="77777777" w:rsidR="00404431" w:rsidRDefault="00404431" w:rsidP="00404431">
            <w:pPr>
              <w:pStyle w:val="Body"/>
              <w:pBdr>
                <w:top w:val="none" w:sz="0" w:space="0" w:color="auto"/>
                <w:left w:val="none" w:sz="0" w:space="0" w:color="auto"/>
                <w:bottom w:val="none" w:sz="0" w:space="0" w:color="auto"/>
                <w:right w:val="none" w:sz="0" w:space="0" w:color="auto"/>
                <w:between w:val="none" w:sz="0" w:space="0" w:color="auto"/>
                <w:bar w:val="none" w:sz="0" w:color="auto"/>
              </w:pBdr>
            </w:pPr>
            <w:r>
              <w:t>Zinc (Zn)</w:t>
            </w:r>
          </w:p>
        </w:tc>
      </w:tr>
    </w:tbl>
    <w:p w14:paraId="7A8B2382" w14:textId="767F4DC2" w:rsidR="00914A07" w:rsidRDefault="00E43D1A" w:rsidP="006C4BCD">
      <w:pPr>
        <w:pStyle w:val="Caption"/>
        <w:jc w:val="center"/>
      </w:pPr>
      <w:r>
        <w:t xml:space="preserve">Table </w:t>
      </w:r>
      <w:fldSimple w:instr=" SEQ Table \* ARABIC ">
        <w:r w:rsidR="00C30165">
          <w:rPr>
            <w:noProof/>
          </w:rPr>
          <w:t>3</w:t>
        </w:r>
      </w:fldSimple>
      <w:r>
        <w:t xml:space="preserve"> Types of plant species best used in the remediation of heavy metals from soils, and whi</w:t>
      </w:r>
      <w:r w:rsidR="000E2FE9">
        <w:t>ch metals they are best used on</w:t>
      </w:r>
      <w:r>
        <w:t xml:space="preserve"> [</w:t>
      </w:r>
      <w:r w:rsidR="00D72587">
        <w:t xml:space="preserve">Wang, </w:t>
      </w:r>
      <w:proofErr w:type="gramStart"/>
      <w:r w:rsidR="00D72587">
        <w:t>2002]</w:t>
      </w:r>
      <w:r w:rsidR="00647BC6">
        <w:t>[</w:t>
      </w:r>
      <w:proofErr w:type="gramEnd"/>
      <w:r w:rsidR="00647BC6">
        <w:t>Brown et al, 1995]</w:t>
      </w:r>
      <w:r w:rsidR="00E53CFA">
        <w:t>[</w:t>
      </w:r>
      <w:proofErr w:type="spellStart"/>
      <w:r w:rsidR="00E53CFA">
        <w:t>Sidu</w:t>
      </w:r>
      <w:proofErr w:type="spellEnd"/>
      <w:r w:rsidR="00E53CFA">
        <w:t xml:space="preserve"> et al, 2017]</w:t>
      </w:r>
      <w:r w:rsidR="00775C83">
        <w:t>[</w:t>
      </w:r>
      <w:proofErr w:type="spellStart"/>
      <w:r w:rsidR="00775C83">
        <w:t>Ghaderian</w:t>
      </w:r>
      <w:proofErr w:type="spellEnd"/>
      <w:r w:rsidR="00775C83">
        <w:t xml:space="preserve"> et al, </w:t>
      </w:r>
      <w:r w:rsidR="00E5112F">
        <w:t>2007]</w:t>
      </w:r>
      <w:bookmarkEnd w:id="15"/>
    </w:p>
    <w:p w14:paraId="1AE33BC7" w14:textId="77777777" w:rsidR="008C113E" w:rsidRPr="008C113E" w:rsidRDefault="008C113E" w:rsidP="008C113E"/>
    <w:p w14:paraId="7785A334" w14:textId="20654929" w:rsidR="00914A07" w:rsidRDefault="009464D1" w:rsidP="00EF3104">
      <w:pPr>
        <w:pStyle w:val="Body"/>
        <w:rPr>
          <w:u w:val="single"/>
        </w:rPr>
      </w:pPr>
      <w:r>
        <w:t xml:space="preserve">     </w:t>
      </w:r>
      <w:r w:rsidR="00804489">
        <w:rPr>
          <w:u w:val="single"/>
        </w:rPr>
        <w:t xml:space="preserve">Case Study </w:t>
      </w:r>
      <w:r w:rsidR="00804489">
        <w:rPr>
          <w:u w:val="single"/>
        </w:rPr>
        <w:t>–</w:t>
      </w:r>
      <w:r w:rsidR="00804489">
        <w:rPr>
          <w:u w:val="single"/>
        </w:rPr>
        <w:t xml:space="preserve"> </w:t>
      </w:r>
      <w:r w:rsidR="00804489">
        <w:rPr>
          <w:u w:val="single"/>
        </w:rPr>
        <w:t>‘</w:t>
      </w:r>
      <w:r w:rsidR="00804489">
        <w:rPr>
          <w:u w:val="single"/>
        </w:rPr>
        <w:t>Lumber Treatment Yard, Archer, Florida</w:t>
      </w:r>
      <w:r w:rsidR="00804489">
        <w:rPr>
          <w:u w:val="single"/>
        </w:rPr>
        <w:t>’</w:t>
      </w:r>
    </w:p>
    <w:p w14:paraId="067780EC" w14:textId="77777777" w:rsidR="0073692A" w:rsidRDefault="0073692A" w:rsidP="00EF3104">
      <w:pPr>
        <w:pStyle w:val="Body"/>
        <w:rPr>
          <w:u w:val="single"/>
        </w:rPr>
      </w:pPr>
    </w:p>
    <w:p w14:paraId="56FBA324" w14:textId="6DFD8E2C" w:rsidR="00D631ED" w:rsidRPr="00804489" w:rsidRDefault="007B49DD" w:rsidP="00EF3104">
      <w:pPr>
        <w:pStyle w:val="Body"/>
        <w:rPr>
          <w:color w:val="FF2D21" w:themeColor="accent5"/>
        </w:rPr>
      </w:pPr>
      <w:r>
        <w:t xml:space="preserve"> Th</w:t>
      </w:r>
      <w:r w:rsidR="00804489">
        <w:t>e heavy metal arsenic (As), is</w:t>
      </w:r>
      <w:r>
        <w:t xml:space="preserve"> dangerous to human life and severely</w:t>
      </w:r>
      <w:r w:rsidR="00804489">
        <w:t xml:space="preserve"> damages soil health and productivity</w:t>
      </w:r>
      <w:r>
        <w:t xml:space="preserve">. A field study was carried out by </w:t>
      </w:r>
      <w:proofErr w:type="spellStart"/>
      <w:r>
        <w:t>Kertulis</w:t>
      </w:r>
      <w:proofErr w:type="spellEnd"/>
      <w:r>
        <w:t xml:space="preserve">-Tartar </w:t>
      </w:r>
      <w:r>
        <w:rPr>
          <w:i/>
        </w:rPr>
        <w:t xml:space="preserve">et al, </w:t>
      </w:r>
      <w:r w:rsidRPr="007B49DD">
        <w:t>(2006)</w:t>
      </w:r>
      <w:r>
        <w:t xml:space="preserve"> to determine the efficiency of </w:t>
      </w:r>
      <w:proofErr w:type="spellStart"/>
      <w:r>
        <w:rPr>
          <w:i/>
        </w:rPr>
        <w:t>Pteris</w:t>
      </w:r>
      <w:proofErr w:type="spellEnd"/>
      <w:r>
        <w:rPr>
          <w:i/>
        </w:rPr>
        <w:t xml:space="preserve"> </w:t>
      </w:r>
      <w:proofErr w:type="spellStart"/>
      <w:r>
        <w:rPr>
          <w:i/>
        </w:rPr>
        <w:t>vittata</w:t>
      </w:r>
      <w:proofErr w:type="spellEnd"/>
      <w:r>
        <w:rPr>
          <w:i/>
        </w:rPr>
        <w:t xml:space="preserve"> </w:t>
      </w:r>
      <w:r>
        <w:t xml:space="preserve">in the </w:t>
      </w:r>
      <w:proofErr w:type="spellStart"/>
      <w:r>
        <w:t>phytoextraction</w:t>
      </w:r>
      <w:proofErr w:type="spellEnd"/>
      <w:r>
        <w:t xml:space="preserve"> of arsenic from a site used to t</w:t>
      </w:r>
      <w:r w:rsidR="007F0CF8">
        <w:t xml:space="preserve">reat </w:t>
      </w:r>
      <w:proofErr w:type="spellStart"/>
      <w:r w:rsidR="007F0CF8">
        <w:t>chrom</w:t>
      </w:r>
      <w:r w:rsidR="009327E4">
        <w:t>ated</w:t>
      </w:r>
      <w:proofErr w:type="spellEnd"/>
      <w:r w:rsidR="009327E4">
        <w:t xml:space="preserve"> copper arsenate (CCA). Before the study the levels of arsenic contamination were measured. </w:t>
      </w:r>
      <w:r w:rsidR="009327E4">
        <w:rPr>
          <w:i/>
        </w:rPr>
        <w:t xml:space="preserve">P. </w:t>
      </w:r>
      <w:proofErr w:type="spellStart"/>
      <w:r w:rsidR="009327E4">
        <w:rPr>
          <w:i/>
        </w:rPr>
        <w:t>vittata</w:t>
      </w:r>
      <w:proofErr w:type="spellEnd"/>
      <w:r w:rsidR="009327E4">
        <w:t xml:space="preserve"> was planted on the contaminated site and was left for three years, with continual weeding and management. At the end of the three year period of study (200</w:t>
      </w:r>
      <w:r w:rsidR="003720A1">
        <w:t xml:space="preserve">0-2002), </w:t>
      </w:r>
      <w:r w:rsidR="00D631ED">
        <w:t xml:space="preserve">a reduction of 50 mg </w:t>
      </w:r>
      <w:proofErr w:type="gramStart"/>
      <w:r w:rsidR="00D631ED">
        <w:t>kg(</w:t>
      </w:r>
      <w:proofErr w:type="gramEnd"/>
      <w:r w:rsidR="00D631ED">
        <w:t>-1</w:t>
      </w:r>
      <w:r w:rsidR="002729C3">
        <w:t xml:space="preserve">) was seen, with an estimated </w:t>
      </w:r>
      <w:r w:rsidR="00D631ED">
        <w:t xml:space="preserve">total remediation of surface soil to take 8 years. </w:t>
      </w:r>
      <w:r w:rsidR="00EF3104">
        <w:rPr>
          <w:color w:val="FF2D21" w:themeColor="accent5"/>
        </w:rPr>
        <w:t>Say previous levels of arsenic. Was it effective?</w:t>
      </w:r>
    </w:p>
    <w:p w14:paraId="3901A15B" w14:textId="77777777" w:rsidR="002729C3" w:rsidRDefault="002729C3" w:rsidP="00EF3104">
      <w:pPr>
        <w:pStyle w:val="Body"/>
        <w:rPr>
          <w:u w:val="single"/>
        </w:rPr>
      </w:pPr>
    </w:p>
    <w:p w14:paraId="15CD967A" w14:textId="7777821B" w:rsidR="00E504C2" w:rsidRDefault="009464D1" w:rsidP="009E0148">
      <w:pPr>
        <w:pStyle w:val="Heading2"/>
      </w:pPr>
      <w:r>
        <w:lastRenderedPageBreak/>
        <w:t xml:space="preserve"> </w:t>
      </w:r>
      <w:bookmarkStart w:id="16" w:name="_Toc499627160"/>
      <w:r w:rsidR="00B12DE7">
        <w:t>3.2 Bio-remediation Techniques for Organic Hydrocarbons</w:t>
      </w:r>
      <w:bookmarkEnd w:id="16"/>
    </w:p>
    <w:p w14:paraId="1680062B" w14:textId="77777777" w:rsidR="00267B75" w:rsidRDefault="00267B75" w:rsidP="00EF3104">
      <w:pPr>
        <w:pStyle w:val="Body"/>
        <w:rPr>
          <w:u w:val="single"/>
        </w:rPr>
      </w:pPr>
    </w:p>
    <w:p w14:paraId="0E97E37F" w14:textId="69A5343F" w:rsidR="002729C3" w:rsidRDefault="008A4D28" w:rsidP="00EF3104">
      <w:pPr>
        <w:pStyle w:val="Body"/>
      </w:pPr>
      <w:r>
        <w:t xml:space="preserve"> There are a variety of biological remediation techniques th</w:t>
      </w:r>
      <w:r w:rsidR="00EF3104">
        <w:t xml:space="preserve">at are used to </w:t>
      </w:r>
      <w:proofErr w:type="spellStart"/>
      <w:r w:rsidR="00EF3104">
        <w:t>treat</w:t>
      </w:r>
      <w:r w:rsidR="003665E4">
        <w:t>f</w:t>
      </w:r>
      <w:proofErr w:type="spellEnd"/>
      <w:r w:rsidR="003665E4">
        <w:t xml:space="preserve"> PCB</w:t>
      </w:r>
      <w:r w:rsidR="003665E4">
        <w:t>’</w:t>
      </w:r>
      <w:r w:rsidR="003665E4">
        <w:t>s and other organic hydro carbons</w:t>
      </w:r>
      <w:r w:rsidR="00EF3104">
        <w:t xml:space="preserve">, present due to </w:t>
      </w:r>
      <w:r w:rsidR="00BE76DD">
        <w:t>municipal waste sites</w:t>
      </w:r>
      <w:r w:rsidR="003665E4">
        <w:t xml:space="preserve">. </w:t>
      </w:r>
      <w:r w:rsidR="00B12DE7">
        <w:t xml:space="preserve">There are 3 </w:t>
      </w:r>
      <w:r w:rsidR="00601320">
        <w:t xml:space="preserve">main ex-situ methods of treatment </w:t>
      </w:r>
      <w:r w:rsidR="00C95305">
        <w:t>that use heterotrophic bacte</w:t>
      </w:r>
      <w:r w:rsidR="001B69C7">
        <w:t>ria or fungi to ad</w:t>
      </w:r>
      <w:r w:rsidR="00C95305">
        <w:t>sorb organ</w:t>
      </w:r>
      <w:r w:rsidR="00A12FCF">
        <w:t>ic carbons;</w:t>
      </w:r>
      <w:r w:rsidR="004B4CA0">
        <w:t xml:space="preserve"> Soil Treatment Units,</w:t>
      </w:r>
      <w:r w:rsidR="00006F19">
        <w:t xml:space="preserve"> Bio-piles and Windrow Systems </w:t>
      </w:r>
      <w:r w:rsidR="00006F19" w:rsidRPr="00157E86">
        <w:rPr>
          <w:color w:val="FF2D21" w:themeColor="accent5"/>
        </w:rPr>
        <w:t>(</w:t>
      </w:r>
      <w:proofErr w:type="spellStart"/>
      <w:r w:rsidR="00006F19" w:rsidRPr="00157E86">
        <w:rPr>
          <w:color w:val="FF2D21" w:themeColor="accent5"/>
        </w:rPr>
        <w:t>Ciria</w:t>
      </w:r>
      <w:proofErr w:type="spellEnd"/>
      <w:r w:rsidR="00545913" w:rsidRPr="00157E86">
        <w:rPr>
          <w:color w:val="FF2D21" w:themeColor="accent5"/>
        </w:rPr>
        <w:t>, 2004</w:t>
      </w:r>
      <w:r w:rsidR="00157E86" w:rsidRPr="00157E86">
        <w:rPr>
          <w:color w:val="FF2D21" w:themeColor="accent5"/>
        </w:rPr>
        <w:t>)</w:t>
      </w:r>
      <w:r w:rsidR="00BE76DD">
        <w:rPr>
          <w:color w:val="FF2D21" w:themeColor="accent5"/>
        </w:rPr>
        <w:t>.</w:t>
      </w:r>
    </w:p>
    <w:p w14:paraId="3B27AF27" w14:textId="7C7739EA" w:rsidR="008A3D4E" w:rsidRPr="008A3D4E" w:rsidRDefault="009E0148" w:rsidP="008A3D4E">
      <w:pPr>
        <w:widowControl w:val="0"/>
        <w:autoSpaceDE w:val="0"/>
        <w:autoSpaceDN w:val="0"/>
        <w:adjustRightInd w:val="0"/>
        <w:rPr>
          <w:rFonts w:ascii="Helvetica" w:hAnsi="Helvetica"/>
          <w:noProof/>
          <w:sz w:val="22"/>
        </w:rPr>
      </w:pPr>
      <w:r>
        <w:fldChar w:fldCharType="begin" w:fldLock="1"/>
      </w:r>
      <w:r>
        <w:instrText xml:space="preserve">ADDIN Mendeley Bibliography CSL_BIBLIOGRAPHY </w:instrText>
      </w:r>
      <w:r>
        <w:fldChar w:fldCharType="separate"/>
      </w:r>
      <w:r w:rsidR="008A3D4E" w:rsidRPr="008A3D4E">
        <w:rPr>
          <w:rFonts w:ascii="Helvetica" w:eastAsia="Times New Roman" w:hAnsi="Helvetica"/>
          <w:noProof/>
          <w:sz w:val="22"/>
        </w:rPr>
        <w:t>Use the "Insert Citation" button to add citations to this document.</w:t>
      </w:r>
    </w:p>
    <w:p w14:paraId="7D74B02C" w14:textId="47E8E792" w:rsidR="0004799C" w:rsidRDefault="009E0148" w:rsidP="008A3D4E">
      <w:pPr>
        <w:widowControl w:val="0"/>
        <w:autoSpaceDE w:val="0"/>
        <w:autoSpaceDN w:val="0"/>
        <w:adjustRightInd w:val="0"/>
      </w:pPr>
      <w:r>
        <w:fldChar w:fldCharType="end"/>
      </w:r>
      <w:r w:rsidR="0004799C">
        <w:t xml:space="preserve">  </w:t>
      </w:r>
    </w:p>
    <w:p w14:paraId="00977D54" w14:textId="4D4EDA8B" w:rsidR="0004799C" w:rsidRPr="00EF3104" w:rsidRDefault="009464D1" w:rsidP="009E0148">
      <w:pPr>
        <w:pStyle w:val="Heading2"/>
      </w:pPr>
      <w:r>
        <w:t xml:space="preserve">  </w:t>
      </w:r>
      <w:r w:rsidR="00EF3104">
        <w:t xml:space="preserve"> </w:t>
      </w:r>
      <w:bookmarkStart w:id="17" w:name="_Toc499627161"/>
      <w:r w:rsidR="0004799C">
        <w:t xml:space="preserve">3.2.1 Bio-piles </w:t>
      </w:r>
      <w:r w:rsidR="00D14116">
        <w:t>Methods</w:t>
      </w:r>
      <w:bookmarkEnd w:id="17"/>
    </w:p>
    <w:p w14:paraId="396BD662" w14:textId="77777777" w:rsidR="0004799C" w:rsidRDefault="0004799C" w:rsidP="00EF3104">
      <w:pPr>
        <w:pStyle w:val="Body"/>
        <w:rPr>
          <w:u w:val="single"/>
        </w:rPr>
      </w:pPr>
    </w:p>
    <w:p w14:paraId="75EE08CF" w14:textId="2BA2B5B3" w:rsidR="003A1E06" w:rsidRDefault="00E858AB" w:rsidP="00EF3104">
      <w:pPr>
        <w:pStyle w:val="Body"/>
      </w:pPr>
      <w:r>
        <w:t xml:space="preserve"> </w:t>
      </w:r>
      <w:r w:rsidR="0071123D">
        <w:t>This method involves</w:t>
      </w:r>
      <w:r w:rsidR="00545913">
        <w:t xml:space="preserve"> the extract</w:t>
      </w:r>
      <w:r w:rsidR="006F6D56">
        <w:t xml:space="preserve">ion of soils into </w:t>
      </w:r>
      <w:proofErr w:type="gramStart"/>
      <w:r w:rsidR="006F6D56">
        <w:t xml:space="preserve">piles </w:t>
      </w:r>
      <w:r w:rsidR="00545913">
        <w:t xml:space="preserve"> </w:t>
      </w:r>
      <w:r w:rsidR="00C92486">
        <w:t>constructed</w:t>
      </w:r>
      <w:proofErr w:type="gramEnd"/>
      <w:r w:rsidR="00C92486">
        <w:t xml:space="preserve"> in</w:t>
      </w:r>
      <w:r w:rsidR="00545913">
        <w:t xml:space="preserve"> layers of plastic sheeting to stop leachate further cont</w:t>
      </w:r>
      <w:r w:rsidR="000E2FE9">
        <w:t xml:space="preserve">aminating the surrounding area. The aim is to degrade </w:t>
      </w:r>
      <w:r w:rsidR="00157E86">
        <w:t>the contaminant to a stable form such as water or bio</w:t>
      </w:r>
      <w:r>
        <w:t xml:space="preserve">-mass, through the aerobic operation of the heterotrophic bacteria </w:t>
      </w:r>
      <w:r w:rsidR="00C92486">
        <w:t>[</w:t>
      </w:r>
      <w:r w:rsidR="005D24D2">
        <w:t xml:space="preserve">Lopez and </w:t>
      </w:r>
      <w:proofErr w:type="spellStart"/>
      <w:r w:rsidR="005D24D2">
        <w:t>Iturbe</w:t>
      </w:r>
      <w:proofErr w:type="spellEnd"/>
      <w:r w:rsidR="005D24D2">
        <w:t>, 2015].</w:t>
      </w:r>
      <w:r>
        <w:t xml:space="preserve">   </w:t>
      </w:r>
    </w:p>
    <w:p w14:paraId="4CF24D9E" w14:textId="77777777" w:rsidR="003A1E06" w:rsidRDefault="003A1E06" w:rsidP="00EF3104">
      <w:pPr>
        <w:pStyle w:val="Body"/>
      </w:pPr>
    </w:p>
    <w:p w14:paraId="0DFFEE7C" w14:textId="4C602D97" w:rsidR="00370439" w:rsidRDefault="00103696" w:rsidP="00EF3104">
      <w:pPr>
        <w:pStyle w:val="Body"/>
      </w:pPr>
      <w:r>
        <w:t xml:space="preserve"> To speed up the adsorption of </w:t>
      </w:r>
      <w:r w:rsidR="00A12FCF">
        <w:t xml:space="preserve">hydrocarbons </w:t>
      </w:r>
      <w:r>
        <w:t>microbial cultures can be added</w:t>
      </w:r>
      <w:r w:rsidR="002E2343">
        <w:t>,</w:t>
      </w:r>
      <w:r>
        <w:t xml:space="preserve"> this manipulation is bio-</w:t>
      </w:r>
      <w:r w:rsidR="00C11BF9">
        <w:t>augmentat</w:t>
      </w:r>
      <w:r w:rsidR="002E2343">
        <w:t xml:space="preserve">ion. Natural attenuation however </w:t>
      </w:r>
      <w:r w:rsidR="007B5877">
        <w:t>is this process of adsorption without the interference o</w:t>
      </w:r>
      <w:r w:rsidR="00370439">
        <w:t>f human action or manipulation</w:t>
      </w:r>
      <w:r w:rsidR="00A12FCF">
        <w:t xml:space="preserve">. </w:t>
      </w:r>
      <w:proofErr w:type="gramStart"/>
      <w:r w:rsidR="00A12FCF">
        <w:t>A number of</w:t>
      </w:r>
      <w:proofErr w:type="gramEnd"/>
      <w:r w:rsidR="00A12FCF">
        <w:t xml:space="preserve"> </w:t>
      </w:r>
      <w:proofErr w:type="spellStart"/>
      <w:r w:rsidR="00A12FCF">
        <w:t>variables</w:t>
      </w:r>
      <w:r w:rsidR="00370439">
        <w:t>l</w:t>
      </w:r>
      <w:proofErr w:type="spellEnd"/>
      <w:r w:rsidR="00370439">
        <w:t xml:space="preserve"> contribute to the efficiency rate of a bio-pile</w:t>
      </w:r>
      <w:r w:rsidR="00A12FCF">
        <w:t>, these are shown below in Table 4.0</w:t>
      </w:r>
      <w:r w:rsidR="00370439">
        <w:t xml:space="preserve">. </w:t>
      </w:r>
    </w:p>
    <w:p w14:paraId="4DCF1187" w14:textId="77777777" w:rsidR="000B66F3" w:rsidRDefault="000B66F3" w:rsidP="00EF3104">
      <w:pPr>
        <w:pStyle w:val="Body"/>
      </w:pPr>
    </w:p>
    <w:p w14:paraId="1BE03E70" w14:textId="04C812BA" w:rsidR="000B66F3" w:rsidRPr="000B66F3" w:rsidRDefault="000B66F3" w:rsidP="00EF3104">
      <w:pPr>
        <w:pStyle w:val="Body"/>
        <w:rPr>
          <w:u w:val="single"/>
        </w:rPr>
      </w:pPr>
      <w:r>
        <w:rPr>
          <w:u w:val="single"/>
        </w:rPr>
        <w:t xml:space="preserve">Table 4.0 </w:t>
      </w:r>
    </w:p>
    <w:p w14:paraId="216F24FF" w14:textId="77777777" w:rsidR="00D80CD6" w:rsidRDefault="00D80CD6" w:rsidP="00EF3104">
      <w:pPr>
        <w:pStyle w:val="Body"/>
      </w:pPr>
    </w:p>
    <w:tbl>
      <w:tblPr>
        <w:tblStyle w:val="TableGrid"/>
        <w:tblW w:w="9628" w:type="dxa"/>
        <w:tblLook w:val="04A0" w:firstRow="1" w:lastRow="0" w:firstColumn="1" w:lastColumn="0" w:noHBand="0" w:noVBand="1"/>
      </w:tblPr>
      <w:tblGrid>
        <w:gridCol w:w="1862"/>
        <w:gridCol w:w="3556"/>
        <w:gridCol w:w="4210"/>
      </w:tblGrid>
      <w:tr w:rsidR="007E18C9" w14:paraId="5402EAA2" w14:textId="77777777" w:rsidTr="00D26B40">
        <w:trPr>
          <w:trHeight w:val="578"/>
        </w:trPr>
        <w:tc>
          <w:tcPr>
            <w:tcW w:w="1862" w:type="dxa"/>
            <w:shd w:val="clear" w:color="auto" w:fill="BFBFBF" w:themeFill="background2"/>
          </w:tcPr>
          <w:p w14:paraId="26A56BE1" w14:textId="38A1D15D" w:rsidR="007E18C9" w:rsidRDefault="007E18C9" w:rsidP="00D80CD6">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pPr>
            <w:r>
              <w:t>Variable</w:t>
            </w:r>
          </w:p>
        </w:tc>
        <w:tc>
          <w:tcPr>
            <w:tcW w:w="3556" w:type="dxa"/>
            <w:shd w:val="clear" w:color="auto" w:fill="BFBFBF" w:themeFill="background2"/>
          </w:tcPr>
          <w:p w14:paraId="70391FDE" w14:textId="2945A5F1" w:rsidR="007E18C9" w:rsidRDefault="007E18C9" w:rsidP="00D80CD6">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pPr>
            <w:r>
              <w:t>Optimum Conditions</w:t>
            </w:r>
          </w:p>
        </w:tc>
        <w:tc>
          <w:tcPr>
            <w:tcW w:w="4210" w:type="dxa"/>
            <w:shd w:val="clear" w:color="auto" w:fill="BFBFBF" w:themeFill="background2"/>
          </w:tcPr>
          <w:p w14:paraId="3328674A" w14:textId="70510BA8" w:rsidR="007E18C9" w:rsidRDefault="007E18C9" w:rsidP="00D80CD6">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pPr>
            <w:r>
              <w:t>Effect on Organisms</w:t>
            </w:r>
          </w:p>
        </w:tc>
      </w:tr>
      <w:tr w:rsidR="007E18C9" w14:paraId="5515338C" w14:textId="77777777" w:rsidTr="00D26B40">
        <w:trPr>
          <w:trHeight w:val="578"/>
        </w:trPr>
        <w:tc>
          <w:tcPr>
            <w:tcW w:w="1862" w:type="dxa"/>
          </w:tcPr>
          <w:p w14:paraId="0EF0355A" w14:textId="0B5C4730" w:rsidR="007E18C9" w:rsidRDefault="007E18C9">
            <w:pPr>
              <w:pStyle w:val="Body"/>
              <w:pBdr>
                <w:top w:val="none" w:sz="0" w:space="0" w:color="auto"/>
                <w:left w:val="none" w:sz="0" w:space="0" w:color="auto"/>
                <w:bottom w:val="none" w:sz="0" w:space="0" w:color="auto"/>
                <w:right w:val="none" w:sz="0" w:space="0" w:color="auto"/>
                <w:between w:val="none" w:sz="0" w:space="0" w:color="auto"/>
                <w:bar w:val="none" w:sz="0" w:color="auto"/>
              </w:pBdr>
            </w:pPr>
            <w:r>
              <w:t>Temperature</w:t>
            </w:r>
          </w:p>
        </w:tc>
        <w:tc>
          <w:tcPr>
            <w:tcW w:w="3556" w:type="dxa"/>
          </w:tcPr>
          <w:p w14:paraId="41C813D7" w14:textId="0A830EB6" w:rsidR="007E18C9" w:rsidRDefault="007E18C9" w:rsidP="00016302">
            <w:pPr>
              <w:pStyle w:val="Body"/>
              <w:pBdr>
                <w:top w:val="none" w:sz="0" w:space="0" w:color="auto"/>
                <w:left w:val="none" w:sz="0" w:space="0" w:color="auto"/>
                <w:bottom w:val="none" w:sz="0" w:space="0" w:color="auto"/>
                <w:right w:val="none" w:sz="0" w:space="0" w:color="auto"/>
                <w:between w:val="none" w:sz="0" w:space="0" w:color="auto"/>
                <w:bar w:val="none" w:sz="0" w:color="auto"/>
              </w:pBdr>
            </w:pPr>
            <w:r>
              <w:t xml:space="preserve">20 </w:t>
            </w:r>
            <w:r>
              <w:t>–</w:t>
            </w:r>
            <w:r>
              <w:t xml:space="preserve"> 35 </w:t>
            </w:r>
            <w:r>
              <w:rPr>
                <w:rFonts w:ascii="Arial Unicode MS" w:hint="eastAsia"/>
              </w:rPr>
              <w:t>˚</w:t>
            </w:r>
            <w:r>
              <w:t>C</w:t>
            </w:r>
          </w:p>
        </w:tc>
        <w:tc>
          <w:tcPr>
            <w:tcW w:w="4210" w:type="dxa"/>
          </w:tcPr>
          <w:p w14:paraId="303B71C6" w14:textId="5A8880F5" w:rsidR="007E18C9" w:rsidRPr="00016302" w:rsidRDefault="007E18C9" w:rsidP="00016302">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rPr>
            </w:pPr>
            <w:r>
              <w:t>Fungi and micro-organisms achieve higher levels of metabolic reactions according to temperature. 20-35</w:t>
            </w:r>
            <w:r>
              <w:rPr>
                <w:rFonts w:ascii="degrees" w:hAnsi="degrees"/>
              </w:rPr>
              <w:t xml:space="preserve"> </w:t>
            </w:r>
            <w:r w:rsidRPr="00016302">
              <w:rPr>
                <w:rFonts w:asciiTheme="minorHAnsi" w:hAnsiTheme="minorHAnsi"/>
              </w:rPr>
              <w:t>˚C</w:t>
            </w:r>
            <w:r>
              <w:rPr>
                <w:rFonts w:asciiTheme="minorHAnsi" w:hAnsiTheme="minorHAnsi"/>
              </w:rPr>
              <w:t xml:space="preserve"> </w:t>
            </w:r>
            <w:proofErr w:type="gramStart"/>
            <w:r>
              <w:rPr>
                <w:rFonts w:asciiTheme="minorHAnsi" w:hAnsiTheme="minorHAnsi"/>
              </w:rPr>
              <w:t>is considered to be</w:t>
            </w:r>
            <w:proofErr w:type="gramEnd"/>
            <w:r>
              <w:rPr>
                <w:rFonts w:asciiTheme="minorHAnsi" w:hAnsiTheme="minorHAnsi"/>
              </w:rPr>
              <w:t xml:space="preserve"> the most efficient temperature. </w:t>
            </w:r>
          </w:p>
        </w:tc>
      </w:tr>
      <w:tr w:rsidR="007E18C9" w14:paraId="6563270E" w14:textId="77777777" w:rsidTr="00D26B40">
        <w:trPr>
          <w:trHeight w:val="612"/>
        </w:trPr>
        <w:tc>
          <w:tcPr>
            <w:tcW w:w="1862" w:type="dxa"/>
          </w:tcPr>
          <w:p w14:paraId="29675329" w14:textId="6E23C09F" w:rsidR="007E18C9" w:rsidRDefault="007E18C9">
            <w:pPr>
              <w:pStyle w:val="Body"/>
              <w:pBdr>
                <w:top w:val="none" w:sz="0" w:space="0" w:color="auto"/>
                <w:left w:val="none" w:sz="0" w:space="0" w:color="auto"/>
                <w:bottom w:val="none" w:sz="0" w:space="0" w:color="auto"/>
                <w:right w:val="none" w:sz="0" w:space="0" w:color="auto"/>
                <w:between w:val="none" w:sz="0" w:space="0" w:color="auto"/>
                <w:bar w:val="none" w:sz="0" w:color="auto"/>
              </w:pBdr>
            </w:pPr>
            <w:r>
              <w:t>pH</w:t>
            </w:r>
          </w:p>
        </w:tc>
        <w:tc>
          <w:tcPr>
            <w:tcW w:w="3556" w:type="dxa"/>
          </w:tcPr>
          <w:p w14:paraId="3481CA18" w14:textId="60815F73" w:rsidR="007E18C9" w:rsidRDefault="007E18C9">
            <w:pPr>
              <w:pStyle w:val="Body"/>
              <w:pBdr>
                <w:top w:val="none" w:sz="0" w:space="0" w:color="auto"/>
                <w:left w:val="none" w:sz="0" w:space="0" w:color="auto"/>
                <w:bottom w:val="none" w:sz="0" w:space="0" w:color="auto"/>
                <w:right w:val="none" w:sz="0" w:space="0" w:color="auto"/>
                <w:between w:val="none" w:sz="0" w:space="0" w:color="auto"/>
                <w:bar w:val="none" w:sz="0" w:color="auto"/>
              </w:pBdr>
            </w:pPr>
            <w:r>
              <w:t xml:space="preserve">6.5 </w:t>
            </w:r>
            <w:r>
              <w:t>–</w:t>
            </w:r>
            <w:r>
              <w:t xml:space="preserve"> 7.5 pH</w:t>
            </w:r>
          </w:p>
        </w:tc>
        <w:tc>
          <w:tcPr>
            <w:tcW w:w="4210" w:type="dxa"/>
          </w:tcPr>
          <w:p w14:paraId="7BEE0270" w14:textId="33ADFAF8" w:rsidR="007E18C9" w:rsidRDefault="007E18C9">
            <w:pPr>
              <w:pStyle w:val="Body"/>
              <w:pBdr>
                <w:top w:val="none" w:sz="0" w:space="0" w:color="auto"/>
                <w:left w:val="none" w:sz="0" w:space="0" w:color="auto"/>
                <w:bottom w:val="none" w:sz="0" w:space="0" w:color="auto"/>
                <w:right w:val="none" w:sz="0" w:space="0" w:color="auto"/>
                <w:between w:val="none" w:sz="0" w:space="0" w:color="auto"/>
                <w:bar w:val="none" w:sz="0" w:color="auto"/>
              </w:pBdr>
            </w:pPr>
            <w:r>
              <w:t xml:space="preserve">A neutral 6.5 - 7.5 pH value is the microbial cellular value, an environment in this range would increase productivity.  </w:t>
            </w:r>
          </w:p>
        </w:tc>
      </w:tr>
      <w:tr w:rsidR="007E18C9" w14:paraId="4629166D" w14:textId="77777777" w:rsidTr="00D26B40">
        <w:trPr>
          <w:trHeight w:val="578"/>
        </w:trPr>
        <w:tc>
          <w:tcPr>
            <w:tcW w:w="1862" w:type="dxa"/>
          </w:tcPr>
          <w:p w14:paraId="27DE28B7" w14:textId="6CA178D6" w:rsidR="007E18C9" w:rsidRDefault="007E18C9">
            <w:pPr>
              <w:pStyle w:val="Body"/>
              <w:pBdr>
                <w:top w:val="none" w:sz="0" w:space="0" w:color="auto"/>
                <w:left w:val="none" w:sz="0" w:space="0" w:color="auto"/>
                <w:bottom w:val="none" w:sz="0" w:space="0" w:color="auto"/>
                <w:right w:val="none" w:sz="0" w:space="0" w:color="auto"/>
                <w:between w:val="none" w:sz="0" w:space="0" w:color="auto"/>
                <w:bar w:val="none" w:sz="0" w:color="auto"/>
              </w:pBdr>
            </w:pPr>
            <w:r>
              <w:t>Nutrients</w:t>
            </w:r>
          </w:p>
        </w:tc>
        <w:tc>
          <w:tcPr>
            <w:tcW w:w="3556" w:type="dxa"/>
          </w:tcPr>
          <w:p w14:paraId="23929DCE" w14:textId="4EB49E96" w:rsidR="007E18C9" w:rsidRDefault="007E18C9">
            <w:pPr>
              <w:pStyle w:val="Body"/>
              <w:pBdr>
                <w:top w:val="none" w:sz="0" w:space="0" w:color="auto"/>
                <w:left w:val="none" w:sz="0" w:space="0" w:color="auto"/>
                <w:bottom w:val="none" w:sz="0" w:space="0" w:color="auto"/>
                <w:right w:val="none" w:sz="0" w:space="0" w:color="auto"/>
                <w:between w:val="none" w:sz="0" w:space="0" w:color="auto"/>
                <w:bar w:val="none" w:sz="0" w:color="auto"/>
              </w:pBdr>
            </w:pPr>
            <w:r>
              <w:t>Oxygen, Nitrogen, Carbon, Potassium, Calcium, Hydrogen and Phosphorus</w:t>
            </w:r>
          </w:p>
        </w:tc>
        <w:tc>
          <w:tcPr>
            <w:tcW w:w="4210" w:type="dxa"/>
          </w:tcPr>
          <w:p w14:paraId="10CCCC26" w14:textId="1690D2EC" w:rsidR="007E18C9" w:rsidRDefault="007E18C9">
            <w:pPr>
              <w:pStyle w:val="Body"/>
              <w:pBdr>
                <w:top w:val="none" w:sz="0" w:space="0" w:color="auto"/>
                <w:left w:val="none" w:sz="0" w:space="0" w:color="auto"/>
                <w:bottom w:val="none" w:sz="0" w:space="0" w:color="auto"/>
                <w:right w:val="none" w:sz="0" w:space="0" w:color="auto"/>
                <w:between w:val="none" w:sz="0" w:space="0" w:color="auto"/>
                <w:bar w:val="none" w:sz="0" w:color="auto"/>
              </w:pBdr>
            </w:pPr>
            <w:r>
              <w:t>Suffic</w:t>
            </w:r>
            <w:r w:rsidR="007F55BC">
              <w:t xml:space="preserve">ient nutrients are needed </w:t>
            </w:r>
            <w:r w:rsidR="0009266B">
              <w:t xml:space="preserve">to stimulate and enhance the microbial activities. </w:t>
            </w:r>
          </w:p>
        </w:tc>
      </w:tr>
      <w:tr w:rsidR="007E18C9" w14:paraId="4EB609C6" w14:textId="77777777" w:rsidTr="00D26B40">
        <w:trPr>
          <w:trHeight w:val="578"/>
        </w:trPr>
        <w:tc>
          <w:tcPr>
            <w:tcW w:w="1862" w:type="dxa"/>
          </w:tcPr>
          <w:p w14:paraId="314E3D53" w14:textId="09A5AB4C" w:rsidR="007E18C9" w:rsidRDefault="007E18C9">
            <w:pPr>
              <w:pStyle w:val="Body"/>
              <w:pBdr>
                <w:top w:val="none" w:sz="0" w:space="0" w:color="auto"/>
                <w:left w:val="none" w:sz="0" w:space="0" w:color="auto"/>
                <w:bottom w:val="none" w:sz="0" w:space="0" w:color="auto"/>
                <w:right w:val="none" w:sz="0" w:space="0" w:color="auto"/>
                <w:between w:val="none" w:sz="0" w:space="0" w:color="auto"/>
                <w:bar w:val="none" w:sz="0" w:color="auto"/>
              </w:pBdr>
            </w:pPr>
            <w:r>
              <w:t xml:space="preserve">Oxygen </w:t>
            </w:r>
          </w:p>
        </w:tc>
        <w:tc>
          <w:tcPr>
            <w:tcW w:w="3556" w:type="dxa"/>
          </w:tcPr>
          <w:p w14:paraId="41851363" w14:textId="145845D0" w:rsidR="007E18C9" w:rsidRDefault="00650381">
            <w:pPr>
              <w:pStyle w:val="Body"/>
              <w:pBdr>
                <w:top w:val="none" w:sz="0" w:space="0" w:color="auto"/>
                <w:left w:val="none" w:sz="0" w:space="0" w:color="auto"/>
                <w:bottom w:val="none" w:sz="0" w:space="0" w:color="auto"/>
                <w:right w:val="none" w:sz="0" w:space="0" w:color="auto"/>
                <w:between w:val="none" w:sz="0" w:space="0" w:color="auto"/>
                <w:bar w:val="none" w:sz="0" w:color="auto"/>
              </w:pBdr>
            </w:pPr>
            <w:r>
              <w:t>0.2 mg/l</w:t>
            </w:r>
          </w:p>
        </w:tc>
        <w:tc>
          <w:tcPr>
            <w:tcW w:w="4210" w:type="dxa"/>
          </w:tcPr>
          <w:p w14:paraId="219357F2" w14:textId="191A8E69" w:rsidR="007E18C9" w:rsidRDefault="0022107F" w:rsidP="0022107F">
            <w:pPr>
              <w:pStyle w:val="Body"/>
              <w:pBdr>
                <w:top w:val="none" w:sz="0" w:space="0" w:color="auto"/>
                <w:left w:val="none" w:sz="0" w:space="0" w:color="auto"/>
                <w:bottom w:val="none" w:sz="0" w:space="0" w:color="auto"/>
                <w:right w:val="none" w:sz="0" w:space="0" w:color="auto"/>
                <w:between w:val="none" w:sz="0" w:space="0" w:color="auto"/>
                <w:bar w:val="none" w:sz="0" w:color="auto"/>
              </w:pBdr>
            </w:pPr>
            <w:r>
              <w:t>Oxidization transfers electrons away</w:t>
            </w:r>
            <w:r w:rsidR="00D26B40">
              <w:t xml:space="preserve"> from a hydrocarbon</w:t>
            </w:r>
            <w:r>
              <w:t xml:space="preserve">. Increased oxygen levels will hasten this aerobic process and thus the breakdown of compounds. </w:t>
            </w:r>
          </w:p>
        </w:tc>
      </w:tr>
      <w:tr w:rsidR="00BF7F7D" w14:paraId="7BC18701" w14:textId="77777777" w:rsidTr="00D26B40">
        <w:trPr>
          <w:trHeight w:val="578"/>
        </w:trPr>
        <w:tc>
          <w:tcPr>
            <w:tcW w:w="1862" w:type="dxa"/>
          </w:tcPr>
          <w:p w14:paraId="31AB0F22" w14:textId="4A653A42" w:rsidR="00BF7F7D" w:rsidRDefault="00BF7F7D">
            <w:pPr>
              <w:pStyle w:val="Body"/>
              <w:pBdr>
                <w:top w:val="none" w:sz="0" w:space="0" w:color="auto"/>
                <w:left w:val="none" w:sz="0" w:space="0" w:color="auto"/>
                <w:bottom w:val="none" w:sz="0" w:space="0" w:color="auto"/>
                <w:right w:val="none" w:sz="0" w:space="0" w:color="auto"/>
                <w:between w:val="none" w:sz="0" w:space="0" w:color="auto"/>
                <w:bar w:val="none" w:sz="0" w:color="auto"/>
              </w:pBdr>
            </w:pPr>
            <w:r>
              <w:t>Soil Type</w:t>
            </w:r>
          </w:p>
        </w:tc>
        <w:tc>
          <w:tcPr>
            <w:tcW w:w="3556" w:type="dxa"/>
          </w:tcPr>
          <w:p w14:paraId="0A70523D" w14:textId="2878CA6C" w:rsidR="00BF7F7D" w:rsidRDefault="00BF7F7D">
            <w:pPr>
              <w:pStyle w:val="Body"/>
              <w:pBdr>
                <w:top w:val="none" w:sz="0" w:space="0" w:color="auto"/>
                <w:left w:val="none" w:sz="0" w:space="0" w:color="auto"/>
                <w:bottom w:val="none" w:sz="0" w:space="0" w:color="auto"/>
                <w:right w:val="none" w:sz="0" w:space="0" w:color="auto"/>
                <w:between w:val="none" w:sz="0" w:space="0" w:color="auto"/>
                <w:bar w:val="none" w:sz="0" w:color="auto"/>
              </w:pBdr>
            </w:pPr>
            <w:r>
              <w:t>Loose soil with high porosity</w:t>
            </w:r>
          </w:p>
        </w:tc>
        <w:tc>
          <w:tcPr>
            <w:tcW w:w="4210" w:type="dxa"/>
          </w:tcPr>
          <w:p w14:paraId="120F9B32" w14:textId="77777777" w:rsidR="00BF7F7D" w:rsidRDefault="00BF7F7D" w:rsidP="0022107F">
            <w:pPr>
              <w:pStyle w:val="Body"/>
              <w:pBdr>
                <w:top w:val="none" w:sz="0" w:space="0" w:color="auto"/>
                <w:left w:val="none" w:sz="0" w:space="0" w:color="auto"/>
                <w:bottom w:val="none" w:sz="0" w:space="0" w:color="auto"/>
                <w:right w:val="none" w:sz="0" w:space="0" w:color="auto"/>
                <w:between w:val="none" w:sz="0" w:space="0" w:color="auto"/>
                <w:bar w:val="none" w:sz="0" w:color="auto"/>
              </w:pBdr>
            </w:pPr>
          </w:p>
        </w:tc>
      </w:tr>
    </w:tbl>
    <w:p w14:paraId="3FEB08FA" w14:textId="77777777" w:rsidR="00D80CD6" w:rsidRDefault="00D80CD6">
      <w:pPr>
        <w:pStyle w:val="Body"/>
      </w:pPr>
    </w:p>
    <w:p w14:paraId="47AAE6BB" w14:textId="32D7E13C" w:rsidR="00E858AB" w:rsidRPr="002923E1" w:rsidRDefault="00C30165" w:rsidP="006C4BCD">
      <w:pPr>
        <w:pStyle w:val="Caption"/>
        <w:jc w:val="center"/>
      </w:pPr>
      <w:r>
        <w:t xml:space="preserve">Table </w:t>
      </w:r>
      <w:fldSimple w:instr=" SEQ Table \* ARABIC ">
        <w:r>
          <w:rPr>
            <w:noProof/>
          </w:rPr>
          <w:t>4</w:t>
        </w:r>
      </w:fldSimple>
      <w:r>
        <w:t xml:space="preserve"> Variables that effect the efficiency of heterotrophic organisms when adsorbing hydrocarbons. [Mulligan and Yong, </w:t>
      </w:r>
      <w:proofErr w:type="gramStart"/>
      <w:r>
        <w:t>2005][</w:t>
      </w:r>
      <w:proofErr w:type="spellStart"/>
      <w:proofErr w:type="gramEnd"/>
      <w:r>
        <w:t>Iturbe</w:t>
      </w:r>
      <w:proofErr w:type="spellEnd"/>
      <w:r>
        <w:t xml:space="preserve"> and Lopez, 2015]</w:t>
      </w:r>
    </w:p>
    <w:p w14:paraId="003FB3E9" w14:textId="77777777" w:rsidR="00650381" w:rsidRDefault="00650381">
      <w:pPr>
        <w:pStyle w:val="Body"/>
      </w:pPr>
    </w:p>
    <w:p w14:paraId="001180BE" w14:textId="3CD9D406" w:rsidR="00A66379" w:rsidRDefault="00D14116" w:rsidP="00D14116">
      <w:pPr>
        <w:pStyle w:val="Body"/>
      </w:pPr>
      <w:r>
        <w:t xml:space="preserve"> A system of creating these necessary conditions is needed when making a bio-pile. Pre-treatment of the soils optimizes soil conditions</w:t>
      </w:r>
      <w:r w:rsidR="00EE00E2">
        <w:t>, before this an</w:t>
      </w:r>
      <w:r>
        <w:t xml:space="preserve"> assessment of soil characteristics is needed to understand what nutrients or compounds are needed to be added. </w:t>
      </w:r>
      <w:r w:rsidR="00207598">
        <w:t>I</w:t>
      </w:r>
      <w:r w:rsidR="00C86216">
        <w:t>nside the piles a system of oxygen injection</w:t>
      </w:r>
      <w:r w:rsidR="00A54557">
        <w:t xml:space="preserve"> is required to increase aerobic activity,</w:t>
      </w:r>
      <w:r w:rsidR="00207598">
        <w:t xml:space="preserve"> while a temperature regulator (cooling or heating </w:t>
      </w:r>
      <w:proofErr w:type="spellStart"/>
      <w:r w:rsidR="00207598">
        <w:t>sytem</w:t>
      </w:r>
      <w:proofErr w:type="spellEnd"/>
      <w:r w:rsidR="00207598">
        <w:t xml:space="preserve">) is required to </w:t>
      </w:r>
      <w:r w:rsidR="00A54557">
        <w:t xml:space="preserve">heighten the productivity of the bacteria and </w:t>
      </w:r>
      <w:r w:rsidR="00B45EC2">
        <w:t xml:space="preserve">fungi [Lopez and </w:t>
      </w:r>
      <w:proofErr w:type="spellStart"/>
      <w:r w:rsidR="00B45EC2">
        <w:t>Iturbe</w:t>
      </w:r>
      <w:proofErr w:type="spellEnd"/>
      <w:r w:rsidR="00B45EC2">
        <w:t xml:space="preserve">, 2015]. </w:t>
      </w:r>
      <w:r w:rsidR="00504950">
        <w:t xml:space="preserve">These techniques may vary from site to site. </w:t>
      </w:r>
    </w:p>
    <w:p w14:paraId="2FEA08FA" w14:textId="77777777" w:rsidR="00C10854" w:rsidRPr="00074D51" w:rsidRDefault="00C10854">
      <w:pPr>
        <w:pStyle w:val="Body"/>
      </w:pPr>
    </w:p>
    <w:p w14:paraId="1C80C62E" w14:textId="3FE284E0" w:rsidR="007D0F1A" w:rsidRPr="00650381" w:rsidRDefault="009464D1">
      <w:pPr>
        <w:pStyle w:val="Body"/>
        <w:rPr>
          <w:u w:val="single"/>
        </w:rPr>
      </w:pPr>
      <w:r>
        <w:lastRenderedPageBreak/>
        <w:t xml:space="preserve">    </w:t>
      </w:r>
      <w:r w:rsidR="00650381">
        <w:rPr>
          <w:u w:val="single"/>
        </w:rPr>
        <w:t>Case Study</w:t>
      </w:r>
      <w:r w:rsidR="00445EA9">
        <w:rPr>
          <w:u w:val="single"/>
        </w:rPr>
        <w:t xml:space="preserve"> </w:t>
      </w:r>
      <w:r w:rsidR="00445EA9">
        <w:rPr>
          <w:u w:val="single"/>
        </w:rPr>
        <w:t>–</w:t>
      </w:r>
      <w:r w:rsidR="00445EA9">
        <w:rPr>
          <w:u w:val="single"/>
        </w:rPr>
        <w:t xml:space="preserve"> </w:t>
      </w:r>
      <w:r w:rsidR="00445EA9">
        <w:rPr>
          <w:u w:val="single"/>
        </w:rPr>
        <w:t>‘</w:t>
      </w:r>
      <w:r w:rsidR="00445EA9">
        <w:rPr>
          <w:u w:val="single"/>
        </w:rPr>
        <w:t xml:space="preserve">Dos Bocas, </w:t>
      </w:r>
      <w:proofErr w:type="spellStart"/>
      <w:r w:rsidR="00445EA9">
        <w:rPr>
          <w:u w:val="single"/>
        </w:rPr>
        <w:t>Tobasco</w:t>
      </w:r>
      <w:proofErr w:type="spellEnd"/>
      <w:r w:rsidR="00445EA9">
        <w:rPr>
          <w:u w:val="single"/>
        </w:rPr>
        <w:t>, Mexico</w:t>
      </w:r>
      <w:r w:rsidR="00445EA9">
        <w:rPr>
          <w:u w:val="single"/>
        </w:rPr>
        <w:t>’</w:t>
      </w:r>
      <w:r w:rsidR="00445EA9">
        <w:rPr>
          <w:u w:val="single"/>
        </w:rPr>
        <w:t xml:space="preserve">. </w:t>
      </w:r>
    </w:p>
    <w:p w14:paraId="51A70F11" w14:textId="77777777" w:rsidR="002729C3" w:rsidRDefault="002729C3">
      <w:pPr>
        <w:pStyle w:val="Body"/>
      </w:pPr>
    </w:p>
    <w:p w14:paraId="10F9ED53" w14:textId="4F3FB7A7" w:rsidR="002729C3" w:rsidRDefault="00E334A2">
      <w:pPr>
        <w:pStyle w:val="Body"/>
      </w:pPr>
      <w:r>
        <w:t xml:space="preserve">  This location was subject to contamination due to the movement and placement of petrol storage tanks. 2 remediation methods were used, </w:t>
      </w:r>
      <w:proofErr w:type="spellStart"/>
      <w:r>
        <w:t>Landfarming</w:t>
      </w:r>
      <w:proofErr w:type="spellEnd"/>
      <w:r>
        <w:t xml:space="preserve"> was used as pre-treatment before the soils were placed into bio-piles. 14 bio-piles were constructed to treat 27 400 m3 of soil. 43 % reduction in hydro carbons were seen after the pre-treatment method, 68% being achieved mid treatment and 77% at the end of the treatment procedure. Each pile treated achieved hydro-carbon reductions that met the criteria of healthy soil guidelines after 6 months of treatment. [</w:t>
      </w:r>
      <w:proofErr w:type="spellStart"/>
      <w:r>
        <w:t>Iturbe</w:t>
      </w:r>
      <w:proofErr w:type="spellEnd"/>
      <w:r>
        <w:t xml:space="preserve"> and Lopez, 2015].</w:t>
      </w:r>
    </w:p>
    <w:p w14:paraId="1BA620A9" w14:textId="77777777" w:rsidR="00E334A2" w:rsidRDefault="00E334A2">
      <w:pPr>
        <w:pStyle w:val="Body"/>
      </w:pPr>
    </w:p>
    <w:p w14:paraId="5A756DB7" w14:textId="5238DE14" w:rsidR="00E334A2" w:rsidRDefault="006C4BCD" w:rsidP="009E0148">
      <w:pPr>
        <w:pStyle w:val="Heading2"/>
      </w:pPr>
      <w:bookmarkStart w:id="18" w:name="_Toc499627162"/>
      <w:r>
        <w:t>3.4 Physio C</w:t>
      </w:r>
      <w:r w:rsidR="00074D51">
        <w:t>hemical Techniques</w:t>
      </w:r>
      <w:bookmarkEnd w:id="18"/>
      <w:r w:rsidR="00074D51">
        <w:t xml:space="preserve"> </w:t>
      </w:r>
    </w:p>
    <w:p w14:paraId="282B550E" w14:textId="18BE8EE1" w:rsidR="00074D51" w:rsidRDefault="00074D51">
      <w:pPr>
        <w:pStyle w:val="Body"/>
        <w:rPr>
          <w:u w:val="single"/>
        </w:rPr>
      </w:pPr>
      <w:r>
        <w:rPr>
          <w:u w:val="single"/>
        </w:rPr>
        <w:t xml:space="preserve">  </w:t>
      </w:r>
    </w:p>
    <w:p w14:paraId="2D0D2A77" w14:textId="103B7BC2" w:rsidR="007F67AD" w:rsidRDefault="00074D51">
      <w:pPr>
        <w:pStyle w:val="Body"/>
      </w:pPr>
      <w:r>
        <w:t xml:space="preserve">  Physio chemical</w:t>
      </w:r>
      <w:r w:rsidR="0045609C">
        <w:t xml:space="preserve"> remediation techniques aim to dislodge or stabilize </w:t>
      </w:r>
      <w:r w:rsidR="007F67AD">
        <w:t>pollutants in soil so thy pose no further damage, if dislodged the pollutant can be removed from the soil in form of a waste bi-product. These techniques can be very effective against agricu</w:t>
      </w:r>
      <w:r w:rsidR="006C4BCD">
        <w:t>ltural pollutants such as pestici</w:t>
      </w:r>
      <w:r w:rsidR="007F67AD">
        <w:t>d</w:t>
      </w:r>
      <w:r w:rsidR="006C4BCD">
        <w:t>e</w:t>
      </w:r>
      <w:r w:rsidR="007F67AD">
        <w:t xml:space="preserve"> use or over saturation of nutrients. </w:t>
      </w:r>
    </w:p>
    <w:p w14:paraId="49A09E54" w14:textId="77777777" w:rsidR="006E6C44" w:rsidRDefault="007F67AD">
      <w:pPr>
        <w:pStyle w:val="Body"/>
      </w:pPr>
      <w:r>
        <w:t xml:space="preserve"> </w:t>
      </w:r>
    </w:p>
    <w:p w14:paraId="57D09502" w14:textId="31E6D635" w:rsidR="007F67AD" w:rsidRDefault="007F67AD" w:rsidP="009E0148">
      <w:pPr>
        <w:pStyle w:val="Heading2"/>
      </w:pPr>
      <w:r>
        <w:t xml:space="preserve"> </w:t>
      </w:r>
      <w:bookmarkStart w:id="19" w:name="_Toc499627163"/>
      <w:r w:rsidRPr="007F67AD">
        <w:t>3.4.1</w:t>
      </w:r>
      <w:r w:rsidR="00F4126A">
        <w:t xml:space="preserve"> Thermal </w:t>
      </w:r>
      <w:r w:rsidR="00FD40AC">
        <w:t>Treatment</w:t>
      </w:r>
      <w:bookmarkEnd w:id="19"/>
    </w:p>
    <w:p w14:paraId="7746BDF1" w14:textId="4D9036EF" w:rsidR="00500DC2" w:rsidRDefault="00500DC2">
      <w:pPr>
        <w:pStyle w:val="Body"/>
      </w:pPr>
      <w:r>
        <w:t xml:space="preserve"> </w:t>
      </w:r>
    </w:p>
    <w:p w14:paraId="30983C4D" w14:textId="3AAAFB84" w:rsidR="00500DC2" w:rsidRDefault="00500DC2">
      <w:pPr>
        <w:pStyle w:val="Body"/>
      </w:pPr>
      <w:r>
        <w:t xml:space="preserve">This method uses temperature </w:t>
      </w:r>
      <w:r w:rsidR="00674863">
        <w:t xml:space="preserve">increases </w:t>
      </w:r>
      <w:r w:rsidR="00FD40AC">
        <w:t>to</w:t>
      </w:r>
      <w:r w:rsidR="002920F9">
        <w:t xml:space="preserve"> vaporize or</w:t>
      </w:r>
      <w:r w:rsidR="00FD40AC">
        <w:t xml:space="preserve"> mobil</w:t>
      </w:r>
      <w:r w:rsidR="00FD79FA">
        <w:t>i</w:t>
      </w:r>
      <w:r w:rsidR="00FD40AC">
        <w:t>ze</w:t>
      </w:r>
      <w:r w:rsidR="00FD79FA">
        <w:t xml:space="preserve"> chemicals in soils so they can be </w:t>
      </w:r>
      <w:r w:rsidR="00D877E6">
        <w:t>collected in the form of waste bi-product</w:t>
      </w:r>
      <w:r w:rsidR="00FD79FA">
        <w:t>. There are a variety of thermal tr</w:t>
      </w:r>
      <w:r w:rsidR="00E85962">
        <w:t xml:space="preserve">eatment methods that may be either in-situ or ex-situ. </w:t>
      </w:r>
      <w:r w:rsidR="009F4A68">
        <w:t xml:space="preserve"> 3 main thermal methods</w:t>
      </w:r>
      <w:r w:rsidR="00251200">
        <w:t xml:space="preserve"> include</w:t>
      </w:r>
      <w:r w:rsidR="009F4A68">
        <w:t xml:space="preserve">, </w:t>
      </w:r>
      <w:proofErr w:type="spellStart"/>
      <w:r w:rsidR="009F4A68">
        <w:t>Vitrification</w:t>
      </w:r>
      <w:proofErr w:type="spellEnd"/>
      <w:r w:rsidR="009F4A68">
        <w:t xml:space="preserve">, </w:t>
      </w:r>
      <w:proofErr w:type="gramStart"/>
      <w:r w:rsidR="009F4A68">
        <w:t>Thermal  Desorption</w:t>
      </w:r>
      <w:proofErr w:type="gramEnd"/>
      <w:r w:rsidR="009F4A68">
        <w:t xml:space="preserve"> and Thermal Incineration. The latter will be considered</w:t>
      </w:r>
      <w:r w:rsidR="00CE383A">
        <w:t xml:space="preserve"> further</w:t>
      </w:r>
      <w:r w:rsidR="009F4A68">
        <w:t xml:space="preserve"> as it is effective treatment over pesticides and dioxins</w:t>
      </w:r>
      <w:r w:rsidR="00CE383A">
        <w:t xml:space="preserve"> [Augusto </w:t>
      </w:r>
      <w:r w:rsidR="00CE383A">
        <w:rPr>
          <w:i/>
        </w:rPr>
        <w:t xml:space="preserve">et al, </w:t>
      </w:r>
      <w:r w:rsidR="00CE383A">
        <w:t xml:space="preserve">2009]. </w:t>
      </w:r>
    </w:p>
    <w:p w14:paraId="2BF7AB83" w14:textId="77777777" w:rsidR="00CE383A" w:rsidRDefault="00CE383A">
      <w:pPr>
        <w:pStyle w:val="Body"/>
      </w:pPr>
    </w:p>
    <w:p w14:paraId="2A892B04" w14:textId="77777777" w:rsidR="00634082" w:rsidRDefault="00CE383A">
      <w:pPr>
        <w:pStyle w:val="Body"/>
      </w:pPr>
      <w:r>
        <w:t xml:space="preserve">  Thermal </w:t>
      </w:r>
      <w:r w:rsidR="00272D64">
        <w:t>desorption removes contaminants by evaporating them into gas or liquid forms which can then be easi</w:t>
      </w:r>
      <w:r w:rsidR="004B1437">
        <w:t xml:space="preserve">ly removed from the soil </w:t>
      </w:r>
      <w:r w:rsidR="00272D64">
        <w:t xml:space="preserve">substrate. </w:t>
      </w:r>
      <w:r w:rsidR="00AF0BC9">
        <w:t xml:space="preserve">Methods can be ex-situ or in-situ depending on the mechanisms being used. </w:t>
      </w:r>
      <w:r w:rsidR="005A6634">
        <w:t xml:space="preserve">Johnson and </w:t>
      </w:r>
      <w:proofErr w:type="spellStart"/>
      <w:r w:rsidR="005A6634">
        <w:t>Weingaertner</w:t>
      </w:r>
      <w:proofErr w:type="spellEnd"/>
      <w:r w:rsidR="00460DA2">
        <w:t xml:space="preserve"> (1993) patented an in-situ method of desorption where</w:t>
      </w:r>
      <w:r w:rsidR="00D53EDB">
        <w:t xml:space="preserve"> a perforated pipe is placed under the soil area of contamination. Insulation is placed o</w:t>
      </w:r>
      <w:r w:rsidR="00E63F67">
        <w:t xml:space="preserve">n the surface to trap heat, </w:t>
      </w:r>
      <w:r w:rsidR="00D53EDB">
        <w:t xml:space="preserve">an impermeable layer </w:t>
      </w:r>
      <w:r w:rsidR="00E63F67">
        <w:t xml:space="preserve">is placed </w:t>
      </w:r>
      <w:r w:rsidR="00D53EDB">
        <w:t>on top of this to trap gases or vapors that may be excreted during desorption</w:t>
      </w:r>
      <w:r w:rsidR="00907794">
        <w:t xml:space="preserve">, a vacuum </w:t>
      </w:r>
      <w:r w:rsidR="00A627DD">
        <w:t>is also placed here to remove the waste liquids and gases</w:t>
      </w:r>
    </w:p>
    <w:p w14:paraId="29E6C24E" w14:textId="77777777" w:rsidR="00634082" w:rsidRDefault="00634082">
      <w:pPr>
        <w:pStyle w:val="Body"/>
      </w:pPr>
    </w:p>
    <w:p w14:paraId="0679F0CB" w14:textId="6B43FA50" w:rsidR="00CE383A" w:rsidRDefault="00A627DD" w:rsidP="00634082">
      <w:pPr>
        <w:pStyle w:val="Body"/>
        <w:jc w:val="center"/>
      </w:pPr>
      <w:r>
        <w:lastRenderedPageBreak/>
        <w:t>.</w:t>
      </w:r>
      <w:r w:rsidR="00E56364">
        <w:t xml:space="preserve"> </w:t>
      </w:r>
      <w:r w:rsidR="00634082" w:rsidRPr="00546021">
        <w:rPr>
          <w:noProof/>
          <w:color w:val="FF2D21" w:themeColor="accent5"/>
        </w:rPr>
        <w:drawing>
          <wp:inline distT="0" distB="0" distL="0" distR="0" wp14:anchorId="373805AD" wp14:editId="581DCDFE">
            <wp:extent cx="3975735" cy="4130890"/>
            <wp:effectExtent l="0" t="0" r="1206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96553" cy="4152520"/>
                    </a:xfrm>
                    <a:prstGeom prst="rect">
                      <a:avLst/>
                    </a:prstGeom>
                  </pic:spPr>
                </pic:pic>
              </a:graphicData>
            </a:graphic>
          </wp:inline>
        </w:drawing>
      </w:r>
    </w:p>
    <w:p w14:paraId="32F992FF" w14:textId="428239BD" w:rsidR="003E4562" w:rsidRDefault="004F5BEE" w:rsidP="00634082">
      <w:pPr>
        <w:pStyle w:val="Caption"/>
        <w:jc w:val="center"/>
        <w:rPr>
          <w:color w:val="FF2D21" w:themeColor="accent5"/>
        </w:rPr>
      </w:pPr>
      <w:bookmarkStart w:id="20" w:name="_Toc499908625"/>
      <w:r>
        <w:t xml:space="preserve">Figure </w:t>
      </w:r>
      <w:fldSimple w:instr=" SEQ Figure \* ARABIC ">
        <w:r>
          <w:rPr>
            <w:noProof/>
          </w:rPr>
          <w:t>4</w:t>
        </w:r>
      </w:fldSimple>
      <w:r>
        <w:t xml:space="preserve"> In situ thermal desorption of contaminated surface </w:t>
      </w:r>
      <w:proofErr w:type="gramStart"/>
      <w:r w:rsidR="00DE7266">
        <w:t xml:space="preserve">soil </w:t>
      </w:r>
      <w:r>
        <w:t xml:space="preserve"> treatment</w:t>
      </w:r>
      <w:proofErr w:type="gramEnd"/>
      <w:r>
        <w:t xml:space="preserve"> design. US Pat</w:t>
      </w:r>
      <w:r w:rsidR="00542122">
        <w:t xml:space="preserve">ent 5193934 A </w:t>
      </w:r>
      <w:r>
        <w:t xml:space="preserve">[Johnson and </w:t>
      </w:r>
      <w:proofErr w:type="spellStart"/>
      <w:r>
        <w:t>Weingaertner</w:t>
      </w:r>
      <w:proofErr w:type="spellEnd"/>
      <w:r>
        <w:t>, 1993].</w:t>
      </w:r>
      <w:bookmarkEnd w:id="20"/>
    </w:p>
    <w:p w14:paraId="2713F8DE" w14:textId="77777777" w:rsidR="00546021" w:rsidRDefault="00546021" w:rsidP="002920F9">
      <w:pPr>
        <w:pStyle w:val="Body"/>
        <w:rPr>
          <w:color w:val="FF2D21" w:themeColor="accent5"/>
        </w:rPr>
      </w:pPr>
    </w:p>
    <w:p w14:paraId="29849BD6" w14:textId="77777777" w:rsidR="00913AB0" w:rsidRDefault="00913AB0" w:rsidP="002920F9">
      <w:pPr>
        <w:pStyle w:val="Body"/>
        <w:rPr>
          <w:color w:val="000000" w:themeColor="text1"/>
          <w:u w:val="single"/>
        </w:rPr>
      </w:pPr>
    </w:p>
    <w:p w14:paraId="5F5B17BE" w14:textId="77777777" w:rsidR="00913AB0" w:rsidRDefault="00913AB0" w:rsidP="002920F9">
      <w:pPr>
        <w:pStyle w:val="Body"/>
        <w:rPr>
          <w:color w:val="000000" w:themeColor="text1"/>
          <w:u w:val="single"/>
        </w:rPr>
      </w:pPr>
    </w:p>
    <w:p w14:paraId="5BB56015" w14:textId="77777777" w:rsidR="009E0148" w:rsidRDefault="009E0148" w:rsidP="002920F9">
      <w:pPr>
        <w:pStyle w:val="Body"/>
        <w:rPr>
          <w:color w:val="000000" w:themeColor="text1"/>
          <w:u w:val="single"/>
        </w:rPr>
      </w:pPr>
    </w:p>
    <w:p w14:paraId="5833ED7A" w14:textId="77777777" w:rsidR="009E0148" w:rsidRDefault="009E0148" w:rsidP="002920F9">
      <w:pPr>
        <w:pStyle w:val="Body"/>
        <w:rPr>
          <w:color w:val="000000" w:themeColor="text1"/>
          <w:u w:val="single"/>
        </w:rPr>
      </w:pPr>
    </w:p>
    <w:p w14:paraId="5B2A5815" w14:textId="77777777" w:rsidR="009E0148" w:rsidRDefault="009E0148" w:rsidP="002920F9">
      <w:pPr>
        <w:pStyle w:val="Body"/>
        <w:rPr>
          <w:color w:val="000000" w:themeColor="text1"/>
          <w:u w:val="single"/>
        </w:rPr>
      </w:pPr>
    </w:p>
    <w:p w14:paraId="443F1299" w14:textId="2DDE1103" w:rsidR="00546021" w:rsidRDefault="00913AB0" w:rsidP="002920F9">
      <w:pPr>
        <w:pStyle w:val="Body"/>
        <w:rPr>
          <w:color w:val="000000" w:themeColor="text1"/>
          <w:u w:val="single"/>
        </w:rPr>
      </w:pPr>
      <w:r>
        <w:rPr>
          <w:color w:val="000000" w:themeColor="text1"/>
        </w:rPr>
        <w:t xml:space="preserve">   </w:t>
      </w:r>
      <w:r w:rsidR="001C15B9">
        <w:rPr>
          <w:color w:val="000000" w:themeColor="text1"/>
          <w:u w:val="single"/>
        </w:rPr>
        <w:t xml:space="preserve">Case Study </w:t>
      </w:r>
      <w:r w:rsidR="001C15B9">
        <w:rPr>
          <w:color w:val="000000" w:themeColor="text1"/>
          <w:u w:val="single"/>
        </w:rPr>
        <w:t>–</w:t>
      </w:r>
      <w:r w:rsidR="001C15B9">
        <w:rPr>
          <w:color w:val="000000" w:themeColor="text1"/>
          <w:u w:val="single"/>
        </w:rPr>
        <w:t xml:space="preserve"> </w:t>
      </w:r>
      <w:r w:rsidR="0052080B">
        <w:rPr>
          <w:color w:val="000000" w:themeColor="text1"/>
          <w:u w:val="single"/>
        </w:rPr>
        <w:t xml:space="preserve">Rocky Mountain Arsenal Hex Pit </w:t>
      </w:r>
    </w:p>
    <w:p w14:paraId="711F6517" w14:textId="77777777" w:rsidR="0052080B" w:rsidRDefault="0052080B" w:rsidP="002920F9">
      <w:pPr>
        <w:pStyle w:val="Body"/>
        <w:rPr>
          <w:color w:val="000000" w:themeColor="text1"/>
          <w:u w:val="single"/>
        </w:rPr>
      </w:pPr>
    </w:p>
    <w:p w14:paraId="3A33A2CD" w14:textId="5E83AD10" w:rsidR="0052080B" w:rsidRPr="0052080B" w:rsidRDefault="0052080B" w:rsidP="002920F9">
      <w:pPr>
        <w:pStyle w:val="Body"/>
        <w:rPr>
          <w:color w:val="000000" w:themeColor="text1"/>
        </w:rPr>
      </w:pPr>
      <w:r>
        <w:rPr>
          <w:color w:val="000000" w:themeColor="text1"/>
        </w:rPr>
        <w:t xml:space="preserve">  Shell oil company used this site to manufacture pesticides from 1952-82, the pit was also used to dispose of residues in the manufacture of pesticides from 1947-75. The pit measured 94-45 </w:t>
      </w:r>
      <w:proofErr w:type="spellStart"/>
      <w:r>
        <w:rPr>
          <w:color w:val="000000" w:themeColor="text1"/>
        </w:rPr>
        <w:t>ft</w:t>
      </w:r>
      <w:proofErr w:type="spellEnd"/>
      <w:r>
        <w:rPr>
          <w:color w:val="000000" w:themeColor="text1"/>
        </w:rPr>
        <w:t xml:space="preserve">, and varied from 8-10ft in depth. </w:t>
      </w:r>
      <w:r w:rsidR="00C41A92">
        <w:rPr>
          <w:color w:val="000000" w:themeColor="text1"/>
        </w:rPr>
        <w:t xml:space="preserve">266 wells were installed, 210 </w:t>
      </w:r>
      <w:proofErr w:type="gramStart"/>
      <w:r w:rsidR="00C41A92">
        <w:rPr>
          <w:color w:val="000000" w:themeColor="text1"/>
        </w:rPr>
        <w:t>heater</w:t>
      </w:r>
      <w:proofErr w:type="gramEnd"/>
      <w:r w:rsidR="00C41A92">
        <w:rPr>
          <w:color w:val="000000" w:themeColor="text1"/>
        </w:rPr>
        <w:t xml:space="preserve"> only the remaining </w:t>
      </w:r>
      <w:r w:rsidR="008A66CC">
        <w:rPr>
          <w:color w:val="000000" w:themeColor="text1"/>
        </w:rPr>
        <w:t>being heater and vacu</w:t>
      </w:r>
      <w:r w:rsidR="00C41A92">
        <w:rPr>
          <w:color w:val="000000" w:themeColor="text1"/>
        </w:rPr>
        <w:t>um wells</w:t>
      </w:r>
      <w:r w:rsidR="00AE48D4">
        <w:rPr>
          <w:color w:val="000000" w:themeColor="text1"/>
        </w:rPr>
        <w:t>, the</w:t>
      </w:r>
      <w:r w:rsidR="008A66CC">
        <w:rPr>
          <w:color w:val="000000" w:themeColor="text1"/>
        </w:rPr>
        <w:t xml:space="preserve"> total</w:t>
      </w:r>
      <w:r w:rsidR="00AE48D4">
        <w:rPr>
          <w:color w:val="000000" w:themeColor="text1"/>
        </w:rPr>
        <w:t xml:space="preserve"> volume of soil to be treated were 3198 cubic yards.</w:t>
      </w:r>
      <w:r w:rsidR="00C41A92">
        <w:rPr>
          <w:color w:val="000000" w:themeColor="text1"/>
        </w:rPr>
        <w:t xml:space="preserve"> </w:t>
      </w:r>
      <w:r w:rsidR="008A66CC">
        <w:rPr>
          <w:color w:val="000000" w:themeColor="text1"/>
        </w:rPr>
        <w:t>Trea</w:t>
      </w:r>
      <w:r w:rsidR="00AE48D4">
        <w:rPr>
          <w:color w:val="000000" w:themeColor="text1"/>
        </w:rPr>
        <w:t>tment was expected to last 85 days at 325</w:t>
      </w:r>
      <w:r w:rsidR="00AE48D4">
        <w:rPr>
          <w:rFonts w:ascii="Arial Unicode MS" w:hint="eastAsia"/>
          <w:color w:val="000000" w:themeColor="text1"/>
        </w:rPr>
        <w:t>˚</w:t>
      </w:r>
      <w:r w:rsidR="00AE48D4">
        <w:rPr>
          <w:color w:val="000000" w:themeColor="text1"/>
        </w:rPr>
        <w:t xml:space="preserve">C temperature. </w:t>
      </w:r>
      <w:proofErr w:type="gramStart"/>
      <w:r w:rsidR="00AE48D4">
        <w:rPr>
          <w:color w:val="000000" w:themeColor="text1"/>
        </w:rPr>
        <w:t>However</w:t>
      </w:r>
      <w:proofErr w:type="gramEnd"/>
      <w:r w:rsidR="00AE48D4">
        <w:rPr>
          <w:color w:val="000000" w:themeColor="text1"/>
        </w:rPr>
        <w:t xml:space="preserve"> 12 days into treatment corrosion </w:t>
      </w:r>
      <w:r w:rsidR="00DD38A0">
        <w:rPr>
          <w:color w:val="000000" w:themeColor="text1"/>
        </w:rPr>
        <w:t xml:space="preserve">was found on parts of the inserted heating apparatus due to the presence of </w:t>
      </w:r>
      <w:r w:rsidR="0027693B">
        <w:rPr>
          <w:color w:val="000000" w:themeColor="text1"/>
        </w:rPr>
        <w:t>hydr</w:t>
      </w:r>
      <w:r w:rsidR="004E5B34">
        <w:rPr>
          <w:color w:val="000000" w:themeColor="text1"/>
        </w:rPr>
        <w:t xml:space="preserve">ogen chloride liquids and gases. Damage to the thermal treatment system was extensive, treatment was discontinued with the site being excavated and capped. </w:t>
      </w:r>
      <w:r w:rsidR="00C22897">
        <w:rPr>
          <w:color w:val="000000" w:themeColor="text1"/>
        </w:rPr>
        <w:t>[EPA, 2006].</w:t>
      </w:r>
    </w:p>
    <w:p w14:paraId="3A4935DC" w14:textId="77777777" w:rsidR="00166B19" w:rsidRDefault="00166B19" w:rsidP="002920F9">
      <w:pPr>
        <w:pStyle w:val="Body"/>
        <w:rPr>
          <w:color w:val="000000" w:themeColor="text1"/>
          <w:u w:val="single"/>
        </w:rPr>
      </w:pPr>
    </w:p>
    <w:p w14:paraId="648796DF" w14:textId="626CAE00" w:rsidR="001C15B9" w:rsidRDefault="001C15B9" w:rsidP="009E0148">
      <w:pPr>
        <w:pStyle w:val="Heading1"/>
      </w:pPr>
      <w:r>
        <w:t xml:space="preserve"> </w:t>
      </w:r>
      <w:bookmarkStart w:id="21" w:name="_Toc499627164"/>
      <w:r w:rsidR="00913AB0">
        <w:t>4.0 Discussion</w:t>
      </w:r>
      <w:bookmarkEnd w:id="21"/>
      <w:r w:rsidR="00913AB0">
        <w:t xml:space="preserve"> </w:t>
      </w:r>
    </w:p>
    <w:p w14:paraId="44AAAAF1" w14:textId="77777777" w:rsidR="00913AB0" w:rsidRDefault="00913AB0" w:rsidP="002920F9">
      <w:pPr>
        <w:pStyle w:val="Body"/>
        <w:rPr>
          <w:color w:val="000000" w:themeColor="text1"/>
          <w:u w:val="single"/>
        </w:rPr>
      </w:pPr>
    </w:p>
    <w:p w14:paraId="7E5C16A7" w14:textId="0FB90B42" w:rsidR="00913AB0" w:rsidRDefault="00913AB0" w:rsidP="002920F9">
      <w:pPr>
        <w:pStyle w:val="Body"/>
        <w:rPr>
          <w:color w:val="000000" w:themeColor="text1"/>
        </w:rPr>
      </w:pPr>
      <w:r>
        <w:rPr>
          <w:color w:val="000000" w:themeColor="text1"/>
        </w:rPr>
        <w:t xml:space="preserve"> Several soil remediation techniques have been considered in comparison with the 3 sources and types of contamination that have occurred </w:t>
      </w:r>
      <w:r w:rsidR="00016484">
        <w:rPr>
          <w:color w:val="000000" w:themeColor="text1"/>
        </w:rPr>
        <w:t>due to</w:t>
      </w:r>
      <w:r w:rsidR="0057646F">
        <w:rPr>
          <w:color w:val="000000" w:themeColor="text1"/>
        </w:rPr>
        <w:t xml:space="preserve"> anthropogenic activity. </w:t>
      </w:r>
      <w:r>
        <w:rPr>
          <w:color w:val="000000" w:themeColor="text1"/>
        </w:rPr>
        <w:t>The limitations of these techniques must be considered when assessin</w:t>
      </w:r>
      <w:r w:rsidR="00A0592F">
        <w:rPr>
          <w:color w:val="000000" w:themeColor="text1"/>
        </w:rPr>
        <w:t xml:space="preserve">g the applicability of each method. </w:t>
      </w:r>
      <w:r w:rsidR="00304DCC">
        <w:rPr>
          <w:color w:val="000000" w:themeColor="text1"/>
        </w:rPr>
        <w:t xml:space="preserve"> </w:t>
      </w:r>
    </w:p>
    <w:p w14:paraId="2C2739AC" w14:textId="77777777" w:rsidR="007B3565" w:rsidRDefault="006C4BCD" w:rsidP="002920F9">
      <w:pPr>
        <w:pStyle w:val="Body"/>
        <w:rPr>
          <w:color w:val="000000" w:themeColor="text1"/>
        </w:rPr>
      </w:pPr>
      <w:r>
        <w:rPr>
          <w:color w:val="000000" w:themeColor="text1"/>
        </w:rPr>
        <w:t xml:space="preserve"> </w:t>
      </w:r>
    </w:p>
    <w:p w14:paraId="26E0EE84" w14:textId="1ED1082D" w:rsidR="006C4BCD" w:rsidRDefault="007B3565" w:rsidP="002920F9">
      <w:pPr>
        <w:pStyle w:val="Body"/>
        <w:rPr>
          <w:color w:val="000000" w:themeColor="text1"/>
        </w:rPr>
      </w:pPr>
      <w:r>
        <w:rPr>
          <w:color w:val="000000" w:themeColor="text1"/>
        </w:rPr>
        <w:lastRenderedPageBreak/>
        <w:t xml:space="preserve">  </w:t>
      </w:r>
      <w:proofErr w:type="spellStart"/>
      <w:r w:rsidR="006C4BCD">
        <w:rPr>
          <w:color w:val="000000" w:themeColor="text1"/>
        </w:rPr>
        <w:t>Phyto</w:t>
      </w:r>
      <w:proofErr w:type="spellEnd"/>
      <w:r w:rsidR="006C4BCD">
        <w:rPr>
          <w:color w:val="000000" w:themeColor="text1"/>
        </w:rPr>
        <w:t xml:space="preserve">-extraction </w:t>
      </w:r>
      <w:r w:rsidR="00F06468">
        <w:rPr>
          <w:color w:val="000000" w:themeColor="text1"/>
        </w:rPr>
        <w:t xml:space="preserve">is a natural method of pollutant treatment. Using </w:t>
      </w:r>
      <w:r>
        <w:rPr>
          <w:color w:val="000000" w:themeColor="text1"/>
        </w:rPr>
        <w:t>plant species known as</w:t>
      </w:r>
      <w:r w:rsidR="00F06468">
        <w:rPr>
          <w:color w:val="000000" w:themeColor="text1"/>
        </w:rPr>
        <w:t xml:space="preserve"> </w:t>
      </w:r>
      <w:proofErr w:type="spellStart"/>
      <w:r w:rsidR="00F06468">
        <w:rPr>
          <w:color w:val="000000" w:themeColor="text1"/>
        </w:rPr>
        <w:t>hyperaccumulators</w:t>
      </w:r>
      <w:proofErr w:type="spellEnd"/>
      <w:r w:rsidR="00F06468">
        <w:rPr>
          <w:color w:val="000000" w:themeColor="text1"/>
        </w:rPr>
        <w:t xml:space="preserve"> to extract heavy metal pollutants is an </w:t>
      </w:r>
      <w:r w:rsidR="00B927C4">
        <w:rPr>
          <w:color w:val="000000" w:themeColor="text1"/>
        </w:rPr>
        <w:t>environmentally</w:t>
      </w:r>
      <w:r w:rsidR="00867A56">
        <w:rPr>
          <w:color w:val="000000" w:themeColor="text1"/>
        </w:rPr>
        <w:t xml:space="preserve"> conscious method with a range of benefits. </w:t>
      </w:r>
      <w:proofErr w:type="spellStart"/>
      <w:r w:rsidR="00867A56">
        <w:rPr>
          <w:color w:val="000000" w:themeColor="text1"/>
        </w:rPr>
        <w:t>Bhargarva</w:t>
      </w:r>
      <w:proofErr w:type="spellEnd"/>
      <w:r w:rsidR="00867A56">
        <w:rPr>
          <w:i/>
          <w:color w:val="000000" w:themeColor="text1"/>
        </w:rPr>
        <w:t xml:space="preserve"> et al, </w:t>
      </w:r>
      <w:r w:rsidR="00867A56">
        <w:rPr>
          <w:color w:val="000000" w:themeColor="text1"/>
        </w:rPr>
        <w:t>2012, noted that the placement of plants on the surface of the treatment zone creates a natural barrier between</w:t>
      </w:r>
      <w:r w:rsidR="00B927C4">
        <w:rPr>
          <w:color w:val="000000" w:themeColor="text1"/>
        </w:rPr>
        <w:t xml:space="preserve"> pollutant and terrestrial activity. This natural barrier is an aesthetically pleasing </w:t>
      </w:r>
      <w:r w:rsidR="002410AA">
        <w:rPr>
          <w:color w:val="000000" w:themeColor="text1"/>
        </w:rPr>
        <w:t>remediation method</w:t>
      </w:r>
      <w:r w:rsidR="0079558A">
        <w:rPr>
          <w:color w:val="000000" w:themeColor="text1"/>
        </w:rPr>
        <w:t xml:space="preserve"> suitable </w:t>
      </w:r>
      <w:r w:rsidR="0052161F">
        <w:rPr>
          <w:color w:val="000000" w:themeColor="text1"/>
        </w:rPr>
        <w:t>for application in an area where this is desired (protected area</w:t>
      </w:r>
      <w:r w:rsidR="004D67FF">
        <w:rPr>
          <w:color w:val="000000" w:themeColor="text1"/>
        </w:rPr>
        <w:t>s</w:t>
      </w:r>
      <w:r w:rsidR="0052161F">
        <w:rPr>
          <w:color w:val="000000" w:themeColor="text1"/>
        </w:rPr>
        <w:t xml:space="preserve"> of conservation).</w:t>
      </w:r>
      <w:r w:rsidR="00857DBD">
        <w:rPr>
          <w:color w:val="000000" w:themeColor="text1"/>
        </w:rPr>
        <w:t xml:space="preserve"> </w:t>
      </w:r>
      <w:r w:rsidR="00857DBD">
        <w:rPr>
          <w:color w:val="FF0000"/>
        </w:rPr>
        <w:t>REF.</w:t>
      </w:r>
      <w:r w:rsidR="0052161F">
        <w:rPr>
          <w:color w:val="000000" w:themeColor="text1"/>
        </w:rPr>
        <w:t xml:space="preserve"> </w:t>
      </w:r>
      <w:proofErr w:type="spellStart"/>
      <w:r w:rsidR="001A5CBC">
        <w:rPr>
          <w:color w:val="000000" w:themeColor="text1"/>
        </w:rPr>
        <w:t>Phytoextraction</w:t>
      </w:r>
      <w:proofErr w:type="spellEnd"/>
      <w:r w:rsidR="001A5CBC">
        <w:rPr>
          <w:color w:val="000000" w:themeColor="text1"/>
        </w:rPr>
        <w:t xml:space="preserve"> </w:t>
      </w:r>
      <w:r w:rsidR="00857DBD">
        <w:rPr>
          <w:color w:val="000000" w:themeColor="text1"/>
        </w:rPr>
        <w:t xml:space="preserve">is also an economical </w:t>
      </w:r>
      <w:r w:rsidR="0052161F">
        <w:rPr>
          <w:color w:val="000000" w:themeColor="text1"/>
        </w:rPr>
        <w:t>method</w:t>
      </w:r>
      <w:r w:rsidR="00857DBD">
        <w:rPr>
          <w:color w:val="000000" w:themeColor="text1"/>
        </w:rPr>
        <w:t xml:space="preserve"> of remediation;</w:t>
      </w:r>
      <w:r w:rsidR="00DE59FC">
        <w:rPr>
          <w:color w:val="000000" w:themeColor="text1"/>
        </w:rPr>
        <w:t xml:space="preserve"> it reduces the need for heavy machinery costs, consistent </w:t>
      </w:r>
      <w:r w:rsidR="001A5CBC">
        <w:rPr>
          <w:color w:val="000000" w:themeColor="text1"/>
        </w:rPr>
        <w:t>management of site a</w:t>
      </w:r>
      <w:r w:rsidR="008144CA">
        <w:rPr>
          <w:color w:val="000000" w:themeColor="text1"/>
        </w:rPr>
        <w:t>nd labo</w:t>
      </w:r>
      <w:r w:rsidR="004D67FF">
        <w:rPr>
          <w:color w:val="000000" w:themeColor="text1"/>
        </w:rPr>
        <w:t>r costs</w:t>
      </w:r>
      <w:r w:rsidR="00857DBD">
        <w:rPr>
          <w:color w:val="000000" w:themeColor="text1"/>
        </w:rPr>
        <w:t xml:space="preserve"> [Robinson </w:t>
      </w:r>
      <w:r w:rsidR="00857DBD">
        <w:rPr>
          <w:i/>
          <w:color w:val="000000" w:themeColor="text1"/>
        </w:rPr>
        <w:t xml:space="preserve">et al, </w:t>
      </w:r>
      <w:r w:rsidR="00857DBD">
        <w:rPr>
          <w:color w:val="000000" w:themeColor="text1"/>
        </w:rPr>
        <w:t xml:space="preserve">2003]. </w:t>
      </w:r>
    </w:p>
    <w:p w14:paraId="3AC988E1" w14:textId="29187DF0" w:rsidR="00542122" w:rsidRDefault="00CF39A9" w:rsidP="002920F9">
      <w:pPr>
        <w:pStyle w:val="Body"/>
        <w:rPr>
          <w:color w:val="000000" w:themeColor="text1"/>
        </w:rPr>
      </w:pPr>
      <w:r>
        <w:rPr>
          <w:color w:val="000000" w:themeColor="text1"/>
        </w:rPr>
        <w:t xml:space="preserve">  There are limitati</w:t>
      </w:r>
      <w:r w:rsidR="00525DB0">
        <w:rPr>
          <w:color w:val="000000" w:themeColor="text1"/>
        </w:rPr>
        <w:t>ons to this method, the rate of extraction</w:t>
      </w:r>
      <w:r w:rsidR="00F82F92">
        <w:rPr>
          <w:color w:val="000000" w:themeColor="text1"/>
        </w:rPr>
        <w:t xml:space="preserve"> can di</w:t>
      </w:r>
      <w:r w:rsidR="004D67FF">
        <w:rPr>
          <w:color w:val="000000" w:themeColor="text1"/>
        </w:rPr>
        <w:t>ffer considerably according to many</w:t>
      </w:r>
      <w:r w:rsidR="00F82F92">
        <w:rPr>
          <w:color w:val="000000" w:themeColor="text1"/>
        </w:rPr>
        <w:t xml:space="preserve"> variables. </w:t>
      </w:r>
      <w:r w:rsidR="00282050">
        <w:rPr>
          <w:color w:val="000000" w:themeColor="text1"/>
        </w:rPr>
        <w:t xml:space="preserve">Climate has a large impact on extraction rates </w:t>
      </w:r>
      <w:r w:rsidR="004D67FF">
        <w:rPr>
          <w:color w:val="000000" w:themeColor="text1"/>
        </w:rPr>
        <w:t>of</w:t>
      </w:r>
      <w:r w:rsidR="006E4606">
        <w:rPr>
          <w:color w:val="000000" w:themeColor="text1"/>
        </w:rPr>
        <w:t xml:space="preserve"> pollutants, temperature, rainfall, sunlight all impact on the growth of plants </w:t>
      </w:r>
      <w:r w:rsidR="00C7694C">
        <w:rPr>
          <w:color w:val="000000" w:themeColor="text1"/>
        </w:rPr>
        <w:t>and</w:t>
      </w:r>
      <w:r w:rsidR="006E4606">
        <w:rPr>
          <w:color w:val="000000" w:themeColor="text1"/>
        </w:rPr>
        <w:t xml:space="preserve"> thus the rate which they extract </w:t>
      </w:r>
      <w:r w:rsidR="004D67FF">
        <w:rPr>
          <w:color w:val="000000" w:themeColor="text1"/>
        </w:rPr>
        <w:t xml:space="preserve">pollutants. </w:t>
      </w:r>
      <w:r w:rsidR="006E4606">
        <w:rPr>
          <w:color w:val="000000" w:themeColor="text1"/>
        </w:rPr>
        <w:t>Changing seasons would also</w:t>
      </w:r>
      <w:r w:rsidR="004D67FF">
        <w:rPr>
          <w:color w:val="000000" w:themeColor="text1"/>
        </w:rPr>
        <w:t xml:space="preserve"> disturb rates of extraction, resu</w:t>
      </w:r>
      <w:r w:rsidR="00857DBD">
        <w:rPr>
          <w:color w:val="000000" w:themeColor="text1"/>
        </w:rPr>
        <w:t xml:space="preserve">lting in issues of reliability </w:t>
      </w:r>
      <w:r w:rsidR="00771BCB">
        <w:rPr>
          <w:color w:val="000000" w:themeColor="text1"/>
        </w:rPr>
        <w:t>[</w:t>
      </w:r>
      <w:proofErr w:type="spellStart"/>
      <w:r w:rsidR="00771BCB">
        <w:rPr>
          <w:color w:val="000000" w:themeColor="text1"/>
        </w:rPr>
        <w:t>Tanagahu</w:t>
      </w:r>
      <w:proofErr w:type="spellEnd"/>
      <w:r w:rsidR="00771BCB">
        <w:rPr>
          <w:color w:val="000000" w:themeColor="text1"/>
        </w:rPr>
        <w:t xml:space="preserve"> </w:t>
      </w:r>
      <w:r w:rsidR="00771BCB">
        <w:rPr>
          <w:i/>
          <w:color w:val="000000" w:themeColor="text1"/>
        </w:rPr>
        <w:t xml:space="preserve">et al, </w:t>
      </w:r>
      <w:r w:rsidR="00771BCB">
        <w:rPr>
          <w:color w:val="000000" w:themeColor="text1"/>
        </w:rPr>
        <w:t>2011]</w:t>
      </w:r>
      <w:r w:rsidR="00857DBD">
        <w:rPr>
          <w:color w:val="FF0000"/>
        </w:rPr>
        <w:t xml:space="preserve">. </w:t>
      </w:r>
      <w:r w:rsidR="00FC5F00">
        <w:rPr>
          <w:color w:val="000000" w:themeColor="text1"/>
        </w:rPr>
        <w:t xml:space="preserve">High levels of heavy metal contamination with deep penetration </w:t>
      </w:r>
      <w:r w:rsidR="00D975C1">
        <w:rPr>
          <w:color w:val="000000" w:themeColor="text1"/>
        </w:rPr>
        <w:t>has resulted in inability for plants to effectively remediate [</w:t>
      </w:r>
      <w:proofErr w:type="spellStart"/>
      <w:r w:rsidR="00D975C1">
        <w:rPr>
          <w:color w:val="000000" w:themeColor="text1"/>
        </w:rPr>
        <w:t>Ersnt</w:t>
      </w:r>
      <w:proofErr w:type="spellEnd"/>
      <w:r w:rsidR="00D975C1">
        <w:rPr>
          <w:color w:val="000000" w:themeColor="text1"/>
        </w:rPr>
        <w:t xml:space="preserve">, 2005]. </w:t>
      </w:r>
    </w:p>
    <w:p w14:paraId="2BA43190" w14:textId="7D047A51" w:rsidR="00C7694C" w:rsidRDefault="00C7694C" w:rsidP="002920F9">
      <w:pPr>
        <w:pStyle w:val="Body"/>
        <w:rPr>
          <w:color w:val="FF0000"/>
        </w:rPr>
      </w:pPr>
      <w:r>
        <w:rPr>
          <w:color w:val="FF0000"/>
        </w:rPr>
        <w:t>ANY MORE I CAN ADD HERE</w:t>
      </w:r>
      <w:r w:rsidR="00EF3104">
        <w:rPr>
          <w:color w:val="FF0000"/>
        </w:rPr>
        <w:t xml:space="preserve">. </w:t>
      </w:r>
      <w:proofErr w:type="gramStart"/>
      <w:r w:rsidR="00EF3104">
        <w:rPr>
          <w:color w:val="FF0000"/>
        </w:rPr>
        <w:t>Refer back</w:t>
      </w:r>
      <w:proofErr w:type="gramEnd"/>
      <w:r w:rsidR="00EF3104">
        <w:rPr>
          <w:color w:val="FF0000"/>
        </w:rPr>
        <w:t xml:space="preserve"> to case study to show how long it takes and the rate of extraction. </w:t>
      </w:r>
    </w:p>
    <w:p w14:paraId="54216EB7" w14:textId="437C917A" w:rsidR="00C7694C" w:rsidRDefault="00C7694C" w:rsidP="002920F9">
      <w:pPr>
        <w:pStyle w:val="Body"/>
        <w:rPr>
          <w:color w:val="FF0000"/>
        </w:rPr>
      </w:pPr>
      <w:r>
        <w:rPr>
          <w:color w:val="FF0000"/>
        </w:rPr>
        <w:t xml:space="preserve"> </w:t>
      </w:r>
    </w:p>
    <w:p w14:paraId="21A1490F" w14:textId="4E3D1EBA" w:rsidR="00C7694C" w:rsidRDefault="003E0216" w:rsidP="00D720C6">
      <w:pPr>
        <w:pStyle w:val="Body"/>
        <w:rPr>
          <w:color w:val="000000" w:themeColor="text1"/>
        </w:rPr>
      </w:pPr>
      <w:r>
        <w:rPr>
          <w:color w:val="000000" w:themeColor="text1"/>
        </w:rPr>
        <w:t xml:space="preserve">Bioremediation technologies are </w:t>
      </w:r>
      <w:r w:rsidR="009F6304">
        <w:rPr>
          <w:color w:val="000000" w:themeColor="text1"/>
        </w:rPr>
        <w:t xml:space="preserve">proven </w:t>
      </w:r>
      <w:r>
        <w:rPr>
          <w:color w:val="000000" w:themeColor="text1"/>
        </w:rPr>
        <w:t>effective methods of removing</w:t>
      </w:r>
      <w:r w:rsidR="009F6304">
        <w:rPr>
          <w:color w:val="000000" w:themeColor="text1"/>
        </w:rPr>
        <w:t xml:space="preserve"> organic compounds from soils by use of</w:t>
      </w:r>
      <w:r w:rsidR="00AB0A69">
        <w:rPr>
          <w:color w:val="000000" w:themeColor="text1"/>
        </w:rPr>
        <w:t xml:space="preserve"> microbial activity.</w:t>
      </w:r>
      <w:r w:rsidR="00FE6EB4">
        <w:rPr>
          <w:color w:val="000000" w:themeColor="text1"/>
        </w:rPr>
        <w:t xml:space="preserve"> This process is considered a</w:t>
      </w:r>
      <w:r w:rsidR="00CF3046">
        <w:rPr>
          <w:color w:val="000000" w:themeColor="text1"/>
        </w:rPr>
        <w:t>n</w:t>
      </w:r>
      <w:r w:rsidR="00FE6EB4">
        <w:rPr>
          <w:color w:val="000000" w:themeColor="text1"/>
        </w:rPr>
        <w:t xml:space="preserve"> </w:t>
      </w:r>
      <w:r w:rsidR="00CF3046">
        <w:rPr>
          <w:color w:val="000000" w:themeColor="text1"/>
        </w:rPr>
        <w:t>environmentally friendly method due to the natural breakdown of organi</w:t>
      </w:r>
      <w:r w:rsidR="00D720C6">
        <w:rPr>
          <w:color w:val="000000" w:themeColor="text1"/>
        </w:rPr>
        <w:t>c compounds</w:t>
      </w:r>
      <w:r w:rsidR="00412737">
        <w:rPr>
          <w:color w:val="000000" w:themeColor="text1"/>
        </w:rPr>
        <w:t xml:space="preserve">. </w:t>
      </w:r>
      <w:r w:rsidR="00AB0A69">
        <w:rPr>
          <w:color w:val="000000" w:themeColor="text1"/>
        </w:rPr>
        <w:t>E</w:t>
      </w:r>
      <w:r w:rsidR="00412737">
        <w:rPr>
          <w:color w:val="000000" w:themeColor="text1"/>
        </w:rPr>
        <w:t>fficiencies</w:t>
      </w:r>
      <w:r w:rsidR="009F6304">
        <w:rPr>
          <w:color w:val="000000" w:themeColor="text1"/>
        </w:rPr>
        <w:t xml:space="preserve"> can be seen when cultures are manipulated through</w:t>
      </w:r>
      <w:r w:rsidR="00412737">
        <w:rPr>
          <w:color w:val="000000" w:themeColor="text1"/>
        </w:rPr>
        <w:t>;</w:t>
      </w:r>
      <w:r w:rsidR="009F6304">
        <w:rPr>
          <w:color w:val="000000" w:themeColor="text1"/>
        </w:rPr>
        <w:t xml:space="preserve"> aeration, </w:t>
      </w:r>
      <w:r w:rsidR="005258AD">
        <w:rPr>
          <w:color w:val="000000" w:themeColor="text1"/>
        </w:rPr>
        <w:t xml:space="preserve">increasing nutrient </w:t>
      </w:r>
      <w:r w:rsidR="00874052">
        <w:rPr>
          <w:color w:val="000000" w:themeColor="text1"/>
        </w:rPr>
        <w:t>concentrations and</w:t>
      </w:r>
      <w:r w:rsidR="00F32CB8">
        <w:rPr>
          <w:color w:val="000000" w:themeColor="text1"/>
        </w:rPr>
        <w:t xml:space="preserve"> temperature regulation. </w:t>
      </w:r>
    </w:p>
    <w:p w14:paraId="0BE3FC7D" w14:textId="3022BAFE" w:rsidR="004D21AC" w:rsidRPr="00874D64" w:rsidRDefault="00D720C6" w:rsidP="00D720C6">
      <w:pPr>
        <w:pStyle w:val="Body"/>
        <w:rPr>
          <w:color w:val="FF0000"/>
        </w:rPr>
      </w:pPr>
      <w:r>
        <w:rPr>
          <w:color w:val="000000" w:themeColor="text1"/>
        </w:rPr>
        <w:t xml:space="preserve">  To ensure efficiencies are kept at a </w:t>
      </w:r>
      <w:proofErr w:type="gramStart"/>
      <w:r>
        <w:rPr>
          <w:color w:val="000000" w:themeColor="text1"/>
        </w:rPr>
        <w:t>high level</w:t>
      </w:r>
      <w:proofErr w:type="gramEnd"/>
      <w:r>
        <w:rPr>
          <w:color w:val="000000" w:themeColor="text1"/>
        </w:rPr>
        <w:t xml:space="preserve"> treatability and monitoring studies are needed to be made consistently</w:t>
      </w:r>
      <w:r w:rsidR="004D21AC">
        <w:rPr>
          <w:color w:val="000000" w:themeColor="text1"/>
        </w:rPr>
        <w:t xml:space="preserve"> to ensure nutrient and oxygen levels are kept high</w:t>
      </w:r>
      <w:r>
        <w:rPr>
          <w:color w:val="000000" w:themeColor="text1"/>
        </w:rPr>
        <w:t>.</w:t>
      </w:r>
      <w:r w:rsidR="004D21AC">
        <w:rPr>
          <w:color w:val="000000" w:themeColor="text1"/>
        </w:rPr>
        <w:t xml:space="preserve"> The expansion of the studies from small scale to large scale may give inaccuracies and inefficiencies to the whole project [</w:t>
      </w:r>
      <w:proofErr w:type="spellStart"/>
      <w:r w:rsidR="004D21AC">
        <w:rPr>
          <w:color w:val="000000" w:themeColor="text1"/>
        </w:rPr>
        <w:t>Kensa</w:t>
      </w:r>
      <w:proofErr w:type="spellEnd"/>
      <w:r w:rsidR="004D21AC">
        <w:rPr>
          <w:color w:val="000000" w:themeColor="text1"/>
        </w:rPr>
        <w:t xml:space="preserve">, 2011]. </w:t>
      </w:r>
      <w:r>
        <w:rPr>
          <w:color w:val="000000" w:themeColor="text1"/>
        </w:rPr>
        <w:t xml:space="preserve"> </w:t>
      </w:r>
      <w:r w:rsidR="003D7D47">
        <w:rPr>
          <w:color w:val="000000" w:themeColor="text1"/>
        </w:rPr>
        <w:t xml:space="preserve">The manipulation of soils prior to placement in bio-piles, </w:t>
      </w:r>
      <w:proofErr w:type="gramStart"/>
      <w:r w:rsidR="003D7D47">
        <w:rPr>
          <w:color w:val="000000" w:themeColor="text1"/>
        </w:rPr>
        <w:t>and also</w:t>
      </w:r>
      <w:proofErr w:type="gramEnd"/>
      <w:r w:rsidR="003D7D47">
        <w:rPr>
          <w:color w:val="000000" w:themeColor="text1"/>
        </w:rPr>
        <w:t xml:space="preserve"> the excavation of soils wou</w:t>
      </w:r>
      <w:r w:rsidR="008A04C4">
        <w:rPr>
          <w:color w:val="000000" w:themeColor="text1"/>
        </w:rPr>
        <w:t xml:space="preserve">ld increase </w:t>
      </w:r>
      <w:r w:rsidR="003D7D47">
        <w:rPr>
          <w:color w:val="000000" w:themeColor="text1"/>
        </w:rPr>
        <w:t xml:space="preserve">the engineering and scientific </w:t>
      </w:r>
      <w:r w:rsidR="008A04C4">
        <w:rPr>
          <w:color w:val="000000" w:themeColor="text1"/>
        </w:rPr>
        <w:t xml:space="preserve">workload inducing further costs </w:t>
      </w:r>
      <w:r w:rsidR="00EC64E7">
        <w:rPr>
          <w:color w:val="000000" w:themeColor="text1"/>
        </w:rPr>
        <w:t>and difficulties</w:t>
      </w:r>
      <w:r w:rsidR="00C7423D">
        <w:rPr>
          <w:color w:val="000000" w:themeColor="text1"/>
        </w:rPr>
        <w:t xml:space="preserve"> [</w:t>
      </w:r>
      <w:proofErr w:type="spellStart"/>
      <w:r w:rsidR="00C7423D">
        <w:rPr>
          <w:color w:val="000000" w:themeColor="text1"/>
        </w:rPr>
        <w:t>Vi</w:t>
      </w:r>
      <w:r w:rsidR="00EC64E7">
        <w:rPr>
          <w:color w:val="000000" w:themeColor="text1"/>
        </w:rPr>
        <w:t>dali</w:t>
      </w:r>
      <w:proofErr w:type="spellEnd"/>
      <w:r w:rsidR="00EC64E7">
        <w:rPr>
          <w:color w:val="000000" w:themeColor="text1"/>
        </w:rPr>
        <w:t>, 2001]</w:t>
      </w:r>
      <w:r w:rsidR="004D21AC">
        <w:rPr>
          <w:color w:val="000000" w:themeColor="text1"/>
        </w:rPr>
        <w:t xml:space="preserve">. </w:t>
      </w:r>
      <w:r w:rsidR="00874D64">
        <w:rPr>
          <w:color w:val="FF0000"/>
        </w:rPr>
        <w:t xml:space="preserve">Length of time for these projects? 7 years: get ref. Refer to case study. </w:t>
      </w:r>
    </w:p>
    <w:p w14:paraId="550E1ED4" w14:textId="77777777" w:rsidR="00C7694C" w:rsidRDefault="00C7694C" w:rsidP="002920F9">
      <w:pPr>
        <w:pStyle w:val="Body"/>
        <w:rPr>
          <w:color w:val="000000" w:themeColor="text1"/>
        </w:rPr>
      </w:pPr>
    </w:p>
    <w:p w14:paraId="4C22B4BC" w14:textId="33B32554" w:rsidR="00F73D4F" w:rsidRDefault="00351C15" w:rsidP="002920F9">
      <w:pPr>
        <w:pStyle w:val="Body"/>
        <w:rPr>
          <w:color w:val="000000" w:themeColor="text1"/>
        </w:rPr>
      </w:pPr>
      <w:r>
        <w:rPr>
          <w:color w:val="000000" w:themeColor="text1"/>
        </w:rPr>
        <w:t xml:space="preserve">  Thermal disposal is an effective treatment for a wide range of </w:t>
      </w:r>
      <w:r w:rsidR="007477FB">
        <w:rPr>
          <w:color w:val="000000" w:themeColor="text1"/>
        </w:rPr>
        <w:t xml:space="preserve">soil pollutants. </w:t>
      </w:r>
      <w:r w:rsidR="003B2287">
        <w:rPr>
          <w:color w:val="000000" w:themeColor="text1"/>
        </w:rPr>
        <w:t xml:space="preserve">Heavy metals, pesticides, </w:t>
      </w:r>
      <w:r w:rsidR="0018679E">
        <w:rPr>
          <w:color w:val="000000" w:themeColor="text1"/>
        </w:rPr>
        <w:t>volatile and semi</w:t>
      </w:r>
      <w:r w:rsidR="003B2287">
        <w:rPr>
          <w:color w:val="000000" w:themeColor="text1"/>
        </w:rPr>
        <w:t>-volatile organic compounds can all be treated using this me</w:t>
      </w:r>
      <w:r w:rsidR="0009407D">
        <w:rPr>
          <w:color w:val="000000" w:themeColor="text1"/>
        </w:rPr>
        <w:t>thod (EPA, 2012).</w:t>
      </w:r>
      <w:r w:rsidR="00FF7E6D">
        <w:rPr>
          <w:color w:val="000000" w:themeColor="text1"/>
        </w:rPr>
        <w:t xml:space="preserve"> There are a wide range of in-situ or ex-situ methods of treatment using different engineering techniques, </w:t>
      </w:r>
      <w:r w:rsidR="00823F9A">
        <w:rPr>
          <w:color w:val="000000" w:themeColor="text1"/>
        </w:rPr>
        <w:t xml:space="preserve">as a result a wide range of contaminated sites may </w:t>
      </w:r>
      <w:r w:rsidR="003506D4">
        <w:rPr>
          <w:color w:val="000000" w:themeColor="text1"/>
        </w:rPr>
        <w:t xml:space="preserve">be </w:t>
      </w:r>
      <w:r w:rsidR="00823F9A">
        <w:rPr>
          <w:color w:val="000000" w:themeColor="text1"/>
        </w:rPr>
        <w:t>treated using the method that</w:t>
      </w:r>
      <w:r w:rsidR="00823F9A">
        <w:rPr>
          <w:color w:val="000000" w:themeColor="text1"/>
        </w:rPr>
        <w:t>’</w:t>
      </w:r>
      <w:r w:rsidR="00823F9A">
        <w:rPr>
          <w:color w:val="000000" w:themeColor="text1"/>
        </w:rPr>
        <w:t xml:space="preserve">s </w:t>
      </w:r>
      <w:r w:rsidR="00442E81">
        <w:rPr>
          <w:color w:val="000000" w:themeColor="text1"/>
        </w:rPr>
        <w:t xml:space="preserve">suits the site best. </w:t>
      </w:r>
      <w:r w:rsidR="00996EB8">
        <w:rPr>
          <w:color w:val="000000" w:themeColor="text1"/>
        </w:rPr>
        <w:t>Desorption has been shown to have high success rates, Alhambra Combined Facility, USA had</w:t>
      </w:r>
      <w:r w:rsidR="00455FBD">
        <w:rPr>
          <w:color w:val="000000" w:themeColor="text1"/>
        </w:rPr>
        <w:t xml:space="preserve"> an average</w:t>
      </w:r>
      <w:r w:rsidR="00AF650C">
        <w:rPr>
          <w:color w:val="000000" w:themeColor="text1"/>
        </w:rPr>
        <w:t xml:space="preserve"> concentration</w:t>
      </w:r>
      <w:r w:rsidR="00455FBD">
        <w:rPr>
          <w:color w:val="000000" w:themeColor="text1"/>
        </w:rPr>
        <w:t xml:space="preserve"> of</w:t>
      </w:r>
      <w:r w:rsidR="00996EB8">
        <w:rPr>
          <w:color w:val="000000" w:themeColor="text1"/>
        </w:rPr>
        <w:t xml:space="preserve"> </w:t>
      </w:r>
      <w:r w:rsidR="00455FBD">
        <w:rPr>
          <w:color w:val="000000" w:themeColor="text1"/>
        </w:rPr>
        <w:t>2306 mg/kg of Polycyclic Aromatic Hydrocarbons (PAH</w:t>
      </w:r>
      <w:r w:rsidR="00455FBD">
        <w:rPr>
          <w:color w:val="000000" w:themeColor="text1"/>
        </w:rPr>
        <w:t>’</w:t>
      </w:r>
      <w:r w:rsidR="00455FBD">
        <w:rPr>
          <w:color w:val="000000" w:themeColor="text1"/>
        </w:rPr>
        <w:t>s) present on site.</w:t>
      </w:r>
      <w:r w:rsidR="00AF650C">
        <w:rPr>
          <w:color w:val="000000" w:themeColor="text1"/>
        </w:rPr>
        <w:t xml:space="preserve"> After </w:t>
      </w:r>
      <w:proofErr w:type="gramStart"/>
      <w:r w:rsidR="00AF650C">
        <w:rPr>
          <w:color w:val="000000" w:themeColor="text1"/>
        </w:rPr>
        <w:t>treatment</w:t>
      </w:r>
      <w:proofErr w:type="gramEnd"/>
      <w:r w:rsidR="00AF650C">
        <w:rPr>
          <w:color w:val="000000" w:themeColor="text1"/>
        </w:rPr>
        <w:t xml:space="preserve"> the average concentration was</w:t>
      </w:r>
      <w:r w:rsidR="00634225">
        <w:rPr>
          <w:color w:val="000000" w:themeColor="text1"/>
        </w:rPr>
        <w:t xml:space="preserve"> 59 mg/kg, showing no further action was required with unrestricted land use being applied immediately </w:t>
      </w:r>
      <w:r w:rsidR="00133660">
        <w:rPr>
          <w:color w:val="000000" w:themeColor="text1"/>
        </w:rPr>
        <w:t xml:space="preserve">(Baker, </w:t>
      </w:r>
      <w:proofErr w:type="spellStart"/>
      <w:r w:rsidR="00133660">
        <w:rPr>
          <w:color w:val="000000" w:themeColor="text1"/>
        </w:rPr>
        <w:t>Tarmasiewicz</w:t>
      </w:r>
      <w:proofErr w:type="spellEnd"/>
      <w:r w:rsidR="00133660">
        <w:rPr>
          <w:color w:val="000000" w:themeColor="text1"/>
        </w:rPr>
        <w:t xml:space="preserve"> and </w:t>
      </w:r>
      <w:proofErr w:type="spellStart"/>
      <w:r w:rsidR="00133660">
        <w:rPr>
          <w:color w:val="000000" w:themeColor="text1"/>
        </w:rPr>
        <w:t>Bierschenk</w:t>
      </w:r>
      <w:proofErr w:type="spellEnd"/>
      <w:r w:rsidR="00133660">
        <w:rPr>
          <w:color w:val="000000" w:themeColor="text1"/>
        </w:rPr>
        <w:t xml:space="preserve">, 2007). </w:t>
      </w:r>
      <w:r w:rsidR="002A1DD4">
        <w:rPr>
          <w:color w:val="000000" w:themeColor="text1"/>
        </w:rPr>
        <w:t xml:space="preserve">The use of in-situ treatment </w:t>
      </w:r>
      <w:r w:rsidR="00AF04C1">
        <w:rPr>
          <w:color w:val="000000" w:themeColor="text1"/>
        </w:rPr>
        <w:t>reduces issues such as transportation of dangerous wastes, chemical exposure and strong odors.</w:t>
      </w:r>
      <w:r w:rsidR="00AF04C1" w:rsidRPr="00AF04C1">
        <w:rPr>
          <w:color w:val="000000" w:themeColor="text1"/>
        </w:rPr>
        <w:t xml:space="preserve"> </w:t>
      </w:r>
      <w:r w:rsidR="00AF04C1">
        <w:rPr>
          <w:color w:val="000000" w:themeColor="text1"/>
        </w:rPr>
        <w:t xml:space="preserve">(Baker, </w:t>
      </w:r>
      <w:proofErr w:type="spellStart"/>
      <w:r w:rsidR="00AF04C1">
        <w:rPr>
          <w:color w:val="000000" w:themeColor="text1"/>
        </w:rPr>
        <w:t>Tarmasiewicz</w:t>
      </w:r>
      <w:proofErr w:type="spellEnd"/>
      <w:r w:rsidR="00AF04C1">
        <w:rPr>
          <w:color w:val="000000" w:themeColor="text1"/>
        </w:rPr>
        <w:t xml:space="preserve"> and </w:t>
      </w:r>
      <w:proofErr w:type="spellStart"/>
      <w:r w:rsidR="00AF04C1">
        <w:rPr>
          <w:color w:val="000000" w:themeColor="text1"/>
        </w:rPr>
        <w:t>Bierschenk</w:t>
      </w:r>
      <w:proofErr w:type="spellEnd"/>
      <w:r w:rsidR="00AF04C1">
        <w:rPr>
          <w:color w:val="000000" w:themeColor="text1"/>
        </w:rPr>
        <w:t>, 2007).</w:t>
      </w:r>
    </w:p>
    <w:p w14:paraId="0618ADFC" w14:textId="77777777" w:rsidR="00455FBD" w:rsidRDefault="00455FBD" w:rsidP="002920F9">
      <w:pPr>
        <w:pStyle w:val="Body"/>
        <w:rPr>
          <w:color w:val="000000" w:themeColor="text1"/>
        </w:rPr>
      </w:pPr>
    </w:p>
    <w:p w14:paraId="38E4BE88" w14:textId="0ABE7A83" w:rsidR="003506D4" w:rsidRPr="00874D64" w:rsidRDefault="003506D4" w:rsidP="002920F9">
      <w:pPr>
        <w:pStyle w:val="Body"/>
        <w:rPr>
          <w:color w:val="FF0000"/>
        </w:rPr>
      </w:pPr>
      <w:r>
        <w:rPr>
          <w:color w:val="000000" w:themeColor="text1"/>
        </w:rPr>
        <w:t xml:space="preserve">  The case study of Rocky Mountain Hex Pit shows there are limitations </w:t>
      </w:r>
      <w:r w:rsidR="002006CE">
        <w:rPr>
          <w:color w:val="000000" w:themeColor="text1"/>
        </w:rPr>
        <w:t>to Thermal Desorption. During treatment, the presence of Hydrogen chloride corroded the apparatus halting treatment after 12 days (EPA, 2006). This case identifies the need for assessment of a range criteria, during and before treatment. An overabundance of clay or silt content</w:t>
      </w:r>
      <w:r w:rsidR="00442E81">
        <w:rPr>
          <w:color w:val="000000" w:themeColor="text1"/>
        </w:rPr>
        <w:t xml:space="preserve"> reduces porosity leaving no exit route for </w:t>
      </w:r>
      <w:r w:rsidR="00AF04C1">
        <w:rPr>
          <w:color w:val="000000" w:themeColor="text1"/>
        </w:rPr>
        <w:t>vaporized chemicals resulting in pollutants staying within the soil matter. Costs of thermal proje</w:t>
      </w:r>
      <w:r w:rsidR="00874D64">
        <w:rPr>
          <w:color w:val="000000" w:themeColor="text1"/>
        </w:rPr>
        <w:t xml:space="preserve">cts is another limiting factor, 12,385 m3 of soil treated at Alhambra Wood Facility cost approximately $6.4 million dollars (Baker, </w:t>
      </w:r>
      <w:proofErr w:type="spellStart"/>
      <w:r w:rsidR="00874D64">
        <w:rPr>
          <w:color w:val="000000" w:themeColor="text1"/>
        </w:rPr>
        <w:t>Tarmasiewicz</w:t>
      </w:r>
      <w:proofErr w:type="spellEnd"/>
      <w:r w:rsidR="00874D64">
        <w:rPr>
          <w:color w:val="000000" w:themeColor="text1"/>
        </w:rPr>
        <w:t xml:space="preserve"> and </w:t>
      </w:r>
      <w:proofErr w:type="spellStart"/>
      <w:r w:rsidR="00874D64">
        <w:rPr>
          <w:color w:val="000000" w:themeColor="text1"/>
        </w:rPr>
        <w:t>Bierschenk</w:t>
      </w:r>
      <w:proofErr w:type="spellEnd"/>
      <w:r w:rsidR="00874D64">
        <w:rPr>
          <w:color w:val="000000" w:themeColor="text1"/>
        </w:rPr>
        <w:t xml:space="preserve">, 2007). Although effective, up front capital needed for such methods would be hard to attain for less desired private areas of land. </w:t>
      </w:r>
      <w:r w:rsidR="00874D64">
        <w:rPr>
          <w:color w:val="FF0000"/>
        </w:rPr>
        <w:t xml:space="preserve">say here </w:t>
      </w:r>
      <w:proofErr w:type="spellStart"/>
      <w:r w:rsidR="00874D64">
        <w:rPr>
          <w:color w:val="FF0000"/>
        </w:rPr>
        <w:t>wwhat</w:t>
      </w:r>
      <w:proofErr w:type="spellEnd"/>
      <w:r w:rsidR="00874D64">
        <w:rPr>
          <w:color w:val="FF0000"/>
        </w:rPr>
        <w:t xml:space="preserve"> </w:t>
      </w:r>
      <w:proofErr w:type="spellStart"/>
      <w:r w:rsidR="00874D64">
        <w:rPr>
          <w:color w:val="FF0000"/>
        </w:rPr>
        <w:t>charachteristics</w:t>
      </w:r>
      <w:proofErr w:type="spellEnd"/>
      <w:r w:rsidR="00874D64">
        <w:rPr>
          <w:color w:val="FF0000"/>
        </w:rPr>
        <w:t xml:space="preserve"> the site is dependent on?. </w:t>
      </w:r>
    </w:p>
    <w:p w14:paraId="5263A607" w14:textId="53E539DA" w:rsidR="0057646F" w:rsidRPr="00FC5F00" w:rsidRDefault="0057646F" w:rsidP="002920F9">
      <w:pPr>
        <w:pStyle w:val="Body"/>
        <w:rPr>
          <w:color w:val="000000" w:themeColor="text1"/>
        </w:rPr>
      </w:pPr>
      <w:r>
        <w:rPr>
          <w:color w:val="000000" w:themeColor="text1"/>
        </w:rPr>
        <w:t xml:space="preserve">  </w:t>
      </w:r>
    </w:p>
    <w:p w14:paraId="609500C5" w14:textId="36D3919F" w:rsidR="00542122" w:rsidRPr="00857DBD" w:rsidRDefault="00DC5904" w:rsidP="002920F9">
      <w:pPr>
        <w:pStyle w:val="Body"/>
        <w:rPr>
          <w:color w:val="000000" w:themeColor="text1"/>
        </w:rPr>
      </w:pPr>
      <w:r>
        <w:rPr>
          <w:color w:val="000000" w:themeColor="text1"/>
        </w:rPr>
        <w:t xml:space="preserve">  </w:t>
      </w:r>
    </w:p>
    <w:p w14:paraId="1FD5B284" w14:textId="642E4858" w:rsidR="00166B19" w:rsidRPr="00166B19" w:rsidRDefault="00166B19" w:rsidP="002920F9">
      <w:pPr>
        <w:pStyle w:val="Body"/>
        <w:rPr>
          <w:color w:val="000000" w:themeColor="text1"/>
          <w:u w:val="single"/>
        </w:rPr>
      </w:pPr>
      <w:r>
        <w:rPr>
          <w:color w:val="000000" w:themeColor="text1"/>
          <w:u w:val="single"/>
        </w:rPr>
        <w:t xml:space="preserve">   </w:t>
      </w:r>
    </w:p>
    <w:p w14:paraId="42B94907" w14:textId="77777777" w:rsidR="00546021" w:rsidRDefault="00546021" w:rsidP="002920F9">
      <w:pPr>
        <w:pStyle w:val="Body"/>
        <w:rPr>
          <w:color w:val="FF2D21" w:themeColor="accent5"/>
        </w:rPr>
      </w:pPr>
    </w:p>
    <w:p w14:paraId="59337C64" w14:textId="505706E0" w:rsidR="00546021" w:rsidRDefault="00546021" w:rsidP="00546021">
      <w:pPr>
        <w:pStyle w:val="Body"/>
        <w:jc w:val="center"/>
        <w:rPr>
          <w:color w:val="FF2D21" w:themeColor="accent5"/>
        </w:rPr>
      </w:pPr>
    </w:p>
    <w:p w14:paraId="2737E2EB" w14:textId="3CB21EAE" w:rsidR="00546021" w:rsidRDefault="00546021" w:rsidP="002920F9">
      <w:pPr>
        <w:pStyle w:val="Body"/>
        <w:rPr>
          <w:color w:val="FF2D21" w:themeColor="accent5"/>
        </w:rPr>
      </w:pPr>
    </w:p>
    <w:p w14:paraId="26091C00" w14:textId="2AB08B44" w:rsidR="00546021" w:rsidRDefault="00546021" w:rsidP="002920F9">
      <w:pPr>
        <w:pStyle w:val="Body"/>
        <w:rPr>
          <w:color w:val="FF2D21" w:themeColor="accent5"/>
        </w:rPr>
      </w:pPr>
    </w:p>
    <w:p w14:paraId="4684028B" w14:textId="77777777" w:rsidR="00546021" w:rsidRDefault="00546021" w:rsidP="002920F9">
      <w:pPr>
        <w:pStyle w:val="Body"/>
        <w:rPr>
          <w:color w:val="FF2D21" w:themeColor="accent5"/>
        </w:rPr>
      </w:pPr>
    </w:p>
    <w:p w14:paraId="51626078" w14:textId="77777777" w:rsidR="00546021" w:rsidRDefault="00546021" w:rsidP="002920F9">
      <w:pPr>
        <w:pStyle w:val="Body"/>
        <w:rPr>
          <w:color w:val="FF2D21" w:themeColor="accent5"/>
        </w:rPr>
      </w:pPr>
    </w:p>
    <w:p w14:paraId="461BAA7E" w14:textId="77777777" w:rsidR="00546021" w:rsidRDefault="00546021" w:rsidP="002920F9">
      <w:pPr>
        <w:pStyle w:val="Body"/>
        <w:rPr>
          <w:color w:val="FF2D21" w:themeColor="accent5"/>
        </w:rPr>
      </w:pPr>
    </w:p>
    <w:p w14:paraId="2E6887E1" w14:textId="77777777" w:rsidR="00546021" w:rsidRDefault="00546021" w:rsidP="002920F9">
      <w:pPr>
        <w:pStyle w:val="Body"/>
        <w:rPr>
          <w:color w:val="FF2D21" w:themeColor="accent5"/>
        </w:rPr>
      </w:pPr>
    </w:p>
    <w:p w14:paraId="7B318FFC" w14:textId="77777777" w:rsidR="00546021" w:rsidRDefault="00546021" w:rsidP="002920F9">
      <w:pPr>
        <w:pStyle w:val="Body"/>
        <w:rPr>
          <w:color w:val="FF2D21" w:themeColor="accent5"/>
        </w:rPr>
      </w:pPr>
    </w:p>
    <w:p w14:paraId="376DC12A" w14:textId="77777777" w:rsidR="00546021" w:rsidRDefault="00546021" w:rsidP="002920F9">
      <w:pPr>
        <w:pStyle w:val="Body"/>
        <w:rPr>
          <w:color w:val="FF2D21" w:themeColor="accent5"/>
        </w:rPr>
      </w:pPr>
    </w:p>
    <w:p w14:paraId="5528B78C" w14:textId="77777777" w:rsidR="00555A2C" w:rsidRDefault="00555A2C" w:rsidP="002920F9">
      <w:pPr>
        <w:pStyle w:val="Body"/>
        <w:rPr>
          <w:color w:val="FF2D21" w:themeColor="accent5"/>
        </w:rPr>
      </w:pPr>
    </w:p>
    <w:p w14:paraId="1616668E" w14:textId="77777777" w:rsidR="00555A2C" w:rsidRDefault="00555A2C" w:rsidP="002920F9">
      <w:pPr>
        <w:pStyle w:val="Body"/>
        <w:rPr>
          <w:color w:val="FF2D21" w:themeColor="accent5"/>
        </w:rPr>
      </w:pPr>
    </w:p>
    <w:p w14:paraId="74691040" w14:textId="77777777" w:rsidR="00555A2C" w:rsidRDefault="00555A2C" w:rsidP="002920F9">
      <w:pPr>
        <w:pStyle w:val="Body"/>
        <w:rPr>
          <w:color w:val="FF2D21" w:themeColor="accent5"/>
        </w:rPr>
      </w:pPr>
    </w:p>
    <w:p w14:paraId="7DA17011" w14:textId="77777777" w:rsidR="00555A2C" w:rsidRDefault="00555A2C" w:rsidP="002920F9">
      <w:pPr>
        <w:pStyle w:val="Body"/>
        <w:rPr>
          <w:color w:val="FF2D21" w:themeColor="accent5"/>
        </w:rPr>
      </w:pPr>
    </w:p>
    <w:p w14:paraId="35553017" w14:textId="77777777" w:rsidR="00555A2C" w:rsidRDefault="00555A2C" w:rsidP="002920F9">
      <w:pPr>
        <w:pStyle w:val="Body"/>
        <w:rPr>
          <w:color w:val="FF2D21" w:themeColor="accent5"/>
        </w:rPr>
      </w:pPr>
    </w:p>
    <w:p w14:paraId="2022BC32" w14:textId="77777777" w:rsidR="00555A2C" w:rsidRDefault="00555A2C" w:rsidP="002920F9">
      <w:pPr>
        <w:pStyle w:val="Body"/>
        <w:rPr>
          <w:color w:val="FF2D21" w:themeColor="accent5"/>
        </w:rPr>
      </w:pPr>
    </w:p>
    <w:p w14:paraId="6F9A9BD5" w14:textId="77777777" w:rsidR="00555A2C" w:rsidRDefault="00555A2C" w:rsidP="002920F9">
      <w:pPr>
        <w:pStyle w:val="Body"/>
        <w:rPr>
          <w:color w:val="FF2D21" w:themeColor="accent5"/>
        </w:rPr>
      </w:pPr>
    </w:p>
    <w:p w14:paraId="19593A22" w14:textId="77777777" w:rsidR="00555A2C" w:rsidRDefault="00555A2C" w:rsidP="002920F9">
      <w:pPr>
        <w:pStyle w:val="Body"/>
        <w:rPr>
          <w:color w:val="FF2D21" w:themeColor="accent5"/>
        </w:rPr>
      </w:pPr>
    </w:p>
    <w:p w14:paraId="0F17F8A8" w14:textId="77777777" w:rsidR="00555A2C" w:rsidRDefault="00555A2C" w:rsidP="002920F9">
      <w:pPr>
        <w:pStyle w:val="Body"/>
        <w:rPr>
          <w:color w:val="FF2D21" w:themeColor="accent5"/>
        </w:rPr>
      </w:pPr>
    </w:p>
    <w:p w14:paraId="25AAF164" w14:textId="77777777" w:rsidR="00555A2C" w:rsidRDefault="00555A2C" w:rsidP="002920F9">
      <w:pPr>
        <w:pStyle w:val="Body"/>
        <w:rPr>
          <w:color w:val="FF2D21" w:themeColor="accent5"/>
        </w:rPr>
      </w:pPr>
    </w:p>
    <w:p w14:paraId="29FB5130" w14:textId="77777777" w:rsidR="00555A2C" w:rsidRDefault="00555A2C" w:rsidP="002920F9">
      <w:pPr>
        <w:pStyle w:val="Body"/>
        <w:rPr>
          <w:color w:val="FF2D21" w:themeColor="accent5"/>
        </w:rPr>
      </w:pPr>
    </w:p>
    <w:p w14:paraId="29665955" w14:textId="77777777" w:rsidR="00555A2C" w:rsidRDefault="00555A2C" w:rsidP="002920F9">
      <w:pPr>
        <w:pStyle w:val="Body"/>
        <w:rPr>
          <w:color w:val="FF2D21" w:themeColor="accent5"/>
        </w:rPr>
      </w:pPr>
    </w:p>
    <w:p w14:paraId="567DE2E0" w14:textId="77777777" w:rsidR="00555A2C" w:rsidRDefault="00555A2C" w:rsidP="002920F9">
      <w:pPr>
        <w:pStyle w:val="Body"/>
        <w:rPr>
          <w:color w:val="FF2D21" w:themeColor="accent5"/>
        </w:rPr>
      </w:pPr>
    </w:p>
    <w:p w14:paraId="367592C7" w14:textId="77777777" w:rsidR="00555A2C" w:rsidRDefault="00555A2C" w:rsidP="002920F9">
      <w:pPr>
        <w:pStyle w:val="Body"/>
        <w:rPr>
          <w:color w:val="FF2D21" w:themeColor="accent5"/>
        </w:rPr>
      </w:pPr>
    </w:p>
    <w:p w14:paraId="578CA93E" w14:textId="77777777" w:rsidR="00555A2C" w:rsidRDefault="00555A2C" w:rsidP="002920F9">
      <w:pPr>
        <w:pStyle w:val="Body"/>
        <w:rPr>
          <w:color w:val="FF2D21" w:themeColor="accent5"/>
        </w:rPr>
      </w:pPr>
    </w:p>
    <w:p w14:paraId="4A459E44" w14:textId="77777777" w:rsidR="00555A2C" w:rsidRDefault="00555A2C" w:rsidP="002920F9">
      <w:pPr>
        <w:pStyle w:val="Body"/>
        <w:rPr>
          <w:color w:val="FF2D21" w:themeColor="accent5"/>
        </w:rPr>
      </w:pPr>
    </w:p>
    <w:p w14:paraId="6BD5825F" w14:textId="77777777" w:rsidR="00555A2C" w:rsidRDefault="00555A2C" w:rsidP="002920F9">
      <w:pPr>
        <w:pStyle w:val="Body"/>
        <w:rPr>
          <w:color w:val="FF2D21" w:themeColor="accent5"/>
        </w:rPr>
      </w:pPr>
    </w:p>
    <w:p w14:paraId="78F77763" w14:textId="77777777" w:rsidR="00555A2C" w:rsidRDefault="00555A2C" w:rsidP="002920F9">
      <w:pPr>
        <w:pStyle w:val="Body"/>
        <w:rPr>
          <w:color w:val="FF2D21" w:themeColor="accent5"/>
        </w:rPr>
      </w:pPr>
    </w:p>
    <w:p w14:paraId="48ABFAFD" w14:textId="77777777" w:rsidR="00555A2C" w:rsidRDefault="00555A2C" w:rsidP="002920F9">
      <w:pPr>
        <w:pStyle w:val="Body"/>
        <w:rPr>
          <w:color w:val="FF2D21" w:themeColor="accent5"/>
        </w:rPr>
      </w:pPr>
    </w:p>
    <w:p w14:paraId="08C896A7" w14:textId="77777777" w:rsidR="00555A2C" w:rsidRDefault="00555A2C" w:rsidP="002920F9">
      <w:pPr>
        <w:pStyle w:val="Body"/>
        <w:rPr>
          <w:color w:val="FF2D21" w:themeColor="accent5"/>
        </w:rPr>
      </w:pPr>
    </w:p>
    <w:p w14:paraId="124836DF" w14:textId="77777777" w:rsidR="00555A2C" w:rsidRDefault="00555A2C" w:rsidP="002920F9">
      <w:pPr>
        <w:pStyle w:val="Body"/>
        <w:rPr>
          <w:color w:val="FF2D21" w:themeColor="accent5"/>
        </w:rPr>
      </w:pPr>
    </w:p>
    <w:p w14:paraId="776DD74F" w14:textId="77777777" w:rsidR="00555A2C" w:rsidRDefault="00555A2C" w:rsidP="002920F9">
      <w:pPr>
        <w:pStyle w:val="Body"/>
        <w:rPr>
          <w:color w:val="FF2D21" w:themeColor="accent5"/>
        </w:rPr>
      </w:pPr>
    </w:p>
    <w:p w14:paraId="4BE9EAC8" w14:textId="77777777" w:rsidR="00555A2C" w:rsidRDefault="00555A2C" w:rsidP="002920F9">
      <w:pPr>
        <w:pStyle w:val="Body"/>
        <w:rPr>
          <w:color w:val="FF2D21" w:themeColor="accent5"/>
        </w:rPr>
      </w:pPr>
    </w:p>
    <w:p w14:paraId="67E0E8E0" w14:textId="77777777" w:rsidR="00555A2C" w:rsidRDefault="00555A2C" w:rsidP="002920F9">
      <w:pPr>
        <w:pStyle w:val="Body"/>
        <w:rPr>
          <w:color w:val="FF2D21" w:themeColor="accent5"/>
        </w:rPr>
      </w:pPr>
    </w:p>
    <w:p w14:paraId="3A52BAA2" w14:textId="77777777" w:rsidR="00555A2C" w:rsidRDefault="00555A2C" w:rsidP="002920F9">
      <w:pPr>
        <w:pStyle w:val="Body"/>
        <w:rPr>
          <w:color w:val="FF2D21" w:themeColor="accent5"/>
        </w:rPr>
      </w:pPr>
    </w:p>
    <w:p w14:paraId="464FC000" w14:textId="1C2893A8" w:rsidR="00555A2C" w:rsidRDefault="009E0148" w:rsidP="009E0148">
      <w:pPr>
        <w:pStyle w:val="Heading1"/>
      </w:pPr>
      <w:bookmarkStart w:id="22" w:name="_Toc499627165"/>
      <w:r>
        <w:t>References</w:t>
      </w:r>
      <w:bookmarkEnd w:id="22"/>
    </w:p>
    <w:p w14:paraId="7C859198" w14:textId="77777777" w:rsidR="00555A2C" w:rsidRDefault="00555A2C" w:rsidP="002920F9">
      <w:pPr>
        <w:pStyle w:val="Body"/>
        <w:rPr>
          <w:color w:val="FF2D21" w:themeColor="accent5"/>
        </w:rPr>
      </w:pPr>
    </w:p>
    <w:p w14:paraId="3B78DE20" w14:textId="77777777" w:rsidR="008A3D4E" w:rsidRDefault="008A3D4E" w:rsidP="008A3D4E">
      <w:pPr>
        <w:widowControl w:val="0"/>
        <w:autoSpaceDE w:val="0"/>
        <w:autoSpaceDN w:val="0"/>
        <w:adjustRightInd w:val="0"/>
        <w:rPr>
          <w:rFonts w:eastAsia="Times New Roman"/>
          <w:noProof/>
        </w:rPr>
      </w:pPr>
    </w:p>
    <w:p w14:paraId="26EE41BA" w14:textId="77777777" w:rsidR="008A3D4E" w:rsidRDefault="008A3D4E" w:rsidP="008A3D4E">
      <w:pPr>
        <w:widowControl w:val="0"/>
        <w:autoSpaceDE w:val="0"/>
        <w:autoSpaceDN w:val="0"/>
        <w:adjustRightInd w:val="0"/>
        <w:rPr>
          <w:rFonts w:eastAsia="Times New Roman"/>
          <w:noProof/>
        </w:rPr>
      </w:pPr>
    </w:p>
    <w:p w14:paraId="37372FE2" w14:textId="465A3511" w:rsidR="004755A6" w:rsidRDefault="004755A6" w:rsidP="008A3D4E">
      <w:pPr>
        <w:widowControl w:val="0"/>
        <w:autoSpaceDE w:val="0"/>
        <w:autoSpaceDN w:val="0"/>
        <w:adjustRightInd w:val="0"/>
        <w:rPr>
          <w:rFonts w:eastAsia="Times New Roman"/>
        </w:rPr>
      </w:pPr>
      <w:r>
        <w:rPr>
          <w:rFonts w:eastAsia="Times New Roman"/>
        </w:rPr>
        <w:t xml:space="preserve">Baker, R. S. </w:t>
      </w:r>
      <w:r>
        <w:rPr>
          <w:rFonts w:eastAsia="Times New Roman"/>
          <w:i/>
          <w:iCs/>
        </w:rPr>
        <w:t>et al.</w:t>
      </w:r>
      <w:r>
        <w:rPr>
          <w:rFonts w:eastAsia="Times New Roman"/>
        </w:rPr>
        <w:t xml:space="preserve"> (2008) ‘COMPLETION OF IN-SITU THERMAL REMEDIATION OF PAHs, PCP AND DIOXINS AT A FORMER WOOD TREATMENT FACILITY’, </w:t>
      </w:r>
      <w:proofErr w:type="spellStart"/>
      <w:r>
        <w:rPr>
          <w:rFonts w:eastAsia="Times New Roman"/>
          <w:i/>
          <w:iCs/>
        </w:rPr>
        <w:t>Consoil</w:t>
      </w:r>
      <w:proofErr w:type="spellEnd"/>
      <w:r>
        <w:rPr>
          <w:rFonts w:eastAsia="Times New Roman"/>
          <w:i/>
          <w:iCs/>
        </w:rPr>
        <w:t xml:space="preserve"> 2008: Theme E - Remediation Concepts &amp; Technologies, </w:t>
      </w:r>
      <w:proofErr w:type="spellStart"/>
      <w:r>
        <w:rPr>
          <w:rFonts w:eastAsia="Times New Roman"/>
          <w:i/>
          <w:iCs/>
        </w:rPr>
        <w:t>Vols</w:t>
      </w:r>
      <w:proofErr w:type="spellEnd"/>
      <w:r>
        <w:rPr>
          <w:rFonts w:eastAsia="Times New Roman"/>
          <w:i/>
          <w:iCs/>
        </w:rPr>
        <w:t xml:space="preserve"> 1-3</w:t>
      </w:r>
      <w:r>
        <w:rPr>
          <w:rFonts w:eastAsia="Times New Roman"/>
        </w:rPr>
        <w:t xml:space="preserve">, p. 112–122\r1163. Available at: </w:t>
      </w:r>
      <w:hyperlink r:id="rId26" w:history="1">
        <w:r w:rsidRPr="00AD5F5E">
          <w:rPr>
            <w:rStyle w:val="Hyperlink"/>
            <w:rFonts w:eastAsia="Times New Roman"/>
          </w:rPr>
          <w:t>https://clu-in.org/download/contaminantfocus/dnapl/Treatment_Technologies/terratherm_creosote_alhambra_2007.pdf</w:t>
        </w:r>
      </w:hyperlink>
      <w:r>
        <w:rPr>
          <w:rFonts w:eastAsia="Times New Roman"/>
        </w:rPr>
        <w:t>.</w:t>
      </w:r>
    </w:p>
    <w:p w14:paraId="3233A7FD" w14:textId="77777777" w:rsidR="004755A6" w:rsidRDefault="004755A6" w:rsidP="004755A6">
      <w:pPr>
        <w:rPr>
          <w:rFonts w:eastAsia="Times New Roman"/>
        </w:rPr>
      </w:pPr>
    </w:p>
    <w:p w14:paraId="02C0684F" w14:textId="77777777" w:rsidR="004755A6" w:rsidRDefault="004755A6" w:rsidP="004755A6">
      <w:pPr>
        <w:rPr>
          <w:rFonts w:eastAsia="Times New Roman"/>
        </w:rPr>
      </w:pPr>
      <w:r>
        <w:rPr>
          <w:rFonts w:eastAsia="Times New Roman"/>
        </w:rPr>
        <w:t xml:space="preserve">Baker, R. S. </w:t>
      </w:r>
      <w:r>
        <w:rPr>
          <w:rFonts w:eastAsia="Times New Roman"/>
          <w:i/>
          <w:iCs/>
        </w:rPr>
        <w:t>et al.</w:t>
      </w:r>
      <w:r>
        <w:rPr>
          <w:rFonts w:eastAsia="Times New Roman"/>
        </w:rPr>
        <w:t xml:space="preserve"> (2017) ‘Approaches for enhanced </w:t>
      </w:r>
      <w:proofErr w:type="spellStart"/>
      <w:r>
        <w:rPr>
          <w:rFonts w:eastAsia="Times New Roman"/>
        </w:rPr>
        <w:t>phytoextraction</w:t>
      </w:r>
      <w:proofErr w:type="spellEnd"/>
      <w:r>
        <w:rPr>
          <w:rFonts w:eastAsia="Times New Roman"/>
        </w:rPr>
        <w:t xml:space="preserve"> of heavy metals’, </w:t>
      </w:r>
      <w:r>
        <w:rPr>
          <w:rFonts w:eastAsia="Times New Roman"/>
          <w:i/>
          <w:iCs/>
        </w:rPr>
        <w:t>International Journal of Phytoremediation</w:t>
      </w:r>
      <w:r>
        <w:rPr>
          <w:rFonts w:eastAsia="Times New Roman"/>
        </w:rPr>
        <w:t xml:space="preserve">, 65(1), pp. 125–133. </w:t>
      </w:r>
      <w:proofErr w:type="spellStart"/>
      <w:r>
        <w:rPr>
          <w:rFonts w:eastAsia="Times New Roman"/>
        </w:rPr>
        <w:t>doi</w:t>
      </w:r>
      <w:proofErr w:type="spellEnd"/>
      <w:r>
        <w:rPr>
          <w:rFonts w:eastAsia="Times New Roman"/>
        </w:rPr>
        <w:t>: 10.4135/9781412963855.n24.</w:t>
      </w:r>
    </w:p>
    <w:p w14:paraId="6647AF07" w14:textId="77777777" w:rsidR="004755A6" w:rsidRDefault="004755A6" w:rsidP="004755A6">
      <w:pPr>
        <w:rPr>
          <w:rFonts w:eastAsia="Times New Roman"/>
        </w:rPr>
      </w:pPr>
    </w:p>
    <w:p w14:paraId="67128AEA" w14:textId="77777777" w:rsidR="004755A6" w:rsidRDefault="004755A6" w:rsidP="004755A6">
      <w:pPr>
        <w:rPr>
          <w:rFonts w:eastAsia="Times New Roman"/>
        </w:rPr>
      </w:pPr>
      <w:r>
        <w:rPr>
          <w:rFonts w:eastAsia="Times New Roman"/>
        </w:rPr>
        <w:t xml:space="preserve">Bhargava, A. </w:t>
      </w:r>
      <w:r>
        <w:rPr>
          <w:rFonts w:eastAsia="Times New Roman"/>
          <w:i/>
          <w:iCs/>
        </w:rPr>
        <w:t>et al.</w:t>
      </w:r>
      <w:r>
        <w:rPr>
          <w:rFonts w:eastAsia="Times New Roman"/>
        </w:rPr>
        <w:t xml:space="preserve"> (2012) ‘Approaches for enhanced </w:t>
      </w:r>
      <w:proofErr w:type="spellStart"/>
      <w:r>
        <w:rPr>
          <w:rFonts w:eastAsia="Times New Roman"/>
        </w:rPr>
        <w:t>phytoextraction</w:t>
      </w:r>
      <w:proofErr w:type="spellEnd"/>
      <w:r>
        <w:rPr>
          <w:rFonts w:eastAsia="Times New Roman"/>
        </w:rPr>
        <w:t xml:space="preserve"> of heavy metals’, </w:t>
      </w:r>
      <w:r>
        <w:rPr>
          <w:rFonts w:eastAsia="Times New Roman"/>
          <w:i/>
          <w:iCs/>
        </w:rPr>
        <w:t>Journal of Environmental Management</w:t>
      </w:r>
      <w:r>
        <w:rPr>
          <w:rFonts w:eastAsia="Times New Roman"/>
        </w:rPr>
        <w:t xml:space="preserve">, pp. 103–120. </w:t>
      </w:r>
      <w:proofErr w:type="spellStart"/>
      <w:r>
        <w:rPr>
          <w:rFonts w:eastAsia="Times New Roman"/>
        </w:rPr>
        <w:t>doi</w:t>
      </w:r>
      <w:proofErr w:type="spellEnd"/>
      <w:r>
        <w:rPr>
          <w:rFonts w:eastAsia="Times New Roman"/>
        </w:rPr>
        <w:t>: 10.1016/j.jenvman.2012.04.002.</w:t>
      </w:r>
    </w:p>
    <w:p w14:paraId="2D6DFF3C" w14:textId="77777777" w:rsidR="004755A6" w:rsidRDefault="004755A6" w:rsidP="004755A6">
      <w:pPr>
        <w:rPr>
          <w:rFonts w:eastAsia="Times New Roman"/>
        </w:rPr>
      </w:pPr>
    </w:p>
    <w:p w14:paraId="6FE579F5" w14:textId="77777777" w:rsidR="004755A6" w:rsidRDefault="004755A6" w:rsidP="004755A6">
      <w:pPr>
        <w:rPr>
          <w:rFonts w:eastAsia="Times New Roman"/>
        </w:rPr>
      </w:pPr>
      <w:r>
        <w:rPr>
          <w:rFonts w:eastAsia="Times New Roman"/>
        </w:rPr>
        <w:lastRenderedPageBreak/>
        <w:t xml:space="preserve">Brown, S. L. </w:t>
      </w:r>
      <w:r>
        <w:rPr>
          <w:rFonts w:eastAsia="Times New Roman"/>
          <w:i/>
          <w:iCs/>
        </w:rPr>
        <w:t>et al.</w:t>
      </w:r>
      <w:r>
        <w:rPr>
          <w:rFonts w:eastAsia="Times New Roman"/>
        </w:rPr>
        <w:t xml:space="preserve"> (1995) ‘Zinc and cadmium uptake by </w:t>
      </w:r>
      <w:proofErr w:type="spellStart"/>
      <w:r>
        <w:rPr>
          <w:rFonts w:eastAsia="Times New Roman"/>
        </w:rPr>
        <w:t>hyperaccumulator</w:t>
      </w:r>
      <w:proofErr w:type="spellEnd"/>
      <w:r>
        <w:rPr>
          <w:rFonts w:eastAsia="Times New Roman"/>
        </w:rPr>
        <w:t xml:space="preserve"> </w:t>
      </w:r>
      <w:proofErr w:type="spellStart"/>
      <w:r>
        <w:rPr>
          <w:rFonts w:eastAsia="Times New Roman"/>
        </w:rPr>
        <w:t>Thlaspi</w:t>
      </w:r>
      <w:proofErr w:type="spellEnd"/>
      <w:r>
        <w:rPr>
          <w:rFonts w:eastAsia="Times New Roman"/>
        </w:rPr>
        <w:t xml:space="preserve"> </w:t>
      </w:r>
      <w:proofErr w:type="spellStart"/>
      <w:r>
        <w:rPr>
          <w:rFonts w:eastAsia="Times New Roman"/>
        </w:rPr>
        <w:t>caerulescens</w:t>
      </w:r>
      <w:proofErr w:type="spellEnd"/>
      <w:r>
        <w:rPr>
          <w:rFonts w:eastAsia="Times New Roman"/>
        </w:rPr>
        <w:t xml:space="preserve"> grown in nutrient solution’, </w:t>
      </w:r>
      <w:r>
        <w:rPr>
          <w:rFonts w:eastAsia="Times New Roman"/>
          <w:i/>
          <w:iCs/>
        </w:rPr>
        <w:t>Soil Science Society of America Journal J.</w:t>
      </w:r>
      <w:r>
        <w:rPr>
          <w:rFonts w:eastAsia="Times New Roman"/>
        </w:rPr>
        <w:t xml:space="preserve">, 59, pp. 125–133. </w:t>
      </w:r>
      <w:proofErr w:type="spellStart"/>
      <w:r>
        <w:rPr>
          <w:rFonts w:eastAsia="Times New Roman"/>
        </w:rPr>
        <w:t>doi</w:t>
      </w:r>
      <w:proofErr w:type="spellEnd"/>
      <w:r>
        <w:rPr>
          <w:rFonts w:eastAsia="Times New Roman"/>
        </w:rPr>
        <w:t xml:space="preserve">: 10.2136/sssaj1995.03615995005900010020x.Castelo-Grande, </w:t>
      </w:r>
    </w:p>
    <w:p w14:paraId="6AAF74E9" w14:textId="77777777" w:rsidR="004755A6" w:rsidRDefault="004755A6" w:rsidP="004755A6">
      <w:pPr>
        <w:rPr>
          <w:rFonts w:eastAsia="Times New Roman"/>
        </w:rPr>
      </w:pPr>
    </w:p>
    <w:p w14:paraId="682506D4" w14:textId="77777777" w:rsidR="004755A6" w:rsidRDefault="004755A6" w:rsidP="004755A6">
      <w:pPr>
        <w:rPr>
          <w:rFonts w:eastAsia="Times New Roman"/>
        </w:rPr>
      </w:pPr>
      <w:r>
        <w:rPr>
          <w:rFonts w:eastAsia="Times New Roman"/>
        </w:rPr>
        <w:t xml:space="preserve">T. </w:t>
      </w:r>
      <w:r>
        <w:rPr>
          <w:rFonts w:eastAsia="Times New Roman"/>
          <w:i/>
          <w:iCs/>
        </w:rPr>
        <w:t>et al.</w:t>
      </w:r>
      <w:r>
        <w:rPr>
          <w:rFonts w:eastAsia="Times New Roman"/>
        </w:rPr>
        <w:t xml:space="preserve"> (2010) ‘Remediation of soils contaminated with pesticides: A review’, </w:t>
      </w:r>
      <w:r>
        <w:rPr>
          <w:rFonts w:eastAsia="Times New Roman"/>
          <w:i/>
          <w:iCs/>
        </w:rPr>
        <w:t>International Journal of Environmental Analytical Chemistry</w:t>
      </w:r>
      <w:r>
        <w:rPr>
          <w:rFonts w:eastAsia="Times New Roman"/>
        </w:rPr>
        <w:t xml:space="preserve">, pp. 438–467. </w:t>
      </w:r>
      <w:proofErr w:type="spellStart"/>
      <w:r>
        <w:rPr>
          <w:rFonts w:eastAsia="Times New Roman"/>
        </w:rPr>
        <w:t>doi</w:t>
      </w:r>
      <w:proofErr w:type="spellEnd"/>
      <w:r>
        <w:rPr>
          <w:rFonts w:eastAsia="Times New Roman"/>
        </w:rPr>
        <w:t>: 10.1080/03067310903374152.</w:t>
      </w:r>
    </w:p>
    <w:p w14:paraId="305C27F4" w14:textId="77777777" w:rsidR="004755A6" w:rsidRDefault="004755A6" w:rsidP="004755A6">
      <w:pPr>
        <w:rPr>
          <w:rFonts w:eastAsia="Times New Roman"/>
        </w:rPr>
      </w:pPr>
    </w:p>
    <w:p w14:paraId="5A75884A" w14:textId="77777777" w:rsidR="004755A6" w:rsidRDefault="004755A6" w:rsidP="004755A6">
      <w:pPr>
        <w:rPr>
          <w:rFonts w:eastAsia="Times New Roman"/>
        </w:rPr>
      </w:pPr>
      <w:r>
        <w:rPr>
          <w:rFonts w:eastAsia="Times New Roman"/>
        </w:rPr>
        <w:t xml:space="preserve">Commission, E. (2013) ‘Soil </w:t>
      </w:r>
      <w:proofErr w:type="gramStart"/>
      <w:r>
        <w:rPr>
          <w:rFonts w:eastAsia="Times New Roman"/>
        </w:rPr>
        <w:t>Contamination :</w:t>
      </w:r>
      <w:proofErr w:type="gramEnd"/>
      <w:r>
        <w:rPr>
          <w:rFonts w:eastAsia="Times New Roman"/>
        </w:rPr>
        <w:t xml:space="preserve"> Impacts on Human Health’, </w:t>
      </w:r>
      <w:r>
        <w:rPr>
          <w:rFonts w:eastAsia="Times New Roman"/>
          <w:i/>
          <w:iCs/>
        </w:rPr>
        <w:t>Science for Environmental Policy</w:t>
      </w:r>
      <w:r>
        <w:rPr>
          <w:rFonts w:eastAsia="Times New Roman"/>
        </w:rPr>
        <w:t>, (5), pp. 1–29.</w:t>
      </w:r>
    </w:p>
    <w:p w14:paraId="48DEECB1" w14:textId="77777777" w:rsidR="004755A6" w:rsidRDefault="004755A6" w:rsidP="004755A6">
      <w:pPr>
        <w:rPr>
          <w:rFonts w:eastAsia="Times New Roman"/>
        </w:rPr>
      </w:pPr>
    </w:p>
    <w:p w14:paraId="2B2B1B51" w14:textId="77777777" w:rsidR="004755A6" w:rsidRDefault="004755A6" w:rsidP="004755A6">
      <w:pPr>
        <w:rPr>
          <w:rFonts w:eastAsia="Times New Roman"/>
        </w:rPr>
      </w:pPr>
      <w:r>
        <w:rPr>
          <w:rFonts w:eastAsia="Times New Roman"/>
        </w:rPr>
        <w:t xml:space="preserve">Dicks, L. W. R. and Goh, S. K. (1993) ‘Treatment of pesticide-contaminated soils with thermal desorption technologies’, </w:t>
      </w:r>
      <w:r>
        <w:rPr>
          <w:rFonts w:eastAsia="Times New Roman"/>
          <w:i/>
          <w:iCs/>
        </w:rPr>
        <w:t>Air and Waste</w:t>
      </w:r>
      <w:r>
        <w:rPr>
          <w:rFonts w:eastAsia="Times New Roman"/>
        </w:rPr>
        <w:t xml:space="preserve">, 43(12), pp. 1610–1619. </w:t>
      </w:r>
      <w:proofErr w:type="spellStart"/>
      <w:r>
        <w:rPr>
          <w:rFonts w:eastAsia="Times New Roman"/>
        </w:rPr>
        <w:t>doi</w:t>
      </w:r>
      <w:proofErr w:type="spellEnd"/>
      <w:r>
        <w:rPr>
          <w:rFonts w:eastAsia="Times New Roman"/>
        </w:rPr>
        <w:t>: 10.1080/1073161X.1993.10467230.</w:t>
      </w:r>
    </w:p>
    <w:p w14:paraId="0449AC59" w14:textId="77777777" w:rsidR="004755A6" w:rsidRDefault="004755A6" w:rsidP="004755A6">
      <w:pPr>
        <w:rPr>
          <w:rFonts w:eastAsia="Times New Roman"/>
        </w:rPr>
      </w:pPr>
    </w:p>
    <w:p w14:paraId="19657613" w14:textId="77777777" w:rsidR="004755A6" w:rsidRDefault="004755A6" w:rsidP="004755A6">
      <w:pPr>
        <w:rPr>
          <w:rFonts w:eastAsia="Times New Roman"/>
        </w:rPr>
      </w:pPr>
      <w:proofErr w:type="spellStart"/>
      <w:r>
        <w:rPr>
          <w:rFonts w:eastAsia="Times New Roman"/>
        </w:rPr>
        <w:t>Epa</w:t>
      </w:r>
      <w:proofErr w:type="spellEnd"/>
      <w:r>
        <w:rPr>
          <w:rFonts w:eastAsia="Times New Roman"/>
        </w:rPr>
        <w:t xml:space="preserve">, U. S. (2006) ‘In Situ Treatment Technologies for Contaminated Soil’, </w:t>
      </w:r>
      <w:proofErr w:type="spellStart"/>
      <w:r>
        <w:rPr>
          <w:rFonts w:eastAsia="Times New Roman"/>
          <w:i/>
          <w:iCs/>
        </w:rPr>
        <w:t>Epa</w:t>
      </w:r>
      <w:proofErr w:type="spellEnd"/>
      <w:r>
        <w:rPr>
          <w:rFonts w:eastAsia="Times New Roman"/>
        </w:rPr>
        <w:t>, (November), pp. 15–</w:t>
      </w:r>
      <w:proofErr w:type="gramStart"/>
      <w:r>
        <w:rPr>
          <w:rFonts w:eastAsia="Times New Roman"/>
        </w:rPr>
        <w:t>20.Ernst</w:t>
      </w:r>
      <w:proofErr w:type="gramEnd"/>
      <w:r>
        <w:rPr>
          <w:rFonts w:eastAsia="Times New Roman"/>
        </w:rPr>
        <w:t>, W. H. O. (2005) ‘</w:t>
      </w:r>
      <w:proofErr w:type="spellStart"/>
      <w:r>
        <w:rPr>
          <w:rFonts w:eastAsia="Times New Roman"/>
        </w:rPr>
        <w:t>Phytoextraction</w:t>
      </w:r>
      <w:proofErr w:type="spellEnd"/>
      <w:r>
        <w:rPr>
          <w:rFonts w:eastAsia="Times New Roman"/>
        </w:rPr>
        <w:t xml:space="preserve"> of mine wastes - Options and impossibilities’, </w:t>
      </w:r>
      <w:proofErr w:type="spellStart"/>
      <w:r>
        <w:rPr>
          <w:rFonts w:eastAsia="Times New Roman"/>
          <w:i/>
          <w:iCs/>
        </w:rPr>
        <w:t>Chemie</w:t>
      </w:r>
      <w:proofErr w:type="spellEnd"/>
      <w:r>
        <w:rPr>
          <w:rFonts w:eastAsia="Times New Roman"/>
          <w:i/>
          <w:iCs/>
        </w:rPr>
        <w:t xml:space="preserve"> der </w:t>
      </w:r>
      <w:proofErr w:type="spellStart"/>
      <w:r>
        <w:rPr>
          <w:rFonts w:eastAsia="Times New Roman"/>
          <w:i/>
          <w:iCs/>
        </w:rPr>
        <w:t>Erde</w:t>
      </w:r>
      <w:proofErr w:type="spellEnd"/>
      <w:r>
        <w:rPr>
          <w:rFonts w:eastAsia="Times New Roman"/>
          <w:i/>
          <w:iCs/>
        </w:rPr>
        <w:t xml:space="preserve"> - Geochemistry</w:t>
      </w:r>
      <w:r>
        <w:rPr>
          <w:rFonts w:eastAsia="Times New Roman"/>
        </w:rPr>
        <w:t xml:space="preserve">, pp. 29–42. </w:t>
      </w:r>
      <w:proofErr w:type="spellStart"/>
      <w:r>
        <w:rPr>
          <w:rFonts w:eastAsia="Times New Roman"/>
        </w:rPr>
        <w:t>doi</w:t>
      </w:r>
      <w:proofErr w:type="spellEnd"/>
      <w:r>
        <w:rPr>
          <w:rFonts w:eastAsia="Times New Roman"/>
        </w:rPr>
        <w:t>: 10.1016/j.chemer.2005.06.001.</w:t>
      </w:r>
    </w:p>
    <w:p w14:paraId="2502925D" w14:textId="77777777" w:rsidR="004755A6" w:rsidRDefault="004755A6" w:rsidP="004755A6">
      <w:pPr>
        <w:rPr>
          <w:rFonts w:eastAsia="Times New Roman"/>
        </w:rPr>
      </w:pPr>
    </w:p>
    <w:p w14:paraId="3E37A8D8" w14:textId="77777777" w:rsidR="00EC122B" w:rsidRDefault="004755A6" w:rsidP="004755A6">
      <w:pPr>
        <w:rPr>
          <w:rFonts w:eastAsia="Times New Roman"/>
        </w:rPr>
      </w:pPr>
      <w:proofErr w:type="spellStart"/>
      <w:r>
        <w:rPr>
          <w:rFonts w:eastAsia="Times New Roman"/>
        </w:rPr>
        <w:t>Ghaderian</w:t>
      </w:r>
      <w:proofErr w:type="spellEnd"/>
      <w:r>
        <w:rPr>
          <w:rFonts w:eastAsia="Times New Roman"/>
        </w:rPr>
        <w:t xml:space="preserve">, S. M. </w:t>
      </w:r>
      <w:r>
        <w:rPr>
          <w:rFonts w:eastAsia="Times New Roman"/>
          <w:i/>
          <w:iCs/>
        </w:rPr>
        <w:t>et al.</w:t>
      </w:r>
      <w:r>
        <w:rPr>
          <w:rFonts w:eastAsia="Times New Roman"/>
        </w:rPr>
        <w:t xml:space="preserve"> (2007) ‘Nickel and other metal uptake and accumulation by species of Alyssum (</w:t>
      </w:r>
      <w:proofErr w:type="spellStart"/>
      <w:r>
        <w:rPr>
          <w:rFonts w:eastAsia="Times New Roman"/>
        </w:rPr>
        <w:t>Brassicaceae</w:t>
      </w:r>
      <w:proofErr w:type="spellEnd"/>
      <w:r>
        <w:rPr>
          <w:rFonts w:eastAsia="Times New Roman"/>
        </w:rPr>
        <w:t xml:space="preserve">) from the </w:t>
      </w:r>
      <w:proofErr w:type="spellStart"/>
      <w:r>
        <w:rPr>
          <w:rFonts w:eastAsia="Times New Roman"/>
        </w:rPr>
        <w:t>ultramafics</w:t>
      </w:r>
      <w:proofErr w:type="spellEnd"/>
      <w:r>
        <w:rPr>
          <w:rFonts w:eastAsia="Times New Roman"/>
        </w:rPr>
        <w:t xml:space="preserve"> of Iran’, </w:t>
      </w:r>
      <w:r>
        <w:rPr>
          <w:rFonts w:eastAsia="Times New Roman"/>
          <w:i/>
          <w:iCs/>
        </w:rPr>
        <w:t>Environmental Pollution</w:t>
      </w:r>
      <w:r>
        <w:rPr>
          <w:rFonts w:eastAsia="Times New Roman"/>
        </w:rPr>
        <w:t xml:space="preserve">, 145(1), pp. 293–298. </w:t>
      </w:r>
      <w:proofErr w:type="spellStart"/>
      <w:r>
        <w:rPr>
          <w:rFonts w:eastAsia="Times New Roman"/>
        </w:rPr>
        <w:t>doi</w:t>
      </w:r>
      <w:proofErr w:type="spellEnd"/>
      <w:r>
        <w:rPr>
          <w:rFonts w:eastAsia="Times New Roman"/>
        </w:rPr>
        <w:t>: 10.1016/j.envpol.2006.03.016</w:t>
      </w:r>
    </w:p>
    <w:p w14:paraId="78859465" w14:textId="77777777" w:rsidR="00EC122B" w:rsidRDefault="00EC122B" w:rsidP="004755A6">
      <w:pPr>
        <w:rPr>
          <w:rFonts w:eastAsia="Times New Roman"/>
        </w:rPr>
      </w:pPr>
    </w:p>
    <w:p w14:paraId="379AE625" w14:textId="77777777" w:rsidR="00EC122B" w:rsidRDefault="004755A6" w:rsidP="004755A6">
      <w:pPr>
        <w:rPr>
          <w:rFonts w:eastAsia="Times New Roman"/>
        </w:rPr>
      </w:pPr>
      <w:proofErr w:type="gramStart"/>
      <w:r>
        <w:rPr>
          <w:rFonts w:eastAsia="Times New Roman"/>
        </w:rPr>
        <w:t>.Jessica</w:t>
      </w:r>
      <w:proofErr w:type="gramEnd"/>
      <w:r>
        <w:rPr>
          <w:rFonts w:eastAsia="Times New Roman"/>
        </w:rPr>
        <w:t xml:space="preserve"> </w:t>
      </w:r>
      <w:proofErr w:type="spellStart"/>
      <w:r>
        <w:rPr>
          <w:rFonts w:eastAsia="Times New Roman"/>
        </w:rPr>
        <w:t>López</w:t>
      </w:r>
      <w:proofErr w:type="spellEnd"/>
      <w:r>
        <w:rPr>
          <w:rFonts w:eastAsia="Times New Roman"/>
        </w:rPr>
        <w:t xml:space="preserve">, R. I. (2015) ‘Bioremediation for a Soil Contaminated with Hydrocarbons’, </w:t>
      </w:r>
      <w:r>
        <w:rPr>
          <w:rFonts w:eastAsia="Times New Roman"/>
          <w:i/>
          <w:iCs/>
        </w:rPr>
        <w:t>Journal of Petroleum &amp; Environmental Biotechnology</w:t>
      </w:r>
      <w:r>
        <w:rPr>
          <w:rFonts w:eastAsia="Times New Roman"/>
        </w:rPr>
        <w:t xml:space="preserve">, 6(2). </w:t>
      </w:r>
      <w:proofErr w:type="spellStart"/>
      <w:r>
        <w:rPr>
          <w:rFonts w:eastAsia="Times New Roman"/>
        </w:rPr>
        <w:t>doi</w:t>
      </w:r>
      <w:proofErr w:type="spellEnd"/>
      <w:r>
        <w:rPr>
          <w:rFonts w:eastAsia="Times New Roman"/>
        </w:rPr>
        <w:t>: 10.4172/2157-7463.1000208.</w:t>
      </w:r>
    </w:p>
    <w:p w14:paraId="4A08A4A3" w14:textId="77777777" w:rsidR="00EC122B" w:rsidRDefault="00EC122B" w:rsidP="004755A6">
      <w:pPr>
        <w:rPr>
          <w:rFonts w:eastAsia="Times New Roman"/>
        </w:rPr>
      </w:pPr>
    </w:p>
    <w:p w14:paraId="48A0EDF0" w14:textId="77777777" w:rsidR="00EC122B" w:rsidRDefault="004755A6" w:rsidP="004755A6">
      <w:pPr>
        <w:rPr>
          <w:rFonts w:eastAsia="Times New Roman"/>
        </w:rPr>
      </w:pPr>
      <w:proofErr w:type="spellStart"/>
      <w:r>
        <w:rPr>
          <w:rFonts w:eastAsia="Times New Roman"/>
        </w:rPr>
        <w:t>Kertulis</w:t>
      </w:r>
      <w:proofErr w:type="spellEnd"/>
      <w:r>
        <w:rPr>
          <w:rFonts w:eastAsia="Times New Roman"/>
        </w:rPr>
        <w:t xml:space="preserve">-Tartar, G. M. </w:t>
      </w:r>
      <w:r>
        <w:rPr>
          <w:rFonts w:eastAsia="Times New Roman"/>
          <w:i/>
          <w:iCs/>
        </w:rPr>
        <w:t>et al.</w:t>
      </w:r>
      <w:r>
        <w:rPr>
          <w:rFonts w:eastAsia="Times New Roman"/>
        </w:rPr>
        <w:t xml:space="preserve"> (2006) ‘Phytoremediation of an arsenic-contaminated site using </w:t>
      </w:r>
      <w:proofErr w:type="spellStart"/>
      <w:r>
        <w:rPr>
          <w:rFonts w:eastAsia="Times New Roman"/>
        </w:rPr>
        <w:t>Pteris</w:t>
      </w:r>
      <w:proofErr w:type="spellEnd"/>
      <w:r>
        <w:rPr>
          <w:rFonts w:eastAsia="Times New Roman"/>
        </w:rPr>
        <w:t xml:space="preserve"> </w:t>
      </w:r>
      <w:proofErr w:type="spellStart"/>
      <w:r>
        <w:rPr>
          <w:rFonts w:eastAsia="Times New Roman"/>
        </w:rPr>
        <w:t>vittata</w:t>
      </w:r>
      <w:proofErr w:type="spellEnd"/>
      <w:r>
        <w:rPr>
          <w:rFonts w:eastAsia="Times New Roman"/>
        </w:rPr>
        <w:t xml:space="preserve"> L.: A two-year study’, </w:t>
      </w:r>
      <w:r>
        <w:rPr>
          <w:rFonts w:eastAsia="Times New Roman"/>
          <w:i/>
          <w:iCs/>
        </w:rPr>
        <w:t>International Journal of Phytoremediation</w:t>
      </w:r>
      <w:r>
        <w:rPr>
          <w:rFonts w:eastAsia="Times New Roman"/>
        </w:rPr>
        <w:t xml:space="preserve">, 8(4), pp. 311–322. </w:t>
      </w:r>
      <w:proofErr w:type="spellStart"/>
      <w:r>
        <w:rPr>
          <w:rFonts w:eastAsia="Times New Roman"/>
        </w:rPr>
        <w:t>doi</w:t>
      </w:r>
      <w:proofErr w:type="spellEnd"/>
      <w:r>
        <w:rPr>
          <w:rFonts w:eastAsia="Times New Roman"/>
        </w:rPr>
        <w:t>: 10.1080/15226510600992873.</w:t>
      </w:r>
    </w:p>
    <w:p w14:paraId="609C1D50" w14:textId="77777777" w:rsidR="00EC122B" w:rsidRDefault="00EC122B" w:rsidP="004755A6">
      <w:pPr>
        <w:rPr>
          <w:rFonts w:eastAsia="Times New Roman"/>
        </w:rPr>
      </w:pPr>
    </w:p>
    <w:p w14:paraId="601D65F8" w14:textId="77777777" w:rsidR="00EC122B" w:rsidRDefault="004755A6" w:rsidP="004755A6">
      <w:pPr>
        <w:rPr>
          <w:rFonts w:eastAsia="Times New Roman"/>
        </w:rPr>
      </w:pPr>
      <w:r>
        <w:rPr>
          <w:rFonts w:eastAsia="Times New Roman"/>
        </w:rPr>
        <w:t xml:space="preserve">Mary </w:t>
      </w:r>
      <w:proofErr w:type="spellStart"/>
      <w:r>
        <w:rPr>
          <w:rFonts w:eastAsia="Times New Roman"/>
        </w:rPr>
        <w:t>Kensa</w:t>
      </w:r>
      <w:proofErr w:type="spellEnd"/>
      <w:r>
        <w:rPr>
          <w:rFonts w:eastAsia="Times New Roman"/>
        </w:rPr>
        <w:t xml:space="preserve">, V. (2011) ‘Bioremediation - An overview’, </w:t>
      </w:r>
      <w:r>
        <w:rPr>
          <w:rFonts w:eastAsia="Times New Roman"/>
          <w:i/>
          <w:iCs/>
        </w:rPr>
        <w:t>Journal of Industrial Pollution Control</w:t>
      </w:r>
      <w:r>
        <w:rPr>
          <w:rFonts w:eastAsia="Times New Roman"/>
        </w:rPr>
        <w:t xml:space="preserve">, pp. 161–168. </w:t>
      </w:r>
      <w:proofErr w:type="spellStart"/>
      <w:r>
        <w:rPr>
          <w:rFonts w:eastAsia="Times New Roman"/>
        </w:rPr>
        <w:t>doi</w:t>
      </w:r>
      <w:proofErr w:type="spellEnd"/>
      <w:r>
        <w:rPr>
          <w:rFonts w:eastAsia="Times New Roman"/>
        </w:rPr>
        <w:t xml:space="preserve">: 10.1351/pac200173071163.Mulligan, C. N. and Yong, R. N. (2004) ‘Natural attenuation of contaminated soils’, </w:t>
      </w:r>
      <w:r>
        <w:rPr>
          <w:rFonts w:eastAsia="Times New Roman"/>
          <w:i/>
          <w:iCs/>
        </w:rPr>
        <w:t>Environment International</w:t>
      </w:r>
      <w:r>
        <w:rPr>
          <w:rFonts w:eastAsia="Times New Roman"/>
        </w:rPr>
        <w:t xml:space="preserve">, pp. 587–601. </w:t>
      </w:r>
      <w:proofErr w:type="spellStart"/>
      <w:r>
        <w:rPr>
          <w:rFonts w:eastAsia="Times New Roman"/>
        </w:rPr>
        <w:t>doi</w:t>
      </w:r>
      <w:proofErr w:type="spellEnd"/>
      <w:r>
        <w:rPr>
          <w:rFonts w:eastAsia="Times New Roman"/>
        </w:rPr>
        <w:t>: 10.1016/j.envint.2003.11.001.</w:t>
      </w:r>
    </w:p>
    <w:p w14:paraId="7152E563" w14:textId="77777777" w:rsidR="00EC122B" w:rsidRDefault="00EC122B" w:rsidP="004755A6">
      <w:pPr>
        <w:rPr>
          <w:rFonts w:eastAsia="Times New Roman"/>
        </w:rPr>
      </w:pPr>
    </w:p>
    <w:p w14:paraId="1436F38A" w14:textId="77777777" w:rsidR="00EC122B" w:rsidRDefault="004755A6" w:rsidP="004755A6">
      <w:pPr>
        <w:rPr>
          <w:rFonts w:eastAsia="Times New Roman"/>
        </w:rPr>
      </w:pPr>
      <w:r>
        <w:rPr>
          <w:rFonts w:eastAsia="Times New Roman"/>
        </w:rPr>
        <w:t xml:space="preserve">Nouri, H. </w:t>
      </w:r>
      <w:r>
        <w:rPr>
          <w:rFonts w:eastAsia="Times New Roman"/>
          <w:i/>
          <w:iCs/>
        </w:rPr>
        <w:t>et al.</w:t>
      </w:r>
      <w:r>
        <w:rPr>
          <w:rFonts w:eastAsia="Times New Roman"/>
        </w:rPr>
        <w:t xml:space="preserve"> (2017) ‘Application of green remediation on soil salinity treatment: A review on </w:t>
      </w:r>
      <w:proofErr w:type="spellStart"/>
      <w:r>
        <w:rPr>
          <w:rFonts w:eastAsia="Times New Roman"/>
        </w:rPr>
        <w:t>halophytoremediation</w:t>
      </w:r>
      <w:proofErr w:type="spellEnd"/>
      <w:r>
        <w:rPr>
          <w:rFonts w:eastAsia="Times New Roman"/>
        </w:rPr>
        <w:t xml:space="preserve">’, </w:t>
      </w:r>
      <w:r>
        <w:rPr>
          <w:rFonts w:eastAsia="Times New Roman"/>
          <w:i/>
          <w:iCs/>
        </w:rPr>
        <w:t>Process Safety and Environmental Protection</w:t>
      </w:r>
      <w:r>
        <w:rPr>
          <w:rFonts w:eastAsia="Times New Roman"/>
        </w:rPr>
        <w:t xml:space="preserve">, pp. 94–107. </w:t>
      </w:r>
      <w:proofErr w:type="spellStart"/>
      <w:r>
        <w:rPr>
          <w:rFonts w:eastAsia="Times New Roman"/>
        </w:rPr>
        <w:t>doi</w:t>
      </w:r>
      <w:proofErr w:type="spellEnd"/>
      <w:r>
        <w:rPr>
          <w:rFonts w:eastAsia="Times New Roman"/>
        </w:rPr>
        <w:t>: 10.1016/j.psep.2017.01.021.</w:t>
      </w:r>
    </w:p>
    <w:p w14:paraId="295B6D27" w14:textId="77777777" w:rsidR="00EC122B" w:rsidRDefault="00EC122B" w:rsidP="004755A6">
      <w:pPr>
        <w:rPr>
          <w:rFonts w:eastAsia="Times New Roman"/>
        </w:rPr>
      </w:pPr>
    </w:p>
    <w:p w14:paraId="33774C35" w14:textId="77777777" w:rsidR="00EC122B" w:rsidRDefault="004755A6" w:rsidP="004755A6">
      <w:pPr>
        <w:rPr>
          <w:rFonts w:eastAsia="Times New Roman"/>
        </w:rPr>
      </w:pPr>
      <w:r>
        <w:rPr>
          <w:rFonts w:eastAsia="Times New Roman"/>
        </w:rPr>
        <w:t xml:space="preserve">Robinson, B. </w:t>
      </w:r>
      <w:r>
        <w:rPr>
          <w:rFonts w:eastAsia="Times New Roman"/>
          <w:i/>
          <w:iCs/>
        </w:rPr>
        <w:t>et al.</w:t>
      </w:r>
      <w:r>
        <w:rPr>
          <w:rFonts w:eastAsia="Times New Roman"/>
        </w:rPr>
        <w:t xml:space="preserve"> (2003) ‘</w:t>
      </w:r>
      <w:proofErr w:type="spellStart"/>
      <w:r>
        <w:rPr>
          <w:rFonts w:eastAsia="Times New Roman"/>
        </w:rPr>
        <w:t>Phytoextraction</w:t>
      </w:r>
      <w:proofErr w:type="spellEnd"/>
      <w:r>
        <w:rPr>
          <w:rFonts w:eastAsia="Times New Roman"/>
        </w:rPr>
        <w:t xml:space="preserve">: An assessment of biogeochemical and economic viability’, in </w:t>
      </w:r>
      <w:r>
        <w:rPr>
          <w:rFonts w:eastAsia="Times New Roman"/>
          <w:i/>
          <w:iCs/>
        </w:rPr>
        <w:t>Plant and Soil</w:t>
      </w:r>
      <w:r>
        <w:rPr>
          <w:rFonts w:eastAsia="Times New Roman"/>
        </w:rPr>
        <w:t xml:space="preserve">, pp. 117–125. </w:t>
      </w:r>
      <w:proofErr w:type="spellStart"/>
      <w:r>
        <w:rPr>
          <w:rFonts w:eastAsia="Times New Roman"/>
        </w:rPr>
        <w:t>doi</w:t>
      </w:r>
      <w:proofErr w:type="spellEnd"/>
      <w:r>
        <w:rPr>
          <w:rFonts w:eastAsia="Times New Roman"/>
        </w:rPr>
        <w:t>: 10.1023/</w:t>
      </w:r>
      <w:proofErr w:type="gramStart"/>
      <w:r>
        <w:rPr>
          <w:rFonts w:eastAsia="Times New Roman"/>
        </w:rPr>
        <w:t>A:1022586524971.Sidhu</w:t>
      </w:r>
      <w:proofErr w:type="gramEnd"/>
      <w:r>
        <w:rPr>
          <w:rFonts w:eastAsia="Times New Roman"/>
        </w:rPr>
        <w:t xml:space="preserve">, </w:t>
      </w:r>
    </w:p>
    <w:p w14:paraId="35C389B2" w14:textId="77777777" w:rsidR="00EC122B" w:rsidRDefault="00EC122B" w:rsidP="004755A6">
      <w:pPr>
        <w:rPr>
          <w:rFonts w:eastAsia="Times New Roman"/>
        </w:rPr>
      </w:pPr>
    </w:p>
    <w:p w14:paraId="298645E3" w14:textId="77777777" w:rsidR="00EC122B" w:rsidRDefault="004755A6" w:rsidP="004755A6">
      <w:pPr>
        <w:rPr>
          <w:rFonts w:eastAsia="Times New Roman"/>
        </w:rPr>
      </w:pPr>
      <w:r>
        <w:rPr>
          <w:rFonts w:eastAsia="Times New Roman"/>
        </w:rPr>
        <w:t xml:space="preserve">G. P. S. </w:t>
      </w:r>
      <w:r>
        <w:rPr>
          <w:rFonts w:eastAsia="Times New Roman"/>
          <w:i/>
          <w:iCs/>
        </w:rPr>
        <w:t>et al.</w:t>
      </w:r>
      <w:r>
        <w:rPr>
          <w:rFonts w:eastAsia="Times New Roman"/>
        </w:rPr>
        <w:t xml:space="preserve"> (2017) ‘Phytoremediation of lead by a wild, non-edible </w:t>
      </w:r>
      <w:proofErr w:type="spellStart"/>
      <w:r>
        <w:rPr>
          <w:rFonts w:eastAsia="Times New Roman"/>
        </w:rPr>
        <w:t>Pb</w:t>
      </w:r>
      <w:proofErr w:type="spellEnd"/>
      <w:r>
        <w:rPr>
          <w:rFonts w:eastAsia="Times New Roman"/>
        </w:rPr>
        <w:t xml:space="preserve"> accumulator </w:t>
      </w:r>
      <w:proofErr w:type="spellStart"/>
      <w:r>
        <w:rPr>
          <w:rFonts w:eastAsia="Times New Roman"/>
        </w:rPr>
        <w:t>Coronopus</w:t>
      </w:r>
      <w:proofErr w:type="spellEnd"/>
      <w:r>
        <w:rPr>
          <w:rFonts w:eastAsia="Times New Roman"/>
        </w:rPr>
        <w:t xml:space="preserve"> </w:t>
      </w:r>
      <w:proofErr w:type="spellStart"/>
      <w:r>
        <w:rPr>
          <w:rFonts w:eastAsia="Times New Roman"/>
        </w:rPr>
        <w:t>didymus</w:t>
      </w:r>
      <w:proofErr w:type="spellEnd"/>
      <w:r>
        <w:rPr>
          <w:rFonts w:eastAsia="Times New Roman"/>
        </w:rPr>
        <w:t xml:space="preserve"> (L.) </w:t>
      </w:r>
      <w:proofErr w:type="spellStart"/>
      <w:r>
        <w:rPr>
          <w:rFonts w:eastAsia="Times New Roman"/>
        </w:rPr>
        <w:t>Brassicaceae</w:t>
      </w:r>
      <w:proofErr w:type="spellEnd"/>
      <w:r>
        <w:rPr>
          <w:rFonts w:eastAsia="Times New Roman"/>
        </w:rPr>
        <w:t xml:space="preserve">’, </w:t>
      </w:r>
      <w:r>
        <w:rPr>
          <w:rFonts w:eastAsia="Times New Roman"/>
          <w:i/>
          <w:iCs/>
        </w:rPr>
        <w:t>International Journal of Phytoremediation</w:t>
      </w:r>
      <w:r>
        <w:rPr>
          <w:rFonts w:eastAsia="Times New Roman"/>
        </w:rPr>
        <w:t xml:space="preserve">, pp. 00–00. </w:t>
      </w:r>
      <w:proofErr w:type="spellStart"/>
      <w:r>
        <w:rPr>
          <w:rFonts w:eastAsia="Times New Roman"/>
        </w:rPr>
        <w:t>doi</w:t>
      </w:r>
      <w:proofErr w:type="spellEnd"/>
      <w:r>
        <w:rPr>
          <w:rFonts w:eastAsia="Times New Roman"/>
        </w:rPr>
        <w:t>: 10.1080/15226514.2017.1374331.</w:t>
      </w:r>
    </w:p>
    <w:p w14:paraId="251484A8" w14:textId="77777777" w:rsidR="00EC122B" w:rsidRDefault="00EC122B" w:rsidP="004755A6">
      <w:pPr>
        <w:rPr>
          <w:rFonts w:eastAsia="Times New Roman"/>
        </w:rPr>
      </w:pPr>
    </w:p>
    <w:p w14:paraId="1F31FA59" w14:textId="77777777" w:rsidR="00EC122B" w:rsidRDefault="004755A6" w:rsidP="004755A6">
      <w:pPr>
        <w:rPr>
          <w:rFonts w:eastAsia="Times New Roman"/>
        </w:rPr>
      </w:pPr>
      <w:proofErr w:type="spellStart"/>
      <w:r>
        <w:rPr>
          <w:rFonts w:eastAsia="Times New Roman"/>
        </w:rPr>
        <w:t>Tangahu</w:t>
      </w:r>
      <w:proofErr w:type="spellEnd"/>
      <w:r>
        <w:rPr>
          <w:rFonts w:eastAsia="Times New Roman"/>
        </w:rPr>
        <w:t xml:space="preserve">, B. V. </w:t>
      </w:r>
      <w:r>
        <w:rPr>
          <w:rFonts w:eastAsia="Times New Roman"/>
          <w:i/>
          <w:iCs/>
        </w:rPr>
        <w:t>et al.</w:t>
      </w:r>
      <w:r>
        <w:rPr>
          <w:rFonts w:eastAsia="Times New Roman"/>
        </w:rPr>
        <w:t xml:space="preserve"> (2011) ‘A review on heavy metals (As, </w:t>
      </w:r>
      <w:proofErr w:type="spellStart"/>
      <w:r>
        <w:rPr>
          <w:rFonts w:eastAsia="Times New Roman"/>
        </w:rPr>
        <w:t>Pb</w:t>
      </w:r>
      <w:proofErr w:type="spellEnd"/>
      <w:r>
        <w:rPr>
          <w:rFonts w:eastAsia="Times New Roman"/>
        </w:rPr>
        <w:t xml:space="preserve">, and Hg) uptake by plants through phytoremediation’, </w:t>
      </w:r>
      <w:r>
        <w:rPr>
          <w:rFonts w:eastAsia="Times New Roman"/>
          <w:i/>
          <w:iCs/>
        </w:rPr>
        <w:t>International Journal of Chemical Engineering</w:t>
      </w:r>
      <w:r>
        <w:rPr>
          <w:rFonts w:eastAsia="Times New Roman"/>
        </w:rPr>
        <w:t xml:space="preserve">. </w:t>
      </w:r>
      <w:proofErr w:type="spellStart"/>
      <w:r>
        <w:rPr>
          <w:rFonts w:eastAsia="Times New Roman"/>
        </w:rPr>
        <w:t>doi</w:t>
      </w:r>
      <w:proofErr w:type="spellEnd"/>
      <w:r>
        <w:rPr>
          <w:rFonts w:eastAsia="Times New Roman"/>
        </w:rPr>
        <w:t>: 10.1155/2011/939161.</w:t>
      </w:r>
    </w:p>
    <w:p w14:paraId="3DBD43BB" w14:textId="77777777" w:rsidR="00EC122B" w:rsidRDefault="00EC122B" w:rsidP="004755A6">
      <w:pPr>
        <w:rPr>
          <w:rFonts w:eastAsia="Times New Roman"/>
        </w:rPr>
      </w:pPr>
    </w:p>
    <w:p w14:paraId="20DC288A" w14:textId="77777777" w:rsidR="00EC122B" w:rsidRDefault="004755A6" w:rsidP="004755A6">
      <w:pPr>
        <w:rPr>
          <w:rFonts w:eastAsia="Times New Roman"/>
        </w:rPr>
      </w:pPr>
      <w:r>
        <w:rPr>
          <w:rFonts w:eastAsia="Times New Roman"/>
        </w:rPr>
        <w:t xml:space="preserve">Van </w:t>
      </w:r>
      <w:proofErr w:type="spellStart"/>
      <w:r>
        <w:rPr>
          <w:rFonts w:eastAsia="Times New Roman"/>
        </w:rPr>
        <w:t>Nevel</w:t>
      </w:r>
      <w:proofErr w:type="spellEnd"/>
      <w:r>
        <w:rPr>
          <w:rFonts w:eastAsia="Times New Roman"/>
        </w:rPr>
        <w:t xml:space="preserve">, L. </w:t>
      </w:r>
      <w:r>
        <w:rPr>
          <w:rFonts w:eastAsia="Times New Roman"/>
          <w:i/>
          <w:iCs/>
        </w:rPr>
        <w:t>et al.</w:t>
      </w:r>
      <w:r>
        <w:rPr>
          <w:rFonts w:eastAsia="Times New Roman"/>
        </w:rPr>
        <w:t xml:space="preserve"> (2007) ‘</w:t>
      </w:r>
      <w:proofErr w:type="spellStart"/>
      <w:r>
        <w:rPr>
          <w:rFonts w:eastAsia="Times New Roman"/>
        </w:rPr>
        <w:t>Phytoextraction</w:t>
      </w:r>
      <w:proofErr w:type="spellEnd"/>
      <w:r>
        <w:rPr>
          <w:rFonts w:eastAsia="Times New Roman"/>
        </w:rPr>
        <w:t xml:space="preserve"> of metals from soils: How far from practice?’, </w:t>
      </w:r>
      <w:r>
        <w:rPr>
          <w:rFonts w:eastAsia="Times New Roman"/>
          <w:i/>
          <w:iCs/>
        </w:rPr>
        <w:t>Environmental Pollution</w:t>
      </w:r>
      <w:r>
        <w:rPr>
          <w:rFonts w:eastAsia="Times New Roman"/>
        </w:rPr>
        <w:t xml:space="preserve">, pp. 34–40. </w:t>
      </w:r>
      <w:proofErr w:type="spellStart"/>
      <w:r>
        <w:rPr>
          <w:rFonts w:eastAsia="Times New Roman"/>
        </w:rPr>
        <w:t>doi</w:t>
      </w:r>
      <w:proofErr w:type="spellEnd"/>
      <w:r>
        <w:rPr>
          <w:rFonts w:eastAsia="Times New Roman"/>
        </w:rPr>
        <w:t>: 10.1016/j.envpol.2007.05.024.</w:t>
      </w:r>
    </w:p>
    <w:p w14:paraId="1AA3251D" w14:textId="77777777" w:rsidR="00EC122B" w:rsidRDefault="00EC122B" w:rsidP="004755A6">
      <w:pPr>
        <w:rPr>
          <w:rFonts w:eastAsia="Times New Roman"/>
        </w:rPr>
      </w:pPr>
    </w:p>
    <w:p w14:paraId="7FD376F0" w14:textId="77777777" w:rsidR="00EC122B" w:rsidRDefault="004755A6" w:rsidP="004755A6">
      <w:pPr>
        <w:rPr>
          <w:rFonts w:eastAsia="Times New Roman"/>
        </w:rPr>
      </w:pPr>
      <w:r>
        <w:rPr>
          <w:rFonts w:eastAsia="Times New Roman"/>
        </w:rPr>
        <w:lastRenderedPageBreak/>
        <w:t xml:space="preserve">Wang, J. (2002) ‘Mechanisms of Arsenic </w:t>
      </w:r>
      <w:proofErr w:type="spellStart"/>
      <w:r>
        <w:rPr>
          <w:rFonts w:eastAsia="Times New Roman"/>
        </w:rPr>
        <w:t>Hyperaccumulation</w:t>
      </w:r>
      <w:proofErr w:type="spellEnd"/>
      <w:r>
        <w:rPr>
          <w:rFonts w:eastAsia="Times New Roman"/>
        </w:rPr>
        <w:t xml:space="preserve"> in </w:t>
      </w:r>
      <w:proofErr w:type="spellStart"/>
      <w:r>
        <w:rPr>
          <w:rFonts w:eastAsia="Times New Roman"/>
        </w:rPr>
        <w:t>Pteris</w:t>
      </w:r>
      <w:proofErr w:type="spellEnd"/>
      <w:r>
        <w:rPr>
          <w:rFonts w:eastAsia="Times New Roman"/>
        </w:rPr>
        <w:t xml:space="preserve"> </w:t>
      </w:r>
      <w:proofErr w:type="spellStart"/>
      <w:r>
        <w:rPr>
          <w:rFonts w:eastAsia="Times New Roman"/>
        </w:rPr>
        <w:t>vittata</w:t>
      </w:r>
      <w:proofErr w:type="spellEnd"/>
      <w:r>
        <w:rPr>
          <w:rFonts w:eastAsia="Times New Roman"/>
        </w:rPr>
        <w:t xml:space="preserve">. Uptake Kinetics, Interactions with Phosphate, and Arsenic Speciation’, </w:t>
      </w:r>
      <w:r>
        <w:rPr>
          <w:rFonts w:eastAsia="Times New Roman"/>
          <w:i/>
          <w:iCs/>
        </w:rPr>
        <w:t>PLANT PHYSIOLOGY</w:t>
      </w:r>
      <w:r>
        <w:rPr>
          <w:rFonts w:eastAsia="Times New Roman"/>
        </w:rPr>
        <w:t xml:space="preserve">, 130(3), pp. 1552–1561. </w:t>
      </w:r>
      <w:proofErr w:type="spellStart"/>
      <w:r>
        <w:rPr>
          <w:rFonts w:eastAsia="Times New Roman"/>
        </w:rPr>
        <w:t>doi</w:t>
      </w:r>
      <w:proofErr w:type="spellEnd"/>
      <w:r>
        <w:rPr>
          <w:rFonts w:eastAsia="Times New Roman"/>
        </w:rPr>
        <w:t>: 10.1104/pp.008185.</w:t>
      </w:r>
    </w:p>
    <w:p w14:paraId="46226A29" w14:textId="77777777" w:rsidR="00EC122B" w:rsidRDefault="00EC122B" w:rsidP="004755A6">
      <w:pPr>
        <w:rPr>
          <w:rFonts w:eastAsia="Times New Roman"/>
        </w:rPr>
      </w:pPr>
    </w:p>
    <w:p w14:paraId="314F842E" w14:textId="77777777" w:rsidR="00EC122B" w:rsidRDefault="004755A6" w:rsidP="004755A6">
      <w:pPr>
        <w:rPr>
          <w:rFonts w:eastAsia="Times New Roman"/>
        </w:rPr>
      </w:pPr>
      <w:r>
        <w:rPr>
          <w:rFonts w:eastAsia="Times New Roman"/>
        </w:rPr>
        <w:t xml:space="preserve">Wang, M. </w:t>
      </w:r>
      <w:r>
        <w:rPr>
          <w:rFonts w:eastAsia="Times New Roman"/>
          <w:i/>
          <w:iCs/>
        </w:rPr>
        <w:t>et al.</w:t>
      </w:r>
      <w:r>
        <w:rPr>
          <w:rFonts w:eastAsia="Times New Roman"/>
        </w:rPr>
        <w:t xml:space="preserve"> (2017) ‘Review on utilization of biochar for metal-contaminated soil and sediment remediation’, </w:t>
      </w:r>
      <w:r>
        <w:rPr>
          <w:rFonts w:eastAsia="Times New Roman"/>
          <w:i/>
          <w:iCs/>
        </w:rPr>
        <w:t>Journal of Environmental Sciences (China)</w:t>
      </w:r>
      <w:r>
        <w:rPr>
          <w:rFonts w:eastAsia="Times New Roman"/>
        </w:rPr>
        <w:t xml:space="preserve">. </w:t>
      </w:r>
      <w:proofErr w:type="spellStart"/>
      <w:r>
        <w:rPr>
          <w:rFonts w:eastAsia="Times New Roman"/>
        </w:rPr>
        <w:t>doi</w:t>
      </w:r>
      <w:proofErr w:type="spellEnd"/>
      <w:r>
        <w:rPr>
          <w:rFonts w:eastAsia="Times New Roman"/>
        </w:rPr>
        <w:t>: 10.1016/j.jes.2017.08.004.</w:t>
      </w:r>
    </w:p>
    <w:p w14:paraId="48367374" w14:textId="77777777" w:rsidR="00EC122B" w:rsidRDefault="00EC122B" w:rsidP="004755A6">
      <w:pPr>
        <w:rPr>
          <w:rFonts w:eastAsia="Times New Roman"/>
        </w:rPr>
      </w:pPr>
    </w:p>
    <w:p w14:paraId="5B967C9B" w14:textId="528EB805" w:rsidR="004755A6" w:rsidRDefault="004755A6" w:rsidP="004755A6">
      <w:pPr>
        <w:rPr>
          <w:rFonts w:eastAsia="Times New Roman"/>
        </w:rPr>
      </w:pPr>
      <w:proofErr w:type="spellStart"/>
      <w:r>
        <w:rPr>
          <w:rFonts w:eastAsia="Times New Roman"/>
        </w:rPr>
        <w:t>Wuana</w:t>
      </w:r>
      <w:proofErr w:type="spellEnd"/>
      <w:r>
        <w:rPr>
          <w:rFonts w:eastAsia="Times New Roman"/>
        </w:rPr>
        <w:t xml:space="preserve">, R. A. and </w:t>
      </w:r>
      <w:proofErr w:type="spellStart"/>
      <w:r>
        <w:rPr>
          <w:rFonts w:eastAsia="Times New Roman"/>
        </w:rPr>
        <w:t>Okieimen</w:t>
      </w:r>
      <w:proofErr w:type="spellEnd"/>
      <w:r>
        <w:rPr>
          <w:rFonts w:eastAsia="Times New Roman"/>
        </w:rPr>
        <w:t xml:space="preserve">, F. E. (2011) ‘Heavy Metals in Contaminated Soils: A Review of Sources, Chemistry, Risks and Best Available Strategies for Remediation’, </w:t>
      </w:r>
      <w:r>
        <w:rPr>
          <w:rFonts w:eastAsia="Times New Roman"/>
          <w:i/>
          <w:iCs/>
        </w:rPr>
        <w:t>ISRN Ecology</w:t>
      </w:r>
      <w:r>
        <w:rPr>
          <w:rFonts w:eastAsia="Times New Roman"/>
        </w:rPr>
        <w:t xml:space="preserve">, 2011, pp. 1–20. </w:t>
      </w:r>
      <w:proofErr w:type="spellStart"/>
      <w:r>
        <w:rPr>
          <w:rFonts w:eastAsia="Times New Roman"/>
        </w:rPr>
        <w:t>doi</w:t>
      </w:r>
      <w:proofErr w:type="spellEnd"/>
      <w:r>
        <w:rPr>
          <w:rFonts w:eastAsia="Times New Roman"/>
        </w:rPr>
        <w:t>: 10.5402/2011/402647.</w:t>
      </w:r>
    </w:p>
    <w:p w14:paraId="08984399" w14:textId="77777777" w:rsidR="00546021" w:rsidRDefault="00546021" w:rsidP="002920F9">
      <w:pPr>
        <w:pStyle w:val="Body"/>
        <w:rPr>
          <w:color w:val="FF2D21" w:themeColor="accent5"/>
        </w:rPr>
      </w:pPr>
    </w:p>
    <w:p w14:paraId="5466082B" w14:textId="77777777" w:rsidR="00546021" w:rsidRDefault="00546021" w:rsidP="002920F9">
      <w:pPr>
        <w:pStyle w:val="Body"/>
        <w:rPr>
          <w:color w:val="FF2D21" w:themeColor="accent5"/>
        </w:rPr>
      </w:pPr>
    </w:p>
    <w:p w14:paraId="0A94C243" w14:textId="256EBF28" w:rsidR="006D0E10" w:rsidRPr="00EC122B" w:rsidRDefault="0021663E">
      <w:pPr>
        <w:pStyle w:val="Body"/>
        <w:rPr>
          <w:sz w:val="28"/>
          <w:szCs w:val="28"/>
          <w:u w:val="single"/>
        </w:rPr>
      </w:pPr>
      <w:r>
        <w:t xml:space="preserve">GRACE Foundation (2017) Soil Quality, GRACE Communications Foundation. Available at: http://www.sustainabletable.org/207/soil-quality (Accessed: 20 October 2017). </w:t>
      </w:r>
    </w:p>
    <w:p w14:paraId="07ED3951" w14:textId="77777777" w:rsidR="006D0E10" w:rsidRDefault="006D0E10">
      <w:pPr>
        <w:pStyle w:val="Body"/>
      </w:pPr>
    </w:p>
    <w:p w14:paraId="15BD0438" w14:textId="637FA939" w:rsidR="00C7423D" w:rsidRDefault="00C7423D">
      <w:pPr>
        <w:pStyle w:val="Body"/>
      </w:pPr>
      <w:proofErr w:type="spellStart"/>
      <w:r>
        <w:t>Vidali</w:t>
      </w:r>
      <w:proofErr w:type="spellEnd"/>
      <w:r>
        <w:t xml:space="preserve">, M (2001) </w:t>
      </w:r>
      <w:r>
        <w:rPr>
          <w:i/>
        </w:rPr>
        <w:t>Bioremediation. An Overview.</w:t>
      </w:r>
      <w:r>
        <w:t xml:space="preserve"> Pure and Applied Chemistry. Vol 73, No 7, pp 1163-1172. IUAPC. Available: </w:t>
      </w:r>
      <w:hyperlink r:id="rId27" w:history="1">
        <w:r w:rsidRPr="00145EB3">
          <w:rPr>
            <w:rStyle w:val="Hyperlink"/>
          </w:rPr>
          <w:t>https://s3.amazonaws.com/academia.edu.documents/43833353/pdf.pdf?AWSAccessKeyId=AKIAIWOWYYGZ2Y53UL3A&amp;Expires=1511212981&amp;Signature=padX48tasS1LMxJZAqrGddZrv6A%3D&amp;response-content-disposition=inline%3B%20filename%3DBioremediation._An_overview.pdf</w:t>
        </w:r>
      </w:hyperlink>
      <w:r>
        <w:t xml:space="preserve"> [Accessed: 20 Nov. 2017]</w:t>
      </w:r>
    </w:p>
    <w:p w14:paraId="1AA333F5" w14:textId="77777777" w:rsidR="00C7423D" w:rsidRDefault="00C7423D">
      <w:pPr>
        <w:pStyle w:val="Body"/>
      </w:pPr>
    </w:p>
    <w:p w14:paraId="321E52F7" w14:textId="77777777" w:rsidR="003578FC" w:rsidRDefault="003578FC">
      <w:pPr>
        <w:pStyle w:val="Body"/>
      </w:pPr>
    </w:p>
    <w:p w14:paraId="50619031" w14:textId="4032FC55" w:rsidR="003578FC" w:rsidRDefault="003578FC">
      <w:pPr>
        <w:pStyle w:val="Body"/>
      </w:pPr>
      <w:r>
        <w:t xml:space="preserve">Environmental protection Agency (2012) A Citizens Guide to Thermal Desorption. </w:t>
      </w:r>
      <w:r w:rsidR="00F02D2B">
        <w:t xml:space="preserve">Remediation Fact Sheet. United States Environmental Protection Agency. Available at: </w:t>
      </w:r>
      <w:hyperlink r:id="rId28" w:history="1">
        <w:r w:rsidR="00F02D2B" w:rsidRPr="00145EB3">
          <w:rPr>
            <w:rStyle w:val="Hyperlink"/>
          </w:rPr>
          <w:t>https://clu-in.org/download/Citizens/a_citizens_guide_to_thermal_desorption.pdf</w:t>
        </w:r>
      </w:hyperlink>
      <w:r w:rsidR="00F02D2B">
        <w:t xml:space="preserve"> [Accessed: 23 Nov. 2017]</w:t>
      </w:r>
    </w:p>
    <w:p w14:paraId="020D075D" w14:textId="77777777" w:rsidR="00C7423D" w:rsidRPr="00C7423D" w:rsidRDefault="00C7423D">
      <w:pPr>
        <w:pStyle w:val="Body"/>
      </w:pPr>
    </w:p>
    <w:p w14:paraId="32BC9C03" w14:textId="77777777" w:rsidR="006D0E10" w:rsidRDefault="0021663E">
      <w:pPr>
        <w:pStyle w:val="Body"/>
      </w:pPr>
      <w:proofErr w:type="spellStart"/>
      <w:r>
        <w:t>Meena</w:t>
      </w:r>
      <w:proofErr w:type="spellEnd"/>
      <w:r>
        <w:t xml:space="preserve">, G S (2016) </w:t>
      </w:r>
      <w:r>
        <w:rPr>
          <w:i/>
          <w:iCs/>
        </w:rPr>
        <w:t>Soil Pollution: Causes and Effect</w:t>
      </w:r>
      <w:r>
        <w:t>. International Journal of Pharmacology and Biological Sciences; Jalgaon10.1 (Apr 2016): 15-18.</w:t>
      </w:r>
    </w:p>
    <w:p w14:paraId="08B9F2CA" w14:textId="77777777" w:rsidR="006D0E10" w:rsidRDefault="006D0E10">
      <w:pPr>
        <w:pStyle w:val="Body"/>
        <w:rPr>
          <w:sz w:val="28"/>
          <w:szCs w:val="28"/>
          <w:u w:val="single"/>
        </w:rPr>
      </w:pPr>
    </w:p>
    <w:p w14:paraId="60A3DEBC" w14:textId="77777777" w:rsidR="006D0E10" w:rsidRDefault="0021663E">
      <w:pPr>
        <w:pStyle w:val="Body"/>
      </w:pPr>
      <w:proofErr w:type="spellStart"/>
      <w:r>
        <w:t>Aktar</w:t>
      </w:r>
      <w:proofErr w:type="spellEnd"/>
      <w:r>
        <w:t xml:space="preserve">, M. W., </w:t>
      </w:r>
      <w:proofErr w:type="spellStart"/>
      <w:r>
        <w:t>Sengupta</w:t>
      </w:r>
      <w:proofErr w:type="spellEnd"/>
      <w:r>
        <w:t>, D., &amp; Chowdhury, A. (2009). Impact of pesticides use in agriculture: their benefits and hazards. Interdisciplinary Toxicology, 2(1), 1</w:t>
      </w:r>
      <w:r>
        <w:rPr>
          <w:rFonts w:hAnsi="Helvetica"/>
        </w:rPr>
        <w:t>–</w:t>
      </w:r>
      <w:r>
        <w:t xml:space="preserve">12. Available at: </w:t>
      </w:r>
      <w:hyperlink r:id="rId29" w:history="1">
        <w:r>
          <w:rPr>
            <w:rStyle w:val="Hyperlink2"/>
          </w:rPr>
          <w:t>http://doi.org/10.2478/v10102-009-0001-7</w:t>
        </w:r>
      </w:hyperlink>
      <w:r>
        <w:t xml:space="preserve"> [Accessed: 20 Oct. 2017] </w:t>
      </w:r>
    </w:p>
    <w:p w14:paraId="09A4CAB6" w14:textId="77777777" w:rsidR="006D0E10" w:rsidRDefault="006D0E10">
      <w:pPr>
        <w:pStyle w:val="Body"/>
      </w:pPr>
    </w:p>
    <w:p w14:paraId="120157A0" w14:textId="77777777" w:rsidR="006D0E10" w:rsidRDefault="0021663E">
      <w:pPr>
        <w:pStyle w:val="Body"/>
      </w:pPr>
      <w:proofErr w:type="spellStart"/>
      <w:r>
        <w:t>Alloway</w:t>
      </w:r>
      <w:proofErr w:type="spellEnd"/>
      <w:r>
        <w:t xml:space="preserve"> B.J. (2013) </w:t>
      </w:r>
      <w:r>
        <w:rPr>
          <w:i/>
          <w:iCs/>
        </w:rPr>
        <w:t>Sources of Heavy Metals and Metalloids in Soils</w:t>
      </w:r>
      <w:r>
        <w:t xml:space="preserve">. In: </w:t>
      </w:r>
      <w:proofErr w:type="spellStart"/>
      <w:r>
        <w:t>Alloway</w:t>
      </w:r>
      <w:proofErr w:type="spellEnd"/>
      <w:r>
        <w:t xml:space="preserve"> B. (</w:t>
      </w:r>
      <w:proofErr w:type="spellStart"/>
      <w:r>
        <w:t>eds</w:t>
      </w:r>
      <w:proofErr w:type="spellEnd"/>
      <w:r>
        <w:t xml:space="preserve">) Heavy Metals in Soils. Environmental Pollution, </w:t>
      </w:r>
      <w:proofErr w:type="spellStart"/>
      <w:r>
        <w:t>vol</w:t>
      </w:r>
      <w:proofErr w:type="spellEnd"/>
      <w:r>
        <w:t xml:space="preserve"> 22. Springer, Dordrecht. Available at: </w:t>
      </w:r>
      <w:r>
        <w:rPr>
          <w:lang w:val="nl-NL"/>
        </w:rPr>
        <w:t xml:space="preserve">https://link.springer.com/chapter/10.1007/978-94-007-4470-7_2#citeas </w:t>
      </w:r>
      <w:r>
        <w:t>[Accessed: 16 Oct. 2017]</w:t>
      </w:r>
    </w:p>
    <w:p w14:paraId="588B4EBE" w14:textId="77777777" w:rsidR="006D0E10" w:rsidRDefault="006D0E10">
      <w:pPr>
        <w:pStyle w:val="Body"/>
      </w:pPr>
    </w:p>
    <w:p w14:paraId="7358C302" w14:textId="77777777" w:rsidR="006D0E10" w:rsidRDefault="0021663E">
      <w:pPr>
        <w:pStyle w:val="Body"/>
        <w:rPr>
          <w:i/>
          <w:iCs/>
        </w:rPr>
      </w:pPr>
      <w:proofErr w:type="spellStart"/>
      <w:r>
        <w:t>Ronneau</w:t>
      </w:r>
      <w:proofErr w:type="spellEnd"/>
      <w:r>
        <w:t xml:space="preserve">, C. </w:t>
      </w:r>
      <w:proofErr w:type="spellStart"/>
      <w:r>
        <w:t>Bitcheava</w:t>
      </w:r>
      <w:proofErr w:type="spellEnd"/>
      <w:r>
        <w:t xml:space="preserve">, O (1997) </w:t>
      </w:r>
      <w:r>
        <w:rPr>
          <w:i/>
          <w:iCs/>
        </w:rPr>
        <w:t xml:space="preserve">Biotechnology for Waste Management and Site Restoration. </w:t>
      </w:r>
    </w:p>
    <w:p w14:paraId="2F3E2AD3" w14:textId="77777777" w:rsidR="006D0E10" w:rsidRDefault="0021663E">
      <w:pPr>
        <w:pStyle w:val="Body"/>
      </w:pPr>
      <w:r>
        <w:rPr>
          <w:i/>
          <w:iCs/>
        </w:rPr>
        <w:t xml:space="preserve">Technological, Educational, Business, Political Aspects. </w:t>
      </w:r>
      <w:proofErr w:type="spellStart"/>
      <w:r>
        <w:t>Nato</w:t>
      </w:r>
      <w:proofErr w:type="spellEnd"/>
      <w:r>
        <w:t xml:space="preserve"> Science Partnership Subseries: 2. </w:t>
      </w:r>
      <w:proofErr w:type="spellStart"/>
      <w:r>
        <w:t>Mol</w:t>
      </w:r>
      <w:proofErr w:type="spellEnd"/>
      <w:r>
        <w:t xml:space="preserve">, Belgium. </w:t>
      </w:r>
      <w:proofErr w:type="spellStart"/>
      <w:r>
        <w:t>Klumer</w:t>
      </w:r>
      <w:proofErr w:type="spellEnd"/>
      <w:r>
        <w:t xml:space="preserve"> Academic Publishers. November 28- December 2, 1997. </w:t>
      </w:r>
    </w:p>
    <w:p w14:paraId="7EFDA74E" w14:textId="77777777" w:rsidR="006D0E10" w:rsidRDefault="006D0E10">
      <w:pPr>
        <w:pStyle w:val="Body"/>
      </w:pPr>
    </w:p>
    <w:p w14:paraId="6408668D" w14:textId="77777777" w:rsidR="006D0E10" w:rsidRDefault="0021663E">
      <w:pPr>
        <w:pStyle w:val="Body"/>
      </w:pPr>
      <w:r>
        <w:t xml:space="preserve">Atkinson, J. Davidson, L. (2000) </w:t>
      </w:r>
      <w:r>
        <w:rPr>
          <w:i/>
          <w:iCs/>
        </w:rPr>
        <w:t xml:space="preserve">Soil Classification. </w:t>
      </w:r>
      <w:r>
        <w:t xml:space="preserve">Geotechnical Reference Package. University of the West of England. [online] Available from: </w:t>
      </w:r>
      <w:hyperlink r:id="rId30" w:history="1">
        <w:r>
          <w:rPr>
            <w:rStyle w:val="Hyperlink0"/>
          </w:rPr>
          <w:t>http://environment.uwe.ac.uk/geocal/SoilMech/classification/default.htm</w:t>
        </w:r>
      </w:hyperlink>
      <w:r>
        <w:t xml:space="preserve"> [Accessed: 6 Oct. 2017]</w:t>
      </w:r>
    </w:p>
    <w:p w14:paraId="31531BF2" w14:textId="77777777" w:rsidR="006D0E10" w:rsidRDefault="006D0E10">
      <w:pPr>
        <w:pStyle w:val="Body"/>
        <w:rPr>
          <w:color w:val="FF2C21"/>
        </w:rPr>
      </w:pPr>
    </w:p>
    <w:p w14:paraId="5C63DBE5" w14:textId="77777777" w:rsidR="006D0E10" w:rsidRDefault="0021663E">
      <w:pPr>
        <w:pStyle w:val="Body"/>
      </w:pPr>
      <w:r>
        <w:t xml:space="preserve">Environment Agency of England and Wales (2015) </w:t>
      </w:r>
      <w:r>
        <w:rPr>
          <w:i/>
          <w:iCs/>
        </w:rPr>
        <w:t xml:space="preserve">Underground storage tanks, PPG27: prevent pollution. </w:t>
      </w:r>
      <w:r>
        <w:t>Government Publication.</w:t>
      </w:r>
      <w:r>
        <w:rPr>
          <w:i/>
          <w:iCs/>
        </w:rPr>
        <w:t xml:space="preserve"> </w:t>
      </w:r>
      <w:r>
        <w:t xml:space="preserve">Available at: </w:t>
      </w:r>
      <w:hyperlink r:id="rId31" w:history="1">
        <w:r>
          <w:rPr>
            <w:rStyle w:val="Hyperlink0"/>
          </w:rPr>
          <w:t>https://www.gov.uk/government/publications/underground-storage-tanks-ppg27-prevent-pollution</w:t>
        </w:r>
      </w:hyperlink>
      <w:r>
        <w:t xml:space="preserve"> [Accessed: 9 Oct. 2017]</w:t>
      </w:r>
    </w:p>
    <w:p w14:paraId="7DF7B6E1" w14:textId="77777777" w:rsidR="006D0E10" w:rsidRDefault="006D0E10">
      <w:pPr>
        <w:pStyle w:val="Body"/>
        <w:rPr>
          <w:color w:val="FF2C21"/>
        </w:rPr>
      </w:pPr>
    </w:p>
    <w:p w14:paraId="232FDC03" w14:textId="77777777" w:rsidR="006D0E10" w:rsidRDefault="0021663E">
      <w:pPr>
        <w:pStyle w:val="Body"/>
        <w:rPr>
          <w:color w:val="FF2C21"/>
        </w:rPr>
      </w:pPr>
      <w:r>
        <w:rPr>
          <w:color w:val="FF2C21"/>
        </w:rPr>
        <w:t xml:space="preserve">cover photo ref. </w:t>
      </w:r>
    </w:p>
    <w:p w14:paraId="7E1825BE" w14:textId="77777777" w:rsidR="006D0E10" w:rsidRDefault="006D0E10">
      <w:pPr>
        <w:pStyle w:val="Body"/>
      </w:pPr>
    </w:p>
    <w:p w14:paraId="7F6CF53D" w14:textId="77777777" w:rsidR="006D0E10" w:rsidRDefault="0021663E">
      <w:pPr>
        <w:pStyle w:val="Body"/>
      </w:pPr>
      <w:r>
        <w:lastRenderedPageBreak/>
        <w:t>Gov.uk. (2017). Contaminated land - GOV.UK. [online] Available at: https://www.gov.uk/contaminated-land [Accessed 6 Oct. 2017].</w:t>
      </w:r>
    </w:p>
    <w:p w14:paraId="120911E2" w14:textId="77777777" w:rsidR="006D0E10" w:rsidRDefault="006D0E10">
      <w:pPr>
        <w:pStyle w:val="Body"/>
      </w:pPr>
    </w:p>
    <w:p w14:paraId="717AE030" w14:textId="77777777" w:rsidR="006D0E10" w:rsidRPr="009F2CEE" w:rsidRDefault="0021663E">
      <w:pPr>
        <w:pStyle w:val="Body"/>
        <w:rPr>
          <w:color w:val="000000" w:themeColor="text1"/>
        </w:rPr>
      </w:pPr>
      <w:r w:rsidRPr="009F2CEE">
        <w:rPr>
          <w:color w:val="000000" w:themeColor="text1"/>
        </w:rPr>
        <w:t>Nrcs.usda.gov. (2017). Soil Health | NRCS Soils. [online] Available at: https://www.nrcs.usda.gov/wps/portal/nrcs/main/soils/health/ [Accessed 6 Oct. 2017].</w:t>
      </w:r>
    </w:p>
    <w:p w14:paraId="11F79398" w14:textId="77777777" w:rsidR="006D0E10" w:rsidRDefault="006D0E10">
      <w:pPr>
        <w:pStyle w:val="Body"/>
      </w:pPr>
    </w:p>
    <w:p w14:paraId="61E5DA80" w14:textId="77777777" w:rsidR="006D0E10" w:rsidRDefault="0021663E">
      <w:pPr>
        <w:pStyle w:val="Body"/>
      </w:pPr>
      <w:r>
        <w:t xml:space="preserve">Christenson, S. </w:t>
      </w:r>
      <w:proofErr w:type="spellStart"/>
      <w:r>
        <w:t>Cozzarelli</w:t>
      </w:r>
      <w:proofErr w:type="spellEnd"/>
      <w:r>
        <w:t>, I. (2003</w:t>
      </w:r>
      <w:proofErr w:type="gramStart"/>
      <w:r>
        <w:t xml:space="preserve">)  </w:t>
      </w:r>
      <w:r>
        <w:rPr>
          <w:i/>
          <w:iCs/>
        </w:rPr>
        <w:t>The</w:t>
      </w:r>
      <w:proofErr w:type="gramEnd"/>
      <w:r>
        <w:rPr>
          <w:i/>
          <w:iCs/>
        </w:rPr>
        <w:t xml:space="preserve"> Norman Landfill Environmental Research Site What Happens to the Waste in Landfills?. </w:t>
      </w:r>
      <w:r>
        <w:t xml:space="preserve">US Geological Survey Fact Sheet 040-03. August 2003. Available at: </w:t>
      </w:r>
      <w:r>
        <w:rPr>
          <w:lang w:val="de-DE"/>
        </w:rPr>
        <w:t xml:space="preserve">https://pubs.usgs.gov/fs/fs-040-03/ </w:t>
      </w:r>
      <w:r>
        <w:t>[Accessed: 20 Oct. 2017]</w:t>
      </w:r>
    </w:p>
    <w:p w14:paraId="4DBF6B98" w14:textId="77777777" w:rsidR="006D0E10" w:rsidRDefault="006D0E10">
      <w:pPr>
        <w:pStyle w:val="Body"/>
      </w:pPr>
    </w:p>
    <w:p w14:paraId="438F87DA" w14:textId="77777777" w:rsidR="006D0E10" w:rsidRDefault="0021663E">
      <w:pPr>
        <w:pStyle w:val="Body"/>
      </w:pPr>
      <w:proofErr w:type="spellStart"/>
      <w:r>
        <w:t>Dungworth</w:t>
      </w:r>
      <w:proofErr w:type="spellEnd"/>
      <w:r>
        <w:t xml:space="preserve">, D. Paynter, S. (2006) </w:t>
      </w:r>
      <w:r>
        <w:rPr>
          <w:i/>
          <w:iCs/>
        </w:rPr>
        <w:t>Science for Historic Industries: Guidelines for the Investigation of 17th - 19th Century Industries</w:t>
      </w:r>
      <w:r>
        <w:t xml:space="preserve"> English Heritage. Available at: https://content.historicengland.org.uk/images-books/publications/science-for-historic-industries/science-historic-industries.pdf/ [Accessed: 13 October 2017].</w:t>
      </w:r>
    </w:p>
    <w:p w14:paraId="745B83AB" w14:textId="77777777" w:rsidR="006D0E10" w:rsidRDefault="006D0E10">
      <w:pPr>
        <w:pStyle w:val="Body"/>
        <w:rPr>
          <w:sz w:val="24"/>
          <w:szCs w:val="24"/>
          <w:u w:val="single"/>
        </w:rPr>
      </w:pPr>
    </w:p>
    <w:p w14:paraId="75D73047" w14:textId="77777777" w:rsidR="006D0E10" w:rsidRDefault="0021663E">
      <w:pPr>
        <w:pStyle w:val="Body"/>
        <w:rPr>
          <w:sz w:val="24"/>
          <w:szCs w:val="24"/>
          <w:u w:val="single"/>
        </w:rPr>
      </w:pPr>
      <w:r>
        <w:t xml:space="preserve">Raymond A. </w:t>
      </w:r>
      <w:proofErr w:type="spellStart"/>
      <w:r>
        <w:t>Wuana</w:t>
      </w:r>
      <w:proofErr w:type="spellEnd"/>
      <w:r>
        <w:t xml:space="preserve"> and Felix E. </w:t>
      </w:r>
      <w:proofErr w:type="spellStart"/>
      <w:r>
        <w:t>Okieimen</w:t>
      </w:r>
      <w:proofErr w:type="spellEnd"/>
      <w:r>
        <w:t xml:space="preserve"> (2011)</w:t>
      </w:r>
      <w:r>
        <w:rPr>
          <w:i/>
          <w:iCs/>
        </w:rPr>
        <w:t xml:space="preserve"> Heavy Metals in Contaminated Soils: A Review of Sources, Chemistry, Risks and Best Available Strategies for Remediation</w:t>
      </w:r>
      <w:r>
        <w:t xml:space="preserve">, ISRN Ecology, vol. 2011, Article ID 402647, 20 pages, 2011. doi:10.5402/2011/402647 Available at: </w:t>
      </w:r>
      <w:hyperlink r:id="rId32" w:history="1">
        <w:r>
          <w:rPr>
            <w:rStyle w:val="Hyperlink3"/>
          </w:rPr>
          <w:t>https://www.hindawi.com/journals/isrn/2011/402647/cta/</w:t>
        </w:r>
      </w:hyperlink>
      <w:r>
        <w:t xml:space="preserve"> [Accessed: 16 Oct. 2017]</w:t>
      </w:r>
    </w:p>
    <w:p w14:paraId="5B64090E" w14:textId="77777777" w:rsidR="006D0E10" w:rsidRDefault="006D0E10">
      <w:pPr>
        <w:pStyle w:val="Body"/>
      </w:pPr>
    </w:p>
    <w:p w14:paraId="27BC4244" w14:textId="77777777" w:rsidR="006D0E10" w:rsidRDefault="0021663E">
      <w:pPr>
        <w:pStyle w:val="Body"/>
      </w:pPr>
      <w:r>
        <w:t>Brownfield Development (2017) politics.co.uk. Available at: http://www.politics.co.uk/reference/brownfield-development [Accessed: 13 October 2017].</w:t>
      </w:r>
    </w:p>
    <w:p w14:paraId="7C46FEEB" w14:textId="77777777" w:rsidR="006D0E10" w:rsidRDefault="0021663E">
      <w:pPr>
        <w:pStyle w:val="Body"/>
      </w:pPr>
      <w:r>
        <w:t xml:space="preserve">  </w:t>
      </w:r>
    </w:p>
    <w:p w14:paraId="2405B74A" w14:textId="73BAB13D" w:rsidR="006D0E10" w:rsidRDefault="0021663E">
      <w:pPr>
        <w:pStyle w:val="Body"/>
      </w:pPr>
      <w:r>
        <w:t xml:space="preserve"> </w:t>
      </w:r>
      <w:proofErr w:type="spellStart"/>
      <w:r>
        <w:t>Shoup</w:t>
      </w:r>
      <w:proofErr w:type="spellEnd"/>
      <w:r>
        <w:t xml:space="preserve">, W (2017) Soil Quality. Natural Resources Conservation Service, United Resources Conservation Service. Available at: </w:t>
      </w:r>
      <w:hyperlink r:id="rId33" w:history="1">
        <w:r>
          <w:rPr>
            <w:rStyle w:val="Hyperlink0"/>
          </w:rPr>
          <w:t>https://www.nrcs.usda.gov/wps/portal/nrcs/detailfull/co/home/?cid=nrcs144p2_063020</w:t>
        </w:r>
      </w:hyperlink>
      <w:r>
        <w:t xml:space="preserve"> [Accessed: 17 Oct. 2017]</w:t>
      </w:r>
    </w:p>
    <w:p w14:paraId="0A554AFB" w14:textId="77777777" w:rsidR="006D0E10" w:rsidRDefault="006D0E10">
      <w:pPr>
        <w:pStyle w:val="Body"/>
        <w:jc w:val="center"/>
      </w:pPr>
    </w:p>
    <w:p w14:paraId="4141F3E8" w14:textId="77777777" w:rsidR="006D0E10" w:rsidRDefault="0021663E">
      <w:pPr>
        <w:pStyle w:val="Body"/>
      </w:pPr>
      <w:proofErr w:type="spellStart"/>
      <w:r>
        <w:t>Melnyk</w:t>
      </w:r>
      <w:proofErr w:type="spellEnd"/>
      <w:r>
        <w:t xml:space="preserve">, </w:t>
      </w:r>
      <w:proofErr w:type="spellStart"/>
      <w:proofErr w:type="gramStart"/>
      <w:r>
        <w:t>A.Dettlaff</w:t>
      </w:r>
      <w:proofErr w:type="spellEnd"/>
      <w:proofErr w:type="gramEnd"/>
      <w:r>
        <w:t xml:space="preserve">, A. </w:t>
      </w:r>
      <w:proofErr w:type="spellStart"/>
      <w:r>
        <w:t>Kukli</w:t>
      </w:r>
      <w:r>
        <w:rPr>
          <w:rFonts w:hAnsi="Helvetica"/>
        </w:rPr>
        <w:t>ń</w:t>
      </w:r>
      <w:r>
        <w:t>ska</w:t>
      </w:r>
      <w:proofErr w:type="spellEnd"/>
      <w:r>
        <w:t xml:space="preserve">, K. </w:t>
      </w:r>
      <w:proofErr w:type="spellStart"/>
      <w:r>
        <w:rPr>
          <w:lang w:val="es-ES_tradnl"/>
        </w:rPr>
        <w:t>Namie</w:t>
      </w:r>
      <w:r>
        <w:rPr>
          <w:rFonts w:hAnsi="Helvetica"/>
        </w:rPr>
        <w:t>ś</w:t>
      </w:r>
      <w:r>
        <w:t>nik</w:t>
      </w:r>
      <w:proofErr w:type="spellEnd"/>
      <w:r>
        <w:t xml:space="preserve">, J. </w:t>
      </w:r>
      <w:proofErr w:type="spellStart"/>
      <w:r>
        <w:t>Wolska</w:t>
      </w:r>
      <w:proofErr w:type="spellEnd"/>
      <w:r>
        <w:t xml:space="preserve">, L (2015) </w:t>
      </w:r>
      <w:r>
        <w:rPr>
          <w:i/>
          <w:iCs/>
        </w:rPr>
        <w:t xml:space="preserve">Concentration and sources of polycyclic aromatic hydrocarbons (PAHs) and polychlorinated biphenyls (PCBs) in surface soil near a municipal solid waste (MSW) landfill. </w:t>
      </w:r>
      <w:r>
        <w:t>Science of the Total Environment, Vol 530-531, 15 Oct. 2015, p 18-27. Editor:</w:t>
      </w:r>
      <w:r>
        <w:rPr>
          <w:color w:val="FF2C21"/>
        </w:rPr>
        <w:t xml:space="preserve"> </w:t>
      </w:r>
      <w:r>
        <w:t>B.W Brooks. Available at: http://www.sciencedirect.com.ezproxy.uwtsd.ac.uk/science/article/pii/S0048969715301534 [Accessed: 18 Oct. 2017]</w:t>
      </w:r>
    </w:p>
    <w:p w14:paraId="1A36F59B" w14:textId="77777777" w:rsidR="006D0E10" w:rsidRDefault="006D0E10">
      <w:pPr>
        <w:pStyle w:val="Body"/>
      </w:pPr>
    </w:p>
    <w:p w14:paraId="49790B7B" w14:textId="77777777" w:rsidR="006D0E10" w:rsidRDefault="0021663E">
      <w:pPr>
        <w:pStyle w:val="Body"/>
      </w:pPr>
      <w:r>
        <w:t xml:space="preserve">OECD (2017), Municipal waste (indicator). </w:t>
      </w:r>
      <w:proofErr w:type="spellStart"/>
      <w:r>
        <w:t>doi</w:t>
      </w:r>
      <w:proofErr w:type="spellEnd"/>
      <w:r>
        <w:t xml:space="preserve">: 10.1787/89d5679a-en Available at:  </w:t>
      </w:r>
      <w:hyperlink r:id="rId34" w:history="1">
        <w:r>
          <w:rPr>
            <w:rStyle w:val="Hyperlink0"/>
          </w:rPr>
          <w:t>http://www.sustainabletable.org/207/soil-quality</w:t>
        </w:r>
      </w:hyperlink>
      <w:r>
        <w:t xml:space="preserve"> [Accessed on 20 Oct. 2017]</w:t>
      </w:r>
    </w:p>
    <w:p w14:paraId="43BA5529" w14:textId="77777777" w:rsidR="006D0E10" w:rsidRDefault="006D0E10">
      <w:pPr>
        <w:pStyle w:val="Body"/>
        <w:jc w:val="center"/>
      </w:pPr>
    </w:p>
    <w:p w14:paraId="5E61D9D0" w14:textId="77777777" w:rsidR="006D0E10" w:rsidRDefault="0021663E">
      <w:pPr>
        <w:pStyle w:val="Body"/>
      </w:pPr>
      <w:r>
        <w:rPr>
          <w:lang w:val="pt-PT"/>
        </w:rPr>
        <w:t xml:space="preserve">Santos A, Flores M. </w:t>
      </w:r>
      <w:r>
        <w:t xml:space="preserve">(1995) Effects of glyphosate on nitrogen fixation of free-living heterotrophic bacteria. Lett </w:t>
      </w:r>
      <w:proofErr w:type="spellStart"/>
      <w:r>
        <w:t>Appl</w:t>
      </w:r>
      <w:proofErr w:type="spellEnd"/>
      <w:r>
        <w:t xml:space="preserve"> </w:t>
      </w:r>
      <w:proofErr w:type="spellStart"/>
      <w:r>
        <w:t>Microbiol</w:t>
      </w:r>
      <w:proofErr w:type="spellEnd"/>
      <w:r>
        <w:t xml:space="preserve">. </w:t>
      </w:r>
      <w:proofErr w:type="gramStart"/>
      <w:r>
        <w:t>1995;20:349</w:t>
      </w:r>
      <w:proofErr w:type="gramEnd"/>
      <w:r>
        <w:rPr>
          <w:rFonts w:hAnsi="Helvetica"/>
        </w:rPr>
        <w:t>–</w:t>
      </w:r>
      <w:r>
        <w:t>352.</w:t>
      </w:r>
    </w:p>
    <w:p w14:paraId="6AEDEB2F" w14:textId="77777777" w:rsidR="006D0E10" w:rsidRDefault="006D0E10">
      <w:pPr>
        <w:pStyle w:val="Body"/>
        <w:jc w:val="center"/>
      </w:pPr>
    </w:p>
    <w:p w14:paraId="4464561F" w14:textId="77777777" w:rsidR="006D0E10" w:rsidRDefault="0021663E">
      <w:pPr>
        <w:pStyle w:val="Body"/>
      </w:pPr>
      <w:proofErr w:type="spellStart"/>
      <w:r>
        <w:t>Eurostats</w:t>
      </w:r>
      <w:proofErr w:type="spellEnd"/>
      <w:r>
        <w:t xml:space="preserve"> (2016) </w:t>
      </w:r>
      <w:r>
        <w:rPr>
          <w:i/>
          <w:iCs/>
        </w:rPr>
        <w:t>Pesticide sales by major groups, 2014 Statistics Explained</w:t>
      </w:r>
      <w:r>
        <w:rPr>
          <w:lang w:val="fr-FR"/>
        </w:rPr>
        <w:t xml:space="preserve"> Ec.europa.eu. </w:t>
      </w:r>
      <w:proofErr w:type="spellStart"/>
      <w:r>
        <w:rPr>
          <w:lang w:val="fr-FR"/>
        </w:rPr>
        <w:t>Available</w:t>
      </w:r>
      <w:proofErr w:type="spellEnd"/>
      <w:r>
        <w:rPr>
          <w:lang w:val="fr-FR"/>
        </w:rPr>
        <w:t xml:space="preserve"> </w:t>
      </w:r>
      <w:proofErr w:type="gramStart"/>
      <w:r>
        <w:rPr>
          <w:lang w:val="fr-FR"/>
        </w:rPr>
        <w:t>at:</w:t>
      </w:r>
      <w:proofErr w:type="gramEnd"/>
      <w:r>
        <w:rPr>
          <w:lang w:val="fr-FR"/>
        </w:rPr>
        <w:t xml:space="preserve"> </w:t>
      </w:r>
      <w:hyperlink r:id="rId35" w:history="1">
        <w:r>
          <w:rPr>
            <w:rStyle w:val="Hyperlink0"/>
          </w:rPr>
          <w:t>http://ec.europa.eu/eurostat/statistics-explained/index.php</w:t>
        </w:r>
      </w:hyperlink>
      <w:r>
        <w:t xml:space="preserve"> File:Pesticide_sales_by_major_groups,_2014_(</w:t>
      </w:r>
      <w:proofErr w:type="spellStart"/>
      <w:r>
        <w:t>Tonnes</w:t>
      </w:r>
      <w:proofErr w:type="spellEnd"/>
      <w:r>
        <w:t>).</w:t>
      </w:r>
      <w:proofErr w:type="spellStart"/>
      <w:r>
        <w:t>png</w:t>
      </w:r>
      <w:proofErr w:type="spellEnd"/>
      <w:r>
        <w:t xml:space="preserve"> [Accessed: 20 October 2017]</w:t>
      </w:r>
    </w:p>
    <w:p w14:paraId="5848BA67" w14:textId="77777777" w:rsidR="006D0E10" w:rsidRDefault="006D0E10">
      <w:pPr>
        <w:pStyle w:val="Body"/>
      </w:pPr>
    </w:p>
    <w:p w14:paraId="710C5439" w14:textId="77777777" w:rsidR="006D0E10" w:rsidRDefault="0021663E">
      <w:pPr>
        <w:pStyle w:val="Body"/>
      </w:pPr>
      <w:r>
        <w:t xml:space="preserve">USGS (2016) </w:t>
      </w:r>
      <w:r>
        <w:rPr>
          <w:i/>
          <w:iCs/>
        </w:rPr>
        <w:t xml:space="preserve">High Levels of Natural Perchlorate in a Desert Eco-system. </w:t>
      </w:r>
      <w:r>
        <w:t xml:space="preserve">United States Geological Survey. Available at: </w:t>
      </w:r>
      <w:hyperlink r:id="rId36" w:history="1">
        <w:r>
          <w:rPr>
            <w:rStyle w:val="Hyperlink0"/>
          </w:rPr>
          <w:t>https://toxics.usgs.gov/highlights/2014-06-09-natural_perchlorate.html</w:t>
        </w:r>
      </w:hyperlink>
      <w:r>
        <w:t xml:space="preserve"> [Accessed: 9 Nov. 2017]</w:t>
      </w:r>
    </w:p>
    <w:p w14:paraId="0107F5E3" w14:textId="77777777" w:rsidR="006D0E10" w:rsidRDefault="006D0E10">
      <w:pPr>
        <w:pStyle w:val="Body"/>
      </w:pPr>
    </w:p>
    <w:p w14:paraId="2970BD96" w14:textId="77777777" w:rsidR="006D0E10" w:rsidRDefault="0021663E">
      <w:pPr>
        <w:pStyle w:val="Body"/>
      </w:pPr>
      <w:proofErr w:type="spellStart"/>
      <w:r>
        <w:rPr>
          <w:lang w:val="nl-NL"/>
        </w:rPr>
        <w:t>Azubuike</w:t>
      </w:r>
      <w:proofErr w:type="spellEnd"/>
      <w:r>
        <w:rPr>
          <w:lang w:val="nl-NL"/>
        </w:rPr>
        <w:t xml:space="preserve">, C.C., </w:t>
      </w:r>
      <w:proofErr w:type="spellStart"/>
      <w:r>
        <w:rPr>
          <w:lang w:val="nl-NL"/>
        </w:rPr>
        <w:t>Chikere</w:t>
      </w:r>
      <w:proofErr w:type="spellEnd"/>
      <w:r>
        <w:rPr>
          <w:lang w:val="nl-NL"/>
        </w:rPr>
        <w:t xml:space="preserve">, C.B. &amp; </w:t>
      </w:r>
      <w:proofErr w:type="spellStart"/>
      <w:r>
        <w:rPr>
          <w:lang w:val="nl-NL"/>
        </w:rPr>
        <w:t>Okpokwasili</w:t>
      </w:r>
      <w:proofErr w:type="spellEnd"/>
      <w:r>
        <w:rPr>
          <w:lang w:val="nl-NL"/>
        </w:rPr>
        <w:t xml:space="preserve">, G.C. World </w:t>
      </w:r>
      <w:proofErr w:type="gramStart"/>
      <w:r>
        <w:rPr>
          <w:lang w:val="nl-NL"/>
        </w:rPr>
        <w:t>J(</w:t>
      </w:r>
      <w:proofErr w:type="gramEnd"/>
      <w:r>
        <w:rPr>
          <w:lang w:val="nl-NL"/>
        </w:rPr>
        <w:t xml:space="preserve">2016) </w:t>
      </w:r>
      <w:r>
        <w:rPr>
          <w:i/>
          <w:iCs/>
        </w:rPr>
        <w:t>Microbial Biotechnologies</w:t>
      </w:r>
      <w:r>
        <w:t xml:space="preserve">. 32: 180. Available at: </w:t>
      </w:r>
      <w:hyperlink r:id="rId37" w:history="1">
        <w:r>
          <w:rPr>
            <w:rStyle w:val="Hyperlink0"/>
          </w:rPr>
          <w:t>https://doi.org/10.1007/s11274-016-2137-x</w:t>
        </w:r>
      </w:hyperlink>
      <w:r>
        <w:t xml:space="preserve">  [Accessed: 10 Nov. 2017]</w:t>
      </w:r>
    </w:p>
    <w:p w14:paraId="5D8B5EDA" w14:textId="77777777" w:rsidR="00D53EDB" w:rsidRDefault="00D53EDB">
      <w:pPr>
        <w:pStyle w:val="Body"/>
      </w:pPr>
    </w:p>
    <w:p w14:paraId="46C2BF0A" w14:textId="75F1B791" w:rsidR="00D53EDB" w:rsidRDefault="00D53EDB">
      <w:pPr>
        <w:pStyle w:val="Body"/>
      </w:pPr>
      <w:r>
        <w:lastRenderedPageBreak/>
        <w:t xml:space="preserve">Johnson, </w:t>
      </w:r>
      <w:proofErr w:type="gramStart"/>
      <w:r>
        <w:t>P,C.</w:t>
      </w:r>
      <w:proofErr w:type="gramEnd"/>
      <w:r>
        <w:t xml:space="preserve"> </w:t>
      </w:r>
      <w:proofErr w:type="spellStart"/>
      <w:r>
        <w:t>Weingaertner</w:t>
      </w:r>
      <w:proofErr w:type="spellEnd"/>
      <w:r>
        <w:t xml:space="preserve">, D, A. (1993) </w:t>
      </w:r>
      <w:proofErr w:type="spellStart"/>
      <w:r>
        <w:t>Insitu</w:t>
      </w:r>
      <w:proofErr w:type="spellEnd"/>
      <w:r>
        <w:t xml:space="preserve"> Thermal Desorption of contaminated Surface Soil. Patent No: US 5193934 A. Available at: </w:t>
      </w:r>
      <w:hyperlink r:id="rId38" w:history="1">
        <w:r w:rsidRPr="00145EB3">
          <w:rPr>
            <w:rStyle w:val="Hyperlink"/>
          </w:rPr>
          <w:t>https://www.google.com/patents/US5193934</w:t>
        </w:r>
      </w:hyperlink>
      <w:r>
        <w:t xml:space="preserve"> [</w:t>
      </w:r>
      <w:proofErr w:type="spellStart"/>
      <w:r>
        <w:t>Accsessed</w:t>
      </w:r>
      <w:proofErr w:type="spellEnd"/>
      <w:r>
        <w:t>: 18 Nov. 2017]</w:t>
      </w:r>
    </w:p>
    <w:p w14:paraId="35168434" w14:textId="58233F96" w:rsidR="00541540" w:rsidRDefault="00541540" w:rsidP="00541540">
      <w:pPr>
        <w:widowControl w:val="0"/>
        <w:autoSpaceDE w:val="0"/>
        <w:autoSpaceDN w:val="0"/>
        <w:adjustRightInd w:val="0"/>
      </w:pPr>
    </w:p>
    <w:p w14:paraId="5B4B4305" w14:textId="6334DE5A" w:rsidR="00541540" w:rsidRDefault="00541540" w:rsidP="004755A6">
      <w:pPr>
        <w:widowControl w:val="0"/>
        <w:autoSpaceDE w:val="0"/>
        <w:autoSpaceDN w:val="0"/>
        <w:adjustRightInd w:val="0"/>
      </w:pPr>
    </w:p>
    <w:sectPr w:rsidR="00541540">
      <w:headerReference w:type="default" r:id="rId39"/>
      <w:footerReference w:type="default" r:id="rId40"/>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2B4BE6" w14:textId="77777777" w:rsidR="00173F0E" w:rsidRDefault="00173F0E">
      <w:r>
        <w:separator/>
      </w:r>
    </w:p>
  </w:endnote>
  <w:endnote w:type="continuationSeparator" w:id="0">
    <w:p w14:paraId="2F622A63" w14:textId="77777777" w:rsidR="00173F0E" w:rsidRDefault="00173F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degrees">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FAD096" w14:textId="77777777" w:rsidR="009E0148" w:rsidRDefault="009E0148">
    <w:pPr>
      <w:pStyle w:val="HeaderFooter"/>
      <w:tabs>
        <w:tab w:val="clear" w:pos="9020"/>
        <w:tab w:val="center" w:pos="4819"/>
        <w:tab w:val="right" w:pos="9638"/>
      </w:tabs>
    </w:pPr>
    <w:r>
      <w:tab/>
    </w:r>
    <w:r>
      <w:tab/>
    </w:r>
    <w:r>
      <w:fldChar w:fldCharType="begin"/>
    </w:r>
    <w:r>
      <w:instrText xml:space="preserve"> PAGE </w:instrText>
    </w:r>
    <w:r>
      <w:fldChar w:fldCharType="separate"/>
    </w:r>
    <w:r w:rsidR="00440D1D">
      <w:rPr>
        <w:noProof/>
      </w:rPr>
      <w:t>5</w:t>
    </w:r>
    <w: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B6C26F" w14:textId="77777777" w:rsidR="00173F0E" w:rsidRDefault="00173F0E">
      <w:r>
        <w:separator/>
      </w:r>
    </w:p>
  </w:footnote>
  <w:footnote w:type="continuationSeparator" w:id="0">
    <w:p w14:paraId="761A843D" w14:textId="77777777" w:rsidR="00173F0E" w:rsidRDefault="00173F0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03E74B" w14:textId="77777777" w:rsidR="009E0148" w:rsidRDefault="009E0148">
    <w:pPr>
      <w:pStyle w:val="Header"/>
    </w:pPr>
    <w:r>
      <w:rPr>
        <w:noProof/>
      </w:rPr>
      <mc:AlternateContent>
        <mc:Choice Requires="wps">
          <w:drawing>
            <wp:anchor distT="0" distB="0" distL="114300" distR="114300" simplePos="0" relativeHeight="251659264" behindDoc="0" locked="0" layoutInCell="1" allowOverlap="1" wp14:anchorId="5BCCE550" wp14:editId="5E860953">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18CD5CF" w14:textId="4F3EAF4C" w:rsidR="009E0148" w:rsidRDefault="009E0148">
                              <w:pPr>
                                <w:pStyle w:val="NoSpacing"/>
                                <w:jc w:val="center"/>
                                <w:rPr>
                                  <w:b/>
                                  <w:caps/>
                                  <w:spacing w:val="20"/>
                                  <w:sz w:val="28"/>
                                  <w:szCs w:val="28"/>
                                </w:rPr>
                              </w:pPr>
                              <w:r>
                                <w:rPr>
                                  <w:b/>
                                  <w:caps/>
                                  <w:spacing w:val="20"/>
                                  <w:sz w:val="28"/>
                                  <w:szCs w:val="28"/>
                                </w:rPr>
                                <w:t>Soil Remediation Techniques</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5BCCE550" id="Rectangle 47" o:spid="_x0000_s1028"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4dmpaACAACfBQAADgAAAGRycy9lMm9Eb2MueG1srFTBbtswDL0P2D8Iuq92sqzrgjpF0KLDgKIt&#10;2g49K7IcC5BETVJiZ18/SrKdrit2GJaDQ1LkI/lE8fyi14rshfMSTEVnJyUlwnCopdlW9PvT9Ycz&#10;SnxgpmYKjKjoQXh6sXr/7ryzSzGHFlQtHEEQ45edrWgbgl0Wheet0MyfgBUGDxtwmgVU3baoHesQ&#10;XatiXpanRQeutg648B6tV/mQrhJ+0wge7prGi0BURbG2kL4ufTfxW6zO2XLrmG0lH8pg/1CFZtJg&#10;0gnqigVGdk7+AaUld+ChCSccdAFNI7lIPWA3s/JVN48tsyL1guR4O9Hk/x8sv93fOyLrii4+U2KY&#10;xjt6QNaY2SpBoi3IoNB4BXynhQnkKeqRt876JYY/2ns3aB7FSELfOB3/sT3SJ64PE9eiD4Sj8cts&#10;sSjxRjgezc8+Lk4XEbM4Blvnw1cBmkShog6LSgyz/Y0P2XV0ibk8KFlfS6WSEsdHXCpH9gwvPvTz&#10;Afw3L2Wir4EYlQGjpYh95U6SFA5KRD9lHkSDTGHt81RImtFjEsY50jPLRy2rRc79qcTfmH0sKzWa&#10;ACNyg/kn7AFg9MwgI3aucvCPoSKN+BRc/q2wHDxFpMxgwhSspQH3FoDCrobM2X8kKVMTWQr9pkeX&#10;KG6gPuBIOchvzVt+LfEGb5gP98zh48JLx4UR7vDTKOgqCoNESQvu51v26I8zj6eUdPhYK+p/7JgT&#10;lKhvBl9DGiYc1aQgvntp3YxWs9OXgOMww5VkeRKjb1Cj2DjQz7hP1jEbHjHDMWdFeXCjchny8sCN&#10;xMV6ndzwJVsWbsyj5RE8Ehsn86l/Zs4O4xtw7m9hfNBs+WqKs2+MNLDeBWhkGvEjnwPluAXS7Awb&#10;K66Zl3ryOu7V1S8AAAD//wMAUEsDBBQABgAIAAAAIQBjR0wh2AAAAAQBAAAPAAAAZHJzL2Rvd25y&#10;ZXYueG1sTI/BTsMwEETvSPyDtUjcqBNkCoQ4FarECQ7Qlvs2XpJQex3Zbpv+PS4XuIw0mtXM23ox&#10;OSsOFOLgWUM5K0AQt94M3GnYrF9uHkDEhGzQeiYNJ4qwaC4vaqyMP/IHHVapE7mEY4Ua+pTGSsrY&#10;9uQwzvxInLMvHxymbEMnTcBjLndW3hbFXDocOC/0ONKyp3a32jsNeDKlen/bxbDefN7fvS7Lx+/C&#10;an19NT0/gUg0pb9jOONndGgy09bv2URhNeRH0q+eM6Wy3WpQag6yqeV/+OYHAAD//wMAUEsBAi0A&#10;FAAGAAgAAAAhAOSZw8D7AAAA4QEAABMAAAAAAAAAAAAAAAAAAAAAAFtDb250ZW50X1R5cGVzXS54&#10;bWxQSwECLQAUAAYACAAAACEAI7Jq4dcAAACUAQAACwAAAAAAAAAAAAAAAAAsAQAAX3JlbHMvLnJl&#10;bHNQSwECLQAUAAYACAAAACEAd4dmpaACAACfBQAADgAAAAAAAAAAAAAAAAAsAgAAZHJzL2Uyb0Rv&#10;Yy54bWxQSwECLQAUAAYACAAAACEAY0dMIdgAAAAEAQAADwAAAAAAAAAAAAAAAAD4BAAAZHJzL2Rv&#10;d25yZXYueG1sUEsFBgAAAAAEAAQA8wAAAP0FAAAAAA==&#10;" fillcolor="#404040 [3215]" stroked="f" strokeweight="2pt">
              <v:textbox inset=",0,,0">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18CD5CF" w14:textId="4F3EAF4C" w:rsidR="009E0148" w:rsidRDefault="009E0148">
                        <w:pPr>
                          <w:pStyle w:val="NoSpacing"/>
                          <w:jc w:val="center"/>
                          <w:rPr>
                            <w:b/>
                            <w:caps/>
                            <w:spacing w:val="20"/>
                            <w:sz w:val="28"/>
                            <w:szCs w:val="28"/>
                          </w:rPr>
                        </w:pPr>
                        <w:r>
                          <w:rPr>
                            <w:b/>
                            <w:caps/>
                            <w:spacing w:val="20"/>
                            <w:sz w:val="28"/>
                            <w:szCs w:val="28"/>
                          </w:rPr>
                          <w:t>Soil Remediation Techniques</w:t>
                        </w:r>
                      </w:p>
                    </w:sdtContent>
                  </w:sdt>
                </w:txbxContent>
              </v:textbox>
              <w10:wrap anchorx="page" anchory="page"/>
            </v:rect>
          </w:pict>
        </mc:Fallback>
      </mc:AlternateContent>
    </w:r>
  </w:p>
  <w:p w14:paraId="457D3950" w14:textId="77777777" w:rsidR="009E0148" w:rsidRDefault="009E0148"/>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F86594"/>
    <w:multiLevelType w:val="multilevel"/>
    <w:tmpl w:val="47841218"/>
    <w:lvl w:ilvl="0">
      <w:start w:val="1"/>
      <w:numFmt w:val="bullet"/>
      <w:lvlText w:val="•"/>
      <w:lvlJc w:val="left"/>
      <w:pPr>
        <w:tabs>
          <w:tab w:val="num" w:pos="180"/>
        </w:tabs>
        <w:ind w:left="180" w:hanging="180"/>
      </w:pPr>
      <w:rPr>
        <w:position w:val="-2"/>
      </w:rPr>
    </w:lvl>
    <w:lvl w:ilvl="1">
      <w:start w:val="1"/>
      <w:numFmt w:val="bullet"/>
      <w:lvlText w:val="•"/>
      <w:lvlJc w:val="left"/>
      <w:pPr>
        <w:tabs>
          <w:tab w:val="num" w:pos="360"/>
        </w:tabs>
        <w:ind w:left="360" w:hanging="180"/>
      </w:pPr>
      <w:rPr>
        <w:position w:val="-2"/>
      </w:rPr>
    </w:lvl>
    <w:lvl w:ilvl="2">
      <w:start w:val="1"/>
      <w:numFmt w:val="bullet"/>
      <w:lvlText w:val="•"/>
      <w:lvlJc w:val="left"/>
      <w:pPr>
        <w:tabs>
          <w:tab w:val="num" w:pos="540"/>
        </w:tabs>
        <w:ind w:left="540" w:hanging="180"/>
      </w:pPr>
      <w:rPr>
        <w:position w:val="-2"/>
      </w:rPr>
    </w:lvl>
    <w:lvl w:ilvl="3">
      <w:start w:val="1"/>
      <w:numFmt w:val="bullet"/>
      <w:lvlText w:val="•"/>
      <w:lvlJc w:val="left"/>
      <w:pPr>
        <w:tabs>
          <w:tab w:val="num" w:pos="720"/>
        </w:tabs>
        <w:ind w:left="720" w:hanging="180"/>
      </w:pPr>
      <w:rPr>
        <w:position w:val="-2"/>
      </w:rPr>
    </w:lvl>
    <w:lvl w:ilvl="4">
      <w:start w:val="1"/>
      <w:numFmt w:val="bullet"/>
      <w:lvlText w:val="•"/>
      <w:lvlJc w:val="left"/>
      <w:pPr>
        <w:tabs>
          <w:tab w:val="num" w:pos="900"/>
        </w:tabs>
        <w:ind w:left="900" w:hanging="180"/>
      </w:pPr>
      <w:rPr>
        <w:position w:val="-2"/>
      </w:rPr>
    </w:lvl>
    <w:lvl w:ilvl="5">
      <w:start w:val="1"/>
      <w:numFmt w:val="bullet"/>
      <w:lvlText w:val="•"/>
      <w:lvlJc w:val="left"/>
      <w:pPr>
        <w:tabs>
          <w:tab w:val="num" w:pos="1080"/>
        </w:tabs>
        <w:ind w:left="1080" w:hanging="180"/>
      </w:pPr>
      <w:rPr>
        <w:position w:val="-2"/>
      </w:rPr>
    </w:lvl>
    <w:lvl w:ilvl="6">
      <w:start w:val="1"/>
      <w:numFmt w:val="bullet"/>
      <w:lvlText w:val="•"/>
      <w:lvlJc w:val="left"/>
      <w:pPr>
        <w:tabs>
          <w:tab w:val="num" w:pos="1260"/>
        </w:tabs>
        <w:ind w:left="1260" w:hanging="180"/>
      </w:pPr>
      <w:rPr>
        <w:position w:val="-2"/>
      </w:rPr>
    </w:lvl>
    <w:lvl w:ilvl="7">
      <w:start w:val="1"/>
      <w:numFmt w:val="bullet"/>
      <w:lvlText w:val="•"/>
      <w:lvlJc w:val="left"/>
      <w:pPr>
        <w:tabs>
          <w:tab w:val="num" w:pos="1440"/>
        </w:tabs>
        <w:ind w:left="1440" w:hanging="180"/>
      </w:pPr>
      <w:rPr>
        <w:position w:val="-2"/>
      </w:rPr>
    </w:lvl>
    <w:lvl w:ilvl="8">
      <w:start w:val="1"/>
      <w:numFmt w:val="bullet"/>
      <w:lvlText w:val="•"/>
      <w:lvlJc w:val="left"/>
      <w:pPr>
        <w:tabs>
          <w:tab w:val="num" w:pos="1620"/>
        </w:tabs>
        <w:ind w:left="1620" w:hanging="180"/>
      </w:pPr>
      <w:rPr>
        <w:position w:val="-2"/>
      </w:rPr>
    </w:lvl>
  </w:abstractNum>
  <w:abstractNum w:abstractNumId="1">
    <w:nsid w:val="178B5DE5"/>
    <w:multiLevelType w:val="multilevel"/>
    <w:tmpl w:val="E7E606E0"/>
    <w:lvl w:ilvl="0">
      <w:numFmt w:val="bullet"/>
      <w:lvlText w:val="•"/>
      <w:lvlJc w:val="left"/>
      <w:pPr>
        <w:tabs>
          <w:tab w:val="num" w:pos="180"/>
        </w:tabs>
        <w:ind w:left="180" w:hanging="180"/>
      </w:pPr>
      <w:rPr>
        <w:position w:val="-2"/>
      </w:rPr>
    </w:lvl>
    <w:lvl w:ilvl="1">
      <w:start w:val="1"/>
      <w:numFmt w:val="bullet"/>
      <w:lvlText w:val="•"/>
      <w:lvlJc w:val="left"/>
      <w:pPr>
        <w:tabs>
          <w:tab w:val="num" w:pos="360"/>
        </w:tabs>
        <w:ind w:left="360" w:hanging="180"/>
      </w:pPr>
      <w:rPr>
        <w:position w:val="-2"/>
      </w:rPr>
    </w:lvl>
    <w:lvl w:ilvl="2">
      <w:start w:val="1"/>
      <w:numFmt w:val="bullet"/>
      <w:lvlText w:val="•"/>
      <w:lvlJc w:val="left"/>
      <w:pPr>
        <w:tabs>
          <w:tab w:val="num" w:pos="540"/>
        </w:tabs>
        <w:ind w:left="540" w:hanging="180"/>
      </w:pPr>
      <w:rPr>
        <w:position w:val="-2"/>
      </w:rPr>
    </w:lvl>
    <w:lvl w:ilvl="3">
      <w:start w:val="1"/>
      <w:numFmt w:val="bullet"/>
      <w:lvlText w:val="•"/>
      <w:lvlJc w:val="left"/>
      <w:pPr>
        <w:tabs>
          <w:tab w:val="num" w:pos="720"/>
        </w:tabs>
        <w:ind w:left="720" w:hanging="180"/>
      </w:pPr>
      <w:rPr>
        <w:position w:val="-2"/>
      </w:rPr>
    </w:lvl>
    <w:lvl w:ilvl="4">
      <w:start w:val="1"/>
      <w:numFmt w:val="bullet"/>
      <w:lvlText w:val="•"/>
      <w:lvlJc w:val="left"/>
      <w:pPr>
        <w:tabs>
          <w:tab w:val="num" w:pos="900"/>
        </w:tabs>
        <w:ind w:left="900" w:hanging="180"/>
      </w:pPr>
      <w:rPr>
        <w:position w:val="-2"/>
      </w:rPr>
    </w:lvl>
    <w:lvl w:ilvl="5">
      <w:start w:val="1"/>
      <w:numFmt w:val="bullet"/>
      <w:lvlText w:val="•"/>
      <w:lvlJc w:val="left"/>
      <w:pPr>
        <w:tabs>
          <w:tab w:val="num" w:pos="1080"/>
        </w:tabs>
        <w:ind w:left="1080" w:hanging="180"/>
      </w:pPr>
      <w:rPr>
        <w:position w:val="-2"/>
      </w:rPr>
    </w:lvl>
    <w:lvl w:ilvl="6">
      <w:start w:val="1"/>
      <w:numFmt w:val="bullet"/>
      <w:lvlText w:val="•"/>
      <w:lvlJc w:val="left"/>
      <w:pPr>
        <w:tabs>
          <w:tab w:val="num" w:pos="1260"/>
        </w:tabs>
        <w:ind w:left="1260" w:hanging="180"/>
      </w:pPr>
      <w:rPr>
        <w:position w:val="-2"/>
      </w:rPr>
    </w:lvl>
    <w:lvl w:ilvl="7">
      <w:start w:val="1"/>
      <w:numFmt w:val="bullet"/>
      <w:lvlText w:val="•"/>
      <w:lvlJc w:val="left"/>
      <w:pPr>
        <w:tabs>
          <w:tab w:val="num" w:pos="1440"/>
        </w:tabs>
        <w:ind w:left="1440" w:hanging="180"/>
      </w:pPr>
      <w:rPr>
        <w:position w:val="-2"/>
      </w:rPr>
    </w:lvl>
    <w:lvl w:ilvl="8">
      <w:start w:val="1"/>
      <w:numFmt w:val="bullet"/>
      <w:lvlText w:val="•"/>
      <w:lvlJc w:val="left"/>
      <w:pPr>
        <w:tabs>
          <w:tab w:val="num" w:pos="1620"/>
        </w:tabs>
        <w:ind w:left="1620" w:hanging="180"/>
      </w:pPr>
      <w:rPr>
        <w:position w:val="-2"/>
      </w:rPr>
    </w:lvl>
  </w:abstractNum>
  <w:abstractNum w:abstractNumId="2">
    <w:nsid w:val="1B8E59B5"/>
    <w:multiLevelType w:val="multilevel"/>
    <w:tmpl w:val="90A227E2"/>
    <w:lvl w:ilvl="0">
      <w:numFmt w:val="bullet"/>
      <w:lvlText w:val="•"/>
      <w:lvlJc w:val="left"/>
      <w:pPr>
        <w:tabs>
          <w:tab w:val="num" w:pos="180"/>
        </w:tabs>
        <w:ind w:left="180" w:hanging="180"/>
      </w:pPr>
      <w:rPr>
        <w:position w:val="-2"/>
      </w:rPr>
    </w:lvl>
    <w:lvl w:ilvl="1">
      <w:start w:val="1"/>
      <w:numFmt w:val="bullet"/>
      <w:lvlText w:val="•"/>
      <w:lvlJc w:val="left"/>
      <w:pPr>
        <w:tabs>
          <w:tab w:val="num" w:pos="360"/>
        </w:tabs>
        <w:ind w:left="360" w:hanging="180"/>
      </w:pPr>
      <w:rPr>
        <w:position w:val="-2"/>
      </w:rPr>
    </w:lvl>
    <w:lvl w:ilvl="2">
      <w:start w:val="1"/>
      <w:numFmt w:val="bullet"/>
      <w:lvlText w:val="•"/>
      <w:lvlJc w:val="left"/>
      <w:pPr>
        <w:tabs>
          <w:tab w:val="num" w:pos="540"/>
        </w:tabs>
        <w:ind w:left="540" w:hanging="180"/>
      </w:pPr>
      <w:rPr>
        <w:position w:val="-2"/>
      </w:rPr>
    </w:lvl>
    <w:lvl w:ilvl="3">
      <w:start w:val="1"/>
      <w:numFmt w:val="bullet"/>
      <w:lvlText w:val="•"/>
      <w:lvlJc w:val="left"/>
      <w:pPr>
        <w:tabs>
          <w:tab w:val="num" w:pos="720"/>
        </w:tabs>
        <w:ind w:left="720" w:hanging="180"/>
      </w:pPr>
      <w:rPr>
        <w:position w:val="-2"/>
      </w:rPr>
    </w:lvl>
    <w:lvl w:ilvl="4">
      <w:start w:val="1"/>
      <w:numFmt w:val="bullet"/>
      <w:lvlText w:val="•"/>
      <w:lvlJc w:val="left"/>
      <w:pPr>
        <w:tabs>
          <w:tab w:val="num" w:pos="900"/>
        </w:tabs>
        <w:ind w:left="900" w:hanging="180"/>
      </w:pPr>
      <w:rPr>
        <w:position w:val="-2"/>
      </w:rPr>
    </w:lvl>
    <w:lvl w:ilvl="5">
      <w:start w:val="1"/>
      <w:numFmt w:val="bullet"/>
      <w:lvlText w:val="•"/>
      <w:lvlJc w:val="left"/>
      <w:pPr>
        <w:tabs>
          <w:tab w:val="num" w:pos="1080"/>
        </w:tabs>
        <w:ind w:left="1080" w:hanging="180"/>
      </w:pPr>
      <w:rPr>
        <w:position w:val="-2"/>
      </w:rPr>
    </w:lvl>
    <w:lvl w:ilvl="6">
      <w:start w:val="1"/>
      <w:numFmt w:val="bullet"/>
      <w:lvlText w:val="•"/>
      <w:lvlJc w:val="left"/>
      <w:pPr>
        <w:tabs>
          <w:tab w:val="num" w:pos="1260"/>
        </w:tabs>
        <w:ind w:left="1260" w:hanging="180"/>
      </w:pPr>
      <w:rPr>
        <w:position w:val="-2"/>
      </w:rPr>
    </w:lvl>
    <w:lvl w:ilvl="7">
      <w:start w:val="1"/>
      <w:numFmt w:val="bullet"/>
      <w:lvlText w:val="•"/>
      <w:lvlJc w:val="left"/>
      <w:pPr>
        <w:tabs>
          <w:tab w:val="num" w:pos="1440"/>
        </w:tabs>
        <w:ind w:left="1440" w:hanging="180"/>
      </w:pPr>
      <w:rPr>
        <w:position w:val="-2"/>
      </w:rPr>
    </w:lvl>
    <w:lvl w:ilvl="8">
      <w:start w:val="1"/>
      <w:numFmt w:val="bullet"/>
      <w:lvlText w:val="•"/>
      <w:lvlJc w:val="left"/>
      <w:pPr>
        <w:tabs>
          <w:tab w:val="num" w:pos="1620"/>
        </w:tabs>
        <w:ind w:left="1620" w:hanging="180"/>
      </w:pPr>
      <w:rPr>
        <w:position w:val="-2"/>
      </w:rPr>
    </w:lvl>
  </w:abstractNum>
  <w:abstractNum w:abstractNumId="3">
    <w:nsid w:val="2E041A52"/>
    <w:multiLevelType w:val="multilevel"/>
    <w:tmpl w:val="F6166288"/>
    <w:styleLink w:val="Bullet"/>
    <w:lvl w:ilvl="0">
      <w:numFmt w:val="bullet"/>
      <w:lvlText w:val="•"/>
      <w:lvlJc w:val="left"/>
      <w:pPr>
        <w:tabs>
          <w:tab w:val="num" w:pos="180"/>
        </w:tabs>
        <w:ind w:left="180" w:hanging="180"/>
      </w:pPr>
      <w:rPr>
        <w:position w:val="-2"/>
        <w:sz w:val="24"/>
        <w:szCs w:val="24"/>
        <w:u w:val="single"/>
      </w:rPr>
    </w:lvl>
    <w:lvl w:ilvl="1">
      <w:start w:val="1"/>
      <w:numFmt w:val="bullet"/>
      <w:lvlText w:val="•"/>
      <w:lvlJc w:val="left"/>
      <w:pPr>
        <w:tabs>
          <w:tab w:val="num" w:pos="360"/>
        </w:tabs>
        <w:ind w:left="360" w:hanging="180"/>
      </w:pPr>
      <w:rPr>
        <w:position w:val="-2"/>
        <w:sz w:val="22"/>
        <w:szCs w:val="22"/>
        <w:u w:val="none"/>
      </w:rPr>
    </w:lvl>
    <w:lvl w:ilvl="2">
      <w:start w:val="1"/>
      <w:numFmt w:val="bullet"/>
      <w:lvlText w:val="•"/>
      <w:lvlJc w:val="left"/>
      <w:pPr>
        <w:tabs>
          <w:tab w:val="num" w:pos="540"/>
        </w:tabs>
        <w:ind w:left="540" w:hanging="180"/>
      </w:pPr>
      <w:rPr>
        <w:position w:val="-2"/>
        <w:sz w:val="22"/>
        <w:szCs w:val="22"/>
        <w:u w:val="none"/>
      </w:rPr>
    </w:lvl>
    <w:lvl w:ilvl="3">
      <w:start w:val="1"/>
      <w:numFmt w:val="bullet"/>
      <w:lvlText w:val="•"/>
      <w:lvlJc w:val="left"/>
      <w:pPr>
        <w:tabs>
          <w:tab w:val="num" w:pos="720"/>
        </w:tabs>
        <w:ind w:left="720" w:hanging="180"/>
      </w:pPr>
      <w:rPr>
        <w:position w:val="-2"/>
        <w:sz w:val="22"/>
        <w:szCs w:val="22"/>
        <w:u w:val="none"/>
      </w:rPr>
    </w:lvl>
    <w:lvl w:ilvl="4">
      <w:start w:val="1"/>
      <w:numFmt w:val="bullet"/>
      <w:lvlText w:val="•"/>
      <w:lvlJc w:val="left"/>
      <w:pPr>
        <w:tabs>
          <w:tab w:val="num" w:pos="900"/>
        </w:tabs>
        <w:ind w:left="900" w:hanging="180"/>
      </w:pPr>
      <w:rPr>
        <w:position w:val="-2"/>
        <w:sz w:val="22"/>
        <w:szCs w:val="22"/>
        <w:u w:val="none"/>
      </w:rPr>
    </w:lvl>
    <w:lvl w:ilvl="5">
      <w:start w:val="1"/>
      <w:numFmt w:val="bullet"/>
      <w:lvlText w:val="•"/>
      <w:lvlJc w:val="left"/>
      <w:pPr>
        <w:tabs>
          <w:tab w:val="num" w:pos="1080"/>
        </w:tabs>
        <w:ind w:left="1080" w:hanging="180"/>
      </w:pPr>
      <w:rPr>
        <w:position w:val="-2"/>
        <w:sz w:val="22"/>
        <w:szCs w:val="22"/>
        <w:u w:val="none"/>
      </w:rPr>
    </w:lvl>
    <w:lvl w:ilvl="6">
      <w:start w:val="1"/>
      <w:numFmt w:val="bullet"/>
      <w:lvlText w:val="•"/>
      <w:lvlJc w:val="left"/>
      <w:pPr>
        <w:tabs>
          <w:tab w:val="num" w:pos="1260"/>
        </w:tabs>
        <w:ind w:left="1260" w:hanging="180"/>
      </w:pPr>
      <w:rPr>
        <w:position w:val="-2"/>
        <w:sz w:val="22"/>
        <w:szCs w:val="22"/>
        <w:u w:val="none"/>
      </w:rPr>
    </w:lvl>
    <w:lvl w:ilvl="7">
      <w:start w:val="1"/>
      <w:numFmt w:val="bullet"/>
      <w:lvlText w:val="•"/>
      <w:lvlJc w:val="left"/>
      <w:pPr>
        <w:tabs>
          <w:tab w:val="num" w:pos="1440"/>
        </w:tabs>
        <w:ind w:left="1440" w:hanging="180"/>
      </w:pPr>
      <w:rPr>
        <w:position w:val="-2"/>
        <w:sz w:val="22"/>
        <w:szCs w:val="22"/>
        <w:u w:val="none"/>
      </w:rPr>
    </w:lvl>
    <w:lvl w:ilvl="8">
      <w:start w:val="1"/>
      <w:numFmt w:val="bullet"/>
      <w:lvlText w:val="•"/>
      <w:lvlJc w:val="left"/>
      <w:pPr>
        <w:tabs>
          <w:tab w:val="num" w:pos="1620"/>
        </w:tabs>
        <w:ind w:left="1620" w:hanging="180"/>
      </w:pPr>
      <w:rPr>
        <w:position w:val="-2"/>
        <w:sz w:val="22"/>
        <w:szCs w:val="22"/>
        <w:u w:val="none"/>
      </w:rPr>
    </w:lvl>
  </w:abstractNum>
  <w:abstractNum w:abstractNumId="4">
    <w:nsid w:val="49870126"/>
    <w:multiLevelType w:val="multilevel"/>
    <w:tmpl w:val="570258B0"/>
    <w:lvl w:ilvl="0">
      <w:numFmt w:val="bullet"/>
      <w:lvlText w:val="•"/>
      <w:lvlJc w:val="left"/>
      <w:pPr>
        <w:tabs>
          <w:tab w:val="num" w:pos="180"/>
        </w:tabs>
        <w:ind w:left="180" w:hanging="180"/>
      </w:pPr>
      <w:rPr>
        <w:position w:val="-2"/>
      </w:rPr>
    </w:lvl>
    <w:lvl w:ilvl="1">
      <w:start w:val="1"/>
      <w:numFmt w:val="bullet"/>
      <w:lvlText w:val="•"/>
      <w:lvlJc w:val="left"/>
      <w:pPr>
        <w:tabs>
          <w:tab w:val="num" w:pos="360"/>
        </w:tabs>
        <w:ind w:left="360" w:hanging="180"/>
      </w:pPr>
      <w:rPr>
        <w:position w:val="-2"/>
      </w:rPr>
    </w:lvl>
    <w:lvl w:ilvl="2">
      <w:start w:val="1"/>
      <w:numFmt w:val="bullet"/>
      <w:lvlText w:val="•"/>
      <w:lvlJc w:val="left"/>
      <w:pPr>
        <w:tabs>
          <w:tab w:val="num" w:pos="540"/>
        </w:tabs>
        <w:ind w:left="540" w:hanging="180"/>
      </w:pPr>
      <w:rPr>
        <w:position w:val="-2"/>
      </w:rPr>
    </w:lvl>
    <w:lvl w:ilvl="3">
      <w:start w:val="1"/>
      <w:numFmt w:val="bullet"/>
      <w:lvlText w:val="•"/>
      <w:lvlJc w:val="left"/>
      <w:pPr>
        <w:tabs>
          <w:tab w:val="num" w:pos="720"/>
        </w:tabs>
        <w:ind w:left="720" w:hanging="180"/>
      </w:pPr>
      <w:rPr>
        <w:position w:val="-2"/>
      </w:rPr>
    </w:lvl>
    <w:lvl w:ilvl="4">
      <w:start w:val="1"/>
      <w:numFmt w:val="bullet"/>
      <w:lvlText w:val="•"/>
      <w:lvlJc w:val="left"/>
      <w:pPr>
        <w:tabs>
          <w:tab w:val="num" w:pos="900"/>
        </w:tabs>
        <w:ind w:left="900" w:hanging="180"/>
      </w:pPr>
      <w:rPr>
        <w:position w:val="-2"/>
      </w:rPr>
    </w:lvl>
    <w:lvl w:ilvl="5">
      <w:start w:val="1"/>
      <w:numFmt w:val="bullet"/>
      <w:lvlText w:val="•"/>
      <w:lvlJc w:val="left"/>
      <w:pPr>
        <w:tabs>
          <w:tab w:val="num" w:pos="1080"/>
        </w:tabs>
        <w:ind w:left="1080" w:hanging="180"/>
      </w:pPr>
      <w:rPr>
        <w:position w:val="-2"/>
      </w:rPr>
    </w:lvl>
    <w:lvl w:ilvl="6">
      <w:start w:val="1"/>
      <w:numFmt w:val="bullet"/>
      <w:lvlText w:val="•"/>
      <w:lvlJc w:val="left"/>
      <w:pPr>
        <w:tabs>
          <w:tab w:val="num" w:pos="1260"/>
        </w:tabs>
        <w:ind w:left="1260" w:hanging="180"/>
      </w:pPr>
      <w:rPr>
        <w:position w:val="-2"/>
      </w:rPr>
    </w:lvl>
    <w:lvl w:ilvl="7">
      <w:start w:val="1"/>
      <w:numFmt w:val="bullet"/>
      <w:lvlText w:val="•"/>
      <w:lvlJc w:val="left"/>
      <w:pPr>
        <w:tabs>
          <w:tab w:val="num" w:pos="1440"/>
        </w:tabs>
        <w:ind w:left="1440" w:hanging="180"/>
      </w:pPr>
      <w:rPr>
        <w:position w:val="-2"/>
      </w:rPr>
    </w:lvl>
    <w:lvl w:ilvl="8">
      <w:start w:val="1"/>
      <w:numFmt w:val="bullet"/>
      <w:lvlText w:val="•"/>
      <w:lvlJc w:val="left"/>
      <w:pPr>
        <w:tabs>
          <w:tab w:val="num" w:pos="1620"/>
        </w:tabs>
        <w:ind w:left="1620" w:hanging="180"/>
      </w:pPr>
      <w:rPr>
        <w:position w:val="-2"/>
      </w:rPr>
    </w:lvl>
  </w:abstractNum>
  <w:abstractNum w:abstractNumId="5">
    <w:nsid w:val="512836B2"/>
    <w:multiLevelType w:val="multilevel"/>
    <w:tmpl w:val="05C0FA3A"/>
    <w:lvl w:ilvl="0">
      <w:numFmt w:val="bullet"/>
      <w:lvlText w:val="•"/>
      <w:lvlJc w:val="left"/>
      <w:pPr>
        <w:tabs>
          <w:tab w:val="num" w:pos="180"/>
        </w:tabs>
        <w:ind w:left="180" w:hanging="180"/>
      </w:pPr>
      <w:rPr>
        <w:position w:val="-2"/>
      </w:rPr>
    </w:lvl>
    <w:lvl w:ilvl="1">
      <w:start w:val="1"/>
      <w:numFmt w:val="bullet"/>
      <w:lvlText w:val="•"/>
      <w:lvlJc w:val="left"/>
      <w:pPr>
        <w:tabs>
          <w:tab w:val="num" w:pos="360"/>
        </w:tabs>
        <w:ind w:left="360" w:hanging="180"/>
      </w:pPr>
      <w:rPr>
        <w:position w:val="-2"/>
      </w:rPr>
    </w:lvl>
    <w:lvl w:ilvl="2">
      <w:start w:val="1"/>
      <w:numFmt w:val="bullet"/>
      <w:lvlText w:val="•"/>
      <w:lvlJc w:val="left"/>
      <w:pPr>
        <w:tabs>
          <w:tab w:val="num" w:pos="540"/>
        </w:tabs>
        <w:ind w:left="540" w:hanging="180"/>
      </w:pPr>
      <w:rPr>
        <w:position w:val="-2"/>
      </w:rPr>
    </w:lvl>
    <w:lvl w:ilvl="3">
      <w:start w:val="1"/>
      <w:numFmt w:val="bullet"/>
      <w:lvlText w:val="•"/>
      <w:lvlJc w:val="left"/>
      <w:pPr>
        <w:tabs>
          <w:tab w:val="num" w:pos="720"/>
        </w:tabs>
        <w:ind w:left="720" w:hanging="180"/>
      </w:pPr>
      <w:rPr>
        <w:position w:val="-2"/>
      </w:rPr>
    </w:lvl>
    <w:lvl w:ilvl="4">
      <w:start w:val="1"/>
      <w:numFmt w:val="bullet"/>
      <w:lvlText w:val="•"/>
      <w:lvlJc w:val="left"/>
      <w:pPr>
        <w:tabs>
          <w:tab w:val="num" w:pos="900"/>
        </w:tabs>
        <w:ind w:left="900" w:hanging="180"/>
      </w:pPr>
      <w:rPr>
        <w:position w:val="-2"/>
      </w:rPr>
    </w:lvl>
    <w:lvl w:ilvl="5">
      <w:start w:val="1"/>
      <w:numFmt w:val="bullet"/>
      <w:lvlText w:val="•"/>
      <w:lvlJc w:val="left"/>
      <w:pPr>
        <w:tabs>
          <w:tab w:val="num" w:pos="1080"/>
        </w:tabs>
        <w:ind w:left="1080" w:hanging="180"/>
      </w:pPr>
      <w:rPr>
        <w:position w:val="-2"/>
      </w:rPr>
    </w:lvl>
    <w:lvl w:ilvl="6">
      <w:start w:val="1"/>
      <w:numFmt w:val="bullet"/>
      <w:lvlText w:val="•"/>
      <w:lvlJc w:val="left"/>
      <w:pPr>
        <w:tabs>
          <w:tab w:val="num" w:pos="1260"/>
        </w:tabs>
        <w:ind w:left="1260" w:hanging="180"/>
      </w:pPr>
      <w:rPr>
        <w:position w:val="-2"/>
      </w:rPr>
    </w:lvl>
    <w:lvl w:ilvl="7">
      <w:start w:val="1"/>
      <w:numFmt w:val="bullet"/>
      <w:lvlText w:val="•"/>
      <w:lvlJc w:val="left"/>
      <w:pPr>
        <w:tabs>
          <w:tab w:val="num" w:pos="1440"/>
        </w:tabs>
        <w:ind w:left="1440" w:hanging="180"/>
      </w:pPr>
      <w:rPr>
        <w:position w:val="-2"/>
      </w:rPr>
    </w:lvl>
    <w:lvl w:ilvl="8">
      <w:start w:val="1"/>
      <w:numFmt w:val="bullet"/>
      <w:lvlText w:val="•"/>
      <w:lvlJc w:val="left"/>
      <w:pPr>
        <w:tabs>
          <w:tab w:val="num" w:pos="1620"/>
        </w:tabs>
        <w:ind w:left="1620" w:hanging="180"/>
      </w:pPr>
      <w:rPr>
        <w:position w:val="-2"/>
      </w:rPr>
    </w:lvl>
  </w:abstractNum>
  <w:abstractNum w:abstractNumId="6">
    <w:nsid w:val="513B7C32"/>
    <w:multiLevelType w:val="hybridMultilevel"/>
    <w:tmpl w:val="D4FE93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A422940"/>
    <w:multiLevelType w:val="multilevel"/>
    <w:tmpl w:val="61603C54"/>
    <w:lvl w:ilvl="0">
      <w:numFmt w:val="bullet"/>
      <w:lvlText w:val="•"/>
      <w:lvlJc w:val="left"/>
      <w:pPr>
        <w:tabs>
          <w:tab w:val="num" w:pos="180"/>
        </w:tabs>
        <w:ind w:left="180" w:hanging="180"/>
      </w:pPr>
      <w:rPr>
        <w:position w:val="-2"/>
      </w:rPr>
    </w:lvl>
    <w:lvl w:ilvl="1">
      <w:start w:val="1"/>
      <w:numFmt w:val="bullet"/>
      <w:lvlText w:val="•"/>
      <w:lvlJc w:val="left"/>
      <w:pPr>
        <w:tabs>
          <w:tab w:val="num" w:pos="360"/>
        </w:tabs>
        <w:ind w:left="360" w:hanging="180"/>
      </w:pPr>
      <w:rPr>
        <w:position w:val="-2"/>
      </w:rPr>
    </w:lvl>
    <w:lvl w:ilvl="2">
      <w:start w:val="1"/>
      <w:numFmt w:val="bullet"/>
      <w:lvlText w:val="•"/>
      <w:lvlJc w:val="left"/>
      <w:pPr>
        <w:tabs>
          <w:tab w:val="num" w:pos="540"/>
        </w:tabs>
        <w:ind w:left="540" w:hanging="180"/>
      </w:pPr>
      <w:rPr>
        <w:position w:val="-2"/>
      </w:rPr>
    </w:lvl>
    <w:lvl w:ilvl="3">
      <w:start w:val="1"/>
      <w:numFmt w:val="bullet"/>
      <w:lvlText w:val="•"/>
      <w:lvlJc w:val="left"/>
      <w:pPr>
        <w:tabs>
          <w:tab w:val="num" w:pos="720"/>
        </w:tabs>
        <w:ind w:left="720" w:hanging="180"/>
      </w:pPr>
      <w:rPr>
        <w:position w:val="-2"/>
      </w:rPr>
    </w:lvl>
    <w:lvl w:ilvl="4">
      <w:start w:val="1"/>
      <w:numFmt w:val="bullet"/>
      <w:lvlText w:val="•"/>
      <w:lvlJc w:val="left"/>
      <w:pPr>
        <w:tabs>
          <w:tab w:val="num" w:pos="900"/>
        </w:tabs>
        <w:ind w:left="900" w:hanging="180"/>
      </w:pPr>
      <w:rPr>
        <w:position w:val="-2"/>
      </w:rPr>
    </w:lvl>
    <w:lvl w:ilvl="5">
      <w:start w:val="1"/>
      <w:numFmt w:val="bullet"/>
      <w:lvlText w:val="•"/>
      <w:lvlJc w:val="left"/>
      <w:pPr>
        <w:tabs>
          <w:tab w:val="num" w:pos="1080"/>
        </w:tabs>
        <w:ind w:left="1080" w:hanging="180"/>
      </w:pPr>
      <w:rPr>
        <w:position w:val="-2"/>
      </w:rPr>
    </w:lvl>
    <w:lvl w:ilvl="6">
      <w:start w:val="1"/>
      <w:numFmt w:val="bullet"/>
      <w:lvlText w:val="•"/>
      <w:lvlJc w:val="left"/>
      <w:pPr>
        <w:tabs>
          <w:tab w:val="num" w:pos="1260"/>
        </w:tabs>
        <w:ind w:left="1260" w:hanging="180"/>
      </w:pPr>
      <w:rPr>
        <w:position w:val="-2"/>
      </w:rPr>
    </w:lvl>
    <w:lvl w:ilvl="7">
      <w:start w:val="1"/>
      <w:numFmt w:val="bullet"/>
      <w:lvlText w:val="•"/>
      <w:lvlJc w:val="left"/>
      <w:pPr>
        <w:tabs>
          <w:tab w:val="num" w:pos="1440"/>
        </w:tabs>
        <w:ind w:left="1440" w:hanging="180"/>
      </w:pPr>
      <w:rPr>
        <w:position w:val="-2"/>
      </w:rPr>
    </w:lvl>
    <w:lvl w:ilvl="8">
      <w:start w:val="1"/>
      <w:numFmt w:val="bullet"/>
      <w:lvlText w:val="•"/>
      <w:lvlJc w:val="left"/>
      <w:pPr>
        <w:tabs>
          <w:tab w:val="num" w:pos="1620"/>
        </w:tabs>
        <w:ind w:left="1620" w:hanging="180"/>
      </w:pPr>
      <w:rPr>
        <w:position w:val="-2"/>
      </w:rPr>
    </w:lvl>
  </w:abstractNum>
  <w:abstractNum w:abstractNumId="8">
    <w:nsid w:val="706E091A"/>
    <w:multiLevelType w:val="multilevel"/>
    <w:tmpl w:val="D69A7EC2"/>
    <w:lvl w:ilvl="0">
      <w:numFmt w:val="bullet"/>
      <w:lvlText w:val="•"/>
      <w:lvlJc w:val="left"/>
      <w:pPr>
        <w:tabs>
          <w:tab w:val="num" w:pos="180"/>
        </w:tabs>
        <w:ind w:left="180" w:hanging="180"/>
      </w:pPr>
      <w:rPr>
        <w:position w:val="-2"/>
        <w:sz w:val="24"/>
        <w:szCs w:val="24"/>
        <w:u w:val="single"/>
      </w:rPr>
    </w:lvl>
    <w:lvl w:ilvl="1">
      <w:start w:val="1"/>
      <w:numFmt w:val="bullet"/>
      <w:lvlText w:val="•"/>
      <w:lvlJc w:val="left"/>
      <w:pPr>
        <w:tabs>
          <w:tab w:val="num" w:pos="360"/>
        </w:tabs>
        <w:ind w:left="360" w:hanging="180"/>
      </w:pPr>
      <w:rPr>
        <w:position w:val="-2"/>
        <w:sz w:val="22"/>
        <w:szCs w:val="22"/>
        <w:u w:val="none"/>
      </w:rPr>
    </w:lvl>
    <w:lvl w:ilvl="2">
      <w:start w:val="1"/>
      <w:numFmt w:val="bullet"/>
      <w:lvlText w:val="•"/>
      <w:lvlJc w:val="left"/>
      <w:pPr>
        <w:tabs>
          <w:tab w:val="num" w:pos="540"/>
        </w:tabs>
        <w:ind w:left="540" w:hanging="180"/>
      </w:pPr>
      <w:rPr>
        <w:position w:val="-2"/>
        <w:sz w:val="22"/>
        <w:szCs w:val="22"/>
        <w:u w:val="none"/>
      </w:rPr>
    </w:lvl>
    <w:lvl w:ilvl="3">
      <w:start w:val="1"/>
      <w:numFmt w:val="bullet"/>
      <w:lvlText w:val="•"/>
      <w:lvlJc w:val="left"/>
      <w:pPr>
        <w:tabs>
          <w:tab w:val="num" w:pos="720"/>
        </w:tabs>
        <w:ind w:left="720" w:hanging="180"/>
      </w:pPr>
      <w:rPr>
        <w:position w:val="-2"/>
        <w:sz w:val="22"/>
        <w:szCs w:val="22"/>
        <w:u w:val="none"/>
      </w:rPr>
    </w:lvl>
    <w:lvl w:ilvl="4">
      <w:start w:val="1"/>
      <w:numFmt w:val="bullet"/>
      <w:lvlText w:val="•"/>
      <w:lvlJc w:val="left"/>
      <w:pPr>
        <w:tabs>
          <w:tab w:val="num" w:pos="900"/>
        </w:tabs>
        <w:ind w:left="900" w:hanging="180"/>
      </w:pPr>
      <w:rPr>
        <w:position w:val="-2"/>
        <w:sz w:val="22"/>
        <w:szCs w:val="22"/>
        <w:u w:val="none"/>
      </w:rPr>
    </w:lvl>
    <w:lvl w:ilvl="5">
      <w:start w:val="1"/>
      <w:numFmt w:val="bullet"/>
      <w:lvlText w:val="•"/>
      <w:lvlJc w:val="left"/>
      <w:pPr>
        <w:tabs>
          <w:tab w:val="num" w:pos="1080"/>
        </w:tabs>
        <w:ind w:left="1080" w:hanging="180"/>
      </w:pPr>
      <w:rPr>
        <w:position w:val="-2"/>
        <w:sz w:val="22"/>
        <w:szCs w:val="22"/>
        <w:u w:val="none"/>
      </w:rPr>
    </w:lvl>
    <w:lvl w:ilvl="6">
      <w:start w:val="1"/>
      <w:numFmt w:val="bullet"/>
      <w:lvlText w:val="•"/>
      <w:lvlJc w:val="left"/>
      <w:pPr>
        <w:tabs>
          <w:tab w:val="num" w:pos="1260"/>
        </w:tabs>
        <w:ind w:left="1260" w:hanging="180"/>
      </w:pPr>
      <w:rPr>
        <w:position w:val="-2"/>
        <w:sz w:val="22"/>
        <w:szCs w:val="22"/>
        <w:u w:val="none"/>
      </w:rPr>
    </w:lvl>
    <w:lvl w:ilvl="7">
      <w:start w:val="1"/>
      <w:numFmt w:val="bullet"/>
      <w:lvlText w:val="•"/>
      <w:lvlJc w:val="left"/>
      <w:pPr>
        <w:tabs>
          <w:tab w:val="num" w:pos="1440"/>
        </w:tabs>
        <w:ind w:left="1440" w:hanging="180"/>
      </w:pPr>
      <w:rPr>
        <w:position w:val="-2"/>
        <w:sz w:val="22"/>
        <w:szCs w:val="22"/>
        <w:u w:val="none"/>
      </w:rPr>
    </w:lvl>
    <w:lvl w:ilvl="8">
      <w:start w:val="1"/>
      <w:numFmt w:val="bullet"/>
      <w:lvlText w:val="•"/>
      <w:lvlJc w:val="left"/>
      <w:pPr>
        <w:tabs>
          <w:tab w:val="num" w:pos="1620"/>
        </w:tabs>
        <w:ind w:left="1620" w:hanging="180"/>
      </w:pPr>
      <w:rPr>
        <w:position w:val="-2"/>
        <w:sz w:val="22"/>
        <w:szCs w:val="22"/>
        <w:u w:val="none"/>
      </w:rPr>
    </w:lvl>
  </w:abstractNum>
  <w:num w:numId="1">
    <w:abstractNumId w:val="0"/>
  </w:num>
  <w:num w:numId="2">
    <w:abstractNumId w:val="5"/>
  </w:num>
  <w:num w:numId="3">
    <w:abstractNumId w:val="1"/>
  </w:num>
  <w:num w:numId="4">
    <w:abstractNumId w:val="2"/>
  </w:num>
  <w:num w:numId="5">
    <w:abstractNumId w:val="4"/>
  </w:num>
  <w:num w:numId="6">
    <w:abstractNumId w:val="7"/>
  </w:num>
  <w:num w:numId="7">
    <w:abstractNumId w:val="8"/>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revisionView w:markup="0" w:formatting="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0E10"/>
    <w:rsid w:val="00006F19"/>
    <w:rsid w:val="00015C78"/>
    <w:rsid w:val="00016302"/>
    <w:rsid w:val="00016484"/>
    <w:rsid w:val="000177E9"/>
    <w:rsid w:val="00033431"/>
    <w:rsid w:val="0004799C"/>
    <w:rsid w:val="000640AC"/>
    <w:rsid w:val="00074D51"/>
    <w:rsid w:val="00082169"/>
    <w:rsid w:val="0009266B"/>
    <w:rsid w:val="0009407D"/>
    <w:rsid w:val="000B66F3"/>
    <w:rsid w:val="000B6C95"/>
    <w:rsid w:val="000C4881"/>
    <w:rsid w:val="000D2F92"/>
    <w:rsid w:val="000E2FE9"/>
    <w:rsid w:val="000F28F7"/>
    <w:rsid w:val="00102A7A"/>
    <w:rsid w:val="00103696"/>
    <w:rsid w:val="00106193"/>
    <w:rsid w:val="00133660"/>
    <w:rsid w:val="00136CF7"/>
    <w:rsid w:val="00157E86"/>
    <w:rsid w:val="00166B19"/>
    <w:rsid w:val="00173F0E"/>
    <w:rsid w:val="00180BB6"/>
    <w:rsid w:val="0018679E"/>
    <w:rsid w:val="001965AA"/>
    <w:rsid w:val="001A5CBC"/>
    <w:rsid w:val="001B69C7"/>
    <w:rsid w:val="001C15B9"/>
    <w:rsid w:val="001C524A"/>
    <w:rsid w:val="001D2199"/>
    <w:rsid w:val="001E10CE"/>
    <w:rsid w:val="002006CE"/>
    <w:rsid w:val="00207598"/>
    <w:rsid w:val="002155E7"/>
    <w:rsid w:val="0021663E"/>
    <w:rsid w:val="0022107F"/>
    <w:rsid w:val="002410AA"/>
    <w:rsid w:val="0024603C"/>
    <w:rsid w:val="00246613"/>
    <w:rsid w:val="002506D4"/>
    <w:rsid w:val="00251200"/>
    <w:rsid w:val="00260A68"/>
    <w:rsid w:val="00267B75"/>
    <w:rsid w:val="002729C3"/>
    <w:rsid w:val="00272BBF"/>
    <w:rsid w:val="00272D64"/>
    <w:rsid w:val="0027693B"/>
    <w:rsid w:val="00282050"/>
    <w:rsid w:val="002920F9"/>
    <w:rsid w:val="002923E1"/>
    <w:rsid w:val="00293481"/>
    <w:rsid w:val="002A1DD4"/>
    <w:rsid w:val="002A7176"/>
    <w:rsid w:val="002B3D17"/>
    <w:rsid w:val="002C236B"/>
    <w:rsid w:val="002D1928"/>
    <w:rsid w:val="002D6535"/>
    <w:rsid w:val="002E2343"/>
    <w:rsid w:val="002F6D35"/>
    <w:rsid w:val="00302A60"/>
    <w:rsid w:val="003041B2"/>
    <w:rsid w:val="00304DCC"/>
    <w:rsid w:val="00336E5D"/>
    <w:rsid w:val="003506D4"/>
    <w:rsid w:val="00351C15"/>
    <w:rsid w:val="003578FC"/>
    <w:rsid w:val="003665E4"/>
    <w:rsid w:val="00366B02"/>
    <w:rsid w:val="00370439"/>
    <w:rsid w:val="003720A1"/>
    <w:rsid w:val="00393F23"/>
    <w:rsid w:val="003A1E06"/>
    <w:rsid w:val="003A3CBD"/>
    <w:rsid w:val="003A7ADA"/>
    <w:rsid w:val="003B20A0"/>
    <w:rsid w:val="003B2287"/>
    <w:rsid w:val="003B2987"/>
    <w:rsid w:val="003B550B"/>
    <w:rsid w:val="003B7E69"/>
    <w:rsid w:val="003D7D47"/>
    <w:rsid w:val="003E0216"/>
    <w:rsid w:val="003E4562"/>
    <w:rsid w:val="00404431"/>
    <w:rsid w:val="00412737"/>
    <w:rsid w:val="0042527E"/>
    <w:rsid w:val="00440D1D"/>
    <w:rsid w:val="00442E81"/>
    <w:rsid w:val="00445EA9"/>
    <w:rsid w:val="00455FBD"/>
    <w:rsid w:val="0045609C"/>
    <w:rsid w:val="00460DA2"/>
    <w:rsid w:val="004755A6"/>
    <w:rsid w:val="004912D6"/>
    <w:rsid w:val="004A6D12"/>
    <w:rsid w:val="004B1437"/>
    <w:rsid w:val="004B1FBD"/>
    <w:rsid w:val="004B4CA0"/>
    <w:rsid w:val="004C26DD"/>
    <w:rsid w:val="004D0BE0"/>
    <w:rsid w:val="004D21AC"/>
    <w:rsid w:val="004D67FF"/>
    <w:rsid w:val="004E5B34"/>
    <w:rsid w:val="004F5BEE"/>
    <w:rsid w:val="00500DC2"/>
    <w:rsid w:val="00504950"/>
    <w:rsid w:val="0052080B"/>
    <w:rsid w:val="0052161F"/>
    <w:rsid w:val="005258AD"/>
    <w:rsid w:val="00525DB0"/>
    <w:rsid w:val="005276EF"/>
    <w:rsid w:val="00536FBE"/>
    <w:rsid w:val="00541540"/>
    <w:rsid w:val="00542122"/>
    <w:rsid w:val="00545747"/>
    <w:rsid w:val="00545913"/>
    <w:rsid w:val="00546021"/>
    <w:rsid w:val="00555A2C"/>
    <w:rsid w:val="005612B6"/>
    <w:rsid w:val="0057646F"/>
    <w:rsid w:val="005A6634"/>
    <w:rsid w:val="005A77B3"/>
    <w:rsid w:val="005D1719"/>
    <w:rsid w:val="005D24D2"/>
    <w:rsid w:val="005E5F96"/>
    <w:rsid w:val="00601320"/>
    <w:rsid w:val="00611CA0"/>
    <w:rsid w:val="00627985"/>
    <w:rsid w:val="00634082"/>
    <w:rsid w:val="00634225"/>
    <w:rsid w:val="0064121B"/>
    <w:rsid w:val="006457E9"/>
    <w:rsid w:val="00647BC6"/>
    <w:rsid w:val="00650381"/>
    <w:rsid w:val="00651A8F"/>
    <w:rsid w:val="00661C3E"/>
    <w:rsid w:val="0066303D"/>
    <w:rsid w:val="00674863"/>
    <w:rsid w:val="006C4BCD"/>
    <w:rsid w:val="006D0E10"/>
    <w:rsid w:val="006E4606"/>
    <w:rsid w:val="006E6C44"/>
    <w:rsid w:val="006F6A6E"/>
    <w:rsid w:val="006F6D56"/>
    <w:rsid w:val="0071123D"/>
    <w:rsid w:val="00713FAE"/>
    <w:rsid w:val="00716477"/>
    <w:rsid w:val="0073090F"/>
    <w:rsid w:val="00735912"/>
    <w:rsid w:val="00735BC2"/>
    <w:rsid w:val="0073692A"/>
    <w:rsid w:val="007477FB"/>
    <w:rsid w:val="00771BCB"/>
    <w:rsid w:val="00775C83"/>
    <w:rsid w:val="0079558A"/>
    <w:rsid w:val="007A4733"/>
    <w:rsid w:val="007B3565"/>
    <w:rsid w:val="007B49DD"/>
    <w:rsid w:val="007B5877"/>
    <w:rsid w:val="007D0F1A"/>
    <w:rsid w:val="007E18C9"/>
    <w:rsid w:val="007E736A"/>
    <w:rsid w:val="007E73FC"/>
    <w:rsid w:val="007F0CF8"/>
    <w:rsid w:val="007F55BC"/>
    <w:rsid w:val="007F67AD"/>
    <w:rsid w:val="00804489"/>
    <w:rsid w:val="008144CA"/>
    <w:rsid w:val="00820361"/>
    <w:rsid w:val="00823F9A"/>
    <w:rsid w:val="00840CB4"/>
    <w:rsid w:val="00850EF2"/>
    <w:rsid w:val="00857DBD"/>
    <w:rsid w:val="00867A56"/>
    <w:rsid w:val="00874052"/>
    <w:rsid w:val="00874D64"/>
    <w:rsid w:val="008A04C4"/>
    <w:rsid w:val="008A3D4E"/>
    <w:rsid w:val="008A4D28"/>
    <w:rsid w:val="008A65DF"/>
    <w:rsid w:val="008A66CC"/>
    <w:rsid w:val="008C113E"/>
    <w:rsid w:val="008C3C81"/>
    <w:rsid w:val="008D033A"/>
    <w:rsid w:val="008D6733"/>
    <w:rsid w:val="008F1C5D"/>
    <w:rsid w:val="008F1F72"/>
    <w:rsid w:val="00907794"/>
    <w:rsid w:val="00910B51"/>
    <w:rsid w:val="00913AB0"/>
    <w:rsid w:val="00914A07"/>
    <w:rsid w:val="009327E4"/>
    <w:rsid w:val="009464D1"/>
    <w:rsid w:val="00996EB8"/>
    <w:rsid w:val="009A5F3F"/>
    <w:rsid w:val="009B19A4"/>
    <w:rsid w:val="009C09B1"/>
    <w:rsid w:val="009D7827"/>
    <w:rsid w:val="009E0148"/>
    <w:rsid w:val="009E3408"/>
    <w:rsid w:val="009F1747"/>
    <w:rsid w:val="009F2CEE"/>
    <w:rsid w:val="009F4A68"/>
    <w:rsid w:val="009F6304"/>
    <w:rsid w:val="00A0592F"/>
    <w:rsid w:val="00A12FCF"/>
    <w:rsid w:val="00A36127"/>
    <w:rsid w:val="00A5308D"/>
    <w:rsid w:val="00A54557"/>
    <w:rsid w:val="00A627DD"/>
    <w:rsid w:val="00A63245"/>
    <w:rsid w:val="00A66379"/>
    <w:rsid w:val="00A70CB2"/>
    <w:rsid w:val="00A7193C"/>
    <w:rsid w:val="00A77824"/>
    <w:rsid w:val="00A85841"/>
    <w:rsid w:val="00AA3DEC"/>
    <w:rsid w:val="00AB0A69"/>
    <w:rsid w:val="00AE48D4"/>
    <w:rsid w:val="00AF04C1"/>
    <w:rsid w:val="00AF0BC9"/>
    <w:rsid w:val="00AF2A4D"/>
    <w:rsid w:val="00AF650C"/>
    <w:rsid w:val="00B039BF"/>
    <w:rsid w:val="00B12DE7"/>
    <w:rsid w:val="00B31251"/>
    <w:rsid w:val="00B4121A"/>
    <w:rsid w:val="00B45EC2"/>
    <w:rsid w:val="00B64F7A"/>
    <w:rsid w:val="00B67225"/>
    <w:rsid w:val="00B73807"/>
    <w:rsid w:val="00B9106D"/>
    <w:rsid w:val="00B927C4"/>
    <w:rsid w:val="00BC1C82"/>
    <w:rsid w:val="00BE76DD"/>
    <w:rsid w:val="00BF7F7D"/>
    <w:rsid w:val="00C10854"/>
    <w:rsid w:val="00C11BF9"/>
    <w:rsid w:val="00C22897"/>
    <w:rsid w:val="00C30165"/>
    <w:rsid w:val="00C41A92"/>
    <w:rsid w:val="00C7423D"/>
    <w:rsid w:val="00C7694C"/>
    <w:rsid w:val="00C86216"/>
    <w:rsid w:val="00C90F60"/>
    <w:rsid w:val="00C92486"/>
    <w:rsid w:val="00C95305"/>
    <w:rsid w:val="00C97C8E"/>
    <w:rsid w:val="00CE383A"/>
    <w:rsid w:val="00CE4366"/>
    <w:rsid w:val="00CF3046"/>
    <w:rsid w:val="00CF39A9"/>
    <w:rsid w:val="00CF6EE0"/>
    <w:rsid w:val="00D01C94"/>
    <w:rsid w:val="00D14116"/>
    <w:rsid w:val="00D222BC"/>
    <w:rsid w:val="00D26B40"/>
    <w:rsid w:val="00D33D02"/>
    <w:rsid w:val="00D40FC9"/>
    <w:rsid w:val="00D4358C"/>
    <w:rsid w:val="00D53EDB"/>
    <w:rsid w:val="00D631ED"/>
    <w:rsid w:val="00D64881"/>
    <w:rsid w:val="00D720C6"/>
    <w:rsid w:val="00D72587"/>
    <w:rsid w:val="00D80CD6"/>
    <w:rsid w:val="00D877E6"/>
    <w:rsid w:val="00D975C1"/>
    <w:rsid w:val="00DC5904"/>
    <w:rsid w:val="00DC5DCA"/>
    <w:rsid w:val="00DD38A0"/>
    <w:rsid w:val="00DD440F"/>
    <w:rsid w:val="00DE3AE7"/>
    <w:rsid w:val="00DE59FC"/>
    <w:rsid w:val="00DE6F2A"/>
    <w:rsid w:val="00DE7266"/>
    <w:rsid w:val="00DF003D"/>
    <w:rsid w:val="00DF2290"/>
    <w:rsid w:val="00DF38F0"/>
    <w:rsid w:val="00DF3969"/>
    <w:rsid w:val="00E067C1"/>
    <w:rsid w:val="00E07F9B"/>
    <w:rsid w:val="00E13832"/>
    <w:rsid w:val="00E31841"/>
    <w:rsid w:val="00E334A2"/>
    <w:rsid w:val="00E41492"/>
    <w:rsid w:val="00E43D1A"/>
    <w:rsid w:val="00E44C32"/>
    <w:rsid w:val="00E504C2"/>
    <w:rsid w:val="00E5112F"/>
    <w:rsid w:val="00E514BE"/>
    <w:rsid w:val="00E53CFA"/>
    <w:rsid w:val="00E56364"/>
    <w:rsid w:val="00E63F67"/>
    <w:rsid w:val="00E709F1"/>
    <w:rsid w:val="00E83362"/>
    <w:rsid w:val="00E858AB"/>
    <w:rsid w:val="00E85962"/>
    <w:rsid w:val="00EA785F"/>
    <w:rsid w:val="00EC122B"/>
    <w:rsid w:val="00EC64E7"/>
    <w:rsid w:val="00ED2FA2"/>
    <w:rsid w:val="00EE00E2"/>
    <w:rsid w:val="00EE3D15"/>
    <w:rsid w:val="00EE46F6"/>
    <w:rsid w:val="00EF3104"/>
    <w:rsid w:val="00F02D2B"/>
    <w:rsid w:val="00F06468"/>
    <w:rsid w:val="00F253ED"/>
    <w:rsid w:val="00F30917"/>
    <w:rsid w:val="00F32CB8"/>
    <w:rsid w:val="00F4126A"/>
    <w:rsid w:val="00F44C53"/>
    <w:rsid w:val="00F63BA3"/>
    <w:rsid w:val="00F731DB"/>
    <w:rsid w:val="00F73D4F"/>
    <w:rsid w:val="00F82F92"/>
    <w:rsid w:val="00F8543C"/>
    <w:rsid w:val="00F9252D"/>
    <w:rsid w:val="00FA6511"/>
    <w:rsid w:val="00FB25CF"/>
    <w:rsid w:val="00FC28C3"/>
    <w:rsid w:val="00FC5F00"/>
    <w:rsid w:val="00FD40AC"/>
    <w:rsid w:val="00FD61D4"/>
    <w:rsid w:val="00FD79FA"/>
    <w:rsid w:val="00FD7A01"/>
    <w:rsid w:val="00FE6EB4"/>
    <w:rsid w:val="00FF7E6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0228C1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B25CF"/>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bdr w:val="none" w:sz="0" w:space="0" w:color="auto"/>
    </w:rPr>
  </w:style>
  <w:style w:type="paragraph" w:styleId="Heading1">
    <w:name w:val="heading 1"/>
    <w:basedOn w:val="Normal"/>
    <w:next w:val="Normal"/>
    <w:link w:val="Heading1Char"/>
    <w:uiPriority w:val="9"/>
    <w:qFormat/>
    <w:rsid w:val="00910B51"/>
    <w:pPr>
      <w:keepNext/>
      <w:keepLines/>
      <w:spacing w:before="480" w:line="276" w:lineRule="auto"/>
      <w:outlineLvl w:val="0"/>
    </w:pPr>
    <w:rPr>
      <w:rFonts w:asciiTheme="majorHAnsi" w:eastAsiaTheme="majorEastAsia" w:hAnsiTheme="majorHAnsi" w:cstheme="majorBidi"/>
      <w:b/>
      <w:bCs/>
      <w:color w:val="2F759E" w:themeColor="accent1" w:themeShade="BF"/>
      <w:sz w:val="28"/>
      <w:szCs w:val="28"/>
      <w:lang w:bidi="en-US"/>
    </w:rPr>
  </w:style>
  <w:style w:type="paragraph" w:styleId="Heading2">
    <w:name w:val="heading 2"/>
    <w:basedOn w:val="Normal"/>
    <w:next w:val="Normal"/>
    <w:link w:val="Heading2Char"/>
    <w:uiPriority w:val="9"/>
    <w:unhideWhenUsed/>
    <w:qFormat/>
    <w:rsid w:val="009E0148"/>
    <w:pPr>
      <w:keepNext/>
      <w:keepLines/>
      <w:spacing w:before="40"/>
      <w:outlineLvl w:val="1"/>
    </w:pPr>
    <w:rPr>
      <w:rFonts w:asciiTheme="majorHAnsi" w:eastAsiaTheme="majorEastAsia" w:hAnsiTheme="majorHAnsi" w:cstheme="majorBidi"/>
      <w:color w:val="2F759E"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w:hAnsi="Arial Unicode MS" w:cs="Arial Unicode MS"/>
      <w:color w:val="000000"/>
      <w:sz w:val="24"/>
      <w:szCs w:val="24"/>
    </w:rPr>
  </w:style>
  <w:style w:type="paragraph" w:customStyle="1" w:styleId="Body">
    <w:name w:val="Body"/>
    <w:rPr>
      <w:rFonts w:ascii="Helvetica" w:hAnsi="Arial Unicode MS" w:cs="Arial Unicode MS"/>
      <w:color w:val="000000"/>
      <w:sz w:val="22"/>
      <w:szCs w:val="22"/>
    </w:rPr>
  </w:style>
  <w:style w:type="character" w:customStyle="1" w:styleId="Hyperlink0">
    <w:name w:val="Hyperlink.0"/>
    <w:basedOn w:val="Hyperlink"/>
    <w:rPr>
      <w:u w:val="single"/>
    </w:rPr>
  </w:style>
  <w:style w:type="numbering" w:customStyle="1" w:styleId="Bullet">
    <w:name w:val="Bullet"/>
    <w:pPr>
      <w:numPr>
        <w:numId w:val="8"/>
      </w:numPr>
    </w:pPr>
  </w:style>
  <w:style w:type="character" w:customStyle="1" w:styleId="Hyperlink1">
    <w:name w:val="Hyperlink.1"/>
    <w:basedOn w:val="Hyperlink0"/>
    <w:rPr>
      <w:color w:val="FF2C21"/>
      <w:u w:val="single"/>
    </w:rPr>
  </w:style>
  <w:style w:type="character" w:customStyle="1" w:styleId="Hyperlink2">
    <w:name w:val="Hyperlink.2"/>
    <w:basedOn w:val="Hyperlink0"/>
    <w:rPr>
      <w:u w:val="none"/>
    </w:rPr>
  </w:style>
  <w:style w:type="character" w:customStyle="1" w:styleId="Hyperlink3">
    <w:name w:val="Hyperlink.3"/>
    <w:basedOn w:val="Hyperlink0"/>
    <w:rPr>
      <w:sz w:val="22"/>
      <w:szCs w:val="22"/>
      <w:u w:val="single"/>
    </w:rPr>
  </w:style>
  <w:style w:type="table" w:styleId="TableGrid">
    <w:name w:val="Table Grid"/>
    <w:basedOn w:val="TableNormal"/>
    <w:uiPriority w:val="39"/>
    <w:rsid w:val="000F28F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ableofFigures">
    <w:name w:val="table of figures"/>
    <w:basedOn w:val="Normal"/>
    <w:next w:val="Normal"/>
    <w:uiPriority w:val="99"/>
    <w:unhideWhenUsed/>
    <w:rsid w:val="00A66379"/>
    <w:pPr>
      <w:pBdr>
        <w:top w:val="nil"/>
        <w:left w:val="nil"/>
        <w:bottom w:val="nil"/>
        <w:right w:val="nil"/>
        <w:between w:val="nil"/>
        <w:bar w:val="nil"/>
      </w:pBdr>
      <w:ind w:left="480" w:hanging="480"/>
    </w:pPr>
    <w:rPr>
      <w:bdr w:val="nil"/>
    </w:rPr>
  </w:style>
  <w:style w:type="paragraph" w:styleId="Caption">
    <w:name w:val="caption"/>
    <w:basedOn w:val="Normal"/>
    <w:next w:val="Normal"/>
    <w:uiPriority w:val="35"/>
    <w:unhideWhenUsed/>
    <w:qFormat/>
    <w:rsid w:val="00102A7A"/>
    <w:pPr>
      <w:pBdr>
        <w:top w:val="nil"/>
        <w:left w:val="nil"/>
        <w:bottom w:val="nil"/>
        <w:right w:val="nil"/>
        <w:between w:val="nil"/>
        <w:bar w:val="nil"/>
      </w:pBdr>
      <w:spacing w:after="200"/>
    </w:pPr>
    <w:rPr>
      <w:i/>
      <w:iCs/>
      <w:color w:val="404040" w:themeColor="text2"/>
      <w:sz w:val="18"/>
      <w:szCs w:val="18"/>
      <w:bdr w:val="nil"/>
    </w:rPr>
  </w:style>
  <w:style w:type="character" w:styleId="Emphasis">
    <w:name w:val="Emphasis"/>
    <w:basedOn w:val="DefaultParagraphFont"/>
    <w:uiPriority w:val="20"/>
    <w:qFormat/>
    <w:rsid w:val="00FB25CF"/>
    <w:rPr>
      <w:i/>
      <w:iCs/>
    </w:rPr>
  </w:style>
  <w:style w:type="character" w:styleId="PlaceholderText">
    <w:name w:val="Placeholder Text"/>
    <w:basedOn w:val="DefaultParagraphFont"/>
    <w:uiPriority w:val="99"/>
    <w:semiHidden/>
    <w:rsid w:val="00D631ED"/>
    <w:rPr>
      <w:color w:val="808080"/>
    </w:rPr>
  </w:style>
  <w:style w:type="character" w:styleId="FollowedHyperlink">
    <w:name w:val="FollowedHyperlink"/>
    <w:basedOn w:val="DefaultParagraphFont"/>
    <w:uiPriority w:val="99"/>
    <w:semiHidden/>
    <w:unhideWhenUsed/>
    <w:rsid w:val="00393F23"/>
    <w:rPr>
      <w:color w:val="FF00FF" w:themeColor="followedHyperlink"/>
      <w:u w:val="single"/>
    </w:rPr>
  </w:style>
  <w:style w:type="paragraph" w:styleId="Header">
    <w:name w:val="header"/>
    <w:basedOn w:val="Normal"/>
    <w:link w:val="HeaderChar"/>
    <w:uiPriority w:val="99"/>
    <w:unhideWhenUsed/>
    <w:rsid w:val="006C4BCD"/>
    <w:pPr>
      <w:tabs>
        <w:tab w:val="center" w:pos="4513"/>
        <w:tab w:val="right" w:pos="9026"/>
      </w:tabs>
    </w:pPr>
  </w:style>
  <w:style w:type="character" w:customStyle="1" w:styleId="HeaderChar">
    <w:name w:val="Header Char"/>
    <w:basedOn w:val="DefaultParagraphFont"/>
    <w:link w:val="Header"/>
    <w:uiPriority w:val="99"/>
    <w:rsid w:val="006C4BCD"/>
    <w:rPr>
      <w:sz w:val="24"/>
      <w:szCs w:val="24"/>
      <w:bdr w:val="none" w:sz="0" w:space="0" w:color="auto"/>
    </w:rPr>
  </w:style>
  <w:style w:type="paragraph" w:styleId="Footer">
    <w:name w:val="footer"/>
    <w:basedOn w:val="Normal"/>
    <w:link w:val="FooterChar"/>
    <w:uiPriority w:val="99"/>
    <w:unhideWhenUsed/>
    <w:rsid w:val="006C4BCD"/>
    <w:pPr>
      <w:tabs>
        <w:tab w:val="center" w:pos="4513"/>
        <w:tab w:val="right" w:pos="9026"/>
      </w:tabs>
    </w:pPr>
  </w:style>
  <w:style w:type="character" w:customStyle="1" w:styleId="FooterChar">
    <w:name w:val="Footer Char"/>
    <w:basedOn w:val="DefaultParagraphFont"/>
    <w:link w:val="Footer"/>
    <w:uiPriority w:val="99"/>
    <w:rsid w:val="006C4BCD"/>
    <w:rPr>
      <w:sz w:val="24"/>
      <w:szCs w:val="24"/>
      <w:bdr w:val="none" w:sz="0" w:space="0" w:color="auto"/>
    </w:rPr>
  </w:style>
  <w:style w:type="paragraph" w:styleId="NoSpacing">
    <w:name w:val="No Spacing"/>
    <w:uiPriority w:val="1"/>
    <w:qFormat/>
    <w:rsid w:val="006C4BCD"/>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eastAsia="zh-CN"/>
    </w:rPr>
  </w:style>
  <w:style w:type="character" w:customStyle="1" w:styleId="Heading1Char">
    <w:name w:val="Heading 1 Char"/>
    <w:basedOn w:val="DefaultParagraphFont"/>
    <w:link w:val="Heading1"/>
    <w:uiPriority w:val="9"/>
    <w:rsid w:val="00910B51"/>
    <w:rPr>
      <w:rFonts w:asciiTheme="majorHAnsi" w:eastAsiaTheme="majorEastAsia" w:hAnsiTheme="majorHAnsi" w:cstheme="majorBidi"/>
      <w:b/>
      <w:bCs/>
      <w:color w:val="2F759E" w:themeColor="accent1" w:themeShade="BF"/>
      <w:sz w:val="28"/>
      <w:szCs w:val="28"/>
      <w:bdr w:val="none" w:sz="0" w:space="0" w:color="auto"/>
      <w:lang w:bidi="en-US"/>
    </w:rPr>
  </w:style>
  <w:style w:type="paragraph" w:styleId="EndnoteText">
    <w:name w:val="endnote text"/>
    <w:basedOn w:val="Normal"/>
    <w:link w:val="EndnoteTextChar"/>
    <w:uiPriority w:val="99"/>
    <w:unhideWhenUsed/>
    <w:rsid w:val="00555A2C"/>
  </w:style>
  <w:style w:type="character" w:customStyle="1" w:styleId="EndnoteTextChar">
    <w:name w:val="Endnote Text Char"/>
    <w:basedOn w:val="DefaultParagraphFont"/>
    <w:link w:val="EndnoteText"/>
    <w:uiPriority w:val="99"/>
    <w:rsid w:val="00555A2C"/>
    <w:rPr>
      <w:sz w:val="24"/>
      <w:szCs w:val="24"/>
      <w:bdr w:val="none" w:sz="0" w:space="0" w:color="auto"/>
    </w:rPr>
  </w:style>
  <w:style w:type="character" w:styleId="EndnoteReference">
    <w:name w:val="endnote reference"/>
    <w:basedOn w:val="DefaultParagraphFont"/>
    <w:uiPriority w:val="99"/>
    <w:unhideWhenUsed/>
    <w:rsid w:val="00555A2C"/>
    <w:rPr>
      <w:vertAlign w:val="superscript"/>
    </w:rPr>
  </w:style>
  <w:style w:type="character" w:customStyle="1" w:styleId="Heading2Char">
    <w:name w:val="Heading 2 Char"/>
    <w:basedOn w:val="DefaultParagraphFont"/>
    <w:link w:val="Heading2"/>
    <w:uiPriority w:val="9"/>
    <w:rsid w:val="009E0148"/>
    <w:rPr>
      <w:rFonts w:asciiTheme="majorHAnsi" w:eastAsiaTheme="majorEastAsia" w:hAnsiTheme="majorHAnsi" w:cstheme="majorBidi"/>
      <w:color w:val="2F759E" w:themeColor="accent1" w:themeShade="BF"/>
      <w:sz w:val="26"/>
      <w:szCs w:val="26"/>
      <w:bdr w:val="none" w:sz="0" w:space="0" w:color="auto"/>
    </w:rPr>
  </w:style>
  <w:style w:type="paragraph" w:styleId="TOCHeading">
    <w:name w:val="TOC Heading"/>
    <w:basedOn w:val="Heading1"/>
    <w:next w:val="Normal"/>
    <w:uiPriority w:val="39"/>
    <w:unhideWhenUsed/>
    <w:qFormat/>
    <w:rsid w:val="009E0148"/>
    <w:pPr>
      <w:outlineLvl w:val="9"/>
    </w:pPr>
    <w:rPr>
      <w:lang w:bidi="ar-SA"/>
    </w:rPr>
  </w:style>
  <w:style w:type="paragraph" w:styleId="TOC1">
    <w:name w:val="toc 1"/>
    <w:basedOn w:val="Normal"/>
    <w:next w:val="Normal"/>
    <w:autoRedefine/>
    <w:uiPriority w:val="39"/>
    <w:unhideWhenUsed/>
    <w:rsid w:val="009E0148"/>
    <w:pPr>
      <w:spacing w:before="120"/>
    </w:pPr>
    <w:rPr>
      <w:rFonts w:asciiTheme="minorHAnsi" w:hAnsiTheme="minorHAnsi"/>
      <w:b/>
      <w:bCs/>
    </w:rPr>
  </w:style>
  <w:style w:type="paragraph" w:styleId="TOC2">
    <w:name w:val="toc 2"/>
    <w:basedOn w:val="Normal"/>
    <w:next w:val="Normal"/>
    <w:autoRedefine/>
    <w:uiPriority w:val="39"/>
    <w:unhideWhenUsed/>
    <w:rsid w:val="009E0148"/>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9E0148"/>
    <w:pPr>
      <w:ind w:left="480"/>
    </w:pPr>
    <w:rPr>
      <w:rFonts w:asciiTheme="minorHAnsi" w:hAnsiTheme="minorHAnsi"/>
      <w:sz w:val="22"/>
      <w:szCs w:val="22"/>
    </w:rPr>
  </w:style>
  <w:style w:type="paragraph" w:styleId="TOC4">
    <w:name w:val="toc 4"/>
    <w:basedOn w:val="Normal"/>
    <w:next w:val="Normal"/>
    <w:autoRedefine/>
    <w:uiPriority w:val="39"/>
    <w:semiHidden/>
    <w:unhideWhenUsed/>
    <w:rsid w:val="009E014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E014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E014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E014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E014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E0148"/>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355241">
      <w:bodyDiv w:val="1"/>
      <w:marLeft w:val="0"/>
      <w:marRight w:val="0"/>
      <w:marTop w:val="0"/>
      <w:marBottom w:val="0"/>
      <w:divBdr>
        <w:top w:val="none" w:sz="0" w:space="0" w:color="auto"/>
        <w:left w:val="none" w:sz="0" w:space="0" w:color="auto"/>
        <w:bottom w:val="none" w:sz="0" w:space="0" w:color="auto"/>
        <w:right w:val="none" w:sz="0" w:space="0" w:color="auto"/>
      </w:divBdr>
    </w:div>
    <w:div w:id="37703975">
      <w:bodyDiv w:val="1"/>
      <w:marLeft w:val="0"/>
      <w:marRight w:val="0"/>
      <w:marTop w:val="0"/>
      <w:marBottom w:val="0"/>
      <w:divBdr>
        <w:top w:val="none" w:sz="0" w:space="0" w:color="auto"/>
        <w:left w:val="none" w:sz="0" w:space="0" w:color="auto"/>
        <w:bottom w:val="none" w:sz="0" w:space="0" w:color="auto"/>
        <w:right w:val="none" w:sz="0" w:space="0" w:color="auto"/>
      </w:divBdr>
    </w:div>
    <w:div w:id="331494607">
      <w:bodyDiv w:val="1"/>
      <w:marLeft w:val="0"/>
      <w:marRight w:val="0"/>
      <w:marTop w:val="0"/>
      <w:marBottom w:val="0"/>
      <w:divBdr>
        <w:top w:val="none" w:sz="0" w:space="0" w:color="auto"/>
        <w:left w:val="none" w:sz="0" w:space="0" w:color="auto"/>
        <w:bottom w:val="none" w:sz="0" w:space="0" w:color="auto"/>
        <w:right w:val="none" w:sz="0" w:space="0" w:color="auto"/>
      </w:divBdr>
    </w:div>
    <w:div w:id="374433882">
      <w:bodyDiv w:val="1"/>
      <w:marLeft w:val="0"/>
      <w:marRight w:val="0"/>
      <w:marTop w:val="0"/>
      <w:marBottom w:val="0"/>
      <w:divBdr>
        <w:top w:val="none" w:sz="0" w:space="0" w:color="auto"/>
        <w:left w:val="none" w:sz="0" w:space="0" w:color="auto"/>
        <w:bottom w:val="none" w:sz="0" w:space="0" w:color="auto"/>
        <w:right w:val="none" w:sz="0" w:space="0" w:color="auto"/>
      </w:divBdr>
    </w:div>
    <w:div w:id="568275416">
      <w:bodyDiv w:val="1"/>
      <w:marLeft w:val="0"/>
      <w:marRight w:val="0"/>
      <w:marTop w:val="0"/>
      <w:marBottom w:val="0"/>
      <w:divBdr>
        <w:top w:val="none" w:sz="0" w:space="0" w:color="auto"/>
        <w:left w:val="none" w:sz="0" w:space="0" w:color="auto"/>
        <w:bottom w:val="none" w:sz="0" w:space="0" w:color="auto"/>
        <w:right w:val="none" w:sz="0" w:space="0" w:color="auto"/>
      </w:divBdr>
    </w:div>
    <w:div w:id="612060602">
      <w:bodyDiv w:val="1"/>
      <w:marLeft w:val="0"/>
      <w:marRight w:val="0"/>
      <w:marTop w:val="0"/>
      <w:marBottom w:val="0"/>
      <w:divBdr>
        <w:top w:val="none" w:sz="0" w:space="0" w:color="auto"/>
        <w:left w:val="none" w:sz="0" w:space="0" w:color="auto"/>
        <w:bottom w:val="none" w:sz="0" w:space="0" w:color="auto"/>
        <w:right w:val="none" w:sz="0" w:space="0" w:color="auto"/>
      </w:divBdr>
    </w:div>
    <w:div w:id="781611964">
      <w:bodyDiv w:val="1"/>
      <w:marLeft w:val="0"/>
      <w:marRight w:val="0"/>
      <w:marTop w:val="0"/>
      <w:marBottom w:val="0"/>
      <w:divBdr>
        <w:top w:val="none" w:sz="0" w:space="0" w:color="auto"/>
        <w:left w:val="none" w:sz="0" w:space="0" w:color="auto"/>
        <w:bottom w:val="none" w:sz="0" w:space="0" w:color="auto"/>
        <w:right w:val="none" w:sz="0" w:space="0" w:color="auto"/>
      </w:divBdr>
    </w:div>
    <w:div w:id="1002011120">
      <w:bodyDiv w:val="1"/>
      <w:marLeft w:val="0"/>
      <w:marRight w:val="0"/>
      <w:marTop w:val="0"/>
      <w:marBottom w:val="0"/>
      <w:divBdr>
        <w:top w:val="none" w:sz="0" w:space="0" w:color="auto"/>
        <w:left w:val="none" w:sz="0" w:space="0" w:color="auto"/>
        <w:bottom w:val="none" w:sz="0" w:space="0" w:color="auto"/>
        <w:right w:val="none" w:sz="0" w:space="0" w:color="auto"/>
      </w:divBdr>
    </w:div>
    <w:div w:id="1171868705">
      <w:bodyDiv w:val="1"/>
      <w:marLeft w:val="0"/>
      <w:marRight w:val="0"/>
      <w:marTop w:val="0"/>
      <w:marBottom w:val="0"/>
      <w:divBdr>
        <w:top w:val="none" w:sz="0" w:space="0" w:color="auto"/>
        <w:left w:val="none" w:sz="0" w:space="0" w:color="auto"/>
        <w:bottom w:val="none" w:sz="0" w:space="0" w:color="auto"/>
        <w:right w:val="none" w:sz="0" w:space="0" w:color="auto"/>
      </w:divBdr>
    </w:div>
    <w:div w:id="1251816522">
      <w:bodyDiv w:val="1"/>
      <w:marLeft w:val="0"/>
      <w:marRight w:val="0"/>
      <w:marTop w:val="0"/>
      <w:marBottom w:val="0"/>
      <w:divBdr>
        <w:top w:val="none" w:sz="0" w:space="0" w:color="auto"/>
        <w:left w:val="none" w:sz="0" w:space="0" w:color="auto"/>
        <w:bottom w:val="none" w:sz="0" w:space="0" w:color="auto"/>
        <w:right w:val="none" w:sz="0" w:space="0" w:color="auto"/>
      </w:divBdr>
    </w:div>
    <w:div w:id="2109429019">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en.wikipedia.org/wiki/Commelinaceae" TargetMode="External"/><Relationship Id="rId21" Type="http://schemas.openxmlformats.org/officeDocument/2006/relationships/hyperlink" Target="https://en.wikipedia.org/wiki/Brassica_napus" TargetMode="External"/><Relationship Id="rId22" Type="http://schemas.openxmlformats.org/officeDocument/2006/relationships/hyperlink" Target="https://en.wikipedia.org/wiki/Brassicaceae" TargetMode="External"/><Relationship Id="rId23" Type="http://schemas.openxmlformats.org/officeDocument/2006/relationships/hyperlink" Target="https://en.wikipedia.org/wiki/Brassicaceae" TargetMode="External"/><Relationship Id="rId24" Type="http://schemas.openxmlformats.org/officeDocument/2006/relationships/hyperlink" Target="https://en.wikipedia.org/wiki/Brassicaceae" TargetMode="External"/><Relationship Id="rId25" Type="http://schemas.openxmlformats.org/officeDocument/2006/relationships/image" Target="media/image6.tiff"/><Relationship Id="rId26" Type="http://schemas.openxmlformats.org/officeDocument/2006/relationships/hyperlink" Target="https://clu-in.org/download/contaminantfocus/dnapl/Treatment_Technologies/terratherm_creosote_alhambra_2007.pdf" TargetMode="External"/><Relationship Id="rId27" Type="http://schemas.openxmlformats.org/officeDocument/2006/relationships/hyperlink" Target="https://s3.amazonaws.com/academia.edu.documents/43833353/pdf.pdf?AWSAccessKeyId=AKIAIWOWYYGZ2Y53UL3A&amp;Expires=1511212981&amp;Signature=padX48tasS1LMxJZAqrGddZrv6A%3D&amp;response-content-disposition=inline%3B%20filename%3DBioremediation._An_overview.pdf" TargetMode="External"/><Relationship Id="rId28" Type="http://schemas.openxmlformats.org/officeDocument/2006/relationships/hyperlink" Target="https://clu-in.org/download/Citizens/a_citizens_guide_to_thermal_desorption.pdf" TargetMode="External"/><Relationship Id="rId29" Type="http://schemas.openxmlformats.org/officeDocument/2006/relationships/hyperlink" Target="http://doi.org/10.2478/v10102-009-0001-7"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environment.uwe.ac.uk/geocal/SoilMech/classification/default.htm" TargetMode="External"/><Relationship Id="rId31" Type="http://schemas.openxmlformats.org/officeDocument/2006/relationships/hyperlink" Target="https://www.gov.uk/government/publications/underground-storage-tanks-ppg27-prevent-pollution" TargetMode="External"/><Relationship Id="rId32" Type="http://schemas.openxmlformats.org/officeDocument/2006/relationships/hyperlink" Target="https://www.hindawi.com/journals/isrn/2011/402647/cta/" TargetMode="External"/><Relationship Id="rId9" Type="http://schemas.openxmlformats.org/officeDocument/2006/relationships/hyperlink" Target="http://www.sustainablebuild.co.uk/brownfieldsites.html"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s://www.nrcs.usda.gov/wps/portal/nrcs/detailfull/co/home/?cid=nrcs144p2_063020" TargetMode="External"/><Relationship Id="rId34" Type="http://schemas.openxmlformats.org/officeDocument/2006/relationships/hyperlink" Target="http://www.sustainabletable.org/207/soil-quality" TargetMode="External"/><Relationship Id="rId35" Type="http://schemas.openxmlformats.org/officeDocument/2006/relationships/hyperlink" Target="http://ec.europa.eu/eurostat/statistics-explained/index.php" TargetMode="External"/><Relationship Id="rId36" Type="http://schemas.openxmlformats.org/officeDocument/2006/relationships/hyperlink" Target="https://toxics.usgs.gov/highlights/2014-06-09-natural_perchlorate.html" TargetMode="External"/><Relationship Id="rId10" Type="http://schemas.openxmlformats.org/officeDocument/2006/relationships/hyperlink" Target="http://www.sustainablebuild.co.uk/brownfieldsites.html" TargetMode="External"/><Relationship Id="rId11" Type="http://schemas.openxmlformats.org/officeDocument/2006/relationships/hyperlink" Target="http://gov.uk" TargetMode="External"/><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tiff"/><Relationship Id="rId15" Type="http://schemas.openxmlformats.org/officeDocument/2006/relationships/image" Target="media/image5.jpg"/><Relationship Id="rId16" Type="http://schemas.openxmlformats.org/officeDocument/2006/relationships/hyperlink" Target="https://en.wikipedia.org/wiki/Pteridaceae" TargetMode="External"/><Relationship Id="rId17" Type="http://schemas.openxmlformats.org/officeDocument/2006/relationships/hyperlink" Target="https://en.wikipedia.org/wiki/Brassicaceae" TargetMode="External"/><Relationship Id="rId18" Type="http://schemas.openxmlformats.org/officeDocument/2006/relationships/hyperlink" Target="https://en.wikipedia.org/wiki/Brassicaceae" TargetMode="External"/><Relationship Id="rId19" Type="http://schemas.openxmlformats.org/officeDocument/2006/relationships/hyperlink" Target="https://en.wikipedia.org/wiki/Brassicaceae" TargetMode="External"/><Relationship Id="rId37" Type="http://schemas.openxmlformats.org/officeDocument/2006/relationships/hyperlink" Target="https://doi.org/10.1007/s11274-016-2137-x" TargetMode="External"/><Relationship Id="rId38" Type="http://schemas.openxmlformats.org/officeDocument/2006/relationships/hyperlink" Target="https://www.google.com/patents/US5193934" TargetMode="External"/><Relationship Id="rId39" Type="http://schemas.openxmlformats.org/officeDocument/2006/relationships/header" Target="header1.xml"/><Relationship Id="rId40" Type="http://schemas.openxmlformats.org/officeDocument/2006/relationships/footer" Target="footer1.xml"/><Relationship Id="rId41" Type="http://schemas.openxmlformats.org/officeDocument/2006/relationships/fontTable" Target="fontTable.xml"/><Relationship Id="rId42"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C6DBCA96-E720-A945-BAE7-2B69D35D6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840</TotalTime>
  <Pages>18</Pages>
  <Words>5631</Words>
  <Characters>32101</Characters>
  <Application>Microsoft Macintosh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Soil Remediation Techniques</vt:lpstr>
    </vt:vector>
  </TitlesOfParts>
  <LinksUpToDate>false</LinksUpToDate>
  <CharactersWithSpaces>37657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Soil Remediation Techniques</dc:title>
  <cp:lastModifiedBy>owen james</cp:lastModifiedBy>
  <cp:revision>33</cp:revision>
  <dcterms:created xsi:type="dcterms:W3CDTF">2017-11-10T20:07:00Z</dcterms:created>
  <dcterms:modified xsi:type="dcterms:W3CDTF">2017-12-01T16:32:00Z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Citation Style_1">
    <vt:lpwstr>http://www.zotero.org/styles/harvard-cite-them-right</vt:lpwstr>
  </property>
  <property fmtid="{D5CDD505-2E9C-101B-9397-08002B2CF9AE}" pid="24" name="Mendeley Unique User Id_1">
    <vt:lpwstr>32f9164d-6e3a-3de6-9d75-336bcb4a1fa7</vt:lpwstr>
  </property>
</Properties>
</file>