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05E1D70" w:rsidR="00BA65E7" w:rsidRPr="00023D1D" w:rsidRDefault="005E1462" w:rsidP="00023D1D">
      <w:pPr>
        <w:pStyle w:val="Title"/>
      </w:pPr>
      <w:bookmarkStart w:id="0" w:name="_ef6y48g4ufd" w:colFirst="0" w:colLast="0"/>
      <w:bookmarkEnd w:id="0"/>
      <w:r>
        <w:t>Stefani Stefanova 2028009</w:t>
      </w:r>
    </w:p>
    <w:p w14:paraId="00000002" w14:textId="77777777" w:rsidR="00BA65E7" w:rsidRPr="00023D1D" w:rsidRDefault="00BA65E7" w:rsidP="00023D1D">
      <w:pPr>
        <w:pStyle w:val="Title"/>
      </w:pPr>
      <w:bookmarkStart w:id="1" w:name="_a23uoa5029ux" w:colFirst="0" w:colLast="0"/>
      <w:bookmarkEnd w:id="1"/>
    </w:p>
    <w:p w14:paraId="78710037" w14:textId="77777777" w:rsidR="00023D1D" w:rsidRPr="00023D1D" w:rsidRDefault="00023D1D" w:rsidP="00023D1D">
      <w:pPr>
        <w:pStyle w:val="Title"/>
      </w:pPr>
      <w:bookmarkStart w:id="2" w:name="_wdoacfalss51" w:colFirst="0" w:colLast="0"/>
      <w:bookmarkEnd w:id="2"/>
    </w:p>
    <w:p w14:paraId="0429E765" w14:textId="77777777" w:rsidR="00023D1D" w:rsidRPr="00023D1D" w:rsidRDefault="00023D1D" w:rsidP="007273C2">
      <w:pPr>
        <w:pStyle w:val="Title"/>
        <w:jc w:val="both"/>
      </w:pPr>
    </w:p>
    <w:p w14:paraId="23D85B1F" w14:textId="77777777" w:rsidR="00023D1D" w:rsidRPr="00023D1D" w:rsidRDefault="00023D1D" w:rsidP="00023D1D">
      <w:pPr>
        <w:pStyle w:val="Title"/>
      </w:pPr>
    </w:p>
    <w:p w14:paraId="4C8E218D" w14:textId="77777777" w:rsidR="00023D1D" w:rsidRPr="00023D1D" w:rsidRDefault="00023D1D" w:rsidP="00023D1D">
      <w:pPr>
        <w:pStyle w:val="Title"/>
      </w:pPr>
    </w:p>
    <w:p w14:paraId="2A64D213" w14:textId="77777777" w:rsidR="00023D1D" w:rsidRPr="00023D1D" w:rsidRDefault="00023D1D" w:rsidP="00023D1D">
      <w:pPr>
        <w:pStyle w:val="Title"/>
      </w:pPr>
    </w:p>
    <w:p w14:paraId="25854FDC" w14:textId="77777777" w:rsidR="00023D1D" w:rsidRPr="00023D1D" w:rsidRDefault="00023D1D" w:rsidP="00023D1D">
      <w:pPr>
        <w:pStyle w:val="Title"/>
      </w:pPr>
    </w:p>
    <w:p w14:paraId="16C521B1" w14:textId="77777777" w:rsidR="00023D1D" w:rsidRPr="00023D1D" w:rsidRDefault="00023D1D" w:rsidP="00023D1D">
      <w:pPr>
        <w:pStyle w:val="Title"/>
      </w:pPr>
    </w:p>
    <w:p w14:paraId="00000003" w14:textId="4C3E34D4" w:rsidR="006A447B" w:rsidRDefault="00000000" w:rsidP="00023D1D">
      <w:pPr>
        <w:pStyle w:val="Title"/>
        <w:rPr>
          <w:sz w:val="32"/>
          <w:szCs w:val="32"/>
        </w:rPr>
      </w:pPr>
      <w:r w:rsidRPr="007F7B4E">
        <w:rPr>
          <w:sz w:val="32"/>
          <w:szCs w:val="32"/>
        </w:rPr>
        <w:t>LCBB5005 Project Management</w:t>
      </w:r>
    </w:p>
    <w:p w14:paraId="097D98E3" w14:textId="77777777" w:rsidR="006A447B" w:rsidRDefault="006A447B">
      <w:pPr>
        <w:rPr>
          <w:b/>
          <w:sz w:val="32"/>
          <w:szCs w:val="32"/>
        </w:rPr>
      </w:pPr>
      <w:r>
        <w:rPr>
          <w:sz w:val="32"/>
          <w:szCs w:val="32"/>
        </w:rPr>
        <w:br w:type="page"/>
      </w:r>
    </w:p>
    <w:p w14:paraId="4258E618" w14:textId="77777777" w:rsidR="009B092D" w:rsidRPr="007F7B4E" w:rsidRDefault="006A447B" w:rsidP="00023D1D">
      <w:pPr>
        <w:pStyle w:val="Title"/>
        <w:rPr>
          <w:sz w:val="32"/>
          <w:szCs w:val="32"/>
        </w:rPr>
      </w:pPr>
      <w:r>
        <w:rPr>
          <w:sz w:val="32"/>
          <w:szCs w:val="32"/>
        </w:rPr>
        <w:lastRenderedPageBreak/>
        <w:t xml:space="preserve">Table of contents </w:t>
      </w:r>
    </w:p>
    <w:sdt>
      <w:sdtPr>
        <w:rPr>
          <w:rFonts w:ascii="Times New Roman" w:eastAsia="Times New Roman" w:hAnsi="Times New Roman" w:cs="Times New Roman"/>
          <w:color w:val="auto"/>
          <w:sz w:val="24"/>
          <w:szCs w:val="24"/>
          <w:lang w:val="en-IN" w:eastAsia="en-IN"/>
        </w:rPr>
        <w:id w:val="368878921"/>
        <w:docPartObj>
          <w:docPartGallery w:val="Table of Contents"/>
          <w:docPartUnique/>
        </w:docPartObj>
      </w:sdtPr>
      <w:sdtEndPr>
        <w:rPr>
          <w:b/>
          <w:bCs/>
          <w:noProof/>
        </w:rPr>
      </w:sdtEndPr>
      <w:sdtContent>
        <w:p w14:paraId="677FFA69" w14:textId="6F5AA3D5" w:rsidR="009B092D" w:rsidRDefault="009B092D">
          <w:pPr>
            <w:pStyle w:val="TOCHeading"/>
          </w:pPr>
        </w:p>
        <w:p w14:paraId="0DB4EAA9" w14:textId="6B90C06A" w:rsidR="009B092D" w:rsidRDefault="009B092D">
          <w:pPr>
            <w:pStyle w:val="TOC1"/>
            <w:tabs>
              <w:tab w:val="right" w:leader="dot" w:pos="9019"/>
            </w:tabs>
            <w:rPr>
              <w:noProof/>
            </w:rPr>
          </w:pPr>
          <w:r>
            <w:fldChar w:fldCharType="begin"/>
          </w:r>
          <w:r>
            <w:instrText xml:space="preserve"> TOC \o "1-3" \h \z \u </w:instrText>
          </w:r>
          <w:r>
            <w:fldChar w:fldCharType="separate"/>
          </w:r>
          <w:hyperlink w:anchor="_Toc122718248" w:history="1">
            <w:r w:rsidRPr="00E82EBB">
              <w:rPr>
                <w:rStyle w:val="Hyperlink"/>
                <w:noProof/>
              </w:rPr>
              <w:t>1. Introduction</w:t>
            </w:r>
            <w:r>
              <w:rPr>
                <w:noProof/>
                <w:webHidden/>
              </w:rPr>
              <w:tab/>
            </w:r>
            <w:r>
              <w:rPr>
                <w:noProof/>
                <w:webHidden/>
              </w:rPr>
              <w:fldChar w:fldCharType="begin"/>
            </w:r>
            <w:r>
              <w:rPr>
                <w:noProof/>
                <w:webHidden/>
              </w:rPr>
              <w:instrText xml:space="preserve"> PAGEREF _Toc122718248 \h </w:instrText>
            </w:r>
            <w:r>
              <w:rPr>
                <w:noProof/>
                <w:webHidden/>
              </w:rPr>
            </w:r>
            <w:r>
              <w:rPr>
                <w:noProof/>
                <w:webHidden/>
              </w:rPr>
              <w:fldChar w:fldCharType="separate"/>
            </w:r>
            <w:r>
              <w:rPr>
                <w:noProof/>
                <w:webHidden/>
              </w:rPr>
              <w:t>3</w:t>
            </w:r>
            <w:r>
              <w:rPr>
                <w:noProof/>
                <w:webHidden/>
              </w:rPr>
              <w:fldChar w:fldCharType="end"/>
            </w:r>
          </w:hyperlink>
        </w:p>
        <w:p w14:paraId="709B1B9A" w14:textId="5831AC51" w:rsidR="009B092D" w:rsidRDefault="00000000">
          <w:pPr>
            <w:pStyle w:val="TOC1"/>
            <w:tabs>
              <w:tab w:val="right" w:leader="dot" w:pos="9019"/>
            </w:tabs>
            <w:rPr>
              <w:noProof/>
            </w:rPr>
          </w:pPr>
          <w:hyperlink w:anchor="_Toc122718249" w:history="1">
            <w:r w:rsidR="009B092D" w:rsidRPr="00E82EBB">
              <w:rPr>
                <w:rStyle w:val="Hyperlink"/>
                <w:noProof/>
              </w:rPr>
              <w:t>2. Main Body</w:t>
            </w:r>
            <w:r w:rsidR="009B092D">
              <w:rPr>
                <w:noProof/>
                <w:webHidden/>
              </w:rPr>
              <w:tab/>
            </w:r>
            <w:r w:rsidR="009B092D">
              <w:rPr>
                <w:noProof/>
                <w:webHidden/>
              </w:rPr>
              <w:fldChar w:fldCharType="begin"/>
            </w:r>
            <w:r w:rsidR="009B092D">
              <w:rPr>
                <w:noProof/>
                <w:webHidden/>
              </w:rPr>
              <w:instrText xml:space="preserve"> PAGEREF _Toc122718249 \h </w:instrText>
            </w:r>
            <w:r w:rsidR="009B092D">
              <w:rPr>
                <w:noProof/>
                <w:webHidden/>
              </w:rPr>
            </w:r>
            <w:r w:rsidR="009B092D">
              <w:rPr>
                <w:noProof/>
                <w:webHidden/>
              </w:rPr>
              <w:fldChar w:fldCharType="separate"/>
            </w:r>
            <w:r w:rsidR="009B092D">
              <w:rPr>
                <w:noProof/>
                <w:webHidden/>
              </w:rPr>
              <w:t>3</w:t>
            </w:r>
            <w:r w:rsidR="009B092D">
              <w:rPr>
                <w:noProof/>
                <w:webHidden/>
              </w:rPr>
              <w:fldChar w:fldCharType="end"/>
            </w:r>
          </w:hyperlink>
        </w:p>
        <w:p w14:paraId="097EC45B" w14:textId="2A75DDAC" w:rsidR="009B092D" w:rsidRDefault="00000000">
          <w:pPr>
            <w:pStyle w:val="TOC2"/>
            <w:tabs>
              <w:tab w:val="right" w:leader="dot" w:pos="9019"/>
            </w:tabs>
            <w:rPr>
              <w:noProof/>
            </w:rPr>
          </w:pPr>
          <w:hyperlink w:anchor="_Toc122718250" w:history="1">
            <w:r w:rsidR="009B092D" w:rsidRPr="00E82EBB">
              <w:rPr>
                <w:rStyle w:val="Hyperlink"/>
                <w:noProof/>
              </w:rPr>
              <w:t>2.1 “Provide a detailed narrative on what you think about the project.”</w:t>
            </w:r>
            <w:r w:rsidR="009B092D">
              <w:rPr>
                <w:noProof/>
                <w:webHidden/>
              </w:rPr>
              <w:tab/>
            </w:r>
            <w:r w:rsidR="009B092D">
              <w:rPr>
                <w:noProof/>
                <w:webHidden/>
              </w:rPr>
              <w:fldChar w:fldCharType="begin"/>
            </w:r>
            <w:r w:rsidR="009B092D">
              <w:rPr>
                <w:noProof/>
                <w:webHidden/>
              </w:rPr>
              <w:instrText xml:space="preserve"> PAGEREF _Toc122718250 \h </w:instrText>
            </w:r>
            <w:r w:rsidR="009B092D">
              <w:rPr>
                <w:noProof/>
                <w:webHidden/>
              </w:rPr>
            </w:r>
            <w:r w:rsidR="009B092D">
              <w:rPr>
                <w:noProof/>
                <w:webHidden/>
              </w:rPr>
              <w:fldChar w:fldCharType="separate"/>
            </w:r>
            <w:r w:rsidR="009B092D">
              <w:rPr>
                <w:noProof/>
                <w:webHidden/>
              </w:rPr>
              <w:t>3</w:t>
            </w:r>
            <w:r w:rsidR="009B092D">
              <w:rPr>
                <w:noProof/>
                <w:webHidden/>
              </w:rPr>
              <w:fldChar w:fldCharType="end"/>
            </w:r>
          </w:hyperlink>
        </w:p>
        <w:p w14:paraId="5F3F8FA1" w14:textId="51846904" w:rsidR="009B092D" w:rsidRDefault="00000000">
          <w:pPr>
            <w:pStyle w:val="TOC2"/>
            <w:tabs>
              <w:tab w:val="right" w:leader="dot" w:pos="9019"/>
            </w:tabs>
            <w:rPr>
              <w:noProof/>
            </w:rPr>
          </w:pPr>
          <w:hyperlink w:anchor="_Toc122718251" w:history="1">
            <w:r w:rsidR="009B092D" w:rsidRPr="00E82EBB">
              <w:rPr>
                <w:rStyle w:val="Hyperlink"/>
                <w:noProof/>
              </w:rPr>
              <w:t>2.2 Do you consider it a success or a failure and why?</w:t>
            </w:r>
            <w:r w:rsidR="009B092D">
              <w:rPr>
                <w:noProof/>
                <w:webHidden/>
              </w:rPr>
              <w:tab/>
            </w:r>
            <w:r w:rsidR="009B092D">
              <w:rPr>
                <w:noProof/>
                <w:webHidden/>
              </w:rPr>
              <w:fldChar w:fldCharType="begin"/>
            </w:r>
            <w:r w:rsidR="009B092D">
              <w:rPr>
                <w:noProof/>
                <w:webHidden/>
              </w:rPr>
              <w:instrText xml:space="preserve"> PAGEREF _Toc122718251 \h </w:instrText>
            </w:r>
            <w:r w:rsidR="009B092D">
              <w:rPr>
                <w:noProof/>
                <w:webHidden/>
              </w:rPr>
            </w:r>
            <w:r w:rsidR="009B092D">
              <w:rPr>
                <w:noProof/>
                <w:webHidden/>
              </w:rPr>
              <w:fldChar w:fldCharType="separate"/>
            </w:r>
            <w:r w:rsidR="009B092D">
              <w:rPr>
                <w:noProof/>
                <w:webHidden/>
              </w:rPr>
              <w:t>5</w:t>
            </w:r>
            <w:r w:rsidR="009B092D">
              <w:rPr>
                <w:noProof/>
                <w:webHidden/>
              </w:rPr>
              <w:fldChar w:fldCharType="end"/>
            </w:r>
          </w:hyperlink>
        </w:p>
        <w:p w14:paraId="2475F2A6" w14:textId="317CA8A4" w:rsidR="009B092D" w:rsidRDefault="00000000">
          <w:pPr>
            <w:pStyle w:val="TOC2"/>
            <w:tabs>
              <w:tab w:val="right" w:leader="dot" w:pos="9019"/>
            </w:tabs>
            <w:rPr>
              <w:noProof/>
            </w:rPr>
          </w:pPr>
          <w:hyperlink w:anchor="_Toc122718252" w:history="1">
            <w:r w:rsidR="009B092D" w:rsidRPr="00E82EBB">
              <w:rPr>
                <w:rStyle w:val="Hyperlink"/>
                <w:noProof/>
              </w:rPr>
              <w:t>2.3 “Provide a justification for your stance and highlight the lessons learnt from the project”</w:t>
            </w:r>
            <w:r w:rsidR="009B092D">
              <w:rPr>
                <w:noProof/>
                <w:webHidden/>
              </w:rPr>
              <w:tab/>
            </w:r>
            <w:r w:rsidR="009B092D">
              <w:rPr>
                <w:noProof/>
                <w:webHidden/>
              </w:rPr>
              <w:fldChar w:fldCharType="begin"/>
            </w:r>
            <w:r w:rsidR="009B092D">
              <w:rPr>
                <w:noProof/>
                <w:webHidden/>
              </w:rPr>
              <w:instrText xml:space="preserve"> PAGEREF _Toc122718252 \h </w:instrText>
            </w:r>
            <w:r w:rsidR="009B092D">
              <w:rPr>
                <w:noProof/>
                <w:webHidden/>
              </w:rPr>
            </w:r>
            <w:r w:rsidR="009B092D">
              <w:rPr>
                <w:noProof/>
                <w:webHidden/>
              </w:rPr>
              <w:fldChar w:fldCharType="separate"/>
            </w:r>
            <w:r w:rsidR="009B092D">
              <w:rPr>
                <w:noProof/>
                <w:webHidden/>
              </w:rPr>
              <w:t>6</w:t>
            </w:r>
            <w:r w:rsidR="009B092D">
              <w:rPr>
                <w:noProof/>
                <w:webHidden/>
              </w:rPr>
              <w:fldChar w:fldCharType="end"/>
            </w:r>
          </w:hyperlink>
        </w:p>
        <w:p w14:paraId="5BEA9801" w14:textId="2011A934" w:rsidR="009B092D" w:rsidRDefault="00000000">
          <w:pPr>
            <w:pStyle w:val="TOC1"/>
            <w:tabs>
              <w:tab w:val="right" w:leader="dot" w:pos="9019"/>
            </w:tabs>
            <w:rPr>
              <w:noProof/>
            </w:rPr>
          </w:pPr>
          <w:hyperlink w:anchor="_Toc122718253" w:history="1">
            <w:r w:rsidR="009B092D" w:rsidRPr="00E82EBB">
              <w:rPr>
                <w:rStyle w:val="Hyperlink"/>
                <w:noProof/>
              </w:rPr>
              <w:t>3. Conclusion</w:t>
            </w:r>
            <w:r w:rsidR="009B092D">
              <w:rPr>
                <w:noProof/>
                <w:webHidden/>
              </w:rPr>
              <w:tab/>
            </w:r>
            <w:r w:rsidR="009B092D">
              <w:rPr>
                <w:noProof/>
                <w:webHidden/>
              </w:rPr>
              <w:fldChar w:fldCharType="begin"/>
            </w:r>
            <w:r w:rsidR="009B092D">
              <w:rPr>
                <w:noProof/>
                <w:webHidden/>
              </w:rPr>
              <w:instrText xml:space="preserve"> PAGEREF _Toc122718253 \h </w:instrText>
            </w:r>
            <w:r w:rsidR="009B092D">
              <w:rPr>
                <w:noProof/>
                <w:webHidden/>
              </w:rPr>
            </w:r>
            <w:r w:rsidR="009B092D">
              <w:rPr>
                <w:noProof/>
                <w:webHidden/>
              </w:rPr>
              <w:fldChar w:fldCharType="separate"/>
            </w:r>
            <w:r w:rsidR="009B092D">
              <w:rPr>
                <w:noProof/>
                <w:webHidden/>
              </w:rPr>
              <w:t>9</w:t>
            </w:r>
            <w:r w:rsidR="009B092D">
              <w:rPr>
                <w:noProof/>
                <w:webHidden/>
              </w:rPr>
              <w:fldChar w:fldCharType="end"/>
            </w:r>
          </w:hyperlink>
        </w:p>
        <w:p w14:paraId="51D64610" w14:textId="782C1844" w:rsidR="009B092D" w:rsidRDefault="00000000">
          <w:pPr>
            <w:pStyle w:val="TOC1"/>
            <w:tabs>
              <w:tab w:val="right" w:leader="dot" w:pos="9019"/>
            </w:tabs>
            <w:rPr>
              <w:noProof/>
            </w:rPr>
          </w:pPr>
          <w:hyperlink w:anchor="_Toc122718254" w:history="1">
            <w:r w:rsidR="009B092D" w:rsidRPr="00E82EBB">
              <w:rPr>
                <w:rStyle w:val="Hyperlink"/>
                <w:noProof/>
              </w:rPr>
              <w:t>References</w:t>
            </w:r>
            <w:r w:rsidR="009B092D">
              <w:rPr>
                <w:noProof/>
                <w:webHidden/>
              </w:rPr>
              <w:tab/>
            </w:r>
            <w:r w:rsidR="009B092D">
              <w:rPr>
                <w:noProof/>
                <w:webHidden/>
              </w:rPr>
              <w:fldChar w:fldCharType="begin"/>
            </w:r>
            <w:r w:rsidR="009B092D">
              <w:rPr>
                <w:noProof/>
                <w:webHidden/>
              </w:rPr>
              <w:instrText xml:space="preserve"> PAGEREF _Toc122718254 \h </w:instrText>
            </w:r>
            <w:r w:rsidR="009B092D">
              <w:rPr>
                <w:noProof/>
                <w:webHidden/>
              </w:rPr>
            </w:r>
            <w:r w:rsidR="009B092D">
              <w:rPr>
                <w:noProof/>
                <w:webHidden/>
              </w:rPr>
              <w:fldChar w:fldCharType="separate"/>
            </w:r>
            <w:r w:rsidR="009B092D">
              <w:rPr>
                <w:noProof/>
                <w:webHidden/>
              </w:rPr>
              <w:t>10</w:t>
            </w:r>
            <w:r w:rsidR="009B092D">
              <w:rPr>
                <w:noProof/>
                <w:webHidden/>
              </w:rPr>
              <w:fldChar w:fldCharType="end"/>
            </w:r>
          </w:hyperlink>
        </w:p>
        <w:p w14:paraId="33B68A3A" w14:textId="4EABF3EB" w:rsidR="009B092D" w:rsidRDefault="009B092D">
          <w:r>
            <w:rPr>
              <w:b/>
              <w:bCs/>
              <w:noProof/>
            </w:rPr>
            <w:fldChar w:fldCharType="end"/>
          </w:r>
        </w:p>
      </w:sdtContent>
    </w:sdt>
    <w:p w14:paraId="0A2BC556" w14:textId="4FE94069" w:rsidR="00BA65E7" w:rsidRPr="007F7B4E" w:rsidRDefault="00BA65E7" w:rsidP="00023D1D">
      <w:pPr>
        <w:pStyle w:val="Title"/>
        <w:rPr>
          <w:sz w:val="32"/>
          <w:szCs w:val="32"/>
        </w:rPr>
      </w:pPr>
    </w:p>
    <w:p w14:paraId="00000004" w14:textId="77777777" w:rsidR="00BA65E7" w:rsidRPr="00023D1D" w:rsidRDefault="00000000" w:rsidP="00023D1D">
      <w:pPr>
        <w:pStyle w:val="Heading1"/>
        <w:spacing w:line="360" w:lineRule="auto"/>
      </w:pPr>
      <w:bookmarkStart w:id="3" w:name="_mls63qlvc6ag" w:colFirst="0" w:colLast="0"/>
      <w:bookmarkEnd w:id="3"/>
      <w:r w:rsidRPr="00023D1D">
        <w:br w:type="page"/>
      </w:r>
    </w:p>
    <w:p w14:paraId="00000005" w14:textId="15DB6A45" w:rsidR="00BA65E7" w:rsidRPr="00023D1D" w:rsidRDefault="00000000" w:rsidP="00023D1D">
      <w:pPr>
        <w:pStyle w:val="Heading1"/>
        <w:spacing w:line="360" w:lineRule="auto"/>
      </w:pPr>
      <w:bookmarkStart w:id="4" w:name="_1dj7kv21058j" w:colFirst="0" w:colLast="0"/>
      <w:bookmarkStart w:id="5" w:name="_Toc122718248"/>
      <w:bookmarkEnd w:id="4"/>
      <w:r w:rsidRPr="00023D1D">
        <w:lastRenderedPageBreak/>
        <w:t>1. Introduction</w:t>
      </w:r>
      <w:bookmarkEnd w:id="5"/>
      <w:r w:rsidRPr="00023D1D">
        <w:t xml:space="preserve"> </w:t>
      </w:r>
    </w:p>
    <w:p w14:paraId="00000006" w14:textId="77777777" w:rsidR="00BA65E7" w:rsidRPr="00023D1D" w:rsidRDefault="00000000" w:rsidP="00023D1D">
      <w:pPr>
        <w:spacing w:line="360" w:lineRule="auto"/>
      </w:pPr>
      <w:r w:rsidRPr="00023D1D">
        <w:t xml:space="preserve">Due to the presence of hazards and problems in a project prevalent in all industries, competent project management ought to be utilised. As ventures play an expanding essential part in an organisation's prosperity, it is critical to have a basic awareness of the main features of distinct initiatives. Crossrail served as one of the major projects in the United Kingdom, with the goal of transforming transit between the </w:t>
      </w:r>
      <w:r w:rsidRPr="00023D1D">
        <w:rPr>
          <w:b/>
          <w:i/>
        </w:rPr>
        <w:t xml:space="preserve">South East and London and </w:t>
      </w:r>
      <w:proofErr w:type="spellStart"/>
      <w:r w:rsidRPr="00023D1D">
        <w:rPr>
          <w:b/>
          <w:i/>
        </w:rPr>
        <w:t>CrossRail</w:t>
      </w:r>
      <w:proofErr w:type="spellEnd"/>
      <w:r w:rsidRPr="00023D1D">
        <w:rPr>
          <w:b/>
          <w:i/>
        </w:rPr>
        <w:t xml:space="preserve"> Project (Elizabeth Line) </w:t>
      </w:r>
      <w:r w:rsidRPr="00023D1D">
        <w:t xml:space="preserve">has been considered as a project case scenario. The Elizabethan line project intends to transport people from east to west by shortening commuting times, increasing lucrative capacities, and improving mobility. It has created a competitive roadmap for similar initiatives. The </w:t>
      </w:r>
      <w:r w:rsidRPr="00023D1D">
        <w:rPr>
          <w:b/>
          <w:i/>
        </w:rPr>
        <w:t>Elizabethan line stretches over 100 kilometres</w:t>
      </w:r>
      <w:r w:rsidRPr="00023D1D">
        <w:t xml:space="preserve"> from</w:t>
      </w:r>
      <w:r w:rsidRPr="00023D1D">
        <w:rPr>
          <w:b/>
          <w:i/>
        </w:rPr>
        <w:t xml:space="preserve"> Reading and Heathrow in the west</w:t>
      </w:r>
      <w:r w:rsidRPr="00023D1D">
        <w:t>,</w:t>
      </w:r>
      <w:r w:rsidRPr="00023D1D">
        <w:rPr>
          <w:b/>
          <w:i/>
        </w:rPr>
        <w:t xml:space="preserve"> Shenfield, and Abbey Wood in the east</w:t>
      </w:r>
      <w:r w:rsidRPr="00023D1D">
        <w:t xml:space="preserve">. Each year, it is anticipated to </w:t>
      </w:r>
      <w:r w:rsidRPr="00023D1D">
        <w:rPr>
          <w:b/>
          <w:i/>
        </w:rPr>
        <w:t>assist upwards of 200 million residents</w:t>
      </w:r>
      <w:r w:rsidRPr="00023D1D">
        <w:t>. Notwithstanding the well-known construction phase, the venture faces several problems and complexities. There have been significant goals that have been addressed in the execution procedure to achieve the desired outcome. Nonetheless, the adoption of successful management ideas was prioritised. Additionally, management connectivity was necessary for the building project in order to improve venture profitability and quality. In order to address the issues, several tactics and ideas were implemented to boost production. This study will go through the project's comprehensive narrative and assess its success or failure. The analysis will also justify the project's success or failure and give a valid recommendation for a similar initiative.</w:t>
      </w:r>
    </w:p>
    <w:p w14:paraId="00000007" w14:textId="77777777" w:rsidR="00BA65E7" w:rsidRPr="00023D1D" w:rsidRDefault="00000000" w:rsidP="00023D1D">
      <w:pPr>
        <w:spacing w:line="360" w:lineRule="auto"/>
        <w:rPr>
          <w:b/>
        </w:rPr>
      </w:pPr>
      <w:r w:rsidRPr="00023D1D">
        <w:rPr>
          <w:b/>
          <w:i/>
        </w:rPr>
        <w:t xml:space="preserve">Thesis Statement: </w:t>
      </w:r>
      <w:r w:rsidRPr="00023D1D">
        <w:rPr>
          <w:b/>
        </w:rPr>
        <w:t xml:space="preserve">The study will highlight the issues that Crossrail faced during the venture implementation and critically justify the failure of the project due to budget and time delay. </w:t>
      </w:r>
    </w:p>
    <w:p w14:paraId="00000008" w14:textId="25DECEFE" w:rsidR="00BA65E7" w:rsidRPr="00023D1D" w:rsidRDefault="00000000" w:rsidP="00023D1D">
      <w:pPr>
        <w:pStyle w:val="Heading1"/>
        <w:spacing w:line="360" w:lineRule="auto"/>
      </w:pPr>
      <w:bookmarkStart w:id="6" w:name="_ke0yc05uii1z" w:colFirst="0" w:colLast="0"/>
      <w:bookmarkStart w:id="7" w:name="_Toc122718249"/>
      <w:bookmarkEnd w:id="6"/>
      <w:r w:rsidRPr="00023D1D">
        <w:t>2. Main Body</w:t>
      </w:r>
      <w:bookmarkEnd w:id="7"/>
      <w:r w:rsidRPr="00023D1D">
        <w:t xml:space="preserve"> </w:t>
      </w:r>
    </w:p>
    <w:p w14:paraId="00000009" w14:textId="2B09C11E" w:rsidR="00BA65E7" w:rsidRPr="00023D1D" w:rsidRDefault="00000000" w:rsidP="00023D1D">
      <w:pPr>
        <w:pStyle w:val="Heading2"/>
        <w:spacing w:line="360" w:lineRule="auto"/>
      </w:pPr>
      <w:bookmarkStart w:id="8" w:name="_708pg81tjgy5" w:colFirst="0" w:colLast="0"/>
      <w:bookmarkStart w:id="9" w:name="_Toc122718250"/>
      <w:bookmarkEnd w:id="8"/>
      <w:r w:rsidRPr="00023D1D">
        <w:t xml:space="preserve">2.1 </w:t>
      </w:r>
      <w:r w:rsidR="00023D1D">
        <w:t>“</w:t>
      </w:r>
      <w:r w:rsidRPr="00023D1D">
        <w:t>Provide a detailed narrative on what you think about the project.</w:t>
      </w:r>
      <w:r w:rsidR="00023D1D">
        <w:t>”</w:t>
      </w:r>
      <w:bookmarkEnd w:id="9"/>
    </w:p>
    <w:p w14:paraId="0000000A" w14:textId="15239ACF" w:rsidR="00BA65E7" w:rsidRPr="00023D1D" w:rsidRDefault="00000000" w:rsidP="00023D1D">
      <w:pPr>
        <w:spacing w:line="360" w:lineRule="auto"/>
      </w:pPr>
      <w:r w:rsidRPr="00023D1D">
        <w:t xml:space="preserve">Crossrail Project (Elizabeth Line) has been considered as the project which is going to be critically assessed in this section. Whenever a time frame is allocated to complete the prescribed duties, time is regarded as an abstract asset that is restricted and distinctive since it is fascinatingly restricted. The project duration overshoot denotes the project's extended duration from the scheduled time. Construction companies concentrate on aspects related to project schedules, such as increasing project velocity and timely delivery while preventing projected expansion. However, the case study revealed that the venture was postponed owing to inefficient time management. Crossrail of the Elizabethan line construction was the result of </w:t>
      </w:r>
      <w:r w:rsidRPr="00023D1D">
        <w:lastRenderedPageBreak/>
        <w:t>12 years of hard effort and is anticipated to cost roughly £19 billion</w:t>
      </w:r>
      <w:r w:rsidR="00CC4660">
        <w:t xml:space="preserve"> (</w:t>
      </w:r>
      <w:r w:rsidR="00CC4660" w:rsidRPr="00023D1D">
        <w:t>Railway Technology</w:t>
      </w:r>
      <w:r w:rsidR="00CC4660">
        <w:t xml:space="preserve">, </w:t>
      </w:r>
      <w:r w:rsidR="00CC4660" w:rsidRPr="00023D1D">
        <w:t>2022)</w:t>
      </w:r>
      <w:r w:rsidRPr="00023D1D">
        <w:t xml:space="preserve">. According to reports, the final expenditure was far greater than the amount that was previously budgeted, which was expected to be a </w:t>
      </w:r>
      <w:r w:rsidRPr="00023D1D">
        <w:rPr>
          <w:b/>
          <w:i/>
        </w:rPr>
        <w:t xml:space="preserve">£14.8 billion project in 2010. </w:t>
      </w:r>
      <w:r w:rsidRPr="00023D1D">
        <w:t xml:space="preserve">A loss of expenditure influence on the prices and lack of a feasible strategy were all placed against an environment in which the construction became impossible. </w:t>
      </w:r>
    </w:p>
    <w:p w14:paraId="0000000B" w14:textId="77777777" w:rsidR="00BA65E7" w:rsidRPr="00023D1D" w:rsidRDefault="00000000" w:rsidP="00023D1D">
      <w:pPr>
        <w:spacing w:line="360" w:lineRule="auto"/>
      </w:pPr>
      <w:r w:rsidRPr="00023D1D">
        <w:t xml:space="preserve">The project's finances or budget have been stymied from the start due to issues that have also influenced the project's time. The chronology includes important construction milestones as well as geopolitical and economic factors that have influenced the project's timetable and caused the Crossrail project to be delayed. Employees and contractors regard their ventures as a triumph due to the amicable relationship among the main participants and the proper quality enhancement of the venture's expenditure, time, and excellence. Notwithstanding project administration skills, project delays and budget overruns are key components of the venture. A postponed project, often known as a venture delay, is one that is finished before the given date in the agreement and the organisations that the venture is engaged to for the final project's completion. Similarly, a construction business named Balfour Beatty suffered loss in the year 2021, when the contractor was faced by 3 fixed-price projects in the residential division in London (Price, 2021). The expenditure cost of the project rose to </w:t>
      </w:r>
      <w:r w:rsidRPr="00023D1D">
        <w:rPr>
          <w:b/>
          <w:i/>
        </w:rPr>
        <w:t>1.26bn from £986m last year</w:t>
      </w:r>
      <w:r w:rsidRPr="00023D1D">
        <w:t>.</w:t>
      </w:r>
    </w:p>
    <w:p w14:paraId="0000000C" w14:textId="77777777" w:rsidR="00BA65E7" w:rsidRPr="00023D1D" w:rsidRDefault="00000000" w:rsidP="00023D1D">
      <w:pPr>
        <w:spacing w:line="360" w:lineRule="auto"/>
      </w:pPr>
      <w:r w:rsidRPr="00023D1D">
        <w:t xml:space="preserve">The additional time it takes to detect the inconsistencies, the greater the prospective danger and losses, as well as complications and high-cost procedures, would be applied to the venture (Sky, 2022). It has been identified this project is associated with a defined timeframe or length is advantageous for project implementation because it allows the supervision of particular tasks to shut out the impacts on effectiveness. Integrity is critical in the building sector to avoid serious deterioration and dangers. Moreover, verifying that the structure is sufficient and conforms to the quality demanded by consumers or governmental authorities. According to Babalola </w:t>
      </w:r>
      <w:r w:rsidRPr="00023D1D">
        <w:rPr>
          <w:i/>
        </w:rPr>
        <w:t>et al.</w:t>
      </w:r>
      <w:r w:rsidRPr="00023D1D">
        <w:t xml:space="preserve"> (2019), in project implementation, risk evaluation and stakeholder administration have certain commonalities. The project's performance elements include protection, service quality, time and expense administration, revenue, and personnel contentment. Ineffective communication, low organisation, poor efficiency, a shortage of supplies, poor location supervision, and cost overruns are all risk concerns.</w:t>
      </w:r>
    </w:p>
    <w:p w14:paraId="0000000E" w14:textId="5EFAB28B" w:rsidR="00BA65E7" w:rsidRPr="00023D1D" w:rsidRDefault="00000000" w:rsidP="00023D1D">
      <w:pPr>
        <w:spacing w:line="360" w:lineRule="auto"/>
      </w:pPr>
      <w:r w:rsidRPr="00023D1D">
        <w:t xml:space="preserve">The Elizabeth line, previously named as Crossrail, has always been a distant bustle. It was originally scheduled to start around 2018, then in 2019, and then somewhere between October 2020 and March 2021 (Moore, 2022). However, few realise the magnitude of its prospective influence. The Crossrail idea is defined by the fact that it is a large, rapid train that runs from one edge of the city to another - a massive Railtrack put beneath. Notwithstanding project </w:t>
      </w:r>
      <w:r w:rsidRPr="00023D1D">
        <w:lastRenderedPageBreak/>
        <w:t xml:space="preserve">administration skills, project delays and cost overruns are key components of the project. Throughout the instance of the Elizabethan Line Crossrail, time overruns or missed deadlines were viewed as examples of negative administration. </w:t>
      </w:r>
    </w:p>
    <w:p w14:paraId="0000000F" w14:textId="1E065908" w:rsidR="00BA65E7" w:rsidRPr="00023D1D" w:rsidRDefault="00000000" w:rsidP="00023D1D">
      <w:pPr>
        <w:pStyle w:val="Heading2"/>
        <w:spacing w:line="360" w:lineRule="auto"/>
      </w:pPr>
      <w:bookmarkStart w:id="10" w:name="_34pnis8mo2az" w:colFirst="0" w:colLast="0"/>
      <w:bookmarkStart w:id="11" w:name="_Toc122718251"/>
      <w:bookmarkEnd w:id="10"/>
      <w:r w:rsidRPr="00023D1D">
        <w:t>2.2 Do you consider it a</w:t>
      </w:r>
      <w:r w:rsidR="00023D1D" w:rsidRPr="00023D1D">
        <w:t xml:space="preserve"> success or a failure and why?</w:t>
      </w:r>
      <w:bookmarkEnd w:id="11"/>
      <w:r w:rsidR="00023D1D" w:rsidRPr="00023D1D">
        <w:t xml:space="preserve"> </w:t>
      </w:r>
    </w:p>
    <w:p w14:paraId="00000010" w14:textId="4FD5B1CF" w:rsidR="00BA65E7" w:rsidRPr="00023D1D" w:rsidRDefault="00000000" w:rsidP="00023D1D">
      <w:pPr>
        <w:spacing w:line="360" w:lineRule="auto"/>
      </w:pPr>
      <w:r w:rsidRPr="00023D1D">
        <w:t>According to the venture, when finished in the 2030s, it will enhance London's rail ability to extend by 10%, bringing up to 30 trains each hour to locations around the route. It guarantees that 800 terminals around the UK are still inside one changeover of London, allowing up to 270,000 extra passengers to commute into the me</w:t>
      </w:r>
      <w:r w:rsidR="00023D1D" w:rsidRPr="00023D1D">
        <w:t xml:space="preserve">tropolis throughout busy hours </w:t>
      </w:r>
      <w:r w:rsidRPr="00023D1D">
        <w:t xml:space="preserve">(Moore, 2022). This will alleviate overpopulation and traffic on the Tube and suburban train operations. Based on the idea, the advantages of decreased travel times and increased accessibility to London and its component regions could not be limited to locals. </w:t>
      </w:r>
    </w:p>
    <w:p w14:paraId="00000011" w14:textId="77777777" w:rsidR="00BA65E7" w:rsidRPr="00023D1D" w:rsidRDefault="00000000" w:rsidP="00023D1D">
      <w:pPr>
        <w:spacing w:line="360" w:lineRule="auto"/>
      </w:pPr>
      <w:r w:rsidRPr="00023D1D">
        <w:t xml:space="preserve">Regarding political backing at both the municipal and federal governments, the project stalled in the years that followed. Things appeared to be coming into position for the initiative to gain traction in 2016, with the government providing funding after a series of discussions (Moore, 2022). Nevertheless, the initiative was yet again hampered by financial issues and feasibility evaluations. According to the Guardian report, modifications and timelines raised costs on the majority of the project's 36 primary contracts. Since around December 2018, the price of civil engineering upgrades at Whitechapel terminal simply has risen to £659 million, six times the cost initially allocated and more than quadruple the forecast in 2015 (Moore, 2022). Crossrail's entire budget has climbed from </w:t>
      </w:r>
      <w:r w:rsidRPr="00023D1D">
        <w:rPr>
          <w:b/>
          <w:i/>
        </w:rPr>
        <w:t>£14.8 billion to £17.6 billion</w:t>
      </w:r>
      <w:r w:rsidRPr="00023D1D">
        <w:t xml:space="preserve">. </w:t>
      </w:r>
    </w:p>
    <w:p w14:paraId="00000012" w14:textId="77777777" w:rsidR="00BA65E7" w:rsidRPr="00023D1D" w:rsidRDefault="00000000" w:rsidP="00023D1D">
      <w:pPr>
        <w:spacing w:line="360" w:lineRule="auto"/>
      </w:pPr>
      <w:r w:rsidRPr="00023D1D">
        <w:t>The administration also caused needless expenditure by putting out an assessment phase which was "of minimal benefit and absorbed any available time and equipment available from project employees on-site". Crossrail has also attempted to rehire employees who were laid off earlier this year in preparation for the program's launch. Throughout the execution process, as well as demands rose, Crossrail Ltd adhered to the erroneous belief that it could finish the project on schedule, which had disastrous implications. Crossrail has also attempted to reappoint employees who were put off in 2018 in preparation for the scheme's launch. In accordance with a National Audit Office study into the stalled transit project, Crossrail was pushed over price and timeline since its top management adhered to an unachievable launch date (Topham, 2019). According to the study, Crossrail's shortened timeline, contracting structure, loss of price influence on prices, and lack of a feasible strategy were all placed against an environment in which the construction became impossible (Topham, 2019).</w:t>
      </w:r>
    </w:p>
    <w:p w14:paraId="00000014" w14:textId="787BF85E" w:rsidR="00BA65E7" w:rsidRPr="00023D1D" w:rsidRDefault="00000000" w:rsidP="00023D1D">
      <w:pPr>
        <w:spacing w:line="360" w:lineRule="auto"/>
      </w:pPr>
      <w:r w:rsidRPr="00023D1D">
        <w:lastRenderedPageBreak/>
        <w:t xml:space="preserve">According to </w:t>
      </w:r>
      <w:proofErr w:type="spellStart"/>
      <w:r w:rsidRPr="00023D1D">
        <w:t>Frefer</w:t>
      </w:r>
      <w:proofErr w:type="spellEnd"/>
      <w:r w:rsidRPr="00023D1D">
        <w:t xml:space="preserve"> </w:t>
      </w:r>
      <w:r w:rsidRPr="00023D1D">
        <w:rPr>
          <w:i/>
        </w:rPr>
        <w:t>et al.</w:t>
      </w:r>
      <w:r w:rsidRPr="00023D1D">
        <w:t xml:space="preserve"> (2018), numerous actions in the venture may force the enterprise to switch direction and negate interesting tasks, causing the project's overall timetable to be extended, and hurting the project's expenditure and workspace behaviour. A stringent control method requires strict compliance to schedule and budget predictions and occasionally incorrectly investigates capabilities, resulting in the invaluable contribution of the needed technology's long-term adaptability. According to Bertram </w:t>
      </w:r>
      <w:r w:rsidRPr="00023D1D">
        <w:rPr>
          <w:i/>
        </w:rPr>
        <w:t>et al.</w:t>
      </w:r>
      <w:r w:rsidRPr="00023D1D">
        <w:t xml:space="preserve"> (2019), in most circumstances, following the fulfilment assists the administration in acquiring assets and making critical judgments that have a far-reaching influence on budget efficiency when working with short initiatives when venture delays might have a negative effect on the mission's expenditure.</w:t>
      </w:r>
    </w:p>
    <w:p w14:paraId="00000016" w14:textId="00C90191" w:rsidR="00BA65E7" w:rsidRPr="00023D1D" w:rsidRDefault="00000000" w:rsidP="00023D1D">
      <w:pPr>
        <w:pStyle w:val="Heading2"/>
        <w:spacing w:line="360" w:lineRule="auto"/>
      </w:pPr>
      <w:bookmarkStart w:id="12" w:name="_aee9enfrmf7u" w:colFirst="0" w:colLast="0"/>
      <w:bookmarkStart w:id="13" w:name="_Toc122718252"/>
      <w:bookmarkEnd w:id="12"/>
      <w:r w:rsidRPr="00023D1D">
        <w:t xml:space="preserve">2.3 </w:t>
      </w:r>
      <w:r w:rsidR="00023D1D">
        <w:t>“</w:t>
      </w:r>
      <w:r w:rsidRPr="00023D1D">
        <w:t xml:space="preserve">Provide a justification for your stance and highlight the </w:t>
      </w:r>
      <w:r w:rsidR="00023D1D">
        <w:t>lessons learnt from the project”</w:t>
      </w:r>
      <w:bookmarkEnd w:id="13"/>
    </w:p>
    <w:p w14:paraId="00000017" w14:textId="1FB4CC96" w:rsidR="00BA65E7" w:rsidRPr="00023D1D" w:rsidRDefault="00000000" w:rsidP="00023D1D">
      <w:pPr>
        <w:spacing w:line="360" w:lineRule="auto"/>
      </w:pPr>
      <w:r w:rsidRPr="00023D1D">
        <w:t xml:space="preserve">In terms of evaluating the success factor of a certain project, the overall accomplishment of the particular project within the projected time and budgetary cost can be distinguished respectively. As per the view of Pryke (2020), a successful project can be distinguished through its accomplishment criteria of “meeting the business demands”, “delivering within the projected budget” and “conveying business values” while aiming for better investment return in the long-term. Project success can be also formulated as adequate safety and job satisfaction of the dedicated workforce in accomplishing the overall project while providing better customer satisfaction in maintaining the quality of the final outcome respectively. On the other hand, factors like poor planning and controlling of the project, unclear objectives and lack of operational transparency can be identified as the prior reasons for addressing a project as a failure. As per the view of Kerzner (2019), delivering an “inferior project” without proper budgetary planning and inaccurate timeframe can consider a project failure while reducing the reputation of project management firms, especially in construction businesses. Based on this statement, it can be depicted that a particular project failure can also reduce the team morale and their resilience in accepting any further changes while reducing the responsibility-taking tendencies among the workforce. In regards to evaluating the success or failure of a specific project like the Crossrail </w:t>
      </w:r>
      <w:r w:rsidR="00023D1D">
        <w:t>Elizabe</w:t>
      </w:r>
      <w:r w:rsidR="00023D1D" w:rsidRPr="00023D1D">
        <w:t>th</w:t>
      </w:r>
      <w:r w:rsidRPr="00023D1D">
        <w:t xml:space="preserve"> line, the determination of particular factors like time, budget, customer satisfaction and workforce safety can be considered. </w:t>
      </w:r>
    </w:p>
    <w:p w14:paraId="00000018" w14:textId="5028B152" w:rsidR="00BA65E7" w:rsidRPr="00023D1D" w:rsidRDefault="00000000" w:rsidP="00023D1D">
      <w:pPr>
        <w:spacing w:line="360" w:lineRule="auto"/>
      </w:pPr>
      <w:r>
        <w:t>In the case of the Crossrail Elizabe</w:t>
      </w:r>
      <w:r w:rsidR="00011360" w:rsidRPr="00023D1D">
        <w:t>th line, major time delays can be recorded that the project has taken a long time period of 13 years in its final inauguration while showing limitations in proper management and inapposite planning during the constriction as well</w:t>
      </w:r>
      <w:r w:rsidR="009C7CCF">
        <w:t xml:space="preserve"> (</w:t>
      </w:r>
      <w:r w:rsidR="009C7CCF" w:rsidRPr="00023D1D">
        <w:t>Railway Technology</w:t>
      </w:r>
      <w:r w:rsidR="009C7CCF">
        <w:t xml:space="preserve">, </w:t>
      </w:r>
      <w:r w:rsidR="009C7CCF" w:rsidRPr="00023D1D">
        <w:t>2022)</w:t>
      </w:r>
      <w:r w:rsidR="00011360" w:rsidRPr="00023D1D">
        <w:t xml:space="preserve">. This project has also faced critical conditions in developing a particular </w:t>
      </w:r>
      <w:r w:rsidR="00011360" w:rsidRPr="00023D1D">
        <w:lastRenderedPageBreak/>
        <w:t xml:space="preserve">construction plan for a successful introduction for which the project has faced critical challenges like the economic crisis in the fiscal year 2015 and the global pandemic effect in 2020 respectively (Crossrail, 2022). As per the view of Ye </w:t>
      </w:r>
      <w:r w:rsidR="00011360" w:rsidRPr="00023D1D">
        <w:rPr>
          <w:i/>
        </w:rPr>
        <w:t>et al</w:t>
      </w:r>
      <w:r w:rsidR="00011360" w:rsidRPr="00023D1D">
        <w:t xml:space="preserve">. (2020), particular time delays in a project can increase the consequences of both cost and time overrun by which the project management can face critical conditions in derailing the project while facing the impact of over cash flows. Based on this statement, it can be depicted that breaching deadlines for this particular project have developed the consequences of the budgetary overrun </w:t>
      </w:r>
      <w:r>
        <w:t>in the case of the Crossrail Elizabe</w:t>
      </w:r>
      <w:r w:rsidR="00011360" w:rsidRPr="00023D1D">
        <w:t xml:space="preserve">th line project while facing a critical situation like workforce inner conflicts during the project accomplishment. For example, the Crossrail management has projected an overall budget of around </w:t>
      </w:r>
      <w:r w:rsidR="00011360" w:rsidRPr="00023D1D">
        <w:rPr>
          <w:b/>
          <w:i/>
        </w:rPr>
        <w:t>14.8 billion GBP at the beginning of this project in the fiscal year 2010 while having the negative impact of budget overrun at around 19 billion GBP by the end of the project in 2022 as well</w:t>
      </w:r>
      <w:r w:rsidR="00011360" w:rsidRPr="00023D1D">
        <w:t xml:space="preserve"> (The Guardian, 2022b).On the contrary, addressing customer satisfaction with the help of providing safety and serenity can be considered as the prior reason for considering a project as successful while comparing other factors. </w:t>
      </w:r>
    </w:p>
    <w:p w14:paraId="00000019" w14:textId="671C409C" w:rsidR="00BA65E7" w:rsidRPr="00023D1D" w:rsidRDefault="00000000" w:rsidP="00023D1D">
      <w:pPr>
        <w:spacing w:line="360" w:lineRule="auto"/>
      </w:pPr>
      <w:r w:rsidRPr="00023D1D">
        <w:t xml:space="preserve">As per the view of </w:t>
      </w:r>
      <w:proofErr w:type="spellStart"/>
      <w:r w:rsidRPr="00023D1D">
        <w:t>Pacagnella</w:t>
      </w:r>
      <w:proofErr w:type="spellEnd"/>
      <w:r w:rsidRPr="00023D1D">
        <w:t xml:space="preserve"> </w:t>
      </w:r>
      <w:r w:rsidRPr="00023D1D">
        <w:rPr>
          <w:i/>
        </w:rPr>
        <w:t>et al</w:t>
      </w:r>
      <w:r w:rsidRPr="00023D1D">
        <w:t>. (2019), customer satisfaction can be considered an important part of “project quality management”</w:t>
      </w:r>
      <w:r w:rsidR="006632B9">
        <w:t xml:space="preserve"> </w:t>
      </w:r>
      <w:r w:rsidRPr="00023D1D">
        <w:t xml:space="preserve">incorporating better policies and responsibilities from the management end while conveying the value of project objectives in its accomplishment. In the case of the Crossrail </w:t>
      </w:r>
      <w:r w:rsidR="00023D1D">
        <w:t>Elizabe</w:t>
      </w:r>
      <w:r w:rsidR="00023D1D" w:rsidRPr="00023D1D">
        <w:t>th</w:t>
      </w:r>
      <w:r w:rsidRPr="00023D1D">
        <w:t xml:space="preserve"> line, the project has ensured a safe train journey by reducing a major distance of 100 kilometres in connecting important stations including Reading and Heathrow in the west as well as Sheffield and Abbey Wood in the east while serving a large number of people at around 200 million people as per the calculation of 2022 (TFL, 2022). In determining project success, the importance of focusing on employees' well-being and safety measures can be considered as a prior factor while reducing the chances of inner conflicts during the accomplishment of a particular project. In the case of the Crossrail Project, inner conflicts between the workforce and management can be recorded in the case of tunnelling the centre of the capital London while facing various health-related issues during the accomplishment of the project. Besides, shifting a large number of construction leftovers including 6 million tonnes of earth has developed dissatisfactory issues among the workforce during the project in 2015 (The Guardian, 2022a). Based on this evidence it can be stated that the project has failed to meet two of the prior criteria like projected budget and particular timeline in accomplishing the final project while considering itself as hostile to project management failure in recent times. </w:t>
      </w:r>
    </w:p>
    <w:p w14:paraId="0000001B" w14:textId="7C10E959" w:rsidR="00BA65E7" w:rsidRPr="00023D1D" w:rsidRDefault="00000000" w:rsidP="00023D1D">
      <w:pPr>
        <w:spacing w:line="360" w:lineRule="auto"/>
      </w:pPr>
      <w:r w:rsidRPr="00023D1D">
        <w:t xml:space="preserve">In analysing both factors of success and failure, I have noticed the significance of accomplishing an important project within a particular budget and limited timeframe in regard </w:t>
      </w:r>
      <w:r w:rsidRPr="00023D1D">
        <w:lastRenderedPageBreak/>
        <w:t xml:space="preserve">to achieving a better reputation and avoiding any kind of operational conflict. On the other hand, considering the value of maintaining the workforce’s safety parameters and providing a better way of </w:t>
      </w:r>
      <w:r w:rsidR="00023D1D" w:rsidRPr="00023D1D">
        <w:t>protecting</w:t>
      </w:r>
      <w:r w:rsidRPr="00023D1D">
        <w:t xml:space="preserve"> their dedicated work, I have observed the significance of maintaining workforces job satisfaction in avoiding any serious workplace conflicts during the accomplishment of a particular project like the Crossrail </w:t>
      </w:r>
      <w:r w:rsidR="00023D1D">
        <w:t>Elizabe</w:t>
      </w:r>
      <w:r w:rsidR="00023D1D" w:rsidRPr="00023D1D">
        <w:t>th</w:t>
      </w:r>
      <w:r w:rsidRPr="00023D1D">
        <w:t xml:space="preserve"> line. </w:t>
      </w:r>
    </w:p>
    <w:p w14:paraId="0000001D" w14:textId="433A29C2" w:rsidR="00BA65E7" w:rsidRPr="00023D1D" w:rsidRDefault="00000000" w:rsidP="00BF1CE8">
      <w:pPr>
        <w:pStyle w:val="Heading1"/>
      </w:pPr>
      <w:r w:rsidRPr="00023D1D">
        <w:t>Valid recommendation for a similar project</w:t>
      </w:r>
    </w:p>
    <w:p w14:paraId="369545D7" w14:textId="0EA08660" w:rsidR="009B38F2" w:rsidRDefault="00000000" w:rsidP="00023D1D">
      <w:pPr>
        <w:spacing w:line="360" w:lineRule="auto"/>
      </w:pPr>
      <w:r w:rsidRPr="00023D1D">
        <w:t>The budget and time components of the architecture business highlight the significance of sector dynamics such as successful practices and project management concepts. The initiative must be finished within a constrained timetable or within a short period of time, resulting in an advantageous implementation process and will allow the monitoring of particular tasks to shut out the impacts on achievement. Whenever working with a venture where the delays might have a negative influence on the budget, punctual conclusion will let managers obtain the capabilities and quantitative judgements to make far-reaching insinuations on the financial results. Employees and contractors regard their ventures as a success due to the amicable relationship among the various participants and the proper utilisation of the developer's expenditure and timeline. As a result, as demonstrated previously in this case, the organisation must not terminate these employees.</w:t>
      </w:r>
      <w:r w:rsidR="00163A36">
        <w:t xml:space="preserve"> Based on this </w:t>
      </w:r>
      <w:r w:rsidR="00E43FDB">
        <w:t>illustration</w:t>
      </w:r>
      <w:r w:rsidR="00163A36">
        <w:t xml:space="preserve"> it can be stated that </w:t>
      </w:r>
      <w:r w:rsidR="009B38F2">
        <w:t xml:space="preserve">three recommendations are suggested to the project team, as follows, </w:t>
      </w:r>
    </w:p>
    <w:p w14:paraId="47740902" w14:textId="77777777" w:rsidR="00385E0B" w:rsidRDefault="00385E0B" w:rsidP="004875A8">
      <w:pPr>
        <w:pStyle w:val="ListParagraph"/>
        <w:numPr>
          <w:ilvl w:val="0"/>
          <w:numId w:val="2"/>
        </w:numPr>
        <w:spacing w:line="360" w:lineRule="auto"/>
      </w:pPr>
      <w:r>
        <w:t>Following time schedule</w:t>
      </w:r>
    </w:p>
    <w:p w14:paraId="0B966297" w14:textId="77777777" w:rsidR="00C33F4B" w:rsidRDefault="00385E0B" w:rsidP="004875A8">
      <w:pPr>
        <w:pStyle w:val="ListParagraph"/>
        <w:numPr>
          <w:ilvl w:val="0"/>
          <w:numId w:val="2"/>
        </w:numPr>
        <w:spacing w:line="360" w:lineRule="auto"/>
      </w:pPr>
      <w:r>
        <w:t xml:space="preserve">Pre-developed budget </w:t>
      </w:r>
      <w:r w:rsidR="00C33F4B">
        <w:t>framework</w:t>
      </w:r>
    </w:p>
    <w:p w14:paraId="0000001E" w14:textId="06B6D950" w:rsidR="00BA65E7" w:rsidRPr="00023D1D" w:rsidRDefault="000B0D54" w:rsidP="004875A8">
      <w:pPr>
        <w:pStyle w:val="ListParagraph"/>
        <w:numPr>
          <w:ilvl w:val="0"/>
          <w:numId w:val="2"/>
        </w:numPr>
        <w:spacing w:line="360" w:lineRule="auto"/>
      </w:pPr>
      <w:r>
        <w:t xml:space="preserve">Prioritisation </w:t>
      </w:r>
      <w:r w:rsidR="00507EFD">
        <w:t xml:space="preserve">and value creation </w:t>
      </w:r>
      <w:r>
        <w:t xml:space="preserve">of </w:t>
      </w:r>
      <w:r w:rsidR="00587291">
        <w:t xml:space="preserve">employees </w:t>
      </w:r>
      <w:r w:rsidR="002D211A">
        <w:t xml:space="preserve">through proper training and </w:t>
      </w:r>
      <w:r w:rsidR="00AB6769">
        <w:t xml:space="preserve">development </w:t>
      </w:r>
      <w:r w:rsidRPr="00023D1D">
        <w:br w:type="page"/>
      </w:r>
    </w:p>
    <w:p w14:paraId="0000001F" w14:textId="77777777" w:rsidR="00BA65E7" w:rsidRPr="00023D1D" w:rsidRDefault="00000000" w:rsidP="00023D1D">
      <w:pPr>
        <w:pStyle w:val="Heading1"/>
        <w:spacing w:line="360" w:lineRule="auto"/>
      </w:pPr>
      <w:bookmarkStart w:id="14" w:name="_ube2xhlsppit" w:colFirst="0" w:colLast="0"/>
      <w:bookmarkStart w:id="15" w:name="_Toc122718253"/>
      <w:bookmarkEnd w:id="14"/>
      <w:r w:rsidRPr="00023D1D">
        <w:lastRenderedPageBreak/>
        <w:t>3. Conclusion</w:t>
      </w:r>
      <w:bookmarkEnd w:id="15"/>
    </w:p>
    <w:p w14:paraId="00000020" w14:textId="77777777" w:rsidR="00BA65E7" w:rsidRPr="00023D1D" w:rsidRDefault="00000000" w:rsidP="00023D1D">
      <w:pPr>
        <w:spacing w:line="360" w:lineRule="auto"/>
      </w:pPr>
      <w:r w:rsidRPr="00023D1D">
        <w:t xml:space="preserve">The essay has discussed the significance of better project management in terms of accomplishing a successful project while taking the example of a construction project named The Crossrail Elizabeth Line in the UK. The importance of better project management planning and better controlling have been reflected throughout the essay while evaluating some of the serious consequences related to this particular project in regards to aim a successful accomplishment. The essay has discussed a detailed narrative of this particular project and its certain reason for meeting the success factors in introducing it in front of people. The essay has highlighted the reasons for considering the project as successful or failed based on the consequences related to this project while incorporating proper justification to stance the Understandings. Moreover, this essay has incorporated the significance of learnt lessons from the justification while providing suitable recommendations for the betterment of the upcoming project. </w:t>
      </w:r>
    </w:p>
    <w:p w14:paraId="00000021" w14:textId="77777777" w:rsidR="00BA65E7" w:rsidRPr="00023D1D" w:rsidRDefault="00BA65E7" w:rsidP="00023D1D">
      <w:pPr>
        <w:spacing w:line="360" w:lineRule="auto"/>
      </w:pPr>
    </w:p>
    <w:p w14:paraId="00000022" w14:textId="77777777" w:rsidR="00BA65E7" w:rsidRPr="00023D1D" w:rsidRDefault="00000000" w:rsidP="00023D1D">
      <w:pPr>
        <w:pStyle w:val="Heading1"/>
        <w:spacing w:line="360" w:lineRule="auto"/>
      </w:pPr>
      <w:bookmarkStart w:id="16" w:name="_xfi1pp4v4u0u" w:colFirst="0" w:colLast="0"/>
      <w:bookmarkEnd w:id="16"/>
      <w:r w:rsidRPr="00023D1D">
        <w:br w:type="page"/>
      </w:r>
    </w:p>
    <w:p w14:paraId="00000023" w14:textId="77777777" w:rsidR="00BA65E7" w:rsidRPr="00023D1D" w:rsidRDefault="00000000" w:rsidP="00023D1D">
      <w:pPr>
        <w:pStyle w:val="Heading1"/>
        <w:spacing w:line="360" w:lineRule="auto"/>
      </w:pPr>
      <w:bookmarkStart w:id="17" w:name="_is6xn2dffh1s" w:colFirst="0" w:colLast="0"/>
      <w:bookmarkStart w:id="18" w:name="_Toc122718254"/>
      <w:bookmarkEnd w:id="17"/>
      <w:r w:rsidRPr="00023D1D">
        <w:lastRenderedPageBreak/>
        <w:t>References</w:t>
      </w:r>
      <w:bookmarkEnd w:id="18"/>
    </w:p>
    <w:p w14:paraId="5F37B19C" w14:textId="77777777" w:rsidR="0038607D" w:rsidRPr="00023D1D" w:rsidRDefault="0038607D" w:rsidP="00023D1D">
      <w:pPr>
        <w:spacing w:before="240" w:line="360" w:lineRule="auto"/>
      </w:pPr>
      <w:r w:rsidRPr="00023D1D">
        <w:t xml:space="preserve">Babalola, O., </w:t>
      </w:r>
      <w:proofErr w:type="spellStart"/>
      <w:r w:rsidRPr="00023D1D">
        <w:t>Ibem</w:t>
      </w:r>
      <w:proofErr w:type="spellEnd"/>
      <w:r w:rsidRPr="00023D1D">
        <w:t xml:space="preserve">, E.O. and </w:t>
      </w:r>
      <w:proofErr w:type="spellStart"/>
      <w:r w:rsidRPr="00023D1D">
        <w:t>Ezema</w:t>
      </w:r>
      <w:proofErr w:type="spellEnd"/>
      <w:r w:rsidRPr="00023D1D">
        <w:t xml:space="preserve">, I.C., 2019. Implementation of lean practices in the construction industry: A systematic review. </w:t>
      </w:r>
      <w:r w:rsidRPr="00023D1D">
        <w:rPr>
          <w:i/>
        </w:rPr>
        <w:t>Building and Environment</w:t>
      </w:r>
      <w:r w:rsidRPr="00023D1D">
        <w:t xml:space="preserve">, </w:t>
      </w:r>
      <w:r w:rsidRPr="00023D1D">
        <w:rPr>
          <w:i/>
        </w:rPr>
        <w:t>148</w:t>
      </w:r>
      <w:r w:rsidRPr="00023D1D">
        <w:t xml:space="preserve">, pp.34-43. </w:t>
      </w:r>
    </w:p>
    <w:p w14:paraId="76A59EE3" w14:textId="77777777" w:rsidR="0038607D" w:rsidRPr="00023D1D" w:rsidRDefault="0038607D" w:rsidP="00023D1D">
      <w:pPr>
        <w:spacing w:before="240" w:line="360" w:lineRule="auto"/>
      </w:pPr>
      <w:r w:rsidRPr="00023D1D">
        <w:t xml:space="preserve">Bertram, N., Fuchs, S., Mischke, J., Palter, R., Strube, G. and Woetzel, J., 2019. Modular construction: From projects to products. </w:t>
      </w:r>
      <w:r w:rsidRPr="00023D1D">
        <w:rPr>
          <w:i/>
        </w:rPr>
        <w:t>McKinsey &amp; Company: Capital Projects &amp; Infrastructure</w:t>
      </w:r>
      <w:r w:rsidRPr="00023D1D">
        <w:t>, pp.1-34.</w:t>
      </w:r>
    </w:p>
    <w:p w14:paraId="4ACD55E9" w14:textId="77777777" w:rsidR="0038607D" w:rsidRPr="00023D1D" w:rsidRDefault="0038607D" w:rsidP="00023D1D">
      <w:pPr>
        <w:spacing w:before="240" w:line="360" w:lineRule="auto"/>
      </w:pPr>
      <w:r w:rsidRPr="00023D1D">
        <w:t xml:space="preserve">Crossrail, 2022. </w:t>
      </w:r>
      <w:r w:rsidRPr="00023D1D">
        <w:rPr>
          <w:i/>
        </w:rPr>
        <w:t xml:space="preserve">Delivering The Elizabeth Line </w:t>
      </w:r>
      <w:r w:rsidRPr="00023D1D">
        <w:t>[Online] Available at: https://www.crossrail.co.uk/project/our-plan-to-complete-the-elizabeth-line/ [Accessed 12 December 2022]</w:t>
      </w:r>
    </w:p>
    <w:p w14:paraId="4265B7C4" w14:textId="77777777" w:rsidR="0038607D" w:rsidRPr="00023D1D" w:rsidRDefault="0038607D" w:rsidP="00023D1D">
      <w:pPr>
        <w:spacing w:before="240" w:line="360" w:lineRule="auto"/>
      </w:pPr>
      <w:proofErr w:type="spellStart"/>
      <w:r w:rsidRPr="00023D1D">
        <w:t>Frefer</w:t>
      </w:r>
      <w:proofErr w:type="spellEnd"/>
      <w:r w:rsidRPr="00023D1D">
        <w:t xml:space="preserve">, A.A., Mahmoud, M., Haleema, H. and </w:t>
      </w:r>
      <w:proofErr w:type="spellStart"/>
      <w:r w:rsidRPr="00023D1D">
        <w:t>Almamlook</w:t>
      </w:r>
      <w:proofErr w:type="spellEnd"/>
      <w:r w:rsidRPr="00023D1D">
        <w:t xml:space="preserve">, R., 2018. Overview success criteria and critical success factors in project management. </w:t>
      </w:r>
      <w:r w:rsidRPr="00023D1D">
        <w:rPr>
          <w:i/>
        </w:rPr>
        <w:t>Industrial engineering &amp; management</w:t>
      </w:r>
      <w:r w:rsidRPr="00023D1D">
        <w:t xml:space="preserve">, </w:t>
      </w:r>
      <w:r w:rsidRPr="00023D1D">
        <w:rPr>
          <w:i/>
        </w:rPr>
        <w:t>7</w:t>
      </w:r>
      <w:r w:rsidRPr="00023D1D">
        <w:t xml:space="preserve">(1), pp.1-6. </w:t>
      </w:r>
    </w:p>
    <w:p w14:paraId="5347B82A" w14:textId="77777777" w:rsidR="0038607D" w:rsidRPr="00023D1D" w:rsidRDefault="0038607D" w:rsidP="00023D1D">
      <w:pPr>
        <w:spacing w:before="240" w:line="360" w:lineRule="auto"/>
      </w:pPr>
      <w:r w:rsidRPr="00023D1D">
        <w:t xml:space="preserve">Kerzner, H., 2019. </w:t>
      </w:r>
      <w:r w:rsidRPr="00023D1D">
        <w:rPr>
          <w:i/>
        </w:rPr>
        <w:t>Using the project management maturity model: strategic planning for project management</w:t>
      </w:r>
      <w:r w:rsidRPr="00023D1D">
        <w:t>. John Wiley &amp; Sons.</w:t>
      </w:r>
    </w:p>
    <w:p w14:paraId="0170F48F" w14:textId="77777777" w:rsidR="0038607D" w:rsidRPr="00023D1D" w:rsidRDefault="0038607D" w:rsidP="00023D1D">
      <w:pPr>
        <w:spacing w:before="240" w:line="360" w:lineRule="auto"/>
      </w:pPr>
      <w:r w:rsidRPr="00023D1D">
        <w:t>Moore, C. 2022</w:t>
      </w:r>
      <w:r>
        <w:t>.</w:t>
      </w:r>
      <w:r w:rsidRPr="00023D1D">
        <w:t xml:space="preserve"> </w:t>
      </w:r>
      <w:r w:rsidRPr="00023D1D">
        <w:rPr>
          <w:i/>
        </w:rPr>
        <w:t>Bond street: The story behind Crossrail's problem station</w:t>
      </w:r>
      <w:r w:rsidRPr="00023D1D">
        <w:t xml:space="preserve">, </w:t>
      </w:r>
      <w:r w:rsidRPr="00023D1D">
        <w:rPr>
          <w:i/>
        </w:rPr>
        <w:t>New Civil Engineer</w:t>
      </w:r>
      <w:r w:rsidRPr="00023D1D">
        <w:t xml:space="preserve">. Available at: https://www.newcivilengineer.com/latest/bond-street-the-story-behind-crossrails-problem-station-11-02-2022/ (Accessed: December 19, 2022). </w:t>
      </w:r>
    </w:p>
    <w:p w14:paraId="6562C87F" w14:textId="77777777" w:rsidR="0038607D" w:rsidRPr="00023D1D" w:rsidRDefault="0038607D" w:rsidP="00023D1D">
      <w:pPr>
        <w:spacing w:before="240" w:line="360" w:lineRule="auto"/>
      </w:pPr>
      <w:r w:rsidRPr="00023D1D">
        <w:t>Moore, R. 2022</w:t>
      </w:r>
      <w:r>
        <w:t>.</w:t>
      </w:r>
      <w:r w:rsidRPr="00023D1D">
        <w:t xml:space="preserve"> </w:t>
      </w:r>
      <w:r w:rsidRPr="00023D1D">
        <w:rPr>
          <w:i/>
        </w:rPr>
        <w:t>A megalopolis of engineering: The verdict on London's £18bn new Elizabeth Line</w:t>
      </w:r>
      <w:r w:rsidRPr="00023D1D">
        <w:t xml:space="preserve">, </w:t>
      </w:r>
      <w:r w:rsidRPr="00023D1D">
        <w:rPr>
          <w:i/>
        </w:rPr>
        <w:t>The Guardian</w:t>
      </w:r>
      <w:r w:rsidRPr="00023D1D">
        <w:t xml:space="preserve">. Guardian News and Media. Available at: https://www.theguardian.com/uk-news/2022/mar/13/elizabeth-line-crossrail-opening-london (Accessed: December 19, 2022). </w:t>
      </w:r>
    </w:p>
    <w:p w14:paraId="19B292F9" w14:textId="77777777" w:rsidR="0038607D" w:rsidRPr="00023D1D" w:rsidRDefault="0038607D" w:rsidP="00023D1D">
      <w:pPr>
        <w:spacing w:before="240" w:line="360" w:lineRule="auto"/>
      </w:pPr>
      <w:proofErr w:type="spellStart"/>
      <w:r w:rsidRPr="00023D1D">
        <w:t>Pacagnella</w:t>
      </w:r>
      <w:proofErr w:type="spellEnd"/>
      <w:r w:rsidRPr="00023D1D">
        <w:t xml:space="preserve"> Jr, A.C., da Silva, S.L., </w:t>
      </w:r>
      <w:proofErr w:type="spellStart"/>
      <w:r w:rsidRPr="00023D1D">
        <w:t>Pacífico</w:t>
      </w:r>
      <w:proofErr w:type="spellEnd"/>
      <w:r w:rsidRPr="00023D1D">
        <w:t xml:space="preserve">, O., de Arruda Ignacio, P.S. and da Silva, A.L., 2019. Critical success factors for project manufacturing environments. </w:t>
      </w:r>
      <w:r w:rsidRPr="00023D1D">
        <w:rPr>
          <w:i/>
        </w:rPr>
        <w:t>Project Management Journal</w:t>
      </w:r>
      <w:r w:rsidRPr="00023D1D">
        <w:t xml:space="preserve">, </w:t>
      </w:r>
      <w:r w:rsidRPr="00023D1D">
        <w:rPr>
          <w:i/>
        </w:rPr>
        <w:t>50</w:t>
      </w:r>
      <w:r w:rsidRPr="00023D1D">
        <w:t>(2), pp.243-258.</w:t>
      </w:r>
    </w:p>
    <w:p w14:paraId="72BD096F" w14:textId="77777777" w:rsidR="0038607D" w:rsidRPr="00023D1D" w:rsidRDefault="0038607D" w:rsidP="00023D1D">
      <w:pPr>
        <w:spacing w:before="240" w:line="360" w:lineRule="auto"/>
      </w:pPr>
      <w:r w:rsidRPr="00023D1D">
        <w:t>Price, D. 2021</w:t>
      </w:r>
      <w:r>
        <w:t>,</w:t>
      </w:r>
      <w:r w:rsidRPr="00023D1D">
        <w:t xml:space="preserve"> </w:t>
      </w:r>
      <w:r w:rsidRPr="00023D1D">
        <w:rPr>
          <w:i/>
        </w:rPr>
        <w:t>Balfour Beatty suffers £23m UK construction loss</w:t>
      </w:r>
      <w:r w:rsidRPr="00023D1D">
        <w:t xml:space="preserve">, </w:t>
      </w:r>
      <w:r w:rsidRPr="00023D1D">
        <w:rPr>
          <w:i/>
        </w:rPr>
        <w:t>Construction News</w:t>
      </w:r>
      <w:r w:rsidRPr="00023D1D">
        <w:t xml:space="preserve">. Available at: https://www.constructionnews.co.uk/contractors/balfour-beatty/balfour-beatty-suffers-23m-uk-construction-loss-18-08-2021/ (Accessed: December 19, 2022). </w:t>
      </w:r>
    </w:p>
    <w:p w14:paraId="591FE341" w14:textId="77777777" w:rsidR="0038607D" w:rsidRPr="00023D1D" w:rsidRDefault="0038607D" w:rsidP="00023D1D">
      <w:pPr>
        <w:spacing w:before="240" w:line="360" w:lineRule="auto"/>
      </w:pPr>
      <w:r w:rsidRPr="00023D1D">
        <w:lastRenderedPageBreak/>
        <w:t xml:space="preserve">Pryke, S. ed., 2020. </w:t>
      </w:r>
      <w:r w:rsidRPr="00023D1D">
        <w:rPr>
          <w:i/>
        </w:rPr>
        <w:t>Successful Construction supply chain management: Concepts and case studies</w:t>
      </w:r>
      <w:r w:rsidRPr="00023D1D">
        <w:t>. John Wiley &amp; Sons.</w:t>
      </w:r>
    </w:p>
    <w:p w14:paraId="375E1F3D" w14:textId="77777777" w:rsidR="0038607D" w:rsidRPr="00023D1D" w:rsidRDefault="0038607D" w:rsidP="00023D1D">
      <w:pPr>
        <w:spacing w:before="240" w:line="360" w:lineRule="auto"/>
      </w:pPr>
      <w:r w:rsidRPr="00023D1D">
        <w:t xml:space="preserve">Railway Technology 2022. </w:t>
      </w:r>
      <w:r w:rsidRPr="00023D1D">
        <w:rPr>
          <w:i/>
        </w:rPr>
        <w:t>A timeline of Crossrail delays</w:t>
      </w:r>
      <w:r w:rsidRPr="00023D1D">
        <w:t xml:space="preserve">, </w:t>
      </w:r>
      <w:r w:rsidRPr="00023D1D">
        <w:rPr>
          <w:i/>
        </w:rPr>
        <w:t>Railway Technology</w:t>
      </w:r>
      <w:r w:rsidRPr="00023D1D">
        <w:t>. Available at: https://www.railway-technology.com/features/timeline-crossrail-delays/ (Accessed: December 19, 2022).</w:t>
      </w:r>
    </w:p>
    <w:p w14:paraId="30E12CD8" w14:textId="77777777" w:rsidR="0038607D" w:rsidRPr="00023D1D" w:rsidRDefault="0038607D" w:rsidP="00023D1D">
      <w:pPr>
        <w:spacing w:before="240" w:line="360" w:lineRule="auto"/>
      </w:pPr>
      <w:r w:rsidRPr="00023D1D">
        <w:t>Sky</w:t>
      </w:r>
      <w:r>
        <w:t xml:space="preserve">, </w:t>
      </w:r>
      <w:r w:rsidRPr="00023D1D">
        <w:t>2022</w:t>
      </w:r>
      <w:r>
        <w:t>.</w:t>
      </w:r>
      <w:r w:rsidRPr="00023D1D">
        <w:t xml:space="preserve"> </w:t>
      </w:r>
      <w:r w:rsidRPr="00023D1D">
        <w:rPr>
          <w:i/>
        </w:rPr>
        <w:t xml:space="preserve">Elizabeth line: Years of delays and billions over budget - but can Crossrail transform the capital's </w:t>
      </w:r>
      <w:proofErr w:type="gramStart"/>
      <w:r w:rsidRPr="00023D1D">
        <w:rPr>
          <w:i/>
        </w:rPr>
        <w:t>fortunes?</w:t>
      </w:r>
      <w:r w:rsidRPr="00023D1D">
        <w:t>,</w:t>
      </w:r>
      <w:proofErr w:type="gramEnd"/>
      <w:r w:rsidRPr="00023D1D">
        <w:t xml:space="preserve"> </w:t>
      </w:r>
      <w:r w:rsidRPr="00023D1D">
        <w:rPr>
          <w:i/>
        </w:rPr>
        <w:t>Sky News</w:t>
      </w:r>
      <w:r w:rsidRPr="00023D1D">
        <w:t xml:space="preserve">. Sky. Available at: https://news.sky.com/story/elizabeth-line-years-of-delays-and-billions-over-budget-but-can-crossrail-transform-the-capitals-fortunes-12619900 (Accessed: December 19, 2022). </w:t>
      </w:r>
    </w:p>
    <w:p w14:paraId="49823176" w14:textId="77777777" w:rsidR="0038607D" w:rsidRPr="00023D1D" w:rsidRDefault="0038607D" w:rsidP="00023D1D">
      <w:pPr>
        <w:spacing w:before="240" w:line="360" w:lineRule="auto"/>
      </w:pPr>
      <w:r w:rsidRPr="00023D1D">
        <w:t xml:space="preserve">TFL, 2022. </w:t>
      </w:r>
      <w:r w:rsidRPr="00023D1D">
        <w:rPr>
          <w:i/>
        </w:rPr>
        <w:t xml:space="preserve">Elizabeth line - look ahead </w:t>
      </w:r>
      <w:r w:rsidRPr="00023D1D">
        <w:t>[Online] Available at: https://tfl.gov.uk/travel-information/improvements-and-projects/elizabeth-line [Accessed 12 December 2022]</w:t>
      </w:r>
    </w:p>
    <w:p w14:paraId="22B0514A" w14:textId="77777777" w:rsidR="0038607D" w:rsidRPr="00023D1D" w:rsidRDefault="0038607D" w:rsidP="00023D1D">
      <w:pPr>
        <w:spacing w:before="240" w:line="360" w:lineRule="auto"/>
      </w:pPr>
      <w:r w:rsidRPr="00023D1D">
        <w:t xml:space="preserve">The Guardian, 2022a. </w:t>
      </w:r>
      <w:r w:rsidRPr="00023D1D">
        <w:rPr>
          <w:i/>
        </w:rPr>
        <w:t xml:space="preserve">Elizabeth line: Crossrail complete after decades of struggle – a photo essay </w:t>
      </w:r>
      <w:r w:rsidRPr="00023D1D">
        <w:t>[Online] Available at: https://www.theguardian.com/uk-news/2022/may/23/building-the-elizabeth-line-london-tube [Accessed 12 December 2022]</w:t>
      </w:r>
    </w:p>
    <w:p w14:paraId="612B3A0E" w14:textId="77777777" w:rsidR="0038607D" w:rsidRPr="00023D1D" w:rsidRDefault="0038607D" w:rsidP="00023D1D">
      <w:pPr>
        <w:spacing w:before="240" w:line="360" w:lineRule="auto"/>
      </w:pPr>
      <w:r w:rsidRPr="00023D1D">
        <w:t xml:space="preserve">The Guardian, 2022b. </w:t>
      </w:r>
      <w:r w:rsidRPr="00023D1D">
        <w:rPr>
          <w:i/>
        </w:rPr>
        <w:t xml:space="preserve">A megalopolis of engineering: the verdict on London’s £18bn new Elizabeth line </w:t>
      </w:r>
      <w:r w:rsidRPr="00023D1D">
        <w:t>[Online] Available at: https://www.theguardian.com/uk-news/2022/mar/13/elizabeth-line-crossrail-opening-london [Accessed 12 December 2022]</w:t>
      </w:r>
    </w:p>
    <w:p w14:paraId="525F1170" w14:textId="77777777" w:rsidR="0038607D" w:rsidRPr="00023D1D" w:rsidRDefault="0038607D" w:rsidP="00023D1D">
      <w:pPr>
        <w:spacing w:before="240" w:line="360" w:lineRule="auto"/>
      </w:pPr>
      <w:r w:rsidRPr="00023D1D">
        <w:t>Topham, G. 2019</w:t>
      </w:r>
      <w:r>
        <w:t>.</w:t>
      </w:r>
      <w:r w:rsidRPr="00023D1D">
        <w:t xml:space="preserve"> </w:t>
      </w:r>
      <w:r w:rsidRPr="00023D1D">
        <w:rPr>
          <w:i/>
        </w:rPr>
        <w:t>Crossrail delays caused by desire to cling to 'unrealistic' timeframe</w:t>
      </w:r>
      <w:r w:rsidRPr="00023D1D">
        <w:t xml:space="preserve">, </w:t>
      </w:r>
      <w:r w:rsidRPr="00023D1D">
        <w:rPr>
          <w:i/>
        </w:rPr>
        <w:t>The Guardian</w:t>
      </w:r>
      <w:r w:rsidRPr="00023D1D">
        <w:t xml:space="preserve">. Guardian News and Media. Available at: https://www.theguardian.com/uk-news/2019/may/03/crossrail-delays-caused-by-desire-to-cling-to-unrealistic-timeframe (Accessed: December 19, 2022). </w:t>
      </w:r>
    </w:p>
    <w:p w14:paraId="242CD42D" w14:textId="77777777" w:rsidR="0038607D" w:rsidRPr="00023D1D" w:rsidRDefault="0038607D" w:rsidP="00023D1D">
      <w:pPr>
        <w:spacing w:before="240" w:line="360" w:lineRule="auto"/>
      </w:pPr>
      <w:r w:rsidRPr="00023D1D">
        <w:t xml:space="preserve">Ye, J., Zhang, R., Bannon, J.E., Wang, A.A., </w:t>
      </w:r>
      <w:proofErr w:type="spellStart"/>
      <w:r w:rsidRPr="00023D1D">
        <w:t>Walunas</w:t>
      </w:r>
      <w:proofErr w:type="spellEnd"/>
      <w:r w:rsidRPr="00023D1D">
        <w:t xml:space="preserve">, T.L., Kho, A.N. and </w:t>
      </w:r>
      <w:proofErr w:type="spellStart"/>
      <w:r w:rsidRPr="00023D1D">
        <w:t>Soulakis</w:t>
      </w:r>
      <w:proofErr w:type="spellEnd"/>
      <w:r w:rsidRPr="00023D1D">
        <w:t xml:space="preserve">, N.D., 2020. Identifying practice facilitation delays and barriers in primary care quality improvement. </w:t>
      </w:r>
      <w:r w:rsidRPr="00023D1D">
        <w:rPr>
          <w:i/>
        </w:rPr>
        <w:t>The Journal of the American Board of Family Medicine</w:t>
      </w:r>
      <w:r w:rsidRPr="00023D1D">
        <w:t xml:space="preserve">, </w:t>
      </w:r>
      <w:r w:rsidRPr="00023D1D">
        <w:rPr>
          <w:i/>
        </w:rPr>
        <w:t>33</w:t>
      </w:r>
      <w:r w:rsidRPr="00023D1D">
        <w:t>(5), pp.655-664.</w:t>
      </w:r>
    </w:p>
    <w:p w14:paraId="00000035" w14:textId="77777777" w:rsidR="00BA65E7" w:rsidRPr="00023D1D" w:rsidRDefault="00BA65E7" w:rsidP="00023D1D">
      <w:pPr>
        <w:spacing w:before="240" w:after="240" w:line="360" w:lineRule="auto"/>
      </w:pPr>
    </w:p>
    <w:sectPr w:rsidR="00BA65E7" w:rsidRPr="00023D1D" w:rsidSect="00023D1D">
      <w:footerReference w:type="default" r:id="rId8"/>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9E25E" w14:textId="77777777" w:rsidR="007C48EA" w:rsidRDefault="007C48EA">
      <w:pPr>
        <w:spacing w:line="240" w:lineRule="auto"/>
      </w:pPr>
      <w:r>
        <w:separator/>
      </w:r>
    </w:p>
  </w:endnote>
  <w:endnote w:type="continuationSeparator" w:id="0">
    <w:p w14:paraId="4F3926CE" w14:textId="77777777" w:rsidR="007C48EA" w:rsidRDefault="007C48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886222"/>
      <w:docPartObj>
        <w:docPartGallery w:val="Page Numbers (Bottom of Page)"/>
        <w:docPartUnique/>
      </w:docPartObj>
    </w:sdtPr>
    <w:sdtEndPr>
      <w:rPr>
        <w:noProof/>
        <w:sz w:val="20"/>
        <w:szCs w:val="20"/>
      </w:rPr>
    </w:sdtEndPr>
    <w:sdtContent>
      <w:p w14:paraId="31FBE626" w14:textId="37600201" w:rsidR="00023D1D" w:rsidRPr="00023D1D" w:rsidRDefault="00000000">
        <w:pPr>
          <w:pStyle w:val="Footer"/>
          <w:jc w:val="right"/>
          <w:rPr>
            <w:sz w:val="20"/>
            <w:szCs w:val="20"/>
          </w:rPr>
        </w:pPr>
        <w:r w:rsidRPr="00023D1D">
          <w:rPr>
            <w:sz w:val="20"/>
            <w:szCs w:val="20"/>
          </w:rPr>
          <w:fldChar w:fldCharType="begin"/>
        </w:r>
        <w:r w:rsidRPr="00023D1D">
          <w:rPr>
            <w:sz w:val="20"/>
            <w:szCs w:val="20"/>
          </w:rPr>
          <w:instrText xml:space="preserve"> PAGE   \* MERGEFORMAT </w:instrText>
        </w:r>
        <w:r w:rsidRPr="00023D1D">
          <w:rPr>
            <w:sz w:val="20"/>
            <w:szCs w:val="20"/>
          </w:rPr>
          <w:fldChar w:fldCharType="separate"/>
        </w:r>
        <w:r w:rsidR="00E70987">
          <w:rPr>
            <w:noProof/>
            <w:sz w:val="20"/>
            <w:szCs w:val="20"/>
          </w:rPr>
          <w:t>1</w:t>
        </w:r>
        <w:r w:rsidRPr="00023D1D">
          <w:rPr>
            <w:noProof/>
            <w:sz w:val="20"/>
            <w:szCs w:val="20"/>
          </w:rPr>
          <w:fldChar w:fldCharType="end"/>
        </w:r>
      </w:p>
    </w:sdtContent>
  </w:sdt>
  <w:p w14:paraId="5B81EA37" w14:textId="77777777" w:rsidR="00023D1D" w:rsidRDefault="00023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60CF5" w14:textId="77777777" w:rsidR="007C48EA" w:rsidRDefault="007C48EA">
      <w:pPr>
        <w:spacing w:line="240" w:lineRule="auto"/>
      </w:pPr>
      <w:r>
        <w:separator/>
      </w:r>
    </w:p>
  </w:footnote>
  <w:footnote w:type="continuationSeparator" w:id="0">
    <w:p w14:paraId="042F295B" w14:textId="77777777" w:rsidR="007C48EA" w:rsidRDefault="007C48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A614E"/>
    <w:multiLevelType w:val="hybridMultilevel"/>
    <w:tmpl w:val="93547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1831115"/>
    <w:multiLevelType w:val="hybridMultilevel"/>
    <w:tmpl w:val="127C869A"/>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num w:numId="1" w16cid:durableId="1450080426">
    <w:abstractNumId w:val="1"/>
  </w:num>
  <w:num w:numId="2" w16cid:durableId="1776754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5E7"/>
    <w:rsid w:val="00011360"/>
    <w:rsid w:val="00023D1D"/>
    <w:rsid w:val="000331C1"/>
    <w:rsid w:val="000342E7"/>
    <w:rsid w:val="00064F0B"/>
    <w:rsid w:val="000B0D54"/>
    <w:rsid w:val="00163A36"/>
    <w:rsid w:val="001B5611"/>
    <w:rsid w:val="002563AD"/>
    <w:rsid w:val="002B47A9"/>
    <w:rsid w:val="002D211A"/>
    <w:rsid w:val="00385E0B"/>
    <w:rsid w:val="0038607D"/>
    <w:rsid w:val="003C78D3"/>
    <w:rsid w:val="00445200"/>
    <w:rsid w:val="004875A8"/>
    <w:rsid w:val="005010E0"/>
    <w:rsid w:val="00507EFD"/>
    <w:rsid w:val="00587291"/>
    <w:rsid w:val="005E1462"/>
    <w:rsid w:val="006632B9"/>
    <w:rsid w:val="006633C7"/>
    <w:rsid w:val="00665CD6"/>
    <w:rsid w:val="006A447B"/>
    <w:rsid w:val="0071210D"/>
    <w:rsid w:val="007273C2"/>
    <w:rsid w:val="007937CA"/>
    <w:rsid w:val="007C48EA"/>
    <w:rsid w:val="007F7B4E"/>
    <w:rsid w:val="008065F8"/>
    <w:rsid w:val="008C6BA2"/>
    <w:rsid w:val="009B092D"/>
    <w:rsid w:val="009B38F2"/>
    <w:rsid w:val="009C7651"/>
    <w:rsid w:val="009C7CCF"/>
    <w:rsid w:val="00A10B62"/>
    <w:rsid w:val="00A56531"/>
    <w:rsid w:val="00AB6769"/>
    <w:rsid w:val="00B53424"/>
    <w:rsid w:val="00BA65E7"/>
    <w:rsid w:val="00BC3F91"/>
    <w:rsid w:val="00BF1CE8"/>
    <w:rsid w:val="00C03E4B"/>
    <w:rsid w:val="00C33F4B"/>
    <w:rsid w:val="00CC4660"/>
    <w:rsid w:val="00CE556A"/>
    <w:rsid w:val="00CF2270"/>
    <w:rsid w:val="00D506D3"/>
    <w:rsid w:val="00E43FDB"/>
    <w:rsid w:val="00E5194C"/>
    <w:rsid w:val="00E709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28952"/>
  <w15:docId w15:val="{32C80B82-0803-4729-A545-EE3E7732D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i/>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360" w:lineRule="auto"/>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23D1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D1D"/>
    <w:rPr>
      <w:rFonts w:ascii="Segoe UI" w:hAnsi="Segoe UI" w:cs="Segoe UI"/>
      <w:sz w:val="18"/>
      <w:szCs w:val="18"/>
    </w:rPr>
  </w:style>
  <w:style w:type="paragraph" w:styleId="Header">
    <w:name w:val="header"/>
    <w:basedOn w:val="Normal"/>
    <w:link w:val="HeaderChar"/>
    <w:uiPriority w:val="99"/>
    <w:unhideWhenUsed/>
    <w:rsid w:val="00023D1D"/>
    <w:pPr>
      <w:tabs>
        <w:tab w:val="center" w:pos="4513"/>
        <w:tab w:val="right" w:pos="9026"/>
      </w:tabs>
      <w:spacing w:line="240" w:lineRule="auto"/>
    </w:pPr>
  </w:style>
  <w:style w:type="character" w:customStyle="1" w:styleId="HeaderChar">
    <w:name w:val="Header Char"/>
    <w:basedOn w:val="DefaultParagraphFont"/>
    <w:link w:val="Header"/>
    <w:uiPriority w:val="99"/>
    <w:rsid w:val="00023D1D"/>
  </w:style>
  <w:style w:type="paragraph" w:styleId="Footer">
    <w:name w:val="footer"/>
    <w:basedOn w:val="Normal"/>
    <w:link w:val="FooterChar"/>
    <w:uiPriority w:val="99"/>
    <w:unhideWhenUsed/>
    <w:rsid w:val="00023D1D"/>
    <w:pPr>
      <w:tabs>
        <w:tab w:val="center" w:pos="4513"/>
        <w:tab w:val="right" w:pos="9026"/>
      </w:tabs>
      <w:spacing w:line="240" w:lineRule="auto"/>
    </w:pPr>
  </w:style>
  <w:style w:type="character" w:customStyle="1" w:styleId="FooterChar">
    <w:name w:val="Footer Char"/>
    <w:basedOn w:val="DefaultParagraphFont"/>
    <w:link w:val="Footer"/>
    <w:uiPriority w:val="99"/>
    <w:rsid w:val="00023D1D"/>
  </w:style>
  <w:style w:type="paragraph" w:styleId="TOCHeading">
    <w:name w:val="TOC Heading"/>
    <w:basedOn w:val="Heading1"/>
    <w:next w:val="Normal"/>
    <w:uiPriority w:val="39"/>
    <w:unhideWhenUsed/>
    <w:qFormat/>
    <w:rsid w:val="009B092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B092D"/>
    <w:pPr>
      <w:spacing w:after="100"/>
    </w:pPr>
  </w:style>
  <w:style w:type="paragraph" w:styleId="TOC2">
    <w:name w:val="toc 2"/>
    <w:basedOn w:val="Normal"/>
    <w:next w:val="Normal"/>
    <w:autoRedefine/>
    <w:uiPriority w:val="39"/>
    <w:unhideWhenUsed/>
    <w:rsid w:val="009B092D"/>
    <w:pPr>
      <w:spacing w:after="100"/>
      <w:ind w:left="240"/>
    </w:pPr>
  </w:style>
  <w:style w:type="character" w:styleId="Hyperlink">
    <w:name w:val="Hyperlink"/>
    <w:basedOn w:val="DefaultParagraphFont"/>
    <w:uiPriority w:val="99"/>
    <w:unhideWhenUsed/>
    <w:rsid w:val="009B092D"/>
    <w:rPr>
      <w:color w:val="0000FF" w:themeColor="hyperlink"/>
      <w:u w:val="single"/>
    </w:rPr>
  </w:style>
  <w:style w:type="paragraph" w:styleId="ListParagraph">
    <w:name w:val="List Paragraph"/>
    <w:basedOn w:val="Normal"/>
    <w:uiPriority w:val="34"/>
    <w:qFormat/>
    <w:rsid w:val="002B4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DCA2E-0D8F-48AF-BDEF-8D16DBA2C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3278</Words>
  <Characters>18688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Stefani Stefanova (2028009)</cp:lastModifiedBy>
  <cp:revision>2</cp:revision>
  <dcterms:created xsi:type="dcterms:W3CDTF">2023-01-08T16:13:00Z</dcterms:created>
  <dcterms:modified xsi:type="dcterms:W3CDTF">2023-01-08T16:13:00Z</dcterms:modified>
</cp:coreProperties>
</file>