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C1C0A97" w14:textId="77777777" w:rsidR="00DD0586" w:rsidRPr="00142BB5" w:rsidRDefault="00DD0586" w:rsidP="00096F1B">
      <w:pPr>
        <w:pStyle w:val="Normal1"/>
        <w:spacing w:line="360" w:lineRule="auto"/>
        <w:jc w:val="center"/>
        <w:rPr>
          <w:rFonts w:ascii="Times New Roman" w:eastAsia="Times New Roman" w:hAnsi="Times New Roman" w:cs="Times New Roman"/>
          <w:b/>
          <w:sz w:val="36"/>
          <w:szCs w:val="36"/>
          <w:u w:val="single"/>
          <w:lang w:val="en-GB"/>
        </w:rPr>
      </w:pPr>
    </w:p>
    <w:p w14:paraId="2ACF0671" w14:textId="77777777" w:rsidR="0072494D" w:rsidRPr="00142BB5" w:rsidRDefault="0072494D" w:rsidP="00096F1B">
      <w:pPr>
        <w:pStyle w:val="Normal1"/>
        <w:spacing w:line="360" w:lineRule="auto"/>
        <w:jc w:val="center"/>
        <w:rPr>
          <w:rFonts w:ascii="Times New Roman" w:eastAsia="Times New Roman" w:hAnsi="Times New Roman" w:cs="Times New Roman"/>
          <w:b/>
          <w:sz w:val="36"/>
          <w:szCs w:val="36"/>
          <w:u w:val="single"/>
          <w:lang w:val="en-GB"/>
        </w:rPr>
      </w:pPr>
    </w:p>
    <w:p w14:paraId="6336F0BE" w14:textId="77777777" w:rsidR="0072494D" w:rsidRPr="00142BB5" w:rsidRDefault="0072494D" w:rsidP="00096F1B">
      <w:pPr>
        <w:pStyle w:val="Normal1"/>
        <w:spacing w:line="360" w:lineRule="auto"/>
        <w:jc w:val="center"/>
        <w:rPr>
          <w:rFonts w:ascii="Times New Roman" w:eastAsia="Times New Roman" w:hAnsi="Times New Roman" w:cs="Times New Roman"/>
          <w:b/>
          <w:sz w:val="36"/>
          <w:szCs w:val="36"/>
          <w:u w:val="single"/>
          <w:lang w:val="en-GB"/>
        </w:rPr>
      </w:pPr>
    </w:p>
    <w:p w14:paraId="4DBEA51B" w14:textId="77777777" w:rsidR="0072494D" w:rsidRPr="00142BB5" w:rsidRDefault="0072494D" w:rsidP="00096F1B">
      <w:pPr>
        <w:pStyle w:val="Normal1"/>
        <w:spacing w:line="360" w:lineRule="auto"/>
        <w:jc w:val="center"/>
        <w:rPr>
          <w:rFonts w:ascii="Times New Roman" w:eastAsia="Times New Roman" w:hAnsi="Times New Roman" w:cs="Times New Roman"/>
          <w:b/>
          <w:sz w:val="36"/>
          <w:szCs w:val="36"/>
          <w:u w:val="single"/>
          <w:lang w:val="en-GB"/>
        </w:rPr>
      </w:pPr>
    </w:p>
    <w:p w14:paraId="25D0CEDB" w14:textId="77777777" w:rsidR="00DD0586" w:rsidRPr="00142BB5" w:rsidRDefault="00DD0586" w:rsidP="00096F1B">
      <w:pPr>
        <w:pStyle w:val="Normal1"/>
        <w:spacing w:line="360" w:lineRule="auto"/>
        <w:jc w:val="center"/>
        <w:rPr>
          <w:rFonts w:ascii="Times New Roman" w:eastAsia="Times New Roman" w:hAnsi="Times New Roman" w:cs="Times New Roman"/>
          <w:b/>
          <w:sz w:val="36"/>
          <w:szCs w:val="36"/>
          <w:u w:val="single"/>
          <w:lang w:val="en-GB"/>
        </w:rPr>
      </w:pPr>
    </w:p>
    <w:p w14:paraId="569C7D6D" w14:textId="77777777" w:rsidR="00DD0586" w:rsidRPr="00142BB5" w:rsidRDefault="00DD0586" w:rsidP="00096F1B">
      <w:pPr>
        <w:pStyle w:val="Normal1"/>
        <w:spacing w:line="360" w:lineRule="auto"/>
        <w:jc w:val="center"/>
        <w:rPr>
          <w:rFonts w:ascii="Times New Roman" w:eastAsia="Times New Roman" w:hAnsi="Times New Roman" w:cs="Times New Roman"/>
          <w:b/>
          <w:sz w:val="36"/>
          <w:szCs w:val="36"/>
          <w:u w:val="single"/>
          <w:lang w:val="en-GB"/>
        </w:rPr>
      </w:pPr>
    </w:p>
    <w:p w14:paraId="4C849E95" w14:textId="77777777" w:rsidR="00DD0586" w:rsidRPr="00142BB5" w:rsidRDefault="00DD0586" w:rsidP="00096F1B">
      <w:pPr>
        <w:pStyle w:val="Normal1"/>
        <w:spacing w:line="360" w:lineRule="auto"/>
        <w:jc w:val="center"/>
        <w:rPr>
          <w:rFonts w:ascii="Times New Roman" w:eastAsia="Times New Roman" w:hAnsi="Times New Roman" w:cs="Times New Roman"/>
          <w:b/>
          <w:sz w:val="36"/>
          <w:szCs w:val="36"/>
          <w:u w:val="single"/>
          <w:lang w:val="en-GB"/>
        </w:rPr>
      </w:pPr>
    </w:p>
    <w:p w14:paraId="16C487C2" w14:textId="04817152" w:rsidR="00DD0586" w:rsidRPr="00142BB5" w:rsidRDefault="0072494D" w:rsidP="00096F1B">
      <w:pPr>
        <w:pStyle w:val="Normal1"/>
        <w:spacing w:line="360" w:lineRule="auto"/>
        <w:jc w:val="center"/>
        <w:rPr>
          <w:rFonts w:ascii="Times New Roman" w:eastAsia="Times New Roman" w:hAnsi="Times New Roman" w:cs="Times New Roman"/>
          <w:b/>
          <w:sz w:val="36"/>
          <w:szCs w:val="36"/>
          <w:u w:val="single"/>
          <w:lang w:val="en-GB"/>
        </w:rPr>
      </w:pPr>
      <w:r w:rsidRPr="00142BB5">
        <w:rPr>
          <w:rFonts w:ascii="Times New Roman" w:eastAsia="Times New Roman" w:hAnsi="Times New Roman" w:cs="Times New Roman"/>
          <w:b/>
          <w:sz w:val="36"/>
          <w:szCs w:val="36"/>
          <w:u w:val="single"/>
          <w:lang w:val="en-GB"/>
        </w:rPr>
        <w:t>INTERNATIONAL BUSINESS COMMUNICATIONS</w:t>
      </w:r>
    </w:p>
    <w:p w14:paraId="0C98D7D9" w14:textId="4B66140A" w:rsidR="0072494D" w:rsidRPr="00277D36" w:rsidRDefault="0072494D" w:rsidP="00096F1B">
      <w:pPr>
        <w:pStyle w:val="Normal1"/>
        <w:spacing w:line="360" w:lineRule="auto"/>
        <w:jc w:val="center"/>
        <w:rPr>
          <w:rFonts w:ascii="Times New Roman" w:eastAsia="Times New Roman" w:hAnsi="Times New Roman" w:cs="Times New Roman"/>
          <w:b/>
          <w:i/>
          <w:sz w:val="24"/>
          <w:szCs w:val="24"/>
          <w:lang w:val="en-GB"/>
        </w:rPr>
      </w:pPr>
    </w:p>
    <w:p w14:paraId="5E9D666A" w14:textId="5747A93F" w:rsidR="00DD0586" w:rsidRPr="00142BB5" w:rsidRDefault="00725E3C" w:rsidP="00096F1B">
      <w:pPr>
        <w:pStyle w:val="Normal1"/>
        <w:spacing w:line="360" w:lineRule="auto"/>
        <w:jc w:val="center"/>
        <w:rPr>
          <w:rFonts w:ascii="Times New Roman" w:eastAsia="Times New Roman" w:hAnsi="Times New Roman" w:cs="Times New Roman"/>
          <w:b/>
          <w:i/>
          <w:sz w:val="24"/>
          <w:szCs w:val="24"/>
          <w:lang w:val="en-GB"/>
        </w:rPr>
      </w:pPr>
      <w:r w:rsidRPr="00142BB5">
        <w:rPr>
          <w:rFonts w:ascii="Times New Roman" w:eastAsia="Times New Roman" w:hAnsi="Times New Roman" w:cs="Times New Roman"/>
          <w:b/>
          <w:i/>
          <w:sz w:val="24"/>
          <w:szCs w:val="24"/>
          <w:lang w:val="en-GB"/>
        </w:rPr>
        <w:t>Student name:</w:t>
      </w:r>
      <w:r w:rsidR="00277D36">
        <w:rPr>
          <w:rFonts w:ascii="Times New Roman" w:eastAsia="Times New Roman" w:hAnsi="Times New Roman" w:cs="Times New Roman"/>
          <w:b/>
          <w:i/>
          <w:sz w:val="24"/>
          <w:szCs w:val="24"/>
          <w:lang w:val="en-GB"/>
        </w:rPr>
        <w:t xml:space="preserve"> Cretan Anca Georgiana </w:t>
      </w:r>
    </w:p>
    <w:p w14:paraId="576ECE64" w14:textId="41F89155" w:rsidR="00DD0586" w:rsidRDefault="00725E3C" w:rsidP="00096F1B">
      <w:pPr>
        <w:pStyle w:val="Normal1"/>
        <w:spacing w:line="360" w:lineRule="auto"/>
        <w:jc w:val="center"/>
        <w:rPr>
          <w:rFonts w:ascii="Times New Roman" w:eastAsia="Times New Roman" w:hAnsi="Times New Roman" w:cs="Times New Roman"/>
          <w:b/>
          <w:i/>
          <w:sz w:val="24"/>
          <w:szCs w:val="24"/>
          <w:lang w:val="en-GB"/>
        </w:rPr>
      </w:pPr>
      <w:r w:rsidRPr="00142BB5">
        <w:rPr>
          <w:rFonts w:ascii="Times New Roman" w:eastAsia="Times New Roman" w:hAnsi="Times New Roman" w:cs="Times New Roman"/>
          <w:b/>
          <w:i/>
          <w:sz w:val="24"/>
          <w:szCs w:val="24"/>
          <w:lang w:val="en-GB"/>
        </w:rPr>
        <w:t>Student ID:</w:t>
      </w:r>
      <w:r w:rsidR="000F2896">
        <w:rPr>
          <w:rFonts w:ascii="Times New Roman" w:eastAsia="Times New Roman" w:hAnsi="Times New Roman" w:cs="Times New Roman"/>
          <w:b/>
          <w:i/>
          <w:sz w:val="24"/>
          <w:szCs w:val="24"/>
          <w:lang w:val="en-GB"/>
        </w:rPr>
        <w:t>2030045</w:t>
      </w:r>
    </w:p>
    <w:p w14:paraId="5B138FF9" w14:textId="7EE9ABA8" w:rsidR="000F2896" w:rsidRDefault="000F2896" w:rsidP="00096F1B">
      <w:pPr>
        <w:pStyle w:val="Normal1"/>
        <w:spacing w:line="360" w:lineRule="auto"/>
        <w:jc w:val="center"/>
        <w:rPr>
          <w:rFonts w:ascii="Times New Roman" w:eastAsia="Times New Roman" w:hAnsi="Times New Roman" w:cs="Times New Roman"/>
          <w:b/>
          <w:i/>
          <w:sz w:val="24"/>
          <w:szCs w:val="24"/>
          <w:lang w:val="en-GB"/>
        </w:rPr>
      </w:pPr>
      <w:r>
        <w:rPr>
          <w:rFonts w:ascii="Times New Roman" w:eastAsia="Times New Roman" w:hAnsi="Times New Roman" w:cs="Times New Roman"/>
          <w:b/>
          <w:i/>
          <w:sz w:val="24"/>
          <w:szCs w:val="24"/>
          <w:lang w:val="en-GB"/>
        </w:rPr>
        <w:t xml:space="preserve">Course Name: </w:t>
      </w:r>
      <w:r w:rsidR="00E85B5E">
        <w:rPr>
          <w:rFonts w:ascii="Times New Roman" w:eastAsia="Times New Roman" w:hAnsi="Times New Roman" w:cs="Times New Roman"/>
          <w:b/>
          <w:i/>
          <w:sz w:val="24"/>
          <w:szCs w:val="24"/>
          <w:lang w:val="en-GB"/>
        </w:rPr>
        <w:t>LCBB6001</w:t>
      </w:r>
      <w:r w:rsidR="004F7188">
        <w:rPr>
          <w:rFonts w:ascii="Times New Roman" w:eastAsia="Times New Roman" w:hAnsi="Times New Roman" w:cs="Times New Roman"/>
          <w:b/>
          <w:i/>
          <w:sz w:val="24"/>
          <w:szCs w:val="24"/>
          <w:lang w:val="en-GB"/>
        </w:rPr>
        <w:t>(IBC)</w:t>
      </w:r>
    </w:p>
    <w:p w14:paraId="5F6CB626" w14:textId="77777777" w:rsidR="004F7188" w:rsidRPr="00142BB5" w:rsidRDefault="004F7188" w:rsidP="00096F1B">
      <w:pPr>
        <w:pStyle w:val="Normal1"/>
        <w:spacing w:line="360" w:lineRule="auto"/>
        <w:jc w:val="center"/>
        <w:rPr>
          <w:rFonts w:ascii="Times New Roman" w:eastAsia="Times New Roman" w:hAnsi="Times New Roman" w:cs="Times New Roman"/>
          <w:b/>
          <w:i/>
          <w:sz w:val="24"/>
          <w:szCs w:val="24"/>
          <w:lang w:val="en-GB"/>
        </w:rPr>
      </w:pPr>
    </w:p>
    <w:p w14:paraId="50F0C305" w14:textId="2EA6B2C1" w:rsidR="00DD0586" w:rsidRPr="00142BB5" w:rsidRDefault="00DD0586" w:rsidP="000F2896">
      <w:pPr>
        <w:pStyle w:val="Normal1"/>
        <w:spacing w:line="360" w:lineRule="auto"/>
        <w:rPr>
          <w:rFonts w:ascii="Times New Roman" w:eastAsia="Times New Roman" w:hAnsi="Times New Roman" w:cs="Times New Roman"/>
          <w:b/>
          <w:i/>
          <w:sz w:val="24"/>
          <w:szCs w:val="24"/>
          <w:lang w:val="en-GB"/>
        </w:rPr>
      </w:pPr>
    </w:p>
    <w:p w14:paraId="3F7677D9" w14:textId="64D7A92D" w:rsidR="005F257D" w:rsidRPr="00142BB5" w:rsidRDefault="005F257D" w:rsidP="00096F1B">
      <w:pPr>
        <w:pStyle w:val="Normal1"/>
        <w:spacing w:line="360" w:lineRule="auto"/>
        <w:jc w:val="center"/>
        <w:rPr>
          <w:rFonts w:ascii="Times New Roman" w:eastAsia="Times New Roman" w:hAnsi="Times New Roman" w:cs="Times New Roman"/>
          <w:b/>
          <w:i/>
          <w:sz w:val="24"/>
          <w:szCs w:val="24"/>
          <w:lang w:val="en-GB"/>
        </w:rPr>
      </w:pPr>
    </w:p>
    <w:p w14:paraId="3EE0A24A" w14:textId="77777777" w:rsidR="005F257D" w:rsidRPr="00142BB5" w:rsidRDefault="005F257D" w:rsidP="00096F1B">
      <w:pPr>
        <w:spacing w:line="360" w:lineRule="auto"/>
        <w:rPr>
          <w:rFonts w:ascii="Times New Roman" w:eastAsia="Times New Roman" w:hAnsi="Times New Roman" w:cs="Times New Roman"/>
          <w:b/>
          <w:i/>
          <w:sz w:val="24"/>
          <w:szCs w:val="24"/>
          <w:lang w:val="en-GB"/>
        </w:rPr>
      </w:pPr>
      <w:r w:rsidRPr="00142BB5">
        <w:rPr>
          <w:rFonts w:ascii="Times New Roman" w:eastAsia="Times New Roman" w:hAnsi="Times New Roman" w:cs="Times New Roman"/>
          <w:b/>
          <w:i/>
          <w:sz w:val="24"/>
          <w:szCs w:val="24"/>
          <w:lang w:val="en-GB"/>
        </w:rPr>
        <w:br w:type="page"/>
      </w:r>
    </w:p>
    <w:sdt>
      <w:sdtPr>
        <w:rPr>
          <w:rFonts w:ascii="Arial" w:eastAsia="Arial" w:hAnsi="Arial" w:cs="Arial"/>
          <w:color w:val="auto"/>
          <w:sz w:val="22"/>
          <w:szCs w:val="22"/>
          <w:lang w:val="en-GB"/>
        </w:rPr>
        <w:id w:val="412903988"/>
        <w:docPartObj>
          <w:docPartGallery w:val="Table of Contents"/>
          <w:docPartUnique/>
        </w:docPartObj>
      </w:sdtPr>
      <w:sdtEndPr>
        <w:rPr>
          <w:b/>
          <w:bCs/>
          <w:noProof/>
        </w:rPr>
      </w:sdtEndPr>
      <w:sdtContent>
        <w:p w14:paraId="4ABEBE49" w14:textId="77777777" w:rsidR="005F257D" w:rsidRPr="00142BB5" w:rsidRDefault="005F257D" w:rsidP="00096F1B">
          <w:pPr>
            <w:pStyle w:val="Titlucuprins"/>
            <w:spacing w:line="360" w:lineRule="auto"/>
            <w:jc w:val="center"/>
            <w:rPr>
              <w:rFonts w:ascii="Times New Roman" w:hAnsi="Times New Roman" w:cs="Times New Roman"/>
              <w:b/>
              <w:color w:val="auto"/>
              <w:sz w:val="24"/>
              <w:szCs w:val="24"/>
              <w:lang w:val="en-GB"/>
            </w:rPr>
          </w:pPr>
          <w:r w:rsidRPr="00142BB5">
            <w:rPr>
              <w:rFonts w:ascii="Times New Roman" w:hAnsi="Times New Roman" w:cs="Times New Roman"/>
              <w:b/>
              <w:color w:val="auto"/>
              <w:sz w:val="24"/>
              <w:szCs w:val="24"/>
              <w:lang w:val="en-GB"/>
            </w:rPr>
            <w:t>Table of Contents</w:t>
          </w:r>
        </w:p>
        <w:p w14:paraId="1296C25A" w14:textId="77777777" w:rsidR="00496A7C" w:rsidRPr="00496A7C" w:rsidRDefault="005F257D" w:rsidP="00096F1B">
          <w:pPr>
            <w:pStyle w:val="Cuprins1"/>
            <w:tabs>
              <w:tab w:val="right" w:leader="dot" w:pos="9019"/>
            </w:tabs>
            <w:spacing w:line="360" w:lineRule="auto"/>
            <w:jc w:val="both"/>
            <w:rPr>
              <w:rFonts w:ascii="Times New Roman" w:eastAsiaTheme="minorEastAsia" w:hAnsi="Times New Roman" w:cs="Times New Roman"/>
              <w:noProof/>
              <w:sz w:val="24"/>
              <w:lang w:val="en-IN" w:eastAsia="en-IN"/>
            </w:rPr>
          </w:pPr>
          <w:r w:rsidRPr="00142BB5">
            <w:rPr>
              <w:rFonts w:ascii="Times New Roman" w:hAnsi="Times New Roman" w:cs="Times New Roman"/>
              <w:b/>
              <w:bCs/>
              <w:noProof/>
              <w:sz w:val="24"/>
              <w:szCs w:val="24"/>
              <w:lang w:val="en-GB"/>
            </w:rPr>
            <w:fldChar w:fldCharType="begin"/>
          </w:r>
          <w:r w:rsidRPr="00142BB5">
            <w:rPr>
              <w:rFonts w:ascii="Times New Roman" w:hAnsi="Times New Roman" w:cs="Times New Roman"/>
              <w:b/>
              <w:bCs/>
              <w:noProof/>
              <w:sz w:val="24"/>
              <w:szCs w:val="24"/>
              <w:lang w:val="en-GB"/>
            </w:rPr>
            <w:instrText xml:space="preserve"> TOC \o "1-3" \h \z \u </w:instrText>
          </w:r>
          <w:r w:rsidRPr="00142BB5">
            <w:rPr>
              <w:rFonts w:ascii="Times New Roman" w:hAnsi="Times New Roman" w:cs="Times New Roman"/>
              <w:b/>
              <w:bCs/>
              <w:noProof/>
              <w:sz w:val="24"/>
              <w:szCs w:val="24"/>
              <w:lang w:val="en-GB"/>
            </w:rPr>
            <w:fldChar w:fldCharType="separate"/>
          </w:r>
          <w:hyperlink w:anchor="_Toc150264965" w:history="1">
            <w:r w:rsidR="00496A7C" w:rsidRPr="00496A7C">
              <w:rPr>
                <w:rStyle w:val="Hyperlink"/>
                <w:rFonts w:ascii="Times New Roman" w:hAnsi="Times New Roman" w:cs="Times New Roman"/>
                <w:noProof/>
                <w:sz w:val="24"/>
                <w:lang w:val="en-GB"/>
              </w:rPr>
              <w:t>Introduction</w:t>
            </w:r>
            <w:r w:rsidR="00496A7C" w:rsidRPr="00496A7C">
              <w:rPr>
                <w:rFonts w:ascii="Times New Roman" w:hAnsi="Times New Roman" w:cs="Times New Roman"/>
                <w:noProof/>
                <w:webHidden/>
                <w:sz w:val="24"/>
              </w:rPr>
              <w:tab/>
            </w:r>
            <w:r w:rsidR="00496A7C" w:rsidRPr="00496A7C">
              <w:rPr>
                <w:rFonts w:ascii="Times New Roman" w:hAnsi="Times New Roman" w:cs="Times New Roman"/>
                <w:noProof/>
                <w:webHidden/>
                <w:sz w:val="24"/>
              </w:rPr>
              <w:fldChar w:fldCharType="begin"/>
            </w:r>
            <w:r w:rsidR="00496A7C" w:rsidRPr="00496A7C">
              <w:rPr>
                <w:rFonts w:ascii="Times New Roman" w:hAnsi="Times New Roman" w:cs="Times New Roman"/>
                <w:noProof/>
                <w:webHidden/>
                <w:sz w:val="24"/>
              </w:rPr>
              <w:instrText xml:space="preserve"> PAGEREF _Toc150264965 \h </w:instrText>
            </w:r>
            <w:r w:rsidR="00496A7C" w:rsidRPr="00496A7C">
              <w:rPr>
                <w:rFonts w:ascii="Times New Roman" w:hAnsi="Times New Roman" w:cs="Times New Roman"/>
                <w:noProof/>
                <w:webHidden/>
                <w:sz w:val="24"/>
              </w:rPr>
            </w:r>
            <w:r w:rsidR="00496A7C" w:rsidRPr="00496A7C">
              <w:rPr>
                <w:rFonts w:ascii="Times New Roman" w:hAnsi="Times New Roman" w:cs="Times New Roman"/>
                <w:noProof/>
                <w:webHidden/>
                <w:sz w:val="24"/>
              </w:rPr>
              <w:fldChar w:fldCharType="separate"/>
            </w:r>
            <w:r w:rsidR="00496A7C" w:rsidRPr="00496A7C">
              <w:rPr>
                <w:rFonts w:ascii="Times New Roman" w:hAnsi="Times New Roman" w:cs="Times New Roman"/>
                <w:noProof/>
                <w:webHidden/>
                <w:sz w:val="24"/>
              </w:rPr>
              <w:t>3</w:t>
            </w:r>
            <w:r w:rsidR="00496A7C" w:rsidRPr="00496A7C">
              <w:rPr>
                <w:rFonts w:ascii="Times New Roman" w:hAnsi="Times New Roman" w:cs="Times New Roman"/>
                <w:noProof/>
                <w:webHidden/>
                <w:sz w:val="24"/>
              </w:rPr>
              <w:fldChar w:fldCharType="end"/>
            </w:r>
          </w:hyperlink>
        </w:p>
        <w:p w14:paraId="3CAAA347" w14:textId="77777777" w:rsidR="00496A7C" w:rsidRPr="00496A7C" w:rsidRDefault="00000000" w:rsidP="00096F1B">
          <w:pPr>
            <w:pStyle w:val="Cuprins1"/>
            <w:tabs>
              <w:tab w:val="right" w:leader="dot" w:pos="9019"/>
            </w:tabs>
            <w:spacing w:line="360" w:lineRule="auto"/>
            <w:jc w:val="both"/>
            <w:rPr>
              <w:rFonts w:ascii="Times New Roman" w:eastAsiaTheme="minorEastAsia" w:hAnsi="Times New Roman" w:cs="Times New Roman"/>
              <w:noProof/>
              <w:sz w:val="24"/>
              <w:lang w:val="en-IN" w:eastAsia="en-IN"/>
            </w:rPr>
          </w:pPr>
          <w:hyperlink w:anchor="_Toc150264966" w:history="1">
            <w:r w:rsidR="00496A7C" w:rsidRPr="00496A7C">
              <w:rPr>
                <w:rStyle w:val="Hyperlink"/>
                <w:rFonts w:ascii="Times New Roman" w:hAnsi="Times New Roman" w:cs="Times New Roman"/>
                <w:noProof/>
                <w:sz w:val="24"/>
                <w:lang w:val="en-GB"/>
              </w:rPr>
              <w:t>Main Discussion</w:t>
            </w:r>
            <w:r w:rsidR="00496A7C" w:rsidRPr="00496A7C">
              <w:rPr>
                <w:rFonts w:ascii="Times New Roman" w:hAnsi="Times New Roman" w:cs="Times New Roman"/>
                <w:noProof/>
                <w:webHidden/>
                <w:sz w:val="24"/>
              </w:rPr>
              <w:tab/>
            </w:r>
            <w:r w:rsidR="00496A7C" w:rsidRPr="00496A7C">
              <w:rPr>
                <w:rFonts w:ascii="Times New Roman" w:hAnsi="Times New Roman" w:cs="Times New Roman"/>
                <w:noProof/>
                <w:webHidden/>
                <w:sz w:val="24"/>
              </w:rPr>
              <w:fldChar w:fldCharType="begin"/>
            </w:r>
            <w:r w:rsidR="00496A7C" w:rsidRPr="00496A7C">
              <w:rPr>
                <w:rFonts w:ascii="Times New Roman" w:hAnsi="Times New Roman" w:cs="Times New Roman"/>
                <w:noProof/>
                <w:webHidden/>
                <w:sz w:val="24"/>
              </w:rPr>
              <w:instrText xml:space="preserve"> PAGEREF _Toc150264966 \h </w:instrText>
            </w:r>
            <w:r w:rsidR="00496A7C" w:rsidRPr="00496A7C">
              <w:rPr>
                <w:rFonts w:ascii="Times New Roman" w:hAnsi="Times New Roman" w:cs="Times New Roman"/>
                <w:noProof/>
                <w:webHidden/>
                <w:sz w:val="24"/>
              </w:rPr>
            </w:r>
            <w:r w:rsidR="00496A7C" w:rsidRPr="00496A7C">
              <w:rPr>
                <w:rFonts w:ascii="Times New Roman" w:hAnsi="Times New Roman" w:cs="Times New Roman"/>
                <w:noProof/>
                <w:webHidden/>
                <w:sz w:val="24"/>
              </w:rPr>
              <w:fldChar w:fldCharType="separate"/>
            </w:r>
            <w:r w:rsidR="00496A7C" w:rsidRPr="00496A7C">
              <w:rPr>
                <w:rFonts w:ascii="Times New Roman" w:hAnsi="Times New Roman" w:cs="Times New Roman"/>
                <w:noProof/>
                <w:webHidden/>
                <w:sz w:val="24"/>
              </w:rPr>
              <w:t>3</w:t>
            </w:r>
            <w:r w:rsidR="00496A7C" w:rsidRPr="00496A7C">
              <w:rPr>
                <w:rFonts w:ascii="Times New Roman" w:hAnsi="Times New Roman" w:cs="Times New Roman"/>
                <w:noProof/>
                <w:webHidden/>
                <w:sz w:val="24"/>
              </w:rPr>
              <w:fldChar w:fldCharType="end"/>
            </w:r>
          </w:hyperlink>
        </w:p>
        <w:p w14:paraId="7946B78D" w14:textId="77777777" w:rsidR="00496A7C" w:rsidRPr="00496A7C" w:rsidRDefault="00000000" w:rsidP="00096F1B">
          <w:pPr>
            <w:pStyle w:val="Cuprins1"/>
            <w:tabs>
              <w:tab w:val="right" w:leader="dot" w:pos="9019"/>
            </w:tabs>
            <w:spacing w:line="360" w:lineRule="auto"/>
            <w:jc w:val="both"/>
            <w:rPr>
              <w:rFonts w:ascii="Times New Roman" w:eastAsiaTheme="minorEastAsia" w:hAnsi="Times New Roman" w:cs="Times New Roman"/>
              <w:noProof/>
              <w:sz w:val="24"/>
              <w:lang w:val="en-IN" w:eastAsia="en-IN"/>
            </w:rPr>
          </w:pPr>
          <w:hyperlink w:anchor="_Toc150264967" w:history="1">
            <w:r w:rsidR="00496A7C" w:rsidRPr="00496A7C">
              <w:rPr>
                <w:rStyle w:val="Hyperlink"/>
                <w:rFonts w:ascii="Times New Roman" w:hAnsi="Times New Roman" w:cs="Times New Roman"/>
                <w:noProof/>
                <w:sz w:val="24"/>
                <w:lang w:val="en-GB"/>
              </w:rPr>
              <w:t>Conclusion</w:t>
            </w:r>
            <w:r w:rsidR="00496A7C" w:rsidRPr="00496A7C">
              <w:rPr>
                <w:rFonts w:ascii="Times New Roman" w:hAnsi="Times New Roman" w:cs="Times New Roman"/>
                <w:noProof/>
                <w:webHidden/>
                <w:sz w:val="24"/>
              </w:rPr>
              <w:tab/>
            </w:r>
            <w:r w:rsidR="00496A7C" w:rsidRPr="00496A7C">
              <w:rPr>
                <w:rFonts w:ascii="Times New Roman" w:hAnsi="Times New Roman" w:cs="Times New Roman"/>
                <w:noProof/>
                <w:webHidden/>
                <w:sz w:val="24"/>
              </w:rPr>
              <w:fldChar w:fldCharType="begin"/>
            </w:r>
            <w:r w:rsidR="00496A7C" w:rsidRPr="00496A7C">
              <w:rPr>
                <w:rFonts w:ascii="Times New Roman" w:hAnsi="Times New Roman" w:cs="Times New Roman"/>
                <w:noProof/>
                <w:webHidden/>
                <w:sz w:val="24"/>
              </w:rPr>
              <w:instrText xml:space="preserve"> PAGEREF _Toc150264967 \h </w:instrText>
            </w:r>
            <w:r w:rsidR="00496A7C" w:rsidRPr="00496A7C">
              <w:rPr>
                <w:rFonts w:ascii="Times New Roman" w:hAnsi="Times New Roman" w:cs="Times New Roman"/>
                <w:noProof/>
                <w:webHidden/>
                <w:sz w:val="24"/>
              </w:rPr>
            </w:r>
            <w:r w:rsidR="00496A7C" w:rsidRPr="00496A7C">
              <w:rPr>
                <w:rFonts w:ascii="Times New Roman" w:hAnsi="Times New Roman" w:cs="Times New Roman"/>
                <w:noProof/>
                <w:webHidden/>
                <w:sz w:val="24"/>
              </w:rPr>
              <w:fldChar w:fldCharType="separate"/>
            </w:r>
            <w:r w:rsidR="00496A7C" w:rsidRPr="00496A7C">
              <w:rPr>
                <w:rFonts w:ascii="Times New Roman" w:hAnsi="Times New Roman" w:cs="Times New Roman"/>
                <w:noProof/>
                <w:webHidden/>
                <w:sz w:val="24"/>
              </w:rPr>
              <w:t>9</w:t>
            </w:r>
            <w:r w:rsidR="00496A7C" w:rsidRPr="00496A7C">
              <w:rPr>
                <w:rFonts w:ascii="Times New Roman" w:hAnsi="Times New Roman" w:cs="Times New Roman"/>
                <w:noProof/>
                <w:webHidden/>
                <w:sz w:val="24"/>
              </w:rPr>
              <w:fldChar w:fldCharType="end"/>
            </w:r>
          </w:hyperlink>
        </w:p>
        <w:p w14:paraId="28FC977B" w14:textId="77777777" w:rsidR="00496A7C" w:rsidRDefault="00000000" w:rsidP="00096F1B">
          <w:pPr>
            <w:pStyle w:val="Cuprins1"/>
            <w:tabs>
              <w:tab w:val="right" w:leader="dot" w:pos="9019"/>
            </w:tabs>
            <w:spacing w:line="360" w:lineRule="auto"/>
            <w:jc w:val="both"/>
            <w:rPr>
              <w:rFonts w:asciiTheme="minorHAnsi" w:eastAsiaTheme="minorEastAsia" w:hAnsiTheme="minorHAnsi" w:cstheme="minorBidi"/>
              <w:noProof/>
              <w:lang w:val="en-IN" w:eastAsia="en-IN"/>
            </w:rPr>
          </w:pPr>
          <w:hyperlink w:anchor="_Toc150264968" w:history="1">
            <w:r w:rsidR="00496A7C" w:rsidRPr="00496A7C">
              <w:rPr>
                <w:rStyle w:val="Hyperlink"/>
                <w:rFonts w:ascii="Times New Roman" w:hAnsi="Times New Roman" w:cs="Times New Roman"/>
                <w:noProof/>
                <w:sz w:val="24"/>
                <w:lang w:val="en-GB"/>
              </w:rPr>
              <w:t>References</w:t>
            </w:r>
            <w:r w:rsidR="00496A7C" w:rsidRPr="00496A7C">
              <w:rPr>
                <w:rFonts w:ascii="Times New Roman" w:hAnsi="Times New Roman" w:cs="Times New Roman"/>
                <w:noProof/>
                <w:webHidden/>
                <w:sz w:val="24"/>
              </w:rPr>
              <w:tab/>
            </w:r>
            <w:r w:rsidR="00496A7C" w:rsidRPr="00496A7C">
              <w:rPr>
                <w:rFonts w:ascii="Times New Roman" w:hAnsi="Times New Roman" w:cs="Times New Roman"/>
                <w:noProof/>
                <w:webHidden/>
                <w:sz w:val="24"/>
              </w:rPr>
              <w:fldChar w:fldCharType="begin"/>
            </w:r>
            <w:r w:rsidR="00496A7C" w:rsidRPr="00496A7C">
              <w:rPr>
                <w:rFonts w:ascii="Times New Roman" w:hAnsi="Times New Roman" w:cs="Times New Roman"/>
                <w:noProof/>
                <w:webHidden/>
                <w:sz w:val="24"/>
              </w:rPr>
              <w:instrText xml:space="preserve"> PAGEREF _Toc150264968 \h </w:instrText>
            </w:r>
            <w:r w:rsidR="00496A7C" w:rsidRPr="00496A7C">
              <w:rPr>
                <w:rFonts w:ascii="Times New Roman" w:hAnsi="Times New Roman" w:cs="Times New Roman"/>
                <w:noProof/>
                <w:webHidden/>
                <w:sz w:val="24"/>
              </w:rPr>
            </w:r>
            <w:r w:rsidR="00496A7C" w:rsidRPr="00496A7C">
              <w:rPr>
                <w:rFonts w:ascii="Times New Roman" w:hAnsi="Times New Roman" w:cs="Times New Roman"/>
                <w:noProof/>
                <w:webHidden/>
                <w:sz w:val="24"/>
              </w:rPr>
              <w:fldChar w:fldCharType="separate"/>
            </w:r>
            <w:r w:rsidR="00496A7C" w:rsidRPr="00496A7C">
              <w:rPr>
                <w:rFonts w:ascii="Times New Roman" w:hAnsi="Times New Roman" w:cs="Times New Roman"/>
                <w:noProof/>
                <w:webHidden/>
                <w:sz w:val="24"/>
              </w:rPr>
              <w:t>10</w:t>
            </w:r>
            <w:r w:rsidR="00496A7C" w:rsidRPr="00496A7C">
              <w:rPr>
                <w:rFonts w:ascii="Times New Roman" w:hAnsi="Times New Roman" w:cs="Times New Roman"/>
                <w:noProof/>
                <w:webHidden/>
                <w:sz w:val="24"/>
              </w:rPr>
              <w:fldChar w:fldCharType="end"/>
            </w:r>
          </w:hyperlink>
        </w:p>
        <w:p w14:paraId="7D4C1BE0" w14:textId="77777777" w:rsidR="005F257D" w:rsidRPr="00142BB5" w:rsidRDefault="005F257D" w:rsidP="00096F1B">
          <w:pPr>
            <w:spacing w:line="360" w:lineRule="auto"/>
            <w:jc w:val="both"/>
            <w:rPr>
              <w:lang w:val="en-GB"/>
            </w:rPr>
          </w:pPr>
          <w:r w:rsidRPr="00142BB5">
            <w:rPr>
              <w:rFonts w:ascii="Times New Roman" w:hAnsi="Times New Roman" w:cs="Times New Roman"/>
              <w:b/>
              <w:bCs/>
              <w:noProof/>
              <w:sz w:val="24"/>
              <w:szCs w:val="24"/>
              <w:lang w:val="en-GB"/>
            </w:rPr>
            <w:fldChar w:fldCharType="end"/>
          </w:r>
        </w:p>
      </w:sdtContent>
    </w:sdt>
    <w:p w14:paraId="6BD66A8A" w14:textId="77777777" w:rsidR="00DD0586" w:rsidRPr="00142BB5" w:rsidRDefault="00725E3C" w:rsidP="00096F1B">
      <w:pPr>
        <w:pStyle w:val="Normal1"/>
        <w:spacing w:line="360" w:lineRule="auto"/>
        <w:rPr>
          <w:rFonts w:ascii="Times New Roman" w:eastAsia="Times New Roman" w:hAnsi="Times New Roman" w:cs="Times New Roman"/>
          <w:b/>
          <w:sz w:val="24"/>
          <w:szCs w:val="24"/>
          <w:lang w:val="en-GB"/>
        </w:rPr>
      </w:pPr>
      <w:r w:rsidRPr="00142BB5">
        <w:rPr>
          <w:lang w:val="en-GB"/>
        </w:rPr>
        <w:br w:type="page"/>
      </w:r>
    </w:p>
    <w:p w14:paraId="1BC22E3D" w14:textId="77777777" w:rsidR="00DD0586" w:rsidRPr="00142BB5" w:rsidRDefault="00725E3C" w:rsidP="00096F1B">
      <w:pPr>
        <w:pStyle w:val="Titlu1"/>
        <w:rPr>
          <w:lang w:val="en-GB"/>
        </w:rPr>
      </w:pPr>
      <w:bookmarkStart w:id="0" w:name="_1kga8uv8um1e" w:colFirst="0" w:colLast="0"/>
      <w:bookmarkStart w:id="1" w:name="_Toc150264965"/>
      <w:bookmarkEnd w:id="0"/>
      <w:r w:rsidRPr="00142BB5">
        <w:rPr>
          <w:lang w:val="en-GB"/>
        </w:rPr>
        <w:lastRenderedPageBreak/>
        <w:t>Introduction</w:t>
      </w:r>
      <w:bookmarkEnd w:id="1"/>
      <w:r w:rsidRPr="00142BB5">
        <w:rPr>
          <w:lang w:val="en-GB"/>
        </w:rPr>
        <w:t xml:space="preserve"> </w:t>
      </w:r>
    </w:p>
    <w:p w14:paraId="0374A89D" w14:textId="77777777" w:rsidR="00DD0586" w:rsidRPr="00142BB5" w:rsidRDefault="00725E3C" w:rsidP="00096F1B">
      <w:pPr>
        <w:pStyle w:val="Normal1"/>
        <w:spacing w:line="360" w:lineRule="auto"/>
        <w:jc w:val="both"/>
        <w:rPr>
          <w:rFonts w:ascii="Times New Roman" w:eastAsia="Times New Roman" w:hAnsi="Times New Roman" w:cs="Times New Roman"/>
          <w:sz w:val="24"/>
          <w:szCs w:val="24"/>
          <w:lang w:val="en-GB"/>
        </w:rPr>
      </w:pPr>
      <w:r w:rsidRPr="00142BB5">
        <w:rPr>
          <w:rFonts w:ascii="Times New Roman" w:eastAsia="Times New Roman" w:hAnsi="Times New Roman" w:cs="Times New Roman"/>
          <w:sz w:val="24"/>
          <w:szCs w:val="24"/>
          <w:lang w:val="en-GB"/>
        </w:rPr>
        <w:t xml:space="preserve">As mentioned by </w:t>
      </w:r>
      <w:proofErr w:type="spellStart"/>
      <w:r w:rsidRPr="00142BB5">
        <w:rPr>
          <w:rFonts w:ascii="Times New Roman" w:eastAsia="Times New Roman" w:hAnsi="Times New Roman" w:cs="Times New Roman"/>
          <w:sz w:val="24"/>
          <w:szCs w:val="24"/>
          <w:highlight w:val="white"/>
          <w:lang w:val="en-GB"/>
        </w:rPr>
        <w:t>Guffey</w:t>
      </w:r>
      <w:proofErr w:type="spellEnd"/>
      <w:r w:rsidRPr="00142BB5">
        <w:rPr>
          <w:rFonts w:ascii="Times New Roman" w:eastAsia="Times New Roman" w:hAnsi="Times New Roman" w:cs="Times New Roman"/>
          <w:sz w:val="24"/>
          <w:szCs w:val="24"/>
          <w:highlight w:val="white"/>
          <w:lang w:val="en-GB"/>
        </w:rPr>
        <w:t xml:space="preserve"> and Loewy</w:t>
      </w:r>
      <w:r w:rsidRPr="00142BB5">
        <w:rPr>
          <w:rFonts w:ascii="Times New Roman" w:eastAsia="Times New Roman" w:hAnsi="Times New Roman" w:cs="Times New Roman"/>
          <w:sz w:val="24"/>
          <w:szCs w:val="24"/>
          <w:lang w:val="en-GB"/>
        </w:rPr>
        <w:t xml:space="preserve"> (2019), </w:t>
      </w:r>
      <w:r w:rsidRPr="00142BB5">
        <w:rPr>
          <w:rFonts w:ascii="Times New Roman" w:eastAsia="Times New Roman" w:hAnsi="Times New Roman" w:cs="Times New Roman"/>
          <w:i/>
          <w:sz w:val="24"/>
          <w:szCs w:val="24"/>
          <w:lang w:val="en-GB"/>
        </w:rPr>
        <w:t xml:space="preserve">international business communication </w:t>
      </w:r>
      <w:r w:rsidRPr="00142BB5">
        <w:rPr>
          <w:rFonts w:ascii="Times New Roman" w:eastAsia="Times New Roman" w:hAnsi="Times New Roman" w:cs="Times New Roman"/>
          <w:sz w:val="24"/>
          <w:szCs w:val="24"/>
          <w:lang w:val="en-GB"/>
        </w:rPr>
        <w:t xml:space="preserve">refers to sharing information or communicating with other nations or countries to expand the business in a new place. The main difference between regular business communication and international business communication is that it takes place across cultures. This can be a challenge for any business to develop communication with other countries by understanding their cultural norms, expectations and values. Hence, the present essay has been developed to recommend that Reckitt expand its business in a suitable EU country by improving communication to build a positive environment. </w:t>
      </w:r>
    </w:p>
    <w:p w14:paraId="2D754955" w14:textId="77777777" w:rsidR="00DD0586" w:rsidRPr="00142BB5" w:rsidRDefault="00725E3C" w:rsidP="00096F1B">
      <w:pPr>
        <w:pStyle w:val="Normal1"/>
        <w:spacing w:line="360" w:lineRule="auto"/>
        <w:jc w:val="both"/>
        <w:rPr>
          <w:rFonts w:ascii="Times New Roman" w:eastAsia="Times New Roman" w:hAnsi="Times New Roman" w:cs="Times New Roman"/>
          <w:b/>
          <w:i/>
          <w:sz w:val="24"/>
          <w:szCs w:val="24"/>
          <w:lang w:val="en-GB"/>
        </w:rPr>
      </w:pPr>
      <w:r w:rsidRPr="00142BB5">
        <w:rPr>
          <w:rFonts w:ascii="Times New Roman" w:eastAsia="Times New Roman" w:hAnsi="Times New Roman" w:cs="Times New Roman"/>
          <w:b/>
          <w:i/>
          <w:sz w:val="24"/>
          <w:szCs w:val="24"/>
          <w:lang w:val="en-GB"/>
        </w:rPr>
        <w:t xml:space="preserve">Overview of the company </w:t>
      </w:r>
    </w:p>
    <w:p w14:paraId="078B017F" w14:textId="77777777" w:rsidR="00DD0586" w:rsidRPr="00142BB5" w:rsidRDefault="00725E3C" w:rsidP="00096F1B">
      <w:pPr>
        <w:pStyle w:val="Normal1"/>
        <w:spacing w:line="360" w:lineRule="auto"/>
        <w:jc w:val="both"/>
        <w:rPr>
          <w:rFonts w:ascii="Times New Roman" w:eastAsia="Times New Roman" w:hAnsi="Times New Roman" w:cs="Times New Roman"/>
          <w:sz w:val="24"/>
          <w:szCs w:val="24"/>
          <w:lang w:val="en-GB"/>
        </w:rPr>
      </w:pPr>
      <w:r w:rsidRPr="00142BB5">
        <w:rPr>
          <w:rFonts w:ascii="Times New Roman" w:eastAsia="Times New Roman" w:hAnsi="Times New Roman" w:cs="Times New Roman"/>
          <w:i/>
          <w:sz w:val="24"/>
          <w:szCs w:val="24"/>
          <w:lang w:val="en-GB"/>
        </w:rPr>
        <w:t>Reckitt Benckiser Group Plc</w:t>
      </w:r>
      <w:r w:rsidRPr="00142BB5">
        <w:rPr>
          <w:rFonts w:ascii="Times New Roman" w:eastAsia="Times New Roman" w:hAnsi="Times New Roman" w:cs="Times New Roman"/>
          <w:sz w:val="24"/>
          <w:szCs w:val="24"/>
          <w:lang w:val="en-GB"/>
        </w:rPr>
        <w:t xml:space="preserve"> or </w:t>
      </w:r>
      <w:r w:rsidRPr="00142BB5">
        <w:rPr>
          <w:rFonts w:ascii="Times New Roman" w:eastAsia="Times New Roman" w:hAnsi="Times New Roman" w:cs="Times New Roman"/>
          <w:i/>
          <w:sz w:val="24"/>
          <w:szCs w:val="24"/>
          <w:lang w:val="en-GB"/>
        </w:rPr>
        <w:t xml:space="preserve">RB </w:t>
      </w:r>
      <w:r w:rsidRPr="00142BB5">
        <w:rPr>
          <w:rFonts w:ascii="Times New Roman" w:eastAsia="Times New Roman" w:hAnsi="Times New Roman" w:cs="Times New Roman"/>
          <w:sz w:val="24"/>
          <w:szCs w:val="24"/>
          <w:lang w:val="en-GB"/>
        </w:rPr>
        <w:t xml:space="preserve">is a manufacturer and distributor of household, personal care, nutrition, health care, speciality products and toiletry products. The company was started in 1840 by Issac </w:t>
      </w:r>
      <w:proofErr w:type="spellStart"/>
      <w:r w:rsidRPr="00142BB5">
        <w:rPr>
          <w:rFonts w:ascii="Times New Roman" w:eastAsia="Times New Roman" w:hAnsi="Times New Roman" w:cs="Times New Roman"/>
          <w:sz w:val="24"/>
          <w:szCs w:val="24"/>
          <w:lang w:val="en-GB"/>
        </w:rPr>
        <w:t>Reckitt</w:t>
      </w:r>
      <w:proofErr w:type="spellEnd"/>
      <w:r w:rsidRPr="00142BB5">
        <w:rPr>
          <w:rFonts w:ascii="Times New Roman" w:eastAsia="Times New Roman" w:hAnsi="Times New Roman" w:cs="Times New Roman"/>
          <w:sz w:val="24"/>
          <w:szCs w:val="24"/>
          <w:lang w:val="en-GB"/>
        </w:rPr>
        <w:t xml:space="preserve"> in a starch mill in Hull, England (reckitt.com, 2023). Over the last decade, the annual turnover of the company has fluctuated but experienced an increase globally. In 2021, the annual turnover of Reckitt was 13.2 billion pounds which is an increase from 8.45 British Pounds from the previous year. In the financial year 2022, the company reached its peak growth by adding up to 14.5 billion pounds to its annual income (reckitt.com, 2023). </w:t>
      </w:r>
    </w:p>
    <w:p w14:paraId="7AC520C7" w14:textId="77777777" w:rsidR="00DD0586" w:rsidRPr="00142BB5" w:rsidRDefault="00725E3C" w:rsidP="00096F1B">
      <w:pPr>
        <w:pStyle w:val="Normal1"/>
        <w:spacing w:line="360" w:lineRule="auto"/>
        <w:jc w:val="center"/>
        <w:rPr>
          <w:rFonts w:ascii="Times New Roman" w:eastAsia="Times New Roman" w:hAnsi="Times New Roman" w:cs="Times New Roman"/>
          <w:sz w:val="24"/>
          <w:szCs w:val="24"/>
          <w:lang w:val="en-GB"/>
        </w:rPr>
      </w:pPr>
      <w:r w:rsidRPr="00142BB5">
        <w:rPr>
          <w:rFonts w:ascii="Times New Roman" w:eastAsia="Times New Roman" w:hAnsi="Times New Roman" w:cs="Times New Roman"/>
          <w:noProof/>
          <w:sz w:val="24"/>
          <w:szCs w:val="24"/>
          <w:lang w:val="en-IN" w:eastAsia="en-IN"/>
        </w:rPr>
        <w:drawing>
          <wp:inline distT="114300" distB="114300" distL="114300" distR="114300" wp14:anchorId="48D55F65" wp14:editId="3CB9885F">
            <wp:extent cx="2033588" cy="1746800"/>
            <wp:effectExtent l="12700" t="12700" r="12700" b="12700"/>
            <wp:docPr id="1" name="image3.png"/>
            <wp:cNvGraphicFramePr/>
            <a:graphic xmlns:a="http://schemas.openxmlformats.org/drawingml/2006/main">
              <a:graphicData uri="http://schemas.openxmlformats.org/drawingml/2006/picture">
                <pic:pic xmlns:pic="http://schemas.openxmlformats.org/drawingml/2006/picture">
                  <pic:nvPicPr>
                    <pic:cNvPr id="1" name="image3.png"/>
                    <pic:cNvPicPr/>
                  </pic:nvPicPr>
                  <pic:blipFill>
                    <a:blip r:embed="rId7"/>
                    <a:stretch>
                      <a:fillRect/>
                    </a:stretch>
                  </pic:blipFill>
                  <pic:spPr>
                    <a:xfrm>
                      <a:off x="0" y="0"/>
                      <a:ext cx="2033588" cy="1746800"/>
                    </a:xfrm>
                    <a:prstGeom prst="rect">
                      <a:avLst/>
                    </a:prstGeom>
                    <a:ln w="12700">
                      <a:solidFill>
                        <a:srgbClr val="000000"/>
                      </a:solidFill>
                      <a:prstDash val="solid"/>
                    </a:ln>
                  </pic:spPr>
                </pic:pic>
              </a:graphicData>
            </a:graphic>
          </wp:inline>
        </w:drawing>
      </w:r>
    </w:p>
    <w:p w14:paraId="7787629B" w14:textId="77777777" w:rsidR="00DD0586" w:rsidRPr="00142BB5" w:rsidRDefault="00725E3C" w:rsidP="00096F1B">
      <w:pPr>
        <w:pStyle w:val="Normal1"/>
        <w:spacing w:line="360" w:lineRule="auto"/>
        <w:jc w:val="center"/>
        <w:rPr>
          <w:rFonts w:ascii="Times New Roman" w:eastAsia="Times New Roman" w:hAnsi="Times New Roman" w:cs="Times New Roman"/>
          <w:b/>
          <w:sz w:val="20"/>
          <w:szCs w:val="24"/>
          <w:lang w:val="en-GB"/>
        </w:rPr>
      </w:pPr>
      <w:r w:rsidRPr="00142BB5">
        <w:rPr>
          <w:rFonts w:ascii="Times New Roman" w:eastAsia="Times New Roman" w:hAnsi="Times New Roman" w:cs="Times New Roman"/>
          <w:b/>
          <w:sz w:val="20"/>
          <w:szCs w:val="24"/>
          <w:lang w:val="en-GB"/>
        </w:rPr>
        <w:t xml:space="preserve">Figure 1: Reckitt Benckiser Logo </w:t>
      </w:r>
    </w:p>
    <w:p w14:paraId="1FDEDF4E" w14:textId="77777777" w:rsidR="00DD0586" w:rsidRPr="00142BB5" w:rsidRDefault="00725E3C" w:rsidP="00096F1B">
      <w:pPr>
        <w:pStyle w:val="Normal1"/>
        <w:spacing w:line="360" w:lineRule="auto"/>
        <w:jc w:val="center"/>
        <w:rPr>
          <w:rFonts w:ascii="Times New Roman" w:eastAsia="Times New Roman" w:hAnsi="Times New Roman" w:cs="Times New Roman"/>
          <w:sz w:val="20"/>
          <w:szCs w:val="24"/>
          <w:lang w:val="en-GB"/>
        </w:rPr>
      </w:pPr>
      <w:r w:rsidRPr="00142BB5">
        <w:rPr>
          <w:rFonts w:ascii="Times New Roman" w:eastAsia="Times New Roman" w:hAnsi="Times New Roman" w:cs="Times New Roman"/>
          <w:sz w:val="20"/>
          <w:szCs w:val="24"/>
          <w:lang w:val="en-GB"/>
        </w:rPr>
        <w:t>(Source: reckitt.com, 2023)</w:t>
      </w:r>
    </w:p>
    <w:p w14:paraId="442964B7" w14:textId="77777777" w:rsidR="00DD0586" w:rsidRPr="00142BB5" w:rsidRDefault="00725E3C" w:rsidP="00096F1B">
      <w:pPr>
        <w:pStyle w:val="Titlu1"/>
        <w:rPr>
          <w:lang w:val="en-GB"/>
        </w:rPr>
      </w:pPr>
      <w:bookmarkStart w:id="2" w:name="_praf84yzgzh7" w:colFirst="0" w:colLast="0"/>
      <w:bookmarkStart w:id="3" w:name="_Toc150264966"/>
      <w:bookmarkEnd w:id="2"/>
      <w:r w:rsidRPr="00142BB5">
        <w:rPr>
          <w:lang w:val="en-GB"/>
        </w:rPr>
        <w:t xml:space="preserve">Main </w:t>
      </w:r>
      <w:r w:rsidR="00AE074E" w:rsidRPr="00142BB5">
        <w:rPr>
          <w:lang w:val="en-GB"/>
        </w:rPr>
        <w:t>Discussion</w:t>
      </w:r>
      <w:bookmarkEnd w:id="3"/>
      <w:r w:rsidR="00AE074E" w:rsidRPr="00142BB5">
        <w:rPr>
          <w:lang w:val="en-GB"/>
        </w:rPr>
        <w:t xml:space="preserve"> </w:t>
      </w:r>
      <w:r w:rsidRPr="00142BB5">
        <w:rPr>
          <w:lang w:val="en-GB"/>
        </w:rPr>
        <w:t xml:space="preserve"> </w:t>
      </w:r>
    </w:p>
    <w:p w14:paraId="03098EDC" w14:textId="77777777" w:rsidR="00DD0586" w:rsidRPr="00142BB5" w:rsidRDefault="00725E3C" w:rsidP="00096F1B">
      <w:pPr>
        <w:spacing w:line="360" w:lineRule="auto"/>
        <w:jc w:val="both"/>
        <w:rPr>
          <w:rFonts w:ascii="Times New Roman" w:hAnsi="Times New Roman" w:cs="Times New Roman"/>
          <w:b/>
          <w:sz w:val="24"/>
          <w:lang w:val="en-GB"/>
        </w:rPr>
      </w:pPr>
      <w:bookmarkStart w:id="4" w:name="_mtj8quowzt0h" w:colFirst="0" w:colLast="0"/>
      <w:bookmarkEnd w:id="4"/>
      <w:r w:rsidRPr="00142BB5">
        <w:rPr>
          <w:rFonts w:ascii="Times New Roman" w:hAnsi="Times New Roman" w:cs="Times New Roman"/>
          <w:b/>
          <w:sz w:val="24"/>
          <w:lang w:val="en-GB"/>
        </w:rPr>
        <w:t>Evaluation of two EU countries by using the Hofstede cultural dimension model</w:t>
      </w:r>
    </w:p>
    <w:p w14:paraId="20BA4140" w14:textId="77777777" w:rsidR="00DD0586" w:rsidRPr="00142BB5" w:rsidRDefault="00725E3C" w:rsidP="00096F1B">
      <w:pPr>
        <w:pStyle w:val="Normal1"/>
        <w:spacing w:line="360" w:lineRule="auto"/>
        <w:jc w:val="both"/>
        <w:rPr>
          <w:rFonts w:ascii="Times New Roman" w:eastAsia="Times New Roman" w:hAnsi="Times New Roman" w:cs="Times New Roman"/>
          <w:sz w:val="24"/>
          <w:szCs w:val="24"/>
          <w:lang w:val="en-GB"/>
        </w:rPr>
      </w:pPr>
      <w:r w:rsidRPr="00142BB5">
        <w:rPr>
          <w:rFonts w:ascii="Times New Roman" w:eastAsia="Times New Roman" w:hAnsi="Times New Roman" w:cs="Times New Roman"/>
          <w:sz w:val="24"/>
          <w:szCs w:val="24"/>
          <w:lang w:val="en-GB"/>
        </w:rPr>
        <w:t xml:space="preserve">The two chosen EU countries where Reckitt can expand its business by developing effective communication are </w:t>
      </w:r>
      <w:r w:rsidRPr="00142BB5">
        <w:rPr>
          <w:rFonts w:ascii="Times New Roman" w:eastAsia="Times New Roman" w:hAnsi="Times New Roman" w:cs="Times New Roman"/>
          <w:i/>
          <w:sz w:val="24"/>
          <w:szCs w:val="24"/>
          <w:lang w:val="en-GB"/>
        </w:rPr>
        <w:t xml:space="preserve">Denmark </w:t>
      </w:r>
      <w:r w:rsidRPr="00142BB5">
        <w:rPr>
          <w:rFonts w:ascii="Times New Roman" w:eastAsia="Times New Roman" w:hAnsi="Times New Roman" w:cs="Times New Roman"/>
          <w:sz w:val="24"/>
          <w:szCs w:val="24"/>
          <w:lang w:val="en-GB"/>
        </w:rPr>
        <w:t xml:space="preserve">and </w:t>
      </w:r>
      <w:r w:rsidRPr="00142BB5">
        <w:rPr>
          <w:rFonts w:ascii="Times New Roman" w:eastAsia="Times New Roman" w:hAnsi="Times New Roman" w:cs="Times New Roman"/>
          <w:i/>
          <w:sz w:val="24"/>
          <w:szCs w:val="24"/>
          <w:lang w:val="en-GB"/>
        </w:rPr>
        <w:t>Sweden</w:t>
      </w:r>
      <w:r w:rsidRPr="00142BB5">
        <w:rPr>
          <w:rFonts w:ascii="Times New Roman" w:eastAsia="Times New Roman" w:hAnsi="Times New Roman" w:cs="Times New Roman"/>
          <w:sz w:val="24"/>
          <w:szCs w:val="24"/>
          <w:lang w:val="en-GB"/>
        </w:rPr>
        <w:t xml:space="preserve">. The innovative workforce, high labour force and cost-effectiveness of these two countries make these countries suitable for expanding the business of Reckitt. However, as instructed by the board of directors of Reckitt the company has decided to expand its business in one country. Hence, </w:t>
      </w:r>
      <w:r w:rsidR="00142BB5" w:rsidRPr="00142BB5">
        <w:rPr>
          <w:rFonts w:ascii="Times New Roman" w:eastAsia="Times New Roman" w:hAnsi="Times New Roman" w:cs="Times New Roman"/>
          <w:i/>
          <w:sz w:val="24"/>
          <w:szCs w:val="24"/>
          <w:lang w:val="en-GB"/>
        </w:rPr>
        <w:t>Hofstede</w:t>
      </w:r>
      <w:r w:rsidRPr="00142BB5">
        <w:rPr>
          <w:rFonts w:ascii="Times New Roman" w:eastAsia="Times New Roman" w:hAnsi="Times New Roman" w:cs="Times New Roman"/>
          <w:i/>
          <w:sz w:val="24"/>
          <w:szCs w:val="24"/>
          <w:lang w:val="en-GB"/>
        </w:rPr>
        <w:t xml:space="preserve"> cultural dimension</w:t>
      </w:r>
      <w:r w:rsidRPr="00142BB5">
        <w:rPr>
          <w:rFonts w:ascii="Times New Roman" w:eastAsia="Times New Roman" w:hAnsi="Times New Roman" w:cs="Times New Roman"/>
          <w:sz w:val="24"/>
          <w:szCs w:val="24"/>
          <w:lang w:val="en-GB"/>
        </w:rPr>
        <w:t xml:space="preserve"> has been </w:t>
      </w:r>
      <w:r w:rsidRPr="00142BB5">
        <w:rPr>
          <w:rFonts w:ascii="Times New Roman" w:eastAsia="Times New Roman" w:hAnsi="Times New Roman" w:cs="Times New Roman"/>
          <w:sz w:val="24"/>
          <w:szCs w:val="24"/>
          <w:lang w:val="en-GB"/>
        </w:rPr>
        <w:lastRenderedPageBreak/>
        <w:t xml:space="preserve">applied to identifying which country is most suitable for the company to expand its business by considering social context, possible risks, labour outlooks and diversity of backgrounds. As mentioned by </w:t>
      </w:r>
      <w:proofErr w:type="spellStart"/>
      <w:r w:rsidRPr="00142BB5">
        <w:rPr>
          <w:rFonts w:ascii="Times New Roman" w:eastAsia="Times New Roman" w:hAnsi="Times New Roman" w:cs="Times New Roman"/>
          <w:sz w:val="24"/>
          <w:szCs w:val="24"/>
          <w:highlight w:val="white"/>
          <w:lang w:val="en-GB"/>
        </w:rPr>
        <w:t>Artina</w:t>
      </w:r>
      <w:proofErr w:type="spellEnd"/>
      <w:r w:rsidRPr="00142BB5">
        <w:rPr>
          <w:rFonts w:ascii="Times New Roman" w:eastAsia="Times New Roman" w:hAnsi="Times New Roman" w:cs="Times New Roman"/>
          <w:i/>
          <w:sz w:val="24"/>
          <w:szCs w:val="24"/>
          <w:highlight w:val="white"/>
          <w:lang w:val="en-GB"/>
        </w:rPr>
        <w:t xml:space="preserve"> et al</w:t>
      </w:r>
      <w:r w:rsidRPr="00142BB5">
        <w:rPr>
          <w:rFonts w:ascii="Times New Roman" w:eastAsia="Times New Roman" w:hAnsi="Times New Roman" w:cs="Times New Roman"/>
          <w:sz w:val="24"/>
          <w:szCs w:val="24"/>
          <w:highlight w:val="white"/>
          <w:lang w:val="en-GB"/>
        </w:rPr>
        <w:t>.,</w:t>
      </w:r>
      <w:r w:rsidRPr="00142BB5">
        <w:rPr>
          <w:rFonts w:ascii="Times New Roman" w:eastAsia="Times New Roman" w:hAnsi="Times New Roman" w:cs="Times New Roman"/>
          <w:sz w:val="24"/>
          <w:szCs w:val="24"/>
          <w:lang w:val="en-GB"/>
        </w:rPr>
        <w:t xml:space="preserve"> (2020, p. 57), the six dimensions of </w:t>
      </w:r>
      <w:r w:rsidR="00142BB5" w:rsidRPr="00142BB5">
        <w:rPr>
          <w:rFonts w:ascii="Times New Roman" w:eastAsia="Times New Roman" w:hAnsi="Times New Roman" w:cs="Times New Roman"/>
          <w:sz w:val="24"/>
          <w:szCs w:val="24"/>
          <w:lang w:val="en-GB"/>
        </w:rPr>
        <w:t>Hofstede</w:t>
      </w:r>
      <w:r w:rsidRPr="00142BB5">
        <w:rPr>
          <w:rFonts w:ascii="Times New Roman" w:eastAsia="Times New Roman" w:hAnsi="Times New Roman" w:cs="Times New Roman"/>
          <w:sz w:val="24"/>
          <w:szCs w:val="24"/>
          <w:lang w:val="en-GB"/>
        </w:rPr>
        <w:t xml:space="preserve"> model consist of </w:t>
      </w:r>
      <w:r w:rsidRPr="00142BB5">
        <w:rPr>
          <w:rFonts w:ascii="Times New Roman" w:eastAsia="Times New Roman" w:hAnsi="Times New Roman" w:cs="Times New Roman"/>
          <w:i/>
          <w:sz w:val="24"/>
          <w:szCs w:val="24"/>
          <w:lang w:val="en-GB"/>
        </w:rPr>
        <w:t xml:space="preserve">power distance, uncertainty avoidance, individualism/collectivism, masculinity/femininity, long/short-term orientation </w:t>
      </w:r>
      <w:r w:rsidRPr="00142BB5">
        <w:rPr>
          <w:rFonts w:ascii="Times New Roman" w:eastAsia="Times New Roman" w:hAnsi="Times New Roman" w:cs="Times New Roman"/>
          <w:sz w:val="24"/>
          <w:szCs w:val="24"/>
          <w:lang w:val="en-GB"/>
        </w:rPr>
        <w:t xml:space="preserve">and </w:t>
      </w:r>
      <w:r w:rsidRPr="00142BB5">
        <w:rPr>
          <w:rFonts w:ascii="Times New Roman" w:eastAsia="Times New Roman" w:hAnsi="Times New Roman" w:cs="Times New Roman"/>
          <w:i/>
          <w:sz w:val="24"/>
          <w:szCs w:val="24"/>
          <w:lang w:val="en-GB"/>
        </w:rPr>
        <w:t>indulgence/restraint</w:t>
      </w:r>
      <w:r w:rsidRPr="00142BB5">
        <w:rPr>
          <w:rFonts w:ascii="Times New Roman" w:eastAsia="Times New Roman" w:hAnsi="Times New Roman" w:cs="Times New Roman"/>
          <w:sz w:val="24"/>
          <w:szCs w:val="24"/>
          <w:lang w:val="en-GB"/>
        </w:rPr>
        <w:t>. Hence, these six dimensions can allow Reckitt to understand the cultural and societal differences between the two chosen countries to identify the one suitable country for business expansion through developing communication (reckitt.com, 2023).</w:t>
      </w:r>
    </w:p>
    <w:p w14:paraId="2465F7FD" w14:textId="77777777" w:rsidR="00DD0586" w:rsidRPr="00142BB5" w:rsidRDefault="00725E3C" w:rsidP="00096F1B">
      <w:pPr>
        <w:pStyle w:val="Normal1"/>
        <w:spacing w:line="360" w:lineRule="auto"/>
        <w:jc w:val="both"/>
        <w:rPr>
          <w:rFonts w:ascii="Times New Roman" w:eastAsia="Times New Roman" w:hAnsi="Times New Roman" w:cs="Times New Roman"/>
          <w:sz w:val="24"/>
          <w:szCs w:val="24"/>
          <w:lang w:val="en-GB"/>
        </w:rPr>
      </w:pPr>
      <w:r w:rsidRPr="00142BB5">
        <w:rPr>
          <w:rFonts w:ascii="Times New Roman" w:eastAsia="Times New Roman" w:hAnsi="Times New Roman" w:cs="Times New Roman"/>
          <w:sz w:val="24"/>
          <w:szCs w:val="24"/>
          <w:lang w:val="en-GB"/>
        </w:rPr>
        <w:t xml:space="preserve">As illustrated by </w:t>
      </w:r>
      <w:proofErr w:type="spellStart"/>
      <w:r w:rsidRPr="00142BB5">
        <w:rPr>
          <w:rFonts w:ascii="Times New Roman" w:eastAsia="Times New Roman" w:hAnsi="Times New Roman" w:cs="Times New Roman"/>
          <w:sz w:val="24"/>
          <w:szCs w:val="24"/>
          <w:highlight w:val="white"/>
          <w:lang w:val="en-GB"/>
        </w:rPr>
        <w:t>Yeganeh</w:t>
      </w:r>
      <w:proofErr w:type="spellEnd"/>
      <w:r w:rsidRPr="00142BB5">
        <w:rPr>
          <w:rFonts w:ascii="Times New Roman" w:eastAsia="Times New Roman" w:hAnsi="Times New Roman" w:cs="Times New Roman"/>
          <w:sz w:val="24"/>
          <w:szCs w:val="24"/>
          <w:highlight w:val="white"/>
          <w:lang w:val="en-GB"/>
        </w:rPr>
        <w:t xml:space="preserve"> </w:t>
      </w:r>
      <w:r w:rsidRPr="00142BB5">
        <w:rPr>
          <w:rFonts w:ascii="Times New Roman" w:eastAsia="Times New Roman" w:hAnsi="Times New Roman" w:cs="Times New Roman"/>
          <w:sz w:val="24"/>
          <w:szCs w:val="24"/>
          <w:lang w:val="en-GB"/>
        </w:rPr>
        <w:t xml:space="preserve">(2021, p. 588), the first dimension of </w:t>
      </w:r>
      <w:r w:rsidR="00142BB5" w:rsidRPr="00142BB5">
        <w:rPr>
          <w:rFonts w:ascii="Times New Roman" w:eastAsia="Times New Roman" w:hAnsi="Times New Roman" w:cs="Times New Roman"/>
          <w:sz w:val="24"/>
          <w:szCs w:val="24"/>
          <w:lang w:val="en-GB"/>
        </w:rPr>
        <w:t>Hofstede</w:t>
      </w:r>
      <w:r w:rsidRPr="00142BB5">
        <w:rPr>
          <w:rFonts w:ascii="Times New Roman" w:eastAsia="Times New Roman" w:hAnsi="Times New Roman" w:cs="Times New Roman"/>
          <w:sz w:val="24"/>
          <w:szCs w:val="24"/>
          <w:lang w:val="en-GB"/>
        </w:rPr>
        <w:t xml:space="preserve"> model is </w:t>
      </w:r>
      <w:r w:rsidRPr="00142BB5">
        <w:rPr>
          <w:rFonts w:ascii="Times New Roman" w:eastAsia="Times New Roman" w:hAnsi="Times New Roman" w:cs="Times New Roman"/>
          <w:i/>
          <w:sz w:val="24"/>
          <w:szCs w:val="24"/>
          <w:lang w:val="en-GB"/>
        </w:rPr>
        <w:t xml:space="preserve">power distance </w:t>
      </w:r>
      <w:r w:rsidRPr="00142BB5">
        <w:rPr>
          <w:rFonts w:ascii="Times New Roman" w:eastAsia="Times New Roman" w:hAnsi="Times New Roman" w:cs="Times New Roman"/>
          <w:sz w:val="24"/>
          <w:szCs w:val="24"/>
          <w:lang w:val="en-GB"/>
        </w:rPr>
        <w:t xml:space="preserve">which deals with the fact of equalities among the members of the society. The score for Denmark for this index is 18 and Sweden scores 31 which means that as per the </w:t>
      </w:r>
      <w:r w:rsidRPr="00142BB5">
        <w:rPr>
          <w:rFonts w:ascii="Times New Roman" w:eastAsia="Times New Roman" w:hAnsi="Times New Roman" w:cs="Times New Roman"/>
          <w:i/>
          <w:sz w:val="24"/>
          <w:szCs w:val="24"/>
          <w:lang w:val="en-GB"/>
        </w:rPr>
        <w:t>societal context</w:t>
      </w:r>
      <w:r w:rsidRPr="00142BB5">
        <w:rPr>
          <w:rFonts w:ascii="Times New Roman" w:eastAsia="Times New Roman" w:hAnsi="Times New Roman" w:cs="Times New Roman"/>
          <w:sz w:val="24"/>
          <w:szCs w:val="24"/>
          <w:lang w:val="en-GB"/>
        </w:rPr>
        <w:t xml:space="preserve">, Denmark believes in equal rights independence and accessible superiors. Although the scores of both countries are low Denmark has the lowest score compared to Sweden which can allow Reckitt to successfully coordinate and communicate with the people of this country along with fostering creativity. The second dimension is </w:t>
      </w:r>
      <w:r w:rsidRPr="00142BB5">
        <w:rPr>
          <w:rFonts w:ascii="Times New Roman" w:eastAsia="Times New Roman" w:hAnsi="Times New Roman" w:cs="Times New Roman"/>
          <w:i/>
          <w:sz w:val="24"/>
          <w:szCs w:val="24"/>
          <w:lang w:val="en-GB"/>
        </w:rPr>
        <w:t xml:space="preserve">individualism/collectivism </w:t>
      </w:r>
      <w:r w:rsidRPr="00142BB5">
        <w:rPr>
          <w:rFonts w:ascii="Times New Roman" w:eastAsia="Times New Roman" w:hAnsi="Times New Roman" w:cs="Times New Roman"/>
          <w:sz w:val="24"/>
          <w:szCs w:val="24"/>
          <w:lang w:val="en-GB"/>
        </w:rPr>
        <w:t xml:space="preserve">where both countries score almost the same although the score of Denmark is higher than Sweden which indicates that the </w:t>
      </w:r>
      <w:r w:rsidRPr="00142BB5">
        <w:rPr>
          <w:rFonts w:ascii="Times New Roman" w:eastAsia="Times New Roman" w:hAnsi="Times New Roman" w:cs="Times New Roman"/>
          <w:i/>
          <w:sz w:val="24"/>
          <w:szCs w:val="24"/>
          <w:lang w:val="en-GB"/>
        </w:rPr>
        <w:t xml:space="preserve">societal profile </w:t>
      </w:r>
      <w:r w:rsidRPr="00142BB5">
        <w:rPr>
          <w:rFonts w:ascii="Times New Roman" w:eastAsia="Times New Roman" w:hAnsi="Times New Roman" w:cs="Times New Roman"/>
          <w:sz w:val="24"/>
          <w:szCs w:val="24"/>
          <w:lang w:val="en-GB"/>
        </w:rPr>
        <w:t xml:space="preserve">of Denmark prefers a loosely-knit social framework where individuals take care of themselves along with their families. Hence, if Reckitt expands its business in Denmark or Sweden the contract needs to be based on mutual advantage and merit only as both societies are individualistic. </w:t>
      </w:r>
    </w:p>
    <w:p w14:paraId="76E7772E" w14:textId="77777777" w:rsidR="00DD0586" w:rsidRPr="00142BB5" w:rsidRDefault="00725E3C" w:rsidP="00096F1B">
      <w:pPr>
        <w:pStyle w:val="Normal1"/>
        <w:spacing w:line="360" w:lineRule="auto"/>
        <w:jc w:val="center"/>
        <w:rPr>
          <w:rFonts w:ascii="Times New Roman" w:eastAsia="Times New Roman" w:hAnsi="Times New Roman" w:cs="Times New Roman"/>
          <w:sz w:val="24"/>
          <w:szCs w:val="24"/>
          <w:lang w:val="en-GB"/>
        </w:rPr>
      </w:pPr>
      <w:r w:rsidRPr="00142BB5">
        <w:rPr>
          <w:rFonts w:ascii="Times New Roman" w:eastAsia="Times New Roman" w:hAnsi="Times New Roman" w:cs="Times New Roman"/>
          <w:noProof/>
          <w:sz w:val="24"/>
          <w:szCs w:val="24"/>
          <w:lang w:val="en-IN" w:eastAsia="en-IN"/>
        </w:rPr>
        <w:drawing>
          <wp:inline distT="114300" distB="114300" distL="114300" distR="114300" wp14:anchorId="34B186D2" wp14:editId="198DE5C2">
            <wp:extent cx="5055157" cy="2066290"/>
            <wp:effectExtent l="19050" t="19050" r="12700" b="10160"/>
            <wp:docPr id="3" name="image1.png"/>
            <wp:cNvGraphicFramePr/>
            <a:graphic xmlns:a="http://schemas.openxmlformats.org/drawingml/2006/main">
              <a:graphicData uri="http://schemas.openxmlformats.org/drawingml/2006/picture">
                <pic:pic xmlns:pic="http://schemas.openxmlformats.org/drawingml/2006/picture">
                  <pic:nvPicPr>
                    <pic:cNvPr id="3" name="image1.png"/>
                    <pic:cNvPicPr/>
                  </pic:nvPicPr>
                  <pic:blipFill>
                    <a:blip r:embed="rId8"/>
                    <a:stretch>
                      <a:fillRect/>
                    </a:stretch>
                  </pic:blipFill>
                  <pic:spPr>
                    <a:xfrm>
                      <a:off x="0" y="0"/>
                      <a:ext cx="5061914" cy="2069052"/>
                    </a:xfrm>
                    <a:prstGeom prst="rect">
                      <a:avLst/>
                    </a:prstGeom>
                    <a:ln w="12700">
                      <a:solidFill>
                        <a:srgbClr val="000000"/>
                      </a:solidFill>
                      <a:prstDash val="solid"/>
                    </a:ln>
                  </pic:spPr>
                </pic:pic>
              </a:graphicData>
            </a:graphic>
          </wp:inline>
        </w:drawing>
      </w:r>
    </w:p>
    <w:p w14:paraId="28D40A7C" w14:textId="77777777" w:rsidR="00DD0586" w:rsidRPr="00142BB5" w:rsidRDefault="00725E3C" w:rsidP="00096F1B">
      <w:pPr>
        <w:pStyle w:val="Normal1"/>
        <w:spacing w:line="360" w:lineRule="auto"/>
        <w:jc w:val="center"/>
        <w:rPr>
          <w:rFonts w:ascii="Times New Roman" w:eastAsia="Times New Roman" w:hAnsi="Times New Roman" w:cs="Times New Roman"/>
          <w:b/>
          <w:sz w:val="20"/>
          <w:szCs w:val="24"/>
          <w:lang w:val="en-GB"/>
        </w:rPr>
      </w:pPr>
      <w:r w:rsidRPr="00142BB5">
        <w:rPr>
          <w:rFonts w:ascii="Times New Roman" w:eastAsia="Times New Roman" w:hAnsi="Times New Roman" w:cs="Times New Roman"/>
          <w:b/>
          <w:sz w:val="20"/>
          <w:szCs w:val="24"/>
          <w:lang w:val="en-GB"/>
        </w:rPr>
        <w:t xml:space="preserve">Figure 2: Comparison of Denmark and Sweden by using Hofstede Insights </w:t>
      </w:r>
    </w:p>
    <w:p w14:paraId="69A30ABD" w14:textId="77777777" w:rsidR="00DD0586" w:rsidRPr="00142BB5" w:rsidRDefault="00725E3C" w:rsidP="00096F1B">
      <w:pPr>
        <w:pStyle w:val="Normal1"/>
        <w:spacing w:line="360" w:lineRule="auto"/>
        <w:jc w:val="center"/>
        <w:rPr>
          <w:rFonts w:ascii="Times New Roman" w:eastAsia="Times New Roman" w:hAnsi="Times New Roman" w:cs="Times New Roman"/>
          <w:sz w:val="20"/>
          <w:szCs w:val="24"/>
          <w:lang w:val="en-GB"/>
        </w:rPr>
      </w:pPr>
      <w:r w:rsidRPr="00142BB5">
        <w:rPr>
          <w:rFonts w:ascii="Times New Roman" w:eastAsia="Times New Roman" w:hAnsi="Times New Roman" w:cs="Times New Roman"/>
          <w:sz w:val="20"/>
          <w:szCs w:val="24"/>
          <w:lang w:val="en-GB"/>
        </w:rPr>
        <w:t>(Source: hofstede-insights.com, 2023)</w:t>
      </w:r>
    </w:p>
    <w:p w14:paraId="2EDFF0BE" w14:textId="77777777" w:rsidR="00DD0586" w:rsidRPr="00142BB5" w:rsidRDefault="00725E3C" w:rsidP="00096F1B">
      <w:pPr>
        <w:pStyle w:val="Normal1"/>
        <w:spacing w:line="360" w:lineRule="auto"/>
        <w:jc w:val="both"/>
        <w:rPr>
          <w:rFonts w:ascii="Times New Roman" w:eastAsia="Times New Roman" w:hAnsi="Times New Roman" w:cs="Times New Roman"/>
          <w:sz w:val="24"/>
          <w:szCs w:val="24"/>
          <w:lang w:val="en-GB"/>
        </w:rPr>
      </w:pPr>
      <w:r w:rsidRPr="00142BB5">
        <w:rPr>
          <w:rFonts w:ascii="Times New Roman" w:eastAsia="Times New Roman" w:hAnsi="Times New Roman" w:cs="Times New Roman"/>
          <w:sz w:val="24"/>
          <w:szCs w:val="24"/>
          <w:lang w:val="en-GB"/>
        </w:rPr>
        <w:t xml:space="preserve">The third dimension of this model is </w:t>
      </w:r>
      <w:r w:rsidRPr="00142BB5">
        <w:rPr>
          <w:rFonts w:ascii="Times New Roman" w:eastAsia="Times New Roman" w:hAnsi="Times New Roman" w:cs="Times New Roman"/>
          <w:i/>
          <w:sz w:val="24"/>
          <w:szCs w:val="24"/>
          <w:lang w:val="en-GB"/>
        </w:rPr>
        <w:t xml:space="preserve">masculinity/femininity </w:t>
      </w:r>
      <w:r w:rsidRPr="00142BB5">
        <w:rPr>
          <w:rFonts w:ascii="Times New Roman" w:eastAsia="Times New Roman" w:hAnsi="Times New Roman" w:cs="Times New Roman"/>
          <w:sz w:val="24"/>
          <w:szCs w:val="24"/>
          <w:lang w:val="en-GB"/>
        </w:rPr>
        <w:t>which focuses on ambition, different gender roles and the acquisition of wealth (</w:t>
      </w:r>
      <w:r w:rsidRPr="00142BB5">
        <w:rPr>
          <w:rFonts w:ascii="Times New Roman" w:eastAsia="Times New Roman" w:hAnsi="Times New Roman" w:cs="Times New Roman"/>
          <w:sz w:val="24"/>
          <w:szCs w:val="24"/>
          <w:highlight w:val="white"/>
          <w:lang w:val="en-GB"/>
        </w:rPr>
        <w:t xml:space="preserve">Sent and </w:t>
      </w:r>
      <w:proofErr w:type="spellStart"/>
      <w:r w:rsidRPr="00142BB5">
        <w:rPr>
          <w:rFonts w:ascii="Times New Roman" w:eastAsia="Times New Roman" w:hAnsi="Times New Roman" w:cs="Times New Roman"/>
          <w:sz w:val="24"/>
          <w:szCs w:val="24"/>
          <w:highlight w:val="white"/>
          <w:lang w:val="en-GB"/>
        </w:rPr>
        <w:t>Kroese</w:t>
      </w:r>
      <w:proofErr w:type="spellEnd"/>
      <w:r w:rsidRPr="00142BB5">
        <w:rPr>
          <w:rFonts w:ascii="Times New Roman" w:eastAsia="Times New Roman" w:hAnsi="Times New Roman" w:cs="Times New Roman"/>
          <w:sz w:val="24"/>
          <w:szCs w:val="24"/>
          <w:highlight w:val="white"/>
          <w:lang w:val="en-GB"/>
        </w:rPr>
        <w:t>, 2022, 16</w:t>
      </w:r>
      <w:r w:rsidRPr="00142BB5">
        <w:rPr>
          <w:rFonts w:ascii="Times New Roman" w:eastAsia="Times New Roman" w:hAnsi="Times New Roman" w:cs="Times New Roman"/>
          <w:sz w:val="24"/>
          <w:szCs w:val="24"/>
          <w:lang w:val="en-GB"/>
        </w:rPr>
        <w:t xml:space="preserve">). The score of Denmark in this dimension is 16 while the score of Sweden is 5 which indicates that compared to Sweden the people in Denmark have higher motivation towards success and achievement. </w:t>
      </w:r>
      <w:r w:rsidRPr="00142BB5">
        <w:rPr>
          <w:rFonts w:ascii="Times New Roman" w:eastAsia="Times New Roman" w:hAnsi="Times New Roman" w:cs="Times New Roman"/>
          <w:sz w:val="24"/>
          <w:szCs w:val="24"/>
          <w:lang w:val="en-GB"/>
        </w:rPr>
        <w:lastRenderedPageBreak/>
        <w:t xml:space="preserve">However, the people of Denmark have a preference for balancing their work-life and they also value gender equality, </w:t>
      </w:r>
      <w:r w:rsidRPr="00142BB5">
        <w:rPr>
          <w:rFonts w:ascii="Times New Roman" w:eastAsia="Times New Roman" w:hAnsi="Times New Roman" w:cs="Times New Roman"/>
          <w:i/>
          <w:sz w:val="24"/>
          <w:szCs w:val="24"/>
          <w:lang w:val="en-GB"/>
        </w:rPr>
        <w:t xml:space="preserve">diversity &amp; equality </w:t>
      </w:r>
      <w:r w:rsidRPr="00142BB5">
        <w:rPr>
          <w:rFonts w:ascii="Times New Roman" w:eastAsia="Times New Roman" w:hAnsi="Times New Roman" w:cs="Times New Roman"/>
          <w:sz w:val="24"/>
          <w:szCs w:val="24"/>
          <w:lang w:val="en-GB"/>
        </w:rPr>
        <w:t xml:space="preserve">within the workplace. The score of </w:t>
      </w:r>
      <w:r w:rsidRPr="00142BB5">
        <w:rPr>
          <w:rFonts w:ascii="Times New Roman" w:eastAsia="Times New Roman" w:hAnsi="Times New Roman" w:cs="Times New Roman"/>
          <w:i/>
          <w:sz w:val="24"/>
          <w:szCs w:val="24"/>
          <w:lang w:val="en-GB"/>
        </w:rPr>
        <w:t xml:space="preserve">uncertainty avoidance </w:t>
      </w:r>
      <w:r w:rsidRPr="00142BB5">
        <w:rPr>
          <w:rFonts w:ascii="Times New Roman" w:eastAsia="Times New Roman" w:hAnsi="Times New Roman" w:cs="Times New Roman"/>
          <w:sz w:val="24"/>
          <w:szCs w:val="24"/>
          <w:lang w:val="en-GB"/>
        </w:rPr>
        <w:t xml:space="preserve">is also almost the same for both the countries which are 23 for Denmark and 29 for Sweden (hofstede-insights.com, 2023). This low score indicates that both countries specifically Denmark do not require a lot of structure and predictability in their work life and they are flexible enough to deal with sudden changes in plans. Hence, it can be said that if Reckitt further expand the business in Denmark they can get flexible employees who can easily adapt to the new changes and comfortably work in ambiguous situations within the workplace. </w:t>
      </w:r>
    </w:p>
    <w:p w14:paraId="60237B11" w14:textId="77777777" w:rsidR="00DD0586" w:rsidRPr="00142BB5" w:rsidRDefault="00725E3C" w:rsidP="00096F1B">
      <w:pPr>
        <w:pStyle w:val="Normal1"/>
        <w:spacing w:line="360" w:lineRule="auto"/>
        <w:jc w:val="both"/>
        <w:rPr>
          <w:rFonts w:ascii="Times New Roman" w:eastAsia="Times New Roman" w:hAnsi="Times New Roman" w:cs="Times New Roman"/>
          <w:sz w:val="24"/>
          <w:szCs w:val="24"/>
          <w:lang w:val="en-GB"/>
        </w:rPr>
      </w:pPr>
      <w:r w:rsidRPr="00142BB5">
        <w:rPr>
          <w:rFonts w:ascii="Times New Roman" w:eastAsia="Times New Roman" w:hAnsi="Times New Roman" w:cs="Times New Roman"/>
          <w:sz w:val="24"/>
          <w:szCs w:val="24"/>
          <w:lang w:val="en-GB"/>
        </w:rPr>
        <w:t xml:space="preserve">The score of Denmark in </w:t>
      </w:r>
      <w:r w:rsidRPr="00142BB5">
        <w:rPr>
          <w:rFonts w:ascii="Times New Roman" w:eastAsia="Times New Roman" w:hAnsi="Times New Roman" w:cs="Times New Roman"/>
          <w:i/>
          <w:sz w:val="24"/>
          <w:szCs w:val="24"/>
          <w:lang w:val="en-GB"/>
        </w:rPr>
        <w:t xml:space="preserve">long/short term orientation </w:t>
      </w:r>
      <w:r w:rsidRPr="00142BB5">
        <w:rPr>
          <w:rFonts w:ascii="Times New Roman" w:eastAsia="Times New Roman" w:hAnsi="Times New Roman" w:cs="Times New Roman"/>
          <w:sz w:val="24"/>
          <w:szCs w:val="24"/>
          <w:lang w:val="en-GB"/>
        </w:rPr>
        <w:t xml:space="preserve">is 59 and Sweden scores 52 in this index. This indicates that the people of Denmark are relatively pragmatic and they are very much dependent on the situation, time and context (hofstede-insights.com, 2023). They also have the ability to adopt new traditions easily as per the changing conditions to achieve effective results. Sweden has a low score in this dimension compared to Denmark which makes Denmark more suitable for Reckitt to develop international business communication. The last dimension is </w:t>
      </w:r>
      <w:r w:rsidRPr="00142BB5">
        <w:rPr>
          <w:rFonts w:ascii="Times New Roman" w:eastAsia="Times New Roman" w:hAnsi="Times New Roman" w:cs="Times New Roman"/>
          <w:i/>
          <w:sz w:val="24"/>
          <w:szCs w:val="24"/>
          <w:lang w:val="en-GB"/>
        </w:rPr>
        <w:t>indulgence/restraint</w:t>
      </w:r>
      <w:r w:rsidRPr="00142BB5">
        <w:rPr>
          <w:rFonts w:ascii="Times New Roman" w:eastAsia="Times New Roman" w:hAnsi="Times New Roman" w:cs="Times New Roman"/>
          <w:sz w:val="24"/>
          <w:szCs w:val="24"/>
          <w:lang w:val="en-GB"/>
        </w:rPr>
        <w:t xml:space="preserve"> in which the score of Sweden is higher compared to Denmark which indicates that Swedish culture is indulgence or people in this society have the willingness to realise their desires and impulses with regard to having fun and enjoying their life. Denmark also has a high score of 70 on this index which also shows that the people of Denmark provide importance on leisure time and spend money as per their wish. </w:t>
      </w:r>
    </w:p>
    <w:p w14:paraId="4C353768" w14:textId="77777777" w:rsidR="00DD0586" w:rsidRPr="00142BB5" w:rsidRDefault="00725E3C" w:rsidP="00096F1B">
      <w:pPr>
        <w:pStyle w:val="Normal1"/>
        <w:spacing w:line="360" w:lineRule="auto"/>
        <w:jc w:val="both"/>
        <w:rPr>
          <w:rFonts w:ascii="Times New Roman" w:eastAsia="Times New Roman" w:hAnsi="Times New Roman" w:cs="Times New Roman"/>
          <w:sz w:val="24"/>
          <w:szCs w:val="24"/>
          <w:lang w:val="en-GB"/>
        </w:rPr>
      </w:pPr>
      <w:r w:rsidRPr="00142BB5">
        <w:rPr>
          <w:rFonts w:ascii="Times New Roman" w:eastAsia="Times New Roman" w:hAnsi="Times New Roman" w:cs="Times New Roman"/>
          <w:sz w:val="24"/>
          <w:szCs w:val="24"/>
          <w:lang w:val="en-GB"/>
        </w:rPr>
        <w:t xml:space="preserve">As per the above analysis, it has been identified that both the chosen countries where Reckitt can further expand their business by developing effective business communication have different societal and cultural values. The application of </w:t>
      </w:r>
      <w:r w:rsidR="00142BB5" w:rsidRPr="00142BB5">
        <w:rPr>
          <w:rFonts w:ascii="Times New Roman" w:eastAsia="Times New Roman" w:hAnsi="Times New Roman" w:cs="Times New Roman"/>
          <w:sz w:val="24"/>
          <w:szCs w:val="24"/>
          <w:lang w:val="en-GB"/>
        </w:rPr>
        <w:t>Hofstede</w:t>
      </w:r>
      <w:r w:rsidRPr="00142BB5">
        <w:rPr>
          <w:rFonts w:ascii="Times New Roman" w:eastAsia="Times New Roman" w:hAnsi="Times New Roman" w:cs="Times New Roman"/>
          <w:sz w:val="24"/>
          <w:szCs w:val="24"/>
          <w:lang w:val="en-GB"/>
        </w:rPr>
        <w:t xml:space="preserve"> model has helped to identify that as per </w:t>
      </w:r>
      <w:r w:rsidRPr="00142BB5">
        <w:rPr>
          <w:rFonts w:ascii="Times New Roman" w:eastAsia="Times New Roman" w:hAnsi="Times New Roman" w:cs="Times New Roman"/>
          <w:i/>
          <w:sz w:val="24"/>
          <w:szCs w:val="24"/>
          <w:lang w:val="en-GB"/>
        </w:rPr>
        <w:t xml:space="preserve">societal contexts and profiles, </w:t>
      </w:r>
      <w:r w:rsidRPr="00142BB5">
        <w:rPr>
          <w:rFonts w:ascii="Times New Roman" w:eastAsia="Times New Roman" w:hAnsi="Times New Roman" w:cs="Times New Roman"/>
          <w:sz w:val="24"/>
          <w:szCs w:val="24"/>
          <w:lang w:val="en-GB"/>
        </w:rPr>
        <w:t xml:space="preserve">both countries believe in equal rights although the score of Denmark is a bit higher compared to Sweden. Additionally, the society of Denmark also has a higher score in the self-centred approach which means the people of this country majorly focus on their own pleasure and benefit compared to the overall benefit of the group or society. The </w:t>
      </w:r>
      <w:r w:rsidRPr="00142BB5">
        <w:rPr>
          <w:rFonts w:ascii="Times New Roman" w:eastAsia="Times New Roman" w:hAnsi="Times New Roman" w:cs="Times New Roman"/>
          <w:i/>
          <w:sz w:val="24"/>
          <w:szCs w:val="24"/>
          <w:lang w:val="en-GB"/>
        </w:rPr>
        <w:t xml:space="preserve">languages </w:t>
      </w:r>
      <w:r w:rsidRPr="00142BB5">
        <w:rPr>
          <w:rFonts w:ascii="Times New Roman" w:eastAsia="Times New Roman" w:hAnsi="Times New Roman" w:cs="Times New Roman"/>
          <w:sz w:val="24"/>
          <w:szCs w:val="24"/>
          <w:lang w:val="en-GB"/>
        </w:rPr>
        <w:t xml:space="preserve">of both countries are also different as Swedes speak Swedish and Danes speak Danish. Although, both countries have a higher score for adopting new and other cultures which can allow Reckitt to successfully develop communication by using one common language. Although, the </w:t>
      </w:r>
      <w:r w:rsidRPr="00142BB5">
        <w:rPr>
          <w:rFonts w:ascii="Times New Roman" w:eastAsia="Times New Roman" w:hAnsi="Times New Roman" w:cs="Times New Roman"/>
          <w:i/>
          <w:sz w:val="24"/>
          <w:szCs w:val="24"/>
          <w:lang w:val="en-GB"/>
        </w:rPr>
        <w:t xml:space="preserve">possible risk </w:t>
      </w:r>
      <w:r w:rsidRPr="00142BB5">
        <w:rPr>
          <w:rFonts w:ascii="Times New Roman" w:eastAsia="Times New Roman" w:hAnsi="Times New Roman" w:cs="Times New Roman"/>
          <w:sz w:val="24"/>
          <w:szCs w:val="24"/>
          <w:lang w:val="en-GB"/>
        </w:rPr>
        <w:t xml:space="preserve">can be the tendency to spend leisure time in both the countries but the </w:t>
      </w:r>
      <w:r w:rsidRPr="00142BB5">
        <w:rPr>
          <w:rFonts w:ascii="Times New Roman" w:eastAsia="Times New Roman" w:hAnsi="Times New Roman" w:cs="Times New Roman"/>
          <w:i/>
          <w:sz w:val="24"/>
          <w:szCs w:val="24"/>
          <w:lang w:val="en-GB"/>
        </w:rPr>
        <w:t xml:space="preserve">labour outlook </w:t>
      </w:r>
      <w:r w:rsidRPr="00142BB5">
        <w:rPr>
          <w:rFonts w:ascii="Times New Roman" w:eastAsia="Times New Roman" w:hAnsi="Times New Roman" w:cs="Times New Roman"/>
          <w:sz w:val="24"/>
          <w:szCs w:val="24"/>
          <w:lang w:val="en-GB"/>
        </w:rPr>
        <w:t xml:space="preserve">of Denmark indicates that they have an approach to learning new things to work effectively more compared to Sweden. Lastly, the </w:t>
      </w:r>
      <w:r w:rsidRPr="00142BB5">
        <w:rPr>
          <w:rFonts w:ascii="Times New Roman" w:eastAsia="Times New Roman" w:hAnsi="Times New Roman" w:cs="Times New Roman"/>
          <w:i/>
          <w:sz w:val="24"/>
          <w:szCs w:val="24"/>
          <w:lang w:val="en-GB"/>
        </w:rPr>
        <w:t xml:space="preserve">diverse and equal backgrounds within the workforce </w:t>
      </w:r>
      <w:r w:rsidRPr="00142BB5">
        <w:rPr>
          <w:rFonts w:ascii="Times New Roman" w:eastAsia="Times New Roman" w:hAnsi="Times New Roman" w:cs="Times New Roman"/>
          <w:sz w:val="24"/>
          <w:szCs w:val="24"/>
          <w:lang w:val="en-GB"/>
        </w:rPr>
        <w:t xml:space="preserve">of both countries can also allow Reckitt to successfully communicate and build strong relations with employees in both places. </w:t>
      </w:r>
    </w:p>
    <w:p w14:paraId="309B70C4" w14:textId="77777777" w:rsidR="00DD0586" w:rsidRPr="00142BB5" w:rsidRDefault="00725E3C" w:rsidP="00096F1B">
      <w:pPr>
        <w:spacing w:line="360" w:lineRule="auto"/>
        <w:jc w:val="both"/>
        <w:rPr>
          <w:rFonts w:ascii="Times New Roman" w:hAnsi="Times New Roman" w:cs="Times New Roman"/>
          <w:b/>
          <w:sz w:val="24"/>
          <w:lang w:val="en-GB"/>
        </w:rPr>
      </w:pPr>
      <w:bookmarkStart w:id="5" w:name="_mhl9922vkqke" w:colFirst="0" w:colLast="0"/>
      <w:bookmarkEnd w:id="5"/>
      <w:r w:rsidRPr="00142BB5">
        <w:rPr>
          <w:rFonts w:ascii="Times New Roman" w:hAnsi="Times New Roman" w:cs="Times New Roman"/>
          <w:b/>
          <w:sz w:val="24"/>
          <w:lang w:val="en-GB"/>
        </w:rPr>
        <w:lastRenderedPageBreak/>
        <w:t>Analysis of the communication barriers the British business could experience</w:t>
      </w:r>
    </w:p>
    <w:p w14:paraId="5641DCD4" w14:textId="77777777" w:rsidR="00DD0586" w:rsidRPr="00142BB5" w:rsidRDefault="00725E3C" w:rsidP="00096F1B">
      <w:pPr>
        <w:pStyle w:val="Normal1"/>
        <w:spacing w:line="360" w:lineRule="auto"/>
        <w:jc w:val="both"/>
        <w:rPr>
          <w:rFonts w:ascii="Times New Roman" w:eastAsia="Times New Roman" w:hAnsi="Times New Roman" w:cs="Times New Roman"/>
          <w:sz w:val="24"/>
          <w:szCs w:val="24"/>
          <w:lang w:val="en-GB"/>
        </w:rPr>
      </w:pPr>
      <w:r w:rsidRPr="00142BB5">
        <w:rPr>
          <w:rFonts w:ascii="Times New Roman" w:eastAsia="Times New Roman" w:hAnsi="Times New Roman" w:cs="Times New Roman"/>
          <w:sz w:val="24"/>
          <w:szCs w:val="24"/>
          <w:lang w:val="en-GB"/>
        </w:rPr>
        <w:t xml:space="preserve">As per the views of </w:t>
      </w:r>
      <w:proofErr w:type="spellStart"/>
      <w:r w:rsidRPr="00142BB5">
        <w:rPr>
          <w:rFonts w:ascii="Times New Roman" w:eastAsia="Times New Roman" w:hAnsi="Times New Roman" w:cs="Times New Roman"/>
          <w:sz w:val="24"/>
          <w:szCs w:val="24"/>
          <w:highlight w:val="white"/>
          <w:lang w:val="en-GB"/>
        </w:rPr>
        <w:t>Mogea</w:t>
      </w:r>
      <w:proofErr w:type="spellEnd"/>
      <w:r w:rsidRPr="00142BB5">
        <w:rPr>
          <w:rFonts w:ascii="Times New Roman" w:eastAsia="Times New Roman" w:hAnsi="Times New Roman" w:cs="Times New Roman"/>
          <w:sz w:val="24"/>
          <w:szCs w:val="24"/>
          <w:lang w:val="en-GB"/>
        </w:rPr>
        <w:t xml:space="preserve"> (2023, p. 21), the </w:t>
      </w:r>
      <w:r w:rsidRPr="00142BB5">
        <w:rPr>
          <w:rFonts w:ascii="Times New Roman" w:eastAsia="Times New Roman" w:hAnsi="Times New Roman" w:cs="Times New Roman"/>
          <w:i/>
          <w:sz w:val="24"/>
          <w:szCs w:val="24"/>
          <w:lang w:val="en-GB"/>
        </w:rPr>
        <w:t xml:space="preserve">language barrier </w:t>
      </w:r>
      <w:r w:rsidRPr="00142BB5">
        <w:rPr>
          <w:rFonts w:ascii="Times New Roman" w:eastAsia="Times New Roman" w:hAnsi="Times New Roman" w:cs="Times New Roman"/>
          <w:sz w:val="24"/>
          <w:szCs w:val="24"/>
          <w:lang w:val="en-GB"/>
        </w:rPr>
        <w:t xml:space="preserve">is one of the major issues in developing communication with other countries to expand the business by sharing knowledge and information. Reckitt can also face this communication barrier in their corporate environment or in the process of developing team collaboration among the team members. The language barrier can also emerge the issue of misunderstanding among the team members related to translation difficulties and vernacular differences which can affect the overall performance of the team. Along with this another identified barrier of communication that is affecting the business growth of Reckitt in the new country of the EU is </w:t>
      </w:r>
      <w:r w:rsidRPr="00142BB5">
        <w:rPr>
          <w:rFonts w:ascii="Times New Roman" w:eastAsia="Times New Roman" w:hAnsi="Times New Roman" w:cs="Times New Roman"/>
          <w:i/>
          <w:sz w:val="24"/>
          <w:szCs w:val="24"/>
          <w:lang w:val="en-GB"/>
        </w:rPr>
        <w:t xml:space="preserve">cultural barriers </w:t>
      </w:r>
      <w:r w:rsidRPr="00142BB5">
        <w:rPr>
          <w:rFonts w:ascii="Times New Roman" w:eastAsia="Times New Roman" w:hAnsi="Times New Roman" w:cs="Times New Roman"/>
          <w:sz w:val="24"/>
          <w:szCs w:val="24"/>
          <w:lang w:val="en-GB"/>
        </w:rPr>
        <w:t xml:space="preserve">or </w:t>
      </w:r>
      <w:r w:rsidRPr="00142BB5">
        <w:rPr>
          <w:rFonts w:ascii="Times New Roman" w:eastAsia="Times New Roman" w:hAnsi="Times New Roman" w:cs="Times New Roman"/>
          <w:i/>
          <w:sz w:val="24"/>
          <w:szCs w:val="24"/>
          <w:lang w:val="en-GB"/>
        </w:rPr>
        <w:t>cultural differences</w:t>
      </w:r>
      <w:r w:rsidRPr="00142BB5">
        <w:rPr>
          <w:rFonts w:ascii="Times New Roman" w:eastAsia="Times New Roman" w:hAnsi="Times New Roman" w:cs="Times New Roman"/>
          <w:sz w:val="24"/>
          <w:szCs w:val="24"/>
          <w:lang w:val="en-GB"/>
        </w:rPr>
        <w:t xml:space="preserve">. As mentioned by </w:t>
      </w:r>
      <w:proofErr w:type="spellStart"/>
      <w:r w:rsidRPr="00142BB5">
        <w:rPr>
          <w:rFonts w:ascii="Times New Roman" w:eastAsia="Times New Roman" w:hAnsi="Times New Roman" w:cs="Times New Roman"/>
          <w:sz w:val="24"/>
          <w:szCs w:val="24"/>
          <w:highlight w:val="white"/>
          <w:lang w:val="en-GB"/>
        </w:rPr>
        <w:t>Kozubenko</w:t>
      </w:r>
      <w:proofErr w:type="spellEnd"/>
      <w:r w:rsidRPr="00142BB5">
        <w:rPr>
          <w:rFonts w:ascii="Times New Roman" w:eastAsia="Times New Roman" w:hAnsi="Times New Roman" w:cs="Times New Roman"/>
          <w:sz w:val="24"/>
          <w:szCs w:val="24"/>
          <w:lang w:val="en-GB"/>
        </w:rPr>
        <w:t xml:space="preserve"> (2022, p. 196), cultural barriers are the norms of communication which vary between different cultures such as stereotypes of people and personal space. Hence, it can be said that the different cultures of EU countries can make it difficult for Reckitt to build a strong bond with team members and guide them towards the same goal of developing a successful organisation. The process of understanding the different cultures, perceptions, values and ideologies can also be time-consuming for Reckitt which can affect the overall performance of the business. </w:t>
      </w:r>
    </w:p>
    <w:p w14:paraId="37C191C0" w14:textId="77777777" w:rsidR="00DD0586" w:rsidRPr="00142BB5" w:rsidRDefault="00725E3C" w:rsidP="00096F1B">
      <w:pPr>
        <w:pStyle w:val="Normal1"/>
        <w:spacing w:line="360" w:lineRule="auto"/>
        <w:jc w:val="both"/>
        <w:rPr>
          <w:rFonts w:ascii="Times New Roman" w:eastAsia="Times New Roman" w:hAnsi="Times New Roman" w:cs="Times New Roman"/>
          <w:sz w:val="24"/>
          <w:szCs w:val="24"/>
          <w:lang w:val="en-GB"/>
        </w:rPr>
      </w:pPr>
      <w:r w:rsidRPr="00142BB5">
        <w:rPr>
          <w:rFonts w:ascii="Times New Roman" w:eastAsia="Times New Roman" w:hAnsi="Times New Roman" w:cs="Times New Roman"/>
          <w:sz w:val="24"/>
          <w:szCs w:val="24"/>
          <w:lang w:val="en-GB"/>
        </w:rPr>
        <w:t xml:space="preserve">As described by </w:t>
      </w:r>
      <w:r w:rsidRPr="00142BB5">
        <w:rPr>
          <w:rFonts w:ascii="Times New Roman" w:eastAsia="Times New Roman" w:hAnsi="Times New Roman" w:cs="Times New Roman"/>
          <w:sz w:val="24"/>
          <w:szCs w:val="24"/>
          <w:highlight w:val="white"/>
          <w:lang w:val="en-GB"/>
        </w:rPr>
        <w:t xml:space="preserve">Cartwright </w:t>
      </w:r>
      <w:r w:rsidRPr="00142BB5">
        <w:rPr>
          <w:rFonts w:ascii="Times New Roman" w:eastAsia="Times New Roman" w:hAnsi="Times New Roman" w:cs="Times New Roman"/>
          <w:i/>
          <w:sz w:val="24"/>
          <w:szCs w:val="24"/>
          <w:highlight w:val="white"/>
          <w:lang w:val="en-GB"/>
        </w:rPr>
        <w:t>et al</w:t>
      </w:r>
      <w:r w:rsidRPr="00142BB5">
        <w:rPr>
          <w:rFonts w:ascii="Times New Roman" w:eastAsia="Times New Roman" w:hAnsi="Times New Roman" w:cs="Times New Roman"/>
          <w:sz w:val="24"/>
          <w:szCs w:val="24"/>
          <w:highlight w:val="white"/>
          <w:lang w:val="en-GB"/>
        </w:rPr>
        <w:t>.,</w:t>
      </w:r>
      <w:r w:rsidRPr="00142BB5">
        <w:rPr>
          <w:rFonts w:ascii="Times New Roman" w:eastAsia="Times New Roman" w:hAnsi="Times New Roman" w:cs="Times New Roman"/>
          <w:sz w:val="24"/>
          <w:szCs w:val="24"/>
          <w:lang w:val="en-GB"/>
        </w:rPr>
        <w:t xml:space="preserve"> (2021, p. 37), emotions are essential for encoding and decoding messages along with influencing the emotions of people. As the values and preferences of both the EU and U.K are different for Reckitt there can be an </w:t>
      </w:r>
      <w:r w:rsidRPr="00142BB5">
        <w:rPr>
          <w:rFonts w:ascii="Times New Roman" w:eastAsia="Times New Roman" w:hAnsi="Times New Roman" w:cs="Times New Roman"/>
          <w:i/>
          <w:sz w:val="24"/>
          <w:szCs w:val="24"/>
          <w:lang w:val="en-GB"/>
        </w:rPr>
        <w:t xml:space="preserve">emotional barrier </w:t>
      </w:r>
      <w:r w:rsidRPr="00142BB5">
        <w:rPr>
          <w:rFonts w:ascii="Times New Roman" w:eastAsia="Times New Roman" w:hAnsi="Times New Roman" w:cs="Times New Roman"/>
          <w:sz w:val="24"/>
          <w:szCs w:val="24"/>
          <w:lang w:val="en-GB"/>
        </w:rPr>
        <w:t xml:space="preserve">that can affect the communication between employees along with creating disruption in the overall process of meeting the organisational goals. Along with this </w:t>
      </w:r>
      <w:r w:rsidRPr="00142BB5">
        <w:rPr>
          <w:rFonts w:ascii="Times New Roman" w:eastAsia="Times New Roman" w:hAnsi="Times New Roman" w:cs="Times New Roman"/>
          <w:i/>
          <w:sz w:val="24"/>
          <w:szCs w:val="24"/>
          <w:lang w:val="en-GB"/>
        </w:rPr>
        <w:t xml:space="preserve">rushed communication </w:t>
      </w:r>
      <w:r w:rsidRPr="00142BB5">
        <w:rPr>
          <w:rFonts w:ascii="Times New Roman" w:eastAsia="Times New Roman" w:hAnsi="Times New Roman" w:cs="Times New Roman"/>
          <w:sz w:val="24"/>
          <w:szCs w:val="24"/>
          <w:lang w:val="en-GB"/>
        </w:rPr>
        <w:t xml:space="preserve">can be another barrier for Reckitt to develop strong communication with employees along with keep them motivated within the workplace. Research has also identified that 75% of business communication fails to achieve its desired goals due to rushed communication due to which people are unable to understand the shared information of another party. Hence, rushed communication with people from different cultures can also be a major issue for Reckitt in developing strong communication. </w:t>
      </w:r>
    </w:p>
    <w:p w14:paraId="18013956" w14:textId="77777777" w:rsidR="00DD0586" w:rsidRPr="00142BB5" w:rsidRDefault="00725E3C" w:rsidP="00096F1B">
      <w:pPr>
        <w:pStyle w:val="Normal1"/>
        <w:spacing w:line="360" w:lineRule="auto"/>
        <w:jc w:val="both"/>
        <w:rPr>
          <w:rFonts w:ascii="Times New Roman" w:eastAsia="Times New Roman" w:hAnsi="Times New Roman" w:cs="Times New Roman"/>
          <w:sz w:val="24"/>
          <w:szCs w:val="24"/>
          <w:lang w:val="en-GB"/>
        </w:rPr>
      </w:pPr>
      <w:r w:rsidRPr="00142BB5">
        <w:rPr>
          <w:rFonts w:ascii="Times New Roman" w:eastAsia="Times New Roman" w:hAnsi="Times New Roman" w:cs="Times New Roman"/>
          <w:sz w:val="24"/>
          <w:szCs w:val="24"/>
          <w:lang w:val="en-GB"/>
        </w:rPr>
        <w:t xml:space="preserve">As stated by </w:t>
      </w:r>
      <w:r w:rsidRPr="00142BB5">
        <w:rPr>
          <w:rFonts w:ascii="Times New Roman" w:eastAsia="Times New Roman" w:hAnsi="Times New Roman" w:cs="Times New Roman"/>
          <w:sz w:val="24"/>
          <w:szCs w:val="24"/>
          <w:highlight w:val="white"/>
          <w:lang w:val="en-GB"/>
        </w:rPr>
        <w:t>Topić</w:t>
      </w:r>
      <w:r w:rsidRPr="00142BB5">
        <w:rPr>
          <w:rFonts w:ascii="Times New Roman" w:eastAsia="Times New Roman" w:hAnsi="Times New Roman" w:cs="Times New Roman"/>
          <w:sz w:val="24"/>
          <w:szCs w:val="24"/>
          <w:lang w:val="en-GB"/>
        </w:rPr>
        <w:t xml:space="preserve"> (2021, p. 758), an important interpersonal barrier to communication is the lack of desire among people to participate in the process of interaction at the workplace which affects the overall business performance. Hence, the lack of interest among the other party who belongs to another culture can also become a barrier to communication for the company. The different languages and interests can be the primary reason for </w:t>
      </w:r>
      <w:r w:rsidRPr="00142BB5">
        <w:rPr>
          <w:rFonts w:ascii="Times New Roman" w:eastAsia="Times New Roman" w:hAnsi="Times New Roman" w:cs="Times New Roman"/>
          <w:i/>
          <w:sz w:val="24"/>
          <w:szCs w:val="24"/>
          <w:lang w:val="en-GB"/>
        </w:rPr>
        <w:t xml:space="preserve">interpersonal barriers </w:t>
      </w:r>
      <w:r w:rsidRPr="00142BB5">
        <w:rPr>
          <w:rFonts w:ascii="Times New Roman" w:eastAsia="Times New Roman" w:hAnsi="Times New Roman" w:cs="Times New Roman"/>
          <w:sz w:val="24"/>
          <w:szCs w:val="24"/>
          <w:lang w:val="en-GB"/>
        </w:rPr>
        <w:t xml:space="preserve">in the process of communication. Lastly, the </w:t>
      </w:r>
      <w:r w:rsidRPr="00142BB5">
        <w:rPr>
          <w:rFonts w:ascii="Times New Roman" w:eastAsia="Times New Roman" w:hAnsi="Times New Roman" w:cs="Times New Roman"/>
          <w:i/>
          <w:sz w:val="24"/>
          <w:szCs w:val="24"/>
          <w:lang w:val="en-GB"/>
        </w:rPr>
        <w:t xml:space="preserve">different communication styles </w:t>
      </w:r>
      <w:r w:rsidRPr="00142BB5">
        <w:rPr>
          <w:rFonts w:ascii="Times New Roman" w:eastAsia="Times New Roman" w:hAnsi="Times New Roman" w:cs="Times New Roman"/>
          <w:sz w:val="24"/>
          <w:szCs w:val="24"/>
          <w:lang w:val="en-GB"/>
        </w:rPr>
        <w:t xml:space="preserve">preferred by different people within the company are also a major barrier to communication. For instance, people </w:t>
      </w:r>
      <w:r w:rsidRPr="00142BB5">
        <w:rPr>
          <w:rFonts w:ascii="Times New Roman" w:eastAsia="Times New Roman" w:hAnsi="Times New Roman" w:cs="Times New Roman"/>
          <w:sz w:val="24"/>
          <w:szCs w:val="24"/>
          <w:lang w:val="en-GB"/>
        </w:rPr>
        <w:lastRenderedPageBreak/>
        <w:t xml:space="preserve">who belong to different nations or cultures have different styles of communication and in a new environment, they are not able to communicate as per their preferred style which becomes the major barrier to communication between both parties. These are the communication barriers that can be faced by Reckitt in the process of expanding their business in the two chosen EU countries of Denmark and Sweden. </w:t>
      </w:r>
    </w:p>
    <w:p w14:paraId="02014FC5" w14:textId="77777777" w:rsidR="00DD0586" w:rsidRPr="00142BB5" w:rsidRDefault="00725E3C" w:rsidP="00096F1B">
      <w:pPr>
        <w:spacing w:line="360" w:lineRule="auto"/>
        <w:jc w:val="both"/>
        <w:rPr>
          <w:rFonts w:ascii="Times New Roman" w:hAnsi="Times New Roman" w:cs="Times New Roman"/>
          <w:b/>
          <w:sz w:val="24"/>
          <w:lang w:val="en-GB"/>
        </w:rPr>
      </w:pPr>
      <w:bookmarkStart w:id="6" w:name="_pkku228yfzm7" w:colFirst="0" w:colLast="0"/>
      <w:bookmarkEnd w:id="6"/>
      <w:r w:rsidRPr="00142BB5">
        <w:rPr>
          <w:rFonts w:ascii="Times New Roman" w:hAnsi="Times New Roman" w:cs="Times New Roman"/>
          <w:b/>
          <w:sz w:val="24"/>
          <w:lang w:val="en-GB"/>
        </w:rPr>
        <w:t>Recommendations for one country where British business can expand</w:t>
      </w:r>
    </w:p>
    <w:p w14:paraId="075DDC89" w14:textId="77777777" w:rsidR="00DD0586" w:rsidRPr="00142BB5" w:rsidRDefault="00725E3C" w:rsidP="00096F1B">
      <w:pPr>
        <w:pStyle w:val="Normal1"/>
        <w:spacing w:line="360" w:lineRule="auto"/>
        <w:jc w:val="both"/>
        <w:rPr>
          <w:rFonts w:ascii="Times New Roman" w:eastAsia="Times New Roman" w:hAnsi="Times New Roman" w:cs="Times New Roman"/>
          <w:sz w:val="24"/>
          <w:szCs w:val="24"/>
          <w:lang w:val="en-GB"/>
        </w:rPr>
      </w:pPr>
      <w:r w:rsidRPr="00142BB5">
        <w:rPr>
          <w:rFonts w:ascii="Times New Roman" w:eastAsia="Times New Roman" w:hAnsi="Times New Roman" w:cs="Times New Roman"/>
          <w:sz w:val="24"/>
          <w:szCs w:val="24"/>
          <w:lang w:val="en-GB"/>
        </w:rPr>
        <w:t xml:space="preserve">As per the above analysis of two chosen EU countries Denmark and Sweden for the process of business expansion of Reckitt, it can be said that the company can expand its business in </w:t>
      </w:r>
      <w:r w:rsidRPr="00142BB5">
        <w:rPr>
          <w:rFonts w:ascii="Times New Roman" w:eastAsia="Times New Roman" w:hAnsi="Times New Roman" w:cs="Times New Roman"/>
          <w:i/>
          <w:sz w:val="24"/>
          <w:szCs w:val="24"/>
          <w:lang w:val="en-GB"/>
        </w:rPr>
        <w:t>Denmark</w:t>
      </w:r>
      <w:r w:rsidRPr="00142BB5">
        <w:rPr>
          <w:rFonts w:ascii="Times New Roman" w:eastAsia="Times New Roman" w:hAnsi="Times New Roman" w:cs="Times New Roman"/>
          <w:sz w:val="24"/>
          <w:szCs w:val="24"/>
          <w:lang w:val="en-GB"/>
        </w:rPr>
        <w:t xml:space="preserve">. The application of the cultural dimension model of Hofstede has helped to identify that the society of Denmark focuses on </w:t>
      </w:r>
      <w:r w:rsidRPr="00142BB5">
        <w:rPr>
          <w:rFonts w:ascii="Times New Roman" w:eastAsia="Times New Roman" w:hAnsi="Times New Roman" w:cs="Times New Roman"/>
          <w:i/>
          <w:sz w:val="24"/>
          <w:szCs w:val="24"/>
          <w:lang w:val="en-GB"/>
        </w:rPr>
        <w:t>equality and diversity</w:t>
      </w:r>
      <w:r w:rsidRPr="00142BB5">
        <w:rPr>
          <w:rFonts w:ascii="Times New Roman" w:eastAsia="Times New Roman" w:hAnsi="Times New Roman" w:cs="Times New Roman"/>
          <w:sz w:val="24"/>
          <w:szCs w:val="24"/>
          <w:lang w:val="en-GB"/>
        </w:rPr>
        <w:t xml:space="preserve"> which can allow Reckitt to develop an inclusive workplace where people can show their creativity and innovative skills for business growth. Additionally, compared to Sweden the score of </w:t>
      </w:r>
      <w:r w:rsidRPr="00142BB5">
        <w:rPr>
          <w:rFonts w:ascii="Times New Roman" w:eastAsia="Times New Roman" w:hAnsi="Times New Roman" w:cs="Times New Roman"/>
          <w:i/>
          <w:sz w:val="24"/>
          <w:szCs w:val="24"/>
          <w:lang w:val="en-GB"/>
        </w:rPr>
        <w:t xml:space="preserve">long-term orientation, indulgence and uncertainty avoidance </w:t>
      </w:r>
      <w:r w:rsidRPr="00142BB5">
        <w:rPr>
          <w:rFonts w:ascii="Times New Roman" w:eastAsia="Times New Roman" w:hAnsi="Times New Roman" w:cs="Times New Roman"/>
          <w:sz w:val="24"/>
          <w:szCs w:val="24"/>
          <w:lang w:val="en-GB"/>
        </w:rPr>
        <w:t xml:space="preserve">is higher for Denmark. This indicates that the people of Denmark are </w:t>
      </w:r>
      <w:r w:rsidRPr="00142BB5">
        <w:rPr>
          <w:rFonts w:ascii="Times New Roman" w:eastAsia="Times New Roman" w:hAnsi="Times New Roman" w:cs="Times New Roman"/>
          <w:i/>
          <w:sz w:val="24"/>
          <w:szCs w:val="24"/>
          <w:lang w:val="en-GB"/>
        </w:rPr>
        <w:t>flexible</w:t>
      </w:r>
      <w:r w:rsidRPr="00142BB5">
        <w:rPr>
          <w:rFonts w:ascii="Times New Roman" w:eastAsia="Times New Roman" w:hAnsi="Times New Roman" w:cs="Times New Roman"/>
          <w:sz w:val="24"/>
          <w:szCs w:val="24"/>
          <w:lang w:val="en-GB"/>
        </w:rPr>
        <w:t xml:space="preserve"> enough to adopt new changes in the process of working and they have the </w:t>
      </w:r>
      <w:r w:rsidRPr="00142BB5">
        <w:rPr>
          <w:rFonts w:ascii="Times New Roman" w:eastAsia="Times New Roman" w:hAnsi="Times New Roman" w:cs="Times New Roman"/>
          <w:i/>
          <w:sz w:val="24"/>
          <w:szCs w:val="24"/>
          <w:lang w:val="en-GB"/>
        </w:rPr>
        <w:t xml:space="preserve">curiosity </w:t>
      </w:r>
      <w:r w:rsidRPr="00142BB5">
        <w:rPr>
          <w:rFonts w:ascii="Times New Roman" w:eastAsia="Times New Roman" w:hAnsi="Times New Roman" w:cs="Times New Roman"/>
          <w:sz w:val="24"/>
          <w:szCs w:val="24"/>
          <w:lang w:val="en-GB"/>
        </w:rPr>
        <w:t xml:space="preserve">to learn new things. Additionally, the people of Denmark are also </w:t>
      </w:r>
      <w:r w:rsidRPr="00142BB5">
        <w:rPr>
          <w:rFonts w:ascii="Times New Roman" w:eastAsia="Times New Roman" w:hAnsi="Times New Roman" w:cs="Times New Roman"/>
          <w:i/>
          <w:sz w:val="24"/>
          <w:szCs w:val="24"/>
          <w:lang w:val="en-GB"/>
        </w:rPr>
        <w:t>flexible in adopting new traditions</w:t>
      </w:r>
      <w:r w:rsidRPr="00142BB5">
        <w:rPr>
          <w:rFonts w:ascii="Times New Roman" w:eastAsia="Times New Roman" w:hAnsi="Times New Roman" w:cs="Times New Roman"/>
          <w:sz w:val="24"/>
          <w:szCs w:val="24"/>
          <w:lang w:val="en-GB"/>
        </w:rPr>
        <w:t xml:space="preserve"> which can help them to successfully coordinate with Reckitt and its different cultural values. </w:t>
      </w:r>
    </w:p>
    <w:p w14:paraId="36E22E71" w14:textId="77777777" w:rsidR="00DD0586" w:rsidRPr="00142BB5" w:rsidRDefault="00725E3C" w:rsidP="00096F1B">
      <w:pPr>
        <w:pStyle w:val="Normal1"/>
        <w:spacing w:line="360" w:lineRule="auto"/>
        <w:jc w:val="both"/>
        <w:rPr>
          <w:rFonts w:ascii="Times New Roman" w:eastAsia="Times New Roman" w:hAnsi="Times New Roman" w:cs="Times New Roman"/>
          <w:sz w:val="24"/>
          <w:szCs w:val="24"/>
          <w:lang w:val="en-GB"/>
        </w:rPr>
      </w:pPr>
      <w:r w:rsidRPr="00142BB5">
        <w:rPr>
          <w:rFonts w:ascii="Times New Roman" w:eastAsia="Times New Roman" w:hAnsi="Times New Roman" w:cs="Times New Roman"/>
          <w:sz w:val="24"/>
          <w:szCs w:val="24"/>
          <w:lang w:val="en-GB"/>
        </w:rPr>
        <w:t xml:space="preserve">Reckitt can be also recommended to expand its business in Denmark because of its high score of </w:t>
      </w:r>
      <w:r w:rsidRPr="00142BB5">
        <w:rPr>
          <w:rFonts w:ascii="Times New Roman" w:eastAsia="Times New Roman" w:hAnsi="Times New Roman" w:cs="Times New Roman"/>
          <w:i/>
          <w:sz w:val="24"/>
          <w:szCs w:val="24"/>
          <w:lang w:val="en-GB"/>
        </w:rPr>
        <w:t>motivation towards achievement</w:t>
      </w:r>
      <w:r w:rsidRPr="00142BB5">
        <w:rPr>
          <w:rFonts w:ascii="Times New Roman" w:eastAsia="Times New Roman" w:hAnsi="Times New Roman" w:cs="Times New Roman"/>
          <w:sz w:val="24"/>
          <w:szCs w:val="24"/>
          <w:lang w:val="en-GB"/>
        </w:rPr>
        <w:t xml:space="preserve"> and success compared to Sweden which can allow the company to meet its desired organisational goals effectively. The cultural dimension model also indicates that people belong to Denmark society also </w:t>
      </w:r>
      <w:r w:rsidRPr="00142BB5">
        <w:rPr>
          <w:rFonts w:ascii="Times New Roman" w:eastAsia="Times New Roman" w:hAnsi="Times New Roman" w:cs="Times New Roman"/>
          <w:i/>
          <w:sz w:val="24"/>
          <w:szCs w:val="24"/>
          <w:lang w:val="en-GB"/>
        </w:rPr>
        <w:t>respect others</w:t>
      </w:r>
      <w:r w:rsidRPr="00142BB5">
        <w:rPr>
          <w:rFonts w:ascii="Times New Roman" w:eastAsia="Times New Roman" w:hAnsi="Times New Roman" w:cs="Times New Roman"/>
          <w:sz w:val="24"/>
          <w:szCs w:val="24"/>
          <w:lang w:val="en-GB"/>
        </w:rPr>
        <w:t xml:space="preserve"> and they have the tendency to admit their mistakes along with </w:t>
      </w:r>
      <w:r w:rsidRPr="00142BB5">
        <w:rPr>
          <w:rFonts w:ascii="Times New Roman" w:eastAsia="Times New Roman" w:hAnsi="Times New Roman" w:cs="Times New Roman"/>
          <w:i/>
          <w:sz w:val="24"/>
          <w:szCs w:val="24"/>
          <w:lang w:val="en-GB"/>
        </w:rPr>
        <w:t>learning from their mistakes</w:t>
      </w:r>
      <w:r w:rsidRPr="00142BB5">
        <w:rPr>
          <w:rFonts w:ascii="Times New Roman" w:eastAsia="Times New Roman" w:hAnsi="Times New Roman" w:cs="Times New Roman"/>
          <w:sz w:val="24"/>
          <w:szCs w:val="24"/>
          <w:lang w:val="en-GB"/>
        </w:rPr>
        <w:t xml:space="preserve">. Hence, it can be said that the adaptive nature of people in this country can allow Reckitt to train the newly hired people from this country to achieve one common goal of the organisation. However, it has been identified that the people of Denmark prefer to </w:t>
      </w:r>
      <w:r w:rsidRPr="00142BB5">
        <w:rPr>
          <w:rFonts w:ascii="Times New Roman" w:eastAsia="Times New Roman" w:hAnsi="Times New Roman" w:cs="Times New Roman"/>
          <w:i/>
          <w:sz w:val="24"/>
          <w:szCs w:val="24"/>
          <w:lang w:val="en-GB"/>
        </w:rPr>
        <w:t>balance their work life</w:t>
      </w:r>
      <w:r w:rsidRPr="00142BB5">
        <w:rPr>
          <w:rFonts w:ascii="Times New Roman" w:eastAsia="Times New Roman" w:hAnsi="Times New Roman" w:cs="Times New Roman"/>
          <w:sz w:val="24"/>
          <w:szCs w:val="24"/>
          <w:lang w:val="en-GB"/>
        </w:rPr>
        <w:t xml:space="preserve"> hence Reckitt needs to manage its workplace environment in an effective way so that it can allow these people to enjoy their leisure time along with working. </w:t>
      </w:r>
    </w:p>
    <w:p w14:paraId="1E1C7824" w14:textId="77777777" w:rsidR="00DD0586" w:rsidRPr="00142BB5" w:rsidRDefault="00725E3C" w:rsidP="00096F1B">
      <w:pPr>
        <w:spacing w:line="360" w:lineRule="auto"/>
        <w:jc w:val="both"/>
        <w:rPr>
          <w:rFonts w:ascii="Times New Roman" w:hAnsi="Times New Roman" w:cs="Times New Roman"/>
          <w:b/>
          <w:sz w:val="24"/>
          <w:lang w:val="en-GB"/>
        </w:rPr>
      </w:pPr>
      <w:bookmarkStart w:id="7" w:name="_z1snzqt24nzj" w:colFirst="0" w:colLast="0"/>
      <w:bookmarkEnd w:id="7"/>
      <w:r w:rsidRPr="00142BB5">
        <w:rPr>
          <w:rFonts w:ascii="Times New Roman" w:hAnsi="Times New Roman" w:cs="Times New Roman"/>
          <w:b/>
          <w:sz w:val="24"/>
          <w:lang w:val="en-GB"/>
        </w:rPr>
        <w:t>Strategies to overcome the identified communication barriers to successfully provide a positive environment for everyone to succeed</w:t>
      </w:r>
    </w:p>
    <w:p w14:paraId="4539B221" w14:textId="77777777" w:rsidR="00DD0586" w:rsidRPr="00142BB5" w:rsidRDefault="00725E3C" w:rsidP="00096F1B">
      <w:pPr>
        <w:pStyle w:val="Normal1"/>
        <w:spacing w:line="360" w:lineRule="auto"/>
        <w:jc w:val="both"/>
        <w:rPr>
          <w:rFonts w:ascii="Times New Roman" w:eastAsia="Times New Roman" w:hAnsi="Times New Roman" w:cs="Times New Roman"/>
          <w:sz w:val="24"/>
          <w:szCs w:val="24"/>
          <w:lang w:val="en-GB"/>
        </w:rPr>
      </w:pPr>
      <w:r w:rsidRPr="00142BB5">
        <w:rPr>
          <w:rFonts w:ascii="Times New Roman" w:eastAsia="Times New Roman" w:hAnsi="Times New Roman" w:cs="Times New Roman"/>
          <w:sz w:val="24"/>
          <w:szCs w:val="24"/>
          <w:lang w:val="en-GB"/>
        </w:rPr>
        <w:t xml:space="preserve">Reckitt by choosing one </w:t>
      </w:r>
      <w:r w:rsidRPr="00142BB5">
        <w:rPr>
          <w:rFonts w:ascii="Times New Roman" w:eastAsia="Times New Roman" w:hAnsi="Times New Roman" w:cs="Times New Roman"/>
          <w:i/>
          <w:sz w:val="24"/>
          <w:szCs w:val="24"/>
          <w:lang w:val="en-GB"/>
        </w:rPr>
        <w:t>common language for communicating</w:t>
      </w:r>
      <w:r w:rsidRPr="00142BB5">
        <w:rPr>
          <w:rFonts w:ascii="Times New Roman" w:eastAsia="Times New Roman" w:hAnsi="Times New Roman" w:cs="Times New Roman"/>
          <w:sz w:val="24"/>
          <w:szCs w:val="24"/>
          <w:lang w:val="en-GB"/>
        </w:rPr>
        <w:t xml:space="preserve"> with all the employees of the company can successfully overcome the </w:t>
      </w:r>
      <w:r w:rsidRPr="00142BB5">
        <w:rPr>
          <w:rFonts w:ascii="Times New Roman" w:eastAsia="Times New Roman" w:hAnsi="Times New Roman" w:cs="Times New Roman"/>
          <w:i/>
          <w:sz w:val="24"/>
          <w:szCs w:val="24"/>
          <w:lang w:val="en-GB"/>
        </w:rPr>
        <w:t xml:space="preserve">language barrier </w:t>
      </w:r>
      <w:r w:rsidRPr="00142BB5">
        <w:rPr>
          <w:rFonts w:ascii="Times New Roman" w:eastAsia="Times New Roman" w:hAnsi="Times New Roman" w:cs="Times New Roman"/>
          <w:sz w:val="24"/>
          <w:szCs w:val="24"/>
          <w:lang w:val="en-GB"/>
        </w:rPr>
        <w:t xml:space="preserve">of communication. As mentioned above the people of Denmark are flexible and adaptive in nature hence they can easily adopt one common language for meetings and other business operations which can allow Reckitt to overcome the issue of language barrier. Reckitt can also arrange a </w:t>
      </w:r>
      <w:r w:rsidRPr="00142BB5">
        <w:rPr>
          <w:rFonts w:ascii="Times New Roman" w:eastAsia="Times New Roman" w:hAnsi="Times New Roman" w:cs="Times New Roman"/>
          <w:i/>
          <w:sz w:val="24"/>
          <w:szCs w:val="24"/>
          <w:lang w:val="en-GB"/>
        </w:rPr>
        <w:t xml:space="preserve">training programme </w:t>
      </w:r>
      <w:r w:rsidRPr="00142BB5">
        <w:rPr>
          <w:rFonts w:ascii="Times New Roman" w:eastAsia="Times New Roman" w:hAnsi="Times New Roman" w:cs="Times New Roman"/>
          <w:sz w:val="24"/>
          <w:szCs w:val="24"/>
          <w:lang w:val="en-GB"/>
        </w:rPr>
        <w:t xml:space="preserve">for its </w:t>
      </w:r>
      <w:r w:rsidRPr="00142BB5">
        <w:rPr>
          <w:rFonts w:ascii="Times New Roman" w:eastAsia="Times New Roman" w:hAnsi="Times New Roman" w:cs="Times New Roman"/>
          <w:sz w:val="24"/>
          <w:szCs w:val="24"/>
          <w:lang w:val="en-GB"/>
        </w:rPr>
        <w:lastRenderedPageBreak/>
        <w:t xml:space="preserve">employees to increase their proficiency with one particular language to communicate easily with each other. Along with this the company also needs to work to </w:t>
      </w:r>
      <w:r w:rsidRPr="00142BB5">
        <w:rPr>
          <w:rFonts w:ascii="Times New Roman" w:eastAsia="Times New Roman" w:hAnsi="Times New Roman" w:cs="Times New Roman"/>
          <w:i/>
          <w:sz w:val="24"/>
          <w:szCs w:val="24"/>
          <w:lang w:val="en-GB"/>
        </w:rPr>
        <w:t xml:space="preserve">promote clear </w:t>
      </w:r>
      <w:r w:rsidRPr="00142BB5">
        <w:rPr>
          <w:rFonts w:ascii="Times New Roman" w:eastAsia="Times New Roman" w:hAnsi="Times New Roman" w:cs="Times New Roman"/>
          <w:sz w:val="24"/>
          <w:szCs w:val="24"/>
          <w:lang w:val="en-GB"/>
        </w:rPr>
        <w:t xml:space="preserve">as well as </w:t>
      </w:r>
      <w:r w:rsidRPr="00142BB5">
        <w:rPr>
          <w:rFonts w:ascii="Times New Roman" w:eastAsia="Times New Roman" w:hAnsi="Times New Roman" w:cs="Times New Roman"/>
          <w:i/>
          <w:sz w:val="24"/>
          <w:szCs w:val="24"/>
          <w:lang w:val="en-GB"/>
        </w:rPr>
        <w:t xml:space="preserve">open communication </w:t>
      </w:r>
      <w:r w:rsidRPr="00142BB5">
        <w:rPr>
          <w:rFonts w:ascii="Times New Roman" w:eastAsia="Times New Roman" w:hAnsi="Times New Roman" w:cs="Times New Roman"/>
          <w:sz w:val="24"/>
          <w:szCs w:val="24"/>
          <w:lang w:val="en-GB"/>
        </w:rPr>
        <w:t xml:space="preserve">for all employees to overcome the </w:t>
      </w:r>
      <w:r w:rsidRPr="00142BB5">
        <w:rPr>
          <w:rFonts w:ascii="Times New Roman" w:eastAsia="Times New Roman" w:hAnsi="Times New Roman" w:cs="Times New Roman"/>
          <w:i/>
          <w:sz w:val="24"/>
          <w:szCs w:val="24"/>
          <w:lang w:val="en-GB"/>
        </w:rPr>
        <w:t xml:space="preserve">cultural barriers </w:t>
      </w:r>
      <w:r w:rsidRPr="00142BB5">
        <w:rPr>
          <w:rFonts w:ascii="Times New Roman" w:eastAsia="Times New Roman" w:hAnsi="Times New Roman" w:cs="Times New Roman"/>
          <w:sz w:val="24"/>
          <w:szCs w:val="24"/>
          <w:lang w:val="en-GB"/>
        </w:rPr>
        <w:t xml:space="preserve">within the workplace. As described by </w:t>
      </w:r>
      <w:proofErr w:type="spellStart"/>
      <w:r w:rsidRPr="00142BB5">
        <w:rPr>
          <w:rFonts w:ascii="Times New Roman" w:eastAsia="Times New Roman" w:hAnsi="Times New Roman" w:cs="Times New Roman"/>
          <w:sz w:val="24"/>
          <w:szCs w:val="24"/>
          <w:highlight w:val="white"/>
          <w:lang w:val="en-GB"/>
        </w:rPr>
        <w:t>Singhavi</w:t>
      </w:r>
      <w:proofErr w:type="spellEnd"/>
      <w:r w:rsidRPr="00142BB5">
        <w:rPr>
          <w:rFonts w:ascii="Times New Roman" w:eastAsia="Times New Roman" w:hAnsi="Times New Roman" w:cs="Times New Roman"/>
          <w:sz w:val="24"/>
          <w:szCs w:val="24"/>
          <w:highlight w:val="white"/>
          <w:lang w:val="en-GB"/>
        </w:rPr>
        <w:t xml:space="preserve"> and </w:t>
      </w:r>
      <w:proofErr w:type="spellStart"/>
      <w:r w:rsidRPr="00142BB5">
        <w:rPr>
          <w:rFonts w:ascii="Times New Roman" w:eastAsia="Times New Roman" w:hAnsi="Times New Roman" w:cs="Times New Roman"/>
          <w:sz w:val="24"/>
          <w:szCs w:val="24"/>
          <w:highlight w:val="white"/>
          <w:lang w:val="en-GB"/>
        </w:rPr>
        <w:t>Basargekar</w:t>
      </w:r>
      <w:proofErr w:type="spellEnd"/>
      <w:r w:rsidRPr="00142BB5">
        <w:rPr>
          <w:rFonts w:ascii="Times New Roman" w:eastAsia="Times New Roman" w:hAnsi="Times New Roman" w:cs="Times New Roman"/>
          <w:sz w:val="24"/>
          <w:szCs w:val="24"/>
          <w:lang w:val="en-GB"/>
        </w:rPr>
        <w:t xml:space="preserve"> (2019, p. 63), encouraging open communication among employees helps to build a strong bond among them to work collaboratively by avoiding their cultural differences. Therefore, Reckitt needs to arrange cultural programmes to prompt open and clear communication among the employees. </w:t>
      </w:r>
    </w:p>
    <w:p w14:paraId="5173668B" w14:textId="77777777" w:rsidR="00DD0586" w:rsidRPr="00142BB5" w:rsidRDefault="00725E3C" w:rsidP="00096F1B">
      <w:pPr>
        <w:pStyle w:val="Normal1"/>
        <w:spacing w:line="360" w:lineRule="auto"/>
        <w:jc w:val="center"/>
        <w:rPr>
          <w:rFonts w:ascii="Times New Roman" w:eastAsia="Times New Roman" w:hAnsi="Times New Roman" w:cs="Times New Roman"/>
          <w:sz w:val="24"/>
          <w:szCs w:val="24"/>
          <w:lang w:val="en-GB"/>
        </w:rPr>
      </w:pPr>
      <w:r w:rsidRPr="00142BB5">
        <w:rPr>
          <w:rFonts w:ascii="Times New Roman" w:eastAsia="Times New Roman" w:hAnsi="Times New Roman" w:cs="Times New Roman"/>
          <w:noProof/>
          <w:sz w:val="24"/>
          <w:szCs w:val="24"/>
          <w:lang w:val="en-IN" w:eastAsia="en-IN"/>
        </w:rPr>
        <w:drawing>
          <wp:inline distT="114300" distB="114300" distL="114300" distR="114300" wp14:anchorId="73B3F12E" wp14:editId="59386A45">
            <wp:extent cx="3899353" cy="3458840"/>
            <wp:effectExtent l="12700" t="12700" r="12700" b="12700"/>
            <wp:docPr id="2" name="image2.png"/>
            <wp:cNvGraphicFramePr/>
            <a:graphic xmlns:a="http://schemas.openxmlformats.org/drawingml/2006/main">
              <a:graphicData uri="http://schemas.openxmlformats.org/drawingml/2006/picture">
                <pic:pic xmlns:pic="http://schemas.openxmlformats.org/drawingml/2006/picture">
                  <pic:nvPicPr>
                    <pic:cNvPr id="2" name="image2.png"/>
                    <pic:cNvPicPr/>
                  </pic:nvPicPr>
                  <pic:blipFill>
                    <a:blip r:embed="rId9"/>
                    <a:stretch>
                      <a:fillRect/>
                    </a:stretch>
                  </pic:blipFill>
                  <pic:spPr>
                    <a:xfrm>
                      <a:off x="0" y="0"/>
                      <a:ext cx="3899353" cy="3458840"/>
                    </a:xfrm>
                    <a:prstGeom prst="rect">
                      <a:avLst/>
                    </a:prstGeom>
                    <a:ln w="12700">
                      <a:solidFill>
                        <a:srgbClr val="000000"/>
                      </a:solidFill>
                      <a:prstDash val="solid"/>
                    </a:ln>
                  </pic:spPr>
                </pic:pic>
              </a:graphicData>
            </a:graphic>
          </wp:inline>
        </w:drawing>
      </w:r>
    </w:p>
    <w:p w14:paraId="5331B212" w14:textId="77777777" w:rsidR="00DD0586" w:rsidRPr="00142BB5" w:rsidRDefault="00725E3C" w:rsidP="00096F1B">
      <w:pPr>
        <w:pStyle w:val="Normal1"/>
        <w:spacing w:line="360" w:lineRule="auto"/>
        <w:jc w:val="center"/>
        <w:rPr>
          <w:rFonts w:ascii="Times New Roman" w:eastAsia="Times New Roman" w:hAnsi="Times New Roman" w:cs="Times New Roman"/>
          <w:b/>
          <w:sz w:val="20"/>
          <w:szCs w:val="24"/>
          <w:lang w:val="en-GB"/>
        </w:rPr>
      </w:pPr>
      <w:r w:rsidRPr="00142BB5">
        <w:rPr>
          <w:rFonts w:ascii="Times New Roman" w:eastAsia="Times New Roman" w:hAnsi="Times New Roman" w:cs="Times New Roman"/>
          <w:b/>
          <w:sz w:val="20"/>
          <w:szCs w:val="24"/>
          <w:lang w:val="en-GB"/>
        </w:rPr>
        <w:t xml:space="preserve">Figure 3: Strategies to overcome communication barriers </w:t>
      </w:r>
    </w:p>
    <w:p w14:paraId="348932A2" w14:textId="77777777" w:rsidR="00DD0586" w:rsidRPr="00142BB5" w:rsidRDefault="00725E3C" w:rsidP="00096F1B">
      <w:pPr>
        <w:pStyle w:val="Normal1"/>
        <w:spacing w:line="360" w:lineRule="auto"/>
        <w:jc w:val="center"/>
        <w:rPr>
          <w:rFonts w:ascii="Times New Roman" w:eastAsia="Times New Roman" w:hAnsi="Times New Roman" w:cs="Times New Roman"/>
          <w:sz w:val="20"/>
          <w:szCs w:val="24"/>
          <w:lang w:val="en-GB"/>
        </w:rPr>
      </w:pPr>
      <w:r w:rsidRPr="00142BB5">
        <w:rPr>
          <w:rFonts w:ascii="Times New Roman" w:eastAsia="Times New Roman" w:hAnsi="Times New Roman" w:cs="Times New Roman"/>
          <w:sz w:val="20"/>
          <w:szCs w:val="24"/>
          <w:lang w:val="en-GB"/>
        </w:rPr>
        <w:t>(Source: Developed by the learner)</w:t>
      </w:r>
    </w:p>
    <w:p w14:paraId="0E683F61" w14:textId="77777777" w:rsidR="00DD0586" w:rsidRPr="00142BB5" w:rsidRDefault="00725E3C" w:rsidP="00096F1B">
      <w:pPr>
        <w:pStyle w:val="Normal1"/>
        <w:spacing w:line="360" w:lineRule="auto"/>
        <w:jc w:val="both"/>
        <w:rPr>
          <w:rFonts w:ascii="Times New Roman" w:eastAsia="Times New Roman" w:hAnsi="Times New Roman" w:cs="Times New Roman"/>
          <w:sz w:val="24"/>
          <w:szCs w:val="24"/>
          <w:lang w:val="en-GB"/>
        </w:rPr>
      </w:pPr>
      <w:r w:rsidRPr="00142BB5">
        <w:rPr>
          <w:rFonts w:ascii="Times New Roman" w:eastAsia="Times New Roman" w:hAnsi="Times New Roman" w:cs="Times New Roman"/>
          <w:sz w:val="24"/>
          <w:szCs w:val="24"/>
          <w:lang w:val="en-GB"/>
        </w:rPr>
        <w:t xml:space="preserve">Reckitt needs to develop a positive environment in the workplace where each employee feels valued and respected. Along with this arranging cultural programs and different team development activities can also help the employees of Reckitt to learn about the emotions of one another and adjust accordingly. It can help Reckitt to overcome the </w:t>
      </w:r>
      <w:r w:rsidRPr="00142BB5">
        <w:rPr>
          <w:rFonts w:ascii="Times New Roman" w:eastAsia="Times New Roman" w:hAnsi="Times New Roman" w:cs="Times New Roman"/>
          <w:i/>
          <w:sz w:val="24"/>
          <w:szCs w:val="24"/>
          <w:lang w:val="en-GB"/>
        </w:rPr>
        <w:t xml:space="preserve">emotional barrier </w:t>
      </w:r>
      <w:r w:rsidRPr="00142BB5">
        <w:rPr>
          <w:rFonts w:ascii="Times New Roman" w:eastAsia="Times New Roman" w:hAnsi="Times New Roman" w:cs="Times New Roman"/>
          <w:sz w:val="24"/>
          <w:szCs w:val="24"/>
          <w:lang w:val="en-GB"/>
        </w:rPr>
        <w:t>of communication while operating its business in Denmark. The purpose of the cultural programs is to focus on eliminating anger, pride, apathy and anxiety from the workplace (</w:t>
      </w:r>
      <w:proofErr w:type="spellStart"/>
      <w:r w:rsidRPr="00142BB5">
        <w:rPr>
          <w:rFonts w:ascii="Times New Roman" w:eastAsia="Times New Roman" w:hAnsi="Times New Roman" w:cs="Times New Roman"/>
          <w:sz w:val="24"/>
          <w:szCs w:val="24"/>
          <w:highlight w:val="white"/>
          <w:lang w:val="en-GB"/>
        </w:rPr>
        <w:t>Widjaja</w:t>
      </w:r>
      <w:proofErr w:type="spellEnd"/>
      <w:r w:rsidRPr="00142BB5">
        <w:rPr>
          <w:rFonts w:ascii="Times New Roman" w:eastAsia="Times New Roman" w:hAnsi="Times New Roman" w:cs="Times New Roman"/>
          <w:sz w:val="24"/>
          <w:szCs w:val="24"/>
          <w:highlight w:val="white"/>
          <w:lang w:val="en-GB"/>
        </w:rPr>
        <w:t xml:space="preserve"> </w:t>
      </w:r>
      <w:r w:rsidRPr="00142BB5">
        <w:rPr>
          <w:rFonts w:ascii="Times New Roman" w:eastAsia="Times New Roman" w:hAnsi="Times New Roman" w:cs="Times New Roman"/>
          <w:i/>
          <w:sz w:val="24"/>
          <w:szCs w:val="24"/>
          <w:highlight w:val="white"/>
          <w:lang w:val="en-GB"/>
        </w:rPr>
        <w:t>et al</w:t>
      </w:r>
      <w:r w:rsidRPr="00142BB5">
        <w:rPr>
          <w:rFonts w:ascii="Times New Roman" w:eastAsia="Times New Roman" w:hAnsi="Times New Roman" w:cs="Times New Roman"/>
          <w:sz w:val="24"/>
          <w:szCs w:val="24"/>
          <w:highlight w:val="white"/>
          <w:lang w:val="en-GB"/>
        </w:rPr>
        <w:t>., 2020, p. 164</w:t>
      </w:r>
      <w:r w:rsidRPr="00142BB5">
        <w:rPr>
          <w:rFonts w:ascii="Times New Roman" w:eastAsia="Times New Roman" w:hAnsi="Times New Roman" w:cs="Times New Roman"/>
          <w:sz w:val="24"/>
          <w:szCs w:val="24"/>
          <w:lang w:val="en-GB"/>
        </w:rPr>
        <w:t xml:space="preserve">). Reckitt needs to </w:t>
      </w:r>
      <w:r w:rsidRPr="00142BB5">
        <w:rPr>
          <w:rFonts w:ascii="Times New Roman" w:eastAsia="Times New Roman" w:hAnsi="Times New Roman" w:cs="Times New Roman"/>
          <w:i/>
          <w:sz w:val="24"/>
          <w:szCs w:val="24"/>
          <w:lang w:val="en-GB"/>
        </w:rPr>
        <w:t>overcome its time pressure</w:t>
      </w:r>
      <w:r w:rsidRPr="00142BB5">
        <w:rPr>
          <w:rFonts w:ascii="Times New Roman" w:eastAsia="Times New Roman" w:hAnsi="Times New Roman" w:cs="Times New Roman"/>
          <w:sz w:val="24"/>
          <w:szCs w:val="24"/>
          <w:lang w:val="en-GB"/>
        </w:rPr>
        <w:t xml:space="preserve"> during the time of business communication to overcome the issue of </w:t>
      </w:r>
      <w:r w:rsidRPr="00142BB5">
        <w:rPr>
          <w:rFonts w:ascii="Times New Roman" w:eastAsia="Times New Roman" w:hAnsi="Times New Roman" w:cs="Times New Roman"/>
          <w:i/>
          <w:sz w:val="24"/>
          <w:szCs w:val="24"/>
          <w:lang w:val="en-GB"/>
        </w:rPr>
        <w:t>rushed communication</w:t>
      </w:r>
      <w:r w:rsidRPr="00142BB5">
        <w:rPr>
          <w:rFonts w:ascii="Times New Roman" w:eastAsia="Times New Roman" w:hAnsi="Times New Roman" w:cs="Times New Roman"/>
          <w:sz w:val="24"/>
          <w:szCs w:val="24"/>
          <w:lang w:val="en-GB"/>
        </w:rPr>
        <w:t xml:space="preserve"> within the workplace. The company can also plan its tasks effectively along with using the latest technology and tools to foster open communication within the workplace. Another identified communication barrier for Reckitt is the </w:t>
      </w:r>
      <w:r w:rsidRPr="00142BB5">
        <w:rPr>
          <w:rFonts w:ascii="Times New Roman" w:eastAsia="Times New Roman" w:hAnsi="Times New Roman" w:cs="Times New Roman"/>
          <w:i/>
          <w:sz w:val="24"/>
          <w:szCs w:val="24"/>
          <w:lang w:val="en-GB"/>
        </w:rPr>
        <w:t xml:space="preserve">interpersonal barrier </w:t>
      </w:r>
      <w:r w:rsidRPr="00142BB5">
        <w:rPr>
          <w:rFonts w:ascii="Times New Roman" w:eastAsia="Times New Roman" w:hAnsi="Times New Roman" w:cs="Times New Roman"/>
          <w:sz w:val="24"/>
          <w:szCs w:val="24"/>
          <w:lang w:val="en-GB"/>
        </w:rPr>
        <w:t>which can be overcome by</w:t>
      </w:r>
      <w:r w:rsidRPr="00142BB5">
        <w:rPr>
          <w:rFonts w:ascii="Times New Roman" w:eastAsia="Times New Roman" w:hAnsi="Times New Roman" w:cs="Times New Roman"/>
          <w:i/>
          <w:sz w:val="24"/>
          <w:szCs w:val="24"/>
          <w:lang w:val="en-GB"/>
        </w:rPr>
        <w:t xml:space="preserve"> improving the listening </w:t>
      </w:r>
      <w:r w:rsidRPr="00142BB5">
        <w:rPr>
          <w:rFonts w:ascii="Times New Roman" w:eastAsia="Times New Roman" w:hAnsi="Times New Roman" w:cs="Times New Roman"/>
          <w:i/>
          <w:sz w:val="24"/>
          <w:szCs w:val="24"/>
          <w:lang w:val="en-GB"/>
        </w:rPr>
        <w:lastRenderedPageBreak/>
        <w:t>ability</w:t>
      </w:r>
      <w:r w:rsidRPr="00142BB5">
        <w:rPr>
          <w:rFonts w:ascii="Times New Roman" w:eastAsia="Times New Roman" w:hAnsi="Times New Roman" w:cs="Times New Roman"/>
          <w:sz w:val="24"/>
          <w:szCs w:val="24"/>
          <w:lang w:val="en-GB"/>
        </w:rPr>
        <w:t xml:space="preserve"> among the employees. Additionally, Reckitt can also </w:t>
      </w:r>
      <w:r w:rsidRPr="00142BB5">
        <w:rPr>
          <w:rFonts w:ascii="Times New Roman" w:eastAsia="Times New Roman" w:hAnsi="Times New Roman" w:cs="Times New Roman"/>
          <w:i/>
          <w:sz w:val="24"/>
          <w:szCs w:val="24"/>
          <w:lang w:val="en-GB"/>
        </w:rPr>
        <w:t>collect feedback</w:t>
      </w:r>
      <w:r w:rsidRPr="00142BB5">
        <w:rPr>
          <w:rFonts w:ascii="Times New Roman" w:eastAsia="Times New Roman" w:hAnsi="Times New Roman" w:cs="Times New Roman"/>
          <w:sz w:val="24"/>
          <w:szCs w:val="24"/>
          <w:lang w:val="en-GB"/>
        </w:rPr>
        <w:t xml:space="preserve"> from the employees frequently so that they can get the chance to share their issues with the company. Thus, the employees of Reckitt can be kept motivated which is effective for the company to overcome the interpersonal barrier of communication. </w:t>
      </w:r>
    </w:p>
    <w:p w14:paraId="50542D80" w14:textId="77777777" w:rsidR="00DD0586" w:rsidRPr="00142BB5" w:rsidRDefault="00725E3C" w:rsidP="00096F1B">
      <w:pPr>
        <w:pStyle w:val="Normal1"/>
        <w:spacing w:line="360" w:lineRule="auto"/>
        <w:jc w:val="both"/>
        <w:rPr>
          <w:rFonts w:ascii="Times New Roman" w:eastAsia="Times New Roman" w:hAnsi="Times New Roman" w:cs="Times New Roman"/>
          <w:sz w:val="24"/>
          <w:szCs w:val="24"/>
          <w:lang w:val="en-GB"/>
        </w:rPr>
      </w:pPr>
      <w:r w:rsidRPr="00142BB5">
        <w:rPr>
          <w:rFonts w:ascii="Times New Roman" w:eastAsia="Times New Roman" w:hAnsi="Times New Roman" w:cs="Times New Roman"/>
          <w:sz w:val="24"/>
          <w:szCs w:val="24"/>
          <w:lang w:val="en-GB"/>
        </w:rPr>
        <w:t xml:space="preserve">As stated by </w:t>
      </w:r>
      <w:r w:rsidRPr="00142BB5">
        <w:rPr>
          <w:rFonts w:ascii="Times New Roman" w:eastAsia="Times New Roman" w:hAnsi="Times New Roman" w:cs="Times New Roman"/>
          <w:sz w:val="24"/>
          <w:szCs w:val="24"/>
          <w:highlight w:val="white"/>
          <w:lang w:val="en-GB"/>
        </w:rPr>
        <w:t>Zhao</w:t>
      </w:r>
      <w:r w:rsidRPr="00142BB5">
        <w:rPr>
          <w:rFonts w:ascii="Times New Roman" w:eastAsia="Times New Roman" w:hAnsi="Times New Roman" w:cs="Times New Roman"/>
          <w:sz w:val="24"/>
          <w:szCs w:val="24"/>
          <w:lang w:val="en-GB"/>
        </w:rPr>
        <w:t xml:space="preserve"> (2020, p. 99), there are various communication styles such as passive, aggressive, assertive and manipulative which have been used by different employees in the workplace. This different style of communication can become a major issue for Reckitt to build strong communication with employees. The company can support and train all members to ensure that all the employees can share and understand their preferred ways to communicate with their team members. The support programmes for employees can also encourage consistency across various departments by using an easily accessible communication style guide (</w:t>
      </w:r>
      <w:proofErr w:type="spellStart"/>
      <w:r w:rsidRPr="00142BB5">
        <w:rPr>
          <w:rFonts w:ascii="Times New Roman" w:eastAsia="Times New Roman" w:hAnsi="Times New Roman" w:cs="Times New Roman"/>
          <w:sz w:val="24"/>
          <w:szCs w:val="24"/>
          <w:highlight w:val="white"/>
          <w:lang w:val="en-GB"/>
        </w:rPr>
        <w:t>Kalogiannidis</w:t>
      </w:r>
      <w:proofErr w:type="spellEnd"/>
      <w:r w:rsidRPr="00142BB5">
        <w:rPr>
          <w:rFonts w:ascii="Times New Roman" w:eastAsia="Times New Roman" w:hAnsi="Times New Roman" w:cs="Times New Roman"/>
          <w:sz w:val="24"/>
          <w:szCs w:val="24"/>
          <w:highlight w:val="white"/>
          <w:lang w:val="en-GB"/>
        </w:rPr>
        <w:t xml:space="preserve"> and </w:t>
      </w:r>
      <w:proofErr w:type="spellStart"/>
      <w:r w:rsidRPr="00142BB5">
        <w:rPr>
          <w:rFonts w:ascii="Times New Roman" w:eastAsia="Times New Roman" w:hAnsi="Times New Roman" w:cs="Times New Roman"/>
          <w:sz w:val="24"/>
          <w:szCs w:val="24"/>
          <w:highlight w:val="white"/>
          <w:lang w:val="en-GB"/>
        </w:rPr>
        <w:t>Papaevangelou</w:t>
      </w:r>
      <w:proofErr w:type="spellEnd"/>
      <w:r w:rsidRPr="00142BB5">
        <w:rPr>
          <w:rFonts w:ascii="Times New Roman" w:eastAsia="Times New Roman" w:hAnsi="Times New Roman" w:cs="Times New Roman"/>
          <w:sz w:val="24"/>
          <w:szCs w:val="24"/>
          <w:highlight w:val="white"/>
          <w:lang w:val="en-GB"/>
        </w:rPr>
        <w:t>, 2020, p. 213</w:t>
      </w:r>
      <w:r w:rsidRPr="00142BB5">
        <w:rPr>
          <w:rFonts w:ascii="Times New Roman" w:eastAsia="Times New Roman" w:hAnsi="Times New Roman" w:cs="Times New Roman"/>
          <w:sz w:val="24"/>
          <w:szCs w:val="24"/>
          <w:lang w:val="en-GB"/>
        </w:rPr>
        <w:t xml:space="preserve">). Thus, Reckitt can identify the different communication styles of the employees along with choosing one specific style for all the employees to communicate effectively within the workplace. </w:t>
      </w:r>
    </w:p>
    <w:p w14:paraId="4862695B" w14:textId="77777777" w:rsidR="00DD0586" w:rsidRPr="00142BB5" w:rsidRDefault="00725E3C" w:rsidP="00096F1B">
      <w:pPr>
        <w:pStyle w:val="Titlu1"/>
        <w:rPr>
          <w:lang w:val="en-GB"/>
        </w:rPr>
      </w:pPr>
      <w:bookmarkStart w:id="8" w:name="_9mckfucn1ubb" w:colFirst="0" w:colLast="0"/>
      <w:bookmarkStart w:id="9" w:name="_Toc150264967"/>
      <w:bookmarkEnd w:id="8"/>
      <w:r w:rsidRPr="00142BB5">
        <w:rPr>
          <w:lang w:val="en-GB"/>
        </w:rPr>
        <w:t>Conclusion</w:t>
      </w:r>
      <w:bookmarkEnd w:id="9"/>
    </w:p>
    <w:p w14:paraId="0270AA72" w14:textId="77777777" w:rsidR="00DD0586" w:rsidRPr="00142BB5" w:rsidRDefault="00725E3C" w:rsidP="00096F1B">
      <w:pPr>
        <w:pStyle w:val="Normal1"/>
        <w:spacing w:line="360" w:lineRule="auto"/>
        <w:jc w:val="both"/>
        <w:rPr>
          <w:rFonts w:ascii="Times New Roman" w:eastAsia="Times New Roman" w:hAnsi="Times New Roman" w:cs="Times New Roman"/>
          <w:sz w:val="24"/>
          <w:szCs w:val="24"/>
          <w:lang w:val="en-GB"/>
        </w:rPr>
      </w:pPr>
      <w:r w:rsidRPr="00142BB5">
        <w:rPr>
          <w:rFonts w:ascii="Times New Roman" w:eastAsia="Times New Roman" w:hAnsi="Times New Roman" w:cs="Times New Roman"/>
          <w:sz w:val="24"/>
          <w:szCs w:val="24"/>
          <w:lang w:val="en-GB"/>
        </w:rPr>
        <w:t xml:space="preserve">Thus, it can be concluded that the present essay has been developed by focusing on the British business Reckitt. The company has a global presence and two EU countries are chosen for the company in the present essay for further expansion of the company. Among the two chosen countries Denmark and Sweden for Reckitt company Denmark is more suitable for expanding the business by developing strong business communication by understanding the cultural and societal norms of the country. Various communication barriers and strategies to overcome those barriers are also mentioned in this essay so that Reckitt can successfully expand the business. </w:t>
      </w:r>
      <w:r w:rsidRPr="00142BB5">
        <w:rPr>
          <w:lang w:val="en-GB"/>
        </w:rPr>
        <w:br w:type="page"/>
      </w:r>
    </w:p>
    <w:p w14:paraId="3747777C" w14:textId="77777777" w:rsidR="00DD0586" w:rsidRPr="00142BB5" w:rsidRDefault="00725E3C" w:rsidP="00096F1B">
      <w:pPr>
        <w:pStyle w:val="Titlu1"/>
        <w:rPr>
          <w:lang w:val="en-GB"/>
        </w:rPr>
      </w:pPr>
      <w:bookmarkStart w:id="10" w:name="_pf9tw2ksr5h" w:colFirst="0" w:colLast="0"/>
      <w:bookmarkStart w:id="11" w:name="_Toc150264968"/>
      <w:bookmarkEnd w:id="10"/>
      <w:r w:rsidRPr="00142BB5">
        <w:rPr>
          <w:lang w:val="en-GB"/>
        </w:rPr>
        <w:lastRenderedPageBreak/>
        <w:t>References</w:t>
      </w:r>
      <w:bookmarkEnd w:id="11"/>
      <w:r w:rsidRPr="00142BB5">
        <w:rPr>
          <w:lang w:val="en-GB"/>
        </w:rPr>
        <w:t xml:space="preserve"> </w:t>
      </w:r>
    </w:p>
    <w:p w14:paraId="4BBF9FFF" w14:textId="77777777" w:rsidR="00142BB5" w:rsidRPr="00142BB5" w:rsidRDefault="00142BB5" w:rsidP="00096F1B">
      <w:pPr>
        <w:pStyle w:val="Normal1"/>
        <w:spacing w:before="240" w:after="240" w:line="360" w:lineRule="auto"/>
        <w:jc w:val="both"/>
        <w:rPr>
          <w:rFonts w:ascii="Times New Roman" w:eastAsia="Times New Roman" w:hAnsi="Times New Roman" w:cs="Times New Roman"/>
          <w:sz w:val="24"/>
          <w:szCs w:val="24"/>
          <w:lang w:val="en-GB"/>
        </w:rPr>
      </w:pPr>
      <w:proofErr w:type="spellStart"/>
      <w:r w:rsidRPr="00142BB5">
        <w:rPr>
          <w:rFonts w:ascii="Times New Roman" w:eastAsia="Times New Roman" w:hAnsi="Times New Roman" w:cs="Times New Roman"/>
          <w:sz w:val="24"/>
          <w:szCs w:val="24"/>
          <w:highlight w:val="white"/>
          <w:lang w:val="en-GB"/>
        </w:rPr>
        <w:t>Artina</w:t>
      </w:r>
      <w:proofErr w:type="spellEnd"/>
      <w:r w:rsidRPr="00142BB5">
        <w:rPr>
          <w:rFonts w:ascii="Times New Roman" w:eastAsia="Times New Roman" w:hAnsi="Times New Roman" w:cs="Times New Roman"/>
          <w:sz w:val="24"/>
          <w:szCs w:val="24"/>
          <w:highlight w:val="white"/>
          <w:lang w:val="en-GB"/>
        </w:rPr>
        <w:t xml:space="preserve">, B.S., </w:t>
      </w:r>
      <w:proofErr w:type="spellStart"/>
      <w:r w:rsidRPr="00142BB5">
        <w:rPr>
          <w:rFonts w:ascii="Times New Roman" w:eastAsia="Times New Roman" w:hAnsi="Times New Roman" w:cs="Times New Roman"/>
          <w:sz w:val="24"/>
          <w:szCs w:val="24"/>
          <w:highlight w:val="white"/>
          <w:lang w:val="en-GB"/>
        </w:rPr>
        <w:t>Desnasari</w:t>
      </w:r>
      <w:proofErr w:type="spellEnd"/>
      <w:r w:rsidRPr="00142BB5">
        <w:rPr>
          <w:rFonts w:ascii="Times New Roman" w:eastAsia="Times New Roman" w:hAnsi="Times New Roman" w:cs="Times New Roman"/>
          <w:sz w:val="24"/>
          <w:szCs w:val="24"/>
          <w:highlight w:val="white"/>
          <w:lang w:val="en-GB"/>
        </w:rPr>
        <w:t xml:space="preserve">, D., </w:t>
      </w:r>
      <w:proofErr w:type="spellStart"/>
      <w:r w:rsidRPr="00142BB5">
        <w:rPr>
          <w:rFonts w:ascii="Times New Roman" w:eastAsia="Times New Roman" w:hAnsi="Times New Roman" w:cs="Times New Roman"/>
          <w:sz w:val="24"/>
          <w:szCs w:val="24"/>
          <w:highlight w:val="white"/>
          <w:lang w:val="en-GB"/>
        </w:rPr>
        <w:t>Fitriyah</w:t>
      </w:r>
      <w:proofErr w:type="spellEnd"/>
      <w:r w:rsidRPr="00142BB5">
        <w:rPr>
          <w:rFonts w:ascii="Times New Roman" w:eastAsia="Times New Roman" w:hAnsi="Times New Roman" w:cs="Times New Roman"/>
          <w:sz w:val="24"/>
          <w:szCs w:val="24"/>
          <w:highlight w:val="white"/>
          <w:lang w:val="en-GB"/>
        </w:rPr>
        <w:t xml:space="preserve">, F. and </w:t>
      </w:r>
      <w:proofErr w:type="spellStart"/>
      <w:r w:rsidRPr="00142BB5">
        <w:rPr>
          <w:rFonts w:ascii="Times New Roman" w:eastAsia="Times New Roman" w:hAnsi="Times New Roman" w:cs="Times New Roman"/>
          <w:sz w:val="24"/>
          <w:szCs w:val="24"/>
          <w:highlight w:val="white"/>
          <w:lang w:val="en-GB"/>
        </w:rPr>
        <w:t>Rizkita</w:t>
      </w:r>
      <w:proofErr w:type="spellEnd"/>
      <w:r w:rsidRPr="00142BB5">
        <w:rPr>
          <w:rFonts w:ascii="Times New Roman" w:eastAsia="Times New Roman" w:hAnsi="Times New Roman" w:cs="Times New Roman"/>
          <w:sz w:val="24"/>
          <w:szCs w:val="24"/>
          <w:highlight w:val="white"/>
          <w:lang w:val="en-GB"/>
        </w:rPr>
        <w:t xml:space="preserve">, R.G., 2020, May. The workforce in Indonesian organizations: An analysis based upon the cultural dimensions of </w:t>
      </w:r>
      <w:proofErr w:type="spellStart"/>
      <w:r w:rsidRPr="00142BB5">
        <w:rPr>
          <w:rFonts w:ascii="Times New Roman" w:eastAsia="Times New Roman" w:hAnsi="Times New Roman" w:cs="Times New Roman"/>
          <w:sz w:val="24"/>
          <w:szCs w:val="24"/>
          <w:highlight w:val="white"/>
          <w:lang w:val="en-GB"/>
        </w:rPr>
        <w:t>Hofstede’s</w:t>
      </w:r>
      <w:proofErr w:type="spellEnd"/>
      <w:r w:rsidRPr="00142BB5">
        <w:rPr>
          <w:rFonts w:ascii="Times New Roman" w:eastAsia="Times New Roman" w:hAnsi="Times New Roman" w:cs="Times New Roman"/>
          <w:sz w:val="24"/>
          <w:szCs w:val="24"/>
          <w:highlight w:val="white"/>
          <w:lang w:val="en-GB"/>
        </w:rPr>
        <w:t xml:space="preserve"> model. In </w:t>
      </w:r>
      <w:r w:rsidRPr="00142BB5">
        <w:rPr>
          <w:rFonts w:ascii="Times New Roman" w:eastAsia="Times New Roman" w:hAnsi="Times New Roman" w:cs="Times New Roman"/>
          <w:i/>
          <w:sz w:val="24"/>
          <w:szCs w:val="24"/>
          <w:lang w:val="en-GB"/>
        </w:rPr>
        <w:t>Journal of International Conference Proceedings</w:t>
      </w:r>
      <w:r w:rsidRPr="00142BB5">
        <w:rPr>
          <w:rFonts w:ascii="Times New Roman" w:eastAsia="Times New Roman" w:hAnsi="Times New Roman" w:cs="Times New Roman"/>
          <w:sz w:val="24"/>
          <w:szCs w:val="24"/>
          <w:lang w:val="en-GB"/>
        </w:rPr>
        <w:t xml:space="preserve"> (Vol. 3, No. 1, pp. 56-64).</w:t>
      </w:r>
      <w:hyperlink r:id="rId10">
        <w:r w:rsidRPr="00142BB5">
          <w:rPr>
            <w:rFonts w:ascii="Times New Roman" w:eastAsia="Times New Roman" w:hAnsi="Times New Roman" w:cs="Times New Roman"/>
            <w:sz w:val="24"/>
            <w:szCs w:val="24"/>
            <w:lang w:val="en-GB"/>
          </w:rPr>
          <w:t xml:space="preserve"> </w:t>
        </w:r>
      </w:hyperlink>
      <w:hyperlink r:id="rId11">
        <w:r w:rsidRPr="00142BB5">
          <w:rPr>
            <w:rFonts w:ascii="Times New Roman" w:eastAsia="Times New Roman" w:hAnsi="Times New Roman" w:cs="Times New Roman"/>
            <w:sz w:val="24"/>
            <w:szCs w:val="24"/>
            <w:lang w:val="en-GB"/>
          </w:rPr>
          <w:t>http://ejournal.aibpmjournals.com/index.php/JICP/article/view/780</w:t>
        </w:r>
      </w:hyperlink>
    </w:p>
    <w:p w14:paraId="1169E337" w14:textId="77777777" w:rsidR="00142BB5" w:rsidRPr="00142BB5" w:rsidRDefault="00142BB5" w:rsidP="00096F1B">
      <w:pPr>
        <w:pStyle w:val="Normal1"/>
        <w:spacing w:before="240" w:after="240" w:line="360" w:lineRule="auto"/>
        <w:jc w:val="both"/>
        <w:rPr>
          <w:rFonts w:ascii="Times New Roman" w:eastAsia="Times New Roman" w:hAnsi="Times New Roman" w:cs="Times New Roman"/>
          <w:sz w:val="24"/>
          <w:szCs w:val="24"/>
          <w:lang w:val="en-GB"/>
        </w:rPr>
      </w:pPr>
      <w:r w:rsidRPr="00142BB5">
        <w:rPr>
          <w:rFonts w:ascii="Times New Roman" w:eastAsia="Times New Roman" w:hAnsi="Times New Roman" w:cs="Times New Roman"/>
          <w:sz w:val="24"/>
          <w:szCs w:val="24"/>
          <w:highlight w:val="white"/>
          <w:lang w:val="en-GB"/>
        </w:rPr>
        <w:t xml:space="preserve">Cartwright, S., Liu, H. and </w:t>
      </w:r>
      <w:proofErr w:type="spellStart"/>
      <w:r w:rsidRPr="00142BB5">
        <w:rPr>
          <w:rFonts w:ascii="Times New Roman" w:eastAsia="Times New Roman" w:hAnsi="Times New Roman" w:cs="Times New Roman"/>
          <w:sz w:val="24"/>
          <w:szCs w:val="24"/>
          <w:highlight w:val="white"/>
          <w:lang w:val="en-GB"/>
        </w:rPr>
        <w:t>Raddats</w:t>
      </w:r>
      <w:proofErr w:type="spellEnd"/>
      <w:r w:rsidRPr="00142BB5">
        <w:rPr>
          <w:rFonts w:ascii="Times New Roman" w:eastAsia="Times New Roman" w:hAnsi="Times New Roman" w:cs="Times New Roman"/>
          <w:sz w:val="24"/>
          <w:szCs w:val="24"/>
          <w:highlight w:val="white"/>
          <w:lang w:val="en-GB"/>
        </w:rPr>
        <w:t xml:space="preserve">, C., 2021. Strategic use of social media within business-to-business (B2B) marketing: A systematic literature review. </w:t>
      </w:r>
      <w:r w:rsidRPr="00142BB5">
        <w:rPr>
          <w:rFonts w:ascii="Times New Roman" w:eastAsia="Times New Roman" w:hAnsi="Times New Roman" w:cs="Times New Roman"/>
          <w:i/>
          <w:sz w:val="24"/>
          <w:szCs w:val="24"/>
          <w:lang w:val="en-GB"/>
        </w:rPr>
        <w:t>Industrial Marketing Management</w:t>
      </w:r>
      <w:r w:rsidRPr="00142BB5">
        <w:rPr>
          <w:rFonts w:ascii="Times New Roman" w:eastAsia="Times New Roman" w:hAnsi="Times New Roman" w:cs="Times New Roman"/>
          <w:sz w:val="24"/>
          <w:szCs w:val="24"/>
          <w:lang w:val="en-GB"/>
        </w:rPr>
        <w:t xml:space="preserve">, </w:t>
      </w:r>
      <w:r w:rsidRPr="00142BB5">
        <w:rPr>
          <w:rFonts w:ascii="Times New Roman" w:eastAsia="Times New Roman" w:hAnsi="Times New Roman" w:cs="Times New Roman"/>
          <w:i/>
          <w:sz w:val="24"/>
          <w:szCs w:val="24"/>
          <w:lang w:val="en-GB"/>
        </w:rPr>
        <w:t>97</w:t>
      </w:r>
      <w:r w:rsidRPr="00142BB5">
        <w:rPr>
          <w:rFonts w:ascii="Times New Roman" w:eastAsia="Times New Roman" w:hAnsi="Times New Roman" w:cs="Times New Roman"/>
          <w:sz w:val="24"/>
          <w:szCs w:val="24"/>
          <w:lang w:val="en-GB"/>
        </w:rPr>
        <w:t>, pp.35-58.</w:t>
      </w:r>
      <w:hyperlink r:id="rId12">
        <w:r w:rsidRPr="00142BB5">
          <w:rPr>
            <w:rFonts w:ascii="Times New Roman" w:eastAsia="Times New Roman" w:hAnsi="Times New Roman" w:cs="Times New Roman"/>
            <w:sz w:val="24"/>
            <w:szCs w:val="24"/>
            <w:lang w:val="en-GB"/>
          </w:rPr>
          <w:t xml:space="preserve"> </w:t>
        </w:r>
      </w:hyperlink>
      <w:hyperlink r:id="rId13">
        <w:r w:rsidRPr="00142BB5">
          <w:rPr>
            <w:rFonts w:ascii="Times New Roman" w:eastAsia="Times New Roman" w:hAnsi="Times New Roman" w:cs="Times New Roman"/>
            <w:sz w:val="24"/>
            <w:szCs w:val="24"/>
            <w:lang w:val="en-GB"/>
          </w:rPr>
          <w:t>https://www.sciencedirect.com/science/article/pii/S0019850121001073</w:t>
        </w:r>
      </w:hyperlink>
    </w:p>
    <w:p w14:paraId="263E65D6" w14:textId="77777777" w:rsidR="00142BB5" w:rsidRPr="00142BB5" w:rsidRDefault="00142BB5" w:rsidP="00096F1B">
      <w:pPr>
        <w:pStyle w:val="Normal1"/>
        <w:spacing w:before="240" w:after="240" w:line="360" w:lineRule="auto"/>
        <w:jc w:val="both"/>
        <w:rPr>
          <w:rFonts w:ascii="Times New Roman" w:eastAsia="Times New Roman" w:hAnsi="Times New Roman" w:cs="Times New Roman"/>
          <w:sz w:val="24"/>
          <w:szCs w:val="24"/>
          <w:lang w:val="en-GB"/>
        </w:rPr>
      </w:pPr>
      <w:proofErr w:type="spellStart"/>
      <w:r w:rsidRPr="00142BB5">
        <w:rPr>
          <w:rFonts w:ascii="Times New Roman" w:eastAsia="Times New Roman" w:hAnsi="Times New Roman" w:cs="Times New Roman"/>
          <w:sz w:val="24"/>
          <w:szCs w:val="24"/>
          <w:highlight w:val="white"/>
          <w:lang w:val="en-GB"/>
        </w:rPr>
        <w:t>Guffey</w:t>
      </w:r>
      <w:proofErr w:type="spellEnd"/>
      <w:r w:rsidRPr="00142BB5">
        <w:rPr>
          <w:rFonts w:ascii="Times New Roman" w:eastAsia="Times New Roman" w:hAnsi="Times New Roman" w:cs="Times New Roman"/>
          <w:sz w:val="24"/>
          <w:szCs w:val="24"/>
          <w:highlight w:val="white"/>
          <w:lang w:val="en-GB"/>
        </w:rPr>
        <w:t xml:space="preserve">, M.E. and Loewy, D., 2019. </w:t>
      </w:r>
      <w:r w:rsidRPr="00142BB5">
        <w:rPr>
          <w:rFonts w:ascii="Times New Roman" w:eastAsia="Times New Roman" w:hAnsi="Times New Roman" w:cs="Times New Roman"/>
          <w:i/>
          <w:sz w:val="24"/>
          <w:szCs w:val="24"/>
          <w:lang w:val="en-GB"/>
        </w:rPr>
        <w:t>Essentials of business communication</w:t>
      </w:r>
      <w:r w:rsidRPr="00142BB5">
        <w:rPr>
          <w:rFonts w:ascii="Times New Roman" w:eastAsia="Times New Roman" w:hAnsi="Times New Roman" w:cs="Times New Roman"/>
          <w:sz w:val="24"/>
          <w:szCs w:val="24"/>
          <w:lang w:val="en-GB"/>
        </w:rPr>
        <w:t xml:space="preserve">. </w:t>
      </w:r>
      <w:proofErr w:type="spellStart"/>
      <w:r w:rsidRPr="00142BB5">
        <w:rPr>
          <w:rFonts w:ascii="Times New Roman" w:eastAsia="Times New Roman" w:hAnsi="Times New Roman" w:cs="Times New Roman"/>
          <w:sz w:val="24"/>
          <w:szCs w:val="24"/>
          <w:lang w:val="en-GB"/>
        </w:rPr>
        <w:t>Cengage</w:t>
      </w:r>
      <w:proofErr w:type="spellEnd"/>
      <w:r w:rsidRPr="00142BB5">
        <w:rPr>
          <w:rFonts w:ascii="Times New Roman" w:eastAsia="Times New Roman" w:hAnsi="Times New Roman" w:cs="Times New Roman"/>
          <w:sz w:val="24"/>
          <w:szCs w:val="24"/>
          <w:lang w:val="en-GB"/>
        </w:rPr>
        <w:t xml:space="preserve"> Learning.</w:t>
      </w:r>
      <w:hyperlink r:id="rId14">
        <w:r w:rsidRPr="00142BB5">
          <w:rPr>
            <w:rFonts w:ascii="Times New Roman" w:eastAsia="Times New Roman" w:hAnsi="Times New Roman" w:cs="Times New Roman"/>
            <w:sz w:val="24"/>
            <w:szCs w:val="24"/>
            <w:lang w:val="en-GB"/>
          </w:rPr>
          <w:t xml:space="preserve"> </w:t>
        </w:r>
      </w:hyperlink>
      <w:hyperlink r:id="rId15">
        <w:r w:rsidRPr="00142BB5">
          <w:rPr>
            <w:rFonts w:ascii="Times New Roman" w:eastAsia="Times New Roman" w:hAnsi="Times New Roman" w:cs="Times New Roman"/>
            <w:sz w:val="24"/>
            <w:szCs w:val="24"/>
            <w:lang w:val="en-GB"/>
          </w:rPr>
          <w:t>https://thuvienso.hoasen.edu.vn/handle/123456789/12003</w:t>
        </w:r>
      </w:hyperlink>
    </w:p>
    <w:p w14:paraId="42D586B4" w14:textId="77777777" w:rsidR="00142BB5" w:rsidRPr="00142BB5" w:rsidRDefault="00142BB5" w:rsidP="00096F1B">
      <w:pPr>
        <w:pStyle w:val="Normal1"/>
        <w:spacing w:before="240" w:after="240" w:line="360" w:lineRule="auto"/>
        <w:jc w:val="both"/>
        <w:rPr>
          <w:rFonts w:ascii="Times New Roman" w:eastAsia="Times New Roman" w:hAnsi="Times New Roman" w:cs="Times New Roman"/>
          <w:sz w:val="24"/>
          <w:szCs w:val="24"/>
          <w:lang w:val="en-GB"/>
        </w:rPr>
      </w:pPr>
      <w:r w:rsidRPr="00142BB5">
        <w:rPr>
          <w:rFonts w:ascii="Times New Roman" w:eastAsia="Times New Roman" w:hAnsi="Times New Roman" w:cs="Times New Roman"/>
          <w:sz w:val="24"/>
          <w:szCs w:val="24"/>
          <w:lang w:val="en-GB"/>
        </w:rPr>
        <w:t xml:space="preserve">hofstede-insights.com, 2023. </w:t>
      </w:r>
      <w:r w:rsidRPr="00142BB5">
        <w:rPr>
          <w:rFonts w:ascii="Times New Roman" w:eastAsia="Times New Roman" w:hAnsi="Times New Roman" w:cs="Times New Roman"/>
          <w:i/>
          <w:sz w:val="24"/>
          <w:szCs w:val="24"/>
          <w:lang w:val="en-GB"/>
        </w:rPr>
        <w:t>Country comparison tool</w:t>
      </w:r>
      <w:r w:rsidRPr="00142BB5">
        <w:rPr>
          <w:rFonts w:ascii="Times New Roman" w:eastAsia="Times New Roman" w:hAnsi="Times New Roman" w:cs="Times New Roman"/>
          <w:sz w:val="24"/>
          <w:szCs w:val="24"/>
          <w:lang w:val="en-GB"/>
        </w:rPr>
        <w:t>. [</w:t>
      </w:r>
      <w:r w:rsidR="0028089F" w:rsidRPr="00142BB5">
        <w:rPr>
          <w:rFonts w:ascii="Times New Roman" w:eastAsia="Times New Roman" w:hAnsi="Times New Roman" w:cs="Times New Roman"/>
          <w:sz w:val="24"/>
          <w:szCs w:val="24"/>
          <w:lang w:val="en-GB"/>
        </w:rPr>
        <w:t>Online</w:t>
      </w:r>
      <w:r w:rsidRPr="00142BB5">
        <w:rPr>
          <w:rFonts w:ascii="Times New Roman" w:eastAsia="Times New Roman" w:hAnsi="Times New Roman" w:cs="Times New Roman"/>
          <w:sz w:val="24"/>
          <w:szCs w:val="24"/>
          <w:lang w:val="en-GB"/>
        </w:rPr>
        <w:t>] Available at: https://www.hofstede-insights.com/country-comparison-tool?countries=denmark%2Csweden.</w:t>
      </w:r>
    </w:p>
    <w:p w14:paraId="149D7791" w14:textId="77777777" w:rsidR="00142BB5" w:rsidRPr="00142BB5" w:rsidRDefault="00142BB5" w:rsidP="00096F1B">
      <w:pPr>
        <w:pStyle w:val="Normal1"/>
        <w:spacing w:before="240" w:after="240" w:line="360" w:lineRule="auto"/>
        <w:jc w:val="both"/>
        <w:rPr>
          <w:rFonts w:ascii="Times New Roman" w:eastAsia="Times New Roman" w:hAnsi="Times New Roman" w:cs="Times New Roman"/>
          <w:sz w:val="24"/>
          <w:szCs w:val="24"/>
          <w:lang w:val="en-GB"/>
        </w:rPr>
      </w:pPr>
      <w:proofErr w:type="spellStart"/>
      <w:r w:rsidRPr="00142BB5">
        <w:rPr>
          <w:rFonts w:ascii="Times New Roman" w:eastAsia="Times New Roman" w:hAnsi="Times New Roman" w:cs="Times New Roman"/>
          <w:sz w:val="24"/>
          <w:szCs w:val="24"/>
          <w:highlight w:val="white"/>
          <w:lang w:val="en-GB"/>
        </w:rPr>
        <w:t>Kalogiannidis</w:t>
      </w:r>
      <w:proofErr w:type="spellEnd"/>
      <w:r w:rsidRPr="00142BB5">
        <w:rPr>
          <w:rFonts w:ascii="Times New Roman" w:eastAsia="Times New Roman" w:hAnsi="Times New Roman" w:cs="Times New Roman"/>
          <w:sz w:val="24"/>
          <w:szCs w:val="24"/>
          <w:highlight w:val="white"/>
          <w:lang w:val="en-GB"/>
        </w:rPr>
        <w:t xml:space="preserve">, S. and </w:t>
      </w:r>
      <w:proofErr w:type="spellStart"/>
      <w:r w:rsidRPr="00142BB5">
        <w:rPr>
          <w:rFonts w:ascii="Times New Roman" w:eastAsia="Times New Roman" w:hAnsi="Times New Roman" w:cs="Times New Roman"/>
          <w:sz w:val="24"/>
          <w:szCs w:val="24"/>
          <w:highlight w:val="white"/>
          <w:lang w:val="en-GB"/>
        </w:rPr>
        <w:t>Papaevangelou</w:t>
      </w:r>
      <w:proofErr w:type="spellEnd"/>
      <w:r w:rsidRPr="00142BB5">
        <w:rPr>
          <w:rFonts w:ascii="Times New Roman" w:eastAsia="Times New Roman" w:hAnsi="Times New Roman" w:cs="Times New Roman"/>
          <w:sz w:val="24"/>
          <w:szCs w:val="24"/>
          <w:highlight w:val="white"/>
          <w:lang w:val="en-GB"/>
        </w:rPr>
        <w:t xml:space="preserve">, O., 2020. Impact of business communication on the performance of adult trainees. </w:t>
      </w:r>
      <w:r w:rsidRPr="00142BB5">
        <w:rPr>
          <w:rFonts w:ascii="Times New Roman" w:eastAsia="Times New Roman" w:hAnsi="Times New Roman" w:cs="Times New Roman"/>
          <w:i/>
          <w:sz w:val="24"/>
          <w:szCs w:val="24"/>
          <w:lang w:val="en-GB"/>
        </w:rPr>
        <w:t>International Journal of Academic Research in Progressive Education and Development</w:t>
      </w:r>
      <w:r w:rsidRPr="00142BB5">
        <w:rPr>
          <w:rFonts w:ascii="Times New Roman" w:eastAsia="Times New Roman" w:hAnsi="Times New Roman" w:cs="Times New Roman"/>
          <w:sz w:val="24"/>
          <w:szCs w:val="24"/>
          <w:lang w:val="en-GB"/>
        </w:rPr>
        <w:t xml:space="preserve">, </w:t>
      </w:r>
      <w:r w:rsidRPr="00142BB5">
        <w:rPr>
          <w:rFonts w:ascii="Times New Roman" w:eastAsia="Times New Roman" w:hAnsi="Times New Roman" w:cs="Times New Roman"/>
          <w:i/>
          <w:sz w:val="24"/>
          <w:szCs w:val="24"/>
          <w:lang w:val="en-GB"/>
        </w:rPr>
        <w:t>9</w:t>
      </w:r>
      <w:r w:rsidRPr="00142BB5">
        <w:rPr>
          <w:rFonts w:ascii="Times New Roman" w:eastAsia="Times New Roman" w:hAnsi="Times New Roman" w:cs="Times New Roman"/>
          <w:sz w:val="24"/>
          <w:szCs w:val="24"/>
          <w:lang w:val="en-GB"/>
        </w:rPr>
        <w:t>(3), pp.213-222.</w:t>
      </w:r>
      <w:hyperlink r:id="rId16">
        <w:r w:rsidRPr="00142BB5">
          <w:rPr>
            <w:rFonts w:ascii="Times New Roman" w:eastAsia="Times New Roman" w:hAnsi="Times New Roman" w:cs="Times New Roman"/>
            <w:sz w:val="24"/>
            <w:szCs w:val="24"/>
            <w:lang w:val="en-GB"/>
          </w:rPr>
          <w:t xml:space="preserve"> </w:t>
        </w:r>
      </w:hyperlink>
      <w:hyperlink r:id="rId17">
        <w:r w:rsidRPr="00142BB5">
          <w:rPr>
            <w:rFonts w:ascii="Times New Roman" w:eastAsia="Times New Roman" w:hAnsi="Times New Roman" w:cs="Times New Roman"/>
            <w:sz w:val="24"/>
            <w:szCs w:val="24"/>
            <w:lang w:val="en-GB"/>
          </w:rPr>
          <w:t>https://www.researchgate.net/profile/Stavros-Kalogiannidis/publication/348199192_Impact_of_Business_Communication_on_the_Performance_of_Adult_Trainees/links/5ff9db9d92851c13feffb3a6/Impact-of-Business-Communication-on-the-Performance-of-Adult-Trainees.pdf</w:t>
        </w:r>
      </w:hyperlink>
    </w:p>
    <w:p w14:paraId="7800B6C9" w14:textId="77777777" w:rsidR="00142BB5" w:rsidRPr="00142BB5" w:rsidRDefault="00142BB5" w:rsidP="00096F1B">
      <w:pPr>
        <w:pStyle w:val="Normal1"/>
        <w:spacing w:before="240" w:after="240" w:line="360" w:lineRule="auto"/>
        <w:jc w:val="both"/>
        <w:rPr>
          <w:rFonts w:ascii="Times New Roman" w:eastAsia="Times New Roman" w:hAnsi="Times New Roman" w:cs="Times New Roman"/>
          <w:sz w:val="24"/>
          <w:szCs w:val="24"/>
          <w:lang w:val="en-GB"/>
        </w:rPr>
      </w:pPr>
      <w:proofErr w:type="spellStart"/>
      <w:r w:rsidRPr="00142BB5">
        <w:rPr>
          <w:rFonts w:ascii="Times New Roman" w:eastAsia="Times New Roman" w:hAnsi="Times New Roman" w:cs="Times New Roman"/>
          <w:sz w:val="24"/>
          <w:szCs w:val="24"/>
          <w:highlight w:val="white"/>
          <w:lang w:val="en-GB"/>
        </w:rPr>
        <w:t>Kozubenko</w:t>
      </w:r>
      <w:proofErr w:type="spellEnd"/>
      <w:r w:rsidRPr="00142BB5">
        <w:rPr>
          <w:rFonts w:ascii="Times New Roman" w:eastAsia="Times New Roman" w:hAnsi="Times New Roman" w:cs="Times New Roman"/>
          <w:sz w:val="24"/>
          <w:szCs w:val="24"/>
          <w:highlight w:val="white"/>
          <w:lang w:val="en-GB"/>
        </w:rPr>
        <w:t xml:space="preserve">, I.V., 2022. Communication barriers and ways to overcome them. </w:t>
      </w:r>
      <w:r w:rsidRPr="00142BB5">
        <w:rPr>
          <w:rFonts w:ascii="Times New Roman" w:eastAsia="Times New Roman" w:hAnsi="Times New Roman" w:cs="Times New Roman"/>
          <w:i/>
          <w:sz w:val="24"/>
          <w:szCs w:val="24"/>
          <w:lang w:val="en-GB"/>
        </w:rPr>
        <w:t>Наукові Записки</w:t>
      </w:r>
      <w:r w:rsidRPr="00142BB5">
        <w:rPr>
          <w:rFonts w:ascii="Times New Roman" w:eastAsia="Times New Roman" w:hAnsi="Times New Roman" w:cs="Times New Roman"/>
          <w:sz w:val="24"/>
          <w:szCs w:val="24"/>
          <w:lang w:val="en-GB"/>
        </w:rPr>
        <w:t>, (36), pp.195-199.</w:t>
      </w:r>
      <w:hyperlink r:id="rId18" w:anchor="page=195">
        <w:r w:rsidRPr="00142BB5">
          <w:rPr>
            <w:rFonts w:ascii="Times New Roman" w:eastAsia="Times New Roman" w:hAnsi="Times New Roman" w:cs="Times New Roman"/>
            <w:sz w:val="24"/>
            <w:szCs w:val="24"/>
            <w:lang w:val="en-GB"/>
          </w:rPr>
          <w:t xml:space="preserve"> </w:t>
        </w:r>
      </w:hyperlink>
      <w:hyperlink r:id="rId19" w:anchor="page=195">
        <w:r w:rsidRPr="00142BB5">
          <w:rPr>
            <w:rFonts w:ascii="Times New Roman" w:eastAsia="Times New Roman" w:hAnsi="Times New Roman" w:cs="Times New Roman"/>
            <w:sz w:val="24"/>
            <w:szCs w:val="24"/>
            <w:lang w:val="en-GB"/>
          </w:rPr>
          <w:t>http://www.sci-notes.mgu.od.ua/archive/v36/36_2022.pdf#page=195</w:t>
        </w:r>
      </w:hyperlink>
    </w:p>
    <w:p w14:paraId="4E71374D" w14:textId="77777777" w:rsidR="00142BB5" w:rsidRPr="00142BB5" w:rsidRDefault="00142BB5" w:rsidP="00096F1B">
      <w:pPr>
        <w:pStyle w:val="Normal1"/>
        <w:spacing w:before="240" w:after="240" w:line="360" w:lineRule="auto"/>
        <w:jc w:val="both"/>
        <w:rPr>
          <w:rFonts w:ascii="Times New Roman" w:eastAsia="Times New Roman" w:hAnsi="Times New Roman" w:cs="Times New Roman"/>
          <w:sz w:val="24"/>
          <w:szCs w:val="24"/>
          <w:lang w:val="en-GB"/>
        </w:rPr>
      </w:pPr>
      <w:proofErr w:type="spellStart"/>
      <w:r w:rsidRPr="00142BB5">
        <w:rPr>
          <w:rFonts w:ascii="Times New Roman" w:eastAsia="Times New Roman" w:hAnsi="Times New Roman" w:cs="Times New Roman"/>
          <w:sz w:val="24"/>
          <w:szCs w:val="24"/>
          <w:highlight w:val="white"/>
          <w:lang w:val="en-GB"/>
        </w:rPr>
        <w:t>Mogea</w:t>
      </w:r>
      <w:proofErr w:type="spellEnd"/>
      <w:r w:rsidRPr="00142BB5">
        <w:rPr>
          <w:rFonts w:ascii="Times New Roman" w:eastAsia="Times New Roman" w:hAnsi="Times New Roman" w:cs="Times New Roman"/>
          <w:sz w:val="24"/>
          <w:szCs w:val="24"/>
          <w:highlight w:val="white"/>
          <w:lang w:val="en-GB"/>
        </w:rPr>
        <w:t xml:space="preserve">, T., 2023. Cross-Cultural Communication Barriers in Organizations. </w:t>
      </w:r>
      <w:proofErr w:type="spellStart"/>
      <w:r w:rsidRPr="00142BB5">
        <w:rPr>
          <w:rFonts w:ascii="Times New Roman" w:eastAsia="Times New Roman" w:hAnsi="Times New Roman" w:cs="Times New Roman"/>
          <w:i/>
          <w:sz w:val="24"/>
          <w:szCs w:val="24"/>
          <w:lang w:val="en-GB"/>
        </w:rPr>
        <w:t>CENDEKIA</w:t>
      </w:r>
      <w:proofErr w:type="spellEnd"/>
      <w:r w:rsidRPr="00142BB5">
        <w:rPr>
          <w:rFonts w:ascii="Times New Roman" w:eastAsia="Times New Roman" w:hAnsi="Times New Roman" w:cs="Times New Roman"/>
          <w:i/>
          <w:sz w:val="24"/>
          <w:szCs w:val="24"/>
          <w:lang w:val="en-GB"/>
        </w:rPr>
        <w:t xml:space="preserve">: </w:t>
      </w:r>
      <w:proofErr w:type="spellStart"/>
      <w:r w:rsidRPr="00142BB5">
        <w:rPr>
          <w:rFonts w:ascii="Times New Roman" w:eastAsia="Times New Roman" w:hAnsi="Times New Roman" w:cs="Times New Roman"/>
          <w:i/>
          <w:sz w:val="24"/>
          <w:szCs w:val="24"/>
          <w:lang w:val="en-GB"/>
        </w:rPr>
        <w:t>Jurnal</w:t>
      </w:r>
      <w:proofErr w:type="spellEnd"/>
      <w:r w:rsidRPr="00142BB5">
        <w:rPr>
          <w:rFonts w:ascii="Times New Roman" w:eastAsia="Times New Roman" w:hAnsi="Times New Roman" w:cs="Times New Roman"/>
          <w:i/>
          <w:sz w:val="24"/>
          <w:szCs w:val="24"/>
          <w:lang w:val="en-GB"/>
        </w:rPr>
        <w:t xml:space="preserve"> </w:t>
      </w:r>
      <w:proofErr w:type="spellStart"/>
      <w:r w:rsidRPr="00142BB5">
        <w:rPr>
          <w:rFonts w:ascii="Times New Roman" w:eastAsia="Times New Roman" w:hAnsi="Times New Roman" w:cs="Times New Roman"/>
          <w:i/>
          <w:sz w:val="24"/>
          <w:szCs w:val="24"/>
          <w:lang w:val="en-GB"/>
        </w:rPr>
        <w:t>Ilmu</w:t>
      </w:r>
      <w:proofErr w:type="spellEnd"/>
      <w:r w:rsidRPr="00142BB5">
        <w:rPr>
          <w:rFonts w:ascii="Times New Roman" w:eastAsia="Times New Roman" w:hAnsi="Times New Roman" w:cs="Times New Roman"/>
          <w:i/>
          <w:sz w:val="24"/>
          <w:szCs w:val="24"/>
          <w:lang w:val="en-GB"/>
        </w:rPr>
        <w:t xml:space="preserve"> </w:t>
      </w:r>
      <w:proofErr w:type="spellStart"/>
      <w:r w:rsidRPr="00142BB5">
        <w:rPr>
          <w:rFonts w:ascii="Times New Roman" w:eastAsia="Times New Roman" w:hAnsi="Times New Roman" w:cs="Times New Roman"/>
          <w:i/>
          <w:sz w:val="24"/>
          <w:szCs w:val="24"/>
          <w:lang w:val="en-GB"/>
        </w:rPr>
        <w:t>Sosial</w:t>
      </w:r>
      <w:proofErr w:type="spellEnd"/>
      <w:r w:rsidRPr="00142BB5">
        <w:rPr>
          <w:rFonts w:ascii="Times New Roman" w:eastAsia="Times New Roman" w:hAnsi="Times New Roman" w:cs="Times New Roman"/>
          <w:i/>
          <w:sz w:val="24"/>
          <w:szCs w:val="24"/>
          <w:lang w:val="en-GB"/>
        </w:rPr>
        <w:t xml:space="preserve">, Bahasa dan </w:t>
      </w:r>
      <w:proofErr w:type="spellStart"/>
      <w:r w:rsidRPr="00142BB5">
        <w:rPr>
          <w:rFonts w:ascii="Times New Roman" w:eastAsia="Times New Roman" w:hAnsi="Times New Roman" w:cs="Times New Roman"/>
          <w:i/>
          <w:sz w:val="24"/>
          <w:szCs w:val="24"/>
          <w:lang w:val="en-GB"/>
        </w:rPr>
        <w:t>Pendidikan</w:t>
      </w:r>
      <w:proofErr w:type="spellEnd"/>
      <w:r w:rsidRPr="00142BB5">
        <w:rPr>
          <w:rFonts w:ascii="Times New Roman" w:eastAsia="Times New Roman" w:hAnsi="Times New Roman" w:cs="Times New Roman"/>
          <w:sz w:val="24"/>
          <w:szCs w:val="24"/>
          <w:lang w:val="en-GB"/>
        </w:rPr>
        <w:t xml:space="preserve">, </w:t>
      </w:r>
      <w:r w:rsidRPr="00142BB5">
        <w:rPr>
          <w:rFonts w:ascii="Times New Roman" w:eastAsia="Times New Roman" w:hAnsi="Times New Roman" w:cs="Times New Roman"/>
          <w:i/>
          <w:sz w:val="24"/>
          <w:szCs w:val="24"/>
          <w:lang w:val="en-GB"/>
        </w:rPr>
        <w:t>3</w:t>
      </w:r>
      <w:r w:rsidRPr="00142BB5">
        <w:rPr>
          <w:rFonts w:ascii="Times New Roman" w:eastAsia="Times New Roman" w:hAnsi="Times New Roman" w:cs="Times New Roman"/>
          <w:sz w:val="24"/>
          <w:szCs w:val="24"/>
          <w:lang w:val="en-GB"/>
        </w:rPr>
        <w:t>(2), pp.20-33.</w:t>
      </w:r>
      <w:hyperlink r:id="rId20">
        <w:r w:rsidRPr="00142BB5">
          <w:rPr>
            <w:rFonts w:ascii="Times New Roman" w:eastAsia="Times New Roman" w:hAnsi="Times New Roman" w:cs="Times New Roman"/>
            <w:sz w:val="24"/>
            <w:szCs w:val="24"/>
            <w:lang w:val="en-GB"/>
          </w:rPr>
          <w:t xml:space="preserve"> </w:t>
        </w:r>
      </w:hyperlink>
      <w:hyperlink r:id="rId21">
        <w:r w:rsidRPr="00142BB5">
          <w:rPr>
            <w:rFonts w:ascii="Times New Roman" w:eastAsia="Times New Roman" w:hAnsi="Times New Roman" w:cs="Times New Roman"/>
            <w:sz w:val="24"/>
            <w:szCs w:val="24"/>
            <w:lang w:val="en-GB"/>
          </w:rPr>
          <w:t>http://prin.or.id/index.php/cendikia/article/view/951</w:t>
        </w:r>
      </w:hyperlink>
    </w:p>
    <w:p w14:paraId="68636F98" w14:textId="77777777" w:rsidR="00142BB5" w:rsidRPr="00142BB5" w:rsidRDefault="00142BB5" w:rsidP="00096F1B">
      <w:pPr>
        <w:pStyle w:val="Normal1"/>
        <w:spacing w:before="240" w:after="240" w:line="360" w:lineRule="auto"/>
        <w:jc w:val="both"/>
        <w:rPr>
          <w:rFonts w:ascii="Times New Roman" w:eastAsia="Times New Roman" w:hAnsi="Times New Roman" w:cs="Times New Roman"/>
          <w:sz w:val="24"/>
          <w:szCs w:val="24"/>
          <w:lang w:val="en-GB"/>
        </w:rPr>
      </w:pPr>
      <w:r w:rsidRPr="00142BB5">
        <w:rPr>
          <w:rFonts w:ascii="Times New Roman" w:eastAsia="Times New Roman" w:hAnsi="Times New Roman" w:cs="Times New Roman"/>
          <w:sz w:val="24"/>
          <w:szCs w:val="24"/>
          <w:lang w:val="en-GB"/>
        </w:rPr>
        <w:t>reckitt.com, 2023. Annual Report and Accounts 2022. (n.d.). Available at: https://reckitt.com/media/5qbh523b/annual-report-2022.pdf.</w:t>
      </w:r>
    </w:p>
    <w:p w14:paraId="49BD0644" w14:textId="77777777" w:rsidR="00142BB5" w:rsidRPr="00142BB5" w:rsidRDefault="00142BB5" w:rsidP="00096F1B">
      <w:pPr>
        <w:pStyle w:val="Normal1"/>
        <w:spacing w:before="240" w:after="240" w:line="360" w:lineRule="auto"/>
        <w:jc w:val="both"/>
        <w:rPr>
          <w:rFonts w:ascii="Times New Roman" w:eastAsia="Times New Roman" w:hAnsi="Times New Roman" w:cs="Times New Roman"/>
          <w:sz w:val="24"/>
          <w:szCs w:val="24"/>
          <w:lang w:val="en-GB"/>
        </w:rPr>
      </w:pPr>
      <w:r w:rsidRPr="00142BB5">
        <w:rPr>
          <w:rFonts w:ascii="Times New Roman" w:eastAsia="Times New Roman" w:hAnsi="Times New Roman" w:cs="Times New Roman"/>
          <w:sz w:val="24"/>
          <w:szCs w:val="24"/>
          <w:lang w:val="en-GB"/>
        </w:rPr>
        <w:t>reckitt.com, 2023.</w:t>
      </w:r>
      <w:r w:rsidRPr="00142BB5">
        <w:rPr>
          <w:rFonts w:ascii="Times New Roman" w:eastAsia="Times New Roman" w:hAnsi="Times New Roman" w:cs="Times New Roman"/>
          <w:i/>
          <w:sz w:val="24"/>
          <w:szCs w:val="24"/>
          <w:lang w:val="en-GB"/>
        </w:rPr>
        <w:t xml:space="preserve"> Our company</w:t>
      </w:r>
      <w:r w:rsidRPr="00142BB5">
        <w:rPr>
          <w:rFonts w:ascii="Times New Roman" w:eastAsia="Times New Roman" w:hAnsi="Times New Roman" w:cs="Times New Roman"/>
          <w:sz w:val="24"/>
          <w:szCs w:val="24"/>
          <w:lang w:val="en-GB"/>
        </w:rPr>
        <w:t>. [</w:t>
      </w:r>
      <w:r w:rsidR="0028089F" w:rsidRPr="00142BB5">
        <w:rPr>
          <w:rFonts w:ascii="Times New Roman" w:eastAsia="Times New Roman" w:hAnsi="Times New Roman" w:cs="Times New Roman"/>
          <w:sz w:val="24"/>
          <w:szCs w:val="24"/>
          <w:lang w:val="en-GB"/>
        </w:rPr>
        <w:t>Online</w:t>
      </w:r>
      <w:r w:rsidRPr="00142BB5">
        <w:rPr>
          <w:rFonts w:ascii="Times New Roman" w:eastAsia="Times New Roman" w:hAnsi="Times New Roman" w:cs="Times New Roman"/>
          <w:sz w:val="24"/>
          <w:szCs w:val="24"/>
          <w:lang w:val="en-GB"/>
        </w:rPr>
        <w:t>] Available at:</w:t>
      </w:r>
      <w:hyperlink r:id="rId22">
        <w:r w:rsidRPr="00142BB5">
          <w:rPr>
            <w:rFonts w:ascii="Times New Roman" w:eastAsia="Times New Roman" w:hAnsi="Times New Roman" w:cs="Times New Roman"/>
            <w:sz w:val="24"/>
            <w:szCs w:val="24"/>
            <w:lang w:val="en-GB"/>
          </w:rPr>
          <w:t xml:space="preserve"> </w:t>
        </w:r>
      </w:hyperlink>
      <w:hyperlink r:id="rId23">
        <w:r w:rsidRPr="00142BB5">
          <w:rPr>
            <w:rFonts w:ascii="Times New Roman" w:eastAsia="Times New Roman" w:hAnsi="Times New Roman" w:cs="Times New Roman"/>
            <w:sz w:val="24"/>
            <w:szCs w:val="24"/>
            <w:lang w:val="en-GB"/>
          </w:rPr>
          <w:t>https://reckitt.com/our-company/</w:t>
        </w:r>
      </w:hyperlink>
      <w:r w:rsidRPr="00142BB5">
        <w:rPr>
          <w:rFonts w:ascii="Times New Roman" w:eastAsia="Times New Roman" w:hAnsi="Times New Roman" w:cs="Times New Roman"/>
          <w:sz w:val="24"/>
          <w:szCs w:val="24"/>
          <w:lang w:val="en-GB"/>
        </w:rPr>
        <w:t>.</w:t>
      </w:r>
    </w:p>
    <w:p w14:paraId="73A635B1" w14:textId="77777777" w:rsidR="00142BB5" w:rsidRPr="00142BB5" w:rsidRDefault="00142BB5" w:rsidP="00096F1B">
      <w:pPr>
        <w:pStyle w:val="Normal1"/>
        <w:spacing w:before="240" w:after="240" w:line="360" w:lineRule="auto"/>
        <w:jc w:val="both"/>
        <w:rPr>
          <w:rFonts w:ascii="Times New Roman" w:eastAsia="Times New Roman" w:hAnsi="Times New Roman" w:cs="Times New Roman"/>
          <w:sz w:val="24"/>
          <w:szCs w:val="24"/>
          <w:lang w:val="en-GB"/>
        </w:rPr>
      </w:pPr>
      <w:r w:rsidRPr="00142BB5">
        <w:rPr>
          <w:rFonts w:ascii="Times New Roman" w:eastAsia="Times New Roman" w:hAnsi="Times New Roman" w:cs="Times New Roman"/>
          <w:sz w:val="24"/>
          <w:szCs w:val="24"/>
          <w:lang w:val="en-GB"/>
        </w:rPr>
        <w:lastRenderedPageBreak/>
        <w:t>reckitt.com, 2023.</w:t>
      </w:r>
      <w:r w:rsidRPr="00142BB5">
        <w:rPr>
          <w:rFonts w:ascii="Times New Roman" w:eastAsia="Times New Roman" w:hAnsi="Times New Roman" w:cs="Times New Roman"/>
          <w:i/>
          <w:sz w:val="24"/>
          <w:szCs w:val="24"/>
          <w:lang w:val="en-GB"/>
        </w:rPr>
        <w:t xml:space="preserve"> Our strategy</w:t>
      </w:r>
      <w:r w:rsidRPr="00142BB5">
        <w:rPr>
          <w:rFonts w:ascii="Times New Roman" w:eastAsia="Times New Roman" w:hAnsi="Times New Roman" w:cs="Times New Roman"/>
          <w:sz w:val="24"/>
          <w:szCs w:val="24"/>
          <w:lang w:val="en-GB"/>
        </w:rPr>
        <w:t>. [</w:t>
      </w:r>
      <w:r w:rsidR="0028089F" w:rsidRPr="00142BB5">
        <w:rPr>
          <w:rFonts w:ascii="Times New Roman" w:eastAsia="Times New Roman" w:hAnsi="Times New Roman" w:cs="Times New Roman"/>
          <w:sz w:val="24"/>
          <w:szCs w:val="24"/>
          <w:lang w:val="en-GB"/>
        </w:rPr>
        <w:t>Online</w:t>
      </w:r>
      <w:r w:rsidRPr="00142BB5">
        <w:rPr>
          <w:rFonts w:ascii="Times New Roman" w:eastAsia="Times New Roman" w:hAnsi="Times New Roman" w:cs="Times New Roman"/>
          <w:sz w:val="24"/>
          <w:szCs w:val="24"/>
          <w:lang w:val="en-GB"/>
        </w:rPr>
        <w:t>] Available at: https://reckitt.com/our-company/our-strategy/.</w:t>
      </w:r>
    </w:p>
    <w:p w14:paraId="4A66C315" w14:textId="77777777" w:rsidR="00142BB5" w:rsidRPr="00142BB5" w:rsidRDefault="00142BB5" w:rsidP="00096F1B">
      <w:pPr>
        <w:pStyle w:val="Normal1"/>
        <w:spacing w:before="240" w:after="240" w:line="360" w:lineRule="auto"/>
        <w:jc w:val="both"/>
        <w:rPr>
          <w:rFonts w:ascii="Times New Roman" w:eastAsia="Times New Roman" w:hAnsi="Times New Roman" w:cs="Times New Roman"/>
          <w:sz w:val="24"/>
          <w:szCs w:val="24"/>
          <w:lang w:val="en-GB"/>
        </w:rPr>
      </w:pPr>
      <w:r w:rsidRPr="00142BB5">
        <w:rPr>
          <w:rFonts w:ascii="Times New Roman" w:eastAsia="Times New Roman" w:hAnsi="Times New Roman" w:cs="Times New Roman"/>
          <w:sz w:val="24"/>
          <w:szCs w:val="24"/>
          <w:highlight w:val="white"/>
          <w:lang w:val="en-GB"/>
        </w:rPr>
        <w:t xml:space="preserve">Sent, E.M. and </w:t>
      </w:r>
      <w:proofErr w:type="spellStart"/>
      <w:r w:rsidRPr="00142BB5">
        <w:rPr>
          <w:rFonts w:ascii="Times New Roman" w:eastAsia="Times New Roman" w:hAnsi="Times New Roman" w:cs="Times New Roman"/>
          <w:sz w:val="24"/>
          <w:szCs w:val="24"/>
          <w:highlight w:val="white"/>
          <w:lang w:val="en-GB"/>
        </w:rPr>
        <w:t>Kroese</w:t>
      </w:r>
      <w:proofErr w:type="spellEnd"/>
      <w:r w:rsidRPr="00142BB5">
        <w:rPr>
          <w:rFonts w:ascii="Times New Roman" w:eastAsia="Times New Roman" w:hAnsi="Times New Roman" w:cs="Times New Roman"/>
          <w:sz w:val="24"/>
          <w:szCs w:val="24"/>
          <w:highlight w:val="white"/>
          <w:lang w:val="en-GB"/>
        </w:rPr>
        <w:t xml:space="preserve">, A.L., 2022. Commemorating Geert Hofstede, a pioneer in the study of culture and institutions. </w:t>
      </w:r>
      <w:r w:rsidRPr="00142BB5">
        <w:rPr>
          <w:rFonts w:ascii="Times New Roman" w:eastAsia="Times New Roman" w:hAnsi="Times New Roman" w:cs="Times New Roman"/>
          <w:i/>
          <w:sz w:val="24"/>
          <w:szCs w:val="24"/>
          <w:lang w:val="en-GB"/>
        </w:rPr>
        <w:t>Journal of Institutional Economics</w:t>
      </w:r>
      <w:r w:rsidRPr="00142BB5">
        <w:rPr>
          <w:rFonts w:ascii="Times New Roman" w:eastAsia="Times New Roman" w:hAnsi="Times New Roman" w:cs="Times New Roman"/>
          <w:sz w:val="24"/>
          <w:szCs w:val="24"/>
          <w:lang w:val="en-GB"/>
        </w:rPr>
        <w:t xml:space="preserve">, </w:t>
      </w:r>
      <w:r w:rsidRPr="00142BB5">
        <w:rPr>
          <w:rFonts w:ascii="Times New Roman" w:eastAsia="Times New Roman" w:hAnsi="Times New Roman" w:cs="Times New Roman"/>
          <w:i/>
          <w:sz w:val="24"/>
          <w:szCs w:val="24"/>
          <w:lang w:val="en-GB"/>
        </w:rPr>
        <w:t>18</w:t>
      </w:r>
      <w:r w:rsidRPr="00142BB5">
        <w:rPr>
          <w:rFonts w:ascii="Times New Roman" w:eastAsia="Times New Roman" w:hAnsi="Times New Roman" w:cs="Times New Roman"/>
          <w:sz w:val="24"/>
          <w:szCs w:val="24"/>
          <w:lang w:val="en-GB"/>
        </w:rPr>
        <w:t>(1), pp.15-27.</w:t>
      </w:r>
      <w:hyperlink r:id="rId24">
        <w:r w:rsidRPr="00142BB5">
          <w:rPr>
            <w:rFonts w:ascii="Times New Roman" w:eastAsia="Times New Roman" w:hAnsi="Times New Roman" w:cs="Times New Roman"/>
            <w:sz w:val="24"/>
            <w:szCs w:val="24"/>
            <w:lang w:val="en-GB"/>
          </w:rPr>
          <w:t xml:space="preserve"> </w:t>
        </w:r>
      </w:hyperlink>
      <w:hyperlink r:id="rId25">
        <w:r w:rsidRPr="00142BB5">
          <w:rPr>
            <w:rFonts w:ascii="Times New Roman" w:eastAsia="Times New Roman" w:hAnsi="Times New Roman" w:cs="Times New Roman"/>
            <w:sz w:val="24"/>
            <w:szCs w:val="24"/>
            <w:lang w:val="en-GB"/>
          </w:rPr>
          <w:t>https://www.cambridge.org/core/journals/journal-of-institutional-economics/article/commemorating-geert-hofstede-a-pioneer-in-the-study-of-culture-and-institutions/CEFFE024FDAC0F44D45146707351EE40</w:t>
        </w:r>
      </w:hyperlink>
    </w:p>
    <w:p w14:paraId="6356D92A" w14:textId="77777777" w:rsidR="00142BB5" w:rsidRPr="00142BB5" w:rsidRDefault="00142BB5" w:rsidP="00096F1B">
      <w:pPr>
        <w:pStyle w:val="Normal1"/>
        <w:spacing w:before="240" w:after="240" w:line="360" w:lineRule="auto"/>
        <w:jc w:val="both"/>
        <w:rPr>
          <w:rFonts w:ascii="Times New Roman" w:eastAsia="Times New Roman" w:hAnsi="Times New Roman" w:cs="Times New Roman"/>
          <w:sz w:val="24"/>
          <w:szCs w:val="24"/>
          <w:lang w:val="en-GB"/>
        </w:rPr>
      </w:pPr>
      <w:proofErr w:type="spellStart"/>
      <w:r w:rsidRPr="00142BB5">
        <w:rPr>
          <w:rFonts w:ascii="Times New Roman" w:eastAsia="Times New Roman" w:hAnsi="Times New Roman" w:cs="Times New Roman"/>
          <w:sz w:val="24"/>
          <w:szCs w:val="24"/>
          <w:highlight w:val="white"/>
          <w:lang w:val="en-GB"/>
        </w:rPr>
        <w:t>Singhavi</w:t>
      </w:r>
      <w:proofErr w:type="spellEnd"/>
      <w:r w:rsidRPr="00142BB5">
        <w:rPr>
          <w:rFonts w:ascii="Times New Roman" w:eastAsia="Times New Roman" w:hAnsi="Times New Roman" w:cs="Times New Roman"/>
          <w:sz w:val="24"/>
          <w:szCs w:val="24"/>
          <w:highlight w:val="white"/>
          <w:lang w:val="en-GB"/>
        </w:rPr>
        <w:t xml:space="preserve">, C. and </w:t>
      </w:r>
      <w:proofErr w:type="spellStart"/>
      <w:r w:rsidRPr="00142BB5">
        <w:rPr>
          <w:rFonts w:ascii="Times New Roman" w:eastAsia="Times New Roman" w:hAnsi="Times New Roman" w:cs="Times New Roman"/>
          <w:sz w:val="24"/>
          <w:szCs w:val="24"/>
          <w:highlight w:val="white"/>
          <w:lang w:val="en-GB"/>
        </w:rPr>
        <w:t>Basargekar</w:t>
      </w:r>
      <w:proofErr w:type="spellEnd"/>
      <w:r w:rsidRPr="00142BB5">
        <w:rPr>
          <w:rFonts w:ascii="Times New Roman" w:eastAsia="Times New Roman" w:hAnsi="Times New Roman" w:cs="Times New Roman"/>
          <w:sz w:val="24"/>
          <w:szCs w:val="24"/>
          <w:highlight w:val="white"/>
          <w:lang w:val="en-GB"/>
        </w:rPr>
        <w:t xml:space="preserve">, P., 2019. Barriers Perceived by Teachers for Use of Information and Communication Technology (ICT) in the Classroom in Maharashtra, India. </w:t>
      </w:r>
      <w:r w:rsidRPr="00142BB5">
        <w:rPr>
          <w:rFonts w:ascii="Times New Roman" w:eastAsia="Times New Roman" w:hAnsi="Times New Roman" w:cs="Times New Roman"/>
          <w:i/>
          <w:sz w:val="24"/>
          <w:szCs w:val="24"/>
          <w:lang w:val="en-GB"/>
        </w:rPr>
        <w:t>International Journal of Education and Development using Information and Communication Technology</w:t>
      </w:r>
      <w:r w:rsidRPr="00142BB5">
        <w:rPr>
          <w:rFonts w:ascii="Times New Roman" w:eastAsia="Times New Roman" w:hAnsi="Times New Roman" w:cs="Times New Roman"/>
          <w:sz w:val="24"/>
          <w:szCs w:val="24"/>
          <w:lang w:val="en-GB"/>
        </w:rPr>
        <w:t xml:space="preserve">, </w:t>
      </w:r>
      <w:r w:rsidRPr="00142BB5">
        <w:rPr>
          <w:rFonts w:ascii="Times New Roman" w:eastAsia="Times New Roman" w:hAnsi="Times New Roman" w:cs="Times New Roman"/>
          <w:i/>
          <w:sz w:val="24"/>
          <w:szCs w:val="24"/>
          <w:lang w:val="en-GB"/>
        </w:rPr>
        <w:t>15</w:t>
      </w:r>
      <w:r w:rsidRPr="00142BB5">
        <w:rPr>
          <w:rFonts w:ascii="Times New Roman" w:eastAsia="Times New Roman" w:hAnsi="Times New Roman" w:cs="Times New Roman"/>
          <w:sz w:val="24"/>
          <w:szCs w:val="24"/>
          <w:lang w:val="en-GB"/>
        </w:rPr>
        <w:t>(2), pp.62-78.</w:t>
      </w:r>
      <w:hyperlink r:id="rId26">
        <w:r w:rsidRPr="00142BB5">
          <w:rPr>
            <w:rFonts w:ascii="Times New Roman" w:eastAsia="Times New Roman" w:hAnsi="Times New Roman" w:cs="Times New Roman"/>
            <w:sz w:val="24"/>
            <w:szCs w:val="24"/>
            <w:lang w:val="en-GB"/>
          </w:rPr>
          <w:t xml:space="preserve"> </w:t>
        </w:r>
      </w:hyperlink>
      <w:hyperlink r:id="rId27">
        <w:r w:rsidRPr="00142BB5">
          <w:rPr>
            <w:rFonts w:ascii="Times New Roman" w:eastAsia="Times New Roman" w:hAnsi="Times New Roman" w:cs="Times New Roman"/>
            <w:sz w:val="24"/>
            <w:szCs w:val="24"/>
            <w:lang w:val="en-GB"/>
          </w:rPr>
          <w:t>https://eric.ed.gov/?id=EJ1220774</w:t>
        </w:r>
      </w:hyperlink>
    </w:p>
    <w:p w14:paraId="15D6069D" w14:textId="77777777" w:rsidR="00142BB5" w:rsidRPr="00142BB5" w:rsidRDefault="00142BB5" w:rsidP="00096F1B">
      <w:pPr>
        <w:pStyle w:val="Normal1"/>
        <w:spacing w:before="240" w:after="240" w:line="360" w:lineRule="auto"/>
        <w:jc w:val="both"/>
        <w:rPr>
          <w:rFonts w:ascii="Times New Roman" w:eastAsia="Times New Roman" w:hAnsi="Times New Roman" w:cs="Times New Roman"/>
          <w:sz w:val="24"/>
          <w:szCs w:val="24"/>
          <w:lang w:val="en-GB"/>
        </w:rPr>
      </w:pPr>
      <w:r w:rsidRPr="00142BB5">
        <w:rPr>
          <w:rFonts w:ascii="Times New Roman" w:eastAsia="Times New Roman" w:hAnsi="Times New Roman" w:cs="Times New Roman"/>
          <w:sz w:val="24"/>
          <w:szCs w:val="24"/>
          <w:highlight w:val="white"/>
          <w:lang w:val="en-GB"/>
        </w:rPr>
        <w:t xml:space="preserve">Topić, M., 2021. It’s something that you should go to HR about'–banter, social interactions and career barriers for women in the advertising industry in England. </w:t>
      </w:r>
      <w:r w:rsidRPr="00142BB5">
        <w:rPr>
          <w:rFonts w:ascii="Times New Roman" w:eastAsia="Times New Roman" w:hAnsi="Times New Roman" w:cs="Times New Roman"/>
          <w:i/>
          <w:sz w:val="24"/>
          <w:szCs w:val="24"/>
          <w:lang w:val="en-GB"/>
        </w:rPr>
        <w:t>Employee Relations: The International Journal</w:t>
      </w:r>
      <w:r w:rsidRPr="00142BB5">
        <w:rPr>
          <w:rFonts w:ascii="Times New Roman" w:eastAsia="Times New Roman" w:hAnsi="Times New Roman" w:cs="Times New Roman"/>
          <w:sz w:val="24"/>
          <w:szCs w:val="24"/>
          <w:lang w:val="en-GB"/>
        </w:rPr>
        <w:t xml:space="preserve">, </w:t>
      </w:r>
      <w:r w:rsidRPr="00142BB5">
        <w:rPr>
          <w:rFonts w:ascii="Times New Roman" w:eastAsia="Times New Roman" w:hAnsi="Times New Roman" w:cs="Times New Roman"/>
          <w:i/>
          <w:sz w:val="24"/>
          <w:szCs w:val="24"/>
          <w:lang w:val="en-GB"/>
        </w:rPr>
        <w:t>43</w:t>
      </w:r>
      <w:r w:rsidRPr="00142BB5">
        <w:rPr>
          <w:rFonts w:ascii="Times New Roman" w:eastAsia="Times New Roman" w:hAnsi="Times New Roman" w:cs="Times New Roman"/>
          <w:sz w:val="24"/>
          <w:szCs w:val="24"/>
          <w:lang w:val="en-GB"/>
        </w:rPr>
        <w:t>(3), pp.757-773.</w:t>
      </w:r>
      <w:hyperlink r:id="rId28">
        <w:r w:rsidRPr="00142BB5">
          <w:rPr>
            <w:rFonts w:ascii="Times New Roman" w:eastAsia="Times New Roman" w:hAnsi="Times New Roman" w:cs="Times New Roman"/>
            <w:sz w:val="24"/>
            <w:szCs w:val="24"/>
            <w:lang w:val="en-GB"/>
          </w:rPr>
          <w:t xml:space="preserve"> </w:t>
        </w:r>
      </w:hyperlink>
      <w:hyperlink r:id="rId29">
        <w:r w:rsidRPr="00142BB5">
          <w:rPr>
            <w:rFonts w:ascii="Times New Roman" w:eastAsia="Times New Roman" w:hAnsi="Times New Roman" w:cs="Times New Roman"/>
            <w:sz w:val="24"/>
            <w:szCs w:val="24"/>
            <w:lang w:val="en-GB"/>
          </w:rPr>
          <w:t>https://www.emerald.com/insight/content/doi/10.1108/ER-03-2020-0126/full/html</w:t>
        </w:r>
      </w:hyperlink>
    </w:p>
    <w:p w14:paraId="4EC86D28" w14:textId="77777777" w:rsidR="00142BB5" w:rsidRPr="00142BB5" w:rsidRDefault="00142BB5" w:rsidP="00096F1B">
      <w:pPr>
        <w:pStyle w:val="Normal1"/>
        <w:spacing w:before="240" w:after="240" w:line="360" w:lineRule="auto"/>
        <w:jc w:val="both"/>
        <w:rPr>
          <w:rFonts w:ascii="Times New Roman" w:eastAsia="Times New Roman" w:hAnsi="Times New Roman" w:cs="Times New Roman"/>
          <w:sz w:val="24"/>
          <w:szCs w:val="24"/>
          <w:lang w:val="en-GB"/>
        </w:rPr>
      </w:pPr>
      <w:proofErr w:type="spellStart"/>
      <w:r w:rsidRPr="00142BB5">
        <w:rPr>
          <w:rFonts w:ascii="Times New Roman" w:eastAsia="Times New Roman" w:hAnsi="Times New Roman" w:cs="Times New Roman"/>
          <w:sz w:val="24"/>
          <w:szCs w:val="24"/>
          <w:highlight w:val="white"/>
          <w:lang w:val="en-GB"/>
        </w:rPr>
        <w:t>Widjaja</w:t>
      </w:r>
      <w:proofErr w:type="spellEnd"/>
      <w:r w:rsidRPr="00142BB5">
        <w:rPr>
          <w:rFonts w:ascii="Times New Roman" w:eastAsia="Times New Roman" w:hAnsi="Times New Roman" w:cs="Times New Roman"/>
          <w:sz w:val="24"/>
          <w:szCs w:val="24"/>
          <w:highlight w:val="white"/>
          <w:lang w:val="en-GB"/>
        </w:rPr>
        <w:t xml:space="preserve">, B., </w:t>
      </w:r>
      <w:proofErr w:type="spellStart"/>
      <w:r w:rsidRPr="00142BB5">
        <w:rPr>
          <w:rFonts w:ascii="Times New Roman" w:eastAsia="Times New Roman" w:hAnsi="Times New Roman" w:cs="Times New Roman"/>
          <w:sz w:val="24"/>
          <w:szCs w:val="24"/>
          <w:highlight w:val="white"/>
          <w:lang w:val="en-GB"/>
        </w:rPr>
        <w:t>Sumintapura</w:t>
      </w:r>
      <w:proofErr w:type="spellEnd"/>
      <w:r w:rsidRPr="00142BB5">
        <w:rPr>
          <w:rFonts w:ascii="Times New Roman" w:eastAsia="Times New Roman" w:hAnsi="Times New Roman" w:cs="Times New Roman"/>
          <w:sz w:val="24"/>
          <w:szCs w:val="24"/>
          <w:highlight w:val="white"/>
          <w:lang w:val="en-GB"/>
        </w:rPr>
        <w:t xml:space="preserve">, I. and </w:t>
      </w:r>
      <w:proofErr w:type="spellStart"/>
      <w:r w:rsidRPr="00142BB5">
        <w:rPr>
          <w:rFonts w:ascii="Times New Roman" w:eastAsia="Times New Roman" w:hAnsi="Times New Roman" w:cs="Times New Roman"/>
          <w:sz w:val="24"/>
          <w:szCs w:val="24"/>
          <w:highlight w:val="white"/>
          <w:lang w:val="en-GB"/>
        </w:rPr>
        <w:t>Yani</w:t>
      </w:r>
      <w:proofErr w:type="spellEnd"/>
      <w:r w:rsidRPr="00142BB5">
        <w:rPr>
          <w:rFonts w:ascii="Times New Roman" w:eastAsia="Times New Roman" w:hAnsi="Times New Roman" w:cs="Times New Roman"/>
          <w:sz w:val="24"/>
          <w:szCs w:val="24"/>
          <w:highlight w:val="white"/>
          <w:lang w:val="en-GB"/>
        </w:rPr>
        <w:t xml:space="preserve">, A., 2020. Exploring the triangular relationship among information and communication technology, business innovation and organizational performance. </w:t>
      </w:r>
      <w:r w:rsidRPr="00142BB5">
        <w:rPr>
          <w:rFonts w:ascii="Times New Roman" w:eastAsia="Times New Roman" w:hAnsi="Times New Roman" w:cs="Times New Roman"/>
          <w:i/>
          <w:sz w:val="24"/>
          <w:szCs w:val="24"/>
          <w:lang w:val="en-GB"/>
        </w:rPr>
        <w:t>Management Science Letters</w:t>
      </w:r>
      <w:r w:rsidRPr="00142BB5">
        <w:rPr>
          <w:rFonts w:ascii="Times New Roman" w:eastAsia="Times New Roman" w:hAnsi="Times New Roman" w:cs="Times New Roman"/>
          <w:sz w:val="24"/>
          <w:szCs w:val="24"/>
          <w:lang w:val="en-GB"/>
        </w:rPr>
        <w:t xml:space="preserve">, </w:t>
      </w:r>
      <w:r w:rsidRPr="00142BB5">
        <w:rPr>
          <w:rFonts w:ascii="Times New Roman" w:eastAsia="Times New Roman" w:hAnsi="Times New Roman" w:cs="Times New Roman"/>
          <w:i/>
          <w:sz w:val="24"/>
          <w:szCs w:val="24"/>
          <w:lang w:val="en-GB"/>
        </w:rPr>
        <w:t>10</w:t>
      </w:r>
      <w:r w:rsidRPr="00142BB5">
        <w:rPr>
          <w:rFonts w:ascii="Times New Roman" w:eastAsia="Times New Roman" w:hAnsi="Times New Roman" w:cs="Times New Roman"/>
          <w:sz w:val="24"/>
          <w:szCs w:val="24"/>
          <w:lang w:val="en-GB"/>
        </w:rPr>
        <w:t>(1), pp.163-174.</w:t>
      </w:r>
      <w:hyperlink r:id="rId30">
        <w:r w:rsidRPr="00142BB5">
          <w:rPr>
            <w:rFonts w:ascii="Times New Roman" w:eastAsia="Times New Roman" w:hAnsi="Times New Roman" w:cs="Times New Roman"/>
            <w:sz w:val="24"/>
            <w:szCs w:val="24"/>
            <w:lang w:val="en-GB"/>
          </w:rPr>
          <w:t xml:space="preserve"> </w:t>
        </w:r>
      </w:hyperlink>
      <w:hyperlink r:id="rId31">
        <w:r w:rsidRPr="00142BB5">
          <w:rPr>
            <w:rFonts w:ascii="Times New Roman" w:eastAsia="Times New Roman" w:hAnsi="Times New Roman" w:cs="Times New Roman"/>
            <w:sz w:val="24"/>
            <w:szCs w:val="24"/>
            <w:lang w:val="en-GB"/>
          </w:rPr>
          <w:t>http://growingscience.com/beta/msl/3398-exploring-the-triangular-relationship-among-information-and-communication-technology-business-innovation-and-organizational-performance.html</w:t>
        </w:r>
      </w:hyperlink>
    </w:p>
    <w:p w14:paraId="7A10733E" w14:textId="77777777" w:rsidR="00142BB5" w:rsidRPr="00142BB5" w:rsidRDefault="00142BB5" w:rsidP="00096F1B">
      <w:pPr>
        <w:pStyle w:val="Normal1"/>
        <w:spacing w:before="240" w:after="240" w:line="360" w:lineRule="auto"/>
        <w:jc w:val="both"/>
        <w:rPr>
          <w:rFonts w:ascii="Times New Roman" w:eastAsia="Times New Roman" w:hAnsi="Times New Roman" w:cs="Times New Roman"/>
          <w:sz w:val="24"/>
          <w:szCs w:val="24"/>
          <w:lang w:val="en-GB"/>
        </w:rPr>
      </w:pPr>
      <w:proofErr w:type="spellStart"/>
      <w:r w:rsidRPr="00142BB5">
        <w:rPr>
          <w:rFonts w:ascii="Times New Roman" w:eastAsia="Times New Roman" w:hAnsi="Times New Roman" w:cs="Times New Roman"/>
          <w:sz w:val="24"/>
          <w:szCs w:val="24"/>
          <w:highlight w:val="white"/>
          <w:lang w:val="en-GB"/>
        </w:rPr>
        <w:t>Yeganeh</w:t>
      </w:r>
      <w:proofErr w:type="spellEnd"/>
      <w:r w:rsidRPr="00142BB5">
        <w:rPr>
          <w:rFonts w:ascii="Times New Roman" w:eastAsia="Times New Roman" w:hAnsi="Times New Roman" w:cs="Times New Roman"/>
          <w:sz w:val="24"/>
          <w:szCs w:val="24"/>
          <w:highlight w:val="white"/>
          <w:lang w:val="en-GB"/>
        </w:rPr>
        <w:t xml:space="preserve">, K.H., 2021. Organizing cultural dimensions within and across six frameworks: A human development perspective. </w:t>
      </w:r>
      <w:r w:rsidRPr="00142BB5">
        <w:rPr>
          <w:rFonts w:ascii="Times New Roman" w:eastAsia="Times New Roman" w:hAnsi="Times New Roman" w:cs="Times New Roman"/>
          <w:i/>
          <w:sz w:val="24"/>
          <w:szCs w:val="24"/>
          <w:lang w:val="en-GB"/>
        </w:rPr>
        <w:t>Journal for the Theory of Social Behaviour</w:t>
      </w:r>
      <w:r w:rsidRPr="00142BB5">
        <w:rPr>
          <w:rFonts w:ascii="Times New Roman" w:eastAsia="Times New Roman" w:hAnsi="Times New Roman" w:cs="Times New Roman"/>
          <w:sz w:val="24"/>
          <w:szCs w:val="24"/>
          <w:lang w:val="en-GB"/>
        </w:rPr>
        <w:t xml:space="preserve">, </w:t>
      </w:r>
      <w:r w:rsidRPr="00142BB5">
        <w:rPr>
          <w:rFonts w:ascii="Times New Roman" w:eastAsia="Times New Roman" w:hAnsi="Times New Roman" w:cs="Times New Roman"/>
          <w:i/>
          <w:sz w:val="24"/>
          <w:szCs w:val="24"/>
          <w:lang w:val="en-GB"/>
        </w:rPr>
        <w:t>51</w:t>
      </w:r>
      <w:r w:rsidRPr="00142BB5">
        <w:rPr>
          <w:rFonts w:ascii="Times New Roman" w:eastAsia="Times New Roman" w:hAnsi="Times New Roman" w:cs="Times New Roman"/>
          <w:sz w:val="24"/>
          <w:szCs w:val="24"/>
          <w:lang w:val="en-GB"/>
        </w:rPr>
        <w:t>(4), pp.587-613.</w:t>
      </w:r>
      <w:hyperlink r:id="rId32">
        <w:r w:rsidRPr="00142BB5">
          <w:rPr>
            <w:rFonts w:ascii="Times New Roman" w:eastAsia="Times New Roman" w:hAnsi="Times New Roman" w:cs="Times New Roman"/>
            <w:sz w:val="24"/>
            <w:szCs w:val="24"/>
            <w:lang w:val="en-GB"/>
          </w:rPr>
          <w:t xml:space="preserve"> </w:t>
        </w:r>
      </w:hyperlink>
      <w:hyperlink r:id="rId33">
        <w:r w:rsidRPr="00142BB5">
          <w:rPr>
            <w:rFonts w:ascii="Times New Roman" w:eastAsia="Times New Roman" w:hAnsi="Times New Roman" w:cs="Times New Roman"/>
            <w:sz w:val="24"/>
            <w:szCs w:val="24"/>
            <w:lang w:val="en-GB"/>
          </w:rPr>
          <w:t>https://onlinelibrary.wiley.com/doi/abs/10.1111/jtsb.12324</w:t>
        </w:r>
      </w:hyperlink>
    </w:p>
    <w:p w14:paraId="6421F7F3" w14:textId="77777777" w:rsidR="00142BB5" w:rsidRPr="00142BB5" w:rsidRDefault="00142BB5" w:rsidP="00096F1B">
      <w:pPr>
        <w:pStyle w:val="Normal1"/>
        <w:spacing w:before="240" w:after="240" w:line="360" w:lineRule="auto"/>
        <w:jc w:val="both"/>
        <w:rPr>
          <w:rFonts w:ascii="Times New Roman" w:eastAsia="Times New Roman" w:hAnsi="Times New Roman" w:cs="Times New Roman"/>
          <w:sz w:val="24"/>
          <w:szCs w:val="24"/>
          <w:lang w:val="en-GB"/>
        </w:rPr>
      </w:pPr>
      <w:r w:rsidRPr="00142BB5">
        <w:rPr>
          <w:rFonts w:ascii="Times New Roman" w:eastAsia="Times New Roman" w:hAnsi="Times New Roman" w:cs="Times New Roman"/>
          <w:sz w:val="24"/>
          <w:szCs w:val="24"/>
          <w:highlight w:val="white"/>
          <w:lang w:val="en-GB"/>
        </w:rPr>
        <w:t xml:space="preserve">Zhao, H., 2020. Explicating the social constructionist perspective on crisis communication and crisis management research: a review of communication and business journals. </w:t>
      </w:r>
      <w:r w:rsidRPr="00142BB5">
        <w:rPr>
          <w:rFonts w:ascii="Times New Roman" w:eastAsia="Times New Roman" w:hAnsi="Times New Roman" w:cs="Times New Roman"/>
          <w:i/>
          <w:sz w:val="24"/>
          <w:szCs w:val="24"/>
          <w:lang w:val="en-GB"/>
        </w:rPr>
        <w:t>Journal of Public Relations Research</w:t>
      </w:r>
      <w:r w:rsidRPr="00142BB5">
        <w:rPr>
          <w:rFonts w:ascii="Times New Roman" w:eastAsia="Times New Roman" w:hAnsi="Times New Roman" w:cs="Times New Roman"/>
          <w:sz w:val="24"/>
          <w:szCs w:val="24"/>
          <w:lang w:val="en-GB"/>
        </w:rPr>
        <w:t xml:space="preserve">, </w:t>
      </w:r>
      <w:r w:rsidRPr="00142BB5">
        <w:rPr>
          <w:rFonts w:ascii="Times New Roman" w:eastAsia="Times New Roman" w:hAnsi="Times New Roman" w:cs="Times New Roman"/>
          <w:i/>
          <w:sz w:val="24"/>
          <w:szCs w:val="24"/>
          <w:lang w:val="en-GB"/>
        </w:rPr>
        <w:t>32</w:t>
      </w:r>
      <w:r w:rsidRPr="00142BB5">
        <w:rPr>
          <w:rFonts w:ascii="Times New Roman" w:eastAsia="Times New Roman" w:hAnsi="Times New Roman" w:cs="Times New Roman"/>
          <w:sz w:val="24"/>
          <w:szCs w:val="24"/>
          <w:lang w:val="en-GB"/>
        </w:rPr>
        <w:t>(3-4), pp.98-119.</w:t>
      </w:r>
      <w:hyperlink r:id="rId34">
        <w:r w:rsidRPr="00142BB5">
          <w:rPr>
            <w:rFonts w:ascii="Times New Roman" w:eastAsia="Times New Roman" w:hAnsi="Times New Roman" w:cs="Times New Roman"/>
            <w:sz w:val="24"/>
            <w:szCs w:val="24"/>
            <w:lang w:val="en-GB"/>
          </w:rPr>
          <w:t xml:space="preserve"> </w:t>
        </w:r>
      </w:hyperlink>
      <w:hyperlink r:id="rId35">
        <w:r w:rsidRPr="00142BB5">
          <w:rPr>
            <w:rFonts w:ascii="Times New Roman" w:eastAsia="Times New Roman" w:hAnsi="Times New Roman" w:cs="Times New Roman"/>
            <w:sz w:val="24"/>
            <w:szCs w:val="24"/>
            <w:lang w:val="en-GB"/>
          </w:rPr>
          <w:t>https://www.tandfonline.com/doi/abs/10.1080/1062726X.2020.1802732</w:t>
        </w:r>
      </w:hyperlink>
    </w:p>
    <w:p w14:paraId="06320ACF" w14:textId="77777777" w:rsidR="00DD0586" w:rsidRPr="00142BB5" w:rsidRDefault="00DD0586" w:rsidP="00096F1B">
      <w:pPr>
        <w:pStyle w:val="Normal1"/>
        <w:spacing w:line="360" w:lineRule="auto"/>
        <w:jc w:val="both"/>
        <w:rPr>
          <w:rFonts w:ascii="Times New Roman" w:eastAsia="Times New Roman" w:hAnsi="Times New Roman" w:cs="Times New Roman"/>
          <w:sz w:val="24"/>
          <w:szCs w:val="24"/>
          <w:lang w:val="en-GB"/>
        </w:rPr>
      </w:pPr>
    </w:p>
    <w:sectPr w:rsidR="00DD0586" w:rsidRPr="00142BB5">
      <w:footerReference w:type="default" r:id="rId36"/>
      <w:pgSz w:w="11909" w:h="16834"/>
      <w:pgMar w:top="1440" w:right="1440" w:bottom="1440" w:left="1440" w:header="720" w:footer="720" w:gutter="0"/>
      <w:pgNumType w:start="1"/>
      <w:cols w:space="70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E1F77A8" w14:textId="77777777" w:rsidR="002A7252" w:rsidRDefault="002A7252">
      <w:pPr>
        <w:spacing w:line="240" w:lineRule="auto"/>
      </w:pPr>
      <w:r>
        <w:separator/>
      </w:r>
    </w:p>
  </w:endnote>
  <w:endnote w:type="continuationSeparator" w:id="0">
    <w:p w14:paraId="09DBDDE2" w14:textId="77777777" w:rsidR="002A7252" w:rsidRDefault="002A7252">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24695061"/>
      <w:docPartObj>
        <w:docPartGallery w:val="Page Numbers (Bottom of Page)"/>
        <w:docPartUnique/>
      </w:docPartObj>
    </w:sdtPr>
    <w:sdtEndPr>
      <w:rPr>
        <w:rFonts w:ascii="Times New Roman" w:hAnsi="Times New Roman" w:cs="Times New Roman"/>
        <w:sz w:val="24"/>
      </w:rPr>
    </w:sdtEndPr>
    <w:sdtContent>
      <w:p w14:paraId="774177A9" w14:textId="77777777" w:rsidR="00496A7C" w:rsidRPr="00496A7C" w:rsidRDefault="00496A7C">
        <w:pPr>
          <w:pStyle w:val="Subsol"/>
          <w:jc w:val="center"/>
          <w:rPr>
            <w:rFonts w:ascii="Times New Roman" w:hAnsi="Times New Roman" w:cs="Times New Roman"/>
            <w:sz w:val="24"/>
          </w:rPr>
        </w:pPr>
        <w:r w:rsidRPr="00496A7C">
          <w:rPr>
            <w:rFonts w:ascii="Times New Roman" w:hAnsi="Times New Roman" w:cs="Times New Roman"/>
            <w:sz w:val="24"/>
          </w:rPr>
          <w:t>[</w:t>
        </w:r>
        <w:r w:rsidRPr="00496A7C">
          <w:rPr>
            <w:rFonts w:ascii="Times New Roman" w:hAnsi="Times New Roman" w:cs="Times New Roman"/>
            <w:sz w:val="24"/>
          </w:rPr>
          <w:fldChar w:fldCharType="begin"/>
        </w:r>
        <w:r w:rsidRPr="00496A7C">
          <w:rPr>
            <w:rFonts w:ascii="Times New Roman" w:hAnsi="Times New Roman" w:cs="Times New Roman"/>
            <w:sz w:val="24"/>
          </w:rPr>
          <w:instrText xml:space="preserve"> PAGE   \* MERGEFORMAT </w:instrText>
        </w:r>
        <w:r w:rsidRPr="00496A7C">
          <w:rPr>
            <w:rFonts w:ascii="Times New Roman" w:hAnsi="Times New Roman" w:cs="Times New Roman"/>
            <w:sz w:val="24"/>
          </w:rPr>
          <w:fldChar w:fldCharType="separate"/>
        </w:r>
        <w:r w:rsidR="00096F1B">
          <w:rPr>
            <w:rFonts w:ascii="Times New Roman" w:hAnsi="Times New Roman" w:cs="Times New Roman"/>
            <w:noProof/>
            <w:sz w:val="24"/>
          </w:rPr>
          <w:t>5</w:t>
        </w:r>
        <w:r w:rsidRPr="00496A7C">
          <w:rPr>
            <w:rFonts w:ascii="Times New Roman" w:hAnsi="Times New Roman" w:cs="Times New Roman"/>
            <w:noProof/>
            <w:sz w:val="24"/>
          </w:rPr>
          <w:fldChar w:fldCharType="end"/>
        </w:r>
        <w:r w:rsidRPr="00496A7C">
          <w:rPr>
            <w:rFonts w:ascii="Times New Roman" w:hAnsi="Times New Roman" w:cs="Times New Roman"/>
            <w:sz w:val="24"/>
          </w:rPr>
          <w:t>]</w:t>
        </w:r>
      </w:p>
    </w:sdtContent>
  </w:sdt>
  <w:p w14:paraId="25987AD1" w14:textId="77777777" w:rsidR="00DD0586" w:rsidRDefault="00DD0586">
    <w:pPr>
      <w:pStyle w:val="Normal1"/>
      <w:jc w:val="right"/>
      <w:rPr>
        <w:rFonts w:ascii="Times New Roman" w:eastAsia="Times New Roman" w:hAnsi="Times New Roman" w:cs="Times New Roman"/>
        <w:sz w:val="24"/>
        <w:szCs w:val="24"/>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10267AA" w14:textId="77777777" w:rsidR="002A7252" w:rsidRDefault="002A7252">
      <w:pPr>
        <w:spacing w:line="240" w:lineRule="auto"/>
      </w:pPr>
      <w:r>
        <w:separator/>
      </w:r>
    </w:p>
  </w:footnote>
  <w:footnote w:type="continuationSeparator" w:id="0">
    <w:p w14:paraId="0C0BCD6C" w14:textId="77777777" w:rsidR="002A7252" w:rsidRDefault="002A7252">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5"/>
  <w:proofState w:spelling="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D0586"/>
    <w:rsid w:val="00096F1B"/>
    <w:rsid w:val="000F2896"/>
    <w:rsid w:val="00142BB5"/>
    <w:rsid w:val="0020628D"/>
    <w:rsid w:val="00277D36"/>
    <w:rsid w:val="0028089F"/>
    <w:rsid w:val="002A7252"/>
    <w:rsid w:val="00496A7C"/>
    <w:rsid w:val="004F7188"/>
    <w:rsid w:val="005F257D"/>
    <w:rsid w:val="0072494D"/>
    <w:rsid w:val="00725E3C"/>
    <w:rsid w:val="00AE074E"/>
    <w:rsid w:val="00B71150"/>
    <w:rsid w:val="00DD0586"/>
    <w:rsid w:val="00E33BC0"/>
    <w:rsid w:val="00E85B5E"/>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4E7F65"/>
  <w15:docId w15:val="{2C542EB3-9380-488F-A3F3-017DEB19726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B77B5"/>
  </w:style>
  <w:style w:type="paragraph" w:styleId="Titlu1">
    <w:name w:val="heading 1"/>
    <w:basedOn w:val="Normal1"/>
    <w:next w:val="Normal1"/>
    <w:pPr>
      <w:keepNext/>
      <w:keepLines/>
      <w:spacing w:line="360" w:lineRule="auto"/>
      <w:jc w:val="both"/>
      <w:outlineLvl w:val="0"/>
    </w:pPr>
    <w:rPr>
      <w:rFonts w:ascii="Times New Roman" w:eastAsia="Times New Roman" w:hAnsi="Times New Roman" w:cs="Times New Roman"/>
      <w:b/>
      <w:sz w:val="24"/>
      <w:szCs w:val="24"/>
    </w:rPr>
  </w:style>
  <w:style w:type="paragraph" w:styleId="Titlu2">
    <w:name w:val="heading 2"/>
    <w:basedOn w:val="Normal1"/>
    <w:next w:val="Normal1"/>
    <w:pPr>
      <w:keepNext/>
      <w:keepLines/>
      <w:spacing w:line="360" w:lineRule="auto"/>
      <w:jc w:val="both"/>
      <w:outlineLvl w:val="1"/>
    </w:pPr>
    <w:rPr>
      <w:rFonts w:ascii="Times New Roman" w:eastAsia="Times New Roman" w:hAnsi="Times New Roman" w:cs="Times New Roman"/>
      <w:b/>
      <w:sz w:val="24"/>
      <w:szCs w:val="24"/>
    </w:rPr>
  </w:style>
  <w:style w:type="paragraph" w:styleId="Titlu3">
    <w:name w:val="heading 3"/>
    <w:basedOn w:val="Normal1"/>
    <w:next w:val="Normal1"/>
    <w:pPr>
      <w:keepNext/>
      <w:keepLines/>
      <w:spacing w:before="320" w:after="80"/>
      <w:outlineLvl w:val="2"/>
    </w:pPr>
    <w:rPr>
      <w:color w:val="434343"/>
      <w:sz w:val="28"/>
      <w:szCs w:val="28"/>
    </w:rPr>
  </w:style>
  <w:style w:type="paragraph" w:styleId="Titlu4">
    <w:name w:val="heading 4"/>
    <w:basedOn w:val="Normal1"/>
    <w:next w:val="Normal1"/>
    <w:pPr>
      <w:keepNext/>
      <w:keepLines/>
      <w:spacing w:before="280" w:after="80"/>
      <w:outlineLvl w:val="3"/>
    </w:pPr>
    <w:rPr>
      <w:color w:val="666666"/>
      <w:sz w:val="24"/>
      <w:szCs w:val="24"/>
    </w:rPr>
  </w:style>
  <w:style w:type="paragraph" w:styleId="Titlu5">
    <w:name w:val="heading 5"/>
    <w:basedOn w:val="Normal1"/>
    <w:next w:val="Normal1"/>
    <w:pPr>
      <w:keepNext/>
      <w:keepLines/>
      <w:spacing w:before="240" w:after="80"/>
      <w:outlineLvl w:val="4"/>
    </w:pPr>
    <w:rPr>
      <w:color w:val="666666"/>
    </w:rPr>
  </w:style>
  <w:style w:type="paragraph" w:styleId="Titlu6">
    <w:name w:val="heading 6"/>
    <w:basedOn w:val="Normal1"/>
    <w:next w:val="Normal1"/>
    <w:pPr>
      <w:keepNext/>
      <w:keepLines/>
      <w:spacing w:before="240" w:after="80"/>
      <w:outlineLvl w:val="5"/>
    </w:pPr>
    <w:rPr>
      <w:i/>
      <w:color w:val="666666"/>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paragraph" w:customStyle="1" w:styleId="Normal1">
    <w:name w:val="Normal1"/>
  </w:style>
  <w:style w:type="table" w:customStyle="1" w:styleId="TableNormal1">
    <w:name w:val="Table Normal1"/>
    <w:tblPr>
      <w:tblCellMar>
        <w:top w:w="0" w:type="dxa"/>
        <w:left w:w="0" w:type="dxa"/>
        <w:bottom w:w="0" w:type="dxa"/>
        <w:right w:w="0" w:type="dxa"/>
      </w:tblCellMar>
    </w:tblPr>
  </w:style>
  <w:style w:type="paragraph" w:styleId="Titlu">
    <w:name w:val="Title"/>
    <w:basedOn w:val="Normal1"/>
    <w:next w:val="Normal1"/>
    <w:pPr>
      <w:keepNext/>
      <w:keepLines/>
      <w:spacing w:after="60"/>
    </w:pPr>
    <w:rPr>
      <w:sz w:val="52"/>
      <w:szCs w:val="52"/>
    </w:rPr>
  </w:style>
  <w:style w:type="paragraph" w:styleId="Subtitlu">
    <w:name w:val="Subtitle"/>
    <w:basedOn w:val="Normal1"/>
    <w:next w:val="Normal1"/>
    <w:pPr>
      <w:keepNext/>
      <w:keepLines/>
      <w:spacing w:after="320"/>
    </w:pPr>
    <w:rPr>
      <w:color w:val="666666"/>
      <w:sz w:val="30"/>
      <w:szCs w:val="30"/>
    </w:rPr>
  </w:style>
  <w:style w:type="paragraph" w:styleId="Textcomentariu">
    <w:name w:val="annotation text"/>
    <w:basedOn w:val="Normal"/>
    <w:link w:val="TextcomentariuCaracter"/>
    <w:uiPriority w:val="99"/>
    <w:semiHidden/>
    <w:unhideWhenUsed/>
    <w:pPr>
      <w:spacing w:line="240" w:lineRule="auto"/>
    </w:pPr>
    <w:rPr>
      <w:sz w:val="20"/>
      <w:szCs w:val="20"/>
    </w:rPr>
  </w:style>
  <w:style w:type="character" w:customStyle="1" w:styleId="TextcomentariuCaracter">
    <w:name w:val="Text comentariu Caracter"/>
    <w:basedOn w:val="Fontdeparagrafimplicit"/>
    <w:link w:val="Textcomentariu"/>
    <w:uiPriority w:val="99"/>
    <w:semiHidden/>
    <w:rPr>
      <w:sz w:val="20"/>
      <w:szCs w:val="20"/>
    </w:rPr>
  </w:style>
  <w:style w:type="character" w:styleId="Referincomentariu">
    <w:name w:val="annotation reference"/>
    <w:basedOn w:val="Fontdeparagrafimplicit"/>
    <w:uiPriority w:val="99"/>
    <w:semiHidden/>
    <w:unhideWhenUsed/>
    <w:rPr>
      <w:sz w:val="16"/>
      <w:szCs w:val="16"/>
    </w:rPr>
  </w:style>
  <w:style w:type="paragraph" w:styleId="Titlucuprins">
    <w:name w:val="TOC Heading"/>
    <w:basedOn w:val="Titlu1"/>
    <w:next w:val="Normal"/>
    <w:uiPriority w:val="39"/>
    <w:unhideWhenUsed/>
    <w:qFormat/>
    <w:rsid w:val="005F257D"/>
    <w:pPr>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rPr>
  </w:style>
  <w:style w:type="paragraph" w:styleId="Cuprins1">
    <w:name w:val="toc 1"/>
    <w:basedOn w:val="Normal"/>
    <w:next w:val="Normal"/>
    <w:autoRedefine/>
    <w:uiPriority w:val="39"/>
    <w:unhideWhenUsed/>
    <w:rsid w:val="005F257D"/>
    <w:pPr>
      <w:spacing w:after="100"/>
    </w:pPr>
  </w:style>
  <w:style w:type="paragraph" w:styleId="Cuprins2">
    <w:name w:val="toc 2"/>
    <w:basedOn w:val="Normal"/>
    <w:next w:val="Normal"/>
    <w:autoRedefine/>
    <w:uiPriority w:val="39"/>
    <w:unhideWhenUsed/>
    <w:rsid w:val="005F257D"/>
    <w:pPr>
      <w:spacing w:after="100"/>
      <w:ind w:left="220"/>
    </w:pPr>
  </w:style>
  <w:style w:type="character" w:styleId="Hyperlink">
    <w:name w:val="Hyperlink"/>
    <w:basedOn w:val="Fontdeparagrafimplicit"/>
    <w:uiPriority w:val="99"/>
    <w:unhideWhenUsed/>
    <w:rsid w:val="005F257D"/>
    <w:rPr>
      <w:color w:val="0000FF" w:themeColor="hyperlink"/>
      <w:u w:val="single"/>
    </w:rPr>
  </w:style>
  <w:style w:type="paragraph" w:styleId="Antet">
    <w:name w:val="header"/>
    <w:basedOn w:val="Normal"/>
    <w:link w:val="AntetCaracter"/>
    <w:uiPriority w:val="99"/>
    <w:unhideWhenUsed/>
    <w:rsid w:val="00496A7C"/>
    <w:pPr>
      <w:tabs>
        <w:tab w:val="center" w:pos="4513"/>
        <w:tab w:val="right" w:pos="9026"/>
      </w:tabs>
      <w:spacing w:line="240" w:lineRule="auto"/>
    </w:pPr>
  </w:style>
  <w:style w:type="character" w:customStyle="1" w:styleId="AntetCaracter">
    <w:name w:val="Antet Caracter"/>
    <w:basedOn w:val="Fontdeparagrafimplicit"/>
    <w:link w:val="Antet"/>
    <w:uiPriority w:val="99"/>
    <w:rsid w:val="00496A7C"/>
  </w:style>
  <w:style w:type="paragraph" w:styleId="Subsol">
    <w:name w:val="footer"/>
    <w:basedOn w:val="Normal"/>
    <w:link w:val="SubsolCaracter"/>
    <w:uiPriority w:val="99"/>
    <w:unhideWhenUsed/>
    <w:rsid w:val="00496A7C"/>
    <w:pPr>
      <w:tabs>
        <w:tab w:val="center" w:pos="4513"/>
        <w:tab w:val="right" w:pos="9026"/>
      </w:tabs>
      <w:spacing w:line="240" w:lineRule="auto"/>
    </w:pPr>
  </w:style>
  <w:style w:type="character" w:customStyle="1" w:styleId="SubsolCaracter">
    <w:name w:val="Subsol Caracter"/>
    <w:basedOn w:val="Fontdeparagrafimplicit"/>
    <w:link w:val="Subsol"/>
    <w:uiPriority w:val="99"/>
    <w:rsid w:val="00496A7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13" Type="http://schemas.openxmlformats.org/officeDocument/2006/relationships/hyperlink" Target="https://www.sciencedirect.com/science/article/pii/S0019850121001073" TargetMode="External"/><Relationship Id="rId18" Type="http://schemas.openxmlformats.org/officeDocument/2006/relationships/hyperlink" Target="http://www.sci-notes.mgu.od.ua/archive/v36/36_2022.pdf" TargetMode="External"/><Relationship Id="rId26" Type="http://schemas.openxmlformats.org/officeDocument/2006/relationships/hyperlink" Target="https://eric.ed.gov/?id=EJ1220774" TargetMode="External"/><Relationship Id="rId21" Type="http://schemas.openxmlformats.org/officeDocument/2006/relationships/hyperlink" Target="http://prin.or.id/index.php/cendikia/article/view/951" TargetMode="External"/><Relationship Id="rId34" Type="http://schemas.openxmlformats.org/officeDocument/2006/relationships/hyperlink" Target="https://www.tandfonline.com/doi/abs/10.1080/1062726X.2020.1802732" TargetMode="External"/><Relationship Id="rId7" Type="http://schemas.openxmlformats.org/officeDocument/2006/relationships/image" Target="media/image1.png"/><Relationship Id="rId12" Type="http://schemas.openxmlformats.org/officeDocument/2006/relationships/hyperlink" Target="https://www.sciencedirect.com/science/article/pii/S0019850121001073" TargetMode="External"/><Relationship Id="rId17" Type="http://schemas.openxmlformats.org/officeDocument/2006/relationships/hyperlink" Target="https://www.researchgate.net/profile/Stavros-Kalogiannidis/publication/348199192_Impact_of_Business_Communication_on_the_Performance_of_Adult_Trainees/links/5ff9db9d92851c13feffb3a6/Impact-of-Business-Communication-on-the-Performance-of-Adult-Trainees.pdf" TargetMode="External"/><Relationship Id="rId25" Type="http://schemas.openxmlformats.org/officeDocument/2006/relationships/hyperlink" Target="https://www.cambridge.org/core/journals/journal-of-institutional-economics/article/commemorating-geert-hofstede-a-pioneer-in-the-study-of-culture-and-institutions/CEFFE024FDAC0F44D45146707351EE40" TargetMode="External"/><Relationship Id="rId33" Type="http://schemas.openxmlformats.org/officeDocument/2006/relationships/hyperlink" Target="https://onlinelibrary.wiley.com/doi/abs/10.1111/jtsb.12324" TargetMode="External"/><Relationship Id="rId38"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www.researchgate.net/profile/Stavros-Kalogiannidis/publication/348199192_Impact_of_Business_Communication_on_the_Performance_of_Adult_Trainees/links/5ff9db9d92851c13feffb3a6/Impact-of-Business-Communication-on-the-Performance-of-Adult-Trainees.pdf" TargetMode="External"/><Relationship Id="rId20" Type="http://schemas.openxmlformats.org/officeDocument/2006/relationships/hyperlink" Target="http://prin.or.id/index.php/cendikia/article/view/951" TargetMode="External"/><Relationship Id="rId29" Type="http://schemas.openxmlformats.org/officeDocument/2006/relationships/hyperlink" Target="https://www.emerald.com/insight/content/doi/10.1108/ER-03-2020-0126/full/html"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ejournal.aibpmjournals.com/index.php/JICP/article/view/780" TargetMode="External"/><Relationship Id="rId24" Type="http://schemas.openxmlformats.org/officeDocument/2006/relationships/hyperlink" Target="https://www.cambridge.org/core/journals/journal-of-institutional-economics/article/commemorating-geert-hofstede-a-pioneer-in-the-study-of-culture-and-institutions/CEFFE024FDAC0F44D45146707351EE40" TargetMode="External"/><Relationship Id="rId32" Type="http://schemas.openxmlformats.org/officeDocument/2006/relationships/hyperlink" Target="https://onlinelibrary.wiley.com/doi/abs/10.1111/jtsb.12324" TargetMode="External"/><Relationship Id="rId37"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thuvienso.hoasen.edu.vn/handle/123456789/12003" TargetMode="External"/><Relationship Id="rId23" Type="http://schemas.openxmlformats.org/officeDocument/2006/relationships/hyperlink" Target="https://reckitt.com/our-company/" TargetMode="External"/><Relationship Id="rId28" Type="http://schemas.openxmlformats.org/officeDocument/2006/relationships/hyperlink" Target="https://www.emerald.com/insight/content/doi/10.1108/ER-03-2020-0126/full/html" TargetMode="External"/><Relationship Id="rId36" Type="http://schemas.openxmlformats.org/officeDocument/2006/relationships/footer" Target="footer1.xml"/><Relationship Id="rId10" Type="http://schemas.openxmlformats.org/officeDocument/2006/relationships/hyperlink" Target="http://ejournal.aibpmjournals.com/index.php/JICP/article/view/780" TargetMode="External"/><Relationship Id="rId19" Type="http://schemas.openxmlformats.org/officeDocument/2006/relationships/hyperlink" Target="http://www.sci-notes.mgu.od.ua/archive/v36/36_2022.pdf" TargetMode="External"/><Relationship Id="rId31" Type="http://schemas.openxmlformats.org/officeDocument/2006/relationships/hyperlink" Target="http://growingscience.com/beta/msl/3398-exploring-the-triangular-relationship-among-information-and-communication-technology-business-innovation-and-organizational-performance.html"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thuvienso.hoasen.edu.vn/handle/123456789/12003" TargetMode="External"/><Relationship Id="rId22" Type="http://schemas.openxmlformats.org/officeDocument/2006/relationships/hyperlink" Target="https://reckitt.com/our-company/" TargetMode="External"/><Relationship Id="rId27" Type="http://schemas.openxmlformats.org/officeDocument/2006/relationships/hyperlink" Target="https://eric.ed.gov/?id=EJ1220774" TargetMode="External"/><Relationship Id="rId30" Type="http://schemas.openxmlformats.org/officeDocument/2006/relationships/hyperlink" Target="http://growingscience.com/beta/msl/3398-exploring-the-triangular-relationship-among-information-and-communication-technology-business-innovation-and-organizational-performance.html" TargetMode="External"/><Relationship Id="rId35" Type="http://schemas.openxmlformats.org/officeDocument/2006/relationships/hyperlink" Target="https://www.tandfonline.com/doi/abs/10.1080/1062726X.2020.1802732" TargetMode="External"/><Relationship Id="rId8" Type="http://schemas.openxmlformats.org/officeDocument/2006/relationships/image" Target="media/image2.png"/><Relationship Id="rId3"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F0B85C3-258B-4D9C-9A15-65811EB93BC3}">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11</Pages>
  <Words>3539</Words>
  <Characters>20530</Characters>
  <Application>Microsoft Office Word</Application>
  <DocSecurity>0</DocSecurity>
  <Lines>171</Lines>
  <Paragraphs>48</Paragraphs>
  <ScaleCrop>false</ScaleCrop>
  <Company/>
  <LinksUpToDate>false</LinksUpToDate>
  <CharactersWithSpaces>24021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Anca Georgiana Cretan (2030045)</cp:lastModifiedBy>
  <cp:revision>18</cp:revision>
  <dcterms:created xsi:type="dcterms:W3CDTF">2023-11-07T10:04:00Z</dcterms:created>
  <dcterms:modified xsi:type="dcterms:W3CDTF">2023-12-13T12:31:00Z</dcterms:modified>
</cp:coreProperties>
</file>