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FB142D" w14:textId="77777777" w:rsidR="00D7510D" w:rsidRDefault="007500D1">
      <w:r>
        <w:t xml:space="preserve">                                                                 </w:t>
      </w:r>
    </w:p>
    <w:p w14:paraId="222E541E" w14:textId="77777777" w:rsidR="007B1192" w:rsidRDefault="007B1192" w:rsidP="00E43658">
      <w:pPr>
        <w:spacing w:line="360" w:lineRule="auto"/>
        <w:jc w:val="center"/>
        <w:rPr>
          <w:rFonts w:ascii="Arial" w:hAnsi="Arial" w:cs="Arial"/>
          <w:sz w:val="32"/>
          <w:szCs w:val="32"/>
        </w:rPr>
      </w:pPr>
    </w:p>
    <w:p w14:paraId="383523FE" w14:textId="77777777" w:rsidR="007B1192" w:rsidRDefault="007B1192" w:rsidP="00E43658">
      <w:pPr>
        <w:spacing w:line="360" w:lineRule="auto"/>
        <w:jc w:val="center"/>
        <w:rPr>
          <w:rFonts w:ascii="Arial" w:hAnsi="Arial" w:cs="Arial"/>
          <w:sz w:val="32"/>
          <w:szCs w:val="32"/>
        </w:rPr>
      </w:pPr>
    </w:p>
    <w:p w14:paraId="6292F534" w14:textId="665DD159" w:rsidR="00D7510D" w:rsidRPr="00AC4B95" w:rsidRDefault="00D7510D" w:rsidP="00E43658">
      <w:pPr>
        <w:spacing w:line="360" w:lineRule="auto"/>
        <w:jc w:val="center"/>
        <w:rPr>
          <w:rFonts w:ascii="Arial" w:hAnsi="Arial" w:cs="Arial"/>
          <w:b/>
          <w:bCs/>
          <w:sz w:val="32"/>
          <w:szCs w:val="32"/>
        </w:rPr>
      </w:pPr>
      <w:r w:rsidRPr="00AC4B95">
        <w:rPr>
          <w:rFonts w:ascii="Arial" w:hAnsi="Arial" w:cs="Arial"/>
          <w:b/>
          <w:bCs/>
          <w:sz w:val="32"/>
          <w:szCs w:val="32"/>
        </w:rPr>
        <w:t>Business Management</w:t>
      </w:r>
    </w:p>
    <w:p w14:paraId="784E7933" w14:textId="0D030CFC" w:rsidR="00773598" w:rsidRPr="00AC4B95" w:rsidRDefault="00D7510D" w:rsidP="00E43658">
      <w:pPr>
        <w:spacing w:line="360" w:lineRule="auto"/>
        <w:jc w:val="center"/>
        <w:rPr>
          <w:rFonts w:ascii="Arial" w:hAnsi="Arial" w:cs="Arial"/>
          <w:b/>
          <w:bCs/>
          <w:sz w:val="32"/>
          <w:szCs w:val="32"/>
        </w:rPr>
      </w:pPr>
      <w:r w:rsidRPr="00AC4B95">
        <w:rPr>
          <w:rFonts w:ascii="Arial" w:hAnsi="Arial" w:cs="Arial"/>
          <w:b/>
          <w:bCs/>
          <w:sz w:val="32"/>
          <w:szCs w:val="32"/>
        </w:rPr>
        <w:t>Strategic Management and Sustainability</w:t>
      </w:r>
    </w:p>
    <w:p w14:paraId="53125910" w14:textId="4915CA68" w:rsidR="00D7510D" w:rsidRPr="00AC4B95" w:rsidRDefault="00D7510D" w:rsidP="00E43658">
      <w:pPr>
        <w:spacing w:line="360" w:lineRule="auto"/>
        <w:jc w:val="center"/>
        <w:rPr>
          <w:rFonts w:ascii="Arial" w:hAnsi="Arial" w:cs="Arial"/>
          <w:b/>
          <w:bCs/>
          <w:sz w:val="32"/>
          <w:szCs w:val="32"/>
        </w:rPr>
      </w:pPr>
      <w:r w:rsidRPr="00AC4B95">
        <w:rPr>
          <w:rFonts w:ascii="Arial" w:hAnsi="Arial" w:cs="Arial"/>
          <w:b/>
          <w:bCs/>
          <w:sz w:val="32"/>
          <w:szCs w:val="32"/>
        </w:rPr>
        <w:t>LCBB6004_BIRM</w:t>
      </w:r>
    </w:p>
    <w:p w14:paraId="6776F946" w14:textId="742C2AE2" w:rsidR="003304B9" w:rsidRPr="00AC4B95" w:rsidRDefault="003304B9" w:rsidP="00E43658">
      <w:pPr>
        <w:spacing w:line="360" w:lineRule="auto"/>
        <w:jc w:val="center"/>
        <w:rPr>
          <w:rFonts w:ascii="Arial" w:hAnsi="Arial" w:cs="Arial"/>
          <w:b/>
          <w:bCs/>
          <w:sz w:val="32"/>
          <w:szCs w:val="32"/>
        </w:rPr>
      </w:pPr>
      <w:r w:rsidRPr="00AC4B95">
        <w:rPr>
          <w:rFonts w:ascii="Arial" w:hAnsi="Arial" w:cs="Arial"/>
          <w:b/>
          <w:bCs/>
          <w:sz w:val="32"/>
          <w:szCs w:val="32"/>
        </w:rPr>
        <w:t>Strategic Management Report: Analysis and Strategy Proposal for Jaguar Land Rover in the Evolving UK Automotive Sector</w:t>
      </w:r>
    </w:p>
    <w:p w14:paraId="32829FBF" w14:textId="5D17C6A4" w:rsidR="00D7510D" w:rsidRPr="00AC4B95" w:rsidRDefault="00D7510D" w:rsidP="00E43658">
      <w:pPr>
        <w:spacing w:line="360" w:lineRule="auto"/>
        <w:jc w:val="center"/>
        <w:rPr>
          <w:rFonts w:ascii="Arial" w:hAnsi="Arial" w:cs="Arial"/>
          <w:b/>
          <w:bCs/>
          <w:sz w:val="32"/>
          <w:szCs w:val="32"/>
        </w:rPr>
      </w:pPr>
      <w:r w:rsidRPr="00AC4B95">
        <w:rPr>
          <w:rFonts w:ascii="Arial" w:hAnsi="Arial" w:cs="Arial"/>
          <w:b/>
          <w:bCs/>
          <w:sz w:val="32"/>
          <w:szCs w:val="32"/>
        </w:rPr>
        <w:t>Lecturer Dr Seyed Nasirpour</w:t>
      </w:r>
    </w:p>
    <w:p w14:paraId="6905F823" w14:textId="6402CDB9" w:rsidR="00D7510D" w:rsidRPr="00AC4B95" w:rsidRDefault="00D7510D" w:rsidP="00E43658">
      <w:pPr>
        <w:spacing w:line="360" w:lineRule="auto"/>
        <w:jc w:val="center"/>
        <w:rPr>
          <w:rFonts w:ascii="Arial" w:hAnsi="Arial" w:cs="Arial"/>
          <w:b/>
          <w:bCs/>
          <w:sz w:val="32"/>
          <w:szCs w:val="32"/>
        </w:rPr>
      </w:pPr>
      <w:r w:rsidRPr="00AC4B95">
        <w:rPr>
          <w:rFonts w:ascii="Arial" w:hAnsi="Arial" w:cs="Arial"/>
          <w:b/>
          <w:bCs/>
          <w:sz w:val="32"/>
          <w:szCs w:val="32"/>
        </w:rPr>
        <w:t>Student Dobozi Adriana Maria</w:t>
      </w:r>
    </w:p>
    <w:p w14:paraId="118DF61A" w14:textId="0E7F811F" w:rsidR="00D7510D" w:rsidRPr="00E43658" w:rsidRDefault="00D7510D" w:rsidP="00E43658">
      <w:pPr>
        <w:spacing w:line="360" w:lineRule="auto"/>
        <w:jc w:val="center"/>
        <w:rPr>
          <w:rFonts w:ascii="Arial" w:hAnsi="Arial" w:cs="Arial"/>
          <w:sz w:val="32"/>
          <w:szCs w:val="32"/>
        </w:rPr>
      </w:pPr>
      <w:r w:rsidRPr="00AC4B95">
        <w:rPr>
          <w:rFonts w:ascii="Arial" w:hAnsi="Arial" w:cs="Arial"/>
          <w:b/>
          <w:bCs/>
          <w:sz w:val="32"/>
          <w:szCs w:val="32"/>
        </w:rPr>
        <w:t>Student number 2233019</w:t>
      </w:r>
    </w:p>
    <w:p w14:paraId="244415A8" w14:textId="77777777" w:rsidR="00D7510D" w:rsidRPr="00E43658" w:rsidRDefault="00D7510D" w:rsidP="00E43658">
      <w:pPr>
        <w:spacing w:line="360" w:lineRule="auto"/>
        <w:jc w:val="center"/>
        <w:rPr>
          <w:rFonts w:ascii="Arial" w:hAnsi="Arial" w:cs="Arial"/>
          <w:sz w:val="32"/>
          <w:szCs w:val="32"/>
        </w:rPr>
      </w:pPr>
    </w:p>
    <w:p w14:paraId="3F52EE0B" w14:textId="77777777" w:rsidR="00773598" w:rsidRDefault="00773598">
      <w:r>
        <w:br w:type="page"/>
      </w:r>
    </w:p>
    <w:p w14:paraId="7A672701" w14:textId="11EE95D4" w:rsidR="00773598" w:rsidRDefault="00773598"/>
    <w:p w14:paraId="17426D57" w14:textId="77777777" w:rsidR="0076065D" w:rsidRDefault="0076065D"/>
    <w:p w14:paraId="30C4FBAD" w14:textId="1263BC7B" w:rsidR="00F541C1" w:rsidRPr="00AC4B95" w:rsidRDefault="00F541C1" w:rsidP="000336B5">
      <w:pPr>
        <w:spacing w:line="360" w:lineRule="auto"/>
        <w:rPr>
          <w:rFonts w:ascii="Arial" w:hAnsi="Arial" w:cs="Arial"/>
          <w:b/>
          <w:bCs/>
          <w:sz w:val="22"/>
          <w:szCs w:val="22"/>
        </w:rPr>
      </w:pPr>
      <w:r w:rsidRPr="00AC4B95">
        <w:rPr>
          <w:rFonts w:ascii="Arial" w:hAnsi="Arial" w:cs="Arial"/>
          <w:b/>
          <w:bCs/>
          <w:sz w:val="22"/>
          <w:szCs w:val="22"/>
        </w:rPr>
        <w:t>Table of contents</w:t>
      </w:r>
    </w:p>
    <w:p w14:paraId="64E1C344" w14:textId="77777777" w:rsidR="0076065D" w:rsidRPr="00AC4B95" w:rsidRDefault="0076065D" w:rsidP="000336B5">
      <w:pPr>
        <w:spacing w:line="360" w:lineRule="auto"/>
        <w:rPr>
          <w:rFonts w:ascii="Arial" w:hAnsi="Arial" w:cs="Arial"/>
          <w:b/>
          <w:bCs/>
          <w:sz w:val="22"/>
          <w:szCs w:val="22"/>
        </w:rPr>
      </w:pPr>
    </w:p>
    <w:p w14:paraId="3547942B" w14:textId="77777777" w:rsidR="00F541C1" w:rsidRPr="00AC4B95" w:rsidRDefault="00F541C1" w:rsidP="000336B5">
      <w:pPr>
        <w:spacing w:line="360" w:lineRule="auto"/>
        <w:rPr>
          <w:rFonts w:ascii="Arial" w:hAnsi="Arial" w:cs="Arial"/>
          <w:b/>
          <w:bCs/>
          <w:sz w:val="22"/>
          <w:szCs w:val="22"/>
        </w:rPr>
      </w:pPr>
    </w:p>
    <w:p w14:paraId="66BCFEEB" w14:textId="11128F2E" w:rsidR="00F541C1" w:rsidRPr="00AC4B95" w:rsidRDefault="00FD176A" w:rsidP="00FD2F4B">
      <w:pPr>
        <w:spacing w:after="0" w:line="360" w:lineRule="auto"/>
        <w:rPr>
          <w:rFonts w:ascii="Arial" w:hAnsi="Arial" w:cs="Arial"/>
          <w:b/>
          <w:bCs/>
          <w:sz w:val="22"/>
          <w:szCs w:val="22"/>
        </w:rPr>
      </w:pPr>
      <w:r w:rsidRPr="00AC4B95">
        <w:rPr>
          <w:rFonts w:ascii="Arial" w:hAnsi="Arial" w:cs="Arial"/>
          <w:b/>
          <w:bCs/>
          <w:sz w:val="22"/>
          <w:szCs w:val="22"/>
        </w:rPr>
        <w:t xml:space="preserve">1. </w:t>
      </w:r>
      <w:r w:rsidR="00F541C1" w:rsidRPr="00AC4B95">
        <w:rPr>
          <w:rFonts w:ascii="Arial" w:hAnsi="Arial" w:cs="Arial"/>
          <w:b/>
          <w:bCs/>
          <w:sz w:val="22"/>
          <w:szCs w:val="22"/>
        </w:rPr>
        <w:t>Introduction……………………………………………………………………………………</w:t>
      </w:r>
      <w:r w:rsidR="001227BB" w:rsidRPr="00AC4B95">
        <w:rPr>
          <w:rFonts w:ascii="Arial" w:hAnsi="Arial" w:cs="Arial"/>
          <w:b/>
          <w:bCs/>
          <w:sz w:val="22"/>
          <w:szCs w:val="22"/>
        </w:rPr>
        <w:t>…</w:t>
      </w:r>
      <w:r w:rsidRPr="00AC4B95">
        <w:rPr>
          <w:rFonts w:ascii="Arial" w:hAnsi="Arial" w:cs="Arial"/>
          <w:b/>
          <w:bCs/>
          <w:sz w:val="22"/>
          <w:szCs w:val="22"/>
        </w:rPr>
        <w:t>….</w:t>
      </w:r>
      <w:r w:rsidR="00F541C1" w:rsidRPr="00AC4B95">
        <w:rPr>
          <w:rFonts w:ascii="Arial" w:hAnsi="Arial" w:cs="Arial"/>
          <w:b/>
          <w:bCs/>
          <w:sz w:val="22"/>
          <w:szCs w:val="22"/>
        </w:rPr>
        <w:t>..</w:t>
      </w:r>
      <w:r w:rsidR="001227BB" w:rsidRPr="00AC4B95">
        <w:rPr>
          <w:rFonts w:ascii="Arial" w:hAnsi="Arial" w:cs="Arial"/>
          <w:b/>
          <w:bCs/>
          <w:sz w:val="22"/>
          <w:szCs w:val="22"/>
        </w:rPr>
        <w:t>3</w:t>
      </w:r>
    </w:p>
    <w:p w14:paraId="34D2FA41" w14:textId="39B81F0B" w:rsidR="00235649" w:rsidRDefault="00FD176A" w:rsidP="00FD2F4B">
      <w:pPr>
        <w:spacing w:after="0" w:line="360" w:lineRule="auto"/>
        <w:rPr>
          <w:rFonts w:ascii="Arial" w:hAnsi="Arial" w:cs="Arial"/>
          <w:b/>
          <w:bCs/>
          <w:sz w:val="22"/>
          <w:szCs w:val="22"/>
        </w:rPr>
      </w:pPr>
      <w:r w:rsidRPr="00AC4B95">
        <w:rPr>
          <w:rFonts w:ascii="Arial" w:hAnsi="Arial" w:cs="Arial"/>
          <w:b/>
          <w:bCs/>
          <w:sz w:val="22"/>
          <w:szCs w:val="22"/>
        </w:rPr>
        <w:t xml:space="preserve">2. </w:t>
      </w:r>
      <w:bookmarkStart w:id="0" w:name="_Hlk200159962"/>
      <w:r w:rsidR="001227BB" w:rsidRPr="00AC4B95">
        <w:rPr>
          <w:rFonts w:ascii="Arial" w:hAnsi="Arial" w:cs="Arial"/>
          <w:b/>
          <w:bCs/>
          <w:sz w:val="22"/>
          <w:szCs w:val="22"/>
        </w:rPr>
        <w:t>Strategic Management Report: Analysis and Strategy Proposal for Jaguar Land Rover in the Evolving UK Automotive Sector</w:t>
      </w:r>
      <w:bookmarkEnd w:id="0"/>
      <w:r w:rsidR="001227BB" w:rsidRPr="00AC4B95">
        <w:rPr>
          <w:rFonts w:ascii="Arial" w:hAnsi="Arial" w:cs="Arial"/>
          <w:b/>
          <w:bCs/>
          <w:sz w:val="22"/>
          <w:szCs w:val="22"/>
        </w:rPr>
        <w:t>………………………………</w:t>
      </w:r>
      <w:r w:rsidR="00FA0499">
        <w:rPr>
          <w:rFonts w:ascii="Arial" w:hAnsi="Arial" w:cs="Arial"/>
          <w:b/>
          <w:bCs/>
          <w:sz w:val="22"/>
          <w:szCs w:val="22"/>
        </w:rPr>
        <w:t>…</w:t>
      </w:r>
      <w:r w:rsidR="00AC4B95">
        <w:rPr>
          <w:rFonts w:ascii="Arial" w:hAnsi="Arial" w:cs="Arial"/>
          <w:b/>
          <w:bCs/>
          <w:sz w:val="22"/>
          <w:szCs w:val="22"/>
        </w:rPr>
        <w:t>…………………………</w:t>
      </w:r>
      <w:r w:rsidR="0002447E">
        <w:rPr>
          <w:rFonts w:ascii="Arial" w:hAnsi="Arial" w:cs="Arial"/>
          <w:b/>
          <w:bCs/>
          <w:sz w:val="22"/>
          <w:szCs w:val="22"/>
        </w:rPr>
        <w:t>.</w:t>
      </w:r>
      <w:r w:rsidR="001227BB" w:rsidRPr="00AC4B95">
        <w:rPr>
          <w:rFonts w:ascii="Arial" w:hAnsi="Arial" w:cs="Arial"/>
          <w:b/>
          <w:bCs/>
          <w:sz w:val="22"/>
          <w:szCs w:val="22"/>
        </w:rPr>
        <w:t>.4</w:t>
      </w:r>
    </w:p>
    <w:p w14:paraId="6CAFE5C7" w14:textId="1C5D2F6F" w:rsidR="00235649" w:rsidRDefault="00235649" w:rsidP="00FD2F4B">
      <w:pPr>
        <w:spacing w:after="0" w:line="360" w:lineRule="auto"/>
        <w:rPr>
          <w:rFonts w:ascii="Arial" w:eastAsia="Times New Roman" w:hAnsi="Arial" w:cs="Arial"/>
          <w:b/>
          <w:bCs/>
          <w:kern w:val="0"/>
          <w:sz w:val="22"/>
          <w:szCs w:val="22"/>
          <w14:ligatures w14:val="none"/>
        </w:rPr>
      </w:pPr>
      <w:r>
        <w:rPr>
          <w:rFonts w:ascii="Arial" w:eastAsia="Times New Roman" w:hAnsi="Arial" w:cs="Arial"/>
          <w:b/>
          <w:bCs/>
          <w:kern w:val="0"/>
          <w:sz w:val="22"/>
          <w:szCs w:val="22"/>
          <w14:ligatures w14:val="none"/>
        </w:rPr>
        <w:t xml:space="preserve">    2.1 </w:t>
      </w:r>
      <w:bookmarkStart w:id="1" w:name="_Hlk200176978"/>
      <w:r w:rsidRPr="00F153FD">
        <w:rPr>
          <w:rFonts w:ascii="Arial" w:eastAsia="Times New Roman" w:hAnsi="Arial" w:cs="Arial"/>
          <w:b/>
          <w:bCs/>
          <w:kern w:val="0"/>
          <w:sz w:val="22"/>
          <w:szCs w:val="22"/>
          <w14:ligatures w14:val="none"/>
        </w:rPr>
        <w:t>Analysis of PESTLE</w:t>
      </w:r>
      <w:r>
        <w:rPr>
          <w:rFonts w:ascii="Arial" w:eastAsia="Times New Roman" w:hAnsi="Arial" w:cs="Arial"/>
          <w:b/>
          <w:bCs/>
          <w:kern w:val="0"/>
          <w:sz w:val="22"/>
          <w:szCs w:val="22"/>
          <w14:ligatures w14:val="none"/>
        </w:rPr>
        <w:t>…………………………………………………………………………….6</w:t>
      </w:r>
    </w:p>
    <w:p w14:paraId="48EF1B96" w14:textId="77777777" w:rsidR="002D0B32" w:rsidRDefault="00235649" w:rsidP="00FD2F4B">
      <w:pPr>
        <w:spacing w:after="0" w:line="360" w:lineRule="auto"/>
        <w:rPr>
          <w:rFonts w:ascii="Arial" w:eastAsia="Times New Roman" w:hAnsi="Arial" w:cs="Arial"/>
          <w:b/>
          <w:bCs/>
          <w:kern w:val="0"/>
          <w:sz w:val="22"/>
          <w:szCs w:val="22"/>
          <w14:ligatures w14:val="none"/>
        </w:rPr>
      </w:pPr>
      <w:r>
        <w:rPr>
          <w:rFonts w:ascii="Arial" w:eastAsia="Times New Roman" w:hAnsi="Arial" w:cs="Arial"/>
          <w:b/>
          <w:bCs/>
          <w:kern w:val="0"/>
          <w:sz w:val="22"/>
          <w:szCs w:val="22"/>
          <w14:ligatures w14:val="none"/>
        </w:rPr>
        <w:t xml:space="preserve">    2.2 </w:t>
      </w:r>
      <w:r w:rsidRPr="004900F7">
        <w:rPr>
          <w:rFonts w:ascii="Arial" w:eastAsia="Times New Roman" w:hAnsi="Arial" w:cs="Arial"/>
          <w:b/>
          <w:bCs/>
          <w:kern w:val="0"/>
          <w:sz w:val="22"/>
          <w:szCs w:val="22"/>
          <w14:ligatures w14:val="none"/>
        </w:rPr>
        <w:t>Porter's Five Forces model</w:t>
      </w:r>
      <w:r>
        <w:rPr>
          <w:rFonts w:ascii="Arial" w:eastAsia="Times New Roman" w:hAnsi="Arial" w:cs="Arial"/>
          <w:b/>
          <w:bCs/>
          <w:kern w:val="0"/>
          <w:sz w:val="22"/>
          <w:szCs w:val="22"/>
          <w14:ligatures w14:val="none"/>
        </w:rPr>
        <w:t>……………………………………………………………………7</w:t>
      </w:r>
    </w:p>
    <w:p w14:paraId="04E16545" w14:textId="41C09B55" w:rsidR="00235649" w:rsidRDefault="002D0B32" w:rsidP="00FD2F4B">
      <w:pPr>
        <w:spacing w:after="0" w:line="360" w:lineRule="auto"/>
        <w:rPr>
          <w:rFonts w:ascii="Arial" w:eastAsia="Times New Roman" w:hAnsi="Arial" w:cs="Arial"/>
          <w:b/>
          <w:bCs/>
          <w:kern w:val="0"/>
          <w:sz w:val="22"/>
          <w:szCs w:val="22"/>
          <w14:ligatures w14:val="none"/>
        </w:rPr>
      </w:pPr>
      <w:r>
        <w:rPr>
          <w:rFonts w:ascii="Arial" w:eastAsia="Times New Roman" w:hAnsi="Arial" w:cs="Arial"/>
          <w:kern w:val="0"/>
          <w:sz w:val="22"/>
          <w:szCs w:val="22"/>
          <w14:ligatures w14:val="none"/>
        </w:rPr>
        <w:t xml:space="preserve">   </w:t>
      </w:r>
      <w:r w:rsidR="00D94DF9">
        <w:rPr>
          <w:rFonts w:ascii="Arial" w:hAnsi="Arial" w:cs="Arial"/>
          <w:b/>
          <w:bCs/>
          <w:sz w:val="22"/>
          <w:szCs w:val="22"/>
        </w:rPr>
        <w:t xml:space="preserve"> </w:t>
      </w:r>
      <w:r w:rsidR="00D94DF9">
        <w:rPr>
          <w:rFonts w:ascii="Arial" w:eastAsia="Times New Roman" w:hAnsi="Arial" w:cs="Arial"/>
          <w:b/>
          <w:bCs/>
          <w:kern w:val="0"/>
          <w:sz w:val="22"/>
          <w:szCs w:val="22"/>
          <w14:ligatures w14:val="none"/>
        </w:rPr>
        <w:t xml:space="preserve">2.3 </w:t>
      </w:r>
      <w:r w:rsidR="00D94DF9" w:rsidRPr="00D62586">
        <w:rPr>
          <w:rFonts w:ascii="Arial" w:eastAsia="Times New Roman" w:hAnsi="Arial" w:cs="Arial"/>
          <w:b/>
          <w:bCs/>
          <w:kern w:val="0"/>
          <w:sz w:val="22"/>
          <w:szCs w:val="22"/>
          <w14:ligatures w14:val="none"/>
        </w:rPr>
        <w:t>The analysis of value chains</w:t>
      </w:r>
      <w:r w:rsidR="00D94DF9">
        <w:rPr>
          <w:rFonts w:ascii="Arial" w:eastAsia="Times New Roman" w:hAnsi="Arial" w:cs="Arial"/>
          <w:b/>
          <w:bCs/>
          <w:kern w:val="0"/>
          <w:sz w:val="22"/>
          <w:szCs w:val="22"/>
          <w14:ligatures w14:val="none"/>
        </w:rPr>
        <w:t>………………………………………………………………….7</w:t>
      </w:r>
    </w:p>
    <w:p w14:paraId="52E3F872" w14:textId="0531C6F9" w:rsidR="0021770E" w:rsidRDefault="0021770E" w:rsidP="00FD2F4B">
      <w:pPr>
        <w:spacing w:after="0" w:line="360" w:lineRule="auto"/>
        <w:rPr>
          <w:rFonts w:ascii="Arial" w:eastAsia="Times New Roman" w:hAnsi="Arial" w:cs="Arial"/>
          <w:b/>
          <w:bCs/>
          <w:kern w:val="0"/>
          <w:sz w:val="22"/>
          <w:szCs w:val="22"/>
          <w14:ligatures w14:val="none"/>
        </w:rPr>
      </w:pPr>
      <w:r>
        <w:rPr>
          <w:rFonts w:ascii="Arial" w:eastAsia="Times New Roman" w:hAnsi="Arial" w:cs="Arial"/>
          <w:b/>
          <w:bCs/>
          <w:kern w:val="0"/>
          <w:sz w:val="22"/>
          <w:szCs w:val="22"/>
          <w14:ligatures w14:val="none"/>
        </w:rPr>
        <w:t xml:space="preserve">    2.4 </w:t>
      </w:r>
      <w:r w:rsidRPr="005015E3">
        <w:rPr>
          <w:rFonts w:ascii="Arial" w:eastAsia="Times New Roman" w:hAnsi="Arial" w:cs="Arial"/>
          <w:b/>
          <w:bCs/>
          <w:kern w:val="0"/>
          <w:sz w:val="22"/>
          <w:szCs w:val="22"/>
          <w14:ligatures w14:val="none"/>
        </w:rPr>
        <w:t>VRIO with Resource-Based View (RBV)</w:t>
      </w:r>
      <w:r>
        <w:rPr>
          <w:rFonts w:ascii="Arial" w:eastAsia="Times New Roman" w:hAnsi="Arial" w:cs="Arial"/>
          <w:b/>
          <w:bCs/>
          <w:kern w:val="0"/>
          <w:sz w:val="22"/>
          <w:szCs w:val="22"/>
          <w14:ligatures w14:val="none"/>
        </w:rPr>
        <w:t>…………………………………………………….8</w:t>
      </w:r>
    </w:p>
    <w:p w14:paraId="1D2937D6" w14:textId="2004E25C" w:rsidR="0021770E" w:rsidRDefault="002D0B32" w:rsidP="00FD2F4B">
      <w:pPr>
        <w:spacing w:after="0" w:line="360" w:lineRule="auto"/>
        <w:rPr>
          <w:rFonts w:ascii="Arial" w:eastAsia="Times New Roman" w:hAnsi="Arial" w:cs="Arial"/>
          <w:b/>
          <w:bCs/>
          <w:kern w:val="0"/>
          <w:sz w:val="22"/>
          <w:szCs w:val="22"/>
          <w14:ligatures w14:val="none"/>
        </w:rPr>
      </w:pPr>
      <w:r>
        <w:rPr>
          <w:rFonts w:ascii="Arial" w:eastAsia="Times New Roman" w:hAnsi="Arial" w:cs="Arial"/>
          <w:b/>
          <w:bCs/>
          <w:kern w:val="0"/>
          <w:sz w:val="22"/>
          <w:szCs w:val="22"/>
          <w14:ligatures w14:val="none"/>
        </w:rPr>
        <w:t xml:space="preserve">    </w:t>
      </w:r>
      <w:r w:rsidR="0021770E">
        <w:rPr>
          <w:rFonts w:ascii="Arial" w:eastAsia="Times New Roman" w:hAnsi="Arial" w:cs="Arial"/>
          <w:b/>
          <w:bCs/>
          <w:kern w:val="0"/>
          <w:sz w:val="22"/>
          <w:szCs w:val="22"/>
          <w14:ligatures w14:val="none"/>
        </w:rPr>
        <w:t xml:space="preserve">2.5 </w:t>
      </w:r>
      <w:r w:rsidR="0021770E" w:rsidRPr="005015E3">
        <w:rPr>
          <w:rFonts w:ascii="Arial" w:eastAsia="Times New Roman" w:hAnsi="Arial" w:cs="Arial"/>
          <w:b/>
          <w:bCs/>
          <w:kern w:val="0"/>
          <w:sz w:val="22"/>
          <w:szCs w:val="22"/>
          <w14:ligatures w14:val="none"/>
        </w:rPr>
        <w:t>SWOT evaluation</w:t>
      </w:r>
      <w:bookmarkEnd w:id="1"/>
      <w:r w:rsidR="0021770E">
        <w:rPr>
          <w:rFonts w:ascii="Arial" w:eastAsia="Times New Roman" w:hAnsi="Arial" w:cs="Arial"/>
          <w:b/>
          <w:bCs/>
          <w:kern w:val="0"/>
          <w:sz w:val="22"/>
          <w:szCs w:val="22"/>
          <w14:ligatures w14:val="none"/>
        </w:rPr>
        <w:t>………………………………………………………………………………..8</w:t>
      </w:r>
    </w:p>
    <w:p w14:paraId="04990946" w14:textId="62CE00BE" w:rsidR="000935E8" w:rsidRDefault="000935E8" w:rsidP="00FD2F4B">
      <w:pPr>
        <w:spacing w:after="0" w:line="360" w:lineRule="auto"/>
        <w:jc w:val="both"/>
        <w:rPr>
          <w:rFonts w:ascii="Arial" w:eastAsia="Times New Roman" w:hAnsi="Arial" w:cs="Arial"/>
          <w:b/>
          <w:bCs/>
          <w:kern w:val="0"/>
          <w:sz w:val="22"/>
          <w:szCs w:val="22"/>
          <w14:ligatures w14:val="none"/>
        </w:rPr>
      </w:pPr>
      <w:r>
        <w:rPr>
          <w:rFonts w:ascii="Arial" w:eastAsia="Times New Roman" w:hAnsi="Arial" w:cs="Arial"/>
          <w:b/>
          <w:bCs/>
          <w:kern w:val="0"/>
          <w:sz w:val="22"/>
          <w:szCs w:val="22"/>
          <w14:ligatures w14:val="none"/>
        </w:rPr>
        <w:t xml:space="preserve">    2.6 </w:t>
      </w:r>
      <w:bookmarkStart w:id="2" w:name="_Hlk200177094"/>
      <w:r w:rsidRPr="009F3E0D">
        <w:rPr>
          <w:rFonts w:ascii="Arial" w:eastAsia="Times New Roman" w:hAnsi="Arial" w:cs="Arial"/>
          <w:b/>
          <w:bCs/>
          <w:kern w:val="0"/>
          <w:sz w:val="22"/>
          <w:szCs w:val="22"/>
          <w14:ligatures w14:val="none"/>
        </w:rPr>
        <w:t>Strategic Alternatives</w:t>
      </w:r>
      <w:bookmarkEnd w:id="2"/>
      <w:r>
        <w:rPr>
          <w:rFonts w:ascii="Arial" w:eastAsia="Times New Roman" w:hAnsi="Arial" w:cs="Arial"/>
          <w:b/>
          <w:bCs/>
          <w:kern w:val="0"/>
          <w:sz w:val="22"/>
          <w:szCs w:val="22"/>
          <w14:ligatures w14:val="none"/>
        </w:rPr>
        <w:t>………………………………………………………………………….9</w:t>
      </w:r>
    </w:p>
    <w:p w14:paraId="3603B956" w14:textId="1FC64642" w:rsidR="00F541C1" w:rsidRPr="00AC4B95" w:rsidRDefault="00FD176A" w:rsidP="00FD2F4B">
      <w:pPr>
        <w:spacing w:after="0" w:line="360" w:lineRule="auto"/>
        <w:rPr>
          <w:rFonts w:ascii="Arial" w:hAnsi="Arial" w:cs="Arial"/>
          <w:b/>
          <w:bCs/>
          <w:sz w:val="22"/>
          <w:szCs w:val="22"/>
        </w:rPr>
      </w:pPr>
      <w:r w:rsidRPr="00AC4B95">
        <w:rPr>
          <w:rFonts w:ascii="Arial" w:hAnsi="Arial" w:cs="Arial"/>
          <w:b/>
          <w:bCs/>
          <w:sz w:val="22"/>
          <w:szCs w:val="22"/>
        </w:rPr>
        <w:t xml:space="preserve">3. </w:t>
      </w:r>
      <w:r w:rsidR="001227BB" w:rsidRPr="00AC4B95">
        <w:rPr>
          <w:rFonts w:ascii="Arial" w:hAnsi="Arial" w:cs="Arial"/>
          <w:b/>
          <w:bCs/>
          <w:sz w:val="22"/>
          <w:szCs w:val="22"/>
        </w:rPr>
        <w:t>Conclusion</w:t>
      </w:r>
      <w:r w:rsidR="001D2DE0">
        <w:rPr>
          <w:rFonts w:ascii="Arial" w:hAnsi="Arial" w:cs="Arial"/>
          <w:b/>
          <w:bCs/>
          <w:sz w:val="22"/>
          <w:szCs w:val="22"/>
        </w:rPr>
        <w:t xml:space="preserve"> and suggestions</w:t>
      </w:r>
      <w:r w:rsidR="001227BB" w:rsidRPr="00AC4B95">
        <w:rPr>
          <w:rFonts w:ascii="Arial" w:hAnsi="Arial" w:cs="Arial"/>
          <w:b/>
          <w:bCs/>
          <w:sz w:val="22"/>
          <w:szCs w:val="22"/>
        </w:rPr>
        <w:t>....................................................</w:t>
      </w:r>
      <w:r w:rsidR="000336B5" w:rsidRPr="00AC4B95">
        <w:rPr>
          <w:rFonts w:ascii="Arial" w:hAnsi="Arial" w:cs="Arial"/>
          <w:b/>
          <w:bCs/>
          <w:sz w:val="22"/>
          <w:szCs w:val="22"/>
        </w:rPr>
        <w:t>..............</w:t>
      </w:r>
      <w:r w:rsidR="001227BB" w:rsidRPr="00AC4B95">
        <w:rPr>
          <w:rFonts w:ascii="Arial" w:hAnsi="Arial" w:cs="Arial"/>
          <w:b/>
          <w:bCs/>
          <w:sz w:val="22"/>
          <w:szCs w:val="22"/>
        </w:rPr>
        <w:t>............................</w:t>
      </w:r>
      <w:r w:rsidRPr="00AC4B95">
        <w:rPr>
          <w:rFonts w:ascii="Arial" w:hAnsi="Arial" w:cs="Arial"/>
          <w:b/>
          <w:bCs/>
          <w:sz w:val="22"/>
          <w:szCs w:val="22"/>
        </w:rPr>
        <w:t>.</w:t>
      </w:r>
      <w:r w:rsidR="0002447E">
        <w:rPr>
          <w:rFonts w:ascii="Arial" w:hAnsi="Arial" w:cs="Arial"/>
          <w:b/>
          <w:bCs/>
          <w:sz w:val="22"/>
          <w:szCs w:val="22"/>
        </w:rPr>
        <w:t>11</w:t>
      </w:r>
    </w:p>
    <w:p w14:paraId="1FB91A85" w14:textId="671F4D51" w:rsidR="001227BB" w:rsidRPr="00AC4B95" w:rsidRDefault="00FD176A" w:rsidP="00FD2F4B">
      <w:pPr>
        <w:spacing w:after="0" w:line="360" w:lineRule="auto"/>
        <w:rPr>
          <w:rFonts w:ascii="Arial" w:hAnsi="Arial" w:cs="Arial"/>
          <w:b/>
          <w:bCs/>
          <w:sz w:val="22"/>
          <w:szCs w:val="22"/>
        </w:rPr>
      </w:pPr>
      <w:r w:rsidRPr="00AC4B95">
        <w:rPr>
          <w:rFonts w:ascii="Arial" w:hAnsi="Arial" w:cs="Arial"/>
          <w:b/>
          <w:bCs/>
          <w:sz w:val="22"/>
          <w:szCs w:val="22"/>
        </w:rPr>
        <w:t xml:space="preserve">4. </w:t>
      </w:r>
      <w:r w:rsidR="001227BB" w:rsidRPr="00AC4B95">
        <w:rPr>
          <w:rFonts w:ascii="Arial" w:hAnsi="Arial" w:cs="Arial"/>
          <w:b/>
          <w:bCs/>
          <w:sz w:val="22"/>
          <w:szCs w:val="22"/>
        </w:rPr>
        <w:t>References.................................................................................................</w:t>
      </w:r>
      <w:r w:rsidR="000336B5" w:rsidRPr="00AC4B95">
        <w:rPr>
          <w:rFonts w:ascii="Arial" w:hAnsi="Arial" w:cs="Arial"/>
          <w:b/>
          <w:bCs/>
          <w:sz w:val="22"/>
          <w:szCs w:val="22"/>
        </w:rPr>
        <w:t>.............</w:t>
      </w:r>
      <w:r w:rsidR="001227BB" w:rsidRPr="00AC4B95">
        <w:rPr>
          <w:rFonts w:ascii="Arial" w:hAnsi="Arial" w:cs="Arial"/>
          <w:b/>
          <w:bCs/>
          <w:sz w:val="22"/>
          <w:szCs w:val="22"/>
        </w:rPr>
        <w:t>...........</w:t>
      </w:r>
      <w:r w:rsidRPr="00AC4B95">
        <w:rPr>
          <w:rFonts w:ascii="Arial" w:hAnsi="Arial" w:cs="Arial"/>
          <w:b/>
          <w:bCs/>
          <w:sz w:val="22"/>
          <w:szCs w:val="22"/>
        </w:rPr>
        <w:t>.</w:t>
      </w:r>
      <w:r w:rsidR="00C20550" w:rsidRPr="00AC4B95">
        <w:rPr>
          <w:rFonts w:ascii="Arial" w:hAnsi="Arial" w:cs="Arial"/>
          <w:b/>
          <w:bCs/>
          <w:sz w:val="22"/>
          <w:szCs w:val="22"/>
        </w:rPr>
        <w:t>.</w:t>
      </w:r>
      <w:r w:rsidR="001227BB" w:rsidRPr="00AC4B95">
        <w:rPr>
          <w:rFonts w:ascii="Arial" w:hAnsi="Arial" w:cs="Arial"/>
          <w:b/>
          <w:bCs/>
          <w:sz w:val="22"/>
          <w:szCs w:val="22"/>
        </w:rPr>
        <w:t>.1</w:t>
      </w:r>
      <w:r w:rsidR="0002447E">
        <w:rPr>
          <w:rFonts w:ascii="Arial" w:hAnsi="Arial" w:cs="Arial"/>
          <w:b/>
          <w:bCs/>
          <w:sz w:val="22"/>
          <w:szCs w:val="22"/>
        </w:rPr>
        <w:t>2</w:t>
      </w:r>
    </w:p>
    <w:p w14:paraId="72863D7E" w14:textId="77777777" w:rsidR="00F541C1" w:rsidRPr="00AC4B95" w:rsidRDefault="00F541C1" w:rsidP="00FD2F4B">
      <w:pPr>
        <w:spacing w:after="0" w:line="360" w:lineRule="auto"/>
        <w:rPr>
          <w:rFonts w:ascii="Arial" w:hAnsi="Arial" w:cs="Arial"/>
          <w:b/>
          <w:bCs/>
          <w:sz w:val="22"/>
          <w:szCs w:val="22"/>
        </w:rPr>
      </w:pPr>
    </w:p>
    <w:p w14:paraId="08F6AB41" w14:textId="14C39C65" w:rsidR="00773598" w:rsidRDefault="00773598" w:rsidP="00F541C1">
      <w:r>
        <w:br w:type="page"/>
      </w:r>
    </w:p>
    <w:p w14:paraId="31E13606" w14:textId="77777777" w:rsidR="00F541C1" w:rsidRDefault="00F541C1" w:rsidP="00F541C1">
      <w:pPr>
        <w:spacing w:after="0" w:line="240" w:lineRule="auto"/>
        <w:rPr>
          <w:rFonts w:ascii="Times New Roman" w:eastAsia="Times New Roman" w:hAnsi="Times New Roman" w:cs="Times New Roman"/>
          <w:kern w:val="0"/>
          <w14:ligatures w14:val="none"/>
        </w:rPr>
      </w:pPr>
    </w:p>
    <w:p w14:paraId="40997C1D" w14:textId="77777777" w:rsidR="0076065D" w:rsidRDefault="0076065D" w:rsidP="00F541C1">
      <w:pPr>
        <w:spacing w:after="0" w:line="240" w:lineRule="auto"/>
        <w:rPr>
          <w:rFonts w:ascii="Times New Roman" w:eastAsia="Times New Roman" w:hAnsi="Times New Roman" w:cs="Times New Roman"/>
          <w:kern w:val="0"/>
          <w14:ligatures w14:val="none"/>
        </w:rPr>
      </w:pPr>
    </w:p>
    <w:p w14:paraId="0839D88E" w14:textId="77777777" w:rsidR="0076065D" w:rsidRDefault="0076065D" w:rsidP="00F541C1">
      <w:pPr>
        <w:spacing w:after="0" w:line="240" w:lineRule="auto"/>
        <w:rPr>
          <w:rFonts w:ascii="Times New Roman" w:eastAsia="Times New Roman" w:hAnsi="Times New Roman" w:cs="Times New Roman"/>
          <w:kern w:val="0"/>
          <w14:ligatures w14:val="none"/>
        </w:rPr>
      </w:pPr>
    </w:p>
    <w:p w14:paraId="5307C46F" w14:textId="77777777" w:rsidR="0076065D" w:rsidRDefault="0076065D" w:rsidP="00F541C1">
      <w:pPr>
        <w:spacing w:after="0" w:line="240" w:lineRule="auto"/>
        <w:rPr>
          <w:rFonts w:ascii="Times New Roman" w:eastAsia="Times New Roman" w:hAnsi="Times New Roman" w:cs="Times New Roman"/>
          <w:kern w:val="0"/>
          <w14:ligatures w14:val="none"/>
        </w:rPr>
      </w:pPr>
    </w:p>
    <w:p w14:paraId="2F60B878" w14:textId="2E356F9E" w:rsidR="00F541C1" w:rsidRPr="00AC4B95" w:rsidRDefault="0076065D" w:rsidP="00CD5158">
      <w:pPr>
        <w:spacing w:after="0" w:line="360" w:lineRule="auto"/>
        <w:jc w:val="both"/>
        <w:rPr>
          <w:rFonts w:ascii="Arial" w:eastAsia="Times New Roman" w:hAnsi="Arial" w:cs="Arial"/>
          <w:b/>
          <w:bCs/>
          <w:kern w:val="0"/>
          <w:sz w:val="22"/>
          <w:szCs w:val="22"/>
          <w14:ligatures w14:val="none"/>
        </w:rPr>
      </w:pPr>
      <w:r w:rsidRPr="00AC4B95">
        <w:rPr>
          <w:rFonts w:ascii="Arial" w:eastAsia="Times New Roman" w:hAnsi="Arial" w:cs="Arial"/>
          <w:b/>
          <w:bCs/>
          <w:kern w:val="0"/>
          <w:sz w:val="22"/>
          <w:szCs w:val="22"/>
          <w14:ligatures w14:val="none"/>
        </w:rPr>
        <w:t xml:space="preserve">1. </w:t>
      </w:r>
      <w:r w:rsidR="00F541C1" w:rsidRPr="00AC4B95">
        <w:rPr>
          <w:rFonts w:ascii="Arial" w:eastAsia="Times New Roman" w:hAnsi="Arial" w:cs="Arial"/>
          <w:b/>
          <w:bCs/>
          <w:kern w:val="0"/>
          <w:sz w:val="22"/>
          <w:szCs w:val="22"/>
          <w14:ligatures w14:val="none"/>
        </w:rPr>
        <w:t>Introduction</w:t>
      </w:r>
    </w:p>
    <w:p w14:paraId="682815FD" w14:textId="77777777" w:rsidR="00F541C1" w:rsidRPr="00CD5158" w:rsidRDefault="00F541C1" w:rsidP="00CD5158">
      <w:pPr>
        <w:spacing w:after="0" w:line="360" w:lineRule="auto"/>
        <w:jc w:val="both"/>
        <w:rPr>
          <w:rFonts w:ascii="Arial" w:eastAsia="Times New Roman" w:hAnsi="Arial" w:cs="Arial"/>
          <w:kern w:val="0"/>
          <w:sz w:val="22"/>
          <w:szCs w:val="22"/>
          <w14:ligatures w14:val="none"/>
        </w:rPr>
      </w:pPr>
    </w:p>
    <w:p w14:paraId="7D969195" w14:textId="77777777" w:rsidR="0076065D" w:rsidRPr="00CD5158" w:rsidRDefault="0076065D" w:rsidP="00CD5158">
      <w:pPr>
        <w:spacing w:after="0" w:line="360" w:lineRule="auto"/>
        <w:jc w:val="both"/>
        <w:rPr>
          <w:rFonts w:ascii="Arial" w:eastAsia="Times New Roman" w:hAnsi="Arial" w:cs="Arial"/>
          <w:kern w:val="0"/>
          <w:sz w:val="22"/>
          <w:szCs w:val="22"/>
          <w14:ligatures w14:val="none"/>
        </w:rPr>
      </w:pPr>
    </w:p>
    <w:p w14:paraId="1582067E" w14:textId="77777777" w:rsidR="00F541C1" w:rsidRPr="00CD5158" w:rsidRDefault="00F541C1" w:rsidP="00CD5158">
      <w:pPr>
        <w:spacing w:after="0" w:line="360" w:lineRule="auto"/>
        <w:jc w:val="both"/>
        <w:rPr>
          <w:rFonts w:ascii="Arial" w:eastAsia="Times New Roman" w:hAnsi="Arial" w:cs="Arial"/>
          <w:kern w:val="0"/>
          <w:sz w:val="22"/>
          <w:szCs w:val="22"/>
          <w14:ligatures w14:val="none"/>
        </w:rPr>
      </w:pPr>
    </w:p>
    <w:p w14:paraId="4EFF15C9" w14:textId="2AA82A4C" w:rsidR="00F541C1" w:rsidRPr="00F541C1" w:rsidRDefault="00F541C1" w:rsidP="00CD5158">
      <w:pPr>
        <w:spacing w:after="0" w:line="360" w:lineRule="auto"/>
        <w:jc w:val="both"/>
        <w:rPr>
          <w:rFonts w:ascii="Arial" w:eastAsia="Times New Roman" w:hAnsi="Arial" w:cs="Arial"/>
          <w:kern w:val="0"/>
          <w:sz w:val="22"/>
          <w:szCs w:val="22"/>
          <w14:ligatures w14:val="none"/>
        </w:rPr>
      </w:pPr>
      <w:r w:rsidRPr="00F541C1">
        <w:rPr>
          <w:rFonts w:ascii="Arial" w:eastAsia="Times New Roman" w:hAnsi="Arial" w:cs="Arial"/>
          <w:kern w:val="0"/>
          <w:sz w:val="22"/>
          <w:szCs w:val="22"/>
          <w14:ligatures w14:val="none"/>
        </w:rPr>
        <w:t>The automobile industry in the United Kingdom supports over 800,000 people and contributes over £67 billion a year, making it a vital part of the country's economy (SMMT, 2023). Both the UK government and automakers are moving toward the development of electric vehicles (EVs) as the world becomes more environmentally conscious and looks for sustainable alternatives. Policies aimed at mitigating the effects of climate change, consumer preferences, and technology improvements are driving this shift. But it also has drawbacks, such the need to restructure the supply chain, acquire people, and prepare the infrastructure.</w:t>
      </w:r>
    </w:p>
    <w:p w14:paraId="3C5EEC84" w14:textId="33ABE015" w:rsidR="00F541C1" w:rsidRPr="00F541C1" w:rsidRDefault="00F541C1" w:rsidP="000A3A40">
      <w:pPr>
        <w:spacing w:after="0" w:line="360" w:lineRule="auto"/>
        <w:jc w:val="both"/>
        <w:rPr>
          <w:rFonts w:ascii="Arial" w:eastAsia="Times New Roman" w:hAnsi="Arial" w:cs="Arial"/>
          <w:kern w:val="0"/>
          <w:sz w:val="22"/>
          <w:szCs w:val="22"/>
          <w14:ligatures w14:val="none"/>
        </w:rPr>
      </w:pPr>
      <w:r w:rsidRPr="00F541C1">
        <w:rPr>
          <w:rFonts w:ascii="Arial" w:eastAsia="Times New Roman" w:hAnsi="Arial" w:cs="Arial"/>
          <w:kern w:val="0"/>
          <w:sz w:val="22"/>
          <w:szCs w:val="22"/>
          <w14:ligatures w14:val="none"/>
        </w:rPr>
        <w:t>In order to navigate this period of transition, strategic management is crucial. Businesses can use it to evaluate their internal and external surroundings, coordinate their resources, and create competitive strategies. In addition to offering forward-looking solutions for sustainable growth and competitive advantage in the EV landscape, this paper examines</w:t>
      </w:r>
      <w:r w:rsidR="00126747">
        <w:rPr>
          <w:rFonts w:ascii="Arial" w:eastAsia="Times New Roman" w:hAnsi="Arial" w:cs="Arial"/>
          <w:kern w:val="0"/>
          <w:sz w:val="22"/>
          <w:szCs w:val="22"/>
          <w14:ligatures w14:val="none"/>
        </w:rPr>
        <w:t xml:space="preserve"> </w:t>
      </w:r>
      <w:r w:rsidR="00126747" w:rsidRPr="00F153FD">
        <w:rPr>
          <w:rFonts w:ascii="Arial" w:eastAsia="Times New Roman" w:hAnsi="Arial" w:cs="Arial"/>
          <w:kern w:val="0"/>
          <w:sz w:val="22"/>
          <w:szCs w:val="22"/>
          <w14:ligatures w14:val="none"/>
        </w:rPr>
        <w:t>Analysis of PESTLE</w:t>
      </w:r>
      <w:r w:rsidR="00126747">
        <w:rPr>
          <w:rFonts w:ascii="Arial" w:eastAsia="Times New Roman" w:hAnsi="Arial" w:cs="Arial"/>
          <w:kern w:val="0"/>
          <w:sz w:val="22"/>
          <w:szCs w:val="22"/>
          <w14:ligatures w14:val="none"/>
        </w:rPr>
        <w:t xml:space="preserve">, </w:t>
      </w:r>
      <w:r w:rsidR="00126747" w:rsidRPr="004900F7">
        <w:rPr>
          <w:rFonts w:ascii="Arial" w:eastAsia="Times New Roman" w:hAnsi="Arial" w:cs="Arial"/>
          <w:kern w:val="0"/>
          <w:sz w:val="22"/>
          <w:szCs w:val="22"/>
          <w14:ligatures w14:val="none"/>
        </w:rPr>
        <w:t>Porter's Five Forces model</w:t>
      </w:r>
      <w:r w:rsidR="00126747">
        <w:rPr>
          <w:rFonts w:ascii="Arial" w:eastAsia="Times New Roman" w:hAnsi="Arial" w:cs="Arial"/>
          <w:kern w:val="0"/>
          <w:sz w:val="22"/>
          <w:szCs w:val="22"/>
          <w14:ligatures w14:val="none"/>
        </w:rPr>
        <w:t xml:space="preserve">, </w:t>
      </w:r>
      <w:r w:rsidR="00126747" w:rsidRPr="00D62586">
        <w:rPr>
          <w:rFonts w:ascii="Arial" w:eastAsia="Times New Roman" w:hAnsi="Arial" w:cs="Arial"/>
          <w:kern w:val="0"/>
          <w:sz w:val="22"/>
          <w:szCs w:val="22"/>
          <w14:ligatures w14:val="none"/>
        </w:rPr>
        <w:t>The analysis of value chains</w:t>
      </w:r>
      <w:r w:rsidR="00126747">
        <w:rPr>
          <w:rFonts w:ascii="Arial" w:eastAsia="Times New Roman" w:hAnsi="Arial" w:cs="Arial"/>
          <w:kern w:val="0"/>
          <w:sz w:val="22"/>
          <w:szCs w:val="22"/>
          <w14:ligatures w14:val="none"/>
        </w:rPr>
        <w:t xml:space="preserve">, </w:t>
      </w:r>
      <w:r w:rsidR="00126747" w:rsidRPr="005015E3">
        <w:rPr>
          <w:rFonts w:ascii="Arial" w:eastAsia="Times New Roman" w:hAnsi="Arial" w:cs="Arial"/>
          <w:kern w:val="0"/>
          <w:sz w:val="22"/>
          <w:szCs w:val="22"/>
          <w14:ligatures w14:val="none"/>
        </w:rPr>
        <w:t>VRIO with Resource-Based View (RBV)</w:t>
      </w:r>
      <w:r w:rsidR="00126747">
        <w:rPr>
          <w:rFonts w:ascii="Arial" w:eastAsia="Times New Roman" w:hAnsi="Arial" w:cs="Arial"/>
          <w:kern w:val="0"/>
          <w:sz w:val="22"/>
          <w:szCs w:val="22"/>
          <w14:ligatures w14:val="none"/>
        </w:rPr>
        <w:t xml:space="preserve">, </w:t>
      </w:r>
      <w:r w:rsidR="00126747" w:rsidRPr="005015E3">
        <w:rPr>
          <w:rFonts w:ascii="Arial" w:eastAsia="Times New Roman" w:hAnsi="Arial" w:cs="Arial"/>
          <w:kern w:val="0"/>
          <w:sz w:val="22"/>
          <w:szCs w:val="22"/>
          <w14:ligatures w14:val="none"/>
        </w:rPr>
        <w:t>SWOT evaluation</w:t>
      </w:r>
      <w:r w:rsidR="00126747">
        <w:rPr>
          <w:rFonts w:ascii="Arial" w:eastAsia="Times New Roman" w:hAnsi="Arial" w:cs="Arial"/>
          <w:kern w:val="0"/>
          <w:sz w:val="22"/>
          <w:szCs w:val="22"/>
          <w14:ligatures w14:val="none"/>
        </w:rPr>
        <w:t xml:space="preserve">, </w:t>
      </w:r>
      <w:r w:rsidR="00126747" w:rsidRPr="009F3E0D">
        <w:rPr>
          <w:rFonts w:ascii="Arial" w:eastAsia="Times New Roman" w:hAnsi="Arial" w:cs="Arial"/>
          <w:kern w:val="0"/>
          <w:sz w:val="22"/>
          <w:szCs w:val="22"/>
          <w14:ligatures w14:val="none"/>
        </w:rPr>
        <w:t>Strategic Alternatives</w:t>
      </w:r>
      <w:r w:rsidRPr="00F541C1">
        <w:rPr>
          <w:rFonts w:ascii="Arial" w:eastAsia="Times New Roman" w:hAnsi="Arial" w:cs="Arial"/>
          <w:kern w:val="0"/>
          <w:sz w:val="22"/>
          <w:szCs w:val="22"/>
          <w14:ligatures w14:val="none"/>
        </w:rPr>
        <w:t xml:space="preserve"> affecting Jaguar Land Rover (JLR), a major participant in the UK automotive industry</w:t>
      </w:r>
      <w:r w:rsidR="00717C87">
        <w:rPr>
          <w:rFonts w:ascii="Arial" w:eastAsia="Times New Roman" w:hAnsi="Arial" w:cs="Arial"/>
          <w:kern w:val="0"/>
          <w:sz w:val="22"/>
          <w:szCs w:val="22"/>
          <w14:ligatures w14:val="none"/>
        </w:rPr>
        <w:t>.</w:t>
      </w:r>
    </w:p>
    <w:p w14:paraId="0B1672C3" w14:textId="77777777" w:rsidR="00773598" w:rsidRPr="00CD5158" w:rsidRDefault="00773598" w:rsidP="000A3A40">
      <w:pPr>
        <w:spacing w:line="360" w:lineRule="auto"/>
        <w:jc w:val="both"/>
        <w:rPr>
          <w:rFonts w:ascii="Arial" w:hAnsi="Arial" w:cs="Arial"/>
          <w:sz w:val="22"/>
          <w:szCs w:val="22"/>
        </w:rPr>
      </w:pPr>
      <w:r w:rsidRPr="00CD5158">
        <w:rPr>
          <w:rFonts w:ascii="Arial" w:hAnsi="Arial" w:cs="Arial"/>
          <w:sz w:val="22"/>
          <w:szCs w:val="22"/>
        </w:rPr>
        <w:br w:type="page"/>
      </w:r>
    </w:p>
    <w:p w14:paraId="00F71EE5" w14:textId="4685EA82" w:rsidR="00773598" w:rsidRDefault="00773598"/>
    <w:p w14:paraId="64A7CB8A" w14:textId="77777777" w:rsidR="009F464D" w:rsidRDefault="009F464D">
      <w:pPr>
        <w:rPr>
          <w:rFonts w:ascii="Arial" w:hAnsi="Arial" w:cs="Arial"/>
          <w:sz w:val="22"/>
          <w:szCs w:val="22"/>
        </w:rPr>
      </w:pPr>
    </w:p>
    <w:p w14:paraId="3BFEDABA" w14:textId="77777777" w:rsidR="00AF0636" w:rsidRDefault="009F464D" w:rsidP="00AF0636">
      <w:pPr>
        <w:spacing w:line="360" w:lineRule="auto"/>
        <w:rPr>
          <w:b/>
          <w:bCs/>
        </w:rPr>
      </w:pPr>
      <w:r w:rsidRPr="00AC4B95">
        <w:rPr>
          <w:rFonts w:ascii="Arial" w:hAnsi="Arial" w:cs="Arial"/>
          <w:b/>
          <w:bCs/>
          <w:sz w:val="22"/>
          <w:szCs w:val="22"/>
        </w:rPr>
        <w:t>2. Strategic Management Report: Analysis and Strategy Proposal for Jaguar Land Rover in the Evolving UK Automotive Sector</w:t>
      </w:r>
      <w:r w:rsidRPr="00AC4B95">
        <w:rPr>
          <w:b/>
          <w:bCs/>
        </w:rPr>
        <w:t xml:space="preserve"> </w:t>
      </w:r>
    </w:p>
    <w:p w14:paraId="09292BF8" w14:textId="77777777" w:rsidR="00AA78C0" w:rsidRPr="00AC4B95" w:rsidRDefault="00AA78C0" w:rsidP="00AF0636">
      <w:pPr>
        <w:spacing w:line="360" w:lineRule="auto"/>
        <w:rPr>
          <w:b/>
          <w:bCs/>
        </w:rPr>
      </w:pPr>
    </w:p>
    <w:p w14:paraId="168AA8BC" w14:textId="77B29F2C" w:rsidR="00AD509F" w:rsidRPr="00862D1D" w:rsidRDefault="00FC2564" w:rsidP="00AD509F">
      <w:pPr>
        <w:spacing w:line="360" w:lineRule="auto"/>
        <w:rPr>
          <w:b/>
          <w:bCs/>
        </w:rPr>
      </w:pPr>
      <w:r w:rsidRPr="00FC2564">
        <w:rPr>
          <w:rFonts w:ascii="Arial" w:eastAsia="Times New Roman" w:hAnsi="Arial" w:cs="Arial"/>
          <w:b/>
          <w:bCs/>
          <w:kern w:val="0"/>
          <w:sz w:val="22"/>
          <w:szCs w:val="22"/>
          <w14:ligatures w14:val="none"/>
        </w:rPr>
        <w:t>Strategic Management's Importance and Advantages</w:t>
      </w:r>
    </w:p>
    <w:p w14:paraId="529FF4A9" w14:textId="77777777" w:rsidR="00862D1D" w:rsidRDefault="00FC2564" w:rsidP="006C3DF9">
      <w:pPr>
        <w:spacing w:line="360" w:lineRule="auto"/>
        <w:jc w:val="both"/>
        <w:rPr>
          <w:rFonts w:ascii="Arial" w:eastAsia="Times New Roman" w:hAnsi="Arial" w:cs="Arial"/>
          <w:kern w:val="0"/>
          <w:sz w:val="22"/>
          <w:szCs w:val="22"/>
          <w14:ligatures w14:val="none"/>
        </w:rPr>
      </w:pPr>
      <w:r w:rsidRPr="00FC2564">
        <w:rPr>
          <w:rFonts w:ascii="Arial" w:eastAsia="Times New Roman" w:hAnsi="Arial" w:cs="Arial"/>
          <w:kern w:val="0"/>
          <w:sz w:val="22"/>
          <w:szCs w:val="22"/>
          <w14:ligatures w14:val="none"/>
        </w:rPr>
        <w:t xml:space="preserve">The process of developing and carrying out significant objectives and projects based on an evaluation of the internal and external environments is known as strategic management. Strategic management offers a methodical way to deal with market volatility, spot expansion prospects, and efficiently distribute resources in fast-paced sectors like the automotive industry (Johnson </w:t>
      </w:r>
      <w:r w:rsidRPr="006E4C74">
        <w:rPr>
          <w:rFonts w:ascii="Arial" w:eastAsia="Times New Roman" w:hAnsi="Arial" w:cs="Arial"/>
          <w:i/>
          <w:iCs/>
          <w:kern w:val="0"/>
          <w:sz w:val="22"/>
          <w:szCs w:val="22"/>
          <w14:ligatures w14:val="none"/>
        </w:rPr>
        <w:t>et al.</w:t>
      </w:r>
      <w:r w:rsidRPr="00FC2564">
        <w:rPr>
          <w:rFonts w:ascii="Arial" w:eastAsia="Times New Roman" w:hAnsi="Arial" w:cs="Arial"/>
          <w:kern w:val="0"/>
          <w:sz w:val="22"/>
          <w:szCs w:val="22"/>
          <w14:ligatures w14:val="none"/>
        </w:rPr>
        <w:t>, 2017).</w:t>
      </w:r>
    </w:p>
    <w:p w14:paraId="3718BC2E" w14:textId="3A1F0217" w:rsidR="00AF0636" w:rsidRPr="00862D1D" w:rsidRDefault="005E1661" w:rsidP="006C3DF9">
      <w:pPr>
        <w:spacing w:line="360" w:lineRule="auto"/>
        <w:jc w:val="both"/>
        <w:rPr>
          <w:b/>
          <w:bCs/>
        </w:rPr>
      </w:pPr>
      <w:r w:rsidRPr="005E1661">
        <w:rPr>
          <w:rFonts w:ascii="Arial" w:eastAsia="Times New Roman" w:hAnsi="Arial" w:cs="Arial"/>
          <w:b/>
          <w:bCs/>
          <w:kern w:val="0"/>
          <w:sz w:val="22"/>
          <w:szCs w:val="22"/>
          <w14:ligatures w14:val="none"/>
        </w:rPr>
        <w:t>Strategic management has several advantages, such as:</w:t>
      </w:r>
    </w:p>
    <w:p w14:paraId="5D917F08" w14:textId="77777777" w:rsidR="00AF0636" w:rsidRDefault="005E1661" w:rsidP="00B1382C">
      <w:pPr>
        <w:spacing w:after="0" w:line="360" w:lineRule="auto"/>
        <w:jc w:val="both"/>
        <w:rPr>
          <w:rFonts w:ascii="Arial" w:eastAsia="Times New Roman" w:hAnsi="Arial" w:cs="Arial"/>
          <w:kern w:val="0"/>
          <w:sz w:val="22"/>
          <w:szCs w:val="22"/>
          <w14:ligatures w14:val="none"/>
        </w:rPr>
      </w:pPr>
      <w:r w:rsidRPr="005E1661">
        <w:rPr>
          <w:rFonts w:ascii="Arial" w:eastAsia="Times New Roman" w:hAnsi="Arial" w:cs="Arial"/>
          <w:kern w:val="0"/>
          <w:sz w:val="22"/>
          <w:szCs w:val="22"/>
          <w14:ligatures w14:val="none"/>
        </w:rPr>
        <w:t xml:space="preserve">The ability to analyze intricate market dynamics and make well-informed decisions is made possible by enhanced decision-making, which is especially useful in quickly changing markets </w:t>
      </w:r>
    </w:p>
    <w:p w14:paraId="316C0F01" w14:textId="77777777" w:rsidR="00AD509F" w:rsidRDefault="005E1661" w:rsidP="00B1382C">
      <w:pPr>
        <w:spacing w:after="0" w:line="360" w:lineRule="auto"/>
        <w:jc w:val="both"/>
        <w:rPr>
          <w:rFonts w:ascii="Arial" w:eastAsia="Times New Roman" w:hAnsi="Arial" w:cs="Arial"/>
          <w:kern w:val="0"/>
          <w:sz w:val="22"/>
          <w:szCs w:val="22"/>
          <w14:ligatures w14:val="none"/>
        </w:rPr>
      </w:pPr>
      <w:r w:rsidRPr="005E1661">
        <w:rPr>
          <w:rFonts w:ascii="Arial" w:eastAsia="Times New Roman" w:hAnsi="Arial" w:cs="Arial"/>
          <w:kern w:val="0"/>
          <w:sz w:val="22"/>
          <w:szCs w:val="22"/>
          <w14:ligatures w14:val="none"/>
        </w:rPr>
        <w:t>like the electric vehicle industry.</w:t>
      </w:r>
    </w:p>
    <w:p w14:paraId="1EE9EF68" w14:textId="11806244" w:rsidR="00AD509F" w:rsidRDefault="005E1661" w:rsidP="006C3DF9">
      <w:pPr>
        <w:spacing w:after="0" w:line="360" w:lineRule="auto"/>
        <w:jc w:val="both"/>
        <w:rPr>
          <w:rFonts w:ascii="Arial" w:eastAsia="Times New Roman" w:hAnsi="Arial" w:cs="Arial"/>
          <w:kern w:val="0"/>
          <w:sz w:val="22"/>
          <w:szCs w:val="22"/>
          <w14:ligatures w14:val="none"/>
        </w:rPr>
      </w:pPr>
      <w:r w:rsidRPr="005E1661">
        <w:rPr>
          <w:rFonts w:ascii="Arial" w:eastAsia="Times New Roman" w:hAnsi="Arial" w:cs="Arial"/>
          <w:kern w:val="0"/>
          <w:sz w:val="22"/>
          <w:szCs w:val="22"/>
          <w14:ligatures w14:val="none"/>
        </w:rPr>
        <w:t>Goal Alignment: Ensures strategic cohesiveness across departments by coordinating organizational objectives with industry trends and customer expectations (Grant, 2021).</w:t>
      </w:r>
      <w:r w:rsidRPr="005E1661">
        <w:rPr>
          <w:rFonts w:ascii="Arial" w:eastAsia="Times New Roman" w:hAnsi="Arial" w:cs="Arial"/>
          <w:kern w:val="0"/>
          <w:sz w:val="22"/>
          <w:szCs w:val="22"/>
          <w14:ligatures w14:val="none"/>
        </w:rPr>
        <w:br/>
        <w:t>The ability to recognize and develop core competencies that set a company apart from its rivals is known as sustainable competitive advantage (Barney, 1991). JLR's strategic advantage is reinforced, for example, by its investments in EV technology and alliances with companies like as NVIDIA.</w:t>
      </w:r>
      <w:r w:rsidRPr="005E1661">
        <w:rPr>
          <w:rFonts w:ascii="Arial" w:eastAsia="Times New Roman" w:hAnsi="Arial" w:cs="Arial"/>
          <w:kern w:val="0"/>
          <w:sz w:val="22"/>
          <w:szCs w:val="22"/>
          <w14:ligatures w14:val="none"/>
        </w:rPr>
        <w:br/>
        <w:t xml:space="preserve">Proactively identifying and managing possible risks, such as supply chain volatility or regulatory </w:t>
      </w:r>
    </w:p>
    <w:p w14:paraId="172A50F7" w14:textId="38197DCD" w:rsidR="005E1661" w:rsidRPr="005E1661" w:rsidRDefault="005E1661" w:rsidP="006C3DF9">
      <w:pPr>
        <w:spacing w:after="0" w:line="360" w:lineRule="auto"/>
        <w:rPr>
          <w:rFonts w:ascii="Arial" w:eastAsia="Times New Roman" w:hAnsi="Arial" w:cs="Arial"/>
          <w:kern w:val="0"/>
          <w:sz w:val="22"/>
          <w:szCs w:val="22"/>
          <w14:ligatures w14:val="none"/>
        </w:rPr>
      </w:pPr>
      <w:proofErr w:type="gramStart"/>
      <w:r w:rsidRPr="005E1661">
        <w:rPr>
          <w:rFonts w:ascii="Arial" w:eastAsia="Times New Roman" w:hAnsi="Arial" w:cs="Arial"/>
          <w:kern w:val="0"/>
          <w:sz w:val="22"/>
          <w:szCs w:val="22"/>
          <w14:ligatures w14:val="none"/>
        </w:rPr>
        <w:t>changes,</w:t>
      </w:r>
      <w:proofErr w:type="gramEnd"/>
      <w:r w:rsidRPr="005E1661">
        <w:rPr>
          <w:rFonts w:ascii="Arial" w:eastAsia="Times New Roman" w:hAnsi="Arial" w:cs="Arial"/>
          <w:kern w:val="0"/>
          <w:sz w:val="22"/>
          <w:szCs w:val="22"/>
          <w14:ligatures w14:val="none"/>
        </w:rPr>
        <w:t xml:space="preserve"> </w:t>
      </w:r>
      <w:proofErr w:type="gramStart"/>
      <w:r w:rsidRPr="005E1661">
        <w:rPr>
          <w:rFonts w:ascii="Arial" w:eastAsia="Times New Roman" w:hAnsi="Arial" w:cs="Arial"/>
          <w:kern w:val="0"/>
          <w:sz w:val="22"/>
          <w:szCs w:val="22"/>
          <w14:ligatures w14:val="none"/>
        </w:rPr>
        <w:t>is</w:t>
      </w:r>
      <w:proofErr w:type="gramEnd"/>
      <w:r w:rsidRPr="005E1661">
        <w:rPr>
          <w:rFonts w:ascii="Arial" w:eastAsia="Times New Roman" w:hAnsi="Arial" w:cs="Arial"/>
          <w:kern w:val="0"/>
          <w:sz w:val="22"/>
          <w:szCs w:val="22"/>
          <w14:ligatures w14:val="none"/>
        </w:rPr>
        <w:t xml:space="preserve"> supported by risk mitigation.</w:t>
      </w:r>
      <w:r w:rsidRPr="005E1661">
        <w:rPr>
          <w:rFonts w:ascii="Arial" w:eastAsia="Times New Roman" w:hAnsi="Arial" w:cs="Arial"/>
          <w:kern w:val="0"/>
          <w:sz w:val="22"/>
          <w:szCs w:val="22"/>
          <w14:ligatures w14:val="none"/>
        </w:rPr>
        <w:br/>
        <w:t xml:space="preserve">By establishing benchmarks and key performance indicators (KPIs) for assessing strategy results, performance monitoring enables businesses to change </w:t>
      </w:r>
      <w:proofErr w:type="gramStart"/>
      <w:r w:rsidRPr="005E1661">
        <w:rPr>
          <w:rFonts w:ascii="Arial" w:eastAsia="Times New Roman" w:hAnsi="Arial" w:cs="Arial"/>
          <w:kern w:val="0"/>
          <w:sz w:val="22"/>
          <w:szCs w:val="22"/>
          <w14:ligatures w14:val="none"/>
        </w:rPr>
        <w:t>course</w:t>
      </w:r>
      <w:proofErr w:type="gramEnd"/>
      <w:r w:rsidRPr="005E1661">
        <w:rPr>
          <w:rFonts w:ascii="Arial" w:eastAsia="Times New Roman" w:hAnsi="Arial" w:cs="Arial"/>
          <w:kern w:val="0"/>
          <w:sz w:val="22"/>
          <w:szCs w:val="22"/>
          <w14:ligatures w14:val="none"/>
        </w:rPr>
        <w:t xml:space="preserve"> when needed.</w:t>
      </w:r>
    </w:p>
    <w:p w14:paraId="6D609279" w14:textId="77777777" w:rsidR="005F30D0" w:rsidRPr="005F30D0" w:rsidRDefault="005F30D0" w:rsidP="00AD509F">
      <w:pPr>
        <w:spacing w:after="0" w:line="360" w:lineRule="auto"/>
        <w:jc w:val="both"/>
        <w:rPr>
          <w:rFonts w:ascii="Arial" w:eastAsia="Times New Roman" w:hAnsi="Arial" w:cs="Arial"/>
          <w:kern w:val="0"/>
          <w:sz w:val="22"/>
          <w:szCs w:val="22"/>
          <w14:ligatures w14:val="none"/>
        </w:rPr>
      </w:pPr>
      <w:r w:rsidRPr="005F30D0">
        <w:rPr>
          <w:rFonts w:ascii="Arial" w:eastAsia="Times New Roman" w:hAnsi="Arial" w:cs="Arial"/>
          <w:kern w:val="0"/>
          <w:sz w:val="22"/>
          <w:szCs w:val="22"/>
          <w14:ligatures w14:val="none"/>
        </w:rPr>
        <w:t>To navigate the transition to electric mobility and achieve long-term profitability in the UK automotive industry, strategic management is essential. Organizations such as JLR are required to adjust to new issues including energy efficiency regulations, digitalization, and changing customer demands, which makes strategic supervision essential.</w:t>
      </w:r>
    </w:p>
    <w:p w14:paraId="5AE790D9" w14:textId="77777777" w:rsidR="005E1661" w:rsidRPr="00FC2564" w:rsidRDefault="005E1661" w:rsidP="00AD509F">
      <w:pPr>
        <w:spacing w:after="0" w:line="360" w:lineRule="auto"/>
        <w:jc w:val="both"/>
        <w:rPr>
          <w:rFonts w:ascii="Arial" w:eastAsia="Times New Roman" w:hAnsi="Arial" w:cs="Arial"/>
          <w:kern w:val="0"/>
          <w:sz w:val="22"/>
          <w:szCs w:val="22"/>
          <w14:ligatures w14:val="none"/>
        </w:rPr>
      </w:pPr>
    </w:p>
    <w:p w14:paraId="13C222C6" w14:textId="77777777" w:rsidR="00D82EE6" w:rsidRDefault="00D82EE6" w:rsidP="00D82EE6">
      <w:pPr>
        <w:spacing w:after="0" w:line="360" w:lineRule="auto"/>
        <w:rPr>
          <w:rFonts w:ascii="Arial" w:eastAsia="Times New Roman" w:hAnsi="Arial" w:cs="Arial"/>
          <w:kern w:val="0"/>
          <w:sz w:val="22"/>
          <w:szCs w:val="22"/>
          <w14:ligatures w14:val="none"/>
        </w:rPr>
      </w:pPr>
    </w:p>
    <w:p w14:paraId="7A100635" w14:textId="77777777" w:rsidR="00D82EE6" w:rsidRDefault="00D82EE6" w:rsidP="00D82EE6">
      <w:pPr>
        <w:spacing w:after="0" w:line="360" w:lineRule="auto"/>
        <w:rPr>
          <w:rFonts w:ascii="Arial" w:eastAsia="Times New Roman" w:hAnsi="Arial" w:cs="Arial"/>
          <w:kern w:val="0"/>
          <w:sz w:val="22"/>
          <w:szCs w:val="22"/>
          <w14:ligatures w14:val="none"/>
        </w:rPr>
      </w:pPr>
    </w:p>
    <w:p w14:paraId="147DE1B9" w14:textId="5D79DC19" w:rsidR="004952CB" w:rsidRPr="00862D1D" w:rsidRDefault="001A1C7F" w:rsidP="00862D1D">
      <w:pPr>
        <w:spacing w:after="0" w:line="360" w:lineRule="auto"/>
        <w:rPr>
          <w:rFonts w:ascii="Arial" w:eastAsia="Times New Roman" w:hAnsi="Arial" w:cs="Arial"/>
          <w:b/>
          <w:bCs/>
          <w:kern w:val="0"/>
          <w:sz w:val="22"/>
          <w:szCs w:val="22"/>
          <w14:ligatures w14:val="none"/>
        </w:rPr>
      </w:pPr>
      <w:r w:rsidRPr="001A1C7F">
        <w:rPr>
          <w:rFonts w:ascii="Arial" w:eastAsia="Times New Roman" w:hAnsi="Arial" w:cs="Arial"/>
          <w:b/>
          <w:bCs/>
          <w:kern w:val="0"/>
          <w:sz w:val="22"/>
          <w:szCs w:val="22"/>
          <w14:ligatures w14:val="none"/>
        </w:rPr>
        <w:t>The history and overview of Jaguar Land Rover (JLR)</w:t>
      </w:r>
      <w:r w:rsidRPr="001A1C7F">
        <w:rPr>
          <w:rFonts w:ascii="Arial" w:eastAsia="Times New Roman" w:hAnsi="Arial" w:cs="Arial"/>
          <w:b/>
          <w:bCs/>
          <w:kern w:val="0"/>
          <w:sz w:val="22"/>
          <w:szCs w:val="22"/>
          <w14:ligatures w14:val="none"/>
        </w:rPr>
        <w:br/>
      </w:r>
      <w:r w:rsidRPr="001A1C7F">
        <w:rPr>
          <w:rFonts w:ascii="Arial" w:eastAsia="Times New Roman" w:hAnsi="Arial" w:cs="Arial"/>
          <w:b/>
          <w:bCs/>
          <w:kern w:val="0"/>
          <w:sz w:val="22"/>
          <w:szCs w:val="22"/>
          <w14:ligatures w14:val="none"/>
        </w:rPr>
        <w:br/>
      </w:r>
      <w:r w:rsidRPr="001A1C7F">
        <w:rPr>
          <w:rFonts w:ascii="Arial" w:eastAsia="Times New Roman" w:hAnsi="Arial" w:cs="Arial"/>
          <w:kern w:val="0"/>
          <w:sz w:val="22"/>
          <w:szCs w:val="22"/>
          <w14:ligatures w14:val="none"/>
        </w:rPr>
        <w:t xml:space="preserve">The biggest automaker in the UK is Jaguar Land Rover (JLR), a division of Tata Motors. JLR blends performance, luxury, and state-of-the-art engineering with iconic brands like Jaguar and Land Rover. With production plants in the UK, Slovakia, China, and India, JLR is a multinational </w:t>
      </w:r>
    </w:p>
    <w:p w14:paraId="5A47C6B2" w14:textId="77777777" w:rsidR="003A475E" w:rsidRDefault="001A1C7F" w:rsidP="003A475E">
      <w:pPr>
        <w:spacing w:after="0" w:line="360" w:lineRule="auto"/>
        <w:jc w:val="both"/>
        <w:rPr>
          <w:rFonts w:ascii="Arial" w:eastAsia="Times New Roman" w:hAnsi="Arial" w:cs="Arial"/>
          <w:kern w:val="0"/>
          <w:sz w:val="22"/>
          <w:szCs w:val="22"/>
          <w14:ligatures w14:val="none"/>
        </w:rPr>
      </w:pPr>
      <w:r w:rsidRPr="001A1C7F">
        <w:rPr>
          <w:rFonts w:ascii="Arial" w:eastAsia="Times New Roman" w:hAnsi="Arial" w:cs="Arial"/>
          <w:kern w:val="0"/>
          <w:sz w:val="22"/>
          <w:szCs w:val="22"/>
          <w14:ligatures w14:val="none"/>
        </w:rPr>
        <w:t>corporation with its headquarters located in Coventry.</w:t>
      </w:r>
    </w:p>
    <w:p w14:paraId="2EC63F5F" w14:textId="6F80CF30" w:rsidR="001A1C7F" w:rsidRPr="001A1C7F" w:rsidRDefault="001A1C7F" w:rsidP="003A475E">
      <w:pPr>
        <w:spacing w:after="0" w:line="360" w:lineRule="auto"/>
        <w:jc w:val="both"/>
        <w:rPr>
          <w:rFonts w:ascii="Arial" w:eastAsia="Times New Roman" w:hAnsi="Arial" w:cs="Arial"/>
          <w:kern w:val="0"/>
          <w:sz w:val="22"/>
          <w:szCs w:val="22"/>
          <w14:ligatures w14:val="none"/>
        </w:rPr>
      </w:pPr>
      <w:r w:rsidRPr="001A1C7F">
        <w:rPr>
          <w:rFonts w:ascii="Arial" w:eastAsia="Times New Roman" w:hAnsi="Arial" w:cs="Arial"/>
          <w:kern w:val="0"/>
          <w:sz w:val="22"/>
          <w:szCs w:val="22"/>
          <w14:ligatures w14:val="none"/>
        </w:rPr>
        <w:t>With its "Reimagine" plan, which prioritizes electrification, sustainability, and digital transformation, JLR started its strategic change in 2021. By 2039, the organization wants to achieve net-zero carbon in all aspects of its operations, products, and supply chain (JLR, 2022). This audacious goal is consistent with the UK's intention to outlaw the sale of new gasoline and diesel automobiles by 2035.</w:t>
      </w:r>
    </w:p>
    <w:p w14:paraId="4C25DD51" w14:textId="4A95E99A" w:rsidR="00F13817" w:rsidRDefault="00F13817" w:rsidP="003A475E">
      <w:pPr>
        <w:spacing w:after="0" w:line="360" w:lineRule="auto"/>
        <w:jc w:val="both"/>
        <w:rPr>
          <w:rFonts w:ascii="Arial" w:eastAsia="Times New Roman" w:hAnsi="Arial" w:cs="Arial"/>
          <w:kern w:val="0"/>
          <w:sz w:val="22"/>
          <w:szCs w:val="22"/>
          <w14:ligatures w14:val="none"/>
        </w:rPr>
      </w:pPr>
      <w:r w:rsidRPr="00F13817">
        <w:rPr>
          <w:rFonts w:ascii="Arial" w:eastAsia="Times New Roman" w:hAnsi="Arial" w:cs="Arial"/>
          <w:kern w:val="0"/>
          <w:sz w:val="22"/>
          <w:szCs w:val="22"/>
          <w14:ligatures w14:val="none"/>
        </w:rPr>
        <w:t>Additionally, JLR has made significant investments in software development, battery technologies, and EV platforms. The corporation wants to rethink its brand identities to fit with a sustainable luxury lifestyle as part of its strategic plan. In order to prepare its staff for the shift to electrification, JLR is also concentrating on workforce diversification and putting in place extensive reskilling and upskilling initiatives. With a history of luxury, innovation, and strong parent company support, JLR is ideally positioned to handle the major upheavals that the global auto industry is currently experiencing.</w:t>
      </w:r>
    </w:p>
    <w:p w14:paraId="4721A61D" w14:textId="77777777" w:rsidR="00AC4B95" w:rsidRPr="00F13817" w:rsidRDefault="00AC4B95" w:rsidP="003A475E">
      <w:pPr>
        <w:spacing w:after="0" w:line="360" w:lineRule="auto"/>
        <w:jc w:val="both"/>
        <w:rPr>
          <w:rFonts w:ascii="Arial" w:eastAsia="Times New Roman" w:hAnsi="Arial" w:cs="Arial"/>
          <w:kern w:val="0"/>
          <w:sz w:val="22"/>
          <w:szCs w:val="22"/>
          <w14:ligatures w14:val="none"/>
        </w:rPr>
      </w:pPr>
    </w:p>
    <w:p w14:paraId="0BA27350" w14:textId="77777777" w:rsidR="00AC4B95" w:rsidRPr="00AC4B95" w:rsidRDefault="003C4EFE" w:rsidP="00AE30AD">
      <w:pPr>
        <w:spacing w:after="0" w:line="360" w:lineRule="auto"/>
        <w:rPr>
          <w:rFonts w:ascii="Arial" w:eastAsia="Times New Roman" w:hAnsi="Arial" w:cs="Arial"/>
          <w:b/>
          <w:bCs/>
          <w:kern w:val="0"/>
          <w:sz w:val="22"/>
          <w:szCs w:val="22"/>
          <w14:ligatures w14:val="none"/>
        </w:rPr>
      </w:pPr>
      <w:r w:rsidRPr="003C4EFE">
        <w:rPr>
          <w:rFonts w:ascii="Arial" w:eastAsia="Times New Roman" w:hAnsi="Arial" w:cs="Arial"/>
          <w:b/>
          <w:bCs/>
          <w:kern w:val="0"/>
          <w:sz w:val="22"/>
          <w:szCs w:val="22"/>
          <w14:ligatures w14:val="none"/>
        </w:rPr>
        <w:t>The mission, goals, and vision</w:t>
      </w:r>
    </w:p>
    <w:p w14:paraId="7DE02174" w14:textId="77777777" w:rsidR="00AC4B95" w:rsidRDefault="003C4EFE" w:rsidP="00AE30AD">
      <w:pPr>
        <w:spacing w:after="0" w:line="360" w:lineRule="auto"/>
        <w:rPr>
          <w:rFonts w:ascii="Arial" w:eastAsia="Times New Roman" w:hAnsi="Arial" w:cs="Arial"/>
          <w:kern w:val="0"/>
          <w:sz w:val="22"/>
          <w:szCs w:val="22"/>
          <w14:ligatures w14:val="none"/>
        </w:rPr>
      </w:pPr>
      <w:r w:rsidRPr="003C4EFE">
        <w:rPr>
          <w:rFonts w:ascii="Arial" w:eastAsia="Times New Roman" w:hAnsi="Arial" w:cs="Arial"/>
          <w:kern w:val="0"/>
          <w:sz w:val="22"/>
          <w:szCs w:val="22"/>
          <w14:ligatures w14:val="none"/>
        </w:rPr>
        <w:br/>
        <w:t>Creating the most coveted premium cars and services for the most discriminating clients is our vision.</w:t>
      </w:r>
      <w:r w:rsidRPr="003C4EFE">
        <w:rPr>
          <w:rFonts w:ascii="Arial" w:eastAsia="Times New Roman" w:hAnsi="Arial" w:cs="Arial"/>
          <w:kern w:val="0"/>
          <w:sz w:val="22"/>
          <w:szCs w:val="22"/>
          <w14:ligatures w14:val="none"/>
        </w:rPr>
        <w:br/>
        <w:t>Our mission is to rethink contemporary luxury through the lenses of sustainability and design, providing clients with remarkable experiences that evoke strong emotions.</w:t>
      </w:r>
    </w:p>
    <w:p w14:paraId="63AA88DA" w14:textId="77777777" w:rsidR="00AC4B95" w:rsidRPr="00AC4B95" w:rsidRDefault="003C4EFE" w:rsidP="00AE30AD">
      <w:pPr>
        <w:spacing w:after="0" w:line="360" w:lineRule="auto"/>
        <w:rPr>
          <w:rFonts w:ascii="Arial" w:eastAsia="Times New Roman" w:hAnsi="Arial" w:cs="Arial"/>
          <w:b/>
          <w:bCs/>
          <w:kern w:val="0"/>
          <w:sz w:val="22"/>
          <w:szCs w:val="22"/>
          <w14:ligatures w14:val="none"/>
        </w:rPr>
      </w:pPr>
      <w:r w:rsidRPr="003C4EFE">
        <w:rPr>
          <w:rFonts w:ascii="Arial" w:eastAsia="Times New Roman" w:hAnsi="Arial" w:cs="Arial"/>
          <w:kern w:val="0"/>
          <w:sz w:val="22"/>
          <w:szCs w:val="22"/>
          <w14:ligatures w14:val="none"/>
        </w:rPr>
        <w:br/>
      </w:r>
      <w:r w:rsidRPr="003C4EFE">
        <w:rPr>
          <w:rFonts w:ascii="Arial" w:eastAsia="Times New Roman" w:hAnsi="Arial" w:cs="Arial"/>
          <w:b/>
          <w:bCs/>
          <w:kern w:val="0"/>
          <w:sz w:val="22"/>
          <w:szCs w:val="22"/>
          <w14:ligatures w14:val="none"/>
        </w:rPr>
        <w:t>The strategic goals are:</w:t>
      </w:r>
    </w:p>
    <w:p w14:paraId="5095FC0B" w14:textId="46C4605B" w:rsidR="003C4EFE" w:rsidRDefault="003C4EFE" w:rsidP="00762EC2">
      <w:pPr>
        <w:spacing w:after="0" w:line="360" w:lineRule="auto"/>
        <w:rPr>
          <w:rFonts w:ascii="Arial" w:eastAsia="Times New Roman" w:hAnsi="Arial" w:cs="Arial"/>
          <w:kern w:val="0"/>
          <w:sz w:val="22"/>
          <w:szCs w:val="22"/>
          <w14:ligatures w14:val="none"/>
        </w:rPr>
      </w:pPr>
      <w:r w:rsidRPr="003C4EFE">
        <w:rPr>
          <w:rFonts w:ascii="Arial" w:eastAsia="Times New Roman" w:hAnsi="Arial" w:cs="Arial"/>
          <w:kern w:val="0"/>
          <w:sz w:val="22"/>
          <w:szCs w:val="22"/>
          <w14:ligatures w14:val="none"/>
        </w:rPr>
        <w:br/>
        <w:t>Make the shift to an all-electric future; by 2025, Jaguar will be all electric.</w:t>
      </w:r>
      <w:r w:rsidRPr="003C4EFE">
        <w:rPr>
          <w:rFonts w:ascii="Arial" w:eastAsia="Times New Roman" w:hAnsi="Arial" w:cs="Arial"/>
          <w:kern w:val="0"/>
          <w:sz w:val="22"/>
          <w:szCs w:val="22"/>
          <w14:ligatures w14:val="none"/>
        </w:rPr>
        <w:br/>
        <w:t>Reach carbon emissions of zero by 2039.</w:t>
      </w:r>
      <w:r w:rsidRPr="003C4EFE">
        <w:rPr>
          <w:rFonts w:ascii="Arial" w:eastAsia="Times New Roman" w:hAnsi="Arial" w:cs="Arial"/>
          <w:kern w:val="0"/>
          <w:sz w:val="22"/>
          <w:szCs w:val="22"/>
          <w14:ligatures w14:val="none"/>
        </w:rPr>
        <w:br/>
        <w:t>Provide EBIT margins in the double digits by 2026.</w:t>
      </w:r>
      <w:r w:rsidRPr="003C4EFE">
        <w:rPr>
          <w:rFonts w:ascii="Arial" w:eastAsia="Times New Roman" w:hAnsi="Arial" w:cs="Arial"/>
          <w:kern w:val="0"/>
          <w:sz w:val="22"/>
          <w:szCs w:val="22"/>
          <w14:ligatures w14:val="none"/>
        </w:rPr>
        <w:br/>
        <w:t>Make the consumer experience better by becoming digital.</w:t>
      </w:r>
      <w:r w:rsidRPr="003C4EFE">
        <w:rPr>
          <w:rFonts w:ascii="Arial" w:eastAsia="Times New Roman" w:hAnsi="Arial" w:cs="Arial"/>
          <w:kern w:val="0"/>
          <w:sz w:val="22"/>
          <w:szCs w:val="22"/>
          <w14:ligatures w14:val="none"/>
        </w:rPr>
        <w:br/>
        <w:t>Assist the EV transition by making investments in talent development.</w:t>
      </w:r>
      <w:r w:rsidRPr="003C4EFE">
        <w:rPr>
          <w:rFonts w:ascii="Arial" w:eastAsia="Times New Roman" w:hAnsi="Arial" w:cs="Arial"/>
          <w:kern w:val="0"/>
          <w:sz w:val="22"/>
          <w:szCs w:val="22"/>
          <w14:ligatures w14:val="none"/>
        </w:rPr>
        <w:br/>
      </w:r>
      <w:r w:rsidRPr="003C4EFE">
        <w:rPr>
          <w:rFonts w:ascii="Arial" w:eastAsia="Times New Roman" w:hAnsi="Arial" w:cs="Arial"/>
          <w:kern w:val="0"/>
          <w:sz w:val="22"/>
          <w:szCs w:val="22"/>
          <w14:ligatures w14:val="none"/>
        </w:rPr>
        <w:lastRenderedPageBreak/>
        <w:t>Extend sustainable sourcing and apply the concepts of the circular economy.</w:t>
      </w:r>
      <w:r w:rsidRPr="003C4EFE">
        <w:rPr>
          <w:rFonts w:ascii="Arial" w:eastAsia="Times New Roman" w:hAnsi="Arial" w:cs="Arial"/>
          <w:kern w:val="0"/>
          <w:sz w:val="22"/>
          <w:szCs w:val="22"/>
          <w14:ligatures w14:val="none"/>
        </w:rPr>
        <w:br/>
        <w:t>With regard to luxury electric mobility, these goals reaffirm JLR's dedication to sustainability, innovation, and operational excellence.</w:t>
      </w:r>
    </w:p>
    <w:p w14:paraId="384AC5DB" w14:textId="77777777" w:rsidR="00652012" w:rsidRDefault="00652012" w:rsidP="00762EC2">
      <w:pPr>
        <w:spacing w:after="0" w:line="360" w:lineRule="auto"/>
        <w:rPr>
          <w:rFonts w:ascii="Arial" w:eastAsia="Times New Roman" w:hAnsi="Arial" w:cs="Arial"/>
          <w:kern w:val="0"/>
          <w:sz w:val="22"/>
          <w:szCs w:val="22"/>
          <w14:ligatures w14:val="none"/>
        </w:rPr>
      </w:pPr>
    </w:p>
    <w:p w14:paraId="15F525E2" w14:textId="77777777" w:rsidR="00652012" w:rsidRPr="00652012" w:rsidRDefault="00F153FD" w:rsidP="00762EC2">
      <w:pPr>
        <w:spacing w:after="0" w:line="360" w:lineRule="auto"/>
        <w:rPr>
          <w:rFonts w:ascii="Arial" w:eastAsia="Times New Roman" w:hAnsi="Arial" w:cs="Arial"/>
          <w:b/>
          <w:bCs/>
          <w:kern w:val="0"/>
          <w:sz w:val="22"/>
          <w:szCs w:val="22"/>
          <w14:ligatures w14:val="none"/>
        </w:rPr>
      </w:pPr>
      <w:r w:rsidRPr="00F153FD">
        <w:rPr>
          <w:rFonts w:ascii="Arial" w:eastAsia="Times New Roman" w:hAnsi="Arial" w:cs="Arial"/>
          <w:b/>
          <w:bCs/>
          <w:kern w:val="0"/>
          <w:sz w:val="22"/>
          <w:szCs w:val="22"/>
          <w14:ligatures w14:val="none"/>
        </w:rPr>
        <w:t>Audit of the External Environment</w:t>
      </w:r>
    </w:p>
    <w:p w14:paraId="4E2F6B66" w14:textId="7EC6D5F0" w:rsidR="00652012" w:rsidRDefault="00F153FD" w:rsidP="00762EC2">
      <w:pPr>
        <w:spacing w:after="0" w:line="360" w:lineRule="auto"/>
        <w:rPr>
          <w:rFonts w:ascii="Arial" w:eastAsia="Times New Roman" w:hAnsi="Arial" w:cs="Arial"/>
          <w:b/>
          <w:bCs/>
          <w:kern w:val="0"/>
          <w:sz w:val="22"/>
          <w:szCs w:val="22"/>
          <w14:ligatures w14:val="none"/>
        </w:rPr>
      </w:pPr>
      <w:r w:rsidRPr="00F153FD">
        <w:rPr>
          <w:rFonts w:ascii="Arial" w:eastAsia="Times New Roman" w:hAnsi="Arial" w:cs="Arial"/>
          <w:kern w:val="0"/>
          <w:sz w:val="22"/>
          <w:szCs w:val="22"/>
          <w14:ligatures w14:val="none"/>
        </w:rPr>
        <w:br/>
        <w:t>Both Porter's Five Forces model and PESTLE analysis are used to comprehend the macro and micro aspects affecting JLR.</w:t>
      </w:r>
      <w:r w:rsidRPr="00F153FD">
        <w:rPr>
          <w:rFonts w:ascii="Arial" w:eastAsia="Times New Roman" w:hAnsi="Arial" w:cs="Arial"/>
          <w:kern w:val="0"/>
          <w:sz w:val="22"/>
          <w:szCs w:val="22"/>
          <w14:ligatures w14:val="none"/>
        </w:rPr>
        <w:br/>
      </w:r>
      <w:r w:rsidRPr="00F153FD">
        <w:rPr>
          <w:rFonts w:ascii="Arial" w:eastAsia="Times New Roman" w:hAnsi="Arial" w:cs="Arial"/>
          <w:kern w:val="0"/>
          <w:sz w:val="22"/>
          <w:szCs w:val="22"/>
          <w14:ligatures w14:val="none"/>
        </w:rPr>
        <w:br/>
      </w:r>
      <w:bookmarkStart w:id="3" w:name="_Hlk200175756"/>
      <w:r w:rsidR="00235649">
        <w:rPr>
          <w:rFonts w:ascii="Arial" w:eastAsia="Times New Roman" w:hAnsi="Arial" w:cs="Arial"/>
          <w:b/>
          <w:bCs/>
          <w:kern w:val="0"/>
          <w:sz w:val="22"/>
          <w:szCs w:val="22"/>
          <w14:ligatures w14:val="none"/>
        </w:rPr>
        <w:t xml:space="preserve">2.1 </w:t>
      </w:r>
      <w:r w:rsidRPr="00F153FD">
        <w:rPr>
          <w:rFonts w:ascii="Arial" w:eastAsia="Times New Roman" w:hAnsi="Arial" w:cs="Arial"/>
          <w:b/>
          <w:bCs/>
          <w:kern w:val="0"/>
          <w:sz w:val="22"/>
          <w:szCs w:val="22"/>
          <w14:ligatures w14:val="none"/>
        </w:rPr>
        <w:t>Analysis of PESTLE</w:t>
      </w:r>
      <w:bookmarkEnd w:id="3"/>
    </w:p>
    <w:p w14:paraId="59BF161B" w14:textId="77777777" w:rsidR="00652012" w:rsidRDefault="00652012" w:rsidP="00762EC2">
      <w:pPr>
        <w:spacing w:after="0" w:line="360" w:lineRule="auto"/>
        <w:rPr>
          <w:rFonts w:ascii="Arial" w:eastAsia="Times New Roman" w:hAnsi="Arial" w:cs="Arial"/>
          <w:b/>
          <w:bCs/>
          <w:kern w:val="0"/>
          <w:sz w:val="22"/>
          <w:szCs w:val="22"/>
          <w14:ligatures w14:val="none"/>
        </w:rPr>
      </w:pPr>
    </w:p>
    <w:p w14:paraId="3906EF7D" w14:textId="4C80D7B9" w:rsidR="00F153FD" w:rsidRDefault="00F153FD" w:rsidP="00652012">
      <w:pPr>
        <w:spacing w:after="0" w:line="360" w:lineRule="auto"/>
        <w:jc w:val="both"/>
        <w:rPr>
          <w:rFonts w:ascii="Arial" w:eastAsia="Times New Roman" w:hAnsi="Arial" w:cs="Arial"/>
          <w:kern w:val="0"/>
          <w:sz w:val="22"/>
          <w:szCs w:val="22"/>
          <w14:ligatures w14:val="none"/>
        </w:rPr>
      </w:pPr>
      <w:r w:rsidRPr="00F153FD">
        <w:rPr>
          <w:rFonts w:ascii="Arial" w:eastAsia="Times New Roman" w:hAnsi="Arial" w:cs="Arial"/>
          <w:kern w:val="0"/>
          <w:sz w:val="22"/>
          <w:szCs w:val="22"/>
          <w14:ligatures w14:val="none"/>
        </w:rPr>
        <w:t>Political: By 2035, new gasoline and diesel cars must be banned as part of the UK government's net-zero goal (UK Government, 2023). New trade restrictions and taxes brought about by Brexit also had an impact on shipments to the EU, which makes up a sizeable portion of JLR's market.</w:t>
      </w:r>
      <w:r w:rsidRPr="00F153FD">
        <w:rPr>
          <w:rFonts w:ascii="Arial" w:eastAsia="Times New Roman" w:hAnsi="Arial" w:cs="Arial"/>
          <w:kern w:val="0"/>
          <w:sz w:val="22"/>
          <w:szCs w:val="22"/>
          <w14:ligatures w14:val="none"/>
        </w:rPr>
        <w:br/>
      </w:r>
      <w:r w:rsidRPr="00F153FD">
        <w:rPr>
          <w:rFonts w:ascii="Arial" w:eastAsia="Times New Roman" w:hAnsi="Arial" w:cs="Arial"/>
          <w:kern w:val="0"/>
          <w:sz w:val="22"/>
          <w:szCs w:val="22"/>
          <w14:ligatures w14:val="none"/>
        </w:rPr>
        <w:br/>
        <w:t>Economic: Production prices have gone up due to inflation, rising interest rates, and fluctuations in the price of raw materials (Bank of England, 2023). Nonetheless, EV manufacturing and adoption are promoted by government subsidies and green financing (BEIS, 2022).</w:t>
      </w:r>
      <w:r w:rsidRPr="00F153FD">
        <w:rPr>
          <w:rFonts w:ascii="Arial" w:eastAsia="Times New Roman" w:hAnsi="Arial" w:cs="Arial"/>
          <w:kern w:val="0"/>
          <w:sz w:val="22"/>
          <w:szCs w:val="22"/>
          <w14:ligatures w14:val="none"/>
        </w:rPr>
        <w:br/>
      </w:r>
      <w:r w:rsidRPr="00F153FD">
        <w:rPr>
          <w:rFonts w:ascii="Arial" w:eastAsia="Times New Roman" w:hAnsi="Arial" w:cs="Arial"/>
          <w:kern w:val="0"/>
          <w:sz w:val="22"/>
          <w:szCs w:val="22"/>
          <w14:ligatures w14:val="none"/>
        </w:rPr>
        <w:br/>
        <w:t>Social: Eco-friendly and digitalized transportation options are becoming more and more popular among consumers. Additionally, luxury buyers are requesting individualized experiences and ethical sourcing (PwC, 2022).</w:t>
      </w:r>
    </w:p>
    <w:p w14:paraId="1F3B94C5" w14:textId="77777777" w:rsidR="00652012" w:rsidRPr="00F153FD" w:rsidRDefault="00652012" w:rsidP="00652012">
      <w:pPr>
        <w:spacing w:after="0" w:line="360" w:lineRule="auto"/>
        <w:jc w:val="both"/>
        <w:rPr>
          <w:rFonts w:ascii="Arial" w:eastAsia="Times New Roman" w:hAnsi="Arial" w:cs="Arial"/>
          <w:kern w:val="0"/>
          <w:sz w:val="22"/>
          <w:szCs w:val="22"/>
          <w14:ligatures w14:val="none"/>
        </w:rPr>
      </w:pPr>
    </w:p>
    <w:p w14:paraId="65F98628" w14:textId="77777777" w:rsidR="00085403" w:rsidRDefault="00BF383B" w:rsidP="00085403">
      <w:pPr>
        <w:spacing w:after="0" w:line="360" w:lineRule="auto"/>
        <w:jc w:val="both"/>
        <w:rPr>
          <w:rFonts w:ascii="Arial" w:eastAsia="Times New Roman" w:hAnsi="Arial" w:cs="Arial"/>
          <w:kern w:val="0"/>
          <w:sz w:val="22"/>
          <w:szCs w:val="22"/>
          <w14:ligatures w14:val="none"/>
        </w:rPr>
      </w:pPr>
      <w:r w:rsidRPr="00BF383B">
        <w:rPr>
          <w:rFonts w:ascii="Arial" w:eastAsia="Times New Roman" w:hAnsi="Arial" w:cs="Arial"/>
          <w:kern w:val="0"/>
          <w:sz w:val="22"/>
          <w:szCs w:val="22"/>
          <w14:ligatures w14:val="none"/>
        </w:rPr>
        <w:t>Technological: The accelerated development of AI, autonomous driving systems, and battery technologies is changing the nature of competition. According to JLR (2022), the collaboration between JLR and NVIDIA to create AI-based software architectures is an example of strategic adaptation.</w:t>
      </w:r>
      <w:r w:rsidRPr="00BF383B">
        <w:rPr>
          <w:rFonts w:ascii="Arial" w:eastAsia="Times New Roman" w:hAnsi="Arial" w:cs="Arial"/>
          <w:kern w:val="0"/>
          <w:sz w:val="22"/>
          <w:szCs w:val="22"/>
          <w14:ligatures w14:val="none"/>
        </w:rPr>
        <w:br/>
      </w:r>
      <w:r w:rsidRPr="00BF383B">
        <w:rPr>
          <w:rFonts w:ascii="Arial" w:eastAsia="Times New Roman" w:hAnsi="Arial" w:cs="Arial"/>
          <w:kern w:val="0"/>
          <w:sz w:val="22"/>
          <w:szCs w:val="22"/>
          <w14:ligatures w14:val="none"/>
        </w:rPr>
        <w:br/>
        <w:t xml:space="preserve">Legal: EV laws are becoming more stringent with relation to battery safety, recycling, and emissions requirements. Reputational harm and hefty fines could follow noncompliance (EU </w:t>
      </w:r>
    </w:p>
    <w:p w14:paraId="4A644140" w14:textId="309C9B47" w:rsidR="00BF383B" w:rsidRDefault="00BF383B" w:rsidP="00085403">
      <w:pPr>
        <w:spacing w:after="0" w:line="360" w:lineRule="auto"/>
        <w:rPr>
          <w:rFonts w:ascii="Arial" w:eastAsia="Times New Roman" w:hAnsi="Arial" w:cs="Arial"/>
          <w:kern w:val="0"/>
          <w:sz w:val="22"/>
          <w:szCs w:val="22"/>
          <w14:ligatures w14:val="none"/>
        </w:rPr>
      </w:pPr>
      <w:r w:rsidRPr="00BF383B">
        <w:rPr>
          <w:rFonts w:ascii="Arial" w:eastAsia="Times New Roman" w:hAnsi="Arial" w:cs="Arial"/>
          <w:kern w:val="0"/>
          <w:sz w:val="22"/>
          <w:szCs w:val="22"/>
          <w14:ligatures w14:val="none"/>
        </w:rPr>
        <w:t>Commission, 2023).</w:t>
      </w:r>
      <w:r w:rsidRPr="00BF383B">
        <w:rPr>
          <w:rFonts w:ascii="Arial" w:eastAsia="Times New Roman" w:hAnsi="Arial" w:cs="Arial"/>
          <w:kern w:val="0"/>
          <w:sz w:val="22"/>
          <w:szCs w:val="22"/>
          <w14:ligatures w14:val="none"/>
        </w:rPr>
        <w:br/>
      </w:r>
      <w:r w:rsidRPr="00BF383B">
        <w:rPr>
          <w:rFonts w:ascii="Arial" w:eastAsia="Times New Roman" w:hAnsi="Arial" w:cs="Arial"/>
          <w:kern w:val="0"/>
          <w:sz w:val="22"/>
          <w:szCs w:val="22"/>
          <w14:ligatures w14:val="none"/>
        </w:rPr>
        <w:br/>
        <w:t xml:space="preserve">Environmental: Automakers are compelled to embrace green manufacturing and sustainable </w:t>
      </w:r>
      <w:r w:rsidRPr="00BF383B">
        <w:rPr>
          <w:rFonts w:ascii="Arial" w:eastAsia="Times New Roman" w:hAnsi="Arial" w:cs="Arial"/>
          <w:kern w:val="0"/>
          <w:sz w:val="22"/>
          <w:szCs w:val="22"/>
          <w14:ligatures w14:val="none"/>
        </w:rPr>
        <w:lastRenderedPageBreak/>
        <w:t>logistics due to growing scrutiny of carbon footprints and life cycle emissions (Carbon Trust, 2023).</w:t>
      </w:r>
    </w:p>
    <w:p w14:paraId="45C7CD69" w14:textId="77777777" w:rsidR="00085403" w:rsidRPr="00BF383B" w:rsidRDefault="00085403" w:rsidP="00085403">
      <w:pPr>
        <w:spacing w:after="0" w:line="360" w:lineRule="auto"/>
        <w:rPr>
          <w:rFonts w:ascii="Arial" w:eastAsia="Times New Roman" w:hAnsi="Arial" w:cs="Arial"/>
          <w:kern w:val="0"/>
          <w:sz w:val="22"/>
          <w:szCs w:val="22"/>
          <w14:ligatures w14:val="none"/>
        </w:rPr>
      </w:pPr>
    </w:p>
    <w:p w14:paraId="74DFA9FE" w14:textId="301B9922" w:rsidR="00254040" w:rsidRDefault="00235649" w:rsidP="00762EC2">
      <w:pPr>
        <w:spacing w:after="0" w:line="360" w:lineRule="auto"/>
        <w:rPr>
          <w:rFonts w:ascii="Arial" w:eastAsia="Times New Roman" w:hAnsi="Arial" w:cs="Arial"/>
          <w:kern w:val="0"/>
          <w:sz w:val="22"/>
          <w:szCs w:val="22"/>
          <w14:ligatures w14:val="none"/>
        </w:rPr>
      </w:pPr>
      <w:bookmarkStart w:id="4" w:name="_Hlk200175854"/>
      <w:r>
        <w:rPr>
          <w:rFonts w:ascii="Arial" w:eastAsia="Times New Roman" w:hAnsi="Arial" w:cs="Arial"/>
          <w:b/>
          <w:bCs/>
          <w:kern w:val="0"/>
          <w:sz w:val="22"/>
          <w:szCs w:val="22"/>
          <w14:ligatures w14:val="none"/>
        </w:rPr>
        <w:t xml:space="preserve">2.2 </w:t>
      </w:r>
      <w:r w:rsidR="004900F7" w:rsidRPr="004900F7">
        <w:rPr>
          <w:rFonts w:ascii="Arial" w:eastAsia="Times New Roman" w:hAnsi="Arial" w:cs="Arial"/>
          <w:b/>
          <w:bCs/>
          <w:kern w:val="0"/>
          <w:sz w:val="22"/>
          <w:szCs w:val="22"/>
          <w14:ligatures w14:val="none"/>
        </w:rPr>
        <w:t>Porter's Five Forces model</w:t>
      </w:r>
      <w:r w:rsidR="004900F7" w:rsidRPr="004900F7">
        <w:rPr>
          <w:rFonts w:ascii="Arial" w:eastAsia="Times New Roman" w:hAnsi="Arial" w:cs="Arial"/>
          <w:kern w:val="0"/>
          <w:sz w:val="22"/>
          <w:szCs w:val="22"/>
          <w14:ligatures w14:val="none"/>
        </w:rPr>
        <w:br/>
      </w:r>
      <w:bookmarkEnd w:id="4"/>
      <w:r w:rsidR="004900F7" w:rsidRPr="004900F7">
        <w:rPr>
          <w:rFonts w:ascii="Arial" w:eastAsia="Times New Roman" w:hAnsi="Arial" w:cs="Arial"/>
          <w:kern w:val="0"/>
          <w:sz w:val="22"/>
          <w:szCs w:val="22"/>
          <w14:ligatures w14:val="none"/>
        </w:rPr>
        <w:br/>
        <w:t>There is a moderate threat from new competitors. While digitalization reduces entry barriers, incumbents are protected by high capital requirements and brand loyalty.</w:t>
      </w:r>
      <w:r w:rsidR="004900F7" w:rsidRPr="004900F7">
        <w:rPr>
          <w:rFonts w:ascii="Arial" w:eastAsia="Times New Roman" w:hAnsi="Arial" w:cs="Arial"/>
          <w:kern w:val="0"/>
          <w:sz w:val="22"/>
          <w:szCs w:val="22"/>
          <w14:ligatures w14:val="none"/>
        </w:rPr>
        <w:br/>
      </w:r>
    </w:p>
    <w:p w14:paraId="750539C4" w14:textId="44D9DC27" w:rsidR="00254040" w:rsidRDefault="004900F7" w:rsidP="00762EC2">
      <w:pPr>
        <w:spacing w:after="0" w:line="360" w:lineRule="auto"/>
        <w:rPr>
          <w:rFonts w:ascii="Arial" w:eastAsia="Times New Roman" w:hAnsi="Arial" w:cs="Arial"/>
          <w:kern w:val="0"/>
          <w:sz w:val="22"/>
          <w:szCs w:val="22"/>
          <w14:ligatures w14:val="none"/>
        </w:rPr>
      </w:pPr>
      <w:r w:rsidRPr="004900F7">
        <w:rPr>
          <w:rFonts w:ascii="Arial" w:eastAsia="Times New Roman" w:hAnsi="Arial" w:cs="Arial"/>
          <w:kern w:val="0"/>
          <w:sz w:val="22"/>
          <w:szCs w:val="22"/>
          <w14:ligatures w14:val="none"/>
        </w:rPr>
        <w:t>Suppliers have significant bargaining power. Due to supply limitations, chip manufacturers and battery providers have a lot of clout (McKinsey, 2023).</w:t>
      </w:r>
    </w:p>
    <w:p w14:paraId="0A8F451B" w14:textId="77777777" w:rsidR="00254040" w:rsidRDefault="00254040" w:rsidP="00254040">
      <w:pPr>
        <w:spacing w:after="0" w:line="360" w:lineRule="auto"/>
        <w:jc w:val="both"/>
        <w:rPr>
          <w:rFonts w:ascii="Arial" w:eastAsia="Times New Roman" w:hAnsi="Arial" w:cs="Arial"/>
          <w:kern w:val="0"/>
          <w:sz w:val="22"/>
          <w:szCs w:val="22"/>
          <w14:ligatures w14:val="none"/>
        </w:rPr>
      </w:pPr>
    </w:p>
    <w:p w14:paraId="06902E1E" w14:textId="43896FB5" w:rsidR="00254040" w:rsidRDefault="004900F7" w:rsidP="00254040">
      <w:pPr>
        <w:spacing w:after="0" w:line="360" w:lineRule="auto"/>
        <w:jc w:val="both"/>
        <w:rPr>
          <w:rFonts w:ascii="Arial" w:eastAsia="Times New Roman" w:hAnsi="Arial" w:cs="Arial"/>
          <w:kern w:val="0"/>
          <w:sz w:val="22"/>
          <w:szCs w:val="22"/>
          <w14:ligatures w14:val="none"/>
        </w:rPr>
      </w:pPr>
      <w:r w:rsidRPr="004900F7">
        <w:rPr>
          <w:rFonts w:ascii="Arial" w:eastAsia="Times New Roman" w:hAnsi="Arial" w:cs="Arial"/>
          <w:kern w:val="0"/>
          <w:sz w:val="22"/>
          <w:szCs w:val="22"/>
          <w14:ligatures w14:val="none"/>
        </w:rPr>
        <w:t>Buyers' negotiating power is rising. Consumers want digital and sustainable features, while rivals provide alternatives.</w:t>
      </w:r>
    </w:p>
    <w:p w14:paraId="124EC639" w14:textId="355AC1D3" w:rsidR="00254040" w:rsidRDefault="004900F7" w:rsidP="00254040">
      <w:pPr>
        <w:spacing w:after="0" w:line="360" w:lineRule="auto"/>
        <w:jc w:val="both"/>
        <w:rPr>
          <w:rFonts w:ascii="Arial" w:eastAsia="Times New Roman" w:hAnsi="Arial" w:cs="Arial"/>
          <w:kern w:val="0"/>
          <w:sz w:val="22"/>
          <w:szCs w:val="22"/>
          <w14:ligatures w14:val="none"/>
        </w:rPr>
      </w:pPr>
      <w:r w:rsidRPr="004900F7">
        <w:rPr>
          <w:rFonts w:ascii="Arial" w:eastAsia="Times New Roman" w:hAnsi="Arial" w:cs="Arial"/>
          <w:kern w:val="0"/>
          <w:sz w:val="22"/>
          <w:szCs w:val="22"/>
          <w14:ligatures w14:val="none"/>
        </w:rPr>
        <w:br/>
        <w:t>The threat of substitutes is increasing. The allure of car ownership is diminished by public transportation, carpooling, and micromobility possibilities.</w:t>
      </w:r>
    </w:p>
    <w:p w14:paraId="5DE5DA25" w14:textId="679471AD" w:rsidR="004900F7" w:rsidRDefault="004900F7" w:rsidP="00254040">
      <w:pPr>
        <w:spacing w:after="0" w:line="360" w:lineRule="auto"/>
        <w:jc w:val="both"/>
        <w:rPr>
          <w:rFonts w:ascii="Arial" w:eastAsia="Times New Roman" w:hAnsi="Arial" w:cs="Arial"/>
          <w:kern w:val="0"/>
          <w:sz w:val="22"/>
          <w:szCs w:val="22"/>
          <w14:ligatures w14:val="none"/>
        </w:rPr>
      </w:pPr>
      <w:r w:rsidRPr="004900F7">
        <w:rPr>
          <w:rFonts w:ascii="Arial" w:eastAsia="Times New Roman" w:hAnsi="Arial" w:cs="Arial"/>
          <w:kern w:val="0"/>
          <w:sz w:val="22"/>
          <w:szCs w:val="22"/>
          <w14:ligatures w14:val="none"/>
        </w:rPr>
        <w:br/>
        <w:t>Competition in the industry is fierce. The rivalry is getting fiercer as a result of Tesla, BMW, and Mercedes-Benz making significant investments in premium EVs.</w:t>
      </w:r>
    </w:p>
    <w:p w14:paraId="1F4CFD0C" w14:textId="77777777" w:rsidR="00254040" w:rsidRPr="004900F7" w:rsidRDefault="00254040" w:rsidP="00254040">
      <w:pPr>
        <w:spacing w:after="0" w:line="360" w:lineRule="auto"/>
        <w:jc w:val="both"/>
        <w:rPr>
          <w:rFonts w:ascii="Arial" w:eastAsia="Times New Roman" w:hAnsi="Arial" w:cs="Arial"/>
          <w:kern w:val="0"/>
          <w:sz w:val="22"/>
          <w:szCs w:val="22"/>
          <w14:ligatures w14:val="none"/>
        </w:rPr>
      </w:pPr>
    </w:p>
    <w:p w14:paraId="5E578AC8" w14:textId="015CF7C0" w:rsidR="00254040" w:rsidRPr="00254040" w:rsidRDefault="00D62586" w:rsidP="00D62586">
      <w:pPr>
        <w:spacing w:after="0" w:line="240" w:lineRule="auto"/>
        <w:rPr>
          <w:rFonts w:ascii="Arial" w:eastAsia="Times New Roman" w:hAnsi="Arial" w:cs="Arial"/>
          <w:b/>
          <w:bCs/>
          <w:kern w:val="0"/>
          <w:sz w:val="22"/>
          <w:szCs w:val="22"/>
          <w14:ligatures w14:val="none"/>
        </w:rPr>
      </w:pPr>
      <w:r w:rsidRPr="00D62586">
        <w:rPr>
          <w:rFonts w:ascii="Arial" w:eastAsia="Times New Roman" w:hAnsi="Arial" w:cs="Arial"/>
          <w:b/>
          <w:bCs/>
          <w:kern w:val="0"/>
          <w:sz w:val="22"/>
          <w:szCs w:val="22"/>
          <w14:ligatures w14:val="none"/>
        </w:rPr>
        <w:t>An audit of the internal environment</w:t>
      </w:r>
      <w:r w:rsidRPr="00D62586">
        <w:rPr>
          <w:rFonts w:ascii="Arial" w:eastAsia="Times New Roman" w:hAnsi="Arial" w:cs="Arial"/>
          <w:b/>
          <w:bCs/>
          <w:kern w:val="0"/>
          <w:sz w:val="22"/>
          <w:szCs w:val="22"/>
          <w14:ligatures w14:val="none"/>
        </w:rPr>
        <w:br/>
      </w:r>
    </w:p>
    <w:p w14:paraId="78FB747A" w14:textId="16C60C05" w:rsidR="00254040" w:rsidRPr="00254040" w:rsidRDefault="00D62586" w:rsidP="002C5598">
      <w:pPr>
        <w:spacing w:after="0" w:line="360" w:lineRule="auto"/>
        <w:rPr>
          <w:rFonts w:ascii="Arial" w:eastAsia="Times New Roman" w:hAnsi="Arial" w:cs="Arial"/>
          <w:b/>
          <w:bCs/>
          <w:kern w:val="0"/>
          <w:sz w:val="22"/>
          <w:szCs w:val="22"/>
          <w14:ligatures w14:val="none"/>
        </w:rPr>
      </w:pPr>
      <w:r w:rsidRPr="00D62586">
        <w:rPr>
          <w:rFonts w:ascii="Arial" w:eastAsia="Times New Roman" w:hAnsi="Arial" w:cs="Arial"/>
          <w:kern w:val="0"/>
          <w:sz w:val="22"/>
          <w:szCs w:val="22"/>
          <w14:ligatures w14:val="none"/>
        </w:rPr>
        <w:br/>
      </w:r>
      <w:bookmarkStart w:id="5" w:name="_Hlk200175902"/>
      <w:r w:rsidR="00235649">
        <w:rPr>
          <w:rFonts w:ascii="Arial" w:eastAsia="Times New Roman" w:hAnsi="Arial" w:cs="Arial"/>
          <w:b/>
          <w:bCs/>
          <w:kern w:val="0"/>
          <w:sz w:val="22"/>
          <w:szCs w:val="22"/>
          <w14:ligatures w14:val="none"/>
        </w:rPr>
        <w:t xml:space="preserve">2.3 </w:t>
      </w:r>
      <w:r w:rsidRPr="00D62586">
        <w:rPr>
          <w:rFonts w:ascii="Arial" w:eastAsia="Times New Roman" w:hAnsi="Arial" w:cs="Arial"/>
          <w:b/>
          <w:bCs/>
          <w:kern w:val="0"/>
          <w:sz w:val="22"/>
          <w:szCs w:val="22"/>
          <w14:ligatures w14:val="none"/>
        </w:rPr>
        <w:t>The analysis of value chains</w:t>
      </w:r>
      <w:bookmarkEnd w:id="5"/>
    </w:p>
    <w:p w14:paraId="67125860" w14:textId="3939F9C5" w:rsidR="00D62586" w:rsidRDefault="00D62586" w:rsidP="006B0157">
      <w:pPr>
        <w:spacing w:after="0" w:line="360" w:lineRule="auto"/>
        <w:rPr>
          <w:rFonts w:ascii="Arial" w:eastAsia="Times New Roman" w:hAnsi="Arial" w:cs="Arial"/>
          <w:kern w:val="0"/>
          <w:sz w:val="22"/>
          <w:szCs w:val="22"/>
          <w14:ligatures w14:val="none"/>
        </w:rPr>
      </w:pPr>
      <w:r w:rsidRPr="00D62586">
        <w:rPr>
          <w:rFonts w:ascii="Arial" w:eastAsia="Times New Roman" w:hAnsi="Arial" w:cs="Arial"/>
          <w:kern w:val="0"/>
          <w:sz w:val="22"/>
          <w:szCs w:val="22"/>
          <w14:ligatures w14:val="none"/>
        </w:rPr>
        <w:br/>
        <w:t>Inbound Logistics: Despite logistical obstacles brought on by Brexit, JLR is making investments in sustainable materials and localized supply networks.</w:t>
      </w:r>
      <w:r w:rsidRPr="00D62586">
        <w:rPr>
          <w:rFonts w:ascii="Arial" w:eastAsia="Times New Roman" w:hAnsi="Arial" w:cs="Arial"/>
          <w:kern w:val="0"/>
          <w:sz w:val="22"/>
          <w:szCs w:val="22"/>
          <w14:ligatures w14:val="none"/>
        </w:rPr>
        <w:br/>
      </w:r>
      <w:r w:rsidRPr="00D62586">
        <w:rPr>
          <w:rFonts w:ascii="Arial" w:eastAsia="Times New Roman" w:hAnsi="Arial" w:cs="Arial"/>
          <w:kern w:val="0"/>
          <w:sz w:val="22"/>
          <w:szCs w:val="22"/>
          <w14:ligatures w14:val="none"/>
        </w:rPr>
        <w:br/>
        <w:t>Operations: Lean manufacturing investments and a high level of automation boost output. Green qualities are improved by electrifying the Solihull and Castle Bromwich plants.</w:t>
      </w:r>
      <w:r w:rsidRPr="00D62586">
        <w:rPr>
          <w:rFonts w:ascii="Arial" w:eastAsia="Times New Roman" w:hAnsi="Arial" w:cs="Arial"/>
          <w:kern w:val="0"/>
          <w:sz w:val="22"/>
          <w:szCs w:val="22"/>
          <w14:ligatures w14:val="none"/>
        </w:rPr>
        <w:br/>
      </w:r>
      <w:r w:rsidRPr="00D62586">
        <w:rPr>
          <w:rFonts w:ascii="Arial" w:eastAsia="Times New Roman" w:hAnsi="Arial" w:cs="Arial"/>
          <w:kern w:val="0"/>
          <w:sz w:val="22"/>
          <w:szCs w:val="22"/>
          <w14:ligatures w14:val="none"/>
        </w:rPr>
        <w:br/>
        <w:t>Outbound Logistics: Although geopolitical disturbances might still affect global distribution, it is nevertheless effective.</w:t>
      </w:r>
      <w:r w:rsidRPr="00D62586">
        <w:rPr>
          <w:rFonts w:ascii="Arial" w:eastAsia="Times New Roman" w:hAnsi="Arial" w:cs="Arial"/>
          <w:kern w:val="0"/>
          <w:sz w:val="22"/>
          <w:szCs w:val="22"/>
          <w14:ligatures w14:val="none"/>
        </w:rPr>
        <w:br/>
      </w:r>
      <w:r w:rsidRPr="00D62586">
        <w:rPr>
          <w:rFonts w:ascii="Arial" w:eastAsia="Times New Roman" w:hAnsi="Arial" w:cs="Arial"/>
          <w:kern w:val="0"/>
          <w:sz w:val="22"/>
          <w:szCs w:val="22"/>
          <w14:ligatures w14:val="none"/>
        </w:rPr>
        <w:br/>
        <w:t xml:space="preserve">Marketing </w:t>
      </w:r>
      <w:r w:rsidR="009E50B2">
        <w:rPr>
          <w:rFonts w:ascii="Arial" w:eastAsia="Times New Roman" w:hAnsi="Arial" w:cs="Arial"/>
          <w:kern w:val="0"/>
          <w:sz w:val="22"/>
          <w:szCs w:val="22"/>
          <w14:ligatures w14:val="none"/>
        </w:rPr>
        <w:t>and</w:t>
      </w:r>
      <w:r w:rsidRPr="00D62586">
        <w:rPr>
          <w:rFonts w:ascii="Arial" w:eastAsia="Times New Roman" w:hAnsi="Arial" w:cs="Arial"/>
          <w:kern w:val="0"/>
          <w:sz w:val="22"/>
          <w:szCs w:val="22"/>
          <w14:ligatures w14:val="none"/>
        </w:rPr>
        <w:t xml:space="preserve"> Sales: To increase market presence, concentrate on luxury branding, customized </w:t>
      </w:r>
      <w:r w:rsidRPr="00D62586">
        <w:rPr>
          <w:rFonts w:ascii="Arial" w:eastAsia="Times New Roman" w:hAnsi="Arial" w:cs="Arial"/>
          <w:kern w:val="0"/>
          <w:sz w:val="22"/>
          <w:szCs w:val="22"/>
          <w14:ligatures w14:val="none"/>
        </w:rPr>
        <w:lastRenderedPageBreak/>
        <w:t>experiences, and digital platforms.</w:t>
      </w:r>
      <w:r w:rsidRPr="00D62586">
        <w:rPr>
          <w:rFonts w:ascii="Arial" w:eastAsia="Times New Roman" w:hAnsi="Arial" w:cs="Arial"/>
          <w:kern w:val="0"/>
          <w:sz w:val="22"/>
          <w:szCs w:val="22"/>
          <w14:ligatures w14:val="none"/>
        </w:rPr>
        <w:br/>
      </w:r>
      <w:r w:rsidRPr="00D62586">
        <w:rPr>
          <w:rFonts w:ascii="Arial" w:eastAsia="Times New Roman" w:hAnsi="Arial" w:cs="Arial"/>
          <w:kern w:val="0"/>
          <w:sz w:val="22"/>
          <w:szCs w:val="22"/>
          <w14:ligatures w14:val="none"/>
        </w:rPr>
        <w:br/>
        <w:t>Service: Excellent post-purchase assistance backed by cutting-edge diagnostics and CRM (customer relationship management) systems.</w:t>
      </w:r>
    </w:p>
    <w:p w14:paraId="62B805E6" w14:textId="77777777" w:rsidR="001A2C4B" w:rsidRPr="00D62586" w:rsidRDefault="001A2C4B" w:rsidP="006B0157">
      <w:pPr>
        <w:spacing w:after="0" w:line="360" w:lineRule="auto"/>
        <w:rPr>
          <w:rFonts w:ascii="Arial" w:eastAsia="Times New Roman" w:hAnsi="Arial" w:cs="Arial"/>
          <w:kern w:val="0"/>
          <w:sz w:val="22"/>
          <w:szCs w:val="22"/>
          <w14:ligatures w14:val="none"/>
        </w:rPr>
      </w:pPr>
    </w:p>
    <w:p w14:paraId="1FD1D111" w14:textId="3C723FCF" w:rsidR="001A2C4B" w:rsidRPr="001A2C4B" w:rsidRDefault="00235649" w:rsidP="006B0157">
      <w:pPr>
        <w:spacing w:after="0" w:line="360" w:lineRule="auto"/>
        <w:rPr>
          <w:rFonts w:ascii="Arial" w:eastAsia="Times New Roman" w:hAnsi="Arial" w:cs="Arial"/>
          <w:b/>
          <w:bCs/>
          <w:kern w:val="0"/>
          <w:sz w:val="22"/>
          <w:szCs w:val="22"/>
          <w14:ligatures w14:val="none"/>
        </w:rPr>
      </w:pPr>
      <w:bookmarkStart w:id="6" w:name="_Hlk200176013"/>
      <w:r>
        <w:rPr>
          <w:rFonts w:ascii="Arial" w:eastAsia="Times New Roman" w:hAnsi="Arial" w:cs="Arial"/>
          <w:b/>
          <w:bCs/>
          <w:kern w:val="0"/>
          <w:sz w:val="22"/>
          <w:szCs w:val="22"/>
          <w14:ligatures w14:val="none"/>
        </w:rPr>
        <w:t xml:space="preserve">2.4 </w:t>
      </w:r>
      <w:r w:rsidR="005015E3" w:rsidRPr="005015E3">
        <w:rPr>
          <w:rFonts w:ascii="Arial" w:eastAsia="Times New Roman" w:hAnsi="Arial" w:cs="Arial"/>
          <w:b/>
          <w:bCs/>
          <w:kern w:val="0"/>
          <w:sz w:val="22"/>
          <w:szCs w:val="22"/>
          <w14:ligatures w14:val="none"/>
        </w:rPr>
        <w:t>VRIO with Resource-Based View (RBV)</w:t>
      </w:r>
    </w:p>
    <w:bookmarkEnd w:id="6"/>
    <w:p w14:paraId="47125015" w14:textId="20D3792A" w:rsidR="00254040" w:rsidRDefault="005015E3" w:rsidP="006B0157">
      <w:pPr>
        <w:spacing w:after="0" w:line="360" w:lineRule="auto"/>
        <w:rPr>
          <w:rFonts w:ascii="Arial" w:eastAsia="Times New Roman" w:hAnsi="Arial" w:cs="Arial"/>
          <w:kern w:val="0"/>
          <w:sz w:val="22"/>
          <w:szCs w:val="22"/>
          <w14:ligatures w14:val="none"/>
        </w:rPr>
      </w:pPr>
      <w:r w:rsidRPr="005015E3">
        <w:rPr>
          <w:rFonts w:ascii="Arial" w:eastAsia="Times New Roman" w:hAnsi="Arial" w:cs="Arial"/>
          <w:kern w:val="0"/>
          <w:sz w:val="22"/>
          <w:szCs w:val="22"/>
          <w14:ligatures w14:val="none"/>
        </w:rPr>
        <w:br/>
        <w:t>Valuable: JLR's design prowess, EV R</w:t>
      </w:r>
      <w:r w:rsidR="009E50B2">
        <w:rPr>
          <w:rFonts w:ascii="Arial" w:eastAsia="Times New Roman" w:hAnsi="Arial" w:cs="Arial"/>
          <w:kern w:val="0"/>
          <w:sz w:val="22"/>
          <w:szCs w:val="22"/>
          <w14:ligatures w14:val="none"/>
        </w:rPr>
        <w:t xml:space="preserve"> and </w:t>
      </w:r>
      <w:r w:rsidRPr="005015E3">
        <w:rPr>
          <w:rFonts w:ascii="Arial" w:eastAsia="Times New Roman" w:hAnsi="Arial" w:cs="Arial"/>
          <w:kern w:val="0"/>
          <w:sz w:val="22"/>
          <w:szCs w:val="22"/>
          <w14:ligatures w14:val="none"/>
        </w:rPr>
        <w:t>D, and great brand equity are important advantages.</w:t>
      </w:r>
      <w:r w:rsidRPr="005015E3">
        <w:rPr>
          <w:rFonts w:ascii="Arial" w:eastAsia="Times New Roman" w:hAnsi="Arial" w:cs="Arial"/>
          <w:kern w:val="0"/>
          <w:sz w:val="22"/>
          <w:szCs w:val="22"/>
          <w14:ligatures w14:val="none"/>
        </w:rPr>
        <w:br/>
      </w:r>
      <w:r w:rsidRPr="005015E3">
        <w:rPr>
          <w:rFonts w:ascii="Arial" w:eastAsia="Times New Roman" w:hAnsi="Arial" w:cs="Arial"/>
          <w:kern w:val="0"/>
          <w:sz w:val="22"/>
          <w:szCs w:val="22"/>
          <w14:ligatures w14:val="none"/>
        </w:rPr>
        <w:br/>
        <w:t>Rare: It is hard to duplicate its heritage and upscale positioning.</w:t>
      </w:r>
      <w:r w:rsidRPr="005015E3">
        <w:rPr>
          <w:rFonts w:ascii="Arial" w:eastAsia="Times New Roman" w:hAnsi="Arial" w:cs="Arial"/>
          <w:kern w:val="0"/>
          <w:sz w:val="22"/>
          <w:szCs w:val="22"/>
          <w14:ligatures w14:val="none"/>
        </w:rPr>
        <w:br/>
      </w:r>
      <w:r w:rsidRPr="005015E3">
        <w:rPr>
          <w:rFonts w:ascii="Arial" w:eastAsia="Times New Roman" w:hAnsi="Arial" w:cs="Arial"/>
          <w:kern w:val="0"/>
          <w:sz w:val="22"/>
          <w:szCs w:val="22"/>
          <w14:ligatures w14:val="none"/>
        </w:rPr>
        <w:br/>
        <w:t>Unmatched: High entry hurdles are caused by established design and engineering know-how as well as financial backing from Tata.</w:t>
      </w:r>
      <w:r w:rsidRPr="005015E3">
        <w:rPr>
          <w:rFonts w:ascii="Arial" w:eastAsia="Times New Roman" w:hAnsi="Arial" w:cs="Arial"/>
          <w:kern w:val="0"/>
          <w:sz w:val="22"/>
          <w:szCs w:val="22"/>
          <w14:ligatures w14:val="none"/>
        </w:rPr>
        <w:br/>
      </w:r>
      <w:r w:rsidRPr="005015E3">
        <w:rPr>
          <w:rFonts w:ascii="Arial" w:eastAsia="Times New Roman" w:hAnsi="Arial" w:cs="Arial"/>
          <w:kern w:val="0"/>
          <w:sz w:val="22"/>
          <w:szCs w:val="22"/>
          <w14:ligatures w14:val="none"/>
        </w:rPr>
        <w:br/>
        <w:t>Organized: Effective execution is made possible by strategic alliances and a knowledgeable personnel (Wernerfelt, 1984).</w:t>
      </w:r>
    </w:p>
    <w:p w14:paraId="5019F8B5" w14:textId="1610CD9D" w:rsidR="00254040" w:rsidRDefault="005015E3" w:rsidP="006B0157">
      <w:pPr>
        <w:spacing w:after="0" w:line="360" w:lineRule="auto"/>
        <w:rPr>
          <w:rFonts w:ascii="Arial" w:eastAsia="Times New Roman" w:hAnsi="Arial" w:cs="Arial"/>
          <w:b/>
          <w:bCs/>
          <w:kern w:val="0"/>
          <w:sz w:val="22"/>
          <w:szCs w:val="22"/>
          <w14:ligatures w14:val="none"/>
        </w:rPr>
      </w:pPr>
      <w:r w:rsidRPr="005015E3">
        <w:rPr>
          <w:rFonts w:ascii="Arial" w:eastAsia="Times New Roman" w:hAnsi="Arial" w:cs="Arial"/>
          <w:kern w:val="0"/>
          <w:sz w:val="22"/>
          <w:szCs w:val="22"/>
          <w14:ligatures w14:val="none"/>
        </w:rPr>
        <w:br/>
      </w:r>
      <w:bookmarkStart w:id="7" w:name="_Hlk200176078"/>
      <w:r w:rsidR="00235649">
        <w:rPr>
          <w:rFonts w:ascii="Arial" w:eastAsia="Times New Roman" w:hAnsi="Arial" w:cs="Arial"/>
          <w:b/>
          <w:bCs/>
          <w:kern w:val="0"/>
          <w:sz w:val="22"/>
          <w:szCs w:val="22"/>
          <w14:ligatures w14:val="none"/>
        </w:rPr>
        <w:t xml:space="preserve">2.5 </w:t>
      </w:r>
      <w:r w:rsidRPr="005015E3">
        <w:rPr>
          <w:rFonts w:ascii="Arial" w:eastAsia="Times New Roman" w:hAnsi="Arial" w:cs="Arial"/>
          <w:b/>
          <w:bCs/>
          <w:kern w:val="0"/>
          <w:sz w:val="22"/>
          <w:szCs w:val="22"/>
          <w14:ligatures w14:val="none"/>
        </w:rPr>
        <w:t>SWOT evaluation</w:t>
      </w:r>
      <w:bookmarkEnd w:id="7"/>
    </w:p>
    <w:p w14:paraId="7CFAD895" w14:textId="1FEE5A74" w:rsidR="005015E3" w:rsidRDefault="005015E3" w:rsidP="006B0157">
      <w:pPr>
        <w:spacing w:after="0" w:line="360" w:lineRule="auto"/>
        <w:rPr>
          <w:rFonts w:ascii="Arial" w:eastAsia="Times New Roman" w:hAnsi="Arial" w:cs="Arial"/>
          <w:kern w:val="0"/>
          <w:sz w:val="22"/>
          <w:szCs w:val="22"/>
          <w14:ligatures w14:val="none"/>
        </w:rPr>
      </w:pPr>
      <w:r w:rsidRPr="005015E3">
        <w:rPr>
          <w:rFonts w:ascii="Arial" w:eastAsia="Times New Roman" w:hAnsi="Arial" w:cs="Arial"/>
          <w:kern w:val="0"/>
          <w:sz w:val="22"/>
          <w:szCs w:val="22"/>
          <w14:ligatures w14:val="none"/>
        </w:rPr>
        <w:br/>
        <w:t>Strengths: Strong design and engineering skills, EV investment, Tata's financial support, and the iconic brand legacy.</w:t>
      </w:r>
      <w:r w:rsidRPr="005015E3">
        <w:rPr>
          <w:rFonts w:ascii="Arial" w:eastAsia="Times New Roman" w:hAnsi="Arial" w:cs="Arial"/>
          <w:kern w:val="0"/>
          <w:sz w:val="22"/>
          <w:szCs w:val="22"/>
          <w14:ligatures w14:val="none"/>
        </w:rPr>
        <w:br/>
      </w:r>
      <w:r w:rsidRPr="005015E3">
        <w:rPr>
          <w:rFonts w:ascii="Arial" w:eastAsia="Times New Roman" w:hAnsi="Arial" w:cs="Arial"/>
          <w:kern w:val="0"/>
          <w:sz w:val="22"/>
          <w:szCs w:val="22"/>
          <w14:ligatures w14:val="none"/>
        </w:rPr>
        <w:br/>
        <w:t>Weaknesses: Expensive manufacturing, a delayed electrification of Land Rover, and vulnerability to trade frictions brought on by Brexit.</w:t>
      </w:r>
      <w:r w:rsidRPr="005015E3">
        <w:rPr>
          <w:rFonts w:ascii="Arial" w:eastAsia="Times New Roman" w:hAnsi="Arial" w:cs="Arial"/>
          <w:kern w:val="0"/>
          <w:sz w:val="22"/>
          <w:szCs w:val="22"/>
          <w14:ligatures w14:val="none"/>
        </w:rPr>
        <w:br/>
      </w:r>
      <w:r w:rsidRPr="005015E3">
        <w:rPr>
          <w:rFonts w:ascii="Arial" w:eastAsia="Times New Roman" w:hAnsi="Arial" w:cs="Arial"/>
          <w:kern w:val="0"/>
          <w:sz w:val="22"/>
          <w:szCs w:val="22"/>
          <w14:ligatures w14:val="none"/>
        </w:rPr>
        <w:br/>
        <w:t>Possibilities include rising demand for EVs, sustainability developments, driverless car technology, and online shopping.</w:t>
      </w:r>
      <w:r w:rsidRPr="005015E3">
        <w:rPr>
          <w:rFonts w:ascii="Arial" w:eastAsia="Times New Roman" w:hAnsi="Arial" w:cs="Arial"/>
          <w:kern w:val="0"/>
          <w:sz w:val="22"/>
          <w:szCs w:val="22"/>
          <w14:ligatures w14:val="none"/>
        </w:rPr>
        <w:br/>
      </w:r>
      <w:r w:rsidRPr="005015E3">
        <w:rPr>
          <w:rFonts w:ascii="Arial" w:eastAsia="Times New Roman" w:hAnsi="Arial" w:cs="Arial"/>
          <w:kern w:val="0"/>
          <w:sz w:val="22"/>
          <w:szCs w:val="22"/>
          <w14:ligatures w14:val="none"/>
        </w:rPr>
        <w:br/>
        <w:t>Risks include fierce rivalry, supply chain interruptions, regulatory demands, and a lack of skilled software and artificial intelligence workers.</w:t>
      </w:r>
    </w:p>
    <w:p w14:paraId="5E6AAFA0" w14:textId="77777777" w:rsidR="0092741A" w:rsidRPr="005015E3" w:rsidRDefault="0092741A" w:rsidP="005015E3">
      <w:pPr>
        <w:spacing w:after="0" w:line="240" w:lineRule="auto"/>
        <w:rPr>
          <w:rFonts w:ascii="Arial" w:eastAsia="Times New Roman" w:hAnsi="Arial" w:cs="Arial"/>
          <w:kern w:val="0"/>
          <w:sz w:val="22"/>
          <w:szCs w:val="22"/>
          <w14:ligatures w14:val="none"/>
        </w:rPr>
      </w:pPr>
    </w:p>
    <w:p w14:paraId="47307A77" w14:textId="77777777" w:rsidR="007D5B40" w:rsidRDefault="00902EAB" w:rsidP="007D5B40">
      <w:pPr>
        <w:spacing w:after="0" w:line="360" w:lineRule="auto"/>
        <w:rPr>
          <w:rFonts w:ascii="Arial" w:eastAsia="Times New Roman" w:hAnsi="Arial" w:cs="Arial"/>
          <w:b/>
          <w:bCs/>
          <w:kern w:val="0"/>
          <w:sz w:val="22"/>
          <w:szCs w:val="22"/>
          <w14:ligatures w14:val="none"/>
        </w:rPr>
      </w:pPr>
      <w:r w:rsidRPr="00902EAB">
        <w:rPr>
          <w:rFonts w:ascii="Arial" w:eastAsia="Times New Roman" w:hAnsi="Arial" w:cs="Arial"/>
          <w:b/>
          <w:bCs/>
          <w:kern w:val="0"/>
          <w:sz w:val="22"/>
          <w:szCs w:val="22"/>
          <w14:ligatures w14:val="none"/>
        </w:rPr>
        <w:t>Summary of Results</w:t>
      </w:r>
    </w:p>
    <w:p w14:paraId="5D033145" w14:textId="23772703" w:rsidR="007D5B40" w:rsidRDefault="00902EAB" w:rsidP="007D5B40">
      <w:pPr>
        <w:spacing w:after="0" w:line="360" w:lineRule="auto"/>
        <w:jc w:val="both"/>
        <w:rPr>
          <w:rFonts w:ascii="Arial" w:eastAsia="Times New Roman" w:hAnsi="Arial" w:cs="Arial"/>
          <w:kern w:val="0"/>
          <w:sz w:val="22"/>
          <w:szCs w:val="22"/>
          <w14:ligatures w14:val="none"/>
        </w:rPr>
      </w:pPr>
      <w:r w:rsidRPr="00902EAB">
        <w:rPr>
          <w:rFonts w:ascii="Arial" w:eastAsia="Times New Roman" w:hAnsi="Arial" w:cs="Arial"/>
          <w:kern w:val="0"/>
          <w:sz w:val="22"/>
          <w:szCs w:val="22"/>
          <w14:ligatures w14:val="none"/>
        </w:rPr>
        <w:br/>
        <w:t xml:space="preserve">JLR's goals of electrifying the world are supported by its innovative and branding skills. However, </w:t>
      </w:r>
      <w:r w:rsidRPr="00902EAB">
        <w:rPr>
          <w:rFonts w:ascii="Arial" w:eastAsia="Times New Roman" w:hAnsi="Arial" w:cs="Arial"/>
          <w:kern w:val="0"/>
          <w:sz w:val="22"/>
          <w:szCs w:val="22"/>
          <w14:ligatures w14:val="none"/>
        </w:rPr>
        <w:lastRenderedPageBreak/>
        <w:t xml:space="preserve">strategic agility is needed to overcome obstacles including supply chain fragility, competition, and regulations. JLR can set itself apart from the competition with opportunities in autonomous technology and digital customer experience, but dangers must be reduced through collaboration, </w:t>
      </w:r>
    </w:p>
    <w:p w14:paraId="4BA513CE" w14:textId="77777777" w:rsidR="007D5B40" w:rsidRDefault="00902EAB" w:rsidP="007D5B40">
      <w:pPr>
        <w:spacing w:after="0" w:line="360" w:lineRule="auto"/>
        <w:rPr>
          <w:rFonts w:ascii="Arial" w:eastAsia="Times New Roman" w:hAnsi="Arial" w:cs="Arial"/>
          <w:b/>
          <w:bCs/>
          <w:kern w:val="0"/>
          <w:sz w:val="22"/>
          <w:szCs w:val="22"/>
          <w14:ligatures w14:val="none"/>
        </w:rPr>
      </w:pPr>
      <w:r w:rsidRPr="00902EAB">
        <w:rPr>
          <w:rFonts w:ascii="Arial" w:eastAsia="Times New Roman" w:hAnsi="Arial" w:cs="Arial"/>
          <w:kern w:val="0"/>
          <w:sz w:val="22"/>
          <w:szCs w:val="22"/>
          <w14:ligatures w14:val="none"/>
        </w:rPr>
        <w:t>cost reduction, and policy involvement.</w:t>
      </w:r>
      <w:r w:rsidRPr="00902EAB">
        <w:rPr>
          <w:rFonts w:ascii="Arial" w:eastAsia="Times New Roman" w:hAnsi="Arial" w:cs="Arial"/>
          <w:kern w:val="0"/>
          <w:sz w:val="22"/>
          <w:szCs w:val="22"/>
          <w14:ligatures w14:val="none"/>
        </w:rPr>
        <w:br/>
      </w:r>
      <w:r w:rsidRPr="00902EAB">
        <w:rPr>
          <w:rFonts w:ascii="Arial" w:eastAsia="Times New Roman" w:hAnsi="Arial" w:cs="Arial"/>
          <w:kern w:val="0"/>
          <w:sz w:val="22"/>
          <w:szCs w:val="22"/>
          <w14:ligatures w14:val="none"/>
        </w:rPr>
        <w:br/>
      </w:r>
      <w:r w:rsidRPr="00902EAB">
        <w:rPr>
          <w:rFonts w:ascii="Arial" w:eastAsia="Times New Roman" w:hAnsi="Arial" w:cs="Arial"/>
          <w:b/>
          <w:bCs/>
          <w:kern w:val="0"/>
          <w:sz w:val="22"/>
          <w:szCs w:val="22"/>
          <w14:ligatures w14:val="none"/>
        </w:rPr>
        <w:t>Formulating a Strategy</w:t>
      </w:r>
    </w:p>
    <w:p w14:paraId="070F6422" w14:textId="3F790CE8" w:rsidR="00902EAB" w:rsidRPr="00902EAB" w:rsidRDefault="00902EAB" w:rsidP="007D5B40">
      <w:pPr>
        <w:spacing w:after="0" w:line="360" w:lineRule="auto"/>
        <w:jc w:val="both"/>
        <w:rPr>
          <w:rFonts w:ascii="Arial" w:eastAsia="Times New Roman" w:hAnsi="Arial" w:cs="Arial"/>
          <w:kern w:val="0"/>
          <w:sz w:val="22"/>
          <w:szCs w:val="22"/>
          <w14:ligatures w14:val="none"/>
        </w:rPr>
      </w:pPr>
      <w:r w:rsidRPr="00902EAB">
        <w:rPr>
          <w:rFonts w:ascii="Arial" w:eastAsia="Times New Roman" w:hAnsi="Arial" w:cs="Arial"/>
          <w:b/>
          <w:bCs/>
          <w:kern w:val="0"/>
          <w:sz w:val="22"/>
          <w:szCs w:val="22"/>
          <w14:ligatures w14:val="none"/>
        </w:rPr>
        <w:br/>
      </w:r>
      <w:r w:rsidRPr="00902EAB">
        <w:rPr>
          <w:rFonts w:ascii="Arial" w:eastAsia="Times New Roman" w:hAnsi="Arial" w:cs="Arial"/>
          <w:kern w:val="0"/>
          <w:sz w:val="22"/>
          <w:szCs w:val="22"/>
          <w14:ligatures w14:val="none"/>
        </w:rPr>
        <w:t>Jaguar Land Rover (JLR) needs to implement a plan that takes advantage of its special capabilities while addressing internal weaknesses and external challenges, according to the analysis that came before it. Porter's Differentiation Strategy and Ansoff's Market Development Strategy should be combined in a hybrid manner.</w:t>
      </w:r>
    </w:p>
    <w:p w14:paraId="369B3335" w14:textId="77777777" w:rsidR="007D5B40" w:rsidRDefault="007D5B40" w:rsidP="007D5B40">
      <w:pPr>
        <w:spacing w:after="0" w:line="360" w:lineRule="auto"/>
        <w:jc w:val="both"/>
        <w:rPr>
          <w:rFonts w:ascii="Arial" w:eastAsia="Times New Roman" w:hAnsi="Arial" w:cs="Arial"/>
          <w:kern w:val="0"/>
          <w:sz w:val="22"/>
          <w:szCs w:val="22"/>
          <w14:ligatures w14:val="none"/>
        </w:rPr>
      </w:pPr>
    </w:p>
    <w:p w14:paraId="0DC6FE60" w14:textId="4935165C" w:rsidR="002056C8" w:rsidRDefault="000935E8" w:rsidP="007D5B40">
      <w:pPr>
        <w:spacing w:after="0" w:line="360" w:lineRule="auto"/>
        <w:jc w:val="both"/>
        <w:rPr>
          <w:rFonts w:ascii="Arial" w:eastAsia="Times New Roman" w:hAnsi="Arial" w:cs="Arial"/>
          <w:b/>
          <w:bCs/>
          <w:kern w:val="0"/>
          <w:sz w:val="22"/>
          <w:szCs w:val="22"/>
          <w14:ligatures w14:val="none"/>
        </w:rPr>
      </w:pPr>
      <w:bookmarkStart w:id="8" w:name="_Hlk200176510"/>
      <w:r>
        <w:rPr>
          <w:rFonts w:ascii="Arial" w:eastAsia="Times New Roman" w:hAnsi="Arial" w:cs="Arial"/>
          <w:b/>
          <w:bCs/>
          <w:kern w:val="0"/>
          <w:sz w:val="22"/>
          <w:szCs w:val="22"/>
          <w14:ligatures w14:val="none"/>
        </w:rPr>
        <w:t xml:space="preserve">2.6 </w:t>
      </w:r>
      <w:r w:rsidR="009F3E0D" w:rsidRPr="009F3E0D">
        <w:rPr>
          <w:rFonts w:ascii="Arial" w:eastAsia="Times New Roman" w:hAnsi="Arial" w:cs="Arial"/>
          <w:b/>
          <w:bCs/>
          <w:kern w:val="0"/>
          <w:sz w:val="22"/>
          <w:szCs w:val="22"/>
          <w14:ligatures w14:val="none"/>
        </w:rPr>
        <w:t>Strategic Alternatives</w:t>
      </w:r>
    </w:p>
    <w:bookmarkEnd w:id="8"/>
    <w:p w14:paraId="08BD5B2D" w14:textId="77777777" w:rsidR="002056C8" w:rsidRPr="002056C8" w:rsidRDefault="002056C8" w:rsidP="007D5B40">
      <w:pPr>
        <w:spacing w:after="0" w:line="360" w:lineRule="auto"/>
        <w:jc w:val="both"/>
        <w:rPr>
          <w:rFonts w:ascii="Arial" w:eastAsia="Times New Roman" w:hAnsi="Arial" w:cs="Arial"/>
          <w:b/>
          <w:bCs/>
          <w:kern w:val="0"/>
          <w:sz w:val="22"/>
          <w:szCs w:val="22"/>
          <w14:ligatures w14:val="none"/>
        </w:rPr>
      </w:pPr>
    </w:p>
    <w:p w14:paraId="63989C68" w14:textId="77777777" w:rsidR="002056C8" w:rsidRDefault="009F3E0D" w:rsidP="009F3E0D">
      <w:pPr>
        <w:spacing w:after="0" w:line="240" w:lineRule="auto"/>
        <w:rPr>
          <w:rFonts w:ascii="Arial" w:eastAsia="Times New Roman" w:hAnsi="Arial" w:cs="Arial"/>
          <w:b/>
          <w:bCs/>
          <w:kern w:val="0"/>
          <w:sz w:val="22"/>
          <w:szCs w:val="22"/>
          <w14:ligatures w14:val="none"/>
        </w:rPr>
      </w:pPr>
      <w:r w:rsidRPr="009F3E0D">
        <w:rPr>
          <w:rFonts w:ascii="Arial" w:eastAsia="Times New Roman" w:hAnsi="Arial" w:cs="Arial"/>
          <w:b/>
          <w:bCs/>
          <w:kern w:val="0"/>
          <w:sz w:val="22"/>
          <w:szCs w:val="22"/>
          <w14:ligatures w14:val="none"/>
        </w:rPr>
        <w:t>Making a Difference with Leadership in Technology and Sustainable Luxury</w:t>
      </w:r>
    </w:p>
    <w:p w14:paraId="73F62FAE" w14:textId="77777777" w:rsidR="002056C8" w:rsidRDefault="009F3E0D" w:rsidP="002056C8">
      <w:pPr>
        <w:spacing w:after="0" w:line="360" w:lineRule="auto"/>
        <w:jc w:val="both"/>
        <w:rPr>
          <w:rFonts w:ascii="Arial" w:eastAsia="Times New Roman" w:hAnsi="Arial" w:cs="Arial"/>
          <w:kern w:val="0"/>
          <w:sz w:val="22"/>
          <w:szCs w:val="22"/>
          <w14:ligatures w14:val="none"/>
        </w:rPr>
      </w:pPr>
      <w:r w:rsidRPr="009F3E0D">
        <w:rPr>
          <w:rFonts w:ascii="Arial" w:eastAsia="Times New Roman" w:hAnsi="Arial" w:cs="Arial"/>
          <w:kern w:val="0"/>
          <w:sz w:val="22"/>
          <w:szCs w:val="22"/>
          <w14:ligatures w14:val="none"/>
        </w:rPr>
        <w:br/>
        <w:t>JLR should strengthen its brand identity by incorporating sustainability into all aspects of the business, from customer service to car materials. Making a difference with design, eco-credentials, and digital features might draw in high-end customers who respect uniqueness and morality. Advanced driver assistance systems (ADAS), over-the-air updates, and AI-powered personalization ought to be included as standard features in all upcoming models.</w:t>
      </w:r>
    </w:p>
    <w:p w14:paraId="200525F3" w14:textId="008DAE27" w:rsidR="002056C8" w:rsidRDefault="009F3E0D" w:rsidP="002056C8">
      <w:pPr>
        <w:spacing w:after="0" w:line="360" w:lineRule="auto"/>
        <w:jc w:val="both"/>
        <w:rPr>
          <w:rFonts w:ascii="Arial" w:eastAsia="Times New Roman" w:hAnsi="Arial" w:cs="Arial"/>
          <w:b/>
          <w:bCs/>
          <w:kern w:val="0"/>
          <w:sz w:val="22"/>
          <w:szCs w:val="22"/>
          <w14:ligatures w14:val="none"/>
        </w:rPr>
      </w:pPr>
      <w:r w:rsidRPr="009F3E0D">
        <w:rPr>
          <w:rFonts w:ascii="Arial" w:eastAsia="Times New Roman" w:hAnsi="Arial" w:cs="Arial"/>
          <w:kern w:val="0"/>
          <w:sz w:val="22"/>
          <w:szCs w:val="22"/>
          <w14:ligatures w14:val="none"/>
        </w:rPr>
        <w:br/>
      </w:r>
      <w:r w:rsidRPr="009F3E0D">
        <w:rPr>
          <w:rFonts w:ascii="Arial" w:eastAsia="Times New Roman" w:hAnsi="Arial" w:cs="Arial"/>
          <w:b/>
          <w:bCs/>
          <w:kern w:val="0"/>
          <w:sz w:val="22"/>
          <w:szCs w:val="22"/>
          <w14:ligatures w14:val="none"/>
        </w:rPr>
        <w:t>Growth of the Market through International Electrification</w:t>
      </w:r>
    </w:p>
    <w:p w14:paraId="049D8539" w14:textId="13F1B44E" w:rsidR="009F3E0D" w:rsidRPr="009F3E0D" w:rsidRDefault="009F3E0D" w:rsidP="002056C8">
      <w:pPr>
        <w:spacing w:after="0" w:line="360" w:lineRule="auto"/>
        <w:jc w:val="both"/>
        <w:rPr>
          <w:rFonts w:ascii="Arial" w:eastAsia="Times New Roman" w:hAnsi="Arial" w:cs="Arial"/>
          <w:kern w:val="0"/>
          <w:sz w:val="22"/>
          <w:szCs w:val="22"/>
          <w14:ligatures w14:val="none"/>
        </w:rPr>
      </w:pPr>
      <w:r w:rsidRPr="009F3E0D">
        <w:rPr>
          <w:rFonts w:ascii="Arial" w:eastAsia="Times New Roman" w:hAnsi="Arial" w:cs="Arial"/>
          <w:b/>
          <w:bCs/>
          <w:kern w:val="0"/>
          <w:sz w:val="22"/>
          <w:szCs w:val="22"/>
          <w14:ligatures w14:val="none"/>
        </w:rPr>
        <w:br/>
      </w:r>
      <w:r w:rsidRPr="009F3E0D">
        <w:rPr>
          <w:rFonts w:ascii="Arial" w:eastAsia="Times New Roman" w:hAnsi="Arial" w:cs="Arial"/>
          <w:kern w:val="0"/>
          <w:sz w:val="22"/>
          <w:szCs w:val="22"/>
          <w14:ligatures w14:val="none"/>
        </w:rPr>
        <w:t>Given that regional differences exist in EV adoption, JLR should deliberately enter markets with developing infrastructure and encouraging regulations. By focusing on high-growth markets like the US, China, and the EU with customized electric products, the UK can reduce the dangers brought on by its unstable economy and regulations. Developing strategic partnerships with regional businesses can help with cost control and localization.</w:t>
      </w:r>
    </w:p>
    <w:p w14:paraId="6C3B1703" w14:textId="77777777" w:rsidR="003364E9" w:rsidRDefault="003364E9" w:rsidP="002056C8">
      <w:pPr>
        <w:spacing w:after="0" w:line="360" w:lineRule="auto"/>
        <w:jc w:val="both"/>
        <w:rPr>
          <w:rFonts w:ascii="Arial" w:eastAsia="Times New Roman" w:hAnsi="Arial" w:cs="Arial"/>
          <w:kern w:val="0"/>
          <w:sz w:val="22"/>
          <w:szCs w:val="22"/>
          <w14:ligatures w14:val="none"/>
        </w:rPr>
      </w:pPr>
    </w:p>
    <w:p w14:paraId="50A2DE9A" w14:textId="77777777" w:rsidR="00235649" w:rsidRDefault="00235649" w:rsidP="00C051C6">
      <w:pPr>
        <w:spacing w:after="0" w:line="360" w:lineRule="auto"/>
        <w:rPr>
          <w:rFonts w:ascii="Arial" w:eastAsia="Times New Roman" w:hAnsi="Arial" w:cs="Arial"/>
          <w:b/>
          <w:bCs/>
          <w:kern w:val="0"/>
          <w:sz w:val="22"/>
          <w:szCs w:val="22"/>
          <w14:ligatures w14:val="none"/>
        </w:rPr>
      </w:pPr>
    </w:p>
    <w:p w14:paraId="7E7F5CEB" w14:textId="77777777" w:rsidR="00235649" w:rsidRDefault="00235649" w:rsidP="00C051C6">
      <w:pPr>
        <w:spacing w:after="0" w:line="360" w:lineRule="auto"/>
        <w:rPr>
          <w:rFonts w:ascii="Arial" w:eastAsia="Times New Roman" w:hAnsi="Arial" w:cs="Arial"/>
          <w:b/>
          <w:bCs/>
          <w:kern w:val="0"/>
          <w:sz w:val="22"/>
          <w:szCs w:val="22"/>
          <w14:ligatures w14:val="none"/>
        </w:rPr>
      </w:pPr>
    </w:p>
    <w:p w14:paraId="2479ECA0" w14:textId="1342A34C" w:rsidR="00C051C6" w:rsidRDefault="003356DA" w:rsidP="00C051C6">
      <w:pPr>
        <w:spacing w:after="0" w:line="360" w:lineRule="auto"/>
        <w:rPr>
          <w:rFonts w:ascii="Arial" w:eastAsia="Times New Roman" w:hAnsi="Arial" w:cs="Arial"/>
          <w:kern w:val="0"/>
          <w:sz w:val="22"/>
          <w:szCs w:val="22"/>
          <w14:ligatures w14:val="none"/>
        </w:rPr>
      </w:pPr>
      <w:r w:rsidRPr="003356DA">
        <w:rPr>
          <w:rFonts w:ascii="Arial" w:eastAsia="Times New Roman" w:hAnsi="Arial" w:cs="Arial"/>
          <w:b/>
          <w:bCs/>
          <w:kern w:val="0"/>
          <w:sz w:val="22"/>
          <w:szCs w:val="22"/>
          <w14:ligatures w14:val="none"/>
        </w:rPr>
        <w:lastRenderedPageBreak/>
        <w:t>Strategic Alliances and the Development of Ecosystems</w:t>
      </w:r>
      <w:r w:rsidRPr="003356DA">
        <w:rPr>
          <w:rFonts w:ascii="Arial" w:eastAsia="Times New Roman" w:hAnsi="Arial" w:cs="Arial"/>
          <w:b/>
          <w:bCs/>
          <w:kern w:val="0"/>
          <w:sz w:val="22"/>
          <w:szCs w:val="22"/>
          <w14:ligatures w14:val="none"/>
        </w:rPr>
        <w:br/>
      </w:r>
      <w:r w:rsidRPr="003356DA">
        <w:rPr>
          <w:rFonts w:ascii="Arial" w:eastAsia="Times New Roman" w:hAnsi="Arial" w:cs="Arial"/>
          <w:b/>
          <w:bCs/>
          <w:kern w:val="0"/>
          <w:sz w:val="22"/>
          <w:szCs w:val="22"/>
          <w14:ligatures w14:val="none"/>
        </w:rPr>
        <w:br/>
      </w:r>
    </w:p>
    <w:p w14:paraId="55644EB1" w14:textId="7A575844" w:rsidR="00C051C6" w:rsidRDefault="003356DA" w:rsidP="00D85D6E">
      <w:pPr>
        <w:spacing w:after="0" w:line="360" w:lineRule="auto"/>
        <w:jc w:val="both"/>
        <w:rPr>
          <w:rFonts w:ascii="Arial" w:eastAsia="Times New Roman" w:hAnsi="Arial" w:cs="Arial"/>
          <w:b/>
          <w:bCs/>
          <w:kern w:val="0"/>
          <w:sz w:val="22"/>
          <w:szCs w:val="22"/>
          <w14:ligatures w14:val="none"/>
        </w:rPr>
      </w:pPr>
      <w:r w:rsidRPr="003356DA">
        <w:rPr>
          <w:rFonts w:ascii="Arial" w:eastAsia="Times New Roman" w:hAnsi="Arial" w:cs="Arial"/>
          <w:kern w:val="0"/>
          <w:sz w:val="22"/>
          <w:szCs w:val="22"/>
          <w14:ligatures w14:val="none"/>
        </w:rPr>
        <w:t>JLR should create joint ventures and long-term agreements with important suppliers of batteries, semiconductors, and rare earth elements in order to mitigate supply chain risks. Future-proofing operations can also be achieved by investing in circular economy start-ups and working with technology companies to develop software-defined vehicle (SDV) capabilities.</w:t>
      </w:r>
      <w:r w:rsidRPr="003356DA">
        <w:rPr>
          <w:rFonts w:ascii="Arial" w:eastAsia="Times New Roman" w:hAnsi="Arial" w:cs="Arial"/>
          <w:kern w:val="0"/>
          <w:sz w:val="22"/>
          <w:szCs w:val="22"/>
          <w14:ligatures w14:val="none"/>
        </w:rPr>
        <w:br/>
      </w:r>
      <w:r w:rsidRPr="003356DA">
        <w:rPr>
          <w:rFonts w:ascii="Arial" w:eastAsia="Times New Roman" w:hAnsi="Arial" w:cs="Arial"/>
          <w:kern w:val="0"/>
          <w:sz w:val="22"/>
          <w:szCs w:val="22"/>
          <w14:ligatures w14:val="none"/>
        </w:rPr>
        <w:br/>
      </w:r>
      <w:r w:rsidRPr="003356DA">
        <w:rPr>
          <w:rFonts w:ascii="Arial" w:eastAsia="Times New Roman" w:hAnsi="Arial" w:cs="Arial"/>
          <w:b/>
          <w:bCs/>
          <w:kern w:val="0"/>
          <w:sz w:val="22"/>
          <w:szCs w:val="22"/>
          <w14:ligatures w14:val="none"/>
        </w:rPr>
        <w:t>Efficiency in Operations and Cost Optimization</w:t>
      </w:r>
    </w:p>
    <w:p w14:paraId="1C78AEEF" w14:textId="77777777" w:rsidR="00C051C6" w:rsidRDefault="00C051C6" w:rsidP="00C051C6">
      <w:pPr>
        <w:spacing w:after="0" w:line="360" w:lineRule="auto"/>
        <w:rPr>
          <w:rFonts w:ascii="Arial" w:eastAsia="Times New Roman" w:hAnsi="Arial" w:cs="Arial"/>
          <w:b/>
          <w:bCs/>
          <w:kern w:val="0"/>
          <w:sz w:val="22"/>
          <w:szCs w:val="22"/>
          <w14:ligatures w14:val="none"/>
        </w:rPr>
      </w:pPr>
    </w:p>
    <w:p w14:paraId="7A1277B0" w14:textId="03E212F5" w:rsidR="003356DA" w:rsidRDefault="003356DA" w:rsidP="00D85D6E">
      <w:pPr>
        <w:spacing w:after="0" w:line="360" w:lineRule="auto"/>
        <w:jc w:val="both"/>
        <w:rPr>
          <w:rFonts w:ascii="Arial" w:eastAsia="Times New Roman" w:hAnsi="Arial" w:cs="Arial"/>
          <w:kern w:val="0"/>
          <w:sz w:val="22"/>
          <w:szCs w:val="22"/>
          <w14:ligatures w14:val="none"/>
        </w:rPr>
      </w:pPr>
      <w:r w:rsidRPr="003356DA">
        <w:rPr>
          <w:rFonts w:ascii="Arial" w:eastAsia="Times New Roman" w:hAnsi="Arial" w:cs="Arial"/>
          <w:kern w:val="0"/>
          <w:sz w:val="22"/>
          <w:szCs w:val="22"/>
          <w14:ligatures w14:val="none"/>
        </w:rPr>
        <w:t>In order to get economies of scale, JLR needs to explore leaner production and modular EV architectures, while rising input costs and inflation impact profitability. AI-driven supply chain planning, digital twins, and predictive maintenance can all improve responsiveness and resilience.</w:t>
      </w:r>
    </w:p>
    <w:p w14:paraId="29E09A29" w14:textId="77777777" w:rsidR="002E59DB" w:rsidRPr="003356DA" w:rsidRDefault="002E59DB" w:rsidP="003356DA">
      <w:pPr>
        <w:spacing w:after="0" w:line="240" w:lineRule="auto"/>
        <w:rPr>
          <w:rFonts w:ascii="Arial" w:eastAsia="Times New Roman" w:hAnsi="Arial" w:cs="Arial"/>
          <w:kern w:val="0"/>
          <w:sz w:val="22"/>
          <w:szCs w:val="22"/>
          <w14:ligatures w14:val="none"/>
        </w:rPr>
      </w:pPr>
    </w:p>
    <w:p w14:paraId="01E5093D" w14:textId="4B9B36C5" w:rsidR="007D5B40" w:rsidRDefault="003911BA" w:rsidP="00D85D6E">
      <w:pPr>
        <w:spacing w:after="0" w:line="360" w:lineRule="auto"/>
        <w:rPr>
          <w:rFonts w:ascii="Arial" w:eastAsia="Times New Roman" w:hAnsi="Arial" w:cs="Arial"/>
          <w:kern w:val="0"/>
          <w:sz w:val="22"/>
          <w:szCs w:val="22"/>
          <w14:ligatures w14:val="none"/>
        </w:rPr>
      </w:pPr>
      <w:r w:rsidRPr="003911BA">
        <w:rPr>
          <w:rFonts w:ascii="Arial" w:eastAsia="Times New Roman" w:hAnsi="Arial" w:cs="Arial"/>
          <w:b/>
          <w:bCs/>
          <w:kern w:val="0"/>
          <w:sz w:val="22"/>
          <w:szCs w:val="22"/>
          <w14:ligatures w14:val="none"/>
        </w:rPr>
        <w:t>Making Strategic Decisions using the SAF Framework</w:t>
      </w:r>
      <w:r w:rsidRPr="003911BA">
        <w:rPr>
          <w:rFonts w:ascii="Arial" w:eastAsia="Times New Roman" w:hAnsi="Arial" w:cs="Arial"/>
          <w:kern w:val="0"/>
          <w:sz w:val="22"/>
          <w:szCs w:val="22"/>
          <w14:ligatures w14:val="none"/>
        </w:rPr>
        <w:br/>
      </w:r>
      <w:r w:rsidRPr="003911BA">
        <w:rPr>
          <w:rFonts w:ascii="Arial" w:eastAsia="Times New Roman" w:hAnsi="Arial" w:cs="Arial"/>
          <w:kern w:val="0"/>
          <w:sz w:val="22"/>
          <w:szCs w:val="22"/>
          <w14:ligatures w14:val="none"/>
        </w:rPr>
        <w:br/>
        <w:t>With the suitability, acceptability, and feasibility (SAF) paradigm in mind:</w:t>
      </w:r>
      <w:r w:rsidRPr="003911BA">
        <w:rPr>
          <w:rFonts w:ascii="Arial" w:eastAsia="Times New Roman" w:hAnsi="Arial" w:cs="Arial"/>
          <w:kern w:val="0"/>
          <w:sz w:val="22"/>
          <w:szCs w:val="22"/>
          <w14:ligatures w14:val="none"/>
        </w:rPr>
        <w:br/>
      </w:r>
    </w:p>
    <w:p w14:paraId="6A21BADD" w14:textId="0CCE50AB" w:rsidR="007D5B40" w:rsidRDefault="003911BA" w:rsidP="005A3F51">
      <w:pPr>
        <w:spacing w:after="0" w:line="360" w:lineRule="auto"/>
        <w:jc w:val="both"/>
        <w:rPr>
          <w:rFonts w:ascii="Arial" w:eastAsia="Times New Roman" w:hAnsi="Arial" w:cs="Arial"/>
          <w:kern w:val="0"/>
          <w:sz w:val="22"/>
          <w:szCs w:val="22"/>
          <w14:ligatures w14:val="none"/>
        </w:rPr>
      </w:pPr>
      <w:r w:rsidRPr="003911BA">
        <w:rPr>
          <w:rFonts w:ascii="Arial" w:eastAsia="Times New Roman" w:hAnsi="Arial" w:cs="Arial"/>
          <w:kern w:val="0"/>
          <w:sz w:val="22"/>
          <w:szCs w:val="22"/>
          <w14:ligatures w14:val="none"/>
        </w:rPr>
        <w:t xml:space="preserve">Suitability: Global expansion reduces market saturation in the UK, and differentiation </w:t>
      </w:r>
    </w:p>
    <w:p w14:paraId="2506B158" w14:textId="77777777" w:rsidR="00D85D6E" w:rsidRDefault="003911BA" w:rsidP="005A3F51">
      <w:pPr>
        <w:spacing w:after="0" w:line="360" w:lineRule="auto"/>
        <w:rPr>
          <w:rFonts w:ascii="Arial" w:eastAsia="Times New Roman" w:hAnsi="Arial" w:cs="Arial"/>
          <w:kern w:val="0"/>
          <w:sz w:val="22"/>
          <w:szCs w:val="22"/>
          <w14:ligatures w14:val="none"/>
        </w:rPr>
      </w:pPr>
      <w:r w:rsidRPr="003911BA">
        <w:rPr>
          <w:rFonts w:ascii="Arial" w:eastAsia="Times New Roman" w:hAnsi="Arial" w:cs="Arial"/>
          <w:kern w:val="0"/>
          <w:sz w:val="22"/>
          <w:szCs w:val="22"/>
          <w14:ligatures w14:val="none"/>
        </w:rPr>
        <w:t>complements JLR's brand.</w:t>
      </w:r>
      <w:r w:rsidRPr="003911BA">
        <w:rPr>
          <w:rFonts w:ascii="Arial" w:eastAsia="Times New Roman" w:hAnsi="Arial" w:cs="Arial"/>
          <w:kern w:val="0"/>
          <w:sz w:val="22"/>
          <w:szCs w:val="22"/>
          <w14:ligatures w14:val="none"/>
        </w:rPr>
        <w:br/>
      </w:r>
    </w:p>
    <w:p w14:paraId="20EDEBB8" w14:textId="3AB99E2D" w:rsidR="007D5B40" w:rsidRDefault="003911BA" w:rsidP="005A3F51">
      <w:pPr>
        <w:spacing w:after="0" w:line="360" w:lineRule="auto"/>
        <w:jc w:val="both"/>
        <w:rPr>
          <w:rFonts w:ascii="Arial" w:eastAsia="Times New Roman" w:hAnsi="Arial" w:cs="Arial"/>
          <w:kern w:val="0"/>
          <w:sz w:val="22"/>
          <w:szCs w:val="22"/>
          <w14:ligatures w14:val="none"/>
        </w:rPr>
      </w:pPr>
      <w:r w:rsidRPr="003911BA">
        <w:rPr>
          <w:rFonts w:ascii="Arial" w:eastAsia="Times New Roman" w:hAnsi="Arial" w:cs="Arial"/>
          <w:kern w:val="0"/>
          <w:sz w:val="22"/>
          <w:szCs w:val="22"/>
          <w14:ligatures w14:val="none"/>
        </w:rPr>
        <w:t>Acceptability: The plan satisfies the expectations of all parties involved; stockholders see possibilities for profit, customers receive cutting-edge products, and employees gain from</w:t>
      </w:r>
    </w:p>
    <w:p w14:paraId="37872324" w14:textId="3B10B83D" w:rsidR="00D85D6E" w:rsidRDefault="003911BA" w:rsidP="00D85D6E">
      <w:pPr>
        <w:spacing w:after="0" w:line="360" w:lineRule="auto"/>
        <w:rPr>
          <w:rFonts w:ascii="Arial" w:eastAsia="Times New Roman" w:hAnsi="Arial" w:cs="Arial"/>
          <w:kern w:val="0"/>
          <w:sz w:val="22"/>
          <w:szCs w:val="22"/>
          <w14:ligatures w14:val="none"/>
        </w:rPr>
      </w:pPr>
      <w:r w:rsidRPr="003911BA">
        <w:rPr>
          <w:rFonts w:ascii="Arial" w:eastAsia="Times New Roman" w:hAnsi="Arial" w:cs="Arial"/>
          <w:kern w:val="0"/>
          <w:sz w:val="22"/>
          <w:szCs w:val="22"/>
          <w14:ligatures w14:val="none"/>
        </w:rPr>
        <w:t>positions that are future-proof.</w:t>
      </w:r>
      <w:r w:rsidRPr="003911BA">
        <w:rPr>
          <w:rFonts w:ascii="Arial" w:eastAsia="Times New Roman" w:hAnsi="Arial" w:cs="Arial"/>
          <w:kern w:val="0"/>
          <w:sz w:val="22"/>
          <w:szCs w:val="22"/>
          <w14:ligatures w14:val="none"/>
        </w:rPr>
        <w:br/>
      </w:r>
      <w:r w:rsidRPr="003911BA">
        <w:rPr>
          <w:rFonts w:ascii="Arial" w:eastAsia="Times New Roman" w:hAnsi="Arial" w:cs="Arial"/>
          <w:kern w:val="0"/>
          <w:sz w:val="22"/>
          <w:szCs w:val="22"/>
          <w14:ligatures w14:val="none"/>
        </w:rPr>
        <w:br/>
        <w:t xml:space="preserve">Feasibility: The plan is both financially and operationally feasible, supported by Tata Motors and current alliances (such as with NVIDIA). However, obtaining digital expertise and implementing </w:t>
      </w:r>
    </w:p>
    <w:p w14:paraId="7B16F963" w14:textId="74583478" w:rsidR="00730C0D" w:rsidRPr="002E6D4D" w:rsidRDefault="003911BA" w:rsidP="00D85D6E">
      <w:pPr>
        <w:spacing w:after="0" w:line="360" w:lineRule="auto"/>
        <w:rPr>
          <w:rFonts w:ascii="Arial" w:eastAsia="Times New Roman" w:hAnsi="Arial" w:cs="Arial"/>
          <w:kern w:val="0"/>
          <w:sz w:val="22"/>
          <w:szCs w:val="22"/>
          <w14:ligatures w14:val="none"/>
        </w:rPr>
      </w:pPr>
      <w:r w:rsidRPr="003911BA">
        <w:rPr>
          <w:rFonts w:ascii="Arial" w:eastAsia="Times New Roman" w:hAnsi="Arial" w:cs="Arial"/>
          <w:kern w:val="0"/>
          <w:sz w:val="22"/>
          <w:szCs w:val="22"/>
          <w14:ligatures w14:val="none"/>
        </w:rPr>
        <w:t xml:space="preserve">EV infrastructure effectively </w:t>
      </w:r>
      <w:r w:rsidR="009E50B2" w:rsidRPr="003911BA">
        <w:rPr>
          <w:rFonts w:ascii="Arial" w:eastAsia="Times New Roman" w:hAnsi="Arial" w:cs="Arial"/>
          <w:kern w:val="0"/>
          <w:sz w:val="22"/>
          <w:szCs w:val="22"/>
          <w14:ligatures w14:val="none"/>
        </w:rPr>
        <w:t>is</w:t>
      </w:r>
      <w:r w:rsidRPr="003911BA">
        <w:rPr>
          <w:rFonts w:ascii="Arial" w:eastAsia="Times New Roman" w:hAnsi="Arial" w:cs="Arial"/>
          <w:kern w:val="0"/>
          <w:sz w:val="22"/>
          <w:szCs w:val="22"/>
          <w14:ligatures w14:val="none"/>
        </w:rPr>
        <w:t xml:space="preserve"> essential for success</w:t>
      </w:r>
      <w:r w:rsidR="00730C0D" w:rsidRPr="002E6D4D">
        <w:rPr>
          <w:rFonts w:ascii="Arial" w:eastAsia="Times New Roman" w:hAnsi="Arial" w:cs="Arial"/>
          <w:kern w:val="0"/>
          <w:sz w:val="22"/>
          <w:szCs w:val="22"/>
          <w14:ligatures w14:val="none"/>
        </w:rPr>
        <w:t>.</w:t>
      </w:r>
    </w:p>
    <w:p w14:paraId="76A1E700" w14:textId="77777777" w:rsidR="00730C0D" w:rsidRPr="002E6D4D" w:rsidRDefault="00730C0D" w:rsidP="007D5B40">
      <w:pPr>
        <w:spacing w:after="0" w:line="360" w:lineRule="auto"/>
        <w:jc w:val="both"/>
        <w:rPr>
          <w:rFonts w:ascii="Arial" w:eastAsia="Times New Roman" w:hAnsi="Arial" w:cs="Arial"/>
          <w:kern w:val="0"/>
          <w:sz w:val="22"/>
          <w:szCs w:val="22"/>
          <w14:ligatures w14:val="none"/>
        </w:rPr>
      </w:pPr>
    </w:p>
    <w:p w14:paraId="63431287" w14:textId="77777777" w:rsidR="00730C0D" w:rsidRPr="002E6D4D" w:rsidRDefault="00730C0D" w:rsidP="007D5B40">
      <w:pPr>
        <w:spacing w:after="0" w:line="360" w:lineRule="auto"/>
        <w:jc w:val="both"/>
        <w:rPr>
          <w:rFonts w:ascii="Arial" w:eastAsia="Times New Roman" w:hAnsi="Arial" w:cs="Arial"/>
          <w:kern w:val="0"/>
          <w:sz w:val="22"/>
          <w:szCs w:val="22"/>
          <w14:ligatures w14:val="none"/>
        </w:rPr>
      </w:pPr>
    </w:p>
    <w:p w14:paraId="454885CB" w14:textId="77777777" w:rsidR="00730C0D" w:rsidRPr="002E6D4D" w:rsidRDefault="00730C0D" w:rsidP="00730C0D">
      <w:pPr>
        <w:spacing w:after="0" w:line="240" w:lineRule="auto"/>
        <w:rPr>
          <w:rFonts w:ascii="Arial" w:eastAsia="Times New Roman" w:hAnsi="Arial" w:cs="Arial"/>
          <w:kern w:val="0"/>
          <w:sz w:val="22"/>
          <w:szCs w:val="22"/>
          <w14:ligatures w14:val="none"/>
        </w:rPr>
      </w:pPr>
    </w:p>
    <w:p w14:paraId="1201213E" w14:textId="77777777" w:rsidR="00730C0D" w:rsidRPr="002E6D4D" w:rsidRDefault="00730C0D" w:rsidP="00730C0D">
      <w:pPr>
        <w:spacing w:after="0" w:line="240" w:lineRule="auto"/>
        <w:rPr>
          <w:rFonts w:ascii="Arial" w:eastAsia="Times New Roman" w:hAnsi="Arial" w:cs="Arial"/>
          <w:kern w:val="0"/>
          <w:sz w:val="22"/>
          <w:szCs w:val="22"/>
          <w14:ligatures w14:val="none"/>
        </w:rPr>
      </w:pPr>
    </w:p>
    <w:p w14:paraId="504DFA85" w14:textId="77777777" w:rsidR="00730C0D" w:rsidRPr="002E6D4D" w:rsidRDefault="00730C0D" w:rsidP="00730C0D">
      <w:pPr>
        <w:spacing w:after="0" w:line="240" w:lineRule="auto"/>
        <w:rPr>
          <w:rFonts w:ascii="Arial" w:eastAsia="Times New Roman" w:hAnsi="Arial" w:cs="Arial"/>
          <w:kern w:val="0"/>
          <w:sz w:val="22"/>
          <w:szCs w:val="22"/>
          <w14:ligatures w14:val="none"/>
        </w:rPr>
      </w:pPr>
    </w:p>
    <w:p w14:paraId="7A2E8E6A" w14:textId="77777777" w:rsidR="00730C0D" w:rsidRPr="002E6D4D" w:rsidRDefault="00730C0D" w:rsidP="00730C0D">
      <w:pPr>
        <w:spacing w:after="0" w:line="240" w:lineRule="auto"/>
        <w:rPr>
          <w:rFonts w:ascii="Arial" w:eastAsia="Times New Roman" w:hAnsi="Arial" w:cs="Arial"/>
          <w:kern w:val="0"/>
          <w:sz w:val="22"/>
          <w:szCs w:val="22"/>
          <w14:ligatures w14:val="none"/>
        </w:rPr>
      </w:pPr>
    </w:p>
    <w:p w14:paraId="7B036D8D" w14:textId="77777777" w:rsidR="00730C0D" w:rsidRPr="002E6D4D" w:rsidRDefault="00730C0D" w:rsidP="00730C0D">
      <w:pPr>
        <w:spacing w:after="0" w:line="240" w:lineRule="auto"/>
        <w:rPr>
          <w:rFonts w:ascii="Arial" w:eastAsia="Times New Roman" w:hAnsi="Arial" w:cs="Arial"/>
          <w:kern w:val="0"/>
          <w:sz w:val="22"/>
          <w:szCs w:val="22"/>
          <w14:ligatures w14:val="none"/>
        </w:rPr>
      </w:pPr>
    </w:p>
    <w:p w14:paraId="01C712A0" w14:textId="77777777" w:rsidR="00254040" w:rsidRDefault="00254040" w:rsidP="00730C0D">
      <w:pPr>
        <w:spacing w:after="0" w:line="240" w:lineRule="auto"/>
        <w:rPr>
          <w:rFonts w:ascii="Arial" w:eastAsia="Times New Roman" w:hAnsi="Arial" w:cs="Arial"/>
          <w:kern w:val="0"/>
          <w:sz w:val="22"/>
          <w:szCs w:val="22"/>
          <w14:ligatures w14:val="none"/>
        </w:rPr>
      </w:pPr>
    </w:p>
    <w:p w14:paraId="34A201C9" w14:textId="77777777" w:rsidR="00254040" w:rsidRDefault="00254040" w:rsidP="00730C0D">
      <w:pPr>
        <w:spacing w:after="0" w:line="240" w:lineRule="auto"/>
        <w:rPr>
          <w:rFonts w:ascii="Arial" w:eastAsia="Times New Roman" w:hAnsi="Arial" w:cs="Arial"/>
          <w:kern w:val="0"/>
          <w:sz w:val="22"/>
          <w:szCs w:val="22"/>
          <w14:ligatures w14:val="none"/>
        </w:rPr>
      </w:pPr>
    </w:p>
    <w:p w14:paraId="04FA4815" w14:textId="77777777" w:rsidR="00254040" w:rsidRDefault="00254040" w:rsidP="00730C0D">
      <w:pPr>
        <w:spacing w:after="0" w:line="240" w:lineRule="auto"/>
        <w:rPr>
          <w:rFonts w:ascii="Arial" w:eastAsia="Times New Roman" w:hAnsi="Arial" w:cs="Arial"/>
          <w:kern w:val="0"/>
          <w:sz w:val="22"/>
          <w:szCs w:val="22"/>
          <w14:ligatures w14:val="none"/>
        </w:rPr>
      </w:pPr>
    </w:p>
    <w:p w14:paraId="34765AAB" w14:textId="77777777" w:rsidR="00254040" w:rsidRDefault="00254040" w:rsidP="00730C0D">
      <w:pPr>
        <w:spacing w:after="0" w:line="240" w:lineRule="auto"/>
        <w:rPr>
          <w:rFonts w:ascii="Arial" w:eastAsia="Times New Roman" w:hAnsi="Arial" w:cs="Arial"/>
          <w:kern w:val="0"/>
          <w:sz w:val="22"/>
          <w:szCs w:val="22"/>
          <w14:ligatures w14:val="none"/>
        </w:rPr>
      </w:pPr>
    </w:p>
    <w:p w14:paraId="62FC6B02" w14:textId="77777777" w:rsidR="00254040" w:rsidRDefault="00254040" w:rsidP="00730C0D">
      <w:pPr>
        <w:spacing w:after="0" w:line="240" w:lineRule="auto"/>
        <w:rPr>
          <w:rFonts w:ascii="Arial" w:eastAsia="Times New Roman" w:hAnsi="Arial" w:cs="Arial"/>
          <w:kern w:val="0"/>
          <w:sz w:val="22"/>
          <w:szCs w:val="22"/>
          <w14:ligatures w14:val="none"/>
        </w:rPr>
      </w:pPr>
    </w:p>
    <w:p w14:paraId="46E48217" w14:textId="73B4D4FF" w:rsidR="00360428" w:rsidRPr="00726340" w:rsidRDefault="00726340" w:rsidP="00360428">
      <w:pPr>
        <w:spacing w:after="0" w:line="360" w:lineRule="auto"/>
        <w:jc w:val="both"/>
        <w:rPr>
          <w:rFonts w:ascii="Arial" w:eastAsia="Times New Roman" w:hAnsi="Arial" w:cs="Arial"/>
          <w:b/>
          <w:bCs/>
          <w:kern w:val="0"/>
          <w:sz w:val="22"/>
          <w:szCs w:val="22"/>
          <w14:ligatures w14:val="none"/>
        </w:rPr>
      </w:pPr>
      <w:r>
        <w:rPr>
          <w:rFonts w:ascii="Arial" w:eastAsia="Times New Roman" w:hAnsi="Arial" w:cs="Arial"/>
          <w:b/>
          <w:bCs/>
          <w:kern w:val="0"/>
          <w:sz w:val="22"/>
          <w:szCs w:val="22"/>
          <w14:ligatures w14:val="none"/>
        </w:rPr>
        <w:t xml:space="preserve">3. </w:t>
      </w:r>
      <w:r w:rsidR="00E006B1" w:rsidRPr="00726340">
        <w:rPr>
          <w:rFonts w:ascii="Arial" w:eastAsia="Times New Roman" w:hAnsi="Arial" w:cs="Arial"/>
          <w:b/>
          <w:bCs/>
          <w:kern w:val="0"/>
          <w:sz w:val="22"/>
          <w:szCs w:val="22"/>
          <w14:ligatures w14:val="none"/>
        </w:rPr>
        <w:t>Conclusion</w:t>
      </w:r>
      <w:r w:rsidR="00730C0D" w:rsidRPr="00730C0D">
        <w:rPr>
          <w:rFonts w:ascii="Arial" w:eastAsia="Times New Roman" w:hAnsi="Arial" w:cs="Arial"/>
          <w:b/>
          <w:bCs/>
          <w:kern w:val="0"/>
          <w:sz w:val="22"/>
          <w:szCs w:val="22"/>
          <w14:ligatures w14:val="none"/>
        </w:rPr>
        <w:t xml:space="preserve"> and suggestions</w:t>
      </w:r>
    </w:p>
    <w:p w14:paraId="08ADCE25" w14:textId="77777777" w:rsidR="00E60542" w:rsidRDefault="00E60542" w:rsidP="00360428">
      <w:pPr>
        <w:spacing w:after="0" w:line="360" w:lineRule="auto"/>
        <w:jc w:val="both"/>
        <w:rPr>
          <w:rFonts w:ascii="Arial" w:eastAsia="Times New Roman" w:hAnsi="Arial" w:cs="Arial"/>
          <w:kern w:val="0"/>
          <w:sz w:val="22"/>
          <w:szCs w:val="22"/>
          <w14:ligatures w14:val="none"/>
        </w:rPr>
      </w:pPr>
    </w:p>
    <w:p w14:paraId="1CBD34B9" w14:textId="4554C235" w:rsidR="00484A8D" w:rsidRPr="00484A8D" w:rsidRDefault="00730C0D" w:rsidP="00484A8D">
      <w:pPr>
        <w:spacing w:after="0" w:line="360" w:lineRule="auto"/>
        <w:jc w:val="both"/>
        <w:rPr>
          <w:rFonts w:ascii="Arial" w:eastAsia="Times New Roman" w:hAnsi="Arial" w:cs="Arial"/>
          <w:kern w:val="0"/>
          <w:sz w:val="22"/>
          <w:szCs w:val="22"/>
          <w14:ligatures w14:val="none"/>
        </w:rPr>
      </w:pPr>
      <w:r w:rsidRPr="00730C0D">
        <w:rPr>
          <w:rFonts w:ascii="Arial" w:eastAsia="Times New Roman" w:hAnsi="Arial" w:cs="Arial"/>
          <w:kern w:val="0"/>
          <w:sz w:val="22"/>
          <w:szCs w:val="22"/>
          <w14:ligatures w14:val="none"/>
        </w:rPr>
        <w:br/>
      </w:r>
      <w:r w:rsidRPr="00730C0D">
        <w:rPr>
          <w:rFonts w:ascii="Arial" w:eastAsia="Times New Roman" w:hAnsi="Arial" w:cs="Arial"/>
          <w:kern w:val="0"/>
          <w:sz w:val="22"/>
          <w:szCs w:val="22"/>
          <w14:ligatures w14:val="none"/>
        </w:rPr>
        <w:br/>
      </w:r>
      <w:r w:rsidR="00484A8D" w:rsidRPr="00484A8D">
        <w:rPr>
          <w:rFonts w:ascii="Arial" w:eastAsia="Times New Roman" w:hAnsi="Arial" w:cs="Arial"/>
          <w:kern w:val="0"/>
          <w:sz w:val="22"/>
          <w:szCs w:val="22"/>
          <w14:ligatures w14:val="none"/>
        </w:rPr>
        <w:t>Jaguar Land Rover is in a strong position to thrive in the evolving UK car industry thanks to its advantageous location. It has a solid foundation for future growth thanks to its powerful brand, innovative capabilities, and strategic partnerships. However, JLR must solve its shortcomings, such as high prices and supply chain issues, while leveraging its promise in electrification, digitization, and worldwide development in order to remain competitive. The need to switch to electric vehicles is made even more pressing by the shift to a greener economy, stricter pollution restrictions, and changing customer tastes.</w:t>
      </w:r>
    </w:p>
    <w:p w14:paraId="756045D5" w14:textId="77777777" w:rsidR="00484A8D" w:rsidRPr="00484A8D" w:rsidRDefault="00484A8D" w:rsidP="00484A8D">
      <w:pPr>
        <w:spacing w:after="0" w:line="360" w:lineRule="auto"/>
        <w:jc w:val="both"/>
        <w:rPr>
          <w:rFonts w:ascii="Arial" w:eastAsia="Times New Roman" w:hAnsi="Arial" w:cs="Arial"/>
          <w:kern w:val="0"/>
          <w:sz w:val="22"/>
          <w:szCs w:val="22"/>
          <w14:ligatures w14:val="none"/>
        </w:rPr>
      </w:pPr>
      <w:r w:rsidRPr="00484A8D">
        <w:rPr>
          <w:rFonts w:ascii="Arial" w:eastAsia="Times New Roman" w:hAnsi="Arial" w:cs="Arial"/>
          <w:kern w:val="0"/>
          <w:sz w:val="22"/>
          <w:szCs w:val="22"/>
          <w14:ligatures w14:val="none"/>
        </w:rPr>
        <w:t>Faster EV adoption, sustainable branding, digitizing customer interfaces, and safeguarding flexible supply networks are some of the recommendations. Enhancing sustainability credentials can also be achieved by integrating circular economy principles and investing in renewable energy sources for manufacturing. JLR</w:t>
      </w:r>
      <w:bookmarkStart w:id="9" w:name="_Hlk201544720"/>
      <w:r w:rsidRPr="00484A8D">
        <w:rPr>
          <w:rFonts w:ascii="Arial" w:eastAsia="Times New Roman" w:hAnsi="Arial" w:cs="Arial"/>
          <w:kern w:val="0"/>
          <w:sz w:val="22"/>
          <w:szCs w:val="22"/>
          <w14:ligatures w14:val="none"/>
        </w:rPr>
        <w:t>'</w:t>
      </w:r>
      <w:bookmarkEnd w:id="9"/>
      <w:r w:rsidRPr="00484A8D">
        <w:rPr>
          <w:rFonts w:ascii="Arial" w:eastAsia="Times New Roman" w:hAnsi="Arial" w:cs="Arial"/>
          <w:kern w:val="0"/>
          <w:sz w:val="22"/>
          <w:szCs w:val="22"/>
          <w14:ligatures w14:val="none"/>
        </w:rPr>
        <w:t>s long-term strategic position will be strengthened through talent investment and autonomous driving research and development. Furthermore, new revenue streams can be unlocked by introducing customized product offers into emerging markets. JLR can stand out in a competitive market by embracing innovation and putting the needs of its customers first. JLR can achieve long-term profitability and dominate the global premium EV market with strong strategic management.</w:t>
      </w:r>
    </w:p>
    <w:p w14:paraId="1C900049" w14:textId="77777777" w:rsidR="00484A8D" w:rsidRPr="00484A8D" w:rsidRDefault="00484A8D" w:rsidP="00484A8D">
      <w:pPr>
        <w:spacing w:after="0" w:line="360" w:lineRule="auto"/>
        <w:jc w:val="both"/>
        <w:rPr>
          <w:rFonts w:ascii="Arial" w:eastAsia="Times New Roman" w:hAnsi="Arial" w:cs="Arial"/>
          <w:kern w:val="0"/>
          <w:sz w:val="22"/>
          <w:szCs w:val="22"/>
          <w14:ligatures w14:val="none"/>
        </w:rPr>
      </w:pPr>
    </w:p>
    <w:p w14:paraId="1A8267A1" w14:textId="671A678D" w:rsidR="00773598" w:rsidRPr="00484A8D" w:rsidRDefault="00773598" w:rsidP="00484A8D">
      <w:pPr>
        <w:spacing w:after="0" w:line="360" w:lineRule="auto"/>
        <w:jc w:val="both"/>
        <w:rPr>
          <w:rFonts w:ascii="Arial" w:eastAsia="Times New Roman" w:hAnsi="Arial" w:cs="Arial"/>
          <w:kern w:val="0"/>
          <w:sz w:val="22"/>
          <w:szCs w:val="22"/>
          <w14:ligatures w14:val="none"/>
        </w:rPr>
      </w:pPr>
      <w:r w:rsidRPr="00484A8D">
        <w:rPr>
          <w:rFonts w:ascii="Arial" w:hAnsi="Arial" w:cs="Arial"/>
          <w:sz w:val="22"/>
          <w:szCs w:val="22"/>
        </w:rPr>
        <w:br w:type="page"/>
      </w:r>
    </w:p>
    <w:p w14:paraId="099C26B7" w14:textId="16A273BF" w:rsidR="00773598" w:rsidRDefault="00773598"/>
    <w:p w14:paraId="58893690" w14:textId="77777777" w:rsidR="00B20B2C" w:rsidRDefault="00B20B2C"/>
    <w:p w14:paraId="6C83A142" w14:textId="77777777" w:rsidR="00C5202D" w:rsidRDefault="00B20B2C">
      <w:pPr>
        <w:rPr>
          <w:rFonts w:ascii="Arial" w:hAnsi="Arial" w:cs="Arial"/>
          <w:b/>
          <w:bCs/>
          <w:sz w:val="22"/>
          <w:szCs w:val="22"/>
        </w:rPr>
      </w:pPr>
      <w:r w:rsidRPr="00B20B2C">
        <w:rPr>
          <w:rFonts w:ascii="Arial" w:hAnsi="Arial" w:cs="Arial"/>
          <w:b/>
          <w:bCs/>
          <w:sz w:val="22"/>
          <w:szCs w:val="22"/>
        </w:rPr>
        <w:t xml:space="preserve">4. References </w:t>
      </w:r>
    </w:p>
    <w:p w14:paraId="0350F0BD" w14:textId="77777777" w:rsidR="00FC02A4" w:rsidRDefault="00FC02A4">
      <w:pPr>
        <w:rPr>
          <w:rFonts w:ascii="Arial" w:hAnsi="Arial" w:cs="Arial"/>
          <w:b/>
          <w:bCs/>
          <w:sz w:val="22"/>
          <w:szCs w:val="22"/>
        </w:rPr>
      </w:pPr>
    </w:p>
    <w:p w14:paraId="7A071280" w14:textId="77777777" w:rsidR="00FC02A4" w:rsidRDefault="00FC02A4">
      <w:pPr>
        <w:rPr>
          <w:rFonts w:ascii="Arial" w:hAnsi="Arial" w:cs="Arial"/>
          <w:b/>
          <w:bCs/>
          <w:sz w:val="22"/>
          <w:szCs w:val="22"/>
        </w:rPr>
      </w:pPr>
    </w:p>
    <w:p w14:paraId="30C33750" w14:textId="37572995" w:rsidR="00FC02A4" w:rsidRDefault="002C0C83" w:rsidP="009B0764">
      <w:pPr>
        <w:spacing w:after="0" w:line="360" w:lineRule="auto"/>
        <w:rPr>
          <w:rFonts w:ascii="Arial" w:eastAsia="Times New Roman" w:hAnsi="Arial" w:cs="Arial"/>
          <w:kern w:val="0"/>
          <w:sz w:val="22"/>
          <w:szCs w:val="22"/>
          <w14:ligatures w14:val="none"/>
        </w:rPr>
      </w:pPr>
      <w:r>
        <w:rPr>
          <w:rFonts w:ascii="Arial" w:hAnsi="Arial" w:cs="Arial"/>
          <w:sz w:val="22"/>
          <w:szCs w:val="22"/>
        </w:rPr>
        <w:t xml:space="preserve">Barney, J.B. (1191) </w:t>
      </w:r>
      <w:r w:rsidRPr="00484A8D">
        <w:rPr>
          <w:rFonts w:ascii="Arial" w:eastAsia="Times New Roman" w:hAnsi="Arial" w:cs="Arial"/>
          <w:kern w:val="0"/>
          <w:sz w:val="22"/>
          <w:szCs w:val="22"/>
          <w14:ligatures w14:val="none"/>
        </w:rPr>
        <w:t>'</w:t>
      </w:r>
      <w:r>
        <w:rPr>
          <w:rFonts w:ascii="Arial" w:eastAsia="Times New Roman" w:hAnsi="Arial" w:cs="Arial"/>
          <w:kern w:val="0"/>
          <w:sz w:val="22"/>
          <w:szCs w:val="22"/>
          <w14:ligatures w14:val="none"/>
        </w:rPr>
        <w:t>Firm Resources and Sustained Competitive Advantage</w:t>
      </w:r>
      <w:r w:rsidRPr="00484A8D">
        <w:rPr>
          <w:rFonts w:ascii="Arial" w:eastAsia="Times New Roman" w:hAnsi="Arial" w:cs="Arial"/>
          <w:kern w:val="0"/>
          <w:sz w:val="22"/>
          <w:szCs w:val="22"/>
          <w14:ligatures w14:val="none"/>
        </w:rPr>
        <w:t>'</w:t>
      </w:r>
      <w:r>
        <w:rPr>
          <w:rFonts w:ascii="Arial" w:eastAsia="Times New Roman" w:hAnsi="Arial" w:cs="Arial"/>
          <w:kern w:val="0"/>
          <w:sz w:val="22"/>
          <w:szCs w:val="22"/>
          <w14:ligatures w14:val="none"/>
        </w:rPr>
        <w:t xml:space="preserve">, </w:t>
      </w:r>
      <w:r w:rsidRPr="002C0C83">
        <w:rPr>
          <w:rFonts w:ascii="Arial" w:eastAsia="Times New Roman" w:hAnsi="Arial" w:cs="Arial"/>
          <w:i/>
          <w:iCs/>
          <w:kern w:val="0"/>
          <w:sz w:val="22"/>
          <w:szCs w:val="22"/>
          <w14:ligatures w14:val="none"/>
        </w:rPr>
        <w:t xml:space="preserve">Journal of Management, </w:t>
      </w:r>
      <w:r>
        <w:rPr>
          <w:rFonts w:ascii="Arial" w:eastAsia="Times New Roman" w:hAnsi="Arial" w:cs="Arial"/>
          <w:kern w:val="0"/>
          <w:sz w:val="22"/>
          <w:szCs w:val="22"/>
          <w14:ligatures w14:val="none"/>
        </w:rPr>
        <w:t>17(1), pp. 99-120.</w:t>
      </w:r>
    </w:p>
    <w:p w14:paraId="6F1A7E0E" w14:textId="0195B437" w:rsidR="002C0C83" w:rsidRDefault="002C0C83" w:rsidP="009B0764">
      <w:pPr>
        <w:spacing w:after="0" w:line="360" w:lineRule="auto"/>
        <w:rPr>
          <w:rFonts w:ascii="Arial" w:eastAsia="Times New Roman" w:hAnsi="Arial" w:cs="Arial"/>
          <w:i/>
          <w:iCs/>
          <w:kern w:val="0"/>
          <w:sz w:val="22"/>
          <w:szCs w:val="22"/>
          <w14:ligatures w14:val="none"/>
        </w:rPr>
      </w:pPr>
      <w:r>
        <w:rPr>
          <w:rFonts w:ascii="Arial" w:eastAsia="Times New Roman" w:hAnsi="Arial" w:cs="Arial"/>
          <w:kern w:val="0"/>
          <w:sz w:val="22"/>
          <w:szCs w:val="22"/>
          <w14:ligatures w14:val="none"/>
        </w:rPr>
        <w:t xml:space="preserve">Barney, J.B. and Hesterly, W.S. (2019) </w:t>
      </w:r>
      <w:r w:rsidRPr="002C0C83">
        <w:rPr>
          <w:rFonts w:ascii="Arial" w:eastAsia="Times New Roman" w:hAnsi="Arial" w:cs="Arial"/>
          <w:i/>
          <w:iCs/>
          <w:kern w:val="0"/>
          <w:sz w:val="22"/>
          <w:szCs w:val="22"/>
          <w14:ligatures w14:val="none"/>
        </w:rPr>
        <w:t>Strategic Management and Competitive Advantage: Concepts and Cases.</w:t>
      </w:r>
      <w:r>
        <w:rPr>
          <w:rFonts w:ascii="Arial" w:eastAsia="Times New Roman" w:hAnsi="Arial" w:cs="Arial"/>
          <w:i/>
          <w:iCs/>
          <w:kern w:val="0"/>
          <w:sz w:val="22"/>
          <w:szCs w:val="22"/>
          <w14:ligatures w14:val="none"/>
        </w:rPr>
        <w:t xml:space="preserve"> </w:t>
      </w:r>
      <w:r>
        <w:rPr>
          <w:rFonts w:ascii="Arial" w:eastAsia="Times New Roman" w:hAnsi="Arial" w:cs="Arial"/>
          <w:kern w:val="0"/>
          <w:sz w:val="22"/>
          <w:szCs w:val="22"/>
          <w14:ligatures w14:val="none"/>
        </w:rPr>
        <w:t>6</w:t>
      </w:r>
      <w:r w:rsidRPr="002C0C83">
        <w:rPr>
          <w:rFonts w:ascii="Arial" w:eastAsia="Times New Roman" w:hAnsi="Arial" w:cs="Arial"/>
          <w:kern w:val="0"/>
          <w:sz w:val="22"/>
          <w:szCs w:val="22"/>
          <w:vertAlign w:val="superscript"/>
          <w14:ligatures w14:val="none"/>
        </w:rPr>
        <w:t>th</w:t>
      </w:r>
      <w:r>
        <w:rPr>
          <w:rFonts w:ascii="Arial" w:eastAsia="Times New Roman" w:hAnsi="Arial" w:cs="Arial"/>
          <w:kern w:val="0"/>
          <w:sz w:val="22"/>
          <w:szCs w:val="22"/>
          <w14:ligatures w14:val="none"/>
        </w:rPr>
        <w:t xml:space="preserve"> edn. Pearson.</w:t>
      </w:r>
      <w:r>
        <w:rPr>
          <w:rFonts w:ascii="Arial" w:eastAsia="Times New Roman" w:hAnsi="Arial" w:cs="Arial"/>
          <w:i/>
          <w:iCs/>
          <w:kern w:val="0"/>
          <w:sz w:val="22"/>
          <w:szCs w:val="22"/>
          <w14:ligatures w14:val="none"/>
        </w:rPr>
        <w:t xml:space="preserve"> </w:t>
      </w:r>
    </w:p>
    <w:p w14:paraId="1ABB000A" w14:textId="16DB629C" w:rsidR="002C0C83" w:rsidRDefault="00425B16" w:rsidP="009B0764">
      <w:pPr>
        <w:spacing w:after="0" w:line="360" w:lineRule="auto"/>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BEIS (2022) </w:t>
      </w:r>
      <w:r w:rsidRPr="00425B16">
        <w:rPr>
          <w:rFonts w:ascii="Arial" w:eastAsia="Times New Roman" w:hAnsi="Arial" w:cs="Arial"/>
          <w:i/>
          <w:iCs/>
          <w:kern w:val="0"/>
          <w:sz w:val="22"/>
          <w:szCs w:val="22"/>
          <w14:ligatures w14:val="none"/>
        </w:rPr>
        <w:t>UK Government Green Finance Strategy</w:t>
      </w:r>
      <w:r>
        <w:rPr>
          <w:rFonts w:ascii="Arial" w:eastAsia="Times New Roman" w:hAnsi="Arial" w:cs="Arial"/>
          <w:kern w:val="0"/>
          <w:sz w:val="22"/>
          <w:szCs w:val="22"/>
          <w14:ligatures w14:val="none"/>
        </w:rPr>
        <w:t>. Department for Business, Energy and Industrial Strategy.</w:t>
      </w:r>
    </w:p>
    <w:p w14:paraId="5AD3AD0F" w14:textId="56736B12" w:rsidR="00425B16" w:rsidRDefault="00BF1176" w:rsidP="009B0764">
      <w:pPr>
        <w:spacing w:after="0" w:line="360" w:lineRule="auto"/>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Bank of England (2023) </w:t>
      </w:r>
      <w:r w:rsidRPr="00484A8D">
        <w:rPr>
          <w:rFonts w:ascii="Arial" w:eastAsia="Times New Roman" w:hAnsi="Arial" w:cs="Arial"/>
          <w:kern w:val="0"/>
          <w:sz w:val="22"/>
          <w:szCs w:val="22"/>
          <w14:ligatures w14:val="none"/>
        </w:rPr>
        <w:t>'</w:t>
      </w:r>
      <w:r>
        <w:rPr>
          <w:rFonts w:ascii="Arial" w:eastAsia="Times New Roman" w:hAnsi="Arial" w:cs="Arial"/>
          <w:kern w:val="0"/>
          <w:sz w:val="22"/>
          <w:szCs w:val="22"/>
          <w14:ligatures w14:val="none"/>
        </w:rPr>
        <w:t>Inflation Reports and Economic Forecast</w:t>
      </w:r>
      <w:r w:rsidRPr="00484A8D">
        <w:rPr>
          <w:rFonts w:ascii="Arial" w:eastAsia="Times New Roman" w:hAnsi="Arial" w:cs="Arial"/>
          <w:kern w:val="0"/>
          <w:sz w:val="22"/>
          <w:szCs w:val="22"/>
          <w14:ligatures w14:val="none"/>
        </w:rPr>
        <w:t>'</w:t>
      </w:r>
      <w:r>
        <w:rPr>
          <w:rFonts w:ascii="Arial" w:eastAsia="Times New Roman" w:hAnsi="Arial" w:cs="Arial"/>
          <w:kern w:val="0"/>
          <w:sz w:val="22"/>
          <w:szCs w:val="22"/>
          <w14:ligatures w14:val="none"/>
        </w:rPr>
        <w:t xml:space="preserve">. Available at: </w:t>
      </w:r>
      <w:hyperlink r:id="rId7" w:history="1">
        <w:r w:rsidR="00C559F2" w:rsidRPr="00AC615C">
          <w:rPr>
            <w:rStyle w:val="Hyperlink"/>
            <w:rFonts w:ascii="Arial" w:eastAsia="Times New Roman" w:hAnsi="Arial" w:cs="Arial"/>
            <w:kern w:val="0"/>
            <w:sz w:val="22"/>
            <w:szCs w:val="22"/>
            <w14:ligatures w14:val="none"/>
          </w:rPr>
          <w:t>https://www.bankofengland.co.uk/</w:t>
        </w:r>
      </w:hyperlink>
    </w:p>
    <w:p w14:paraId="69391A26" w14:textId="78FE7FB1" w:rsidR="00C559F2" w:rsidRDefault="00C559F2" w:rsidP="009B0764">
      <w:pPr>
        <w:spacing w:after="0" w:line="360" w:lineRule="auto"/>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Carbon Trust (2023) </w:t>
      </w:r>
      <w:r w:rsidRPr="00484A8D">
        <w:rPr>
          <w:rFonts w:ascii="Arial" w:eastAsia="Times New Roman" w:hAnsi="Arial" w:cs="Arial"/>
          <w:kern w:val="0"/>
          <w:sz w:val="22"/>
          <w:szCs w:val="22"/>
          <w14:ligatures w14:val="none"/>
        </w:rPr>
        <w:t>'</w:t>
      </w:r>
      <w:r>
        <w:rPr>
          <w:rFonts w:ascii="Arial" w:eastAsia="Times New Roman" w:hAnsi="Arial" w:cs="Arial"/>
          <w:kern w:val="0"/>
          <w:sz w:val="22"/>
          <w:szCs w:val="22"/>
          <w14:ligatures w14:val="none"/>
        </w:rPr>
        <w:t>Green Manufacturing Practices</w:t>
      </w:r>
      <w:r w:rsidRPr="00484A8D">
        <w:rPr>
          <w:rFonts w:ascii="Arial" w:eastAsia="Times New Roman" w:hAnsi="Arial" w:cs="Arial"/>
          <w:kern w:val="0"/>
          <w:sz w:val="22"/>
          <w:szCs w:val="22"/>
          <w14:ligatures w14:val="none"/>
        </w:rPr>
        <w:t>'</w:t>
      </w:r>
      <w:r>
        <w:rPr>
          <w:rFonts w:ascii="Arial" w:eastAsia="Times New Roman" w:hAnsi="Arial" w:cs="Arial"/>
          <w:kern w:val="0"/>
          <w:sz w:val="22"/>
          <w:szCs w:val="22"/>
          <w14:ligatures w14:val="none"/>
        </w:rPr>
        <w:t xml:space="preserve">. Available at: </w:t>
      </w:r>
      <w:hyperlink r:id="rId8" w:history="1">
        <w:r w:rsidRPr="00AC615C">
          <w:rPr>
            <w:rStyle w:val="Hyperlink"/>
            <w:rFonts w:ascii="Arial" w:eastAsia="Times New Roman" w:hAnsi="Arial" w:cs="Arial"/>
            <w:kern w:val="0"/>
            <w:sz w:val="22"/>
            <w:szCs w:val="22"/>
            <w14:ligatures w14:val="none"/>
          </w:rPr>
          <w:t>https://www.carbontrust.com/</w:t>
        </w:r>
      </w:hyperlink>
    </w:p>
    <w:p w14:paraId="20C85240" w14:textId="1FCE86DD" w:rsidR="00C559F2" w:rsidRDefault="00DE191A" w:rsidP="009B0764">
      <w:pPr>
        <w:spacing w:after="0" w:line="360" w:lineRule="auto"/>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Christensen, C.M., Raynor, M.E. and McDonald, R. (2016) </w:t>
      </w:r>
      <w:r w:rsidRPr="00484A8D">
        <w:rPr>
          <w:rFonts w:ascii="Arial" w:eastAsia="Times New Roman" w:hAnsi="Arial" w:cs="Arial"/>
          <w:kern w:val="0"/>
          <w:sz w:val="22"/>
          <w:szCs w:val="22"/>
          <w14:ligatures w14:val="none"/>
        </w:rPr>
        <w:t>'</w:t>
      </w:r>
      <w:r>
        <w:rPr>
          <w:rFonts w:ascii="Arial" w:eastAsia="Times New Roman" w:hAnsi="Arial" w:cs="Arial"/>
          <w:kern w:val="0"/>
          <w:sz w:val="22"/>
          <w:szCs w:val="22"/>
          <w14:ligatures w14:val="none"/>
        </w:rPr>
        <w:t>What is Disruptive Innovation?</w:t>
      </w:r>
      <w:r w:rsidRPr="00484A8D">
        <w:rPr>
          <w:rFonts w:ascii="Arial" w:eastAsia="Times New Roman" w:hAnsi="Arial" w:cs="Arial"/>
          <w:kern w:val="0"/>
          <w:sz w:val="22"/>
          <w:szCs w:val="22"/>
          <w14:ligatures w14:val="none"/>
        </w:rPr>
        <w:t>'</w:t>
      </w:r>
      <w:r>
        <w:rPr>
          <w:rFonts w:ascii="Arial" w:eastAsia="Times New Roman" w:hAnsi="Arial" w:cs="Arial"/>
          <w:kern w:val="0"/>
          <w:sz w:val="22"/>
          <w:szCs w:val="22"/>
          <w14:ligatures w14:val="none"/>
        </w:rPr>
        <w:t>,</w:t>
      </w:r>
    </w:p>
    <w:p w14:paraId="35209F8C" w14:textId="082D5C6B" w:rsidR="00DE191A" w:rsidRDefault="00DE191A" w:rsidP="009B0764">
      <w:pPr>
        <w:spacing w:after="0" w:line="360" w:lineRule="auto"/>
        <w:rPr>
          <w:rFonts w:ascii="Arial" w:eastAsia="Times New Roman" w:hAnsi="Arial" w:cs="Arial"/>
          <w:kern w:val="0"/>
          <w:sz w:val="22"/>
          <w:szCs w:val="22"/>
          <w14:ligatures w14:val="none"/>
        </w:rPr>
      </w:pPr>
      <w:r w:rsidRPr="00DE191A">
        <w:rPr>
          <w:rFonts w:ascii="Arial" w:eastAsia="Times New Roman" w:hAnsi="Arial" w:cs="Arial"/>
          <w:i/>
          <w:iCs/>
          <w:kern w:val="0"/>
          <w:sz w:val="22"/>
          <w:szCs w:val="22"/>
          <w14:ligatures w14:val="none"/>
        </w:rPr>
        <w:t xml:space="preserve">Harvard Business Review, </w:t>
      </w:r>
      <w:r w:rsidRPr="00DE191A">
        <w:rPr>
          <w:rFonts w:ascii="Arial" w:eastAsia="Times New Roman" w:hAnsi="Arial" w:cs="Arial"/>
          <w:kern w:val="0"/>
          <w:sz w:val="22"/>
          <w:szCs w:val="22"/>
          <w14:ligatures w14:val="none"/>
        </w:rPr>
        <w:t>94</w:t>
      </w:r>
      <w:r>
        <w:rPr>
          <w:rFonts w:ascii="Arial" w:eastAsia="Times New Roman" w:hAnsi="Arial" w:cs="Arial"/>
          <w:kern w:val="0"/>
          <w:sz w:val="22"/>
          <w:szCs w:val="22"/>
          <w14:ligatures w14:val="none"/>
        </w:rPr>
        <w:t>(12), pp. 44-53.</w:t>
      </w:r>
    </w:p>
    <w:p w14:paraId="455D6B9B" w14:textId="7D548E8B" w:rsidR="00DE191A" w:rsidRDefault="004F5856" w:rsidP="009B0764">
      <w:pPr>
        <w:spacing w:after="0" w:line="360" w:lineRule="auto"/>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EU Commission (2023) </w:t>
      </w:r>
      <w:r w:rsidR="0059222F" w:rsidRPr="00484A8D">
        <w:rPr>
          <w:rFonts w:ascii="Arial" w:eastAsia="Times New Roman" w:hAnsi="Arial" w:cs="Arial"/>
          <w:kern w:val="0"/>
          <w:sz w:val="22"/>
          <w:szCs w:val="22"/>
          <w14:ligatures w14:val="none"/>
        </w:rPr>
        <w:t>'</w:t>
      </w:r>
      <w:r w:rsidR="0059222F">
        <w:rPr>
          <w:rFonts w:ascii="Arial" w:eastAsia="Times New Roman" w:hAnsi="Arial" w:cs="Arial"/>
          <w:kern w:val="0"/>
          <w:sz w:val="22"/>
          <w:szCs w:val="22"/>
          <w14:ligatures w14:val="none"/>
        </w:rPr>
        <w:t>Battery Directive and Emission Standards</w:t>
      </w:r>
      <w:r w:rsidR="0059222F" w:rsidRPr="00484A8D">
        <w:rPr>
          <w:rFonts w:ascii="Arial" w:eastAsia="Times New Roman" w:hAnsi="Arial" w:cs="Arial"/>
          <w:kern w:val="0"/>
          <w:sz w:val="22"/>
          <w:szCs w:val="22"/>
          <w14:ligatures w14:val="none"/>
        </w:rPr>
        <w:t>'</w:t>
      </w:r>
      <w:r w:rsidR="0059222F">
        <w:rPr>
          <w:rFonts w:ascii="Arial" w:eastAsia="Times New Roman" w:hAnsi="Arial" w:cs="Arial"/>
          <w:kern w:val="0"/>
          <w:sz w:val="22"/>
          <w:szCs w:val="22"/>
          <w14:ligatures w14:val="none"/>
        </w:rPr>
        <w:t xml:space="preserve">. Available at: </w:t>
      </w:r>
    </w:p>
    <w:p w14:paraId="11C917E0" w14:textId="53D9C7CE" w:rsidR="002C0C83" w:rsidRDefault="0059222F" w:rsidP="009B0764">
      <w:pPr>
        <w:spacing w:after="0" w:line="360" w:lineRule="auto"/>
        <w:rPr>
          <w:rFonts w:ascii="Arial" w:eastAsia="Times New Roman" w:hAnsi="Arial" w:cs="Arial"/>
          <w:kern w:val="0"/>
          <w:sz w:val="22"/>
          <w:szCs w:val="22"/>
          <w14:ligatures w14:val="none"/>
        </w:rPr>
      </w:pPr>
      <w:hyperlink r:id="rId9" w:history="1">
        <w:r w:rsidRPr="00AC615C">
          <w:rPr>
            <w:rStyle w:val="Hyperlink"/>
            <w:rFonts w:ascii="Arial" w:eastAsia="Times New Roman" w:hAnsi="Arial" w:cs="Arial"/>
            <w:kern w:val="0"/>
            <w:sz w:val="22"/>
            <w:szCs w:val="22"/>
            <w14:ligatures w14:val="none"/>
          </w:rPr>
          <w:t>https://ec.europa.eu/</w:t>
        </w:r>
      </w:hyperlink>
    </w:p>
    <w:p w14:paraId="12C14269" w14:textId="7E318CC7" w:rsidR="0059222F" w:rsidRDefault="00F24482" w:rsidP="009B0764">
      <w:pPr>
        <w:spacing w:after="0" w:line="360" w:lineRule="auto"/>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Grant, R.M. (2021) </w:t>
      </w:r>
      <w:r w:rsidRPr="00F24482">
        <w:rPr>
          <w:rFonts w:ascii="Arial" w:eastAsia="Times New Roman" w:hAnsi="Arial" w:cs="Arial"/>
          <w:i/>
          <w:iCs/>
          <w:kern w:val="0"/>
          <w:sz w:val="22"/>
          <w:szCs w:val="22"/>
          <w14:ligatures w14:val="none"/>
        </w:rPr>
        <w:t xml:space="preserve">Contemporary Strategy Analysis. </w:t>
      </w:r>
      <w:r>
        <w:rPr>
          <w:rFonts w:ascii="Arial" w:eastAsia="Times New Roman" w:hAnsi="Arial" w:cs="Arial"/>
          <w:kern w:val="0"/>
          <w:sz w:val="22"/>
          <w:szCs w:val="22"/>
          <w14:ligatures w14:val="none"/>
        </w:rPr>
        <w:t>11</w:t>
      </w:r>
      <w:r w:rsidRPr="00F24482">
        <w:rPr>
          <w:rFonts w:ascii="Arial" w:eastAsia="Times New Roman" w:hAnsi="Arial" w:cs="Arial"/>
          <w:kern w:val="0"/>
          <w:sz w:val="22"/>
          <w:szCs w:val="22"/>
          <w:vertAlign w:val="superscript"/>
          <w14:ligatures w14:val="none"/>
        </w:rPr>
        <w:t>th</w:t>
      </w:r>
      <w:r>
        <w:rPr>
          <w:rFonts w:ascii="Arial" w:eastAsia="Times New Roman" w:hAnsi="Arial" w:cs="Arial"/>
          <w:kern w:val="0"/>
          <w:sz w:val="22"/>
          <w:szCs w:val="22"/>
          <w14:ligatures w14:val="none"/>
        </w:rPr>
        <w:t xml:space="preserve"> edn. Wiley.</w:t>
      </w:r>
    </w:p>
    <w:p w14:paraId="734AE23A" w14:textId="53402A30" w:rsidR="00F24482" w:rsidRDefault="0019772C" w:rsidP="009B0764">
      <w:pPr>
        <w:spacing w:after="0" w:line="360" w:lineRule="auto"/>
        <w:rPr>
          <w:rFonts w:ascii="Arial" w:eastAsia="Times New Roman" w:hAnsi="Arial" w:cs="Arial"/>
          <w:kern w:val="0"/>
          <w:sz w:val="22"/>
          <w:szCs w:val="22"/>
          <w14:ligatures w14:val="none"/>
        </w:rPr>
      </w:pPr>
      <w:r>
        <w:rPr>
          <w:rFonts w:ascii="Arial" w:hAnsi="Arial" w:cs="Arial"/>
          <w:sz w:val="22"/>
          <w:szCs w:val="22"/>
        </w:rPr>
        <w:t xml:space="preserve">JLR (2022) </w:t>
      </w:r>
      <w:r w:rsidRPr="00484A8D">
        <w:rPr>
          <w:rFonts w:ascii="Arial" w:eastAsia="Times New Roman" w:hAnsi="Arial" w:cs="Arial"/>
          <w:kern w:val="0"/>
          <w:sz w:val="22"/>
          <w:szCs w:val="22"/>
          <w14:ligatures w14:val="none"/>
        </w:rPr>
        <w:t>'</w:t>
      </w:r>
      <w:r>
        <w:rPr>
          <w:rFonts w:ascii="Arial" w:eastAsia="Times New Roman" w:hAnsi="Arial" w:cs="Arial"/>
          <w:kern w:val="0"/>
          <w:sz w:val="22"/>
          <w:szCs w:val="22"/>
          <w14:ligatures w14:val="none"/>
        </w:rPr>
        <w:t>Annual Sustainability Report. Jaguar Land Rover</w:t>
      </w:r>
      <w:r w:rsidRPr="00484A8D">
        <w:rPr>
          <w:rFonts w:ascii="Arial" w:eastAsia="Times New Roman" w:hAnsi="Arial" w:cs="Arial"/>
          <w:kern w:val="0"/>
          <w:sz w:val="22"/>
          <w:szCs w:val="22"/>
          <w14:ligatures w14:val="none"/>
        </w:rPr>
        <w:t>'</w:t>
      </w:r>
      <w:r>
        <w:rPr>
          <w:rFonts w:ascii="Arial" w:eastAsia="Times New Roman" w:hAnsi="Arial" w:cs="Arial"/>
          <w:kern w:val="0"/>
          <w:sz w:val="22"/>
          <w:szCs w:val="22"/>
          <w14:ligatures w14:val="none"/>
        </w:rPr>
        <w:t>. Available at:</w:t>
      </w:r>
    </w:p>
    <w:p w14:paraId="7FC5D30B" w14:textId="702B6C23" w:rsidR="0019772C" w:rsidRDefault="0019772C" w:rsidP="009B0764">
      <w:pPr>
        <w:spacing w:after="0" w:line="360" w:lineRule="auto"/>
        <w:rPr>
          <w:rFonts w:ascii="Arial" w:eastAsia="Times New Roman" w:hAnsi="Arial" w:cs="Arial"/>
          <w:kern w:val="0"/>
          <w:sz w:val="22"/>
          <w:szCs w:val="22"/>
          <w14:ligatures w14:val="none"/>
        </w:rPr>
      </w:pPr>
      <w:hyperlink r:id="rId10" w:history="1">
        <w:r w:rsidRPr="00AC615C">
          <w:rPr>
            <w:rStyle w:val="Hyperlink"/>
            <w:rFonts w:ascii="Arial" w:eastAsia="Times New Roman" w:hAnsi="Arial" w:cs="Arial"/>
            <w:kern w:val="0"/>
            <w:sz w:val="22"/>
            <w:szCs w:val="22"/>
            <w14:ligatures w14:val="none"/>
          </w:rPr>
          <w:t>https://www.jaguarlandrover.com/</w:t>
        </w:r>
      </w:hyperlink>
    </w:p>
    <w:p w14:paraId="7532588B" w14:textId="1E85B92B" w:rsidR="0019772C" w:rsidRDefault="00141883" w:rsidP="009B0764">
      <w:pPr>
        <w:spacing w:after="0" w:line="360" w:lineRule="auto"/>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Johnson, G., Whittington, R. and Scholes, K. (2017) </w:t>
      </w:r>
      <w:r w:rsidRPr="00141883">
        <w:rPr>
          <w:rFonts w:ascii="Arial" w:eastAsia="Times New Roman" w:hAnsi="Arial" w:cs="Arial"/>
          <w:i/>
          <w:iCs/>
          <w:kern w:val="0"/>
          <w:sz w:val="22"/>
          <w:szCs w:val="22"/>
          <w14:ligatures w14:val="none"/>
        </w:rPr>
        <w:t>Exploring Strategy.</w:t>
      </w:r>
      <w:r>
        <w:rPr>
          <w:rFonts w:ascii="Arial" w:eastAsia="Times New Roman" w:hAnsi="Arial" w:cs="Arial"/>
          <w:i/>
          <w:iCs/>
          <w:kern w:val="0"/>
          <w:sz w:val="22"/>
          <w:szCs w:val="22"/>
          <w14:ligatures w14:val="none"/>
        </w:rPr>
        <w:t xml:space="preserve"> </w:t>
      </w:r>
      <w:r>
        <w:rPr>
          <w:rFonts w:ascii="Arial" w:eastAsia="Times New Roman" w:hAnsi="Arial" w:cs="Arial"/>
          <w:kern w:val="0"/>
          <w:sz w:val="22"/>
          <w:szCs w:val="22"/>
          <w14:ligatures w14:val="none"/>
        </w:rPr>
        <w:t>11</w:t>
      </w:r>
      <w:r w:rsidRPr="00141883">
        <w:rPr>
          <w:rFonts w:ascii="Arial" w:eastAsia="Times New Roman" w:hAnsi="Arial" w:cs="Arial"/>
          <w:kern w:val="0"/>
          <w:sz w:val="22"/>
          <w:szCs w:val="22"/>
          <w:vertAlign w:val="superscript"/>
          <w14:ligatures w14:val="none"/>
        </w:rPr>
        <w:t>th</w:t>
      </w:r>
      <w:r>
        <w:rPr>
          <w:rFonts w:ascii="Arial" w:eastAsia="Times New Roman" w:hAnsi="Arial" w:cs="Arial"/>
          <w:kern w:val="0"/>
          <w:sz w:val="22"/>
          <w:szCs w:val="22"/>
          <w14:ligatures w14:val="none"/>
        </w:rPr>
        <w:t xml:space="preserve"> edn. Pearson</w:t>
      </w:r>
    </w:p>
    <w:p w14:paraId="0457B1BE" w14:textId="5936617C" w:rsidR="00141883" w:rsidRDefault="00141883" w:rsidP="009B0764">
      <w:pPr>
        <w:spacing w:after="0" w:line="360" w:lineRule="auto"/>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Education.</w:t>
      </w:r>
    </w:p>
    <w:p w14:paraId="319A0F36" w14:textId="04C1DF7A" w:rsidR="00AE765A" w:rsidRDefault="00B75B42" w:rsidP="009B0764">
      <w:pPr>
        <w:spacing w:after="0" w:line="360" w:lineRule="auto"/>
        <w:rPr>
          <w:rFonts w:ascii="Arial" w:eastAsia="Times New Roman" w:hAnsi="Arial" w:cs="Arial"/>
          <w:kern w:val="0"/>
          <w:sz w:val="22"/>
          <w:szCs w:val="22"/>
          <w14:ligatures w14:val="none"/>
        </w:rPr>
      </w:pPr>
      <w:r>
        <w:rPr>
          <w:rFonts w:ascii="Arial" w:hAnsi="Arial" w:cs="Arial"/>
          <w:sz w:val="22"/>
          <w:szCs w:val="22"/>
        </w:rPr>
        <w:t xml:space="preserve">McKinsey and Company (2023) </w:t>
      </w:r>
      <w:r w:rsidRPr="00484A8D">
        <w:rPr>
          <w:rFonts w:ascii="Arial" w:eastAsia="Times New Roman" w:hAnsi="Arial" w:cs="Arial"/>
          <w:kern w:val="0"/>
          <w:sz w:val="22"/>
          <w:szCs w:val="22"/>
          <w14:ligatures w14:val="none"/>
        </w:rPr>
        <w:t>'</w:t>
      </w:r>
      <w:r>
        <w:rPr>
          <w:rFonts w:ascii="Arial" w:eastAsia="Times New Roman" w:hAnsi="Arial" w:cs="Arial"/>
          <w:kern w:val="0"/>
          <w:sz w:val="22"/>
          <w:szCs w:val="22"/>
          <w14:ligatures w14:val="none"/>
        </w:rPr>
        <w:t>The Future of Mobility and EV Supply Chains</w:t>
      </w:r>
      <w:r w:rsidRPr="00484A8D">
        <w:rPr>
          <w:rFonts w:ascii="Arial" w:eastAsia="Times New Roman" w:hAnsi="Arial" w:cs="Arial"/>
          <w:kern w:val="0"/>
          <w:sz w:val="22"/>
          <w:szCs w:val="22"/>
          <w14:ligatures w14:val="none"/>
        </w:rPr>
        <w:t>'</w:t>
      </w:r>
      <w:r>
        <w:rPr>
          <w:rFonts w:ascii="Arial" w:eastAsia="Times New Roman" w:hAnsi="Arial" w:cs="Arial"/>
          <w:kern w:val="0"/>
          <w:sz w:val="22"/>
          <w:szCs w:val="22"/>
          <w14:ligatures w14:val="none"/>
        </w:rPr>
        <w:t>. Available at:</w:t>
      </w:r>
    </w:p>
    <w:p w14:paraId="4D9DC8E0" w14:textId="492C515A" w:rsidR="00B75B42" w:rsidRDefault="00B75B42" w:rsidP="009B0764">
      <w:pPr>
        <w:spacing w:after="0" w:line="360" w:lineRule="auto"/>
        <w:rPr>
          <w:rFonts w:ascii="Arial" w:eastAsia="Times New Roman" w:hAnsi="Arial" w:cs="Arial"/>
          <w:kern w:val="0"/>
          <w:sz w:val="22"/>
          <w:szCs w:val="22"/>
          <w14:ligatures w14:val="none"/>
        </w:rPr>
      </w:pPr>
      <w:hyperlink r:id="rId11" w:history="1">
        <w:r w:rsidRPr="00AC615C">
          <w:rPr>
            <w:rStyle w:val="Hyperlink"/>
            <w:rFonts w:ascii="Arial" w:eastAsia="Times New Roman" w:hAnsi="Arial" w:cs="Arial"/>
            <w:kern w:val="0"/>
            <w:sz w:val="22"/>
            <w:szCs w:val="22"/>
            <w14:ligatures w14:val="none"/>
          </w:rPr>
          <w:t>https://www.mckinsey.com/</w:t>
        </w:r>
      </w:hyperlink>
    </w:p>
    <w:p w14:paraId="5FE756E0" w14:textId="539BC22E" w:rsidR="00B75B42" w:rsidRDefault="009A62CA" w:rsidP="009B0764">
      <w:pPr>
        <w:spacing w:after="0" w:line="360" w:lineRule="auto"/>
        <w:rPr>
          <w:rFonts w:ascii="Arial" w:eastAsia="Times New Roman" w:hAnsi="Arial" w:cs="Arial"/>
          <w:i/>
          <w:iCs/>
          <w:kern w:val="0"/>
          <w:sz w:val="22"/>
          <w:szCs w:val="22"/>
          <w14:ligatures w14:val="none"/>
        </w:rPr>
      </w:pPr>
      <w:r>
        <w:rPr>
          <w:rFonts w:ascii="Arial" w:hAnsi="Arial" w:cs="Arial"/>
          <w:sz w:val="22"/>
          <w:szCs w:val="22"/>
        </w:rPr>
        <w:t xml:space="preserve">Porter, M.E. and Kramer, M.R. (2011) </w:t>
      </w:r>
      <w:r w:rsidRPr="00484A8D">
        <w:rPr>
          <w:rFonts w:ascii="Arial" w:eastAsia="Times New Roman" w:hAnsi="Arial" w:cs="Arial"/>
          <w:kern w:val="0"/>
          <w:sz w:val="22"/>
          <w:szCs w:val="22"/>
          <w14:ligatures w14:val="none"/>
        </w:rPr>
        <w:t>'</w:t>
      </w:r>
      <w:r>
        <w:rPr>
          <w:rFonts w:ascii="Arial" w:eastAsia="Times New Roman" w:hAnsi="Arial" w:cs="Arial"/>
          <w:kern w:val="0"/>
          <w:sz w:val="22"/>
          <w:szCs w:val="22"/>
          <w14:ligatures w14:val="none"/>
        </w:rPr>
        <w:t>Creating Shared Value</w:t>
      </w:r>
      <w:r w:rsidRPr="00484A8D">
        <w:rPr>
          <w:rFonts w:ascii="Arial" w:eastAsia="Times New Roman" w:hAnsi="Arial" w:cs="Arial"/>
          <w:kern w:val="0"/>
          <w:sz w:val="22"/>
          <w:szCs w:val="22"/>
          <w14:ligatures w14:val="none"/>
        </w:rPr>
        <w:t>'</w:t>
      </w:r>
      <w:r>
        <w:rPr>
          <w:rFonts w:ascii="Arial" w:eastAsia="Times New Roman" w:hAnsi="Arial" w:cs="Arial"/>
          <w:kern w:val="0"/>
          <w:sz w:val="22"/>
          <w:szCs w:val="22"/>
          <w14:ligatures w14:val="none"/>
        </w:rPr>
        <w:t xml:space="preserve">, </w:t>
      </w:r>
      <w:r w:rsidRPr="00134958">
        <w:rPr>
          <w:rFonts w:ascii="Arial" w:eastAsia="Times New Roman" w:hAnsi="Arial" w:cs="Arial"/>
          <w:i/>
          <w:iCs/>
          <w:kern w:val="0"/>
          <w:sz w:val="22"/>
          <w:szCs w:val="22"/>
          <w14:ligatures w14:val="none"/>
        </w:rPr>
        <w:t>Harvard Business Review,</w:t>
      </w:r>
    </w:p>
    <w:p w14:paraId="6A1785C6" w14:textId="615BCDF5" w:rsidR="00134958" w:rsidRDefault="00134958" w:rsidP="009B0764">
      <w:pPr>
        <w:spacing w:after="0" w:line="360" w:lineRule="auto"/>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89(1/2), pp. 62-77.</w:t>
      </w:r>
    </w:p>
    <w:p w14:paraId="04F532E0" w14:textId="734018D5" w:rsidR="00134958" w:rsidRDefault="00850D21" w:rsidP="009B0764">
      <w:pPr>
        <w:spacing w:after="0" w:line="360" w:lineRule="auto"/>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PwC (2022) </w:t>
      </w:r>
      <w:r w:rsidRPr="00484A8D">
        <w:rPr>
          <w:rFonts w:ascii="Arial" w:eastAsia="Times New Roman" w:hAnsi="Arial" w:cs="Arial"/>
          <w:kern w:val="0"/>
          <w:sz w:val="22"/>
          <w:szCs w:val="22"/>
          <w14:ligatures w14:val="none"/>
        </w:rPr>
        <w:t>'</w:t>
      </w:r>
      <w:r>
        <w:rPr>
          <w:rFonts w:ascii="Arial" w:eastAsia="Times New Roman" w:hAnsi="Arial" w:cs="Arial"/>
          <w:kern w:val="0"/>
          <w:sz w:val="22"/>
          <w:szCs w:val="22"/>
          <w14:ligatures w14:val="none"/>
        </w:rPr>
        <w:t>Automotive Trends 2022</w:t>
      </w:r>
      <w:r w:rsidRPr="00484A8D">
        <w:rPr>
          <w:rFonts w:ascii="Arial" w:eastAsia="Times New Roman" w:hAnsi="Arial" w:cs="Arial"/>
          <w:kern w:val="0"/>
          <w:sz w:val="22"/>
          <w:szCs w:val="22"/>
          <w14:ligatures w14:val="none"/>
        </w:rPr>
        <w:t>'</w:t>
      </w:r>
      <w:r>
        <w:rPr>
          <w:rFonts w:ascii="Arial" w:eastAsia="Times New Roman" w:hAnsi="Arial" w:cs="Arial"/>
          <w:kern w:val="0"/>
          <w:sz w:val="22"/>
          <w:szCs w:val="22"/>
          <w14:ligatures w14:val="none"/>
        </w:rPr>
        <w:t xml:space="preserve">. Available at: </w:t>
      </w:r>
      <w:hyperlink r:id="rId12" w:history="1">
        <w:r w:rsidRPr="00AC615C">
          <w:rPr>
            <w:rStyle w:val="Hyperlink"/>
            <w:rFonts w:ascii="Arial" w:eastAsia="Times New Roman" w:hAnsi="Arial" w:cs="Arial"/>
            <w:kern w:val="0"/>
            <w:sz w:val="22"/>
            <w:szCs w:val="22"/>
            <w14:ligatures w14:val="none"/>
          </w:rPr>
          <w:t>https://www.pwc.com/</w:t>
        </w:r>
      </w:hyperlink>
    </w:p>
    <w:p w14:paraId="027939F1" w14:textId="70EFE6BD" w:rsidR="00850D21" w:rsidRDefault="00406938" w:rsidP="009B0764">
      <w:pPr>
        <w:spacing w:after="0" w:line="360" w:lineRule="auto"/>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SMMT (2023) </w:t>
      </w:r>
      <w:r w:rsidRPr="00484A8D">
        <w:rPr>
          <w:rFonts w:ascii="Arial" w:eastAsia="Times New Roman" w:hAnsi="Arial" w:cs="Arial"/>
          <w:kern w:val="0"/>
          <w:sz w:val="22"/>
          <w:szCs w:val="22"/>
          <w14:ligatures w14:val="none"/>
        </w:rPr>
        <w:t>'</w:t>
      </w:r>
      <w:r>
        <w:rPr>
          <w:rFonts w:ascii="Arial" w:eastAsia="Times New Roman" w:hAnsi="Arial" w:cs="Arial"/>
          <w:kern w:val="0"/>
          <w:sz w:val="22"/>
          <w:szCs w:val="22"/>
          <w14:ligatures w14:val="none"/>
        </w:rPr>
        <w:t>UK Automotive Industry Facts. Society of Motor Manufacturers and Traders</w:t>
      </w:r>
      <w:r w:rsidRPr="00484A8D">
        <w:rPr>
          <w:rFonts w:ascii="Arial" w:eastAsia="Times New Roman" w:hAnsi="Arial" w:cs="Arial"/>
          <w:kern w:val="0"/>
          <w:sz w:val="22"/>
          <w:szCs w:val="22"/>
          <w14:ligatures w14:val="none"/>
        </w:rPr>
        <w:t>'</w:t>
      </w:r>
      <w:r>
        <w:rPr>
          <w:rFonts w:ascii="Arial" w:eastAsia="Times New Roman" w:hAnsi="Arial" w:cs="Arial"/>
          <w:kern w:val="0"/>
          <w:sz w:val="22"/>
          <w:szCs w:val="22"/>
          <w14:ligatures w14:val="none"/>
        </w:rPr>
        <w:t>.</w:t>
      </w:r>
    </w:p>
    <w:p w14:paraId="7ABD9BB0" w14:textId="699EA9DA" w:rsidR="00406938" w:rsidRDefault="00406938" w:rsidP="009B0764">
      <w:pPr>
        <w:spacing w:after="0" w:line="360" w:lineRule="auto"/>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Available at: </w:t>
      </w:r>
      <w:hyperlink r:id="rId13" w:history="1">
        <w:r w:rsidRPr="00AC615C">
          <w:rPr>
            <w:rStyle w:val="Hyperlink"/>
            <w:rFonts w:ascii="Arial" w:eastAsia="Times New Roman" w:hAnsi="Arial" w:cs="Arial"/>
            <w:kern w:val="0"/>
            <w:sz w:val="22"/>
            <w:szCs w:val="22"/>
            <w14:ligatures w14:val="none"/>
          </w:rPr>
          <w:t>https://www.smmt.co.uk/</w:t>
        </w:r>
      </w:hyperlink>
    </w:p>
    <w:p w14:paraId="5A346DF1" w14:textId="6E3F17DB" w:rsidR="00406938" w:rsidRDefault="00554582" w:rsidP="009B0764">
      <w:pPr>
        <w:spacing w:after="0" w:line="360" w:lineRule="auto"/>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UK Government (2023) </w:t>
      </w:r>
      <w:r w:rsidRPr="00484A8D">
        <w:rPr>
          <w:rFonts w:ascii="Arial" w:eastAsia="Times New Roman" w:hAnsi="Arial" w:cs="Arial"/>
          <w:kern w:val="0"/>
          <w:sz w:val="22"/>
          <w:szCs w:val="22"/>
          <w14:ligatures w14:val="none"/>
        </w:rPr>
        <w:t>'</w:t>
      </w:r>
      <w:r>
        <w:rPr>
          <w:rFonts w:ascii="Arial" w:eastAsia="Times New Roman" w:hAnsi="Arial" w:cs="Arial"/>
          <w:kern w:val="0"/>
          <w:sz w:val="22"/>
          <w:szCs w:val="22"/>
          <w14:ligatures w14:val="none"/>
        </w:rPr>
        <w:t>Net Zero Strategy: Build Back Greener</w:t>
      </w:r>
      <w:r w:rsidRPr="00484A8D">
        <w:rPr>
          <w:rFonts w:ascii="Arial" w:eastAsia="Times New Roman" w:hAnsi="Arial" w:cs="Arial"/>
          <w:kern w:val="0"/>
          <w:sz w:val="22"/>
          <w:szCs w:val="22"/>
          <w14:ligatures w14:val="none"/>
        </w:rPr>
        <w:t>'</w:t>
      </w:r>
      <w:r>
        <w:rPr>
          <w:rFonts w:ascii="Arial" w:eastAsia="Times New Roman" w:hAnsi="Arial" w:cs="Arial"/>
          <w:kern w:val="0"/>
          <w:sz w:val="22"/>
          <w:szCs w:val="22"/>
          <w14:ligatures w14:val="none"/>
        </w:rPr>
        <w:t xml:space="preserve">. Available at: </w:t>
      </w:r>
    </w:p>
    <w:p w14:paraId="14FFBF17" w14:textId="793B7AD4" w:rsidR="00554582" w:rsidRDefault="00554582" w:rsidP="009B0764">
      <w:pPr>
        <w:spacing w:after="0" w:line="360" w:lineRule="auto"/>
        <w:rPr>
          <w:rFonts w:ascii="Arial" w:eastAsia="Times New Roman" w:hAnsi="Arial" w:cs="Arial"/>
          <w:kern w:val="0"/>
          <w:sz w:val="22"/>
          <w:szCs w:val="22"/>
          <w14:ligatures w14:val="none"/>
        </w:rPr>
      </w:pPr>
      <w:hyperlink r:id="rId14" w:history="1">
        <w:r w:rsidRPr="00AC615C">
          <w:rPr>
            <w:rStyle w:val="Hyperlink"/>
            <w:rFonts w:ascii="Arial" w:eastAsia="Times New Roman" w:hAnsi="Arial" w:cs="Arial"/>
            <w:kern w:val="0"/>
            <w:sz w:val="22"/>
            <w:szCs w:val="22"/>
            <w14:ligatures w14:val="none"/>
          </w:rPr>
          <w:t>https://www.gov.uk/</w:t>
        </w:r>
      </w:hyperlink>
    </w:p>
    <w:p w14:paraId="0048804E" w14:textId="2002ADCF" w:rsidR="00554582" w:rsidRPr="00134958" w:rsidRDefault="00177511" w:rsidP="009B0764">
      <w:pPr>
        <w:spacing w:after="0" w:line="360" w:lineRule="auto"/>
        <w:rPr>
          <w:rFonts w:ascii="Arial" w:hAnsi="Arial" w:cs="Arial"/>
          <w:sz w:val="22"/>
          <w:szCs w:val="22"/>
        </w:rPr>
      </w:pPr>
      <w:r>
        <w:rPr>
          <w:rFonts w:ascii="Arial" w:hAnsi="Arial" w:cs="Arial"/>
          <w:sz w:val="22"/>
          <w:szCs w:val="22"/>
        </w:rPr>
        <w:lastRenderedPageBreak/>
        <w:t xml:space="preserve">Wernerfelt, B. (1984) </w:t>
      </w:r>
      <w:r w:rsidRPr="00484A8D">
        <w:rPr>
          <w:rFonts w:ascii="Arial" w:eastAsia="Times New Roman" w:hAnsi="Arial" w:cs="Arial"/>
          <w:kern w:val="0"/>
          <w:sz w:val="22"/>
          <w:szCs w:val="22"/>
          <w14:ligatures w14:val="none"/>
        </w:rPr>
        <w:t>'</w:t>
      </w:r>
      <w:r>
        <w:rPr>
          <w:rFonts w:ascii="Arial" w:eastAsia="Times New Roman" w:hAnsi="Arial" w:cs="Arial"/>
          <w:kern w:val="0"/>
          <w:sz w:val="22"/>
          <w:szCs w:val="22"/>
          <w14:ligatures w14:val="none"/>
        </w:rPr>
        <w:t>A Resource-Based View of the Firm</w:t>
      </w:r>
      <w:r w:rsidRPr="00484A8D">
        <w:rPr>
          <w:rFonts w:ascii="Arial" w:eastAsia="Times New Roman" w:hAnsi="Arial" w:cs="Arial"/>
          <w:kern w:val="0"/>
          <w:sz w:val="22"/>
          <w:szCs w:val="22"/>
          <w14:ligatures w14:val="none"/>
        </w:rPr>
        <w:t>'</w:t>
      </w:r>
      <w:r>
        <w:rPr>
          <w:rFonts w:ascii="Arial" w:eastAsia="Times New Roman" w:hAnsi="Arial" w:cs="Arial"/>
          <w:kern w:val="0"/>
          <w:sz w:val="22"/>
          <w:szCs w:val="22"/>
          <w14:ligatures w14:val="none"/>
        </w:rPr>
        <w:t xml:space="preserve">, </w:t>
      </w:r>
      <w:r w:rsidRPr="00177511">
        <w:rPr>
          <w:rFonts w:ascii="Arial" w:eastAsia="Times New Roman" w:hAnsi="Arial" w:cs="Arial"/>
          <w:i/>
          <w:iCs/>
          <w:kern w:val="0"/>
          <w:sz w:val="22"/>
          <w:szCs w:val="22"/>
          <w14:ligatures w14:val="none"/>
        </w:rPr>
        <w:t>Strategic Management Journal,</w:t>
      </w:r>
      <w:r>
        <w:rPr>
          <w:rFonts w:ascii="Arial" w:eastAsia="Times New Roman" w:hAnsi="Arial" w:cs="Arial"/>
          <w:kern w:val="0"/>
          <w:sz w:val="22"/>
          <w:szCs w:val="22"/>
          <w14:ligatures w14:val="none"/>
        </w:rPr>
        <w:t xml:space="preserve"> </w:t>
      </w:r>
    </w:p>
    <w:p w14:paraId="535CCE1E" w14:textId="1B616832" w:rsidR="00C5202D" w:rsidRPr="00177511" w:rsidRDefault="00177511" w:rsidP="009B0764">
      <w:pPr>
        <w:spacing w:line="360" w:lineRule="auto"/>
        <w:rPr>
          <w:rFonts w:ascii="Arial" w:hAnsi="Arial" w:cs="Arial"/>
          <w:sz w:val="22"/>
          <w:szCs w:val="22"/>
        </w:rPr>
      </w:pPr>
      <w:r>
        <w:rPr>
          <w:rFonts w:ascii="Arial" w:hAnsi="Arial" w:cs="Arial"/>
          <w:sz w:val="22"/>
          <w:szCs w:val="22"/>
        </w:rPr>
        <w:t>5(2), pp. 171-180.</w:t>
      </w:r>
    </w:p>
    <w:p w14:paraId="290B4A6A" w14:textId="77777777" w:rsidR="00177511" w:rsidRDefault="00177511" w:rsidP="009B0764">
      <w:pPr>
        <w:spacing w:line="360" w:lineRule="auto"/>
        <w:rPr>
          <w:rFonts w:ascii="Arial" w:hAnsi="Arial" w:cs="Arial"/>
          <w:b/>
          <w:bCs/>
          <w:sz w:val="22"/>
          <w:szCs w:val="22"/>
        </w:rPr>
      </w:pPr>
    </w:p>
    <w:p w14:paraId="2D8DF96E" w14:textId="77777777" w:rsidR="00C5202D" w:rsidRDefault="00C5202D">
      <w:pPr>
        <w:rPr>
          <w:rFonts w:ascii="Arial" w:hAnsi="Arial" w:cs="Arial"/>
          <w:b/>
          <w:bCs/>
          <w:sz w:val="22"/>
          <w:szCs w:val="22"/>
        </w:rPr>
      </w:pPr>
    </w:p>
    <w:p w14:paraId="713F271F" w14:textId="2A5C2F43" w:rsidR="00773598" w:rsidRPr="00B20B2C" w:rsidRDefault="00773598">
      <w:pPr>
        <w:rPr>
          <w:rFonts w:ascii="Arial" w:hAnsi="Arial" w:cs="Arial"/>
          <w:b/>
          <w:bCs/>
          <w:sz w:val="22"/>
          <w:szCs w:val="22"/>
        </w:rPr>
      </w:pPr>
      <w:r w:rsidRPr="00B20B2C">
        <w:rPr>
          <w:rFonts w:ascii="Arial" w:hAnsi="Arial" w:cs="Arial"/>
          <w:b/>
          <w:bCs/>
          <w:sz w:val="22"/>
          <w:szCs w:val="22"/>
        </w:rPr>
        <w:br w:type="page"/>
      </w:r>
    </w:p>
    <w:p w14:paraId="5DEAE00E" w14:textId="4D8AB8AD" w:rsidR="00773598" w:rsidRDefault="00773598"/>
    <w:p w14:paraId="5DDBA953" w14:textId="77777777" w:rsidR="00773598" w:rsidRDefault="00773598">
      <w:r>
        <w:br w:type="page"/>
      </w:r>
    </w:p>
    <w:p w14:paraId="320A3B1E" w14:textId="1ED551D5" w:rsidR="00773598" w:rsidRDefault="00773598"/>
    <w:p w14:paraId="78B122C8" w14:textId="77777777" w:rsidR="00773598" w:rsidRDefault="00773598">
      <w:r>
        <w:br w:type="page"/>
      </w:r>
    </w:p>
    <w:p w14:paraId="2BCAD189" w14:textId="7D9E6CEC" w:rsidR="00773598" w:rsidRDefault="00773598"/>
    <w:p w14:paraId="41C58867" w14:textId="77777777" w:rsidR="00773598" w:rsidRDefault="00773598">
      <w:r>
        <w:br w:type="page"/>
      </w:r>
    </w:p>
    <w:p w14:paraId="3E271D5E" w14:textId="0AA1D7BC" w:rsidR="00773598" w:rsidRDefault="00773598"/>
    <w:p w14:paraId="7DDDFF7D" w14:textId="77777777" w:rsidR="00773598" w:rsidRDefault="00773598">
      <w:r>
        <w:br w:type="page"/>
      </w:r>
    </w:p>
    <w:p w14:paraId="1A56AFC5" w14:textId="77777777" w:rsidR="008A6D3D" w:rsidRDefault="008A6D3D"/>
    <w:sectPr w:rsidR="008A6D3D">
      <w:head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A33D36" w14:textId="77777777" w:rsidR="00A10F13" w:rsidRDefault="00A10F13" w:rsidP="00773598">
      <w:pPr>
        <w:spacing w:after="0" w:line="240" w:lineRule="auto"/>
      </w:pPr>
      <w:r>
        <w:separator/>
      </w:r>
    </w:p>
  </w:endnote>
  <w:endnote w:type="continuationSeparator" w:id="0">
    <w:p w14:paraId="68890522" w14:textId="77777777" w:rsidR="00A10F13" w:rsidRDefault="00A10F13" w:rsidP="007735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EE1BDE" w14:textId="77777777" w:rsidR="00A10F13" w:rsidRDefault="00A10F13" w:rsidP="00773598">
      <w:pPr>
        <w:spacing w:after="0" w:line="240" w:lineRule="auto"/>
      </w:pPr>
      <w:r>
        <w:separator/>
      </w:r>
    </w:p>
  </w:footnote>
  <w:footnote w:type="continuationSeparator" w:id="0">
    <w:p w14:paraId="6035A118" w14:textId="77777777" w:rsidR="00A10F13" w:rsidRDefault="00A10F13" w:rsidP="007735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8077910"/>
      <w:docPartObj>
        <w:docPartGallery w:val="Page Numbers (Top of Page)"/>
        <w:docPartUnique/>
      </w:docPartObj>
    </w:sdtPr>
    <w:sdtContent>
      <w:p w14:paraId="251C311F" w14:textId="6A11CC61" w:rsidR="00773598" w:rsidRDefault="00773598">
        <w:pPr>
          <w:pStyle w:val="Header"/>
        </w:pPr>
        <w:r>
          <w:rPr>
            <w:noProof/>
          </w:rPr>
          <mc:AlternateContent>
            <mc:Choice Requires="wps">
              <w:drawing>
                <wp:anchor distT="0" distB="0" distL="114300" distR="114300" simplePos="0" relativeHeight="251659264" behindDoc="0" locked="0" layoutInCell="0" allowOverlap="1" wp14:anchorId="219341BC" wp14:editId="239A0CDF">
                  <wp:simplePos x="0" y="0"/>
                  <wp:positionH relativeFrom="margin">
                    <wp:align>center</wp:align>
                  </wp:positionH>
                  <wp:positionV relativeFrom="topMargin">
                    <wp:align>center</wp:align>
                  </wp:positionV>
                  <wp:extent cx="626745" cy="626745"/>
                  <wp:effectExtent l="0" t="0" r="1905" b="1905"/>
                  <wp:wrapNone/>
                  <wp:docPr id="794007584"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94D96A0" w14:textId="77777777" w:rsidR="00773598" w:rsidRDefault="00773598">
                              <w:pPr>
                                <w:pStyle w:val="Footer"/>
                                <w:jc w:val="center"/>
                                <w:rPr>
                                  <w:b/>
                                  <w:bCs/>
                                  <w:color w:val="FFFFFF" w:themeColor="background1"/>
                                  <w:sz w:val="32"/>
                                  <w:szCs w:val="32"/>
                                </w:rPr>
                              </w:pPr>
                              <w:r>
                                <w:rPr>
                                  <w:sz w:val="22"/>
                                  <w:szCs w:val="22"/>
                                </w:rPr>
                                <w:fldChar w:fldCharType="begin"/>
                              </w:r>
                              <w:r>
                                <w:instrText xml:space="preserve"> PAGE    \* MERGEFORMAT </w:instrText>
                              </w:r>
                              <w:r>
                                <w:rPr>
                                  <w:sz w:val="22"/>
                                  <w:szCs w:val="22"/>
                                </w:rPr>
                                <w:fldChar w:fldCharType="separate"/>
                              </w:r>
                              <w:r>
                                <w:rPr>
                                  <w:b/>
                                  <w:bCs/>
                                  <w:noProof/>
                                  <w:color w:val="FFFFFF" w:themeColor="background1"/>
                                  <w:sz w:val="32"/>
                                  <w:szCs w:val="32"/>
                                </w:rPr>
                                <w:t>2</w:t>
                              </w:r>
                              <w:r>
                                <w:rPr>
                                  <w:b/>
                                  <w:bCs/>
                                  <w:noProof/>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219341BC" id="Oval 1" o:spid="_x0000_s1026"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top-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" o:allowincell="f" fillcolor="#40618b" stroked="f">
                  <v:textbox>
                    <w:txbxContent>
                      <w:p w14:paraId="294D96A0" w14:textId="77777777" w:rsidR="00773598" w:rsidRDefault="00773598">
                        <w:pPr>
                          <w:pStyle w:val="Footer"/>
                          <w:jc w:val="center"/>
                          <w:rPr>
                            <w:b/>
                            <w:bCs/>
                            <w:color w:val="FFFFFF" w:themeColor="background1"/>
                            <w:sz w:val="32"/>
                            <w:szCs w:val="32"/>
                          </w:rPr>
                        </w:pPr>
                        <w:r>
                          <w:rPr>
                            <w:sz w:val="22"/>
                            <w:szCs w:val="22"/>
                          </w:rPr>
                          <w:fldChar w:fldCharType="begin"/>
                        </w:r>
                        <w:r>
                          <w:instrText xml:space="preserve"> PAGE    \* MERGEFORMAT </w:instrText>
                        </w:r>
                        <w:r>
                          <w:rPr>
                            <w:sz w:val="22"/>
                            <w:szCs w:val="22"/>
                          </w:rPr>
                          <w:fldChar w:fldCharType="separate"/>
                        </w:r>
                        <w:r>
                          <w:rPr>
                            <w:b/>
                            <w:bCs/>
                            <w:noProof/>
                            <w:color w:val="FFFFFF" w:themeColor="background1"/>
                            <w:sz w:val="32"/>
                            <w:szCs w:val="32"/>
                          </w:rPr>
                          <w:t>2</w:t>
                        </w:r>
                        <w:r>
                          <w:rPr>
                            <w:b/>
                            <w:bCs/>
                            <w:noProof/>
                            <w:color w:val="FFFFFF" w:themeColor="background1"/>
                            <w:sz w:val="32"/>
                            <w:szCs w:val="32"/>
                          </w:rPr>
                          <w:fldChar w:fldCharType="end"/>
                        </w:r>
                      </w:p>
                    </w:txbxContent>
                  </v:textbox>
                  <w10:wrap anchorx="margin" anchory="margin"/>
                </v:oval>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0448A7"/>
    <w:multiLevelType w:val="hybridMultilevel"/>
    <w:tmpl w:val="BD1C5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7D870A4"/>
    <w:multiLevelType w:val="hybridMultilevel"/>
    <w:tmpl w:val="5D4A46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01499784">
    <w:abstractNumId w:val="0"/>
  </w:num>
  <w:num w:numId="2" w16cid:durableId="18292521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C7D"/>
    <w:rsid w:val="0002167E"/>
    <w:rsid w:val="0002447E"/>
    <w:rsid w:val="000336B5"/>
    <w:rsid w:val="00085403"/>
    <w:rsid w:val="000935E8"/>
    <w:rsid w:val="000A3A40"/>
    <w:rsid w:val="001227BB"/>
    <w:rsid w:val="00126747"/>
    <w:rsid w:val="00134958"/>
    <w:rsid w:val="00135738"/>
    <w:rsid w:val="00141883"/>
    <w:rsid w:val="00177511"/>
    <w:rsid w:val="0019772C"/>
    <w:rsid w:val="001A1C7F"/>
    <w:rsid w:val="001A2C4B"/>
    <w:rsid w:val="001D2DE0"/>
    <w:rsid w:val="002056C8"/>
    <w:rsid w:val="00205FE2"/>
    <w:rsid w:val="0021770E"/>
    <w:rsid w:val="00222372"/>
    <w:rsid w:val="00235649"/>
    <w:rsid w:val="00254040"/>
    <w:rsid w:val="002C0C83"/>
    <w:rsid w:val="002C3645"/>
    <w:rsid w:val="002C5598"/>
    <w:rsid w:val="002D0B32"/>
    <w:rsid w:val="002E59DB"/>
    <w:rsid w:val="002E6D4D"/>
    <w:rsid w:val="00312F09"/>
    <w:rsid w:val="003304B9"/>
    <w:rsid w:val="003356DA"/>
    <w:rsid w:val="003364E9"/>
    <w:rsid w:val="00360428"/>
    <w:rsid w:val="003911BA"/>
    <w:rsid w:val="003A475E"/>
    <w:rsid w:val="003C4EFE"/>
    <w:rsid w:val="003D2D92"/>
    <w:rsid w:val="00406938"/>
    <w:rsid w:val="00425B16"/>
    <w:rsid w:val="004309DE"/>
    <w:rsid w:val="00477975"/>
    <w:rsid w:val="00484A8D"/>
    <w:rsid w:val="004900F7"/>
    <w:rsid w:val="004952CB"/>
    <w:rsid w:val="004A1BA7"/>
    <w:rsid w:val="004F489E"/>
    <w:rsid w:val="004F5856"/>
    <w:rsid w:val="005015E3"/>
    <w:rsid w:val="00520B21"/>
    <w:rsid w:val="00554582"/>
    <w:rsid w:val="00581CCD"/>
    <w:rsid w:val="0059222F"/>
    <w:rsid w:val="005A3F51"/>
    <w:rsid w:val="005B02A8"/>
    <w:rsid w:val="005C56FC"/>
    <w:rsid w:val="005E1661"/>
    <w:rsid w:val="005F30D0"/>
    <w:rsid w:val="00647409"/>
    <w:rsid w:val="00652012"/>
    <w:rsid w:val="00657D94"/>
    <w:rsid w:val="006A611D"/>
    <w:rsid w:val="006B0157"/>
    <w:rsid w:val="006C3DF9"/>
    <w:rsid w:val="006D2316"/>
    <w:rsid w:val="006E4C74"/>
    <w:rsid w:val="00717C87"/>
    <w:rsid w:val="00722E07"/>
    <w:rsid w:val="00726340"/>
    <w:rsid w:val="00730C0D"/>
    <w:rsid w:val="00734C7D"/>
    <w:rsid w:val="007500D1"/>
    <w:rsid w:val="0076065D"/>
    <w:rsid w:val="00762EC2"/>
    <w:rsid w:val="00773598"/>
    <w:rsid w:val="007B1192"/>
    <w:rsid w:val="007D5B40"/>
    <w:rsid w:val="00826CE6"/>
    <w:rsid w:val="00850D21"/>
    <w:rsid w:val="00862D1D"/>
    <w:rsid w:val="008A4CD5"/>
    <w:rsid w:val="008A6D3D"/>
    <w:rsid w:val="00902EAB"/>
    <w:rsid w:val="0092741A"/>
    <w:rsid w:val="009A62CA"/>
    <w:rsid w:val="009B0764"/>
    <w:rsid w:val="009E50B2"/>
    <w:rsid w:val="009F3E0D"/>
    <w:rsid w:val="009F464D"/>
    <w:rsid w:val="00A10F13"/>
    <w:rsid w:val="00AA78C0"/>
    <w:rsid w:val="00AC4B95"/>
    <w:rsid w:val="00AD3A1D"/>
    <w:rsid w:val="00AD509F"/>
    <w:rsid w:val="00AE30AD"/>
    <w:rsid w:val="00AE765A"/>
    <w:rsid w:val="00AF0636"/>
    <w:rsid w:val="00B1119C"/>
    <w:rsid w:val="00B1382C"/>
    <w:rsid w:val="00B20B2C"/>
    <w:rsid w:val="00B27D1D"/>
    <w:rsid w:val="00B470C1"/>
    <w:rsid w:val="00B62589"/>
    <w:rsid w:val="00B75B42"/>
    <w:rsid w:val="00BC79DC"/>
    <w:rsid w:val="00BD7E44"/>
    <w:rsid w:val="00BF1176"/>
    <w:rsid w:val="00BF383B"/>
    <w:rsid w:val="00C034E9"/>
    <w:rsid w:val="00C051C6"/>
    <w:rsid w:val="00C20550"/>
    <w:rsid w:val="00C5202D"/>
    <w:rsid w:val="00C5374F"/>
    <w:rsid w:val="00C559F2"/>
    <w:rsid w:val="00CB560C"/>
    <w:rsid w:val="00CD5158"/>
    <w:rsid w:val="00D62586"/>
    <w:rsid w:val="00D7510D"/>
    <w:rsid w:val="00D82EE6"/>
    <w:rsid w:val="00D854B0"/>
    <w:rsid w:val="00D85D6E"/>
    <w:rsid w:val="00D92880"/>
    <w:rsid w:val="00D94DF9"/>
    <w:rsid w:val="00DC5569"/>
    <w:rsid w:val="00DE191A"/>
    <w:rsid w:val="00E006B1"/>
    <w:rsid w:val="00E24611"/>
    <w:rsid w:val="00E33E70"/>
    <w:rsid w:val="00E43658"/>
    <w:rsid w:val="00E60542"/>
    <w:rsid w:val="00E60EA1"/>
    <w:rsid w:val="00E77FF0"/>
    <w:rsid w:val="00E97A5C"/>
    <w:rsid w:val="00ED6968"/>
    <w:rsid w:val="00F13817"/>
    <w:rsid w:val="00F153FD"/>
    <w:rsid w:val="00F24482"/>
    <w:rsid w:val="00F541C1"/>
    <w:rsid w:val="00F732BB"/>
    <w:rsid w:val="00F87434"/>
    <w:rsid w:val="00FA0499"/>
    <w:rsid w:val="00FC02A4"/>
    <w:rsid w:val="00FC2564"/>
    <w:rsid w:val="00FC30DA"/>
    <w:rsid w:val="00FD176A"/>
    <w:rsid w:val="00FD2F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337D38"/>
  <w15:chartTrackingRefBased/>
  <w15:docId w15:val="{C35B7577-DF59-4AFC-969A-BD42B3C6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4C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34C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4C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4C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4C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4C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4C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4C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4C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4C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4C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4C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4C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4C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4C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4C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4C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4C7D"/>
    <w:rPr>
      <w:rFonts w:eastAsiaTheme="majorEastAsia" w:cstheme="majorBidi"/>
      <w:color w:val="272727" w:themeColor="text1" w:themeTint="D8"/>
    </w:rPr>
  </w:style>
  <w:style w:type="paragraph" w:styleId="Title">
    <w:name w:val="Title"/>
    <w:basedOn w:val="Normal"/>
    <w:next w:val="Normal"/>
    <w:link w:val="TitleChar"/>
    <w:uiPriority w:val="10"/>
    <w:qFormat/>
    <w:rsid w:val="00734C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4C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4C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4C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4C7D"/>
    <w:pPr>
      <w:spacing w:before="160"/>
      <w:jc w:val="center"/>
    </w:pPr>
    <w:rPr>
      <w:i/>
      <w:iCs/>
      <w:color w:val="404040" w:themeColor="text1" w:themeTint="BF"/>
    </w:rPr>
  </w:style>
  <w:style w:type="character" w:customStyle="1" w:styleId="QuoteChar">
    <w:name w:val="Quote Char"/>
    <w:basedOn w:val="DefaultParagraphFont"/>
    <w:link w:val="Quote"/>
    <w:uiPriority w:val="29"/>
    <w:rsid w:val="00734C7D"/>
    <w:rPr>
      <w:i/>
      <w:iCs/>
      <w:color w:val="404040" w:themeColor="text1" w:themeTint="BF"/>
    </w:rPr>
  </w:style>
  <w:style w:type="paragraph" w:styleId="ListParagraph">
    <w:name w:val="List Paragraph"/>
    <w:basedOn w:val="Normal"/>
    <w:uiPriority w:val="34"/>
    <w:qFormat/>
    <w:rsid w:val="00734C7D"/>
    <w:pPr>
      <w:ind w:left="720"/>
      <w:contextualSpacing/>
    </w:pPr>
  </w:style>
  <w:style w:type="character" w:styleId="IntenseEmphasis">
    <w:name w:val="Intense Emphasis"/>
    <w:basedOn w:val="DefaultParagraphFont"/>
    <w:uiPriority w:val="21"/>
    <w:qFormat/>
    <w:rsid w:val="00734C7D"/>
    <w:rPr>
      <w:i/>
      <w:iCs/>
      <w:color w:val="0F4761" w:themeColor="accent1" w:themeShade="BF"/>
    </w:rPr>
  </w:style>
  <w:style w:type="paragraph" w:styleId="IntenseQuote">
    <w:name w:val="Intense Quote"/>
    <w:basedOn w:val="Normal"/>
    <w:next w:val="Normal"/>
    <w:link w:val="IntenseQuoteChar"/>
    <w:uiPriority w:val="30"/>
    <w:qFormat/>
    <w:rsid w:val="00734C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4C7D"/>
    <w:rPr>
      <w:i/>
      <w:iCs/>
      <w:color w:val="0F4761" w:themeColor="accent1" w:themeShade="BF"/>
    </w:rPr>
  </w:style>
  <w:style w:type="character" w:styleId="IntenseReference">
    <w:name w:val="Intense Reference"/>
    <w:basedOn w:val="DefaultParagraphFont"/>
    <w:uiPriority w:val="32"/>
    <w:qFormat/>
    <w:rsid w:val="00734C7D"/>
    <w:rPr>
      <w:b/>
      <w:bCs/>
      <w:smallCaps/>
      <w:color w:val="0F4761" w:themeColor="accent1" w:themeShade="BF"/>
      <w:spacing w:val="5"/>
    </w:rPr>
  </w:style>
  <w:style w:type="paragraph" w:styleId="Header">
    <w:name w:val="header"/>
    <w:basedOn w:val="Normal"/>
    <w:link w:val="HeaderChar"/>
    <w:uiPriority w:val="99"/>
    <w:unhideWhenUsed/>
    <w:rsid w:val="007735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3598"/>
  </w:style>
  <w:style w:type="paragraph" w:styleId="Footer">
    <w:name w:val="footer"/>
    <w:basedOn w:val="Normal"/>
    <w:link w:val="FooterChar"/>
    <w:uiPriority w:val="99"/>
    <w:unhideWhenUsed/>
    <w:rsid w:val="007735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3598"/>
  </w:style>
  <w:style w:type="character" w:styleId="Hyperlink">
    <w:name w:val="Hyperlink"/>
    <w:basedOn w:val="DefaultParagraphFont"/>
    <w:uiPriority w:val="99"/>
    <w:unhideWhenUsed/>
    <w:rsid w:val="00C559F2"/>
    <w:rPr>
      <w:color w:val="467886" w:themeColor="hyperlink"/>
      <w:u w:val="single"/>
    </w:rPr>
  </w:style>
  <w:style w:type="character" w:styleId="UnresolvedMention">
    <w:name w:val="Unresolved Mention"/>
    <w:basedOn w:val="DefaultParagraphFont"/>
    <w:uiPriority w:val="99"/>
    <w:semiHidden/>
    <w:unhideWhenUsed/>
    <w:rsid w:val="00C559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65832">
      <w:bodyDiv w:val="1"/>
      <w:marLeft w:val="0"/>
      <w:marRight w:val="0"/>
      <w:marTop w:val="0"/>
      <w:marBottom w:val="0"/>
      <w:divBdr>
        <w:top w:val="none" w:sz="0" w:space="0" w:color="auto"/>
        <w:left w:val="none" w:sz="0" w:space="0" w:color="auto"/>
        <w:bottom w:val="none" w:sz="0" w:space="0" w:color="auto"/>
        <w:right w:val="none" w:sz="0" w:space="0" w:color="auto"/>
      </w:divBdr>
    </w:div>
    <w:div w:id="19203560">
      <w:bodyDiv w:val="1"/>
      <w:marLeft w:val="0"/>
      <w:marRight w:val="0"/>
      <w:marTop w:val="0"/>
      <w:marBottom w:val="0"/>
      <w:divBdr>
        <w:top w:val="none" w:sz="0" w:space="0" w:color="auto"/>
        <w:left w:val="none" w:sz="0" w:space="0" w:color="auto"/>
        <w:bottom w:val="none" w:sz="0" w:space="0" w:color="auto"/>
        <w:right w:val="none" w:sz="0" w:space="0" w:color="auto"/>
      </w:divBdr>
    </w:div>
    <w:div w:id="31923954">
      <w:bodyDiv w:val="1"/>
      <w:marLeft w:val="0"/>
      <w:marRight w:val="0"/>
      <w:marTop w:val="0"/>
      <w:marBottom w:val="0"/>
      <w:divBdr>
        <w:top w:val="none" w:sz="0" w:space="0" w:color="auto"/>
        <w:left w:val="none" w:sz="0" w:space="0" w:color="auto"/>
        <w:bottom w:val="none" w:sz="0" w:space="0" w:color="auto"/>
        <w:right w:val="none" w:sz="0" w:space="0" w:color="auto"/>
      </w:divBdr>
    </w:div>
    <w:div w:id="149103270">
      <w:bodyDiv w:val="1"/>
      <w:marLeft w:val="0"/>
      <w:marRight w:val="0"/>
      <w:marTop w:val="0"/>
      <w:marBottom w:val="0"/>
      <w:divBdr>
        <w:top w:val="none" w:sz="0" w:space="0" w:color="auto"/>
        <w:left w:val="none" w:sz="0" w:space="0" w:color="auto"/>
        <w:bottom w:val="none" w:sz="0" w:space="0" w:color="auto"/>
        <w:right w:val="none" w:sz="0" w:space="0" w:color="auto"/>
      </w:divBdr>
    </w:div>
    <w:div w:id="227769707">
      <w:bodyDiv w:val="1"/>
      <w:marLeft w:val="0"/>
      <w:marRight w:val="0"/>
      <w:marTop w:val="0"/>
      <w:marBottom w:val="0"/>
      <w:divBdr>
        <w:top w:val="none" w:sz="0" w:space="0" w:color="auto"/>
        <w:left w:val="none" w:sz="0" w:space="0" w:color="auto"/>
        <w:bottom w:val="none" w:sz="0" w:space="0" w:color="auto"/>
        <w:right w:val="none" w:sz="0" w:space="0" w:color="auto"/>
      </w:divBdr>
    </w:div>
    <w:div w:id="560751098">
      <w:bodyDiv w:val="1"/>
      <w:marLeft w:val="0"/>
      <w:marRight w:val="0"/>
      <w:marTop w:val="0"/>
      <w:marBottom w:val="0"/>
      <w:divBdr>
        <w:top w:val="none" w:sz="0" w:space="0" w:color="auto"/>
        <w:left w:val="none" w:sz="0" w:space="0" w:color="auto"/>
        <w:bottom w:val="none" w:sz="0" w:space="0" w:color="auto"/>
        <w:right w:val="none" w:sz="0" w:space="0" w:color="auto"/>
      </w:divBdr>
    </w:div>
    <w:div w:id="979266712">
      <w:bodyDiv w:val="1"/>
      <w:marLeft w:val="0"/>
      <w:marRight w:val="0"/>
      <w:marTop w:val="0"/>
      <w:marBottom w:val="0"/>
      <w:divBdr>
        <w:top w:val="none" w:sz="0" w:space="0" w:color="auto"/>
        <w:left w:val="none" w:sz="0" w:space="0" w:color="auto"/>
        <w:bottom w:val="none" w:sz="0" w:space="0" w:color="auto"/>
        <w:right w:val="none" w:sz="0" w:space="0" w:color="auto"/>
      </w:divBdr>
    </w:div>
    <w:div w:id="1212883696">
      <w:bodyDiv w:val="1"/>
      <w:marLeft w:val="0"/>
      <w:marRight w:val="0"/>
      <w:marTop w:val="0"/>
      <w:marBottom w:val="0"/>
      <w:divBdr>
        <w:top w:val="none" w:sz="0" w:space="0" w:color="auto"/>
        <w:left w:val="none" w:sz="0" w:space="0" w:color="auto"/>
        <w:bottom w:val="none" w:sz="0" w:space="0" w:color="auto"/>
        <w:right w:val="none" w:sz="0" w:space="0" w:color="auto"/>
      </w:divBdr>
    </w:div>
    <w:div w:id="1245383100">
      <w:bodyDiv w:val="1"/>
      <w:marLeft w:val="0"/>
      <w:marRight w:val="0"/>
      <w:marTop w:val="0"/>
      <w:marBottom w:val="0"/>
      <w:divBdr>
        <w:top w:val="none" w:sz="0" w:space="0" w:color="auto"/>
        <w:left w:val="none" w:sz="0" w:space="0" w:color="auto"/>
        <w:bottom w:val="none" w:sz="0" w:space="0" w:color="auto"/>
        <w:right w:val="none" w:sz="0" w:space="0" w:color="auto"/>
      </w:divBdr>
    </w:div>
    <w:div w:id="1319070075">
      <w:bodyDiv w:val="1"/>
      <w:marLeft w:val="0"/>
      <w:marRight w:val="0"/>
      <w:marTop w:val="0"/>
      <w:marBottom w:val="0"/>
      <w:divBdr>
        <w:top w:val="none" w:sz="0" w:space="0" w:color="auto"/>
        <w:left w:val="none" w:sz="0" w:space="0" w:color="auto"/>
        <w:bottom w:val="none" w:sz="0" w:space="0" w:color="auto"/>
        <w:right w:val="none" w:sz="0" w:space="0" w:color="auto"/>
      </w:divBdr>
    </w:div>
    <w:div w:id="1400439965">
      <w:bodyDiv w:val="1"/>
      <w:marLeft w:val="0"/>
      <w:marRight w:val="0"/>
      <w:marTop w:val="0"/>
      <w:marBottom w:val="0"/>
      <w:divBdr>
        <w:top w:val="none" w:sz="0" w:space="0" w:color="auto"/>
        <w:left w:val="none" w:sz="0" w:space="0" w:color="auto"/>
        <w:bottom w:val="none" w:sz="0" w:space="0" w:color="auto"/>
        <w:right w:val="none" w:sz="0" w:space="0" w:color="auto"/>
      </w:divBdr>
    </w:div>
    <w:div w:id="1471315496">
      <w:bodyDiv w:val="1"/>
      <w:marLeft w:val="0"/>
      <w:marRight w:val="0"/>
      <w:marTop w:val="0"/>
      <w:marBottom w:val="0"/>
      <w:divBdr>
        <w:top w:val="none" w:sz="0" w:space="0" w:color="auto"/>
        <w:left w:val="none" w:sz="0" w:space="0" w:color="auto"/>
        <w:bottom w:val="none" w:sz="0" w:space="0" w:color="auto"/>
        <w:right w:val="none" w:sz="0" w:space="0" w:color="auto"/>
      </w:divBdr>
    </w:div>
    <w:div w:id="1507553592">
      <w:bodyDiv w:val="1"/>
      <w:marLeft w:val="0"/>
      <w:marRight w:val="0"/>
      <w:marTop w:val="0"/>
      <w:marBottom w:val="0"/>
      <w:divBdr>
        <w:top w:val="none" w:sz="0" w:space="0" w:color="auto"/>
        <w:left w:val="none" w:sz="0" w:space="0" w:color="auto"/>
        <w:bottom w:val="none" w:sz="0" w:space="0" w:color="auto"/>
        <w:right w:val="none" w:sz="0" w:space="0" w:color="auto"/>
      </w:divBdr>
    </w:div>
    <w:div w:id="1532915065">
      <w:bodyDiv w:val="1"/>
      <w:marLeft w:val="0"/>
      <w:marRight w:val="0"/>
      <w:marTop w:val="0"/>
      <w:marBottom w:val="0"/>
      <w:divBdr>
        <w:top w:val="none" w:sz="0" w:space="0" w:color="auto"/>
        <w:left w:val="none" w:sz="0" w:space="0" w:color="auto"/>
        <w:bottom w:val="none" w:sz="0" w:space="0" w:color="auto"/>
        <w:right w:val="none" w:sz="0" w:space="0" w:color="auto"/>
      </w:divBdr>
    </w:div>
    <w:div w:id="1589265154">
      <w:bodyDiv w:val="1"/>
      <w:marLeft w:val="0"/>
      <w:marRight w:val="0"/>
      <w:marTop w:val="0"/>
      <w:marBottom w:val="0"/>
      <w:divBdr>
        <w:top w:val="none" w:sz="0" w:space="0" w:color="auto"/>
        <w:left w:val="none" w:sz="0" w:space="0" w:color="auto"/>
        <w:bottom w:val="none" w:sz="0" w:space="0" w:color="auto"/>
        <w:right w:val="none" w:sz="0" w:space="0" w:color="auto"/>
      </w:divBdr>
    </w:div>
    <w:div w:id="1628929755">
      <w:bodyDiv w:val="1"/>
      <w:marLeft w:val="0"/>
      <w:marRight w:val="0"/>
      <w:marTop w:val="0"/>
      <w:marBottom w:val="0"/>
      <w:divBdr>
        <w:top w:val="none" w:sz="0" w:space="0" w:color="auto"/>
        <w:left w:val="none" w:sz="0" w:space="0" w:color="auto"/>
        <w:bottom w:val="none" w:sz="0" w:space="0" w:color="auto"/>
        <w:right w:val="none" w:sz="0" w:space="0" w:color="auto"/>
      </w:divBdr>
    </w:div>
    <w:div w:id="1637906765">
      <w:bodyDiv w:val="1"/>
      <w:marLeft w:val="0"/>
      <w:marRight w:val="0"/>
      <w:marTop w:val="0"/>
      <w:marBottom w:val="0"/>
      <w:divBdr>
        <w:top w:val="none" w:sz="0" w:space="0" w:color="auto"/>
        <w:left w:val="none" w:sz="0" w:space="0" w:color="auto"/>
        <w:bottom w:val="none" w:sz="0" w:space="0" w:color="auto"/>
        <w:right w:val="none" w:sz="0" w:space="0" w:color="auto"/>
      </w:divBdr>
    </w:div>
    <w:div w:id="1747411071">
      <w:bodyDiv w:val="1"/>
      <w:marLeft w:val="0"/>
      <w:marRight w:val="0"/>
      <w:marTop w:val="0"/>
      <w:marBottom w:val="0"/>
      <w:divBdr>
        <w:top w:val="none" w:sz="0" w:space="0" w:color="auto"/>
        <w:left w:val="none" w:sz="0" w:space="0" w:color="auto"/>
        <w:bottom w:val="none" w:sz="0" w:space="0" w:color="auto"/>
        <w:right w:val="none" w:sz="0" w:space="0" w:color="auto"/>
      </w:divBdr>
    </w:div>
    <w:div w:id="1999722547">
      <w:bodyDiv w:val="1"/>
      <w:marLeft w:val="0"/>
      <w:marRight w:val="0"/>
      <w:marTop w:val="0"/>
      <w:marBottom w:val="0"/>
      <w:divBdr>
        <w:top w:val="none" w:sz="0" w:space="0" w:color="auto"/>
        <w:left w:val="none" w:sz="0" w:space="0" w:color="auto"/>
        <w:bottom w:val="none" w:sz="0" w:space="0" w:color="auto"/>
        <w:right w:val="none" w:sz="0" w:space="0" w:color="auto"/>
      </w:divBdr>
    </w:div>
    <w:div w:id="2049639859">
      <w:bodyDiv w:val="1"/>
      <w:marLeft w:val="0"/>
      <w:marRight w:val="0"/>
      <w:marTop w:val="0"/>
      <w:marBottom w:val="0"/>
      <w:divBdr>
        <w:top w:val="none" w:sz="0" w:space="0" w:color="auto"/>
        <w:left w:val="none" w:sz="0" w:space="0" w:color="auto"/>
        <w:bottom w:val="none" w:sz="0" w:space="0" w:color="auto"/>
        <w:right w:val="none" w:sz="0" w:space="0" w:color="auto"/>
      </w:divBdr>
    </w:div>
    <w:div w:id="2084066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bontrust.com/" TargetMode="External"/><Relationship Id="rId13" Type="http://schemas.openxmlformats.org/officeDocument/2006/relationships/hyperlink" Target="https://www.smmt.co.uk/" TargetMode="External"/><Relationship Id="rId3" Type="http://schemas.openxmlformats.org/officeDocument/2006/relationships/settings" Target="settings.xml"/><Relationship Id="rId7" Type="http://schemas.openxmlformats.org/officeDocument/2006/relationships/hyperlink" Target="https://www.bankofengland.co.uk/" TargetMode="External"/><Relationship Id="rId12" Type="http://schemas.openxmlformats.org/officeDocument/2006/relationships/hyperlink" Target="https://www.pwc.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ckinsey.co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jaguarlandrover.com/" TargetMode="External"/><Relationship Id="rId4" Type="http://schemas.openxmlformats.org/officeDocument/2006/relationships/webSettings" Target="webSettings.xml"/><Relationship Id="rId9" Type="http://schemas.openxmlformats.org/officeDocument/2006/relationships/hyperlink" Target="https://ec.europa.eu/" TargetMode="External"/><Relationship Id="rId14" Type="http://schemas.openxmlformats.org/officeDocument/2006/relationships/hyperlink" Target="https://www.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459</TotalTime>
  <Pages>18</Pages>
  <Words>2645</Words>
  <Characters>15082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Maria Dobozi (2233019)</dc:creator>
  <cp:keywords/>
  <dc:description/>
  <cp:lastModifiedBy>Adriana Maria Dobozi (2233019)</cp:lastModifiedBy>
  <cp:revision>222</cp:revision>
  <dcterms:created xsi:type="dcterms:W3CDTF">2025-06-07T00:09:00Z</dcterms:created>
  <dcterms:modified xsi:type="dcterms:W3CDTF">2025-06-25T00:43:00Z</dcterms:modified>
</cp:coreProperties>
</file>