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1BA019" w14:textId="537AA1BC" w:rsidR="00362085" w:rsidRDefault="00362085" w:rsidP="00362085">
      <w:pPr>
        <w:tabs>
          <w:tab w:val="left" w:pos="1767"/>
          <w:tab w:val="center" w:pos="4513"/>
          <w:tab w:val="left" w:pos="7724"/>
        </w:tabs>
        <w:jc w:val="center"/>
        <w:rPr>
          <w:rFonts w:cstheme="minorHAnsi"/>
          <w:b/>
          <w:bCs/>
          <w:sz w:val="40"/>
          <w:szCs w:val="40"/>
        </w:rPr>
      </w:pPr>
    </w:p>
    <w:p w14:paraId="23A386E4" w14:textId="77777777" w:rsidR="00362085" w:rsidRDefault="00362085" w:rsidP="00362085">
      <w:pPr>
        <w:tabs>
          <w:tab w:val="left" w:pos="1767"/>
          <w:tab w:val="center" w:pos="4513"/>
          <w:tab w:val="left" w:pos="7724"/>
        </w:tabs>
        <w:rPr>
          <w:rFonts w:cstheme="minorHAnsi"/>
          <w:b/>
          <w:bCs/>
          <w:sz w:val="40"/>
          <w:szCs w:val="40"/>
        </w:rPr>
      </w:pPr>
    </w:p>
    <w:p w14:paraId="3E2D373C" w14:textId="08D9B939" w:rsidR="00362085" w:rsidRPr="00362085" w:rsidRDefault="00362085" w:rsidP="00362085">
      <w:pPr>
        <w:tabs>
          <w:tab w:val="left" w:pos="1767"/>
          <w:tab w:val="center" w:pos="4513"/>
          <w:tab w:val="left" w:pos="7724"/>
        </w:tabs>
        <w:jc w:val="center"/>
        <w:rPr>
          <w:rFonts w:cstheme="minorHAnsi"/>
          <w:b/>
          <w:bCs/>
          <w:sz w:val="48"/>
          <w:szCs w:val="48"/>
          <w:u w:val="single"/>
        </w:rPr>
      </w:pPr>
      <w:r w:rsidRPr="00362085">
        <w:rPr>
          <w:rFonts w:cstheme="minorHAnsi"/>
          <w:b/>
          <w:bCs/>
          <w:sz w:val="48"/>
          <w:szCs w:val="48"/>
          <w:u w:val="single"/>
        </w:rPr>
        <w:t>Introduction to Health research</w:t>
      </w:r>
    </w:p>
    <w:p w14:paraId="279FC146" w14:textId="77777777" w:rsidR="00362085" w:rsidRPr="00362085" w:rsidRDefault="00362085" w:rsidP="00362085">
      <w:pPr>
        <w:tabs>
          <w:tab w:val="left" w:pos="1767"/>
          <w:tab w:val="center" w:pos="4513"/>
          <w:tab w:val="left" w:pos="7724"/>
        </w:tabs>
        <w:rPr>
          <w:rFonts w:cstheme="minorHAnsi"/>
          <w:b/>
          <w:bCs/>
          <w:sz w:val="48"/>
          <w:szCs w:val="48"/>
          <w:u w:val="single"/>
        </w:rPr>
      </w:pPr>
    </w:p>
    <w:p w14:paraId="68AED47B" w14:textId="7AC5E60A" w:rsidR="00362085" w:rsidRPr="00362085" w:rsidRDefault="00362085" w:rsidP="00362085">
      <w:pPr>
        <w:tabs>
          <w:tab w:val="center" w:pos="4513"/>
          <w:tab w:val="left" w:pos="7724"/>
        </w:tabs>
        <w:jc w:val="center"/>
        <w:rPr>
          <w:rFonts w:cstheme="minorHAnsi"/>
          <w:b/>
          <w:bCs/>
          <w:sz w:val="48"/>
          <w:szCs w:val="48"/>
          <w:u w:val="single"/>
        </w:rPr>
      </w:pPr>
      <w:r w:rsidRPr="00362085">
        <w:rPr>
          <w:rFonts w:cstheme="minorHAnsi"/>
          <w:b/>
          <w:bCs/>
          <w:sz w:val="48"/>
          <w:szCs w:val="48"/>
          <w:u w:val="single"/>
        </w:rPr>
        <w:t>BMNS4005</w:t>
      </w:r>
    </w:p>
    <w:p w14:paraId="746633D2" w14:textId="77777777" w:rsidR="00362085" w:rsidRPr="00362085" w:rsidRDefault="00362085" w:rsidP="00362085">
      <w:pPr>
        <w:tabs>
          <w:tab w:val="center" w:pos="4513"/>
          <w:tab w:val="left" w:pos="7724"/>
        </w:tabs>
        <w:jc w:val="center"/>
        <w:rPr>
          <w:rFonts w:cstheme="minorHAnsi"/>
          <w:b/>
          <w:bCs/>
          <w:sz w:val="48"/>
          <w:szCs w:val="48"/>
          <w:u w:val="single"/>
        </w:rPr>
      </w:pPr>
    </w:p>
    <w:p w14:paraId="2D334241" w14:textId="508C328A" w:rsidR="00362085" w:rsidRPr="00362085" w:rsidRDefault="00362085" w:rsidP="00362085">
      <w:pPr>
        <w:tabs>
          <w:tab w:val="center" w:pos="4513"/>
          <w:tab w:val="left" w:pos="7724"/>
        </w:tabs>
        <w:jc w:val="center"/>
        <w:rPr>
          <w:rFonts w:cstheme="minorHAnsi"/>
          <w:b/>
          <w:bCs/>
          <w:sz w:val="48"/>
          <w:szCs w:val="48"/>
          <w:u w:val="single"/>
        </w:rPr>
      </w:pPr>
      <w:r w:rsidRPr="00362085">
        <w:rPr>
          <w:rFonts w:cstheme="minorHAnsi"/>
          <w:b/>
          <w:bCs/>
          <w:sz w:val="48"/>
          <w:szCs w:val="48"/>
          <w:u w:val="single"/>
        </w:rPr>
        <w:t>Sara O’Shea</w:t>
      </w:r>
    </w:p>
    <w:p w14:paraId="7BF749E9" w14:textId="77777777" w:rsidR="00362085" w:rsidRPr="00362085" w:rsidRDefault="00362085" w:rsidP="00362085">
      <w:pPr>
        <w:tabs>
          <w:tab w:val="center" w:pos="4513"/>
          <w:tab w:val="left" w:pos="7724"/>
        </w:tabs>
        <w:jc w:val="center"/>
        <w:rPr>
          <w:rFonts w:cstheme="minorHAnsi"/>
          <w:b/>
          <w:bCs/>
          <w:sz w:val="48"/>
          <w:szCs w:val="48"/>
          <w:u w:val="single"/>
        </w:rPr>
      </w:pPr>
    </w:p>
    <w:p w14:paraId="5B4C09B3" w14:textId="19C2A160" w:rsidR="00362085" w:rsidRPr="00362085" w:rsidRDefault="00362085" w:rsidP="00362085">
      <w:pPr>
        <w:jc w:val="center"/>
        <w:rPr>
          <w:rFonts w:cstheme="minorHAnsi"/>
          <w:b/>
          <w:bCs/>
          <w:sz w:val="48"/>
          <w:szCs w:val="48"/>
          <w:u w:val="single"/>
        </w:rPr>
      </w:pPr>
      <w:r w:rsidRPr="00362085">
        <w:rPr>
          <w:rFonts w:cstheme="minorHAnsi"/>
          <w:b/>
          <w:bCs/>
          <w:sz w:val="48"/>
          <w:szCs w:val="48"/>
          <w:u w:val="single"/>
        </w:rPr>
        <w:t>Assignment one</w:t>
      </w:r>
    </w:p>
    <w:p w14:paraId="770B0CF7" w14:textId="77777777" w:rsidR="00362085" w:rsidRPr="00362085" w:rsidRDefault="00362085" w:rsidP="00362085">
      <w:pPr>
        <w:jc w:val="center"/>
        <w:rPr>
          <w:rFonts w:cstheme="minorHAnsi"/>
          <w:b/>
          <w:bCs/>
          <w:sz w:val="48"/>
          <w:szCs w:val="48"/>
          <w:u w:val="single"/>
        </w:rPr>
      </w:pPr>
    </w:p>
    <w:p w14:paraId="424537EE" w14:textId="1C924FDC" w:rsidR="00362085" w:rsidRPr="00362085" w:rsidRDefault="00362085" w:rsidP="00362085">
      <w:pPr>
        <w:jc w:val="center"/>
        <w:rPr>
          <w:rFonts w:cstheme="minorHAnsi"/>
          <w:b/>
          <w:bCs/>
          <w:sz w:val="48"/>
          <w:szCs w:val="48"/>
          <w:u w:val="single"/>
        </w:rPr>
      </w:pPr>
      <w:r w:rsidRPr="00362085">
        <w:rPr>
          <w:rFonts w:cstheme="minorHAnsi"/>
          <w:b/>
          <w:bCs/>
          <w:sz w:val="48"/>
          <w:szCs w:val="48"/>
          <w:u w:val="single"/>
        </w:rPr>
        <w:t xml:space="preserve">Report on adverse childhood experiences </w:t>
      </w:r>
    </w:p>
    <w:p w14:paraId="30ADBBEB" w14:textId="77777777" w:rsidR="00362085" w:rsidRPr="00362085" w:rsidRDefault="00362085" w:rsidP="00362085">
      <w:pPr>
        <w:jc w:val="center"/>
        <w:rPr>
          <w:rFonts w:cstheme="minorHAnsi"/>
          <w:b/>
          <w:bCs/>
          <w:sz w:val="48"/>
          <w:szCs w:val="48"/>
          <w:u w:val="single"/>
        </w:rPr>
      </w:pPr>
    </w:p>
    <w:p w14:paraId="04DB0E93" w14:textId="196ABB64" w:rsidR="00362085" w:rsidRPr="00362085" w:rsidRDefault="00362085" w:rsidP="00362085">
      <w:pPr>
        <w:jc w:val="center"/>
        <w:rPr>
          <w:rFonts w:cstheme="minorHAnsi"/>
          <w:b/>
          <w:bCs/>
          <w:sz w:val="48"/>
          <w:szCs w:val="48"/>
          <w:u w:val="single"/>
        </w:rPr>
      </w:pPr>
      <w:r w:rsidRPr="00362085">
        <w:rPr>
          <w:rFonts w:cstheme="minorHAnsi"/>
          <w:b/>
          <w:bCs/>
          <w:sz w:val="48"/>
          <w:szCs w:val="48"/>
          <w:u w:val="single"/>
        </w:rPr>
        <w:t>How does adverse childhood experience affect the development of the brain</w:t>
      </w:r>
      <w:r w:rsidR="00265C94">
        <w:rPr>
          <w:rFonts w:cstheme="minorHAnsi"/>
          <w:b/>
          <w:bCs/>
          <w:sz w:val="48"/>
          <w:szCs w:val="48"/>
          <w:u w:val="single"/>
        </w:rPr>
        <w:t xml:space="preserve"> and how it shapes </w:t>
      </w:r>
      <w:r w:rsidR="0099242D">
        <w:rPr>
          <w:rFonts w:cstheme="minorHAnsi"/>
          <w:b/>
          <w:bCs/>
          <w:sz w:val="48"/>
          <w:szCs w:val="48"/>
          <w:u w:val="single"/>
        </w:rPr>
        <w:t>them</w:t>
      </w:r>
      <w:r w:rsidR="00265C94">
        <w:rPr>
          <w:rFonts w:cstheme="minorHAnsi"/>
          <w:b/>
          <w:bCs/>
          <w:sz w:val="48"/>
          <w:szCs w:val="48"/>
          <w:u w:val="single"/>
        </w:rPr>
        <w:t xml:space="preserve"> as an adult</w:t>
      </w:r>
      <w:r w:rsidRPr="00362085">
        <w:rPr>
          <w:rFonts w:cstheme="minorHAnsi"/>
          <w:b/>
          <w:bCs/>
          <w:sz w:val="48"/>
          <w:szCs w:val="48"/>
          <w:u w:val="single"/>
        </w:rPr>
        <w:t>?</w:t>
      </w:r>
    </w:p>
    <w:p w14:paraId="0297F8BC" w14:textId="77777777" w:rsidR="00362085" w:rsidRDefault="00362085" w:rsidP="00362085">
      <w:pPr>
        <w:jc w:val="center"/>
        <w:rPr>
          <w:rFonts w:cstheme="minorHAnsi"/>
          <w:b/>
          <w:bCs/>
          <w:sz w:val="40"/>
          <w:szCs w:val="40"/>
          <w:u w:val="single"/>
        </w:rPr>
      </w:pPr>
    </w:p>
    <w:p w14:paraId="321BE075" w14:textId="77777777" w:rsidR="00362085" w:rsidRDefault="00362085" w:rsidP="00362085">
      <w:pPr>
        <w:rPr>
          <w:rFonts w:cstheme="minorHAnsi"/>
          <w:b/>
          <w:bCs/>
          <w:sz w:val="40"/>
          <w:szCs w:val="40"/>
          <w:u w:val="single"/>
        </w:rPr>
      </w:pPr>
    </w:p>
    <w:p w14:paraId="04CCF1D1" w14:textId="45658BCF" w:rsidR="00362085" w:rsidRDefault="00362085" w:rsidP="00362085">
      <w:pPr>
        <w:tabs>
          <w:tab w:val="left" w:pos="6940"/>
        </w:tabs>
        <w:rPr>
          <w:rFonts w:cstheme="minorHAnsi"/>
          <w:sz w:val="40"/>
          <w:szCs w:val="40"/>
        </w:rPr>
      </w:pPr>
      <w:r>
        <w:rPr>
          <w:rFonts w:cstheme="minorHAnsi"/>
          <w:sz w:val="40"/>
          <w:szCs w:val="40"/>
        </w:rPr>
        <w:tab/>
      </w:r>
    </w:p>
    <w:p w14:paraId="254F245E" w14:textId="77777777" w:rsidR="00362085" w:rsidRDefault="00362085" w:rsidP="00362085">
      <w:pPr>
        <w:tabs>
          <w:tab w:val="left" w:pos="6940"/>
        </w:tabs>
        <w:rPr>
          <w:rFonts w:cstheme="minorHAnsi"/>
          <w:sz w:val="40"/>
          <w:szCs w:val="40"/>
        </w:rPr>
      </w:pPr>
    </w:p>
    <w:p w14:paraId="073E3D52" w14:textId="77777777" w:rsidR="00362085" w:rsidRDefault="00362085" w:rsidP="00DB3E4C">
      <w:pPr>
        <w:tabs>
          <w:tab w:val="left" w:pos="6940"/>
        </w:tabs>
        <w:jc w:val="center"/>
        <w:rPr>
          <w:rFonts w:cstheme="minorHAnsi"/>
          <w:sz w:val="40"/>
          <w:szCs w:val="40"/>
        </w:rPr>
      </w:pPr>
    </w:p>
    <w:p w14:paraId="0621333B" w14:textId="688A760B" w:rsidR="009903EA" w:rsidRDefault="00362085" w:rsidP="00DB3E4C">
      <w:pPr>
        <w:tabs>
          <w:tab w:val="left" w:pos="6940"/>
        </w:tabs>
        <w:jc w:val="center"/>
        <w:rPr>
          <w:rFonts w:cstheme="minorHAnsi"/>
          <w:b/>
          <w:bCs/>
          <w:sz w:val="24"/>
          <w:szCs w:val="24"/>
          <w:u w:val="single"/>
        </w:rPr>
      </w:pPr>
      <w:r>
        <w:rPr>
          <w:rFonts w:cstheme="minorHAnsi"/>
          <w:b/>
          <w:bCs/>
          <w:sz w:val="24"/>
          <w:szCs w:val="24"/>
          <w:u w:val="single"/>
        </w:rPr>
        <w:t>How does adverse childhood experiences affect the development of the brain</w:t>
      </w:r>
      <w:r w:rsidR="00265C94">
        <w:rPr>
          <w:rFonts w:cstheme="minorHAnsi"/>
          <w:b/>
          <w:bCs/>
          <w:sz w:val="24"/>
          <w:szCs w:val="24"/>
          <w:u w:val="single"/>
        </w:rPr>
        <w:t xml:space="preserve"> and how it shapes </w:t>
      </w:r>
      <w:r w:rsidR="0099242D">
        <w:rPr>
          <w:rFonts w:cstheme="minorHAnsi"/>
          <w:b/>
          <w:bCs/>
          <w:sz w:val="24"/>
          <w:szCs w:val="24"/>
          <w:u w:val="single"/>
        </w:rPr>
        <w:t>them</w:t>
      </w:r>
      <w:r w:rsidR="00265C94">
        <w:rPr>
          <w:rFonts w:cstheme="minorHAnsi"/>
          <w:b/>
          <w:bCs/>
          <w:sz w:val="24"/>
          <w:szCs w:val="24"/>
          <w:u w:val="single"/>
        </w:rPr>
        <w:t xml:space="preserve"> as an adult</w:t>
      </w:r>
      <w:r w:rsidR="009903EA">
        <w:rPr>
          <w:rFonts w:cstheme="minorHAnsi"/>
          <w:b/>
          <w:bCs/>
          <w:sz w:val="24"/>
          <w:szCs w:val="24"/>
          <w:u w:val="single"/>
        </w:rPr>
        <w:t>?</w:t>
      </w:r>
    </w:p>
    <w:p w14:paraId="712D893C" w14:textId="77777777" w:rsidR="00DB3E4C" w:rsidRDefault="00DB3E4C" w:rsidP="00362085">
      <w:pPr>
        <w:tabs>
          <w:tab w:val="left" w:pos="6940"/>
        </w:tabs>
        <w:rPr>
          <w:rFonts w:cstheme="minorHAnsi"/>
          <w:b/>
          <w:bCs/>
          <w:sz w:val="24"/>
          <w:szCs w:val="24"/>
          <w:u w:val="single"/>
        </w:rPr>
      </w:pPr>
    </w:p>
    <w:p w14:paraId="26F55FBB" w14:textId="551AAC3B" w:rsidR="00E57862" w:rsidRDefault="00E6117B" w:rsidP="00362085">
      <w:pPr>
        <w:tabs>
          <w:tab w:val="left" w:pos="6940"/>
        </w:tabs>
        <w:rPr>
          <w:rFonts w:cstheme="minorHAnsi"/>
          <w:sz w:val="24"/>
          <w:szCs w:val="24"/>
        </w:rPr>
      </w:pPr>
      <w:r>
        <w:rPr>
          <w:rFonts w:cstheme="minorHAnsi"/>
          <w:sz w:val="24"/>
          <w:szCs w:val="24"/>
        </w:rPr>
        <w:t>During this report I will be looking at how the brain development of a child which has gone through some sort of adverse childhood experience</w:t>
      </w:r>
      <w:r w:rsidR="00E57862">
        <w:rPr>
          <w:rFonts w:cstheme="minorHAnsi"/>
          <w:sz w:val="24"/>
          <w:szCs w:val="24"/>
        </w:rPr>
        <w:t xml:space="preserve"> and how this affects specific characteristics and parts of the brain flow, also looking at how this could define who they become as an adult</w:t>
      </w:r>
      <w:r w:rsidR="00851C2F">
        <w:rPr>
          <w:rFonts w:cstheme="minorHAnsi"/>
          <w:sz w:val="24"/>
          <w:szCs w:val="24"/>
        </w:rPr>
        <w:t xml:space="preserve"> (Feliitti et al </w:t>
      </w:r>
      <w:r w:rsidR="00480133">
        <w:rPr>
          <w:rFonts w:cstheme="minorHAnsi"/>
          <w:sz w:val="24"/>
          <w:szCs w:val="24"/>
        </w:rPr>
        <w:t>1998, Nelson</w:t>
      </w:r>
      <w:r w:rsidR="00851C2F">
        <w:rPr>
          <w:rFonts w:cstheme="minorHAnsi"/>
          <w:sz w:val="24"/>
          <w:szCs w:val="24"/>
        </w:rPr>
        <w:t xml:space="preserve"> et al, 2014)</w:t>
      </w:r>
      <w:r w:rsidR="00E57862">
        <w:rPr>
          <w:rFonts w:cstheme="minorHAnsi"/>
          <w:sz w:val="24"/>
          <w:szCs w:val="24"/>
        </w:rPr>
        <w:t xml:space="preserve">. Through reading </w:t>
      </w:r>
      <w:r w:rsidR="009A653A">
        <w:rPr>
          <w:rFonts w:cstheme="minorHAnsi"/>
          <w:sz w:val="24"/>
          <w:szCs w:val="24"/>
        </w:rPr>
        <w:t>articles,</w:t>
      </w:r>
      <w:r w:rsidR="00E57862">
        <w:rPr>
          <w:rFonts w:cstheme="minorHAnsi"/>
          <w:sz w:val="24"/>
          <w:szCs w:val="24"/>
        </w:rPr>
        <w:t xml:space="preserve"> I hope to get a better understanding of adverse experiences during childhood, and show my findings, then given a detailed report of </w:t>
      </w:r>
      <w:r w:rsidR="00480133">
        <w:rPr>
          <w:rFonts w:cstheme="minorHAnsi"/>
          <w:sz w:val="24"/>
          <w:szCs w:val="24"/>
        </w:rPr>
        <w:t>what</w:t>
      </w:r>
      <w:r w:rsidR="00E57862">
        <w:rPr>
          <w:rFonts w:cstheme="minorHAnsi"/>
          <w:sz w:val="24"/>
          <w:szCs w:val="24"/>
        </w:rPr>
        <w:t xml:space="preserve"> I believe I</w:t>
      </w:r>
      <w:r w:rsidR="00851C2F">
        <w:rPr>
          <w:rFonts w:cstheme="minorHAnsi"/>
          <w:sz w:val="24"/>
          <w:szCs w:val="24"/>
        </w:rPr>
        <w:t xml:space="preserve"> have</w:t>
      </w:r>
      <w:r w:rsidR="00E57862">
        <w:rPr>
          <w:rFonts w:cstheme="minorHAnsi"/>
          <w:sz w:val="24"/>
          <w:szCs w:val="24"/>
        </w:rPr>
        <w:t xml:space="preserve"> found and coming to a sort of conclusion</w:t>
      </w:r>
      <w:r w:rsidR="00851C2F">
        <w:rPr>
          <w:rFonts w:cstheme="minorHAnsi"/>
          <w:sz w:val="24"/>
          <w:szCs w:val="24"/>
        </w:rPr>
        <w:t xml:space="preserve">. </w:t>
      </w:r>
    </w:p>
    <w:p w14:paraId="0EC5CE3A" w14:textId="3264764F" w:rsidR="009903EA" w:rsidRPr="00752E3F" w:rsidRDefault="009903EA" w:rsidP="00362085">
      <w:pPr>
        <w:tabs>
          <w:tab w:val="left" w:pos="6940"/>
        </w:tabs>
        <w:rPr>
          <w:rFonts w:cstheme="minorHAnsi"/>
          <w:sz w:val="24"/>
          <w:szCs w:val="24"/>
        </w:rPr>
      </w:pPr>
      <w:r w:rsidRPr="00752E3F">
        <w:rPr>
          <w:rFonts w:cstheme="minorHAnsi"/>
          <w:sz w:val="24"/>
          <w:szCs w:val="24"/>
        </w:rPr>
        <w:t xml:space="preserve">When we talk about adverse childhood experiences, </w:t>
      </w:r>
      <w:r w:rsidR="0008295A" w:rsidRPr="00752E3F">
        <w:rPr>
          <w:rFonts w:cstheme="minorHAnsi"/>
          <w:sz w:val="24"/>
          <w:szCs w:val="24"/>
        </w:rPr>
        <w:t xml:space="preserve">this means what has a child gone through at some point in their </w:t>
      </w:r>
      <w:r w:rsidR="006C7CFC" w:rsidRPr="00752E3F">
        <w:rPr>
          <w:rFonts w:cstheme="minorHAnsi"/>
          <w:sz w:val="24"/>
          <w:szCs w:val="24"/>
        </w:rPr>
        <w:t>childhood</w:t>
      </w:r>
      <w:r w:rsidR="0008295A" w:rsidRPr="00752E3F">
        <w:rPr>
          <w:rFonts w:cstheme="minorHAnsi"/>
          <w:sz w:val="24"/>
          <w:szCs w:val="24"/>
        </w:rPr>
        <w:t xml:space="preserve">, weather this be trauma or abuse. Something which will shape who they are and will become into their adult life. </w:t>
      </w:r>
      <w:r w:rsidR="006C7CFC" w:rsidRPr="00752E3F">
        <w:rPr>
          <w:rFonts w:cstheme="minorHAnsi"/>
          <w:sz w:val="24"/>
          <w:szCs w:val="24"/>
        </w:rPr>
        <w:t xml:space="preserve">Examples of adverse experience are things such as: </w:t>
      </w:r>
    </w:p>
    <w:p w14:paraId="34628B18" w14:textId="31B7115A" w:rsidR="000C4E90" w:rsidRPr="000C4E90" w:rsidRDefault="000C4E90" w:rsidP="000C4E90">
      <w:pPr>
        <w:numPr>
          <w:ilvl w:val="0"/>
          <w:numId w:val="1"/>
        </w:numPr>
        <w:shd w:val="clear" w:color="auto" w:fill="FFFFFF"/>
        <w:spacing w:before="100" w:beforeAutospacing="1" w:after="100" w:afterAutospacing="1" w:line="240" w:lineRule="auto"/>
        <w:rPr>
          <w:rFonts w:eastAsia="Times New Roman" w:cstheme="minorHAnsi"/>
          <w:color w:val="231F20"/>
          <w:kern w:val="0"/>
          <w:sz w:val="24"/>
          <w:szCs w:val="24"/>
          <w:lang w:eastAsia="en-GB"/>
          <w14:ligatures w14:val="none"/>
        </w:rPr>
      </w:pPr>
      <w:r w:rsidRPr="000C4E90">
        <w:rPr>
          <w:rFonts w:eastAsia="Times New Roman" w:cstheme="minorHAnsi"/>
          <w:color w:val="231F20"/>
          <w:kern w:val="0"/>
          <w:sz w:val="24"/>
          <w:szCs w:val="24"/>
          <w:lang w:eastAsia="en-GB"/>
          <w14:ligatures w14:val="none"/>
        </w:rPr>
        <w:t>Physical abuse</w:t>
      </w:r>
      <w:r w:rsidR="006D2418" w:rsidRPr="00752E3F">
        <w:rPr>
          <w:rFonts w:eastAsia="Times New Roman" w:cstheme="minorHAnsi"/>
          <w:color w:val="231F20"/>
          <w:kern w:val="0"/>
          <w:sz w:val="24"/>
          <w:szCs w:val="24"/>
          <w:lang w:eastAsia="en-GB"/>
          <w14:ligatures w14:val="none"/>
        </w:rPr>
        <w:t>.</w:t>
      </w:r>
    </w:p>
    <w:p w14:paraId="437EDE9A" w14:textId="5721651D" w:rsidR="000C4E90" w:rsidRPr="000C4E90" w:rsidRDefault="000C4E90" w:rsidP="000C4E90">
      <w:pPr>
        <w:numPr>
          <w:ilvl w:val="0"/>
          <w:numId w:val="1"/>
        </w:numPr>
        <w:shd w:val="clear" w:color="auto" w:fill="FFFFFF"/>
        <w:spacing w:before="100" w:beforeAutospacing="1" w:after="100" w:afterAutospacing="1" w:line="240" w:lineRule="auto"/>
        <w:rPr>
          <w:rFonts w:eastAsia="Times New Roman" w:cstheme="minorHAnsi"/>
          <w:color w:val="231F20"/>
          <w:kern w:val="0"/>
          <w:sz w:val="24"/>
          <w:szCs w:val="24"/>
          <w:lang w:eastAsia="en-GB"/>
          <w14:ligatures w14:val="none"/>
        </w:rPr>
      </w:pPr>
      <w:r w:rsidRPr="000C4E90">
        <w:rPr>
          <w:rFonts w:eastAsia="Times New Roman" w:cstheme="minorHAnsi"/>
          <w:color w:val="231F20"/>
          <w:kern w:val="0"/>
          <w:sz w:val="24"/>
          <w:szCs w:val="24"/>
          <w:lang w:eastAsia="en-GB"/>
          <w14:ligatures w14:val="none"/>
        </w:rPr>
        <w:t>Sexual Abuse</w:t>
      </w:r>
      <w:r w:rsidR="006D2418" w:rsidRPr="00752E3F">
        <w:rPr>
          <w:rFonts w:eastAsia="Times New Roman" w:cstheme="minorHAnsi"/>
          <w:color w:val="231F20"/>
          <w:kern w:val="0"/>
          <w:sz w:val="24"/>
          <w:szCs w:val="24"/>
          <w:lang w:eastAsia="en-GB"/>
          <w14:ligatures w14:val="none"/>
        </w:rPr>
        <w:t>.</w:t>
      </w:r>
    </w:p>
    <w:p w14:paraId="752E8D56" w14:textId="3730E4F3" w:rsidR="000C4E90" w:rsidRPr="000C4E90" w:rsidRDefault="000C4E90" w:rsidP="000C4E90">
      <w:pPr>
        <w:numPr>
          <w:ilvl w:val="0"/>
          <w:numId w:val="1"/>
        </w:numPr>
        <w:shd w:val="clear" w:color="auto" w:fill="FFFFFF"/>
        <w:spacing w:before="100" w:beforeAutospacing="1" w:after="100" w:afterAutospacing="1" w:line="240" w:lineRule="auto"/>
        <w:rPr>
          <w:rFonts w:eastAsia="Times New Roman" w:cstheme="minorHAnsi"/>
          <w:color w:val="231F20"/>
          <w:kern w:val="0"/>
          <w:sz w:val="24"/>
          <w:szCs w:val="24"/>
          <w:lang w:eastAsia="en-GB"/>
          <w14:ligatures w14:val="none"/>
        </w:rPr>
      </w:pPr>
      <w:r w:rsidRPr="000C4E90">
        <w:rPr>
          <w:rFonts w:eastAsia="Times New Roman" w:cstheme="minorHAnsi"/>
          <w:color w:val="231F20"/>
          <w:kern w:val="0"/>
          <w:sz w:val="24"/>
          <w:szCs w:val="24"/>
          <w:lang w:eastAsia="en-GB"/>
          <w14:ligatures w14:val="none"/>
        </w:rPr>
        <w:t>Emotional Abuse</w:t>
      </w:r>
      <w:r w:rsidR="006D2418" w:rsidRPr="00752E3F">
        <w:rPr>
          <w:rFonts w:eastAsia="Times New Roman" w:cstheme="minorHAnsi"/>
          <w:color w:val="231F20"/>
          <w:kern w:val="0"/>
          <w:sz w:val="24"/>
          <w:szCs w:val="24"/>
          <w:lang w:eastAsia="en-GB"/>
          <w14:ligatures w14:val="none"/>
        </w:rPr>
        <w:t>.</w:t>
      </w:r>
    </w:p>
    <w:p w14:paraId="15F122D1" w14:textId="1A4DB21F" w:rsidR="000C4E90" w:rsidRPr="000C4E90" w:rsidRDefault="000C4E90" w:rsidP="000C4E90">
      <w:pPr>
        <w:numPr>
          <w:ilvl w:val="0"/>
          <w:numId w:val="1"/>
        </w:numPr>
        <w:shd w:val="clear" w:color="auto" w:fill="FFFFFF"/>
        <w:spacing w:before="100" w:beforeAutospacing="1" w:after="100" w:afterAutospacing="1" w:line="240" w:lineRule="auto"/>
        <w:rPr>
          <w:rFonts w:eastAsia="Times New Roman" w:cstheme="minorHAnsi"/>
          <w:color w:val="231F20"/>
          <w:kern w:val="0"/>
          <w:sz w:val="24"/>
          <w:szCs w:val="24"/>
          <w:lang w:eastAsia="en-GB"/>
          <w14:ligatures w14:val="none"/>
        </w:rPr>
      </w:pPr>
      <w:r w:rsidRPr="000C4E90">
        <w:rPr>
          <w:rFonts w:eastAsia="Times New Roman" w:cstheme="minorHAnsi"/>
          <w:color w:val="231F20"/>
          <w:kern w:val="0"/>
          <w:sz w:val="24"/>
          <w:szCs w:val="24"/>
          <w:lang w:eastAsia="en-GB"/>
          <w14:ligatures w14:val="none"/>
        </w:rPr>
        <w:t xml:space="preserve">Living with someone who abused </w:t>
      </w:r>
      <w:r w:rsidR="006D2418" w:rsidRPr="00752E3F">
        <w:rPr>
          <w:rFonts w:eastAsia="Times New Roman" w:cstheme="minorHAnsi"/>
          <w:color w:val="231F20"/>
          <w:kern w:val="0"/>
          <w:sz w:val="24"/>
          <w:szCs w:val="24"/>
          <w:lang w:eastAsia="en-GB"/>
          <w14:ligatures w14:val="none"/>
        </w:rPr>
        <w:t>drugs.</w:t>
      </w:r>
    </w:p>
    <w:p w14:paraId="5ED16817" w14:textId="57832A6B" w:rsidR="000C4E90" w:rsidRPr="000C4E90" w:rsidRDefault="000C4E90" w:rsidP="000C4E90">
      <w:pPr>
        <w:numPr>
          <w:ilvl w:val="0"/>
          <w:numId w:val="1"/>
        </w:numPr>
        <w:shd w:val="clear" w:color="auto" w:fill="FFFFFF"/>
        <w:spacing w:before="100" w:beforeAutospacing="1" w:after="100" w:afterAutospacing="1" w:line="240" w:lineRule="auto"/>
        <w:rPr>
          <w:rFonts w:eastAsia="Times New Roman" w:cstheme="minorHAnsi"/>
          <w:color w:val="231F20"/>
          <w:kern w:val="0"/>
          <w:sz w:val="24"/>
          <w:szCs w:val="24"/>
          <w:lang w:eastAsia="en-GB"/>
          <w14:ligatures w14:val="none"/>
        </w:rPr>
      </w:pPr>
      <w:r w:rsidRPr="000C4E90">
        <w:rPr>
          <w:rFonts w:eastAsia="Times New Roman" w:cstheme="minorHAnsi"/>
          <w:color w:val="231F20"/>
          <w:kern w:val="0"/>
          <w:sz w:val="24"/>
          <w:szCs w:val="24"/>
          <w:lang w:eastAsia="en-GB"/>
          <w14:ligatures w14:val="none"/>
        </w:rPr>
        <w:t xml:space="preserve">Living with someone who abused </w:t>
      </w:r>
      <w:r w:rsidR="006D2418" w:rsidRPr="00752E3F">
        <w:rPr>
          <w:rFonts w:eastAsia="Times New Roman" w:cstheme="minorHAnsi"/>
          <w:color w:val="231F20"/>
          <w:kern w:val="0"/>
          <w:sz w:val="24"/>
          <w:szCs w:val="24"/>
          <w:lang w:eastAsia="en-GB"/>
          <w14:ligatures w14:val="none"/>
        </w:rPr>
        <w:t>alcohol.</w:t>
      </w:r>
    </w:p>
    <w:p w14:paraId="22933517" w14:textId="69CC08D4" w:rsidR="000C4E90" w:rsidRPr="000C4E90" w:rsidRDefault="000C4E90" w:rsidP="000C4E90">
      <w:pPr>
        <w:numPr>
          <w:ilvl w:val="0"/>
          <w:numId w:val="1"/>
        </w:numPr>
        <w:shd w:val="clear" w:color="auto" w:fill="FFFFFF"/>
        <w:spacing w:before="100" w:beforeAutospacing="1" w:after="100" w:afterAutospacing="1" w:line="240" w:lineRule="auto"/>
        <w:rPr>
          <w:rFonts w:eastAsia="Times New Roman" w:cstheme="minorHAnsi"/>
          <w:color w:val="231F20"/>
          <w:kern w:val="0"/>
          <w:sz w:val="24"/>
          <w:szCs w:val="24"/>
          <w:lang w:eastAsia="en-GB"/>
          <w14:ligatures w14:val="none"/>
        </w:rPr>
      </w:pPr>
      <w:r w:rsidRPr="000C4E90">
        <w:rPr>
          <w:rFonts w:eastAsia="Times New Roman" w:cstheme="minorHAnsi"/>
          <w:color w:val="231F20"/>
          <w:kern w:val="0"/>
          <w:sz w:val="24"/>
          <w:szCs w:val="24"/>
          <w:lang w:eastAsia="en-GB"/>
          <w14:ligatures w14:val="none"/>
        </w:rPr>
        <w:t>Exposure to domestic violence</w:t>
      </w:r>
      <w:r w:rsidR="006D2418" w:rsidRPr="00752E3F">
        <w:rPr>
          <w:rFonts w:eastAsia="Times New Roman" w:cstheme="minorHAnsi"/>
          <w:color w:val="231F20"/>
          <w:kern w:val="0"/>
          <w:sz w:val="24"/>
          <w:szCs w:val="24"/>
          <w:lang w:eastAsia="en-GB"/>
          <w14:ligatures w14:val="none"/>
        </w:rPr>
        <w:t>.</w:t>
      </w:r>
    </w:p>
    <w:p w14:paraId="04687B11" w14:textId="5A6A76F1" w:rsidR="000C4E90" w:rsidRPr="000C4E90" w:rsidRDefault="000C4E90" w:rsidP="000C4E90">
      <w:pPr>
        <w:numPr>
          <w:ilvl w:val="0"/>
          <w:numId w:val="1"/>
        </w:numPr>
        <w:shd w:val="clear" w:color="auto" w:fill="FFFFFF"/>
        <w:spacing w:before="100" w:beforeAutospacing="1" w:after="100" w:afterAutospacing="1" w:line="240" w:lineRule="auto"/>
        <w:rPr>
          <w:rFonts w:eastAsia="Times New Roman" w:cstheme="minorHAnsi"/>
          <w:color w:val="231F20"/>
          <w:kern w:val="0"/>
          <w:sz w:val="24"/>
          <w:szCs w:val="24"/>
          <w:lang w:eastAsia="en-GB"/>
          <w14:ligatures w14:val="none"/>
        </w:rPr>
      </w:pPr>
      <w:r w:rsidRPr="000C4E90">
        <w:rPr>
          <w:rFonts w:eastAsia="Times New Roman" w:cstheme="minorHAnsi"/>
          <w:color w:val="231F20"/>
          <w:kern w:val="0"/>
          <w:sz w:val="24"/>
          <w:szCs w:val="24"/>
          <w:lang w:eastAsia="en-GB"/>
          <w14:ligatures w14:val="none"/>
        </w:rPr>
        <w:t xml:space="preserve">Living with someone who has gone to </w:t>
      </w:r>
      <w:r w:rsidR="006D2418" w:rsidRPr="00752E3F">
        <w:rPr>
          <w:rFonts w:eastAsia="Times New Roman" w:cstheme="minorHAnsi"/>
          <w:color w:val="231F20"/>
          <w:kern w:val="0"/>
          <w:sz w:val="24"/>
          <w:szCs w:val="24"/>
          <w:lang w:eastAsia="en-GB"/>
          <w14:ligatures w14:val="none"/>
        </w:rPr>
        <w:t>prison.</w:t>
      </w:r>
    </w:p>
    <w:p w14:paraId="3745E822" w14:textId="537BA2F4" w:rsidR="000C4E90" w:rsidRPr="000C4E90" w:rsidRDefault="000C4E90" w:rsidP="000C4E90">
      <w:pPr>
        <w:numPr>
          <w:ilvl w:val="0"/>
          <w:numId w:val="1"/>
        </w:numPr>
        <w:shd w:val="clear" w:color="auto" w:fill="FFFFFF"/>
        <w:spacing w:before="100" w:beforeAutospacing="1" w:after="100" w:afterAutospacing="1" w:line="240" w:lineRule="auto"/>
        <w:rPr>
          <w:rFonts w:eastAsia="Times New Roman" w:cstheme="minorHAnsi"/>
          <w:color w:val="231F20"/>
          <w:kern w:val="0"/>
          <w:sz w:val="24"/>
          <w:szCs w:val="24"/>
          <w:lang w:eastAsia="en-GB"/>
          <w14:ligatures w14:val="none"/>
        </w:rPr>
      </w:pPr>
      <w:r w:rsidRPr="000C4E90">
        <w:rPr>
          <w:rFonts w:eastAsia="Times New Roman" w:cstheme="minorHAnsi"/>
          <w:color w:val="231F20"/>
          <w:kern w:val="0"/>
          <w:sz w:val="24"/>
          <w:szCs w:val="24"/>
          <w:lang w:eastAsia="en-GB"/>
          <w14:ligatures w14:val="none"/>
        </w:rPr>
        <w:t>Living with someone with serious mental illness</w:t>
      </w:r>
      <w:r w:rsidR="006D2418" w:rsidRPr="00752E3F">
        <w:rPr>
          <w:rFonts w:eastAsia="Times New Roman" w:cstheme="minorHAnsi"/>
          <w:color w:val="231F20"/>
          <w:kern w:val="0"/>
          <w:sz w:val="24"/>
          <w:szCs w:val="24"/>
          <w:lang w:eastAsia="en-GB"/>
          <w14:ligatures w14:val="none"/>
        </w:rPr>
        <w:t>.</w:t>
      </w:r>
    </w:p>
    <w:p w14:paraId="0FE73998" w14:textId="029C97AD" w:rsidR="000C4E90" w:rsidRPr="00752E3F" w:rsidRDefault="000C4E90" w:rsidP="000C4E90">
      <w:pPr>
        <w:numPr>
          <w:ilvl w:val="0"/>
          <w:numId w:val="1"/>
        </w:numPr>
        <w:shd w:val="clear" w:color="auto" w:fill="FFFFFF"/>
        <w:spacing w:before="100" w:beforeAutospacing="1" w:after="100" w:afterAutospacing="1" w:line="240" w:lineRule="auto"/>
        <w:rPr>
          <w:rFonts w:eastAsia="Times New Roman" w:cstheme="minorHAnsi"/>
          <w:color w:val="231F20"/>
          <w:kern w:val="0"/>
          <w:sz w:val="24"/>
          <w:szCs w:val="24"/>
          <w:lang w:eastAsia="en-GB"/>
          <w14:ligatures w14:val="none"/>
        </w:rPr>
      </w:pPr>
      <w:r w:rsidRPr="000C4E90">
        <w:rPr>
          <w:rFonts w:eastAsia="Times New Roman" w:cstheme="minorHAnsi"/>
          <w:color w:val="231F20"/>
          <w:kern w:val="0"/>
          <w:sz w:val="24"/>
          <w:szCs w:val="24"/>
          <w:lang w:eastAsia="en-GB"/>
          <w14:ligatures w14:val="none"/>
        </w:rPr>
        <w:t xml:space="preserve">Losing a parent through divorce, </w:t>
      </w:r>
      <w:r w:rsidR="006D2418" w:rsidRPr="00752E3F">
        <w:rPr>
          <w:rFonts w:eastAsia="Times New Roman" w:cstheme="minorHAnsi"/>
          <w:color w:val="231F20"/>
          <w:kern w:val="0"/>
          <w:sz w:val="24"/>
          <w:szCs w:val="24"/>
          <w:lang w:eastAsia="en-GB"/>
          <w14:ligatures w14:val="none"/>
        </w:rPr>
        <w:t>death,</w:t>
      </w:r>
      <w:r w:rsidRPr="000C4E90">
        <w:rPr>
          <w:rFonts w:eastAsia="Times New Roman" w:cstheme="minorHAnsi"/>
          <w:color w:val="231F20"/>
          <w:kern w:val="0"/>
          <w:sz w:val="24"/>
          <w:szCs w:val="24"/>
          <w:lang w:eastAsia="en-GB"/>
          <w14:ligatures w14:val="none"/>
        </w:rPr>
        <w:t xml:space="preserve"> or abandonment</w:t>
      </w:r>
      <w:r w:rsidRPr="00752E3F">
        <w:rPr>
          <w:rFonts w:eastAsia="Times New Roman" w:cstheme="minorHAnsi"/>
          <w:color w:val="231F20"/>
          <w:kern w:val="0"/>
          <w:sz w:val="24"/>
          <w:szCs w:val="24"/>
          <w:lang w:eastAsia="en-GB"/>
          <w14:ligatures w14:val="none"/>
        </w:rPr>
        <w:t xml:space="preserve"> (</w:t>
      </w:r>
      <w:r w:rsidR="00274031" w:rsidRPr="00752E3F">
        <w:rPr>
          <w:rFonts w:eastAsia="Times New Roman" w:cstheme="minorHAnsi"/>
          <w:color w:val="231F20"/>
          <w:kern w:val="0"/>
          <w:sz w:val="24"/>
          <w:szCs w:val="24"/>
          <w:lang w:eastAsia="en-GB"/>
          <w14:ligatures w14:val="none"/>
        </w:rPr>
        <w:t xml:space="preserve">NHS 2021). </w:t>
      </w:r>
    </w:p>
    <w:p w14:paraId="2F1C39DB" w14:textId="179E1F81" w:rsidR="00B027DE" w:rsidRPr="00523660" w:rsidRDefault="00274031" w:rsidP="00274031">
      <w:pPr>
        <w:shd w:val="clear" w:color="auto" w:fill="FFFFFF"/>
        <w:spacing w:before="100" w:beforeAutospacing="1" w:after="100" w:afterAutospacing="1" w:line="240" w:lineRule="auto"/>
        <w:rPr>
          <w:rFonts w:eastAsia="Times New Roman" w:cstheme="minorHAnsi"/>
          <w:color w:val="231F20"/>
          <w:kern w:val="0"/>
          <w:sz w:val="24"/>
          <w:szCs w:val="24"/>
          <w:lang w:eastAsia="en-GB"/>
          <w14:ligatures w14:val="none"/>
        </w:rPr>
      </w:pPr>
      <w:r w:rsidRPr="00752E3F">
        <w:rPr>
          <w:rFonts w:eastAsia="Times New Roman" w:cstheme="minorHAnsi"/>
          <w:color w:val="231F20"/>
          <w:kern w:val="0"/>
          <w:sz w:val="24"/>
          <w:szCs w:val="24"/>
          <w:lang w:eastAsia="en-GB"/>
          <w14:ligatures w14:val="none"/>
        </w:rPr>
        <w:t xml:space="preserve">This small list of adverse experiences is something no child should have to go through, but studies show that in 2014 47% of people had suffered from adverse childhood experiences and 9% had more than 4 different examples (NHS 2021). These adverse experiences </w:t>
      </w:r>
      <w:r w:rsidR="006D2418" w:rsidRPr="00752E3F">
        <w:rPr>
          <w:rFonts w:eastAsia="Times New Roman" w:cstheme="minorHAnsi"/>
          <w:color w:val="231F20"/>
          <w:kern w:val="0"/>
          <w:sz w:val="24"/>
          <w:szCs w:val="24"/>
          <w:lang w:eastAsia="en-GB"/>
          <w14:ligatures w14:val="none"/>
        </w:rPr>
        <w:t>within</w:t>
      </w:r>
      <w:r w:rsidRPr="00752E3F">
        <w:rPr>
          <w:rFonts w:eastAsia="Times New Roman" w:cstheme="minorHAnsi"/>
          <w:color w:val="231F20"/>
          <w:kern w:val="0"/>
          <w:sz w:val="24"/>
          <w:szCs w:val="24"/>
          <w:lang w:eastAsia="en-GB"/>
          <w14:ligatures w14:val="none"/>
        </w:rPr>
        <w:t xml:space="preserve"> childhood could have severe health implications, such as physical, </w:t>
      </w:r>
      <w:r w:rsidR="00752E3F" w:rsidRPr="00752E3F">
        <w:rPr>
          <w:rFonts w:eastAsia="Times New Roman" w:cstheme="minorHAnsi"/>
          <w:color w:val="231F20"/>
          <w:kern w:val="0"/>
          <w:sz w:val="24"/>
          <w:szCs w:val="24"/>
          <w:lang w:eastAsia="en-GB"/>
          <w14:ligatures w14:val="none"/>
        </w:rPr>
        <w:t>emotional,</w:t>
      </w:r>
      <w:r w:rsidRPr="00752E3F">
        <w:rPr>
          <w:rFonts w:eastAsia="Times New Roman" w:cstheme="minorHAnsi"/>
          <w:color w:val="231F20"/>
          <w:kern w:val="0"/>
          <w:sz w:val="24"/>
          <w:szCs w:val="24"/>
          <w:lang w:eastAsia="en-GB"/>
          <w14:ligatures w14:val="none"/>
        </w:rPr>
        <w:t xml:space="preserve"> and mental. </w:t>
      </w:r>
      <w:r w:rsidR="00B027DE" w:rsidRPr="00752E3F">
        <w:rPr>
          <w:rFonts w:eastAsia="Times New Roman" w:cstheme="minorHAnsi"/>
          <w:color w:val="231F20"/>
          <w:kern w:val="0"/>
          <w:sz w:val="24"/>
          <w:szCs w:val="24"/>
          <w:lang w:eastAsia="en-GB"/>
          <w14:ligatures w14:val="none"/>
        </w:rPr>
        <w:t xml:space="preserve">There is also a risk factor that these people develop relationships with others or their own children. People which have gone through these traumatic experiences may not realise or see what the affects have on them, others will dwell on the thoughts and feel they will never </w:t>
      </w:r>
      <w:r w:rsidR="00752E3F">
        <w:rPr>
          <w:rFonts w:eastAsia="Times New Roman" w:cstheme="minorHAnsi"/>
          <w:color w:val="231F20"/>
          <w:kern w:val="0"/>
          <w:sz w:val="24"/>
          <w:szCs w:val="24"/>
          <w:lang w:eastAsia="en-GB"/>
          <w14:ligatures w14:val="none"/>
        </w:rPr>
        <w:t>gain</w:t>
      </w:r>
      <w:r w:rsidR="00B027DE" w:rsidRPr="00752E3F">
        <w:rPr>
          <w:rFonts w:eastAsia="Times New Roman" w:cstheme="minorHAnsi"/>
          <w:color w:val="231F20"/>
          <w:kern w:val="0"/>
          <w:sz w:val="24"/>
          <w:szCs w:val="24"/>
          <w:lang w:eastAsia="en-GB"/>
          <w14:ligatures w14:val="none"/>
        </w:rPr>
        <w:t xml:space="preserve"> the ability to move on with their life, but this is possible with the correct guidance and help</w:t>
      </w:r>
      <w:r w:rsidR="006D2418" w:rsidRPr="00752E3F">
        <w:rPr>
          <w:rFonts w:cstheme="minorHAnsi"/>
          <w:sz w:val="24"/>
          <w:szCs w:val="24"/>
        </w:rPr>
        <w:t xml:space="preserve"> (Herzog and Schmahl). </w:t>
      </w:r>
    </w:p>
    <w:p w14:paraId="1EF365EB" w14:textId="77777777" w:rsidR="00523660" w:rsidRDefault="008F0630" w:rsidP="00274031">
      <w:pPr>
        <w:shd w:val="clear" w:color="auto" w:fill="FFFFFF"/>
        <w:spacing w:before="100" w:beforeAutospacing="1" w:after="100" w:afterAutospacing="1" w:line="240" w:lineRule="auto"/>
        <w:rPr>
          <w:rFonts w:cstheme="minorHAnsi"/>
          <w:sz w:val="24"/>
          <w:szCs w:val="24"/>
        </w:rPr>
      </w:pPr>
      <w:r>
        <w:rPr>
          <w:rFonts w:cstheme="minorHAnsi"/>
          <w:sz w:val="24"/>
          <w:szCs w:val="24"/>
        </w:rPr>
        <w:t>The brain is a forever changing structure which is filled with thousands of cells and neutrons which develop over time. During your childhood these cells are continuously developing and will store the cells which are useful and things which you need to remember, also giving you your personality. If something adverse was to occur during childhood these experiences are normally held on to, in the hippocampus. These feelings thoughts and memories can be set aside for several years but something in the later years of life could trigger them, which are making the brain vulnerable (</w:t>
      </w:r>
      <w:r w:rsidR="00265C94">
        <w:rPr>
          <w:rFonts w:cstheme="minorHAnsi"/>
          <w:sz w:val="24"/>
          <w:szCs w:val="24"/>
        </w:rPr>
        <w:t xml:space="preserve">Lewis, E </w:t>
      </w:r>
      <w:r>
        <w:rPr>
          <w:rFonts w:cstheme="minorHAnsi"/>
          <w:sz w:val="24"/>
          <w:szCs w:val="24"/>
        </w:rPr>
        <w:t xml:space="preserve">2019). These cells and neurons will shape who you </w:t>
      </w:r>
      <w:r>
        <w:rPr>
          <w:rFonts w:cstheme="minorHAnsi"/>
          <w:sz w:val="24"/>
          <w:szCs w:val="24"/>
        </w:rPr>
        <w:lastRenderedPageBreak/>
        <w:t xml:space="preserve">become as a person. </w:t>
      </w:r>
      <w:r w:rsidR="006D2418" w:rsidRPr="00752E3F">
        <w:rPr>
          <w:rFonts w:cstheme="minorHAnsi"/>
          <w:sz w:val="24"/>
          <w:szCs w:val="24"/>
        </w:rPr>
        <w:t xml:space="preserve">How the effects of adverse childhood experience effects the brain is something which has been studies </w:t>
      </w:r>
      <w:r w:rsidR="00752E3F" w:rsidRPr="00752E3F">
        <w:rPr>
          <w:rFonts w:cstheme="minorHAnsi"/>
          <w:sz w:val="24"/>
          <w:szCs w:val="24"/>
        </w:rPr>
        <w:t>extensively.</w:t>
      </w:r>
      <w:r w:rsidR="006D2418" w:rsidRPr="00752E3F">
        <w:rPr>
          <w:rFonts w:cstheme="minorHAnsi"/>
          <w:sz w:val="24"/>
          <w:szCs w:val="24"/>
        </w:rPr>
        <w:t xml:space="preserve"> </w:t>
      </w:r>
      <w:r w:rsidR="00F65EF8" w:rsidRPr="00752E3F">
        <w:rPr>
          <w:rFonts w:cstheme="minorHAnsi"/>
          <w:sz w:val="24"/>
          <w:szCs w:val="24"/>
        </w:rPr>
        <w:t xml:space="preserve">Donohoe, G shares his opinions and shows his studies on this. He suggests the limbic system on the brain is where most o the damage during an adverse experience will occur during </w:t>
      </w:r>
      <w:r w:rsidR="00752E3F" w:rsidRPr="00752E3F">
        <w:rPr>
          <w:rFonts w:cstheme="minorHAnsi"/>
          <w:sz w:val="24"/>
          <w:szCs w:val="24"/>
        </w:rPr>
        <w:t>childhood</w:t>
      </w:r>
      <w:r w:rsidR="00F65EF8" w:rsidRPr="00752E3F">
        <w:rPr>
          <w:rFonts w:cstheme="minorHAnsi"/>
          <w:sz w:val="24"/>
          <w:szCs w:val="24"/>
        </w:rPr>
        <w:t xml:space="preserve"> as this is where appraisal takes place. Appraisal is very important as a child, if you are never </w:t>
      </w:r>
      <w:r w:rsidR="00752E3F" w:rsidRPr="00752E3F">
        <w:rPr>
          <w:rFonts w:cstheme="minorHAnsi"/>
          <w:sz w:val="24"/>
          <w:szCs w:val="24"/>
        </w:rPr>
        <w:t>shown</w:t>
      </w:r>
      <w:r w:rsidR="00F65EF8" w:rsidRPr="00752E3F">
        <w:rPr>
          <w:rFonts w:cstheme="minorHAnsi"/>
          <w:sz w:val="24"/>
          <w:szCs w:val="24"/>
        </w:rPr>
        <w:t xml:space="preserve"> praise and have a lot of </w:t>
      </w:r>
      <w:r w:rsidR="00752E3F" w:rsidRPr="00752E3F">
        <w:rPr>
          <w:rFonts w:cstheme="minorHAnsi"/>
          <w:sz w:val="24"/>
          <w:szCs w:val="24"/>
        </w:rPr>
        <w:t>negativities</w:t>
      </w:r>
      <w:r w:rsidR="00F65EF8" w:rsidRPr="00752E3F">
        <w:rPr>
          <w:rFonts w:cstheme="minorHAnsi"/>
          <w:sz w:val="24"/>
          <w:szCs w:val="24"/>
        </w:rPr>
        <w:t xml:space="preserve"> thrown towards you the subcortical structure will be threatened</w:t>
      </w:r>
      <w:r w:rsidR="00752E3F" w:rsidRPr="00752E3F">
        <w:rPr>
          <w:rFonts w:cstheme="minorHAnsi"/>
          <w:sz w:val="24"/>
          <w:szCs w:val="24"/>
        </w:rPr>
        <w:t xml:space="preserve"> (Donohoe, G 2022). </w:t>
      </w:r>
    </w:p>
    <w:p w14:paraId="39ABD4B7" w14:textId="6DBB9395" w:rsidR="006D2418" w:rsidRDefault="00523660" w:rsidP="00274031">
      <w:pPr>
        <w:shd w:val="clear" w:color="auto" w:fill="FFFFFF"/>
        <w:spacing w:before="100" w:beforeAutospacing="1" w:after="100" w:afterAutospacing="1" w:line="240" w:lineRule="auto"/>
        <w:rPr>
          <w:rFonts w:cstheme="minorHAnsi"/>
          <w:sz w:val="24"/>
          <w:szCs w:val="24"/>
        </w:rPr>
      </w:pPr>
      <w:r>
        <w:rPr>
          <w:rFonts w:cstheme="minorHAnsi"/>
          <w:sz w:val="24"/>
          <w:szCs w:val="24"/>
        </w:rPr>
        <w:t xml:space="preserve">There are five metaphors which are taught to parents to encourage good brain development of their children, they are known as good architecture of the brain </w:t>
      </w:r>
      <w:r>
        <w:t>(NSPCC):</w:t>
      </w:r>
    </w:p>
    <w:p w14:paraId="7064DEC3" w14:textId="363078EB" w:rsidR="00523660" w:rsidRDefault="00523660" w:rsidP="00523660">
      <w:pPr>
        <w:pStyle w:val="ListParagraph"/>
        <w:numPr>
          <w:ilvl w:val="0"/>
          <w:numId w:val="2"/>
        </w:numPr>
        <w:shd w:val="clear" w:color="auto" w:fill="FFFFFF"/>
        <w:spacing w:before="100" w:beforeAutospacing="1" w:after="100" w:afterAutospacing="1" w:line="240" w:lineRule="auto"/>
        <w:rPr>
          <w:rFonts w:cstheme="minorHAnsi"/>
          <w:sz w:val="24"/>
          <w:szCs w:val="24"/>
        </w:rPr>
      </w:pPr>
      <w:r>
        <w:rPr>
          <w:rFonts w:cstheme="minorHAnsi"/>
          <w:sz w:val="24"/>
          <w:szCs w:val="24"/>
        </w:rPr>
        <w:t>Serve and return.</w:t>
      </w:r>
    </w:p>
    <w:p w14:paraId="7490F68F" w14:textId="7C9B9CFE" w:rsidR="00523660" w:rsidRDefault="00523660" w:rsidP="00523660">
      <w:pPr>
        <w:pStyle w:val="ListParagraph"/>
        <w:numPr>
          <w:ilvl w:val="0"/>
          <w:numId w:val="2"/>
        </w:numPr>
        <w:shd w:val="clear" w:color="auto" w:fill="FFFFFF"/>
        <w:spacing w:before="100" w:beforeAutospacing="1" w:after="100" w:afterAutospacing="1" w:line="240" w:lineRule="auto"/>
        <w:rPr>
          <w:rFonts w:cstheme="minorHAnsi"/>
          <w:sz w:val="24"/>
          <w:szCs w:val="24"/>
        </w:rPr>
      </w:pPr>
      <w:r>
        <w:rPr>
          <w:rFonts w:cstheme="minorHAnsi"/>
          <w:sz w:val="24"/>
          <w:szCs w:val="24"/>
        </w:rPr>
        <w:t>Air traffic control.</w:t>
      </w:r>
    </w:p>
    <w:p w14:paraId="639F5CE3" w14:textId="78E2C35E" w:rsidR="00523660" w:rsidRDefault="00523660" w:rsidP="00523660">
      <w:pPr>
        <w:pStyle w:val="ListParagraph"/>
        <w:numPr>
          <w:ilvl w:val="0"/>
          <w:numId w:val="2"/>
        </w:numPr>
        <w:shd w:val="clear" w:color="auto" w:fill="FFFFFF"/>
        <w:spacing w:before="100" w:beforeAutospacing="1" w:after="100" w:afterAutospacing="1" w:line="240" w:lineRule="auto"/>
        <w:rPr>
          <w:rFonts w:cstheme="minorHAnsi"/>
          <w:sz w:val="24"/>
          <w:szCs w:val="24"/>
        </w:rPr>
      </w:pPr>
      <w:r>
        <w:rPr>
          <w:rFonts w:cstheme="minorHAnsi"/>
          <w:sz w:val="24"/>
          <w:szCs w:val="24"/>
        </w:rPr>
        <w:t>Toxic stress.</w:t>
      </w:r>
    </w:p>
    <w:p w14:paraId="5B7FD03C" w14:textId="2E6DDA2C" w:rsidR="00523660" w:rsidRDefault="00523660" w:rsidP="00523660">
      <w:pPr>
        <w:pStyle w:val="ListParagraph"/>
        <w:numPr>
          <w:ilvl w:val="0"/>
          <w:numId w:val="2"/>
        </w:numPr>
        <w:shd w:val="clear" w:color="auto" w:fill="FFFFFF"/>
        <w:spacing w:before="100" w:beforeAutospacing="1" w:after="100" w:afterAutospacing="1" w:line="240" w:lineRule="auto"/>
        <w:rPr>
          <w:rFonts w:cstheme="minorHAnsi"/>
          <w:sz w:val="24"/>
          <w:szCs w:val="24"/>
        </w:rPr>
      </w:pPr>
      <w:r>
        <w:rPr>
          <w:rFonts w:cstheme="minorHAnsi"/>
          <w:sz w:val="24"/>
          <w:szCs w:val="24"/>
        </w:rPr>
        <w:t>Overloaded.</w:t>
      </w:r>
    </w:p>
    <w:p w14:paraId="52DE1E6D" w14:textId="4757888D" w:rsidR="00523660" w:rsidRPr="00523660" w:rsidRDefault="00523660" w:rsidP="00523660">
      <w:pPr>
        <w:pStyle w:val="ListParagraph"/>
        <w:numPr>
          <w:ilvl w:val="0"/>
          <w:numId w:val="2"/>
        </w:numPr>
        <w:shd w:val="clear" w:color="auto" w:fill="FFFFFF"/>
        <w:spacing w:before="100" w:beforeAutospacing="1" w:after="100" w:afterAutospacing="1" w:line="240" w:lineRule="auto"/>
        <w:rPr>
          <w:rFonts w:cstheme="minorHAnsi"/>
          <w:sz w:val="24"/>
          <w:szCs w:val="24"/>
        </w:rPr>
      </w:pPr>
      <w:r>
        <w:rPr>
          <w:rFonts w:cstheme="minorHAnsi"/>
          <w:sz w:val="24"/>
          <w:szCs w:val="24"/>
        </w:rPr>
        <w:t>Tipping scales.</w:t>
      </w:r>
    </w:p>
    <w:p w14:paraId="78BADE9C" w14:textId="6C6EEC8E" w:rsidR="00E6117B" w:rsidRDefault="00E6117B" w:rsidP="00362085">
      <w:pPr>
        <w:tabs>
          <w:tab w:val="left" w:pos="6940"/>
        </w:tabs>
        <w:rPr>
          <w:rFonts w:cstheme="minorHAnsi"/>
          <w:sz w:val="24"/>
          <w:szCs w:val="24"/>
        </w:rPr>
      </w:pPr>
      <w:r>
        <w:rPr>
          <w:rFonts w:cstheme="minorHAnsi"/>
          <w:sz w:val="24"/>
          <w:szCs w:val="24"/>
        </w:rPr>
        <w:t xml:space="preserve">Serve and return is the ability of a child and adult communicating, during the ages 0-5 children listen and watch people talk which is how they develop their voice and understanding of basic communications. If this is not developed in the appropriate manner a child could be at risk of not knowing how to communicate, or they learn how to in the wrong way such as shouting and screaming to get their point </w:t>
      </w:r>
      <w:r w:rsidR="00E57862">
        <w:rPr>
          <w:rFonts w:cstheme="minorHAnsi"/>
          <w:sz w:val="24"/>
          <w:szCs w:val="24"/>
        </w:rPr>
        <w:t>across,</w:t>
      </w:r>
      <w:r>
        <w:rPr>
          <w:rFonts w:cstheme="minorHAnsi"/>
          <w:sz w:val="24"/>
          <w:szCs w:val="24"/>
        </w:rPr>
        <w:t xml:space="preserve"> and this then becomes a normal way for them to express them self as an older child or adult</w:t>
      </w:r>
      <w:r w:rsidR="00F57705">
        <w:rPr>
          <w:rFonts w:cstheme="minorHAnsi"/>
          <w:sz w:val="24"/>
          <w:szCs w:val="24"/>
        </w:rPr>
        <w:t xml:space="preserve"> (Diamond, 2013).</w:t>
      </w:r>
    </w:p>
    <w:p w14:paraId="09D52AC9" w14:textId="1534D798" w:rsidR="000C4E90" w:rsidRDefault="00E6117B" w:rsidP="00E57862">
      <w:pPr>
        <w:tabs>
          <w:tab w:val="left" w:pos="6940"/>
        </w:tabs>
        <w:rPr>
          <w:rFonts w:cstheme="minorHAnsi"/>
          <w:sz w:val="24"/>
          <w:szCs w:val="24"/>
        </w:rPr>
      </w:pPr>
      <w:r>
        <w:rPr>
          <w:rFonts w:cstheme="minorHAnsi"/>
          <w:sz w:val="24"/>
          <w:szCs w:val="24"/>
        </w:rPr>
        <w:t xml:space="preserve">Air traffic control is the social and cognitive skills. This is where you learn the </w:t>
      </w:r>
      <w:r w:rsidR="00E57862">
        <w:rPr>
          <w:rFonts w:cstheme="minorHAnsi"/>
          <w:sz w:val="24"/>
          <w:szCs w:val="24"/>
        </w:rPr>
        <w:t>brain learns impulses, memory skills, and behaviours</w:t>
      </w:r>
      <w:r w:rsidR="005B5445">
        <w:rPr>
          <w:rFonts w:cstheme="minorHAnsi"/>
          <w:sz w:val="24"/>
          <w:szCs w:val="24"/>
        </w:rPr>
        <w:t xml:space="preserve"> (Shonkoff 2014)</w:t>
      </w:r>
      <w:r w:rsidR="00E57862">
        <w:rPr>
          <w:rFonts w:cstheme="minorHAnsi"/>
          <w:sz w:val="24"/>
          <w:szCs w:val="24"/>
        </w:rPr>
        <w:t xml:space="preserve">. These are again taught at a young age and must have a structure for the child to learn the rights and wrongs. </w:t>
      </w:r>
      <w:r w:rsidR="009A653A">
        <w:rPr>
          <w:rFonts w:cstheme="minorHAnsi"/>
          <w:sz w:val="24"/>
          <w:szCs w:val="24"/>
        </w:rPr>
        <w:t>Practic</w:t>
      </w:r>
      <w:r w:rsidR="00E06322">
        <w:rPr>
          <w:rFonts w:cstheme="minorHAnsi"/>
          <w:sz w:val="24"/>
          <w:szCs w:val="24"/>
        </w:rPr>
        <w:t xml:space="preserve">ing skills </w:t>
      </w:r>
      <w:r w:rsidR="009A653A">
        <w:rPr>
          <w:rFonts w:cstheme="minorHAnsi"/>
          <w:sz w:val="24"/>
          <w:szCs w:val="24"/>
        </w:rPr>
        <w:t>and support is</w:t>
      </w:r>
      <w:r w:rsidR="00E06322">
        <w:rPr>
          <w:rFonts w:cstheme="minorHAnsi"/>
          <w:sz w:val="24"/>
          <w:szCs w:val="24"/>
        </w:rPr>
        <w:t xml:space="preserve"> </w:t>
      </w:r>
      <w:r w:rsidR="009A653A">
        <w:rPr>
          <w:rFonts w:cstheme="minorHAnsi"/>
          <w:sz w:val="24"/>
          <w:szCs w:val="24"/>
        </w:rPr>
        <w:t xml:space="preserve">essential for a child to develop strong air traffic controls. </w:t>
      </w:r>
    </w:p>
    <w:p w14:paraId="62AF42FF" w14:textId="3BDA3744" w:rsidR="004B1FF9" w:rsidRDefault="004B1FF9" w:rsidP="00E57862">
      <w:pPr>
        <w:tabs>
          <w:tab w:val="left" w:pos="6940"/>
        </w:tabs>
        <w:rPr>
          <w:rFonts w:cstheme="minorHAnsi"/>
          <w:sz w:val="24"/>
          <w:szCs w:val="24"/>
        </w:rPr>
      </w:pPr>
      <w:r>
        <w:rPr>
          <w:rFonts w:cstheme="minorHAnsi"/>
          <w:sz w:val="24"/>
          <w:szCs w:val="24"/>
        </w:rPr>
        <w:t>Toxic stress is a term used for bad stress, where the child in this case is in an environment where they are in possibly in fear of something or where there is something in their environment which upsets them. Stress is a natural occurrence, which could be relate to exams, life choices or puzzles</w:t>
      </w:r>
      <w:r w:rsidR="00F57705">
        <w:rPr>
          <w:rFonts w:cstheme="minorHAnsi"/>
          <w:sz w:val="24"/>
          <w:szCs w:val="24"/>
        </w:rPr>
        <w:t xml:space="preserve"> (Shonkoff, 2018)</w:t>
      </w:r>
      <w:r>
        <w:rPr>
          <w:rFonts w:cstheme="minorHAnsi"/>
          <w:sz w:val="24"/>
          <w:szCs w:val="24"/>
        </w:rPr>
        <w:t xml:space="preserve">. Toxic stress </w:t>
      </w:r>
      <w:r w:rsidR="00CB5D95">
        <w:rPr>
          <w:rFonts w:cstheme="minorHAnsi"/>
          <w:sz w:val="24"/>
          <w:szCs w:val="24"/>
        </w:rPr>
        <w:t xml:space="preserve">is for example where a child hears someone shouting moving to fast and feels they could be in a harmful situation. This is something which if not addressed and noticed at an early stage will have a high chance of following them into adulthood. With studies showing a chance of weakened immunity, learning difficulties and the ability to control one mood or emotion at one time. </w:t>
      </w:r>
    </w:p>
    <w:p w14:paraId="277D6FCA" w14:textId="2637D80A" w:rsidR="00CB5D95" w:rsidRDefault="00CB5D95" w:rsidP="00E57862">
      <w:pPr>
        <w:tabs>
          <w:tab w:val="left" w:pos="6940"/>
        </w:tabs>
        <w:rPr>
          <w:rFonts w:cstheme="minorHAnsi"/>
          <w:sz w:val="24"/>
          <w:szCs w:val="24"/>
        </w:rPr>
      </w:pPr>
      <w:r>
        <w:rPr>
          <w:rFonts w:cstheme="minorHAnsi"/>
          <w:sz w:val="24"/>
          <w:szCs w:val="24"/>
        </w:rPr>
        <w:t xml:space="preserve">Overload within the brain structure is very much parent related, such as if there is financial issue, poverty, bad relationship between parents, this can be pushed onto the child with out the parents realising. Where children should be exposed to all adult problems, there are something which should be explained but in a softer way and a way don’t to worry the child. If the parent doesn’t deal with the overload themselves, then this can affect their abilities to </w:t>
      </w:r>
      <w:r w:rsidR="008454BF">
        <w:rPr>
          <w:rFonts w:cstheme="minorHAnsi"/>
          <w:sz w:val="24"/>
          <w:szCs w:val="24"/>
        </w:rPr>
        <w:t>care for their child/children physically and mentally</w:t>
      </w:r>
      <w:r>
        <w:rPr>
          <w:rFonts w:cstheme="minorHAnsi"/>
          <w:sz w:val="24"/>
          <w:szCs w:val="24"/>
        </w:rPr>
        <w:t xml:space="preserve"> and themselves</w:t>
      </w:r>
      <w:r w:rsidR="00F57705">
        <w:rPr>
          <w:rFonts w:cstheme="minorHAnsi"/>
          <w:sz w:val="24"/>
          <w:szCs w:val="24"/>
        </w:rPr>
        <w:t xml:space="preserve"> (Shonkoff, 2018). </w:t>
      </w:r>
    </w:p>
    <w:p w14:paraId="33A94075" w14:textId="72C55DA1" w:rsidR="008454BF" w:rsidRDefault="008454BF" w:rsidP="00E57862">
      <w:pPr>
        <w:tabs>
          <w:tab w:val="left" w:pos="6940"/>
        </w:tabs>
        <w:rPr>
          <w:rFonts w:cstheme="minorHAnsi"/>
          <w:sz w:val="24"/>
          <w:szCs w:val="24"/>
        </w:rPr>
      </w:pPr>
      <w:r>
        <w:rPr>
          <w:rFonts w:cstheme="minorHAnsi"/>
          <w:sz w:val="24"/>
          <w:szCs w:val="24"/>
        </w:rPr>
        <w:lastRenderedPageBreak/>
        <w:t xml:space="preserve">The final part of the brain structure metaphor is the tipping of the scales. There </w:t>
      </w:r>
      <w:r w:rsidR="0073594A">
        <w:rPr>
          <w:rFonts w:cstheme="minorHAnsi"/>
          <w:sz w:val="24"/>
          <w:szCs w:val="24"/>
        </w:rPr>
        <w:t>are</w:t>
      </w:r>
      <w:r>
        <w:rPr>
          <w:rFonts w:cstheme="minorHAnsi"/>
          <w:sz w:val="24"/>
          <w:szCs w:val="24"/>
        </w:rPr>
        <w:t xml:space="preserve"> negative and positive memories/thoughts and if there is not a good balance then this could course future development and choices in life.  </w:t>
      </w:r>
    </w:p>
    <w:p w14:paraId="3B250601" w14:textId="77777777" w:rsidR="000A1457" w:rsidRPr="00B618B3" w:rsidRDefault="008C11BA" w:rsidP="000A1457">
      <w:pPr>
        <w:tabs>
          <w:tab w:val="left" w:pos="6940"/>
        </w:tabs>
        <w:rPr>
          <w:rFonts w:cstheme="minorHAnsi"/>
          <w:sz w:val="24"/>
          <w:szCs w:val="24"/>
        </w:rPr>
      </w:pPr>
      <w:r>
        <w:rPr>
          <w:rFonts w:cstheme="minorHAnsi"/>
          <w:sz w:val="24"/>
          <w:szCs w:val="24"/>
        </w:rPr>
        <w:t xml:space="preserve">Between the age of 0-5 the </w:t>
      </w:r>
      <w:r w:rsidR="0073594A">
        <w:rPr>
          <w:rFonts w:cstheme="minorHAnsi"/>
          <w:sz w:val="24"/>
          <w:szCs w:val="24"/>
        </w:rPr>
        <w:t>child’s</w:t>
      </w:r>
      <w:r>
        <w:rPr>
          <w:rFonts w:cstheme="minorHAnsi"/>
          <w:sz w:val="24"/>
          <w:szCs w:val="24"/>
        </w:rPr>
        <w:t xml:space="preserve"> brain is at its peak time for absorbing everything. Some studies have shown children which have been exposed to adverse experience </w:t>
      </w:r>
      <w:r w:rsidR="0073594A">
        <w:rPr>
          <w:rFonts w:cstheme="minorHAnsi"/>
          <w:sz w:val="24"/>
          <w:szCs w:val="24"/>
        </w:rPr>
        <w:t>have notifiable difference in the temporal lobes</w:t>
      </w:r>
      <w:r w:rsidR="000A1457">
        <w:rPr>
          <w:rFonts w:cstheme="minorHAnsi"/>
          <w:sz w:val="24"/>
          <w:szCs w:val="24"/>
        </w:rPr>
        <w:t xml:space="preserve"> </w:t>
      </w:r>
      <w:r w:rsidR="00F57705">
        <w:rPr>
          <w:rFonts w:cstheme="minorHAnsi"/>
          <w:sz w:val="24"/>
          <w:szCs w:val="24"/>
        </w:rPr>
        <w:t>(Larrys road trip 2023)</w:t>
      </w:r>
      <w:r w:rsidR="000A1457">
        <w:rPr>
          <w:rFonts w:cstheme="minorHAnsi"/>
          <w:sz w:val="24"/>
          <w:szCs w:val="24"/>
        </w:rPr>
        <w:t xml:space="preserve">. </w:t>
      </w:r>
      <w:r w:rsidR="000A1457">
        <w:rPr>
          <w:rFonts w:cstheme="minorHAnsi"/>
          <w:color w:val="0F0F0F"/>
          <w:sz w:val="24"/>
          <w:szCs w:val="24"/>
        </w:rPr>
        <w:t>Adverse childhood experience</w:t>
      </w:r>
      <w:r w:rsidR="000A1457" w:rsidRPr="00B618B3">
        <w:rPr>
          <w:rFonts w:cstheme="minorHAnsi"/>
          <w:color w:val="0F0F0F"/>
          <w:sz w:val="24"/>
          <w:szCs w:val="24"/>
        </w:rPr>
        <w:t>s activate the stress response system, leading to the release of stress hormones like cortisol. Prolonged exposure to elevated cortisol levels can negatively impact the developing brain, affecting regions associated with memory, learning, and emotional regulation. Research by Tottenham and Sheridan (2009) underscores the intricate connection between early-life stress and neuroendocrine changes.</w:t>
      </w:r>
    </w:p>
    <w:p w14:paraId="4509D206" w14:textId="16642524" w:rsidR="008C11BA" w:rsidRDefault="008C11BA" w:rsidP="00E57862">
      <w:pPr>
        <w:tabs>
          <w:tab w:val="left" w:pos="6940"/>
        </w:tabs>
        <w:rPr>
          <w:rFonts w:cstheme="minorHAnsi"/>
          <w:sz w:val="24"/>
          <w:szCs w:val="24"/>
        </w:rPr>
      </w:pPr>
    </w:p>
    <w:p w14:paraId="3108915B" w14:textId="072FB5C6" w:rsidR="0073594A" w:rsidRDefault="0073594A" w:rsidP="00E57862">
      <w:pPr>
        <w:tabs>
          <w:tab w:val="left" w:pos="6940"/>
        </w:tabs>
        <w:rPr>
          <w:rFonts w:cstheme="minorHAnsi"/>
          <w:sz w:val="24"/>
          <w:szCs w:val="24"/>
        </w:rPr>
      </w:pPr>
      <w:r>
        <w:rPr>
          <w:noProof/>
        </w:rPr>
        <w:drawing>
          <wp:inline distT="0" distB="0" distL="0" distR="0" wp14:anchorId="4C5D2833" wp14:editId="471E5E76">
            <wp:extent cx="5257815" cy="2538095"/>
            <wp:effectExtent l="0" t="0" r="0" b="0"/>
            <wp:docPr id="2" name="Picture 1" descr="A comparison of a brain sca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comparison of a brain scan&#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6518" cy="2547123"/>
                    </a:xfrm>
                    <a:prstGeom prst="rect">
                      <a:avLst/>
                    </a:prstGeom>
                    <a:noFill/>
                    <a:ln>
                      <a:noFill/>
                    </a:ln>
                  </pic:spPr>
                </pic:pic>
              </a:graphicData>
            </a:graphic>
          </wp:inline>
        </w:drawing>
      </w:r>
    </w:p>
    <w:p w14:paraId="3E1D2AEF" w14:textId="631086EC" w:rsidR="000A1457" w:rsidRDefault="00DB3E4C" w:rsidP="00E57862">
      <w:pPr>
        <w:tabs>
          <w:tab w:val="left" w:pos="6940"/>
        </w:tabs>
        <w:rPr>
          <w:rFonts w:cstheme="minorHAnsi"/>
          <w:sz w:val="24"/>
          <w:szCs w:val="24"/>
        </w:rPr>
      </w:pPr>
      <w:r>
        <w:rPr>
          <w:rFonts w:cstheme="minorHAnsi"/>
          <w:sz w:val="24"/>
          <w:szCs w:val="24"/>
        </w:rPr>
        <w:t>(Larry’s road map).</w:t>
      </w:r>
    </w:p>
    <w:p w14:paraId="5C33BA7A" w14:textId="77777777" w:rsidR="00CB5D95" w:rsidRDefault="00CB5D95" w:rsidP="00E57862">
      <w:pPr>
        <w:tabs>
          <w:tab w:val="left" w:pos="6940"/>
        </w:tabs>
        <w:rPr>
          <w:rFonts w:cstheme="minorHAnsi"/>
          <w:sz w:val="24"/>
          <w:szCs w:val="24"/>
        </w:rPr>
      </w:pPr>
    </w:p>
    <w:p w14:paraId="3254601E" w14:textId="15538F48" w:rsidR="00CB5D95" w:rsidRDefault="0073594A" w:rsidP="00E57862">
      <w:pPr>
        <w:tabs>
          <w:tab w:val="left" w:pos="6940"/>
        </w:tabs>
        <w:rPr>
          <w:rFonts w:cstheme="minorHAnsi"/>
          <w:sz w:val="24"/>
          <w:szCs w:val="24"/>
        </w:rPr>
      </w:pPr>
      <w:r>
        <w:rPr>
          <w:rFonts w:cstheme="minorHAnsi"/>
          <w:sz w:val="24"/>
          <w:szCs w:val="24"/>
        </w:rPr>
        <w:t xml:space="preserve">The image on the left shows a clear view of a healthy child’s brain where the temporal lobe is full of </w:t>
      </w:r>
      <w:r w:rsidR="005B5445">
        <w:rPr>
          <w:rFonts w:cstheme="minorHAnsi"/>
          <w:sz w:val="24"/>
          <w:szCs w:val="24"/>
        </w:rPr>
        <w:t>healthy-looking</w:t>
      </w:r>
      <w:r>
        <w:rPr>
          <w:rFonts w:cstheme="minorHAnsi"/>
          <w:sz w:val="24"/>
          <w:szCs w:val="24"/>
        </w:rPr>
        <w:t xml:space="preserve"> cells and the brain is developing at a rapid speed. On the </w:t>
      </w:r>
      <w:r w:rsidR="005B5445">
        <w:rPr>
          <w:rFonts w:cstheme="minorHAnsi"/>
          <w:sz w:val="24"/>
          <w:szCs w:val="24"/>
        </w:rPr>
        <w:t>right-hand</w:t>
      </w:r>
      <w:r>
        <w:rPr>
          <w:rFonts w:cstheme="minorHAnsi"/>
          <w:sz w:val="24"/>
          <w:szCs w:val="24"/>
        </w:rPr>
        <w:t xml:space="preserve"> </w:t>
      </w:r>
      <w:r w:rsidR="005B5445">
        <w:rPr>
          <w:rFonts w:cstheme="minorHAnsi"/>
          <w:sz w:val="24"/>
          <w:szCs w:val="24"/>
        </w:rPr>
        <w:t>side,</w:t>
      </w:r>
      <w:r>
        <w:rPr>
          <w:rFonts w:cstheme="minorHAnsi"/>
          <w:sz w:val="24"/>
          <w:szCs w:val="24"/>
        </w:rPr>
        <w:t xml:space="preserve"> the </w:t>
      </w:r>
      <w:r w:rsidR="005B5445">
        <w:rPr>
          <w:rFonts w:cstheme="minorHAnsi"/>
          <w:sz w:val="24"/>
          <w:szCs w:val="24"/>
        </w:rPr>
        <w:t>temporal</w:t>
      </w:r>
      <w:r>
        <w:rPr>
          <w:rFonts w:cstheme="minorHAnsi"/>
          <w:sz w:val="24"/>
          <w:szCs w:val="24"/>
        </w:rPr>
        <w:t xml:space="preserve"> lobe is very </w:t>
      </w:r>
      <w:r w:rsidR="005B5445">
        <w:rPr>
          <w:rFonts w:cstheme="minorHAnsi"/>
          <w:sz w:val="24"/>
          <w:szCs w:val="24"/>
        </w:rPr>
        <w:t>dark, where</w:t>
      </w:r>
      <w:r>
        <w:rPr>
          <w:rFonts w:cstheme="minorHAnsi"/>
          <w:sz w:val="24"/>
          <w:szCs w:val="24"/>
        </w:rPr>
        <w:t xml:space="preserve"> indicates there is not as much brain growth. </w:t>
      </w:r>
      <w:r w:rsidR="005B5445">
        <w:rPr>
          <w:rFonts w:cstheme="minorHAnsi"/>
          <w:sz w:val="24"/>
          <w:szCs w:val="24"/>
        </w:rPr>
        <w:t xml:space="preserve">Between the images you can see other obvious developments which </w:t>
      </w:r>
      <w:r w:rsidR="00B22D79">
        <w:rPr>
          <w:rFonts w:cstheme="minorHAnsi"/>
          <w:sz w:val="24"/>
          <w:szCs w:val="24"/>
        </w:rPr>
        <w:t xml:space="preserve">have significant differences. </w:t>
      </w:r>
    </w:p>
    <w:p w14:paraId="4D39891F" w14:textId="45EF71C4" w:rsidR="000C4E90" w:rsidRDefault="00B22D79" w:rsidP="00C37A8A">
      <w:pPr>
        <w:tabs>
          <w:tab w:val="left" w:pos="6940"/>
        </w:tabs>
        <w:rPr>
          <w:rFonts w:cstheme="minorHAnsi"/>
          <w:sz w:val="24"/>
          <w:szCs w:val="24"/>
        </w:rPr>
      </w:pPr>
      <w:r>
        <w:rPr>
          <w:rFonts w:cstheme="minorHAnsi"/>
          <w:sz w:val="24"/>
          <w:szCs w:val="24"/>
        </w:rPr>
        <w:t xml:space="preserve">Crowly K (2014) has research to believe that there </w:t>
      </w:r>
      <w:r w:rsidR="00AA5812">
        <w:rPr>
          <w:rFonts w:cstheme="minorHAnsi"/>
          <w:sz w:val="24"/>
          <w:szCs w:val="24"/>
        </w:rPr>
        <w:t>are</w:t>
      </w:r>
      <w:r>
        <w:rPr>
          <w:rFonts w:cstheme="minorHAnsi"/>
          <w:sz w:val="24"/>
          <w:szCs w:val="24"/>
        </w:rPr>
        <w:t xml:space="preserve"> significant differences in brain development not only being of adverse experiences at a young age but also the class in which the child comes from. Working class children had a higher percentage of children affect from these situations, compared to those </w:t>
      </w:r>
      <w:r w:rsidR="00AA5812">
        <w:rPr>
          <w:rFonts w:cstheme="minorHAnsi"/>
          <w:sz w:val="24"/>
          <w:szCs w:val="24"/>
        </w:rPr>
        <w:t>who</w:t>
      </w:r>
      <w:r>
        <w:rPr>
          <w:rFonts w:cstheme="minorHAnsi"/>
          <w:sz w:val="24"/>
          <w:szCs w:val="24"/>
        </w:rPr>
        <w:t xml:space="preserve"> came from a higher class of people. To argue this is not the case Harvard university (2019), have researched that the development of the brain is the same no matter your </w:t>
      </w:r>
      <w:r w:rsidR="00AA5812">
        <w:rPr>
          <w:rFonts w:cstheme="minorHAnsi"/>
          <w:sz w:val="24"/>
          <w:szCs w:val="24"/>
        </w:rPr>
        <w:t>background</w:t>
      </w:r>
      <w:r>
        <w:rPr>
          <w:rFonts w:cstheme="minorHAnsi"/>
          <w:sz w:val="24"/>
          <w:szCs w:val="24"/>
        </w:rPr>
        <w:t xml:space="preserve">. I all opportunities are the same, such as being interacted with, happy home, education structure developing as a young person before the age of </w:t>
      </w:r>
      <w:r w:rsidR="00AA5812">
        <w:rPr>
          <w:rFonts w:cstheme="minorHAnsi"/>
          <w:sz w:val="24"/>
          <w:szCs w:val="24"/>
        </w:rPr>
        <w:t>full-time</w:t>
      </w:r>
      <w:r>
        <w:rPr>
          <w:rFonts w:cstheme="minorHAnsi"/>
          <w:sz w:val="24"/>
          <w:szCs w:val="24"/>
        </w:rPr>
        <w:t xml:space="preserve"> schooling. Adverse experiences in children will come across the </w:t>
      </w:r>
      <w:r>
        <w:rPr>
          <w:rFonts w:cstheme="minorHAnsi"/>
          <w:sz w:val="24"/>
          <w:szCs w:val="24"/>
        </w:rPr>
        <w:lastRenderedPageBreak/>
        <w:t xml:space="preserve">same no matter their lifestyles, but hoe the adverse situation is dealt with can be very </w:t>
      </w:r>
      <w:r w:rsidRPr="00B618B3">
        <w:rPr>
          <w:rFonts w:cstheme="minorHAnsi"/>
          <w:sz w:val="24"/>
          <w:szCs w:val="24"/>
        </w:rPr>
        <w:t xml:space="preserve">different with the factors of finances </w:t>
      </w:r>
      <w:r w:rsidR="00AA5812" w:rsidRPr="00B618B3">
        <w:rPr>
          <w:rFonts w:cstheme="minorHAnsi"/>
          <w:sz w:val="24"/>
          <w:szCs w:val="24"/>
        </w:rPr>
        <w:t xml:space="preserve">available. </w:t>
      </w:r>
    </w:p>
    <w:p w14:paraId="2346672B" w14:textId="413E884C" w:rsidR="00C37A8A" w:rsidRDefault="00C37A8A" w:rsidP="004C6F94">
      <w:pPr>
        <w:tabs>
          <w:tab w:val="left" w:pos="6940"/>
        </w:tabs>
        <w:rPr>
          <w:rFonts w:cstheme="minorHAnsi"/>
          <w:sz w:val="24"/>
          <w:szCs w:val="24"/>
        </w:rPr>
      </w:pPr>
      <w:r>
        <w:rPr>
          <w:rFonts w:cstheme="minorHAnsi"/>
          <w:sz w:val="24"/>
          <w:szCs w:val="24"/>
        </w:rPr>
        <w:t xml:space="preserve">People that have experience adverse childhood experiences face a difficult path, they must deal with these lingering impacts and try to transform their lives, to be come better people that </w:t>
      </w:r>
      <w:r w:rsidRPr="00C37A8A">
        <w:rPr>
          <w:rFonts w:cstheme="minorHAnsi"/>
          <w:sz w:val="24"/>
          <w:szCs w:val="24"/>
        </w:rPr>
        <w:t xml:space="preserve">possibly those they were brough up with.  Some ways they can do this is through, </w:t>
      </w:r>
      <w:r w:rsidRPr="00C37A8A">
        <w:rPr>
          <w:rFonts w:cstheme="minorHAnsi"/>
          <w:sz w:val="24"/>
          <w:szCs w:val="24"/>
        </w:rPr>
        <w:t xml:space="preserve">Psychotherapy, particularly trauma-focused therapies such as Trauma-Focused Cognitive </w:t>
      </w:r>
      <w:r w:rsidR="00480133" w:rsidRPr="00C37A8A">
        <w:rPr>
          <w:rFonts w:cstheme="minorHAnsi"/>
          <w:sz w:val="24"/>
          <w:szCs w:val="24"/>
        </w:rPr>
        <w:t>Behavioural</w:t>
      </w:r>
      <w:r w:rsidRPr="00C37A8A">
        <w:rPr>
          <w:rFonts w:cstheme="minorHAnsi"/>
          <w:sz w:val="24"/>
          <w:szCs w:val="24"/>
        </w:rPr>
        <w:t xml:space="preserve"> Therapy (TF-CBT) and Eye Movement Desensitization and Reprocessing (EMDR),</w:t>
      </w:r>
      <w:r w:rsidRPr="00C37A8A">
        <w:rPr>
          <w:rFonts w:cstheme="minorHAnsi"/>
          <w:sz w:val="24"/>
          <w:szCs w:val="24"/>
        </w:rPr>
        <w:t xml:space="preserve"> these all demonstrate effectiveness in helping these people process and reframe who they are and want to become (Cohen</w:t>
      </w:r>
      <w:r w:rsidRPr="00C37A8A">
        <w:rPr>
          <w:rFonts w:cstheme="minorHAnsi"/>
          <w:sz w:val="24"/>
          <w:szCs w:val="24"/>
        </w:rPr>
        <w:t xml:space="preserve"> et al., 2004; Shapiro, 2001).</w:t>
      </w:r>
      <w:r>
        <w:rPr>
          <w:rFonts w:cstheme="minorHAnsi"/>
          <w:sz w:val="24"/>
          <w:szCs w:val="24"/>
        </w:rPr>
        <w:t xml:space="preserve"> Additionally have good social networks will have a vital </w:t>
      </w:r>
      <w:r w:rsidR="00480133">
        <w:rPr>
          <w:rFonts w:cstheme="minorHAnsi"/>
          <w:sz w:val="24"/>
          <w:szCs w:val="24"/>
        </w:rPr>
        <w:t>role and</w:t>
      </w:r>
      <w:r>
        <w:rPr>
          <w:rFonts w:cstheme="minorHAnsi"/>
          <w:sz w:val="24"/>
          <w:szCs w:val="24"/>
        </w:rPr>
        <w:t xml:space="preserve"> have a strong family friend foundation to help them built </w:t>
      </w:r>
      <w:r w:rsidR="004C6F94">
        <w:rPr>
          <w:rFonts w:cstheme="minorHAnsi"/>
          <w:sz w:val="24"/>
          <w:szCs w:val="24"/>
        </w:rPr>
        <w:t xml:space="preserve">upon </w:t>
      </w:r>
      <w:r w:rsidR="00480133">
        <w:rPr>
          <w:rFonts w:cstheme="minorHAnsi"/>
          <w:sz w:val="24"/>
          <w:szCs w:val="24"/>
        </w:rPr>
        <w:t>(Masten</w:t>
      </w:r>
      <w:r w:rsidR="004C6F94">
        <w:rPr>
          <w:rFonts w:cstheme="minorHAnsi"/>
          <w:sz w:val="24"/>
          <w:szCs w:val="24"/>
        </w:rPr>
        <w:t xml:space="preserve">, 2001). </w:t>
      </w:r>
    </w:p>
    <w:p w14:paraId="0E126B0D" w14:textId="64B385BE" w:rsidR="004C6F94" w:rsidRDefault="004C6F94" w:rsidP="004C6F94">
      <w:pPr>
        <w:tabs>
          <w:tab w:val="left" w:pos="6940"/>
        </w:tabs>
        <w:rPr>
          <w:rFonts w:cstheme="minorHAnsi"/>
          <w:sz w:val="24"/>
          <w:szCs w:val="24"/>
        </w:rPr>
      </w:pPr>
      <w:r w:rsidRPr="004C6F94">
        <w:rPr>
          <w:rFonts w:cstheme="minorHAnsi"/>
          <w:sz w:val="24"/>
          <w:szCs w:val="24"/>
        </w:rPr>
        <w:t xml:space="preserve">Educational and vocational empowerment is another key component of overcoming the impact of </w:t>
      </w:r>
      <w:r w:rsidRPr="004C6F94">
        <w:rPr>
          <w:rFonts w:cstheme="minorHAnsi"/>
          <w:sz w:val="24"/>
          <w:szCs w:val="24"/>
        </w:rPr>
        <w:t>adverse childhood experiences</w:t>
      </w:r>
      <w:r w:rsidRPr="004C6F94">
        <w:rPr>
          <w:rFonts w:cstheme="minorHAnsi"/>
          <w:sz w:val="24"/>
          <w:szCs w:val="24"/>
        </w:rPr>
        <w:t>. Access to quality education and skill-building opportunities enhances individuals' self-efficacy and empowers them to break cycles of disadvantage (Masten &amp; Gewirtz, 2006).</w:t>
      </w:r>
      <w:r w:rsidRPr="004C6F94">
        <w:rPr>
          <w:rFonts w:cstheme="minorHAnsi"/>
          <w:sz w:val="24"/>
          <w:szCs w:val="24"/>
        </w:rPr>
        <w:t xml:space="preserve"> Malchiodi (2003) and Baker (2015) share the though the power of art and music therapies can be beneficial helping the personal to process emotions and possibly regain a sense of being. </w:t>
      </w:r>
    </w:p>
    <w:p w14:paraId="4362CC61" w14:textId="221ABBDF" w:rsidR="00480133" w:rsidRDefault="00480133" w:rsidP="004C6F94">
      <w:pPr>
        <w:tabs>
          <w:tab w:val="left" w:pos="6940"/>
        </w:tabs>
        <w:rPr>
          <w:rFonts w:ascii="Segoe UI" w:hAnsi="Segoe UI" w:cs="Segoe UI"/>
        </w:rPr>
      </w:pPr>
      <w:r>
        <w:rPr>
          <w:rFonts w:cstheme="minorHAnsi"/>
          <w:sz w:val="24"/>
          <w:szCs w:val="24"/>
        </w:rPr>
        <w:t xml:space="preserve">To conclude this report the exploration to how adverse childhood experiences impact of the development of the brain and shape them into adults, reveals that it is a very complex question. For a child to have to go through such trauma to have their brain develop and in a substance loos parts of itself are difficult to hear and believe. The effects on cognitive, </w:t>
      </w:r>
      <w:proofErr w:type="gramStart"/>
      <w:r>
        <w:rPr>
          <w:rFonts w:cstheme="minorHAnsi"/>
          <w:sz w:val="24"/>
          <w:szCs w:val="24"/>
        </w:rPr>
        <w:t>social</w:t>
      </w:r>
      <w:proofErr w:type="gramEnd"/>
      <w:r>
        <w:rPr>
          <w:rFonts w:cstheme="minorHAnsi"/>
          <w:sz w:val="24"/>
          <w:szCs w:val="24"/>
        </w:rPr>
        <w:t xml:space="preserve"> and emotional functions are unrecognisable unless you see the evidence first hand like I have through this report (Shonkoff et al., 2012). T</w:t>
      </w:r>
      <w:r>
        <w:rPr>
          <w:rFonts w:ascii="Segoe UI" w:hAnsi="Segoe UI" w:cs="Segoe UI"/>
        </w:rPr>
        <w:t>he consequences extend beyond childhood, influencing mental health outcomes in adulthood. The brain's development evident during sensitive periods, becomes a double-edged sword, susceptible to both positive and negative environmental influences (Tottenham &amp; Sheridan, 2009).</w:t>
      </w:r>
      <w:r w:rsidR="0099242D">
        <w:rPr>
          <w:rFonts w:ascii="Segoe UI" w:hAnsi="Segoe UI" w:cs="Segoe UI"/>
        </w:rPr>
        <w:t xml:space="preserve"> </w:t>
      </w:r>
    </w:p>
    <w:p w14:paraId="08C7B68D" w14:textId="2861981A" w:rsidR="0099242D" w:rsidRDefault="0099242D" w:rsidP="004C6F94">
      <w:pPr>
        <w:tabs>
          <w:tab w:val="left" w:pos="6940"/>
        </w:tabs>
        <w:rPr>
          <w:rFonts w:ascii="Segoe UI" w:hAnsi="Segoe UI" w:cs="Segoe UI"/>
        </w:rPr>
      </w:pPr>
      <w:r>
        <w:rPr>
          <w:rFonts w:ascii="Segoe UI" w:hAnsi="Segoe UI" w:cs="Segoe UI"/>
        </w:rPr>
        <w:t xml:space="preserve">The metaphors which we spoke about during the report which has the architecture of the brain, provide a practical framework for parents to come to understand allowing them to promote healthy brain development in their child. These metaphors also show the vulnerability of the developing brain in such young children. </w:t>
      </w:r>
    </w:p>
    <w:p w14:paraId="0E44D65F" w14:textId="7CEB3352" w:rsidR="0099242D" w:rsidRDefault="0099242D" w:rsidP="004C6F94">
      <w:pPr>
        <w:tabs>
          <w:tab w:val="left" w:pos="6940"/>
        </w:tabs>
        <w:rPr>
          <w:rFonts w:ascii="Segoe UI" w:hAnsi="Segoe UI" w:cs="Segoe UI"/>
        </w:rPr>
      </w:pPr>
      <w:r>
        <w:rPr>
          <w:rFonts w:ascii="Segoe UI" w:hAnsi="Segoe UI" w:cs="Segoe UI"/>
        </w:rPr>
        <w:t xml:space="preserve">Looking into the </w:t>
      </w:r>
      <w:r w:rsidR="00DB3E4C">
        <w:rPr>
          <w:rFonts w:ascii="Segoe UI" w:hAnsi="Segoe UI" w:cs="Segoe UI"/>
        </w:rPr>
        <w:t>long-term</w:t>
      </w:r>
      <w:r>
        <w:rPr>
          <w:rFonts w:ascii="Segoe UI" w:hAnsi="Segoe UI" w:cs="Segoe UI"/>
        </w:rPr>
        <w:t xml:space="preserve"> impacts of adverse childhood experiences this can damage a person if they are not show</w:t>
      </w:r>
      <w:r w:rsidR="00E73123">
        <w:rPr>
          <w:rFonts w:ascii="Segoe UI" w:hAnsi="Segoe UI" w:cs="Segoe UI"/>
        </w:rPr>
        <w:t>n</w:t>
      </w:r>
      <w:r>
        <w:rPr>
          <w:rFonts w:ascii="Segoe UI" w:hAnsi="Segoe UI" w:cs="Segoe UI"/>
        </w:rPr>
        <w:t xml:space="preserve"> where they can access the correct help if they don’t have a good family and friend network. </w:t>
      </w:r>
      <w:r w:rsidR="00E73123">
        <w:rPr>
          <w:rFonts w:ascii="Segoe UI" w:hAnsi="Segoe UI" w:cs="Segoe UI"/>
        </w:rPr>
        <w:t xml:space="preserve">There </w:t>
      </w:r>
      <w:r w:rsidR="00DB3E4C">
        <w:rPr>
          <w:rFonts w:ascii="Segoe UI" w:hAnsi="Segoe UI" w:cs="Segoe UI"/>
        </w:rPr>
        <w:t>are</w:t>
      </w:r>
      <w:r w:rsidR="00E73123">
        <w:rPr>
          <w:rFonts w:ascii="Segoe UI" w:hAnsi="Segoe UI" w:cs="Segoe UI"/>
        </w:rPr>
        <w:t xml:space="preserve"> several different paths people can take to get the correct help, its all about knowing how and who to speak to. With the list of </w:t>
      </w:r>
      <w:r w:rsidR="00DB3E4C">
        <w:rPr>
          <w:rFonts w:ascii="Segoe UI" w:hAnsi="Segoe UI" w:cs="Segoe UI"/>
        </w:rPr>
        <w:t>experiences,</w:t>
      </w:r>
      <w:r w:rsidR="00E73123">
        <w:rPr>
          <w:rFonts w:ascii="Segoe UI" w:hAnsi="Segoe UI" w:cs="Segoe UI"/>
        </w:rPr>
        <w:t xml:space="preserve"> we looked at, every person who has </w:t>
      </w:r>
      <w:r w:rsidR="00DB3E4C">
        <w:rPr>
          <w:rFonts w:ascii="Segoe UI" w:hAnsi="Segoe UI" w:cs="Segoe UI"/>
        </w:rPr>
        <w:t>dealt</w:t>
      </w:r>
      <w:r w:rsidR="00E73123">
        <w:rPr>
          <w:rFonts w:ascii="Segoe UI" w:hAnsi="Segoe UI" w:cs="Segoe UI"/>
        </w:rPr>
        <w:t xml:space="preserve"> with one or more will have different coping mechanisms and will either accept help for these experiences not to define who they become as an adult, or they will bottle it up an</w:t>
      </w:r>
      <w:r w:rsidR="00DB3E4C">
        <w:rPr>
          <w:rFonts w:ascii="Segoe UI" w:hAnsi="Segoe UI" w:cs="Segoe UI"/>
        </w:rPr>
        <w:t>d</w:t>
      </w:r>
      <w:r w:rsidR="00E73123">
        <w:rPr>
          <w:rFonts w:ascii="Segoe UI" w:hAnsi="Segoe UI" w:cs="Segoe UI"/>
        </w:rPr>
        <w:t xml:space="preserve"> try to forget what happened. Bottling the experiences up could be a good way the individual feels to deal with it but someday a small experience may trigger emotions, </w:t>
      </w:r>
      <w:r w:rsidR="00DB3E4C">
        <w:rPr>
          <w:rFonts w:ascii="Segoe UI" w:hAnsi="Segoe UI" w:cs="Segoe UI"/>
        </w:rPr>
        <w:t>memories,</w:t>
      </w:r>
      <w:r w:rsidR="00E73123">
        <w:rPr>
          <w:rFonts w:ascii="Segoe UI" w:hAnsi="Segoe UI" w:cs="Segoe UI"/>
        </w:rPr>
        <w:t xml:space="preserve"> and feelings this person thought hey had got rid of, like a ticking time bomb. </w:t>
      </w:r>
    </w:p>
    <w:p w14:paraId="2F2C3AD3" w14:textId="6D7B9EB7" w:rsidR="00E73123" w:rsidRDefault="00E73123" w:rsidP="004C6F94">
      <w:pPr>
        <w:tabs>
          <w:tab w:val="left" w:pos="6940"/>
        </w:tabs>
        <w:rPr>
          <w:rFonts w:ascii="Segoe UI" w:hAnsi="Segoe UI" w:cs="Segoe UI"/>
        </w:rPr>
      </w:pPr>
      <w:r>
        <w:rPr>
          <w:rFonts w:ascii="Segoe UI" w:hAnsi="Segoe UI" w:cs="Segoe UI"/>
        </w:rPr>
        <w:lastRenderedPageBreak/>
        <w:t>By the recognition of the early neurobiology consequences of adverse childhood experience, there had been more research and awareness of it. Before research was carried out thoroughly sociality thought people with a troubled past choice the traumatic paths in their adult life. This was never the case, they may have concluded life was normal based on past childhood experiences, as this may have been all they ever knew, but with research and other people believing this wasn’t the full story research and help was</w:t>
      </w:r>
      <w:r w:rsidR="00DB3E4C">
        <w:rPr>
          <w:rFonts w:ascii="Segoe UI" w:hAnsi="Segoe UI" w:cs="Segoe UI"/>
        </w:rPr>
        <w:t xml:space="preserve"> and still is being provided. </w:t>
      </w:r>
    </w:p>
    <w:p w14:paraId="5B604615" w14:textId="77777777" w:rsidR="0099242D" w:rsidRPr="004C6F94" w:rsidRDefault="0099242D" w:rsidP="004C6F94">
      <w:pPr>
        <w:tabs>
          <w:tab w:val="left" w:pos="6940"/>
        </w:tabs>
        <w:rPr>
          <w:rFonts w:cstheme="minorHAnsi"/>
          <w:sz w:val="24"/>
          <w:szCs w:val="24"/>
        </w:rPr>
      </w:pPr>
    </w:p>
    <w:p w14:paraId="3EE5B5EC" w14:textId="77777777" w:rsidR="00C37A8A" w:rsidRPr="000C4E90" w:rsidRDefault="00C37A8A" w:rsidP="00C37A8A">
      <w:pPr>
        <w:tabs>
          <w:tab w:val="left" w:pos="6940"/>
        </w:tabs>
        <w:rPr>
          <w:rFonts w:cstheme="minorHAnsi"/>
          <w:sz w:val="24"/>
          <w:szCs w:val="24"/>
        </w:rPr>
      </w:pPr>
    </w:p>
    <w:p w14:paraId="5E85D4DF" w14:textId="77777777" w:rsidR="000C4E90" w:rsidRPr="000C4E90" w:rsidRDefault="000C4E90" w:rsidP="000C4E90">
      <w:pPr>
        <w:rPr>
          <w:rFonts w:cstheme="minorHAnsi"/>
          <w:sz w:val="24"/>
          <w:szCs w:val="24"/>
        </w:rPr>
      </w:pPr>
    </w:p>
    <w:p w14:paraId="5F350CFB" w14:textId="77777777" w:rsidR="000C4E90" w:rsidRPr="000C4E90" w:rsidRDefault="000C4E90" w:rsidP="000C4E90">
      <w:pPr>
        <w:rPr>
          <w:rFonts w:cstheme="minorHAnsi"/>
          <w:sz w:val="24"/>
          <w:szCs w:val="24"/>
        </w:rPr>
      </w:pPr>
    </w:p>
    <w:p w14:paraId="5BEDB80D" w14:textId="77777777" w:rsidR="000C4E90" w:rsidRPr="000C4E90" w:rsidRDefault="000C4E90" w:rsidP="000C4E90">
      <w:pPr>
        <w:rPr>
          <w:rFonts w:cstheme="minorHAnsi"/>
          <w:sz w:val="24"/>
          <w:szCs w:val="24"/>
        </w:rPr>
      </w:pPr>
    </w:p>
    <w:p w14:paraId="1CA9078D" w14:textId="77777777" w:rsidR="000C4E90" w:rsidRPr="000C4E90" w:rsidRDefault="000C4E90" w:rsidP="000C4E90">
      <w:pPr>
        <w:rPr>
          <w:rFonts w:cstheme="minorHAnsi"/>
          <w:sz w:val="24"/>
          <w:szCs w:val="24"/>
        </w:rPr>
      </w:pPr>
    </w:p>
    <w:p w14:paraId="0055217F" w14:textId="77777777" w:rsidR="000C4E90" w:rsidRPr="000C4E90" w:rsidRDefault="000C4E90" w:rsidP="000C4E90">
      <w:pPr>
        <w:rPr>
          <w:rFonts w:cstheme="minorHAnsi"/>
          <w:sz w:val="24"/>
          <w:szCs w:val="24"/>
        </w:rPr>
      </w:pPr>
    </w:p>
    <w:p w14:paraId="6B3B2DCF" w14:textId="2013A4EA" w:rsidR="004C6F94" w:rsidRDefault="004C6F94" w:rsidP="000C4E90">
      <w:pPr>
        <w:tabs>
          <w:tab w:val="left" w:pos="3576"/>
        </w:tabs>
        <w:rPr>
          <w:rFonts w:cstheme="minorHAnsi"/>
          <w:sz w:val="24"/>
          <w:szCs w:val="24"/>
        </w:rPr>
      </w:pPr>
    </w:p>
    <w:p w14:paraId="1F61AF97" w14:textId="77777777" w:rsidR="00291FD0" w:rsidRDefault="00291FD0" w:rsidP="000C4E90">
      <w:pPr>
        <w:tabs>
          <w:tab w:val="left" w:pos="3576"/>
        </w:tabs>
        <w:rPr>
          <w:rFonts w:cstheme="minorHAnsi"/>
          <w:sz w:val="24"/>
          <w:szCs w:val="24"/>
        </w:rPr>
      </w:pPr>
    </w:p>
    <w:p w14:paraId="0AB67DC0" w14:textId="77777777" w:rsidR="00291FD0" w:rsidRDefault="00291FD0" w:rsidP="000C4E90">
      <w:pPr>
        <w:tabs>
          <w:tab w:val="left" w:pos="3576"/>
        </w:tabs>
        <w:rPr>
          <w:rFonts w:cstheme="minorHAnsi"/>
          <w:sz w:val="24"/>
          <w:szCs w:val="24"/>
        </w:rPr>
      </w:pPr>
    </w:p>
    <w:p w14:paraId="070F8F5C" w14:textId="77777777" w:rsidR="00291FD0" w:rsidRDefault="00291FD0" w:rsidP="000C4E90">
      <w:pPr>
        <w:tabs>
          <w:tab w:val="left" w:pos="3576"/>
        </w:tabs>
        <w:rPr>
          <w:rFonts w:cstheme="minorHAnsi"/>
          <w:sz w:val="24"/>
          <w:szCs w:val="24"/>
        </w:rPr>
      </w:pPr>
    </w:p>
    <w:p w14:paraId="1C9A39CD" w14:textId="77777777" w:rsidR="00291FD0" w:rsidRDefault="00291FD0" w:rsidP="000C4E90">
      <w:pPr>
        <w:tabs>
          <w:tab w:val="left" w:pos="3576"/>
        </w:tabs>
        <w:rPr>
          <w:rFonts w:cstheme="minorHAnsi"/>
          <w:sz w:val="24"/>
          <w:szCs w:val="24"/>
        </w:rPr>
      </w:pPr>
    </w:p>
    <w:p w14:paraId="45130FCB" w14:textId="77777777" w:rsidR="00291FD0" w:rsidRDefault="00291FD0" w:rsidP="000C4E90">
      <w:pPr>
        <w:tabs>
          <w:tab w:val="left" w:pos="3576"/>
        </w:tabs>
        <w:rPr>
          <w:rFonts w:cstheme="minorHAnsi"/>
          <w:sz w:val="24"/>
          <w:szCs w:val="24"/>
        </w:rPr>
      </w:pPr>
    </w:p>
    <w:p w14:paraId="64822B68" w14:textId="77777777" w:rsidR="00291FD0" w:rsidRDefault="00291FD0" w:rsidP="000C4E90">
      <w:pPr>
        <w:tabs>
          <w:tab w:val="left" w:pos="3576"/>
        </w:tabs>
        <w:rPr>
          <w:rFonts w:cstheme="minorHAnsi"/>
          <w:sz w:val="24"/>
          <w:szCs w:val="24"/>
        </w:rPr>
      </w:pPr>
    </w:p>
    <w:p w14:paraId="45EB7B2D" w14:textId="77777777" w:rsidR="00291FD0" w:rsidRDefault="00291FD0" w:rsidP="000C4E90">
      <w:pPr>
        <w:tabs>
          <w:tab w:val="left" w:pos="3576"/>
        </w:tabs>
        <w:rPr>
          <w:rFonts w:cstheme="minorHAnsi"/>
          <w:sz w:val="24"/>
          <w:szCs w:val="24"/>
        </w:rPr>
      </w:pPr>
    </w:p>
    <w:p w14:paraId="5D275D1C" w14:textId="77777777" w:rsidR="00291FD0" w:rsidRDefault="00291FD0" w:rsidP="000C4E90">
      <w:pPr>
        <w:tabs>
          <w:tab w:val="left" w:pos="3576"/>
        </w:tabs>
        <w:rPr>
          <w:rFonts w:cstheme="minorHAnsi"/>
          <w:sz w:val="24"/>
          <w:szCs w:val="24"/>
        </w:rPr>
      </w:pPr>
    </w:p>
    <w:p w14:paraId="113287C3" w14:textId="77777777" w:rsidR="00291FD0" w:rsidRDefault="00291FD0" w:rsidP="000C4E90">
      <w:pPr>
        <w:tabs>
          <w:tab w:val="left" w:pos="3576"/>
        </w:tabs>
        <w:rPr>
          <w:rFonts w:cstheme="minorHAnsi"/>
          <w:sz w:val="24"/>
          <w:szCs w:val="24"/>
        </w:rPr>
      </w:pPr>
    </w:p>
    <w:p w14:paraId="3A146BB4" w14:textId="77777777" w:rsidR="00291FD0" w:rsidRDefault="00291FD0" w:rsidP="000C4E90">
      <w:pPr>
        <w:tabs>
          <w:tab w:val="left" w:pos="3576"/>
        </w:tabs>
        <w:rPr>
          <w:rFonts w:cstheme="minorHAnsi"/>
          <w:sz w:val="24"/>
          <w:szCs w:val="24"/>
        </w:rPr>
      </w:pPr>
    </w:p>
    <w:p w14:paraId="6014FF13" w14:textId="77777777" w:rsidR="00291FD0" w:rsidRDefault="00291FD0" w:rsidP="000C4E90">
      <w:pPr>
        <w:tabs>
          <w:tab w:val="left" w:pos="3576"/>
        </w:tabs>
        <w:rPr>
          <w:rFonts w:cstheme="minorHAnsi"/>
          <w:sz w:val="24"/>
          <w:szCs w:val="24"/>
        </w:rPr>
      </w:pPr>
    </w:p>
    <w:p w14:paraId="78F949CF" w14:textId="77777777" w:rsidR="00291FD0" w:rsidRDefault="00291FD0" w:rsidP="000C4E90">
      <w:pPr>
        <w:tabs>
          <w:tab w:val="left" w:pos="3576"/>
        </w:tabs>
        <w:rPr>
          <w:rFonts w:cstheme="minorHAnsi"/>
          <w:sz w:val="24"/>
          <w:szCs w:val="24"/>
        </w:rPr>
      </w:pPr>
    </w:p>
    <w:p w14:paraId="7F916D82" w14:textId="77777777" w:rsidR="00291FD0" w:rsidRDefault="00291FD0" w:rsidP="000C4E90">
      <w:pPr>
        <w:tabs>
          <w:tab w:val="left" w:pos="3576"/>
        </w:tabs>
        <w:rPr>
          <w:rFonts w:cstheme="minorHAnsi"/>
          <w:sz w:val="24"/>
          <w:szCs w:val="24"/>
        </w:rPr>
      </w:pPr>
    </w:p>
    <w:p w14:paraId="2077C16F" w14:textId="77777777" w:rsidR="00291FD0" w:rsidRDefault="00291FD0" w:rsidP="000C4E90">
      <w:pPr>
        <w:tabs>
          <w:tab w:val="left" w:pos="3576"/>
        </w:tabs>
        <w:rPr>
          <w:rFonts w:cstheme="minorHAnsi"/>
          <w:sz w:val="24"/>
          <w:szCs w:val="24"/>
        </w:rPr>
      </w:pPr>
    </w:p>
    <w:p w14:paraId="37F77CFF" w14:textId="77777777" w:rsidR="00291FD0" w:rsidRDefault="00291FD0" w:rsidP="000C4E90">
      <w:pPr>
        <w:tabs>
          <w:tab w:val="left" w:pos="3576"/>
        </w:tabs>
        <w:rPr>
          <w:rFonts w:cstheme="minorHAnsi"/>
          <w:sz w:val="24"/>
          <w:szCs w:val="24"/>
        </w:rPr>
      </w:pPr>
    </w:p>
    <w:p w14:paraId="3B86B5E6" w14:textId="77777777" w:rsidR="00291FD0" w:rsidRDefault="00291FD0" w:rsidP="000C4E90">
      <w:pPr>
        <w:tabs>
          <w:tab w:val="left" w:pos="3576"/>
        </w:tabs>
        <w:rPr>
          <w:rFonts w:cstheme="minorHAnsi"/>
          <w:sz w:val="24"/>
          <w:szCs w:val="24"/>
        </w:rPr>
      </w:pPr>
    </w:p>
    <w:p w14:paraId="2CF313E0" w14:textId="77777777" w:rsidR="00291FD0" w:rsidRDefault="00291FD0" w:rsidP="000C4E90">
      <w:pPr>
        <w:tabs>
          <w:tab w:val="left" w:pos="3576"/>
        </w:tabs>
        <w:rPr>
          <w:rFonts w:cstheme="minorHAnsi"/>
          <w:sz w:val="24"/>
          <w:szCs w:val="24"/>
        </w:rPr>
      </w:pPr>
    </w:p>
    <w:p w14:paraId="26794A29" w14:textId="6CB808EC" w:rsidR="000C4E90" w:rsidRPr="00291FD0" w:rsidRDefault="000C4E90" w:rsidP="00291FD0">
      <w:pPr>
        <w:tabs>
          <w:tab w:val="left" w:pos="3576"/>
        </w:tabs>
        <w:jc w:val="center"/>
        <w:rPr>
          <w:rFonts w:cstheme="minorHAnsi"/>
          <w:b/>
          <w:bCs/>
          <w:sz w:val="32"/>
          <w:szCs w:val="32"/>
          <w:u w:val="single"/>
        </w:rPr>
      </w:pPr>
      <w:r w:rsidRPr="00291FD0">
        <w:rPr>
          <w:rFonts w:cstheme="minorHAnsi"/>
          <w:b/>
          <w:bCs/>
          <w:sz w:val="32"/>
          <w:szCs w:val="32"/>
          <w:u w:val="single"/>
        </w:rPr>
        <w:lastRenderedPageBreak/>
        <w:t>References</w:t>
      </w:r>
    </w:p>
    <w:p w14:paraId="47314DA4" w14:textId="77777777" w:rsidR="00291FD0" w:rsidRPr="00DB3E4C" w:rsidRDefault="00291FD0" w:rsidP="000C4E90">
      <w:pPr>
        <w:tabs>
          <w:tab w:val="left" w:pos="3576"/>
        </w:tabs>
        <w:rPr>
          <w:rFonts w:cstheme="minorHAnsi"/>
          <w:b/>
          <w:bCs/>
          <w:sz w:val="24"/>
          <w:szCs w:val="24"/>
          <w:u w:val="single"/>
        </w:rPr>
      </w:pPr>
    </w:p>
    <w:p w14:paraId="6A34C161" w14:textId="1C7ADB44" w:rsidR="004C6F94" w:rsidRPr="00291FD0" w:rsidRDefault="00480133" w:rsidP="00291FD0">
      <w:pPr>
        <w:pStyle w:val="ListParagraph"/>
        <w:numPr>
          <w:ilvl w:val="0"/>
          <w:numId w:val="3"/>
        </w:numPr>
        <w:tabs>
          <w:tab w:val="left" w:pos="3576"/>
        </w:tabs>
        <w:rPr>
          <w:rFonts w:cstheme="minorHAnsi"/>
          <w:sz w:val="24"/>
          <w:szCs w:val="24"/>
        </w:rPr>
      </w:pPr>
      <w:r w:rsidRPr="00291FD0">
        <w:rPr>
          <w:rFonts w:cstheme="minorHAnsi"/>
          <w:color w:val="0F0F0F"/>
          <w:sz w:val="24"/>
          <w:szCs w:val="24"/>
        </w:rPr>
        <w:t>Baker, F. A. (2015). The Benefits of Music Therapy for People Living with Dementia: A Research Analysis. Music and Medicine, 7(1), 34-54</w:t>
      </w:r>
    </w:p>
    <w:p w14:paraId="093AC9C2" w14:textId="61007927" w:rsidR="004C6F94" w:rsidRPr="00291FD0" w:rsidRDefault="004C6F94" w:rsidP="00291FD0">
      <w:pPr>
        <w:pStyle w:val="ListParagraph"/>
        <w:numPr>
          <w:ilvl w:val="0"/>
          <w:numId w:val="3"/>
        </w:numPr>
        <w:tabs>
          <w:tab w:val="left" w:pos="3576"/>
        </w:tabs>
        <w:rPr>
          <w:rFonts w:cstheme="minorHAnsi"/>
          <w:color w:val="0F0F0F"/>
          <w:sz w:val="24"/>
          <w:szCs w:val="24"/>
        </w:rPr>
      </w:pPr>
      <w:r w:rsidRPr="00291FD0">
        <w:rPr>
          <w:rFonts w:cstheme="minorHAnsi"/>
          <w:color w:val="0F0F0F"/>
          <w:sz w:val="24"/>
          <w:szCs w:val="24"/>
        </w:rPr>
        <w:t>Cohen, J. A., Mannarino, A. P., &amp; Deblinger, E. (2004). Treating Trauma and Traumatic Grief in Children and Adolescents. The Guilford Press</w:t>
      </w:r>
    </w:p>
    <w:p w14:paraId="013B74E7" w14:textId="77777777" w:rsidR="00DB3E4C" w:rsidRPr="00291FD0" w:rsidRDefault="00DB3E4C" w:rsidP="00291FD0">
      <w:pPr>
        <w:pStyle w:val="NormalWeb"/>
        <w:numPr>
          <w:ilvl w:val="0"/>
          <w:numId w:val="3"/>
        </w:numPr>
        <w:spacing w:before="0" w:beforeAutospacing="0" w:after="0" w:afterAutospacing="0" w:line="480" w:lineRule="auto"/>
        <w:rPr>
          <w:rFonts w:asciiTheme="minorHAnsi" w:hAnsiTheme="minorHAnsi" w:cstheme="minorHAnsi"/>
        </w:rPr>
      </w:pPr>
      <w:r w:rsidRPr="00291FD0">
        <w:rPr>
          <w:rFonts w:asciiTheme="minorHAnsi" w:hAnsiTheme="minorHAnsi" w:cstheme="minorHAnsi"/>
        </w:rPr>
        <w:t xml:space="preserve">Crowley, Kevin. </w:t>
      </w:r>
      <w:r w:rsidRPr="00291FD0">
        <w:rPr>
          <w:rFonts w:asciiTheme="minorHAnsi" w:hAnsiTheme="minorHAnsi" w:cstheme="minorHAnsi"/>
          <w:i/>
          <w:iCs/>
        </w:rPr>
        <w:t xml:space="preserve">Child </w:t>
      </w:r>
      <w:proofErr w:type="gramStart"/>
      <w:r w:rsidRPr="00291FD0">
        <w:rPr>
          <w:rFonts w:asciiTheme="minorHAnsi" w:hAnsiTheme="minorHAnsi" w:cstheme="minorHAnsi"/>
          <w:i/>
          <w:iCs/>
        </w:rPr>
        <w:t>Development :</w:t>
      </w:r>
      <w:proofErr w:type="gramEnd"/>
      <w:r w:rsidRPr="00291FD0">
        <w:rPr>
          <w:rFonts w:asciiTheme="minorHAnsi" w:hAnsiTheme="minorHAnsi" w:cstheme="minorHAnsi"/>
          <w:i/>
          <w:iCs/>
        </w:rPr>
        <w:t xml:space="preserve"> A Practical Introduction</w:t>
      </w:r>
      <w:r w:rsidRPr="00291FD0">
        <w:rPr>
          <w:rFonts w:asciiTheme="minorHAnsi" w:hAnsiTheme="minorHAnsi" w:cstheme="minorHAnsi"/>
        </w:rPr>
        <w:t>. London, Sage, 2014.</w:t>
      </w:r>
    </w:p>
    <w:p w14:paraId="7BD22346" w14:textId="54CC7126" w:rsidR="00DB3E4C" w:rsidRPr="00291FD0" w:rsidRDefault="00DB3E4C" w:rsidP="00291FD0">
      <w:pPr>
        <w:pStyle w:val="NormalWeb"/>
        <w:numPr>
          <w:ilvl w:val="0"/>
          <w:numId w:val="3"/>
        </w:numPr>
        <w:spacing w:before="0" w:beforeAutospacing="0" w:after="0" w:afterAutospacing="0" w:line="480" w:lineRule="auto"/>
        <w:rPr>
          <w:rFonts w:asciiTheme="minorHAnsi" w:hAnsiTheme="minorHAnsi" w:cstheme="minorHAnsi"/>
        </w:rPr>
      </w:pPr>
      <w:r w:rsidRPr="00291FD0">
        <w:rPr>
          <w:rFonts w:asciiTheme="minorHAnsi" w:hAnsiTheme="minorHAnsi" w:cstheme="minorHAnsi"/>
        </w:rPr>
        <w:t xml:space="preserve">Donohoe, </w:t>
      </w:r>
      <w:r w:rsidR="00291FD0" w:rsidRPr="00291FD0">
        <w:rPr>
          <w:rFonts w:asciiTheme="minorHAnsi" w:hAnsiTheme="minorHAnsi" w:cstheme="minorHAnsi"/>
        </w:rPr>
        <w:t>Gary.</w:t>
      </w:r>
      <w:r w:rsidRPr="00291FD0">
        <w:rPr>
          <w:rFonts w:asciiTheme="minorHAnsi" w:hAnsiTheme="minorHAnsi" w:cstheme="minorHAnsi"/>
        </w:rPr>
        <w:t xml:space="preserve"> “How Adverse Childhood Experiences Shape Our Brains.” </w:t>
      </w:r>
      <w:r w:rsidRPr="00291FD0">
        <w:rPr>
          <w:rFonts w:asciiTheme="minorHAnsi" w:hAnsiTheme="minorHAnsi" w:cstheme="minorHAnsi"/>
          <w:i/>
          <w:iCs/>
        </w:rPr>
        <w:t>BPS</w:t>
      </w:r>
      <w:r w:rsidRPr="00291FD0">
        <w:rPr>
          <w:rFonts w:asciiTheme="minorHAnsi" w:hAnsiTheme="minorHAnsi" w:cstheme="minorHAnsi"/>
        </w:rPr>
        <w:t>, 15 Aug.</w:t>
      </w:r>
      <w:r w:rsidRPr="00291FD0">
        <w:rPr>
          <w:rFonts w:asciiTheme="minorHAnsi" w:hAnsiTheme="minorHAnsi" w:cstheme="minorHAnsi"/>
        </w:rPr>
        <w:t xml:space="preserve"> </w:t>
      </w:r>
      <w:r w:rsidRPr="00291FD0">
        <w:rPr>
          <w:rFonts w:asciiTheme="minorHAnsi" w:hAnsiTheme="minorHAnsi" w:cstheme="minorHAnsi"/>
        </w:rPr>
        <w:t>2022, www.bps.org.uk/psychologist/how-adverse-childhood-experiences-shape-our-brains.</w:t>
      </w:r>
    </w:p>
    <w:p w14:paraId="2A8310A2" w14:textId="24914200" w:rsidR="009A653A" w:rsidRPr="00291FD0" w:rsidRDefault="009A653A" w:rsidP="00291FD0">
      <w:pPr>
        <w:pStyle w:val="ListParagraph"/>
        <w:numPr>
          <w:ilvl w:val="0"/>
          <w:numId w:val="3"/>
        </w:numPr>
        <w:tabs>
          <w:tab w:val="left" w:pos="3576"/>
        </w:tabs>
        <w:rPr>
          <w:rFonts w:cstheme="minorHAnsi"/>
          <w:spacing w:val="-1"/>
          <w:sz w:val="24"/>
          <w:szCs w:val="24"/>
          <w:shd w:val="clear" w:color="auto" w:fill="FFFFFF"/>
        </w:rPr>
      </w:pPr>
      <w:r w:rsidRPr="00291FD0">
        <w:rPr>
          <w:rFonts w:cstheme="minorHAnsi"/>
          <w:spacing w:val="-1"/>
          <w:sz w:val="24"/>
          <w:szCs w:val="24"/>
          <w:shd w:val="clear" w:color="auto" w:fill="FFFFFF"/>
        </w:rPr>
        <w:t>Diamond, A (2013) Executive functions Annual Review of Psychology, 64: 135-168</w:t>
      </w:r>
    </w:p>
    <w:p w14:paraId="7901BF85" w14:textId="77777777" w:rsidR="00DB3E4C" w:rsidRPr="00291FD0" w:rsidRDefault="00DB3E4C" w:rsidP="00291FD0">
      <w:pPr>
        <w:pStyle w:val="NormalWeb"/>
        <w:numPr>
          <w:ilvl w:val="0"/>
          <w:numId w:val="3"/>
        </w:numPr>
        <w:spacing w:before="0" w:beforeAutospacing="0" w:after="0" w:afterAutospacing="0" w:line="480" w:lineRule="auto"/>
        <w:rPr>
          <w:rFonts w:asciiTheme="minorHAnsi" w:hAnsiTheme="minorHAnsi" w:cstheme="minorHAnsi"/>
        </w:rPr>
      </w:pPr>
      <w:r w:rsidRPr="00291FD0">
        <w:rPr>
          <w:rFonts w:asciiTheme="minorHAnsi" w:hAnsiTheme="minorHAnsi" w:cstheme="minorHAnsi"/>
        </w:rPr>
        <w:t xml:space="preserve">Harvard University. “The Science of Early Childhood Development.” </w:t>
      </w:r>
      <w:proofErr w:type="spellStart"/>
      <w:r w:rsidRPr="00291FD0">
        <w:rPr>
          <w:rFonts w:asciiTheme="minorHAnsi" w:hAnsiTheme="minorHAnsi" w:cstheme="minorHAnsi"/>
          <w:i/>
          <w:iCs/>
        </w:rPr>
        <w:t>Center</w:t>
      </w:r>
      <w:proofErr w:type="spellEnd"/>
      <w:r w:rsidRPr="00291FD0">
        <w:rPr>
          <w:rFonts w:asciiTheme="minorHAnsi" w:hAnsiTheme="minorHAnsi" w:cstheme="minorHAnsi"/>
          <w:i/>
          <w:iCs/>
        </w:rPr>
        <w:t xml:space="preserve"> on the Developing Child at Harvard University</w:t>
      </w:r>
      <w:r w:rsidRPr="00291FD0">
        <w:rPr>
          <w:rFonts w:asciiTheme="minorHAnsi" w:hAnsiTheme="minorHAnsi" w:cstheme="minorHAnsi"/>
        </w:rPr>
        <w:t>, 2019, developingchild.harvard.edu/resources/</w:t>
      </w:r>
      <w:proofErr w:type="spellStart"/>
      <w:r w:rsidRPr="00291FD0">
        <w:rPr>
          <w:rFonts w:asciiTheme="minorHAnsi" w:hAnsiTheme="minorHAnsi" w:cstheme="minorHAnsi"/>
        </w:rPr>
        <w:t>inbrief</w:t>
      </w:r>
      <w:proofErr w:type="spellEnd"/>
      <w:r w:rsidRPr="00291FD0">
        <w:rPr>
          <w:rFonts w:asciiTheme="minorHAnsi" w:hAnsiTheme="minorHAnsi" w:cstheme="minorHAnsi"/>
        </w:rPr>
        <w:t>-science-of-</w:t>
      </w:r>
      <w:proofErr w:type="spellStart"/>
      <w:r w:rsidRPr="00291FD0">
        <w:rPr>
          <w:rFonts w:asciiTheme="minorHAnsi" w:hAnsiTheme="minorHAnsi" w:cstheme="minorHAnsi"/>
        </w:rPr>
        <w:t>ecd</w:t>
      </w:r>
      <w:proofErr w:type="spellEnd"/>
      <w:r w:rsidRPr="00291FD0">
        <w:rPr>
          <w:rFonts w:asciiTheme="minorHAnsi" w:hAnsiTheme="minorHAnsi" w:cstheme="minorHAnsi"/>
        </w:rPr>
        <w:t>/.</w:t>
      </w:r>
    </w:p>
    <w:p w14:paraId="0533EBAC" w14:textId="03BEA925" w:rsidR="00DB3E4C" w:rsidRPr="00291FD0" w:rsidRDefault="00DB3E4C" w:rsidP="00291FD0">
      <w:pPr>
        <w:pStyle w:val="NormalWeb"/>
        <w:numPr>
          <w:ilvl w:val="0"/>
          <w:numId w:val="3"/>
        </w:numPr>
        <w:spacing w:before="0" w:beforeAutospacing="0" w:after="0" w:afterAutospacing="0" w:line="480" w:lineRule="auto"/>
        <w:rPr>
          <w:rFonts w:asciiTheme="minorHAnsi" w:hAnsiTheme="minorHAnsi" w:cstheme="minorHAnsi"/>
        </w:rPr>
      </w:pPr>
      <w:r w:rsidRPr="00291FD0">
        <w:rPr>
          <w:rFonts w:asciiTheme="minorHAnsi" w:hAnsiTheme="minorHAnsi" w:cstheme="minorHAnsi"/>
        </w:rPr>
        <w:t xml:space="preserve">Herzog, Julia I., and Christian Schmahl. “Adverse Childhood Experiences and the Consequences on Neurobiological, Psychosocial, and Somatic Conditions across the Lifespan.” </w:t>
      </w:r>
      <w:r w:rsidRPr="00291FD0">
        <w:rPr>
          <w:rFonts w:asciiTheme="minorHAnsi" w:hAnsiTheme="minorHAnsi" w:cstheme="minorHAnsi"/>
          <w:i/>
          <w:iCs/>
        </w:rPr>
        <w:t>Frontiers in Psychiatry</w:t>
      </w:r>
      <w:r w:rsidRPr="00291FD0">
        <w:rPr>
          <w:rFonts w:asciiTheme="minorHAnsi" w:hAnsiTheme="minorHAnsi" w:cstheme="minorHAnsi"/>
        </w:rPr>
        <w:t xml:space="preserve">, vol. 9, no. 420, 2018, www.ncbi.nlm.nih.gov/pmc/articles/PMC6131660/, </w:t>
      </w:r>
      <w:r w:rsidR="00291FD0" w:rsidRPr="00291FD0">
        <w:rPr>
          <w:rFonts w:asciiTheme="minorHAnsi" w:hAnsiTheme="minorHAnsi" w:cstheme="minorHAnsi"/>
        </w:rPr>
        <w:t>https://doi.org/10.3389/fpsyt.2018.00420</w:t>
      </w:r>
      <w:r w:rsidRPr="00291FD0">
        <w:rPr>
          <w:rFonts w:asciiTheme="minorHAnsi" w:hAnsiTheme="minorHAnsi" w:cstheme="minorHAnsi"/>
        </w:rPr>
        <w:t>.</w:t>
      </w:r>
    </w:p>
    <w:p w14:paraId="1D4338ED" w14:textId="77777777" w:rsidR="00291FD0" w:rsidRPr="00291FD0" w:rsidRDefault="00291FD0" w:rsidP="00DB3E4C">
      <w:pPr>
        <w:pStyle w:val="NormalWeb"/>
        <w:spacing w:before="0" w:beforeAutospacing="0" w:after="0" w:afterAutospacing="0" w:line="480" w:lineRule="auto"/>
        <w:ind w:left="720" w:hanging="720"/>
        <w:rPr>
          <w:rFonts w:asciiTheme="minorHAnsi" w:hAnsiTheme="minorHAnsi" w:cstheme="minorHAnsi"/>
        </w:rPr>
      </w:pPr>
    </w:p>
    <w:p w14:paraId="60D0166F" w14:textId="77777777" w:rsidR="00291FD0" w:rsidRPr="00291FD0" w:rsidRDefault="00291FD0" w:rsidP="00291FD0">
      <w:pPr>
        <w:pStyle w:val="NormalWeb"/>
        <w:numPr>
          <w:ilvl w:val="0"/>
          <w:numId w:val="3"/>
        </w:numPr>
        <w:spacing w:before="0" w:beforeAutospacing="0" w:after="0" w:afterAutospacing="0" w:line="480" w:lineRule="auto"/>
        <w:rPr>
          <w:rFonts w:asciiTheme="minorHAnsi" w:hAnsiTheme="minorHAnsi" w:cstheme="minorHAnsi"/>
        </w:rPr>
      </w:pPr>
      <w:r w:rsidRPr="00291FD0">
        <w:rPr>
          <w:rFonts w:asciiTheme="minorHAnsi" w:hAnsiTheme="minorHAnsi" w:cstheme="minorHAnsi"/>
        </w:rPr>
        <w:t xml:space="preserve">Lewis, </w:t>
      </w:r>
      <w:proofErr w:type="gramStart"/>
      <w:r w:rsidRPr="00291FD0">
        <w:rPr>
          <w:rFonts w:asciiTheme="minorHAnsi" w:hAnsiTheme="minorHAnsi" w:cstheme="minorHAnsi"/>
        </w:rPr>
        <w:t>Elin .</w:t>
      </w:r>
      <w:proofErr w:type="gramEnd"/>
      <w:r w:rsidRPr="00291FD0">
        <w:rPr>
          <w:rFonts w:asciiTheme="minorHAnsi" w:hAnsiTheme="minorHAnsi" w:cstheme="minorHAnsi"/>
        </w:rPr>
        <w:t xml:space="preserve"> “Adverse Childhood Experiences and the Developing Brain.” </w:t>
      </w:r>
      <w:r w:rsidRPr="00291FD0">
        <w:rPr>
          <w:rFonts w:asciiTheme="minorHAnsi" w:hAnsiTheme="minorHAnsi" w:cstheme="minorHAnsi"/>
          <w:i/>
          <w:iCs/>
        </w:rPr>
        <w:t>NCMH</w:t>
      </w:r>
      <w:r w:rsidRPr="00291FD0">
        <w:rPr>
          <w:rFonts w:asciiTheme="minorHAnsi" w:hAnsiTheme="minorHAnsi" w:cstheme="minorHAnsi"/>
        </w:rPr>
        <w:t>, 2019, www.ncmh.info/2019/08/22/adverse-childhood-experiences-and-the-developing-brain/.</w:t>
      </w:r>
    </w:p>
    <w:p w14:paraId="62E238F9" w14:textId="1B7617D9" w:rsidR="00291FD0" w:rsidRPr="00291FD0" w:rsidRDefault="00291FD0" w:rsidP="00291FD0">
      <w:pPr>
        <w:pStyle w:val="NormalWeb"/>
        <w:numPr>
          <w:ilvl w:val="0"/>
          <w:numId w:val="3"/>
        </w:numPr>
        <w:spacing w:before="0" w:beforeAutospacing="0" w:after="0" w:afterAutospacing="0" w:line="480" w:lineRule="auto"/>
        <w:rPr>
          <w:rFonts w:asciiTheme="minorHAnsi" w:hAnsiTheme="minorHAnsi" w:cstheme="minorHAnsi"/>
        </w:rPr>
      </w:pPr>
      <w:r w:rsidRPr="00291FD0">
        <w:rPr>
          <w:rFonts w:asciiTheme="minorHAnsi" w:hAnsiTheme="minorHAnsi" w:cstheme="minorHAnsi"/>
        </w:rPr>
        <w:t xml:space="preserve">NSPCC. “Understanding Child Brain Development.” </w:t>
      </w:r>
      <w:r w:rsidRPr="00291FD0">
        <w:rPr>
          <w:rFonts w:asciiTheme="minorHAnsi" w:hAnsiTheme="minorHAnsi" w:cstheme="minorHAnsi"/>
          <w:i/>
          <w:iCs/>
        </w:rPr>
        <w:t>NSPCC Learning</w:t>
      </w:r>
      <w:r w:rsidRPr="00291FD0">
        <w:rPr>
          <w:rFonts w:asciiTheme="minorHAnsi" w:hAnsiTheme="minorHAnsi" w:cstheme="minorHAnsi"/>
        </w:rPr>
        <w:t>, 31 Mar. 2021, learning.nspcc.org.uk/child-health-development/childhood-trauma-brain-development/.</w:t>
      </w:r>
    </w:p>
    <w:p w14:paraId="0059356E" w14:textId="77777777" w:rsidR="00DB3E4C" w:rsidRPr="00291FD0" w:rsidRDefault="00DB3E4C" w:rsidP="000C4E90">
      <w:pPr>
        <w:tabs>
          <w:tab w:val="left" w:pos="3576"/>
        </w:tabs>
        <w:rPr>
          <w:rFonts w:cstheme="minorHAnsi"/>
          <w:spacing w:val="-1"/>
          <w:sz w:val="24"/>
          <w:szCs w:val="24"/>
          <w:shd w:val="clear" w:color="auto" w:fill="FFFFFF"/>
        </w:rPr>
      </w:pPr>
    </w:p>
    <w:p w14:paraId="1BD80792" w14:textId="6B829ECF" w:rsidR="00291FD0" w:rsidRPr="00291FD0" w:rsidRDefault="004C6F94" w:rsidP="00291FD0">
      <w:pPr>
        <w:pStyle w:val="ListParagraph"/>
        <w:numPr>
          <w:ilvl w:val="0"/>
          <w:numId w:val="3"/>
        </w:numPr>
        <w:tabs>
          <w:tab w:val="left" w:pos="3576"/>
        </w:tabs>
        <w:rPr>
          <w:rFonts w:cstheme="minorHAnsi"/>
          <w:spacing w:val="-1"/>
          <w:sz w:val="24"/>
          <w:szCs w:val="24"/>
          <w:shd w:val="clear" w:color="auto" w:fill="FFFFFF"/>
        </w:rPr>
      </w:pPr>
      <w:r w:rsidRPr="00291FD0">
        <w:rPr>
          <w:rFonts w:cstheme="minorHAnsi"/>
          <w:color w:val="0F0F0F"/>
          <w:sz w:val="24"/>
          <w:szCs w:val="24"/>
        </w:rPr>
        <w:t>Malchiodi, C. A. (2003). Expressive Therapies. Guilford Press.</w:t>
      </w:r>
    </w:p>
    <w:p w14:paraId="380CF9CA" w14:textId="77777777" w:rsidR="00291FD0" w:rsidRPr="00291FD0" w:rsidRDefault="00291FD0" w:rsidP="00291FD0">
      <w:pPr>
        <w:tabs>
          <w:tab w:val="left" w:pos="3576"/>
        </w:tabs>
        <w:rPr>
          <w:rFonts w:cstheme="minorHAnsi"/>
          <w:spacing w:val="-1"/>
          <w:sz w:val="24"/>
          <w:szCs w:val="24"/>
          <w:shd w:val="clear" w:color="auto" w:fill="FFFFFF"/>
        </w:rPr>
      </w:pPr>
    </w:p>
    <w:p w14:paraId="49864A8B" w14:textId="5167A816" w:rsidR="004C6F94" w:rsidRDefault="004C6F94" w:rsidP="00291FD0">
      <w:pPr>
        <w:pStyle w:val="ListParagraph"/>
        <w:numPr>
          <w:ilvl w:val="0"/>
          <w:numId w:val="3"/>
        </w:numPr>
        <w:tabs>
          <w:tab w:val="left" w:pos="3576"/>
        </w:tabs>
        <w:rPr>
          <w:rFonts w:cstheme="minorHAnsi"/>
          <w:color w:val="0F0F0F"/>
          <w:sz w:val="24"/>
          <w:szCs w:val="24"/>
        </w:rPr>
      </w:pPr>
      <w:r w:rsidRPr="00291FD0">
        <w:rPr>
          <w:rFonts w:cstheme="minorHAnsi"/>
          <w:color w:val="0F0F0F"/>
          <w:sz w:val="24"/>
          <w:szCs w:val="24"/>
        </w:rPr>
        <w:t>Masten, A. S. (2001). Ordinary magic: Resilience processes in development. American Psychologist, 56(3), 227-238.</w:t>
      </w:r>
    </w:p>
    <w:p w14:paraId="2A36D93F" w14:textId="77777777" w:rsidR="00291FD0" w:rsidRPr="00291FD0" w:rsidRDefault="00291FD0" w:rsidP="00291FD0">
      <w:pPr>
        <w:tabs>
          <w:tab w:val="left" w:pos="3576"/>
        </w:tabs>
        <w:rPr>
          <w:rFonts w:cstheme="minorHAnsi"/>
          <w:color w:val="0F0F0F"/>
          <w:sz w:val="24"/>
          <w:szCs w:val="24"/>
        </w:rPr>
      </w:pPr>
    </w:p>
    <w:p w14:paraId="7222AC88" w14:textId="77F18827" w:rsidR="004C6F94" w:rsidRPr="00291FD0" w:rsidRDefault="004C6F94" w:rsidP="00291FD0">
      <w:pPr>
        <w:pStyle w:val="ListParagraph"/>
        <w:numPr>
          <w:ilvl w:val="0"/>
          <w:numId w:val="3"/>
        </w:numPr>
        <w:tabs>
          <w:tab w:val="left" w:pos="3576"/>
        </w:tabs>
        <w:rPr>
          <w:rFonts w:cstheme="minorHAnsi"/>
          <w:color w:val="0F0F0F"/>
          <w:sz w:val="24"/>
          <w:szCs w:val="24"/>
        </w:rPr>
      </w:pPr>
      <w:r w:rsidRPr="00291FD0">
        <w:rPr>
          <w:rFonts w:cstheme="minorHAnsi"/>
          <w:color w:val="0F0F0F"/>
          <w:sz w:val="24"/>
          <w:szCs w:val="24"/>
        </w:rPr>
        <w:t xml:space="preserve">Masten, A. S., &amp; Gewirtz, A. H. (2006). Resilience in development: The importance of early childhood. </w:t>
      </w:r>
      <w:proofErr w:type="spellStart"/>
      <w:r w:rsidRPr="00291FD0">
        <w:rPr>
          <w:rFonts w:cstheme="minorHAnsi"/>
          <w:color w:val="0F0F0F"/>
          <w:sz w:val="24"/>
          <w:szCs w:val="24"/>
        </w:rPr>
        <w:t>Encyclopedia</w:t>
      </w:r>
      <w:proofErr w:type="spellEnd"/>
      <w:r w:rsidRPr="00291FD0">
        <w:rPr>
          <w:rFonts w:cstheme="minorHAnsi"/>
          <w:color w:val="0F0F0F"/>
          <w:sz w:val="24"/>
          <w:szCs w:val="24"/>
        </w:rPr>
        <w:t xml:space="preserve"> on Early Childhood Development, 1-6</w:t>
      </w:r>
    </w:p>
    <w:p w14:paraId="477522D1" w14:textId="77777777" w:rsidR="004C6F94" w:rsidRPr="00291FD0" w:rsidRDefault="004C6F94" w:rsidP="000C4E90">
      <w:pPr>
        <w:tabs>
          <w:tab w:val="left" w:pos="3576"/>
        </w:tabs>
        <w:rPr>
          <w:rFonts w:cstheme="minorHAnsi"/>
          <w:sz w:val="24"/>
          <w:szCs w:val="24"/>
        </w:rPr>
      </w:pPr>
    </w:p>
    <w:p w14:paraId="057BF217" w14:textId="67C145C6" w:rsidR="00291FD0" w:rsidRPr="00291FD0" w:rsidRDefault="00291FD0" w:rsidP="00291FD0">
      <w:pPr>
        <w:pStyle w:val="NormalWeb"/>
        <w:numPr>
          <w:ilvl w:val="0"/>
          <w:numId w:val="3"/>
        </w:numPr>
        <w:spacing w:before="0" w:beforeAutospacing="0" w:after="0" w:afterAutospacing="0" w:line="480" w:lineRule="auto"/>
        <w:rPr>
          <w:rFonts w:asciiTheme="minorHAnsi" w:hAnsiTheme="minorHAnsi" w:cstheme="minorHAnsi"/>
        </w:rPr>
      </w:pPr>
      <w:r w:rsidRPr="00291FD0">
        <w:rPr>
          <w:rFonts w:asciiTheme="minorHAnsi" w:hAnsiTheme="minorHAnsi" w:cstheme="minorHAnsi"/>
        </w:rPr>
        <w:t xml:space="preserve">NSPCC. “Understanding Child Brain Development.” </w:t>
      </w:r>
      <w:r w:rsidRPr="00291FD0">
        <w:rPr>
          <w:rFonts w:asciiTheme="minorHAnsi" w:hAnsiTheme="minorHAnsi" w:cstheme="minorHAnsi"/>
          <w:i/>
          <w:iCs/>
        </w:rPr>
        <w:t>NSPCC Learning</w:t>
      </w:r>
      <w:r w:rsidRPr="00291FD0">
        <w:rPr>
          <w:rFonts w:asciiTheme="minorHAnsi" w:hAnsiTheme="minorHAnsi" w:cstheme="minorHAnsi"/>
        </w:rPr>
        <w:t>, 31 Mar. 2021, learning.nspcc.org.uk/child-health-development/childhood-trauma-brain-development/</w:t>
      </w:r>
    </w:p>
    <w:p w14:paraId="02C33E17" w14:textId="6CA4B335" w:rsidR="00274031" w:rsidRPr="00291FD0" w:rsidRDefault="00274031" w:rsidP="00291FD0">
      <w:pPr>
        <w:pStyle w:val="NormalWeb"/>
        <w:numPr>
          <w:ilvl w:val="0"/>
          <w:numId w:val="3"/>
        </w:numPr>
        <w:spacing w:before="0" w:beforeAutospacing="0" w:after="0" w:afterAutospacing="0" w:line="360" w:lineRule="atLeast"/>
        <w:rPr>
          <w:rFonts w:asciiTheme="minorHAnsi" w:hAnsiTheme="minorHAnsi" w:cstheme="minorHAnsi"/>
        </w:rPr>
      </w:pPr>
      <w:r w:rsidRPr="00291FD0">
        <w:rPr>
          <w:rFonts w:asciiTheme="minorHAnsi" w:hAnsiTheme="minorHAnsi" w:cstheme="minorHAnsi"/>
        </w:rPr>
        <w:t>NHS (2021). </w:t>
      </w:r>
      <w:r w:rsidRPr="00291FD0">
        <w:rPr>
          <w:rFonts w:asciiTheme="minorHAnsi" w:hAnsiTheme="minorHAnsi" w:cstheme="minorHAnsi"/>
          <w:i/>
          <w:iCs/>
        </w:rPr>
        <w:t>Adverse Childhood Experiences (ACEs) and Attachment</w:t>
      </w:r>
      <w:r w:rsidRPr="00291FD0">
        <w:rPr>
          <w:rFonts w:asciiTheme="minorHAnsi" w:hAnsiTheme="minorHAnsi" w:cstheme="minorHAnsi"/>
        </w:rPr>
        <w:t xml:space="preserve">. [online] NHS. Available at: </w:t>
      </w:r>
      <w:r w:rsidR="00851C2F" w:rsidRPr="00291FD0">
        <w:rPr>
          <w:rFonts w:asciiTheme="minorHAnsi" w:hAnsiTheme="minorHAnsi" w:cstheme="minorHAnsi"/>
        </w:rPr>
        <w:t>https://mft.nhs.uk/rmch/services/camhs/young-people/adverse-childhood-experiences-aces-and-attachment/</w:t>
      </w:r>
      <w:r w:rsidRPr="00291FD0">
        <w:rPr>
          <w:rFonts w:asciiTheme="minorHAnsi" w:hAnsiTheme="minorHAnsi" w:cstheme="minorHAnsi"/>
        </w:rPr>
        <w:t>.</w:t>
      </w:r>
    </w:p>
    <w:p w14:paraId="142C11D9" w14:textId="77777777" w:rsidR="00851C2F" w:rsidRPr="00291FD0" w:rsidRDefault="00851C2F" w:rsidP="00274031">
      <w:pPr>
        <w:pStyle w:val="NormalWeb"/>
        <w:spacing w:before="0" w:beforeAutospacing="0" w:after="0" w:afterAutospacing="0" w:line="360" w:lineRule="atLeast"/>
        <w:rPr>
          <w:rFonts w:asciiTheme="minorHAnsi" w:hAnsiTheme="minorHAnsi" w:cstheme="minorHAnsi"/>
        </w:rPr>
      </w:pPr>
    </w:p>
    <w:p w14:paraId="3FDFE4E4" w14:textId="3833A814" w:rsidR="009A653A" w:rsidRDefault="00851C2F" w:rsidP="00291FD0">
      <w:pPr>
        <w:pStyle w:val="NormalWeb"/>
        <w:numPr>
          <w:ilvl w:val="0"/>
          <w:numId w:val="3"/>
        </w:numPr>
        <w:spacing w:before="0" w:beforeAutospacing="0" w:after="0" w:afterAutospacing="0" w:line="360" w:lineRule="atLeast"/>
        <w:rPr>
          <w:rFonts w:asciiTheme="minorHAnsi" w:hAnsiTheme="minorHAnsi" w:cstheme="minorHAnsi"/>
          <w:color w:val="0F0F0F"/>
        </w:rPr>
      </w:pPr>
      <w:r w:rsidRPr="00291FD0">
        <w:rPr>
          <w:rFonts w:asciiTheme="minorHAnsi" w:hAnsiTheme="minorHAnsi" w:cstheme="minorHAnsi"/>
          <w:color w:val="0F0F0F"/>
        </w:rPr>
        <w:t>Nelson, C. A., Fox, N. A., &amp; Zeanah, C. H. (2014). Romania's abandoned children: Deprivation, brain development, and the struggle for recovery. Harvard University Press.</w:t>
      </w:r>
    </w:p>
    <w:p w14:paraId="2D18481C" w14:textId="77777777" w:rsidR="00291FD0" w:rsidRDefault="00291FD0" w:rsidP="00291FD0">
      <w:pPr>
        <w:pStyle w:val="ListParagraph"/>
        <w:rPr>
          <w:rFonts w:cstheme="minorHAnsi"/>
          <w:color w:val="0F0F0F"/>
        </w:rPr>
      </w:pPr>
    </w:p>
    <w:p w14:paraId="7F09914E" w14:textId="3D8E7934" w:rsidR="00291FD0" w:rsidRPr="00291FD0" w:rsidRDefault="00291FD0" w:rsidP="00291FD0">
      <w:pPr>
        <w:pStyle w:val="NormalWeb"/>
        <w:numPr>
          <w:ilvl w:val="0"/>
          <w:numId w:val="3"/>
        </w:numPr>
        <w:spacing w:before="0" w:beforeAutospacing="0" w:after="0" w:afterAutospacing="0" w:line="480" w:lineRule="auto"/>
      </w:pPr>
      <w:r>
        <w:t xml:space="preserve">road map, </w:t>
      </w:r>
      <w:proofErr w:type="spellStart"/>
      <w:r>
        <w:t>larry’s</w:t>
      </w:r>
      <w:proofErr w:type="spellEnd"/>
      <w:r>
        <w:t xml:space="preserve">. “ACES and Brain Development.” </w:t>
      </w:r>
      <w:r>
        <w:rPr>
          <w:i/>
          <w:iCs/>
        </w:rPr>
        <w:t>Larry’s Roadmap</w:t>
      </w:r>
      <w:r>
        <w:t>, 24 Nov. 2023, www.larrysroadmap.com/adverse-childhood-experiences-study-aces/physical-effects-aces/aces-brain-development/.</w:t>
      </w:r>
    </w:p>
    <w:p w14:paraId="12056F07" w14:textId="77777777" w:rsidR="00291FD0" w:rsidRPr="00291FD0" w:rsidRDefault="00291FD0" w:rsidP="00274031">
      <w:pPr>
        <w:pStyle w:val="NormalWeb"/>
        <w:spacing w:before="0" w:beforeAutospacing="0" w:after="0" w:afterAutospacing="0" w:line="360" w:lineRule="atLeast"/>
        <w:rPr>
          <w:rFonts w:asciiTheme="minorHAnsi" w:hAnsiTheme="minorHAnsi" w:cstheme="minorHAnsi"/>
        </w:rPr>
      </w:pPr>
    </w:p>
    <w:p w14:paraId="13FF0244" w14:textId="1030B7A1" w:rsidR="004C6F94" w:rsidRPr="00291FD0" w:rsidRDefault="004C6F94" w:rsidP="00291FD0">
      <w:pPr>
        <w:pStyle w:val="NormalWeb"/>
        <w:numPr>
          <w:ilvl w:val="0"/>
          <w:numId w:val="3"/>
        </w:numPr>
        <w:spacing w:before="0" w:beforeAutospacing="0" w:after="0" w:afterAutospacing="0" w:line="360" w:lineRule="atLeast"/>
        <w:rPr>
          <w:rFonts w:asciiTheme="minorHAnsi" w:hAnsiTheme="minorHAnsi" w:cstheme="minorHAnsi"/>
          <w:color w:val="0F0F0F"/>
        </w:rPr>
      </w:pPr>
      <w:r w:rsidRPr="00291FD0">
        <w:rPr>
          <w:rFonts w:asciiTheme="minorHAnsi" w:hAnsiTheme="minorHAnsi" w:cstheme="minorHAnsi"/>
          <w:color w:val="0F0F0F"/>
        </w:rPr>
        <w:t>Shapiro, F. (2001). Eye Movement Desensitization and Reprocessing (EMDR): Basic Principles, Protocols, and Procedures. The Guilford Press</w:t>
      </w:r>
    </w:p>
    <w:p w14:paraId="03D5B778" w14:textId="77777777" w:rsidR="004C6F94" w:rsidRPr="00291FD0" w:rsidRDefault="004C6F94" w:rsidP="00274031">
      <w:pPr>
        <w:pStyle w:val="NormalWeb"/>
        <w:spacing w:before="0" w:beforeAutospacing="0" w:after="0" w:afterAutospacing="0" w:line="360" w:lineRule="atLeast"/>
        <w:rPr>
          <w:rFonts w:asciiTheme="minorHAnsi" w:hAnsiTheme="minorHAnsi" w:cstheme="minorHAnsi"/>
        </w:rPr>
      </w:pPr>
    </w:p>
    <w:p w14:paraId="548765DD" w14:textId="2452C8B3" w:rsidR="009A653A" w:rsidRPr="00291FD0" w:rsidRDefault="009A653A" w:rsidP="00291FD0">
      <w:pPr>
        <w:pStyle w:val="NormalWeb"/>
        <w:numPr>
          <w:ilvl w:val="0"/>
          <w:numId w:val="3"/>
        </w:numPr>
        <w:spacing w:before="0" w:beforeAutospacing="0" w:after="0" w:afterAutospacing="0" w:line="360" w:lineRule="atLeast"/>
        <w:rPr>
          <w:rFonts w:asciiTheme="minorHAnsi" w:hAnsiTheme="minorHAnsi" w:cstheme="minorHAnsi"/>
        </w:rPr>
      </w:pPr>
      <w:r w:rsidRPr="00291FD0">
        <w:rPr>
          <w:rFonts w:asciiTheme="minorHAnsi" w:eastAsiaTheme="minorHAnsi" w:hAnsiTheme="minorHAnsi" w:cstheme="minorHAnsi"/>
          <w:spacing w:val="-1"/>
          <w:kern w:val="2"/>
          <w:shd w:val="clear" w:color="auto" w:fill="FFFFFF"/>
          <w:lang w:eastAsia="en-US"/>
          <w14:ligatures w14:val="standardContextual"/>
        </w:rPr>
        <w:t>Shonkoff, J.P.  (2011) </w:t>
      </w:r>
      <w:hyperlink r:id="rId8" w:tgtFrame="_blank" w:tooltip="Building the Brain’s " w:history="1">
        <w:r w:rsidRPr="00291FD0">
          <w:rPr>
            <w:rFonts w:asciiTheme="minorHAnsi" w:eastAsiaTheme="minorHAnsi" w:hAnsiTheme="minorHAnsi" w:cstheme="minorHAnsi"/>
            <w:spacing w:val="-1"/>
            <w:kern w:val="2"/>
            <w:shd w:val="clear" w:color="auto" w:fill="FFFFFF"/>
            <w:lang w:eastAsia="en-US"/>
            <w14:ligatures w14:val="standardContextual"/>
          </w:rPr>
          <w:t>Building the brain’s “air traffic control” system: how early experiences shape the development of executive function: working paper 11 (PDF)</w:t>
        </w:r>
      </w:hyperlink>
      <w:r w:rsidRPr="00291FD0">
        <w:rPr>
          <w:rFonts w:asciiTheme="minorHAnsi" w:eastAsiaTheme="minorHAnsi" w:hAnsiTheme="minorHAnsi" w:cstheme="minorHAnsi"/>
          <w:spacing w:val="-1"/>
          <w:kern w:val="2"/>
          <w:shd w:val="clear" w:color="auto" w:fill="FFFFFF"/>
          <w:lang w:eastAsia="en-US"/>
          <w14:ligatures w14:val="standardContextual"/>
        </w:rPr>
        <w:t xml:space="preserve">. Cambridge: </w:t>
      </w:r>
      <w:proofErr w:type="spellStart"/>
      <w:r w:rsidRPr="00291FD0">
        <w:rPr>
          <w:rFonts w:asciiTheme="minorHAnsi" w:eastAsiaTheme="minorHAnsi" w:hAnsiTheme="minorHAnsi" w:cstheme="minorHAnsi"/>
          <w:spacing w:val="-1"/>
          <w:kern w:val="2"/>
          <w:shd w:val="clear" w:color="auto" w:fill="FFFFFF"/>
          <w:lang w:eastAsia="en-US"/>
          <w14:ligatures w14:val="standardContextual"/>
        </w:rPr>
        <w:t>Center</w:t>
      </w:r>
      <w:proofErr w:type="spellEnd"/>
      <w:r w:rsidRPr="00291FD0">
        <w:rPr>
          <w:rFonts w:asciiTheme="minorHAnsi" w:eastAsiaTheme="minorHAnsi" w:hAnsiTheme="minorHAnsi" w:cstheme="minorHAnsi"/>
          <w:spacing w:val="-1"/>
          <w:kern w:val="2"/>
          <w:shd w:val="clear" w:color="auto" w:fill="FFFFFF"/>
          <w:lang w:eastAsia="en-US"/>
          <w14:ligatures w14:val="standardContextual"/>
        </w:rPr>
        <w:t xml:space="preserve"> on the Developing Child, Harvard University</w:t>
      </w:r>
    </w:p>
    <w:p w14:paraId="511D43BE" w14:textId="77777777" w:rsidR="009A653A" w:rsidRPr="00291FD0" w:rsidRDefault="009A653A" w:rsidP="00274031">
      <w:pPr>
        <w:pStyle w:val="NormalWeb"/>
        <w:spacing w:before="0" w:beforeAutospacing="0" w:after="0" w:afterAutospacing="0" w:line="360" w:lineRule="atLeast"/>
        <w:rPr>
          <w:rFonts w:asciiTheme="minorHAnsi" w:hAnsiTheme="minorHAnsi" w:cstheme="minorHAnsi"/>
        </w:rPr>
      </w:pPr>
    </w:p>
    <w:p w14:paraId="2F92400C" w14:textId="19C73154" w:rsidR="00B618B3" w:rsidRPr="00291FD0" w:rsidRDefault="00B618B3" w:rsidP="00291FD0">
      <w:pPr>
        <w:pStyle w:val="NormalWeb"/>
        <w:numPr>
          <w:ilvl w:val="0"/>
          <w:numId w:val="3"/>
        </w:numPr>
        <w:spacing w:before="0" w:beforeAutospacing="0" w:after="0" w:afterAutospacing="0" w:line="360" w:lineRule="atLeast"/>
        <w:rPr>
          <w:rFonts w:asciiTheme="minorHAnsi" w:hAnsiTheme="minorHAnsi" w:cstheme="minorHAnsi"/>
          <w:color w:val="0F0F0F"/>
        </w:rPr>
      </w:pPr>
      <w:r w:rsidRPr="00291FD0">
        <w:rPr>
          <w:rFonts w:asciiTheme="minorHAnsi" w:hAnsiTheme="minorHAnsi" w:cstheme="minorHAnsi"/>
          <w:color w:val="0F0F0F"/>
        </w:rPr>
        <w:lastRenderedPageBreak/>
        <w:t xml:space="preserve">Shonkoff, J. P., Garner, A. S., Siegel, B. S., Dobbins, M. I., Earls, M. F., McGuinn, L., ... &amp; Wood, D. L. (2012). The lifelong effects of early childhood adversity and toxic stress. </w:t>
      </w:r>
      <w:proofErr w:type="spellStart"/>
      <w:r w:rsidRPr="00291FD0">
        <w:rPr>
          <w:rFonts w:asciiTheme="minorHAnsi" w:hAnsiTheme="minorHAnsi" w:cstheme="minorHAnsi"/>
          <w:color w:val="0F0F0F"/>
        </w:rPr>
        <w:t>Pediatrics</w:t>
      </w:r>
      <w:proofErr w:type="spellEnd"/>
      <w:r w:rsidRPr="00291FD0">
        <w:rPr>
          <w:rFonts w:asciiTheme="minorHAnsi" w:hAnsiTheme="minorHAnsi" w:cstheme="minorHAnsi"/>
          <w:color w:val="0F0F0F"/>
        </w:rPr>
        <w:t>, 129(1), e232-e246. doi:10.1542/peds.2011-2663</w:t>
      </w:r>
      <w:r w:rsidRPr="00291FD0">
        <w:rPr>
          <w:rFonts w:asciiTheme="minorHAnsi" w:hAnsiTheme="minorHAnsi" w:cstheme="minorHAnsi"/>
          <w:color w:val="0F0F0F"/>
        </w:rPr>
        <w:t xml:space="preserve">. </w:t>
      </w:r>
    </w:p>
    <w:p w14:paraId="540FBFA1" w14:textId="77777777" w:rsidR="00B618B3" w:rsidRPr="00291FD0" w:rsidRDefault="00B618B3" w:rsidP="00274031">
      <w:pPr>
        <w:pStyle w:val="NormalWeb"/>
        <w:spacing w:before="0" w:beforeAutospacing="0" w:after="0" w:afterAutospacing="0" w:line="360" w:lineRule="atLeast"/>
        <w:rPr>
          <w:rFonts w:asciiTheme="minorHAnsi" w:hAnsiTheme="minorHAnsi" w:cstheme="minorHAnsi"/>
        </w:rPr>
      </w:pPr>
    </w:p>
    <w:p w14:paraId="36FDAECD" w14:textId="513DA274" w:rsidR="009A653A" w:rsidRPr="00291FD0" w:rsidRDefault="009A653A" w:rsidP="00291FD0">
      <w:pPr>
        <w:pStyle w:val="NormalWeb"/>
        <w:numPr>
          <w:ilvl w:val="0"/>
          <w:numId w:val="3"/>
        </w:numPr>
        <w:spacing w:before="0" w:beforeAutospacing="0" w:after="0" w:afterAutospacing="0" w:line="360" w:lineRule="atLeast"/>
        <w:rPr>
          <w:rFonts w:asciiTheme="minorHAnsi" w:hAnsiTheme="minorHAnsi" w:cstheme="minorHAnsi"/>
        </w:rPr>
      </w:pPr>
      <w:r w:rsidRPr="00291FD0">
        <w:rPr>
          <w:rFonts w:asciiTheme="minorHAnsi" w:eastAsiaTheme="minorHAnsi" w:hAnsiTheme="minorHAnsi" w:cstheme="minorHAnsi"/>
          <w:spacing w:val="-1"/>
          <w:kern w:val="2"/>
          <w:shd w:val="clear" w:color="auto" w:fill="FFFFFF"/>
          <w:lang w:eastAsia="en-US"/>
          <w14:ligatures w14:val="standardContextual"/>
        </w:rPr>
        <w:t>Shonkoff, J.P. (2014), </w:t>
      </w:r>
      <w:hyperlink r:id="rId9" w:tgtFrame="_blank" w:tooltip="Stress Disrupts the Architecture of the Developing Brain Working" w:history="1">
        <w:r w:rsidRPr="00291FD0">
          <w:rPr>
            <w:rFonts w:asciiTheme="minorHAnsi" w:eastAsiaTheme="minorHAnsi" w:hAnsiTheme="minorHAnsi" w:cstheme="minorHAnsi"/>
            <w:spacing w:val="-1"/>
            <w:kern w:val="2"/>
            <w:shd w:val="clear" w:color="auto" w:fill="FFFFFF"/>
            <w:lang w:eastAsia="en-US"/>
            <w14:ligatures w14:val="standardContextual"/>
          </w:rPr>
          <w:t>Excessive stress disrupts the architecture of the developing brain: working paper 3 (PDF)</w:t>
        </w:r>
      </w:hyperlink>
      <w:r w:rsidRPr="00291FD0">
        <w:rPr>
          <w:rFonts w:asciiTheme="minorHAnsi" w:eastAsiaTheme="minorHAnsi" w:hAnsiTheme="minorHAnsi" w:cstheme="minorHAnsi"/>
          <w:spacing w:val="-1"/>
          <w:kern w:val="2"/>
          <w:shd w:val="clear" w:color="auto" w:fill="FFFFFF"/>
          <w:lang w:eastAsia="en-US"/>
          <w14:ligatures w14:val="standardContextual"/>
        </w:rPr>
        <w:t xml:space="preserve">. Cambridge: </w:t>
      </w:r>
      <w:proofErr w:type="spellStart"/>
      <w:r w:rsidRPr="00291FD0">
        <w:rPr>
          <w:rFonts w:asciiTheme="minorHAnsi" w:eastAsiaTheme="minorHAnsi" w:hAnsiTheme="minorHAnsi" w:cstheme="minorHAnsi"/>
          <w:spacing w:val="-1"/>
          <w:kern w:val="2"/>
          <w:shd w:val="clear" w:color="auto" w:fill="FFFFFF"/>
          <w:lang w:eastAsia="en-US"/>
          <w14:ligatures w14:val="standardContextual"/>
        </w:rPr>
        <w:t>Center</w:t>
      </w:r>
      <w:proofErr w:type="spellEnd"/>
      <w:r w:rsidRPr="00291FD0">
        <w:rPr>
          <w:rFonts w:asciiTheme="minorHAnsi" w:eastAsiaTheme="minorHAnsi" w:hAnsiTheme="minorHAnsi" w:cstheme="minorHAnsi"/>
          <w:spacing w:val="-1"/>
          <w:kern w:val="2"/>
          <w:shd w:val="clear" w:color="auto" w:fill="FFFFFF"/>
          <w:lang w:eastAsia="en-US"/>
          <w14:ligatures w14:val="standardContextual"/>
        </w:rPr>
        <w:t xml:space="preserve"> on the Developing Child, Harvard University</w:t>
      </w:r>
    </w:p>
    <w:p w14:paraId="51710644" w14:textId="77777777" w:rsidR="009A653A" w:rsidRPr="00291FD0" w:rsidRDefault="009A653A" w:rsidP="00274031">
      <w:pPr>
        <w:pStyle w:val="NormalWeb"/>
        <w:spacing w:before="0" w:beforeAutospacing="0" w:after="0" w:afterAutospacing="0" w:line="360" w:lineRule="atLeast"/>
        <w:rPr>
          <w:rFonts w:asciiTheme="minorHAnsi" w:hAnsiTheme="minorHAnsi" w:cstheme="minorHAnsi"/>
        </w:rPr>
      </w:pPr>
    </w:p>
    <w:p w14:paraId="398A10CB" w14:textId="7F3A849D" w:rsidR="009A653A" w:rsidRPr="00291FD0" w:rsidRDefault="009A653A" w:rsidP="00291FD0">
      <w:pPr>
        <w:pStyle w:val="NormalWeb"/>
        <w:numPr>
          <w:ilvl w:val="0"/>
          <w:numId w:val="3"/>
        </w:numPr>
        <w:spacing w:before="0" w:beforeAutospacing="0" w:after="0" w:afterAutospacing="0" w:line="360" w:lineRule="atLeast"/>
        <w:rPr>
          <w:rFonts w:asciiTheme="minorHAnsi" w:eastAsiaTheme="minorHAnsi" w:hAnsiTheme="minorHAnsi" w:cstheme="minorHAnsi"/>
          <w:spacing w:val="-1"/>
          <w:kern w:val="2"/>
          <w:shd w:val="clear" w:color="auto" w:fill="FFFFFF"/>
          <w:lang w:eastAsia="en-US"/>
          <w14:ligatures w14:val="standardContextual"/>
        </w:rPr>
      </w:pPr>
      <w:r w:rsidRPr="00291FD0">
        <w:rPr>
          <w:rFonts w:asciiTheme="minorHAnsi" w:eastAsiaTheme="minorHAnsi" w:hAnsiTheme="minorHAnsi" w:cstheme="minorHAnsi"/>
          <w:spacing w:val="-1"/>
          <w:kern w:val="2"/>
          <w:shd w:val="clear" w:color="auto" w:fill="FFFFFF"/>
          <w:lang w:eastAsia="en-US"/>
          <w14:ligatures w14:val="standardContextual"/>
        </w:rPr>
        <w:t>Shonkoff, J.P.  (2018) </w:t>
      </w:r>
      <w:hyperlink r:id="rId10" w:tgtFrame="_blank" w:tooltip="Understanding Motivation" w:history="1">
        <w:r w:rsidRPr="00291FD0">
          <w:rPr>
            <w:rFonts w:asciiTheme="minorHAnsi" w:eastAsiaTheme="minorHAnsi" w:hAnsiTheme="minorHAnsi" w:cstheme="minorHAnsi"/>
            <w:spacing w:val="-1"/>
            <w:kern w:val="2"/>
            <w:shd w:val="clear" w:color="auto" w:fill="FFFFFF"/>
            <w:lang w:eastAsia="en-US"/>
            <w14:ligatures w14:val="standardContextual"/>
          </w:rPr>
          <w:t>Understanding motivation: building the brain architecture that supports learning, health, and community participation: working paper 14 (PDF)</w:t>
        </w:r>
      </w:hyperlink>
      <w:r w:rsidRPr="00291FD0">
        <w:rPr>
          <w:rFonts w:asciiTheme="minorHAnsi" w:eastAsiaTheme="minorHAnsi" w:hAnsiTheme="minorHAnsi" w:cstheme="minorHAnsi"/>
          <w:spacing w:val="-1"/>
          <w:kern w:val="2"/>
          <w:shd w:val="clear" w:color="auto" w:fill="FFFFFF"/>
          <w:lang w:eastAsia="en-US"/>
          <w14:ligatures w14:val="standardContextual"/>
        </w:rPr>
        <w:t xml:space="preserve">. Cambridge: </w:t>
      </w:r>
      <w:proofErr w:type="spellStart"/>
      <w:r w:rsidRPr="00291FD0">
        <w:rPr>
          <w:rFonts w:asciiTheme="minorHAnsi" w:eastAsiaTheme="minorHAnsi" w:hAnsiTheme="minorHAnsi" w:cstheme="minorHAnsi"/>
          <w:spacing w:val="-1"/>
          <w:kern w:val="2"/>
          <w:shd w:val="clear" w:color="auto" w:fill="FFFFFF"/>
          <w:lang w:eastAsia="en-US"/>
          <w14:ligatures w14:val="standardContextual"/>
        </w:rPr>
        <w:t>Center</w:t>
      </w:r>
      <w:proofErr w:type="spellEnd"/>
      <w:r w:rsidRPr="00291FD0">
        <w:rPr>
          <w:rFonts w:asciiTheme="minorHAnsi" w:eastAsiaTheme="minorHAnsi" w:hAnsiTheme="minorHAnsi" w:cstheme="minorHAnsi"/>
          <w:spacing w:val="-1"/>
          <w:kern w:val="2"/>
          <w:shd w:val="clear" w:color="auto" w:fill="FFFFFF"/>
          <w:lang w:eastAsia="en-US"/>
          <w14:ligatures w14:val="standardContextual"/>
        </w:rPr>
        <w:t xml:space="preserve"> on the Developing Child, Harvard University.</w:t>
      </w:r>
    </w:p>
    <w:p w14:paraId="17791C90" w14:textId="77777777" w:rsidR="00B618B3" w:rsidRPr="00291FD0" w:rsidRDefault="00B618B3" w:rsidP="00274031">
      <w:pPr>
        <w:pStyle w:val="NormalWeb"/>
        <w:spacing w:before="0" w:beforeAutospacing="0" w:after="0" w:afterAutospacing="0" w:line="360" w:lineRule="atLeast"/>
        <w:rPr>
          <w:rFonts w:asciiTheme="minorHAnsi" w:eastAsiaTheme="minorHAnsi" w:hAnsiTheme="minorHAnsi" w:cstheme="minorHAnsi"/>
          <w:spacing w:val="-1"/>
          <w:kern w:val="2"/>
          <w:shd w:val="clear" w:color="auto" w:fill="FFFFFF"/>
          <w:lang w:eastAsia="en-US"/>
          <w14:ligatures w14:val="standardContextual"/>
        </w:rPr>
      </w:pPr>
    </w:p>
    <w:p w14:paraId="03E08AE0" w14:textId="788104F1" w:rsidR="000C4E90" w:rsidRPr="00291FD0" w:rsidRDefault="00B618B3" w:rsidP="00291FD0">
      <w:pPr>
        <w:pStyle w:val="NormalWeb"/>
        <w:numPr>
          <w:ilvl w:val="0"/>
          <w:numId w:val="3"/>
        </w:numPr>
        <w:spacing w:before="0" w:beforeAutospacing="0" w:after="0" w:afterAutospacing="0" w:line="360" w:lineRule="atLeast"/>
        <w:rPr>
          <w:rFonts w:asciiTheme="minorHAnsi" w:eastAsiaTheme="minorHAnsi" w:hAnsiTheme="minorHAnsi" w:cstheme="minorHAnsi"/>
          <w:spacing w:val="-1"/>
          <w:kern w:val="2"/>
          <w:shd w:val="clear" w:color="auto" w:fill="FFFFFF"/>
          <w:lang w:eastAsia="en-US"/>
          <w14:ligatures w14:val="standardContextual"/>
        </w:rPr>
      </w:pPr>
      <w:r w:rsidRPr="00291FD0">
        <w:rPr>
          <w:rFonts w:asciiTheme="minorHAnsi" w:hAnsiTheme="minorHAnsi" w:cstheme="minorHAnsi"/>
          <w:color w:val="0F0F0F"/>
        </w:rPr>
        <w:t xml:space="preserve">Tottenham, N., &amp; Sheridan, M. A. (2009). A review of adversity, the </w:t>
      </w:r>
      <w:proofErr w:type="gramStart"/>
      <w:r w:rsidRPr="00291FD0">
        <w:rPr>
          <w:rFonts w:asciiTheme="minorHAnsi" w:hAnsiTheme="minorHAnsi" w:cstheme="minorHAnsi"/>
          <w:color w:val="0F0F0F"/>
        </w:rPr>
        <w:t>amygdala</w:t>
      </w:r>
      <w:proofErr w:type="gramEnd"/>
      <w:r w:rsidRPr="00291FD0">
        <w:rPr>
          <w:rFonts w:asciiTheme="minorHAnsi" w:hAnsiTheme="minorHAnsi" w:cstheme="minorHAnsi"/>
          <w:color w:val="0F0F0F"/>
        </w:rPr>
        <w:t xml:space="preserve"> and the hippocampus: a consideration of developmental timing. Frontiers in Human Neuroscience, 3, 68.</w:t>
      </w:r>
    </w:p>
    <w:sectPr w:rsidR="000C4E90" w:rsidRPr="00291FD0">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52D664" w14:textId="77777777" w:rsidR="00DC5CE4" w:rsidRDefault="00DC5CE4" w:rsidP="00362085">
      <w:pPr>
        <w:spacing w:after="0" w:line="240" w:lineRule="auto"/>
      </w:pPr>
      <w:r>
        <w:separator/>
      </w:r>
    </w:p>
  </w:endnote>
  <w:endnote w:type="continuationSeparator" w:id="0">
    <w:p w14:paraId="795AB783" w14:textId="77777777" w:rsidR="00DC5CE4" w:rsidRDefault="00DC5CE4" w:rsidP="003620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71E999" w14:textId="77777777" w:rsidR="00DC5CE4" w:rsidRDefault="00DC5CE4" w:rsidP="00362085">
      <w:pPr>
        <w:spacing w:after="0" w:line="240" w:lineRule="auto"/>
      </w:pPr>
      <w:r>
        <w:separator/>
      </w:r>
    </w:p>
  </w:footnote>
  <w:footnote w:type="continuationSeparator" w:id="0">
    <w:p w14:paraId="17968054" w14:textId="77777777" w:rsidR="00DC5CE4" w:rsidRDefault="00DC5CE4" w:rsidP="0036208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189AF" w14:textId="32025ABA" w:rsidR="00362085" w:rsidRDefault="00362085" w:rsidP="00362085">
    <w:pPr>
      <w:pStyle w:val="Header"/>
      <w:tabs>
        <w:tab w:val="clear" w:pos="4513"/>
        <w:tab w:val="clear" w:pos="9026"/>
        <w:tab w:val="left" w:pos="8095"/>
      </w:tabs>
    </w:pPr>
    <w:r>
      <w:t>Victoria Bowen</w:t>
    </w:r>
    <w:r>
      <w:tab/>
      <w:t>1203158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46B64"/>
    <w:multiLevelType w:val="multilevel"/>
    <w:tmpl w:val="3E14E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3D2586"/>
    <w:multiLevelType w:val="hybridMultilevel"/>
    <w:tmpl w:val="96F22E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D603F49"/>
    <w:multiLevelType w:val="hybridMultilevel"/>
    <w:tmpl w:val="197AB5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1240455">
    <w:abstractNumId w:val="0"/>
  </w:num>
  <w:num w:numId="2" w16cid:durableId="466049885">
    <w:abstractNumId w:val="2"/>
  </w:num>
  <w:num w:numId="3" w16cid:durableId="19746792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085"/>
    <w:rsid w:val="0008295A"/>
    <w:rsid w:val="000A1457"/>
    <w:rsid w:val="000C4E90"/>
    <w:rsid w:val="00116265"/>
    <w:rsid w:val="00176EE9"/>
    <w:rsid w:val="00265C94"/>
    <w:rsid w:val="00274031"/>
    <w:rsid w:val="00291FD0"/>
    <w:rsid w:val="00362085"/>
    <w:rsid w:val="00480133"/>
    <w:rsid w:val="004B1FF9"/>
    <w:rsid w:val="004C6F94"/>
    <w:rsid w:val="00523660"/>
    <w:rsid w:val="00531BAE"/>
    <w:rsid w:val="005B5445"/>
    <w:rsid w:val="006C7CFC"/>
    <w:rsid w:val="006D2418"/>
    <w:rsid w:val="0073594A"/>
    <w:rsid w:val="00752E3F"/>
    <w:rsid w:val="008454BF"/>
    <w:rsid w:val="00851C2F"/>
    <w:rsid w:val="008C11BA"/>
    <w:rsid w:val="008F0630"/>
    <w:rsid w:val="009903EA"/>
    <w:rsid w:val="0099242D"/>
    <w:rsid w:val="009A653A"/>
    <w:rsid w:val="00AA5812"/>
    <w:rsid w:val="00B027DE"/>
    <w:rsid w:val="00B22D79"/>
    <w:rsid w:val="00B618B3"/>
    <w:rsid w:val="00C37A8A"/>
    <w:rsid w:val="00CB5D95"/>
    <w:rsid w:val="00D80677"/>
    <w:rsid w:val="00DB3E4C"/>
    <w:rsid w:val="00DC5CE4"/>
    <w:rsid w:val="00E06322"/>
    <w:rsid w:val="00E57862"/>
    <w:rsid w:val="00E6117B"/>
    <w:rsid w:val="00E73123"/>
    <w:rsid w:val="00F57705"/>
    <w:rsid w:val="00F65E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72825A"/>
  <w15:chartTrackingRefBased/>
  <w15:docId w15:val="{A2041E82-88D3-4625-9806-9B466FA7B6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62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2085"/>
  </w:style>
  <w:style w:type="paragraph" w:styleId="Footer">
    <w:name w:val="footer"/>
    <w:basedOn w:val="Normal"/>
    <w:link w:val="FooterChar"/>
    <w:uiPriority w:val="99"/>
    <w:unhideWhenUsed/>
    <w:rsid w:val="00362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2085"/>
  </w:style>
  <w:style w:type="character" w:styleId="Hyperlink">
    <w:name w:val="Hyperlink"/>
    <w:basedOn w:val="DefaultParagraphFont"/>
    <w:uiPriority w:val="99"/>
    <w:unhideWhenUsed/>
    <w:rsid w:val="000C4E90"/>
    <w:rPr>
      <w:color w:val="0563C1" w:themeColor="hyperlink"/>
      <w:u w:val="single"/>
    </w:rPr>
  </w:style>
  <w:style w:type="character" w:styleId="UnresolvedMention">
    <w:name w:val="Unresolved Mention"/>
    <w:basedOn w:val="DefaultParagraphFont"/>
    <w:uiPriority w:val="99"/>
    <w:semiHidden/>
    <w:unhideWhenUsed/>
    <w:rsid w:val="000C4E90"/>
    <w:rPr>
      <w:color w:val="605E5C"/>
      <w:shd w:val="clear" w:color="auto" w:fill="E1DFDD"/>
    </w:rPr>
  </w:style>
  <w:style w:type="paragraph" w:styleId="NormalWeb">
    <w:name w:val="Normal (Web)"/>
    <w:basedOn w:val="Normal"/>
    <w:uiPriority w:val="99"/>
    <w:unhideWhenUsed/>
    <w:rsid w:val="002740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52366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5259">
      <w:bodyDiv w:val="1"/>
      <w:marLeft w:val="0"/>
      <w:marRight w:val="0"/>
      <w:marTop w:val="0"/>
      <w:marBottom w:val="0"/>
      <w:divBdr>
        <w:top w:val="none" w:sz="0" w:space="0" w:color="auto"/>
        <w:left w:val="none" w:sz="0" w:space="0" w:color="auto"/>
        <w:bottom w:val="none" w:sz="0" w:space="0" w:color="auto"/>
        <w:right w:val="none" w:sz="0" w:space="0" w:color="auto"/>
      </w:divBdr>
      <w:divsChild>
        <w:div w:id="1012299751">
          <w:marLeft w:val="-720"/>
          <w:marRight w:val="0"/>
          <w:marTop w:val="0"/>
          <w:marBottom w:val="0"/>
          <w:divBdr>
            <w:top w:val="none" w:sz="0" w:space="0" w:color="auto"/>
            <w:left w:val="none" w:sz="0" w:space="0" w:color="auto"/>
            <w:bottom w:val="none" w:sz="0" w:space="0" w:color="auto"/>
            <w:right w:val="none" w:sz="0" w:space="0" w:color="auto"/>
          </w:divBdr>
        </w:div>
      </w:divsChild>
    </w:div>
    <w:div w:id="266622487">
      <w:bodyDiv w:val="1"/>
      <w:marLeft w:val="0"/>
      <w:marRight w:val="0"/>
      <w:marTop w:val="0"/>
      <w:marBottom w:val="0"/>
      <w:divBdr>
        <w:top w:val="none" w:sz="0" w:space="0" w:color="auto"/>
        <w:left w:val="none" w:sz="0" w:space="0" w:color="auto"/>
        <w:bottom w:val="none" w:sz="0" w:space="0" w:color="auto"/>
        <w:right w:val="none" w:sz="0" w:space="0" w:color="auto"/>
      </w:divBdr>
    </w:div>
    <w:div w:id="531114673">
      <w:bodyDiv w:val="1"/>
      <w:marLeft w:val="0"/>
      <w:marRight w:val="0"/>
      <w:marTop w:val="0"/>
      <w:marBottom w:val="0"/>
      <w:divBdr>
        <w:top w:val="none" w:sz="0" w:space="0" w:color="auto"/>
        <w:left w:val="none" w:sz="0" w:space="0" w:color="auto"/>
        <w:bottom w:val="none" w:sz="0" w:space="0" w:color="auto"/>
        <w:right w:val="none" w:sz="0" w:space="0" w:color="auto"/>
      </w:divBdr>
      <w:divsChild>
        <w:div w:id="807866223">
          <w:marLeft w:val="-720"/>
          <w:marRight w:val="0"/>
          <w:marTop w:val="0"/>
          <w:marBottom w:val="0"/>
          <w:divBdr>
            <w:top w:val="none" w:sz="0" w:space="0" w:color="auto"/>
            <w:left w:val="none" w:sz="0" w:space="0" w:color="auto"/>
            <w:bottom w:val="none" w:sz="0" w:space="0" w:color="auto"/>
            <w:right w:val="none" w:sz="0" w:space="0" w:color="auto"/>
          </w:divBdr>
        </w:div>
      </w:divsChild>
    </w:div>
    <w:div w:id="571159518">
      <w:bodyDiv w:val="1"/>
      <w:marLeft w:val="0"/>
      <w:marRight w:val="0"/>
      <w:marTop w:val="0"/>
      <w:marBottom w:val="0"/>
      <w:divBdr>
        <w:top w:val="none" w:sz="0" w:space="0" w:color="auto"/>
        <w:left w:val="none" w:sz="0" w:space="0" w:color="auto"/>
        <w:bottom w:val="none" w:sz="0" w:space="0" w:color="auto"/>
        <w:right w:val="none" w:sz="0" w:space="0" w:color="auto"/>
      </w:divBdr>
      <w:divsChild>
        <w:div w:id="2073845330">
          <w:marLeft w:val="-720"/>
          <w:marRight w:val="0"/>
          <w:marTop w:val="0"/>
          <w:marBottom w:val="0"/>
          <w:divBdr>
            <w:top w:val="none" w:sz="0" w:space="0" w:color="auto"/>
            <w:left w:val="none" w:sz="0" w:space="0" w:color="auto"/>
            <w:bottom w:val="none" w:sz="0" w:space="0" w:color="auto"/>
            <w:right w:val="none" w:sz="0" w:space="0" w:color="auto"/>
          </w:divBdr>
        </w:div>
      </w:divsChild>
    </w:div>
    <w:div w:id="1199590415">
      <w:bodyDiv w:val="1"/>
      <w:marLeft w:val="0"/>
      <w:marRight w:val="0"/>
      <w:marTop w:val="0"/>
      <w:marBottom w:val="0"/>
      <w:divBdr>
        <w:top w:val="none" w:sz="0" w:space="0" w:color="auto"/>
        <w:left w:val="none" w:sz="0" w:space="0" w:color="auto"/>
        <w:bottom w:val="none" w:sz="0" w:space="0" w:color="auto"/>
        <w:right w:val="none" w:sz="0" w:space="0" w:color="auto"/>
      </w:divBdr>
    </w:div>
    <w:div w:id="1222868836">
      <w:bodyDiv w:val="1"/>
      <w:marLeft w:val="0"/>
      <w:marRight w:val="0"/>
      <w:marTop w:val="0"/>
      <w:marBottom w:val="0"/>
      <w:divBdr>
        <w:top w:val="none" w:sz="0" w:space="0" w:color="auto"/>
        <w:left w:val="none" w:sz="0" w:space="0" w:color="auto"/>
        <w:bottom w:val="none" w:sz="0" w:space="0" w:color="auto"/>
        <w:right w:val="none" w:sz="0" w:space="0" w:color="auto"/>
      </w:divBdr>
    </w:div>
    <w:div w:id="1450663315">
      <w:bodyDiv w:val="1"/>
      <w:marLeft w:val="0"/>
      <w:marRight w:val="0"/>
      <w:marTop w:val="0"/>
      <w:marBottom w:val="0"/>
      <w:divBdr>
        <w:top w:val="none" w:sz="0" w:space="0" w:color="auto"/>
        <w:left w:val="none" w:sz="0" w:space="0" w:color="auto"/>
        <w:bottom w:val="none" w:sz="0" w:space="0" w:color="auto"/>
        <w:right w:val="none" w:sz="0" w:space="0" w:color="auto"/>
      </w:divBdr>
    </w:div>
    <w:div w:id="1546871700">
      <w:bodyDiv w:val="1"/>
      <w:marLeft w:val="0"/>
      <w:marRight w:val="0"/>
      <w:marTop w:val="0"/>
      <w:marBottom w:val="0"/>
      <w:divBdr>
        <w:top w:val="none" w:sz="0" w:space="0" w:color="auto"/>
        <w:left w:val="none" w:sz="0" w:space="0" w:color="auto"/>
        <w:bottom w:val="none" w:sz="0" w:space="0" w:color="auto"/>
        <w:right w:val="none" w:sz="0" w:space="0" w:color="auto"/>
      </w:divBdr>
      <w:divsChild>
        <w:div w:id="2031031146">
          <w:marLeft w:val="-720"/>
          <w:marRight w:val="0"/>
          <w:marTop w:val="0"/>
          <w:marBottom w:val="0"/>
          <w:divBdr>
            <w:top w:val="none" w:sz="0" w:space="0" w:color="auto"/>
            <w:left w:val="none" w:sz="0" w:space="0" w:color="auto"/>
            <w:bottom w:val="none" w:sz="0" w:space="0" w:color="auto"/>
            <w:right w:val="none" w:sz="0" w:space="0" w:color="auto"/>
          </w:divBdr>
        </w:div>
      </w:divsChild>
    </w:div>
    <w:div w:id="1626353658">
      <w:bodyDiv w:val="1"/>
      <w:marLeft w:val="0"/>
      <w:marRight w:val="0"/>
      <w:marTop w:val="0"/>
      <w:marBottom w:val="0"/>
      <w:divBdr>
        <w:top w:val="none" w:sz="0" w:space="0" w:color="auto"/>
        <w:left w:val="none" w:sz="0" w:space="0" w:color="auto"/>
        <w:bottom w:val="none" w:sz="0" w:space="0" w:color="auto"/>
        <w:right w:val="none" w:sz="0" w:space="0" w:color="auto"/>
      </w:divBdr>
      <w:divsChild>
        <w:div w:id="1224684713">
          <w:marLeft w:val="-720"/>
          <w:marRight w:val="0"/>
          <w:marTop w:val="0"/>
          <w:marBottom w:val="0"/>
          <w:divBdr>
            <w:top w:val="none" w:sz="0" w:space="0" w:color="auto"/>
            <w:left w:val="none" w:sz="0" w:space="0" w:color="auto"/>
            <w:bottom w:val="none" w:sz="0" w:space="0" w:color="auto"/>
            <w:right w:val="none" w:sz="0" w:space="0" w:color="auto"/>
          </w:divBdr>
        </w:div>
      </w:divsChild>
    </w:div>
    <w:div w:id="1750076096">
      <w:bodyDiv w:val="1"/>
      <w:marLeft w:val="0"/>
      <w:marRight w:val="0"/>
      <w:marTop w:val="0"/>
      <w:marBottom w:val="0"/>
      <w:divBdr>
        <w:top w:val="none" w:sz="0" w:space="0" w:color="auto"/>
        <w:left w:val="none" w:sz="0" w:space="0" w:color="auto"/>
        <w:bottom w:val="none" w:sz="0" w:space="0" w:color="auto"/>
        <w:right w:val="none" w:sz="0" w:space="0" w:color="auto"/>
      </w:divBdr>
      <w:divsChild>
        <w:div w:id="562328350">
          <w:marLeft w:val="-720"/>
          <w:marRight w:val="0"/>
          <w:marTop w:val="0"/>
          <w:marBottom w:val="0"/>
          <w:divBdr>
            <w:top w:val="none" w:sz="0" w:space="0" w:color="auto"/>
            <w:left w:val="none" w:sz="0" w:space="0" w:color="auto"/>
            <w:bottom w:val="none" w:sz="0" w:space="0" w:color="auto"/>
            <w:right w:val="none" w:sz="0" w:space="0" w:color="auto"/>
          </w:divBdr>
        </w:div>
      </w:divsChild>
    </w:div>
    <w:div w:id="1826162161">
      <w:bodyDiv w:val="1"/>
      <w:marLeft w:val="0"/>
      <w:marRight w:val="0"/>
      <w:marTop w:val="0"/>
      <w:marBottom w:val="0"/>
      <w:divBdr>
        <w:top w:val="none" w:sz="0" w:space="0" w:color="auto"/>
        <w:left w:val="none" w:sz="0" w:space="0" w:color="auto"/>
        <w:bottom w:val="none" w:sz="0" w:space="0" w:color="auto"/>
        <w:right w:val="none" w:sz="0" w:space="0" w:color="auto"/>
      </w:divBdr>
      <w:divsChild>
        <w:div w:id="614992482">
          <w:marLeft w:val="-720"/>
          <w:marRight w:val="0"/>
          <w:marTop w:val="0"/>
          <w:marBottom w:val="0"/>
          <w:divBdr>
            <w:top w:val="none" w:sz="0" w:space="0" w:color="auto"/>
            <w:left w:val="none" w:sz="0" w:space="0" w:color="auto"/>
            <w:bottom w:val="none" w:sz="0" w:space="0" w:color="auto"/>
            <w:right w:val="none" w:sz="0" w:space="0" w:color="auto"/>
          </w:divBdr>
        </w:div>
      </w:divsChild>
    </w:div>
    <w:div w:id="1878423831">
      <w:bodyDiv w:val="1"/>
      <w:marLeft w:val="0"/>
      <w:marRight w:val="0"/>
      <w:marTop w:val="0"/>
      <w:marBottom w:val="0"/>
      <w:divBdr>
        <w:top w:val="none" w:sz="0" w:space="0" w:color="auto"/>
        <w:left w:val="none" w:sz="0" w:space="0" w:color="auto"/>
        <w:bottom w:val="none" w:sz="0" w:space="0" w:color="auto"/>
        <w:right w:val="none" w:sz="0" w:space="0" w:color="auto"/>
      </w:divBdr>
      <w:divsChild>
        <w:div w:id="141512290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elopingchild.harvard.edu/wp-content/uploads/2011/05/How-Early-Experiences-Shape-the-Development-of-Executive-Function.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46y5eh11fhgw3ve3ytpwxt9r-wpengine.netdna-ssl.com/wp-content/uploads/2018/12/wp14_reward_motivation_121118_FINAL.pdf" TargetMode="External"/><Relationship Id="rId4" Type="http://schemas.openxmlformats.org/officeDocument/2006/relationships/webSettings" Target="webSettings.xml"/><Relationship Id="rId9" Type="http://schemas.openxmlformats.org/officeDocument/2006/relationships/hyperlink" Target="https://developingchild.harvard.edu/wp-content/uploads/2005/05/Stress_Disrupts_Architecture_Developing_Brain-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9</Pages>
  <Words>2386</Words>
  <Characters>13602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Vikki Bowen (1203158)</dc:creator>
  <cp:keywords/>
  <dc:description/>
  <cp:lastModifiedBy>Vikki Bowen (1203158)</cp:lastModifiedBy>
  <cp:revision>2</cp:revision>
  <dcterms:created xsi:type="dcterms:W3CDTF">2023-11-24T22:29:00Z</dcterms:created>
  <dcterms:modified xsi:type="dcterms:W3CDTF">2023-11-24T22:29:00Z</dcterms:modified>
</cp:coreProperties>
</file>