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9EC61D" w14:textId="77777777" w:rsidR="00AA5F2F" w:rsidRDefault="00AA5F2F" w:rsidP="00D722CE">
      <w:pPr>
        <w:pStyle w:val="NormalWeb"/>
        <w:spacing w:before="0" w:beforeAutospacing="0" w:after="0" w:afterAutospacing="0"/>
        <w:ind w:left="-180" w:right="-334"/>
      </w:pPr>
      <w:bookmarkStart w:id="0" w:name="_Hlk526433641"/>
    </w:p>
    <w:p w14:paraId="3F4AFE0F" w14:textId="458D3CB9" w:rsidR="00D722CE" w:rsidRPr="00FF09F9" w:rsidRDefault="00D722CE" w:rsidP="00D722CE">
      <w:pPr>
        <w:pStyle w:val="NormalWeb"/>
        <w:spacing w:before="0" w:beforeAutospacing="0" w:after="0" w:afterAutospacing="0"/>
        <w:ind w:left="-180" w:right="-334"/>
      </w:pPr>
      <w:r w:rsidRPr="00FF09F9">
        <w:rPr>
          <w:noProof/>
        </w:rPr>
        <w:drawing>
          <wp:anchor distT="0" distB="0" distL="114300" distR="114300" simplePos="0" relativeHeight="251658240" behindDoc="0" locked="0" layoutInCell="1" allowOverlap="1" wp14:anchorId="753775E8" wp14:editId="29D0AD18">
            <wp:simplePos x="1047750" y="533400"/>
            <wp:positionH relativeFrom="column">
              <wp:align>left</wp:align>
            </wp:positionH>
            <wp:positionV relativeFrom="paragraph">
              <wp:align>top</wp:align>
            </wp:positionV>
            <wp:extent cx="1905000" cy="635000"/>
            <wp:effectExtent l="19050" t="19050" r="19050" b="12700"/>
            <wp:wrapSquare wrapText="bothSides"/>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anchor>
        </w:drawing>
      </w:r>
      <w:r w:rsidR="00602A69" w:rsidRPr="00FF09F9">
        <w:br w:type="textWrapping" w:clear="all"/>
      </w:r>
    </w:p>
    <w:p w14:paraId="3B016043" w14:textId="77777777" w:rsidR="00D722CE" w:rsidRPr="00FF09F9" w:rsidRDefault="00D722CE" w:rsidP="00D722CE">
      <w:pPr>
        <w:pStyle w:val="NormalWeb"/>
        <w:spacing w:before="0" w:beforeAutospacing="0" w:after="0" w:afterAutospacing="0"/>
        <w:ind w:left="-180" w:right="-334"/>
      </w:pPr>
    </w:p>
    <w:p w14:paraId="3ED6C9E0" w14:textId="77777777" w:rsidR="00D722CE" w:rsidRPr="00FF09F9" w:rsidRDefault="00D722CE" w:rsidP="00D722CE">
      <w:pPr>
        <w:pStyle w:val="NormalWeb"/>
        <w:spacing w:before="0" w:beforeAutospacing="0" w:after="0" w:afterAutospacing="0"/>
        <w:ind w:left="-180" w:right="-334"/>
      </w:pPr>
    </w:p>
    <w:p w14:paraId="510B608E" w14:textId="77777777" w:rsidR="00D722CE" w:rsidRPr="00FF09F9" w:rsidRDefault="00D722CE" w:rsidP="00D722CE">
      <w:pPr>
        <w:pStyle w:val="NormalWeb"/>
        <w:spacing w:before="0" w:beforeAutospacing="0" w:after="0" w:afterAutospacing="0"/>
        <w:ind w:left="-180" w:right="-334"/>
        <w:jc w:val="center"/>
        <w:rPr>
          <w:rFonts w:ascii="Arial" w:hAnsi="Arial" w:cs="Arial"/>
          <w:b/>
          <w:sz w:val="28"/>
          <w:szCs w:val="28"/>
          <w:lang w:val="cy-GB"/>
        </w:rPr>
      </w:pPr>
      <w:r w:rsidRPr="00FF09F9">
        <w:rPr>
          <w:rFonts w:ascii="Arial" w:hAnsi="Arial" w:cs="Arial"/>
          <w:b/>
          <w:sz w:val="28"/>
          <w:szCs w:val="28"/>
          <w:lang w:val="cy-GB"/>
        </w:rPr>
        <w:t xml:space="preserve">Postgraduate/Distance Learning </w:t>
      </w:r>
    </w:p>
    <w:p w14:paraId="3C83FAAF" w14:textId="77777777" w:rsidR="00D722CE" w:rsidRPr="00FF09F9" w:rsidRDefault="00D722CE" w:rsidP="00D722CE">
      <w:pPr>
        <w:pStyle w:val="NormalWeb"/>
        <w:spacing w:before="0" w:beforeAutospacing="0" w:after="0" w:afterAutospacing="0"/>
        <w:ind w:left="-180" w:right="-334"/>
        <w:jc w:val="center"/>
        <w:rPr>
          <w:rFonts w:ascii="Arial" w:hAnsi="Arial" w:cs="Arial"/>
          <w:b/>
          <w:sz w:val="28"/>
          <w:szCs w:val="28"/>
        </w:rPr>
      </w:pPr>
      <w:r w:rsidRPr="00FF09F9">
        <w:rPr>
          <w:rFonts w:ascii="Arial" w:hAnsi="Arial" w:cs="Arial"/>
          <w:b/>
          <w:sz w:val="28"/>
          <w:szCs w:val="28"/>
          <w:lang w:val="cy-GB"/>
        </w:rPr>
        <w:t>Assignment coversheet &amp; feedback form</w:t>
      </w:r>
    </w:p>
    <w:p w14:paraId="2E34CFE9" w14:textId="77777777" w:rsidR="00D722CE" w:rsidRPr="00FF09F9" w:rsidRDefault="00D722CE" w:rsidP="00D722CE">
      <w:pPr>
        <w:rPr>
          <w:rFonts w:ascii="Arial" w:hAnsi="Arial" w:cs="Arial"/>
          <w:sz w:val="28"/>
          <w:szCs w:val="28"/>
          <w:lang w:val="cy-GB"/>
        </w:rPr>
      </w:pPr>
    </w:p>
    <w:p w14:paraId="3B18EA4C" w14:textId="77777777" w:rsidR="00D722CE" w:rsidRPr="00FF09F9" w:rsidRDefault="00D722CE" w:rsidP="00D722CE">
      <w:pPr>
        <w:pStyle w:val="Heading3"/>
        <w:jc w:val="center"/>
        <w:rPr>
          <w:lang w:val="cy-GB"/>
        </w:rPr>
      </w:pPr>
      <w:r w:rsidRPr="00FF09F9">
        <w:rPr>
          <w:lang w:val="cy-GB"/>
        </w:rPr>
        <w:t>THIS SHEET MUST BE THE FIRST PAGE OF THE ASSIGNMENT YOU ARE SUBMITTING  (DO NOT SEND AS A SEPARATE FILE)</w:t>
      </w:r>
    </w:p>
    <w:p w14:paraId="45E1387B" w14:textId="77777777" w:rsidR="00D722CE" w:rsidRPr="00FF09F9" w:rsidRDefault="00D722CE" w:rsidP="00D722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1"/>
        <w:gridCol w:w="423"/>
        <w:gridCol w:w="1503"/>
        <w:gridCol w:w="285"/>
        <w:gridCol w:w="1794"/>
      </w:tblGrid>
      <w:tr w:rsidR="00D722CE" w:rsidRPr="00FF09F9" w14:paraId="05BFCD57" w14:textId="77777777" w:rsidTr="007D07E1">
        <w:trPr>
          <w:trHeight w:val="614"/>
        </w:trPr>
        <w:tc>
          <w:tcPr>
            <w:tcW w:w="8856" w:type="dxa"/>
            <w:gridSpan w:val="5"/>
          </w:tcPr>
          <w:p w14:paraId="6C409C79" w14:textId="77777777" w:rsidR="00D722CE" w:rsidRPr="00FF09F9" w:rsidRDefault="00D722CE" w:rsidP="007D07E1">
            <w:pPr>
              <w:pStyle w:val="NormalWeb"/>
              <w:spacing w:before="0" w:beforeAutospacing="0" w:after="0" w:afterAutospacing="0"/>
              <w:ind w:right="34"/>
              <w:rPr>
                <w:rFonts w:ascii="Arial" w:hAnsi="Arial" w:cs="Arial"/>
                <w:sz w:val="22"/>
                <w:szCs w:val="22"/>
              </w:rPr>
            </w:pPr>
            <w:r w:rsidRPr="00FF09F9">
              <w:rPr>
                <w:rFonts w:ascii="Arial" w:hAnsi="Arial" w:cs="Arial"/>
                <w:b/>
                <w:sz w:val="22"/>
                <w:szCs w:val="22"/>
              </w:rPr>
              <w:t>For completion by the student</w:t>
            </w:r>
            <w:r w:rsidRPr="00FF09F9">
              <w:rPr>
                <w:rFonts w:ascii="Arial" w:hAnsi="Arial" w:cs="Arial"/>
                <w:sz w:val="22"/>
                <w:szCs w:val="22"/>
              </w:rPr>
              <w:t>:</w:t>
            </w:r>
          </w:p>
        </w:tc>
      </w:tr>
      <w:tr w:rsidR="00D722CE" w:rsidRPr="00FF09F9" w14:paraId="6694DC1C" w14:textId="77777777" w:rsidTr="007D07E1">
        <w:trPr>
          <w:trHeight w:val="718"/>
        </w:trPr>
        <w:tc>
          <w:tcPr>
            <w:tcW w:w="8856" w:type="dxa"/>
            <w:gridSpan w:val="5"/>
          </w:tcPr>
          <w:p w14:paraId="2A352DFE" w14:textId="77777777" w:rsidR="00D722CE" w:rsidRPr="00FF09F9" w:rsidRDefault="00D722CE" w:rsidP="007D07E1">
            <w:pPr>
              <w:pStyle w:val="NormalWeb"/>
              <w:spacing w:before="0" w:beforeAutospacing="0" w:after="0" w:afterAutospacing="0"/>
              <w:ind w:right="34"/>
              <w:rPr>
                <w:rFonts w:ascii="Arial" w:hAnsi="Arial" w:cs="Arial"/>
                <w:b/>
                <w:sz w:val="22"/>
                <w:szCs w:val="22"/>
              </w:rPr>
            </w:pPr>
            <w:r w:rsidRPr="00FF09F9">
              <w:rPr>
                <w:rFonts w:ascii="Arial" w:hAnsi="Arial" w:cs="Arial"/>
                <w:sz w:val="22"/>
                <w:szCs w:val="22"/>
              </w:rPr>
              <w:t xml:space="preserve">Student Name: </w:t>
            </w:r>
            <w:r w:rsidRPr="00FF09F9">
              <w:rPr>
                <w:rFonts w:ascii="Arial" w:hAnsi="Arial" w:cs="Arial"/>
                <w:b/>
                <w:sz w:val="22"/>
                <w:szCs w:val="22"/>
              </w:rPr>
              <w:t>Elizabeth Flynn</w:t>
            </w:r>
          </w:p>
          <w:p w14:paraId="55322344" w14:textId="77777777" w:rsidR="00D722CE" w:rsidRPr="00FF09F9" w:rsidRDefault="00D722CE" w:rsidP="007D07E1">
            <w:pPr>
              <w:pStyle w:val="NormalWeb"/>
              <w:spacing w:before="0" w:beforeAutospacing="0" w:after="0" w:afterAutospacing="0"/>
              <w:ind w:right="34"/>
              <w:rPr>
                <w:rFonts w:ascii="Arial" w:hAnsi="Arial" w:cs="Arial"/>
                <w:sz w:val="22"/>
                <w:szCs w:val="22"/>
              </w:rPr>
            </w:pPr>
          </w:p>
          <w:p w14:paraId="7F7FD82B" w14:textId="77777777" w:rsidR="00D722CE" w:rsidRPr="00FF09F9" w:rsidRDefault="00D722CE" w:rsidP="007D07E1">
            <w:pPr>
              <w:pStyle w:val="NormalWeb"/>
              <w:spacing w:before="0" w:beforeAutospacing="0" w:after="0" w:afterAutospacing="0"/>
              <w:ind w:right="34"/>
              <w:rPr>
                <w:rFonts w:ascii="Arial" w:hAnsi="Arial" w:cs="Arial"/>
                <w:b/>
                <w:sz w:val="22"/>
                <w:szCs w:val="22"/>
              </w:rPr>
            </w:pPr>
            <w:r w:rsidRPr="00FF09F9">
              <w:rPr>
                <w:rFonts w:ascii="Arial" w:hAnsi="Arial" w:cs="Arial"/>
                <w:sz w:val="22"/>
                <w:szCs w:val="22"/>
              </w:rPr>
              <w:t xml:space="preserve">Student </w:t>
            </w:r>
            <w:r w:rsidRPr="00FF09F9">
              <w:rPr>
                <w:rFonts w:ascii="Arial" w:hAnsi="Arial" w:cs="Arial"/>
                <w:b/>
                <w:bCs/>
                <w:sz w:val="22"/>
                <w:szCs w:val="22"/>
                <w:u w:val="single"/>
              </w:rPr>
              <w:t>University</w:t>
            </w:r>
            <w:r w:rsidRPr="00FF09F9">
              <w:rPr>
                <w:rFonts w:ascii="Arial" w:hAnsi="Arial" w:cs="Arial"/>
                <w:sz w:val="22"/>
                <w:szCs w:val="22"/>
                <w:u w:val="single"/>
              </w:rPr>
              <w:t xml:space="preserve"> </w:t>
            </w:r>
            <w:r w:rsidRPr="00FF09F9">
              <w:rPr>
                <w:rFonts w:ascii="Arial" w:hAnsi="Arial" w:cs="Arial"/>
                <w:sz w:val="22"/>
                <w:szCs w:val="22"/>
              </w:rPr>
              <w:t xml:space="preserve">Email: </w:t>
            </w:r>
            <w:r w:rsidRPr="00FF09F9">
              <w:rPr>
                <w:rFonts w:ascii="Arial" w:hAnsi="Arial" w:cs="Arial"/>
                <w:b/>
                <w:sz w:val="22"/>
                <w:szCs w:val="22"/>
              </w:rPr>
              <w:t>1805402@student.uwtsd.ac.uk</w:t>
            </w:r>
          </w:p>
        </w:tc>
      </w:tr>
      <w:tr w:rsidR="00D722CE" w:rsidRPr="00FF09F9" w14:paraId="455AC5AC" w14:textId="77777777" w:rsidTr="007D07E1">
        <w:trPr>
          <w:trHeight w:val="849"/>
        </w:trPr>
        <w:tc>
          <w:tcPr>
            <w:tcW w:w="4788" w:type="dxa"/>
          </w:tcPr>
          <w:p w14:paraId="77CD0CFD" w14:textId="417A7F46" w:rsidR="00D722CE" w:rsidRPr="00FF09F9" w:rsidRDefault="00D722CE" w:rsidP="007D07E1">
            <w:pPr>
              <w:pStyle w:val="NormalWeb"/>
              <w:spacing w:before="0" w:beforeAutospacing="0" w:after="0" w:afterAutospacing="0"/>
              <w:ind w:right="34"/>
              <w:rPr>
                <w:rFonts w:ascii="Arial" w:hAnsi="Arial" w:cs="Arial"/>
                <w:b/>
                <w:sz w:val="22"/>
                <w:szCs w:val="22"/>
              </w:rPr>
            </w:pPr>
            <w:r w:rsidRPr="00FF09F9">
              <w:rPr>
                <w:rFonts w:ascii="Arial" w:hAnsi="Arial" w:cs="Arial"/>
                <w:sz w:val="22"/>
                <w:szCs w:val="22"/>
              </w:rPr>
              <w:t xml:space="preserve">Module code: </w:t>
            </w:r>
            <w:r w:rsidRPr="00FF09F9">
              <w:rPr>
                <w:rFonts w:ascii="Arial" w:hAnsi="Arial" w:cs="Arial"/>
                <w:b/>
                <w:sz w:val="22"/>
                <w:szCs w:val="22"/>
              </w:rPr>
              <w:t>HPCA700</w:t>
            </w:r>
            <w:r w:rsidR="002E29DE" w:rsidRPr="00FF09F9">
              <w:rPr>
                <w:rFonts w:ascii="Arial" w:hAnsi="Arial" w:cs="Arial"/>
                <w:b/>
                <w:sz w:val="22"/>
                <w:szCs w:val="22"/>
              </w:rPr>
              <w:t>7</w:t>
            </w:r>
          </w:p>
          <w:p w14:paraId="1078388E" w14:textId="77777777" w:rsidR="00D722CE" w:rsidRPr="00FF09F9" w:rsidRDefault="00D722CE" w:rsidP="007D07E1">
            <w:pPr>
              <w:pStyle w:val="NormalWeb"/>
              <w:spacing w:before="0" w:beforeAutospacing="0" w:after="0" w:afterAutospacing="0"/>
              <w:ind w:right="34"/>
              <w:rPr>
                <w:rFonts w:ascii="Arial" w:hAnsi="Arial" w:cs="Arial"/>
                <w:sz w:val="22"/>
                <w:szCs w:val="22"/>
              </w:rPr>
            </w:pPr>
          </w:p>
          <w:p w14:paraId="78E6E42C" w14:textId="785B0DEB" w:rsidR="00D722CE" w:rsidRPr="00FF09F9" w:rsidRDefault="00D722CE" w:rsidP="002E29DE">
            <w:pPr>
              <w:pStyle w:val="NormalWeb"/>
              <w:spacing w:before="0" w:beforeAutospacing="0" w:after="0" w:afterAutospacing="0"/>
              <w:ind w:right="34"/>
              <w:rPr>
                <w:rFonts w:ascii="Arial" w:hAnsi="Arial" w:cs="Arial"/>
                <w:b/>
                <w:sz w:val="22"/>
                <w:szCs w:val="22"/>
              </w:rPr>
            </w:pPr>
            <w:r w:rsidRPr="00FF09F9">
              <w:rPr>
                <w:rFonts w:ascii="Arial" w:hAnsi="Arial" w:cs="Arial"/>
                <w:sz w:val="22"/>
                <w:szCs w:val="22"/>
              </w:rPr>
              <w:t xml:space="preserve">Module title: </w:t>
            </w:r>
            <w:r w:rsidR="002E29DE" w:rsidRPr="00FF09F9">
              <w:rPr>
                <w:rFonts w:ascii="Arial" w:hAnsi="Arial" w:cs="Arial"/>
                <w:b/>
                <w:sz w:val="22"/>
                <w:szCs w:val="22"/>
              </w:rPr>
              <w:t>Astral Religion</w:t>
            </w:r>
          </w:p>
          <w:p w14:paraId="4CCC6166" w14:textId="77777777" w:rsidR="00D722CE" w:rsidRPr="00FF09F9" w:rsidRDefault="00D722CE" w:rsidP="007D07E1">
            <w:pPr>
              <w:pStyle w:val="NormalWeb"/>
              <w:spacing w:before="0" w:beforeAutospacing="0" w:after="0" w:afterAutospacing="0"/>
              <w:ind w:right="34"/>
              <w:rPr>
                <w:rFonts w:ascii="Arial" w:hAnsi="Arial" w:cs="Arial"/>
                <w:sz w:val="22"/>
                <w:szCs w:val="22"/>
              </w:rPr>
            </w:pPr>
          </w:p>
        </w:tc>
        <w:tc>
          <w:tcPr>
            <w:tcW w:w="2266" w:type="dxa"/>
            <w:gridSpan w:val="3"/>
          </w:tcPr>
          <w:p w14:paraId="57C151CE" w14:textId="77777777" w:rsidR="00D722CE" w:rsidRPr="00FF09F9" w:rsidRDefault="00D722CE" w:rsidP="007D07E1">
            <w:pPr>
              <w:pStyle w:val="NormalWeb"/>
              <w:spacing w:before="0" w:beforeAutospacing="0" w:after="0" w:afterAutospacing="0"/>
              <w:ind w:right="34"/>
              <w:rPr>
                <w:rFonts w:ascii="Arial" w:hAnsi="Arial" w:cs="Arial"/>
                <w:sz w:val="22"/>
                <w:szCs w:val="22"/>
              </w:rPr>
            </w:pPr>
            <w:r w:rsidRPr="00FF09F9">
              <w:rPr>
                <w:rFonts w:ascii="Arial" w:hAnsi="Arial" w:cs="Arial"/>
                <w:sz w:val="22"/>
                <w:szCs w:val="22"/>
              </w:rPr>
              <w:t>Student ID number:</w:t>
            </w:r>
          </w:p>
          <w:p w14:paraId="2E6C3E2E" w14:textId="77777777" w:rsidR="00D722CE" w:rsidRPr="00FF09F9" w:rsidRDefault="00D722CE" w:rsidP="007D07E1"/>
          <w:p w14:paraId="099A253C" w14:textId="77777777" w:rsidR="00D722CE" w:rsidRPr="00FF09F9" w:rsidRDefault="00D722CE" w:rsidP="007D07E1">
            <w:pPr>
              <w:rPr>
                <w:rFonts w:ascii="Arial" w:hAnsi="Arial" w:cs="Arial"/>
                <w:b/>
                <w:sz w:val="22"/>
                <w:szCs w:val="22"/>
              </w:rPr>
            </w:pPr>
            <w:r w:rsidRPr="00FF09F9">
              <w:rPr>
                <w:rFonts w:ascii="Arial" w:hAnsi="Arial" w:cs="Arial"/>
                <w:b/>
                <w:sz w:val="22"/>
                <w:szCs w:val="22"/>
              </w:rPr>
              <w:t>1805402</w:t>
            </w:r>
          </w:p>
        </w:tc>
        <w:tc>
          <w:tcPr>
            <w:tcW w:w="1802" w:type="dxa"/>
          </w:tcPr>
          <w:p w14:paraId="79931CF3" w14:textId="77777777" w:rsidR="00D722CE" w:rsidRPr="00FF09F9" w:rsidRDefault="00D722CE" w:rsidP="007D07E1">
            <w:pPr>
              <w:pStyle w:val="NormalWeb"/>
              <w:spacing w:before="0" w:beforeAutospacing="0" w:after="0" w:afterAutospacing="0"/>
              <w:ind w:right="34"/>
              <w:rPr>
                <w:rFonts w:ascii="Arial" w:hAnsi="Arial" w:cs="Arial"/>
                <w:sz w:val="22"/>
                <w:szCs w:val="22"/>
              </w:rPr>
            </w:pPr>
            <w:r w:rsidRPr="00FF09F9">
              <w:rPr>
                <w:rFonts w:ascii="Arial" w:hAnsi="Arial" w:cs="Arial"/>
                <w:sz w:val="22"/>
                <w:szCs w:val="22"/>
              </w:rPr>
              <w:t>Educational support needs:</w:t>
            </w:r>
          </w:p>
          <w:p w14:paraId="1BCA9249" w14:textId="77777777" w:rsidR="00D722CE" w:rsidRPr="00FF09F9" w:rsidRDefault="00D722CE" w:rsidP="007D07E1">
            <w:pPr>
              <w:pStyle w:val="NormalWeb"/>
              <w:spacing w:before="0" w:beforeAutospacing="0" w:after="0" w:afterAutospacing="0"/>
              <w:ind w:right="34"/>
              <w:rPr>
                <w:rFonts w:ascii="Arial" w:hAnsi="Arial" w:cs="Arial"/>
                <w:b/>
                <w:sz w:val="22"/>
                <w:szCs w:val="22"/>
              </w:rPr>
            </w:pPr>
            <w:r w:rsidRPr="00FF09F9">
              <w:rPr>
                <w:rFonts w:ascii="Arial" w:hAnsi="Arial" w:cs="Arial"/>
                <w:b/>
                <w:sz w:val="22"/>
                <w:szCs w:val="22"/>
              </w:rPr>
              <w:t>No</w:t>
            </w:r>
          </w:p>
        </w:tc>
      </w:tr>
      <w:tr w:rsidR="00D722CE" w:rsidRPr="00FF09F9" w14:paraId="0AA2E498" w14:textId="77777777" w:rsidTr="007D07E1">
        <w:trPr>
          <w:trHeight w:val="1139"/>
        </w:trPr>
        <w:tc>
          <w:tcPr>
            <w:tcW w:w="8856" w:type="dxa"/>
            <w:gridSpan w:val="5"/>
          </w:tcPr>
          <w:p w14:paraId="465E3871" w14:textId="45636F47" w:rsidR="00D722CE" w:rsidRPr="00FF09F9" w:rsidRDefault="00D722CE" w:rsidP="007D07E1">
            <w:pPr>
              <w:pStyle w:val="NormalWeb"/>
              <w:spacing w:before="0" w:beforeAutospacing="0" w:after="0" w:afterAutospacing="0"/>
              <w:ind w:right="34"/>
              <w:rPr>
                <w:rFonts w:ascii="Arial" w:hAnsi="Arial" w:cs="Arial"/>
                <w:b/>
                <w:sz w:val="22"/>
                <w:szCs w:val="22"/>
              </w:rPr>
            </w:pPr>
            <w:r w:rsidRPr="00FF09F9">
              <w:rPr>
                <w:rFonts w:ascii="Arial" w:hAnsi="Arial" w:cs="Arial"/>
                <w:sz w:val="22"/>
                <w:szCs w:val="22"/>
              </w:rPr>
              <w:t xml:space="preserve">Assignment title: </w:t>
            </w:r>
            <w:r w:rsidR="0073774C" w:rsidRPr="00FF09F9">
              <w:rPr>
                <w:rFonts w:ascii="Arial" w:hAnsi="Arial" w:cs="Arial"/>
                <w:b/>
                <w:sz w:val="22"/>
                <w:szCs w:val="22"/>
              </w:rPr>
              <w:t>Is astrology a New Age religion?</w:t>
            </w:r>
          </w:p>
          <w:p w14:paraId="27A8228A" w14:textId="77777777" w:rsidR="00D722CE" w:rsidRPr="00FF09F9" w:rsidRDefault="00D722CE" w:rsidP="007D07E1">
            <w:pPr>
              <w:pStyle w:val="NormalWeb"/>
              <w:spacing w:before="0" w:beforeAutospacing="0" w:after="0" w:afterAutospacing="0"/>
              <w:ind w:right="34"/>
              <w:rPr>
                <w:rFonts w:ascii="Arial" w:hAnsi="Arial" w:cs="Arial"/>
                <w:sz w:val="22"/>
                <w:szCs w:val="22"/>
              </w:rPr>
            </w:pPr>
          </w:p>
          <w:p w14:paraId="7841D9A7" w14:textId="77777777" w:rsidR="00D722CE" w:rsidRPr="00FF09F9" w:rsidRDefault="00D722CE" w:rsidP="007D07E1">
            <w:pPr>
              <w:pStyle w:val="NormalWeb"/>
              <w:spacing w:before="0" w:beforeAutospacing="0" w:after="0" w:afterAutospacing="0"/>
              <w:ind w:right="34"/>
              <w:rPr>
                <w:rFonts w:ascii="Arial" w:hAnsi="Arial" w:cs="Arial"/>
                <w:sz w:val="22"/>
                <w:szCs w:val="22"/>
              </w:rPr>
            </w:pPr>
          </w:p>
          <w:p w14:paraId="1147CD7D" w14:textId="3B42FBCB" w:rsidR="00D722CE" w:rsidRPr="00FF09F9" w:rsidRDefault="00D722CE" w:rsidP="007D07E1">
            <w:pPr>
              <w:pStyle w:val="NormalWeb"/>
              <w:spacing w:before="0" w:beforeAutospacing="0" w:after="0" w:afterAutospacing="0"/>
              <w:ind w:right="34"/>
              <w:rPr>
                <w:rFonts w:ascii="Arial" w:hAnsi="Arial" w:cs="Arial"/>
                <w:b/>
                <w:sz w:val="22"/>
                <w:szCs w:val="22"/>
              </w:rPr>
            </w:pPr>
            <w:r w:rsidRPr="00FF09F9">
              <w:rPr>
                <w:rFonts w:ascii="Arial" w:hAnsi="Arial" w:cs="Arial"/>
                <w:sz w:val="22"/>
                <w:szCs w:val="22"/>
              </w:rPr>
              <w:t xml:space="preserve">Assignment due date: </w:t>
            </w:r>
            <w:r w:rsidR="00D54A38" w:rsidRPr="00FF09F9">
              <w:rPr>
                <w:rFonts w:ascii="Arial" w:hAnsi="Arial" w:cs="Arial"/>
                <w:b/>
                <w:sz w:val="22"/>
                <w:szCs w:val="22"/>
              </w:rPr>
              <w:t>29</w:t>
            </w:r>
            <w:r w:rsidR="00D54A38" w:rsidRPr="00FF09F9">
              <w:rPr>
                <w:rFonts w:ascii="Arial" w:hAnsi="Arial" w:cs="Arial"/>
                <w:b/>
                <w:sz w:val="22"/>
                <w:szCs w:val="22"/>
                <w:vertAlign w:val="superscript"/>
              </w:rPr>
              <w:t>th</w:t>
            </w:r>
            <w:r w:rsidR="00D54A38" w:rsidRPr="00FF09F9">
              <w:rPr>
                <w:rFonts w:ascii="Arial" w:hAnsi="Arial" w:cs="Arial"/>
                <w:b/>
                <w:sz w:val="22"/>
                <w:szCs w:val="22"/>
              </w:rPr>
              <w:t xml:space="preserve"> April 2019</w:t>
            </w:r>
          </w:p>
        </w:tc>
      </w:tr>
      <w:tr w:rsidR="00D722CE" w:rsidRPr="00FF09F9" w14:paraId="723201EA" w14:textId="77777777" w:rsidTr="007D07E1">
        <w:trPr>
          <w:trHeight w:val="978"/>
        </w:trPr>
        <w:tc>
          <w:tcPr>
            <w:tcW w:w="8856" w:type="dxa"/>
            <w:gridSpan w:val="5"/>
            <w:tcBorders>
              <w:bottom w:val="single" w:sz="4" w:space="0" w:color="000000"/>
            </w:tcBorders>
          </w:tcPr>
          <w:p w14:paraId="262846D4" w14:textId="2E3C9883" w:rsidR="00D722CE" w:rsidRPr="00FF09F9" w:rsidRDefault="00D722CE" w:rsidP="007D07E1">
            <w:pPr>
              <w:rPr>
                <w:rFonts w:ascii="Arial" w:hAnsi="Arial" w:cs="Arial"/>
                <w:sz w:val="22"/>
                <w:szCs w:val="22"/>
              </w:rPr>
            </w:pPr>
            <w:r w:rsidRPr="00FF09F9">
              <w:rPr>
                <w:rFonts w:ascii="Arial" w:hAnsi="Arial" w:cs="Arial"/>
                <w:sz w:val="22"/>
                <w:szCs w:val="22"/>
              </w:rPr>
              <w:t>This assignment is for the       1</w:t>
            </w:r>
            <w:r w:rsidRPr="00FF09F9">
              <w:rPr>
                <w:rFonts w:ascii="Arial" w:hAnsi="Arial" w:cs="Arial"/>
                <w:sz w:val="22"/>
                <w:szCs w:val="22"/>
                <w:vertAlign w:val="superscript"/>
              </w:rPr>
              <w:t xml:space="preserve">st </w:t>
            </w:r>
            <w:r w:rsidRPr="00FF09F9">
              <w:rPr>
                <w:rFonts w:ascii="Arial" w:hAnsi="Arial" w:cs="Arial"/>
                <w:sz w:val="22"/>
                <w:szCs w:val="22"/>
              </w:rPr>
              <w:fldChar w:fldCharType="begin">
                <w:ffData>
                  <w:name w:val="Check13"/>
                  <w:enabled/>
                  <w:calcOnExit w:val="0"/>
                  <w:checkBox>
                    <w:sizeAuto/>
                    <w:default w:val="0"/>
                  </w:checkBox>
                </w:ffData>
              </w:fldChar>
            </w:r>
            <w:bookmarkStart w:id="1" w:name="Check13"/>
            <w:r w:rsidRPr="00FF09F9">
              <w:rPr>
                <w:rFonts w:ascii="Arial" w:hAnsi="Arial" w:cs="Arial"/>
                <w:sz w:val="22"/>
                <w:szCs w:val="22"/>
              </w:rPr>
              <w:instrText xml:space="preserve"> FORMCHECKBOX </w:instrText>
            </w:r>
            <w:r w:rsidR="00A75F89" w:rsidRPr="00FF09F9">
              <w:rPr>
                <w:rFonts w:ascii="Arial" w:hAnsi="Arial" w:cs="Arial"/>
                <w:sz w:val="22"/>
                <w:szCs w:val="22"/>
              </w:rPr>
            </w:r>
            <w:r w:rsidR="00A75F89" w:rsidRPr="00FF09F9">
              <w:rPr>
                <w:rFonts w:ascii="Arial" w:hAnsi="Arial" w:cs="Arial"/>
                <w:sz w:val="22"/>
                <w:szCs w:val="22"/>
              </w:rPr>
              <w:fldChar w:fldCharType="separate"/>
            </w:r>
            <w:r w:rsidRPr="00FF09F9">
              <w:rPr>
                <w:rFonts w:ascii="Arial" w:hAnsi="Arial" w:cs="Arial"/>
                <w:sz w:val="22"/>
                <w:szCs w:val="22"/>
              </w:rPr>
              <w:fldChar w:fldCharType="end"/>
            </w:r>
            <w:bookmarkEnd w:id="1"/>
            <w:r w:rsidRPr="00FF09F9">
              <w:rPr>
                <w:rFonts w:ascii="Arial" w:hAnsi="Arial" w:cs="Arial"/>
                <w:sz w:val="22"/>
                <w:szCs w:val="22"/>
              </w:rPr>
              <w:t xml:space="preserve">    2</w:t>
            </w:r>
            <w:r w:rsidRPr="00FF09F9">
              <w:rPr>
                <w:rFonts w:ascii="Arial" w:hAnsi="Arial" w:cs="Arial"/>
                <w:sz w:val="22"/>
                <w:szCs w:val="22"/>
                <w:vertAlign w:val="superscript"/>
              </w:rPr>
              <w:t>nd</w:t>
            </w:r>
            <w:r w:rsidRPr="00FF09F9">
              <w:rPr>
                <w:rFonts w:ascii="Arial" w:hAnsi="Arial" w:cs="Arial"/>
                <w:sz w:val="22"/>
                <w:szCs w:val="22"/>
              </w:rPr>
              <w:t xml:space="preserve">  </w:t>
            </w:r>
            <w:r w:rsidR="006F54C8" w:rsidRPr="00FF09F9">
              <w:rPr>
                <w:rFonts w:ascii="Arial" w:hAnsi="Arial" w:cs="Arial"/>
                <w:sz w:val="22"/>
                <w:szCs w:val="22"/>
              </w:rPr>
              <w:fldChar w:fldCharType="begin">
                <w:ffData>
                  <w:name w:val="Check14"/>
                  <w:enabled/>
                  <w:calcOnExit w:val="0"/>
                  <w:checkBox>
                    <w:sizeAuto/>
                    <w:default w:val="1"/>
                  </w:checkBox>
                </w:ffData>
              </w:fldChar>
            </w:r>
            <w:bookmarkStart w:id="2" w:name="Check14"/>
            <w:r w:rsidR="006F54C8" w:rsidRPr="00FF09F9">
              <w:rPr>
                <w:rFonts w:ascii="Arial" w:hAnsi="Arial" w:cs="Arial"/>
                <w:sz w:val="22"/>
                <w:szCs w:val="22"/>
              </w:rPr>
              <w:instrText xml:space="preserve"> FORMCHECKBOX </w:instrText>
            </w:r>
            <w:r w:rsidR="00A75F89" w:rsidRPr="00FF09F9">
              <w:rPr>
                <w:rFonts w:ascii="Arial" w:hAnsi="Arial" w:cs="Arial"/>
                <w:sz w:val="22"/>
                <w:szCs w:val="22"/>
              </w:rPr>
            </w:r>
            <w:r w:rsidR="00A75F89" w:rsidRPr="00FF09F9">
              <w:rPr>
                <w:rFonts w:ascii="Arial" w:hAnsi="Arial" w:cs="Arial"/>
                <w:sz w:val="22"/>
                <w:szCs w:val="22"/>
              </w:rPr>
              <w:fldChar w:fldCharType="separate"/>
            </w:r>
            <w:r w:rsidR="006F54C8" w:rsidRPr="00FF09F9">
              <w:rPr>
                <w:rFonts w:ascii="Arial" w:hAnsi="Arial" w:cs="Arial"/>
                <w:sz w:val="22"/>
                <w:szCs w:val="22"/>
              </w:rPr>
              <w:fldChar w:fldCharType="end"/>
            </w:r>
            <w:bookmarkEnd w:id="2"/>
            <w:r w:rsidRPr="00FF09F9">
              <w:rPr>
                <w:rFonts w:ascii="Arial" w:hAnsi="Arial" w:cs="Arial"/>
                <w:sz w:val="22"/>
                <w:szCs w:val="22"/>
              </w:rPr>
              <w:t xml:space="preserve">     3</w:t>
            </w:r>
            <w:r w:rsidRPr="00FF09F9">
              <w:rPr>
                <w:rFonts w:ascii="Arial" w:hAnsi="Arial" w:cs="Arial"/>
                <w:sz w:val="22"/>
                <w:szCs w:val="22"/>
                <w:vertAlign w:val="superscript"/>
              </w:rPr>
              <w:t>rd</w:t>
            </w:r>
            <w:r w:rsidRPr="00FF09F9">
              <w:rPr>
                <w:rFonts w:ascii="Arial" w:hAnsi="Arial" w:cs="Arial"/>
                <w:sz w:val="22"/>
                <w:szCs w:val="22"/>
              </w:rPr>
              <w:t xml:space="preserve">  </w:t>
            </w:r>
            <w:r w:rsidR="006F54C8" w:rsidRPr="00FF09F9">
              <w:rPr>
                <w:rFonts w:ascii="Arial" w:hAnsi="Arial" w:cs="Arial"/>
                <w:sz w:val="22"/>
                <w:szCs w:val="22"/>
              </w:rPr>
              <w:fldChar w:fldCharType="begin">
                <w:ffData>
                  <w:name w:val="Check15"/>
                  <w:enabled/>
                  <w:calcOnExit w:val="0"/>
                  <w:checkBox>
                    <w:sizeAuto/>
                    <w:default w:val="0"/>
                  </w:checkBox>
                </w:ffData>
              </w:fldChar>
            </w:r>
            <w:bookmarkStart w:id="3" w:name="Check15"/>
            <w:r w:rsidR="006F54C8" w:rsidRPr="00FF09F9">
              <w:rPr>
                <w:rFonts w:ascii="Arial" w:hAnsi="Arial" w:cs="Arial"/>
                <w:sz w:val="22"/>
                <w:szCs w:val="22"/>
              </w:rPr>
              <w:instrText xml:space="preserve"> FORMCHECKBOX </w:instrText>
            </w:r>
            <w:r w:rsidR="00A75F89" w:rsidRPr="00FF09F9">
              <w:rPr>
                <w:rFonts w:ascii="Arial" w:hAnsi="Arial" w:cs="Arial"/>
                <w:sz w:val="22"/>
                <w:szCs w:val="22"/>
              </w:rPr>
            </w:r>
            <w:r w:rsidR="00A75F89" w:rsidRPr="00FF09F9">
              <w:rPr>
                <w:rFonts w:ascii="Arial" w:hAnsi="Arial" w:cs="Arial"/>
                <w:sz w:val="22"/>
                <w:szCs w:val="22"/>
              </w:rPr>
              <w:fldChar w:fldCharType="separate"/>
            </w:r>
            <w:r w:rsidR="006F54C8" w:rsidRPr="00FF09F9">
              <w:rPr>
                <w:rFonts w:ascii="Arial" w:hAnsi="Arial" w:cs="Arial"/>
                <w:sz w:val="22"/>
                <w:szCs w:val="22"/>
              </w:rPr>
              <w:fldChar w:fldCharType="end"/>
            </w:r>
            <w:bookmarkEnd w:id="3"/>
            <w:r w:rsidRPr="00FF09F9">
              <w:rPr>
                <w:rFonts w:ascii="Arial" w:hAnsi="Arial" w:cs="Arial"/>
                <w:sz w:val="22"/>
                <w:szCs w:val="22"/>
              </w:rPr>
              <w:t xml:space="preserve">      4</w:t>
            </w:r>
            <w:r w:rsidRPr="00FF09F9">
              <w:rPr>
                <w:rFonts w:ascii="Arial" w:hAnsi="Arial" w:cs="Arial"/>
                <w:sz w:val="22"/>
                <w:szCs w:val="22"/>
                <w:vertAlign w:val="superscript"/>
              </w:rPr>
              <w:t>th</w:t>
            </w:r>
            <w:r w:rsidRPr="00FF09F9">
              <w:rPr>
                <w:rFonts w:ascii="Arial" w:hAnsi="Arial" w:cs="Arial"/>
                <w:sz w:val="22"/>
                <w:szCs w:val="22"/>
              </w:rPr>
              <w:t xml:space="preserve"> </w:t>
            </w:r>
            <w:r w:rsidR="0091714F" w:rsidRPr="00FF09F9">
              <w:rPr>
                <w:rFonts w:ascii="Arial" w:hAnsi="Arial" w:cs="Arial"/>
                <w:sz w:val="22"/>
                <w:szCs w:val="22"/>
              </w:rPr>
              <w:fldChar w:fldCharType="begin">
                <w:ffData>
                  <w:name w:val="Check16"/>
                  <w:enabled/>
                  <w:calcOnExit w:val="0"/>
                  <w:checkBox>
                    <w:sizeAuto/>
                    <w:default w:val="0"/>
                  </w:checkBox>
                </w:ffData>
              </w:fldChar>
            </w:r>
            <w:bookmarkStart w:id="4" w:name="Check16"/>
            <w:r w:rsidR="0091714F" w:rsidRPr="00FF09F9">
              <w:rPr>
                <w:rFonts w:ascii="Arial" w:hAnsi="Arial" w:cs="Arial"/>
                <w:sz w:val="22"/>
                <w:szCs w:val="22"/>
              </w:rPr>
              <w:instrText xml:space="preserve"> FORMCHECKBOX </w:instrText>
            </w:r>
            <w:r w:rsidR="00A75F89" w:rsidRPr="00FF09F9">
              <w:rPr>
                <w:rFonts w:ascii="Arial" w:hAnsi="Arial" w:cs="Arial"/>
                <w:sz w:val="22"/>
                <w:szCs w:val="22"/>
              </w:rPr>
            </w:r>
            <w:r w:rsidR="00A75F89" w:rsidRPr="00FF09F9">
              <w:rPr>
                <w:rFonts w:ascii="Arial" w:hAnsi="Arial" w:cs="Arial"/>
                <w:sz w:val="22"/>
                <w:szCs w:val="22"/>
              </w:rPr>
              <w:fldChar w:fldCharType="separate"/>
            </w:r>
            <w:r w:rsidR="0091714F" w:rsidRPr="00FF09F9">
              <w:rPr>
                <w:rFonts w:ascii="Arial" w:hAnsi="Arial" w:cs="Arial"/>
                <w:sz w:val="22"/>
                <w:szCs w:val="22"/>
              </w:rPr>
              <w:fldChar w:fldCharType="end"/>
            </w:r>
            <w:bookmarkEnd w:id="4"/>
            <w:r w:rsidRPr="00FF09F9">
              <w:rPr>
                <w:rFonts w:ascii="Arial" w:hAnsi="Arial" w:cs="Arial"/>
                <w:sz w:val="22"/>
                <w:szCs w:val="22"/>
              </w:rPr>
              <w:t xml:space="preserve">      5</w:t>
            </w:r>
            <w:r w:rsidRPr="00FF09F9">
              <w:rPr>
                <w:rFonts w:ascii="Arial" w:hAnsi="Arial" w:cs="Arial"/>
                <w:sz w:val="22"/>
                <w:szCs w:val="22"/>
                <w:vertAlign w:val="superscript"/>
              </w:rPr>
              <w:t>th</w:t>
            </w:r>
            <w:r w:rsidRPr="00FF09F9">
              <w:rPr>
                <w:rFonts w:ascii="Arial" w:hAnsi="Arial" w:cs="Arial"/>
                <w:sz w:val="22"/>
                <w:szCs w:val="22"/>
              </w:rPr>
              <w:t xml:space="preserve"> </w:t>
            </w:r>
            <w:r w:rsidRPr="00FF09F9">
              <w:rPr>
                <w:rFonts w:ascii="Arial" w:hAnsi="Arial" w:cs="Arial"/>
                <w:sz w:val="22"/>
                <w:szCs w:val="22"/>
              </w:rPr>
              <w:fldChar w:fldCharType="begin">
                <w:ffData>
                  <w:name w:val="Check17"/>
                  <w:enabled/>
                  <w:calcOnExit w:val="0"/>
                  <w:checkBox>
                    <w:sizeAuto/>
                    <w:default w:val="0"/>
                  </w:checkBox>
                </w:ffData>
              </w:fldChar>
            </w:r>
            <w:bookmarkStart w:id="5" w:name="Check17"/>
            <w:r w:rsidRPr="00FF09F9">
              <w:rPr>
                <w:rFonts w:ascii="Arial" w:hAnsi="Arial" w:cs="Arial"/>
                <w:sz w:val="22"/>
                <w:szCs w:val="22"/>
              </w:rPr>
              <w:instrText xml:space="preserve"> FORMCHECKBOX </w:instrText>
            </w:r>
            <w:r w:rsidR="00A75F89" w:rsidRPr="00FF09F9">
              <w:rPr>
                <w:rFonts w:ascii="Arial" w:hAnsi="Arial" w:cs="Arial"/>
                <w:sz w:val="22"/>
                <w:szCs w:val="22"/>
              </w:rPr>
            </w:r>
            <w:r w:rsidR="00A75F89" w:rsidRPr="00FF09F9">
              <w:rPr>
                <w:rFonts w:ascii="Arial" w:hAnsi="Arial" w:cs="Arial"/>
                <w:sz w:val="22"/>
                <w:szCs w:val="22"/>
              </w:rPr>
              <w:fldChar w:fldCharType="separate"/>
            </w:r>
            <w:r w:rsidRPr="00FF09F9">
              <w:rPr>
                <w:rFonts w:ascii="Arial" w:hAnsi="Arial" w:cs="Arial"/>
                <w:sz w:val="22"/>
                <w:szCs w:val="22"/>
              </w:rPr>
              <w:fldChar w:fldCharType="end"/>
            </w:r>
            <w:bookmarkEnd w:id="5"/>
            <w:r w:rsidRPr="00FF09F9">
              <w:rPr>
                <w:rFonts w:ascii="Arial" w:hAnsi="Arial" w:cs="Arial"/>
                <w:sz w:val="22"/>
                <w:szCs w:val="22"/>
              </w:rPr>
              <w:t xml:space="preserve">      6</w:t>
            </w:r>
            <w:r w:rsidRPr="00FF09F9">
              <w:rPr>
                <w:rFonts w:ascii="Arial" w:hAnsi="Arial" w:cs="Arial"/>
                <w:sz w:val="22"/>
                <w:szCs w:val="22"/>
                <w:vertAlign w:val="superscript"/>
              </w:rPr>
              <w:t>th</w:t>
            </w:r>
            <w:r w:rsidRPr="00FF09F9">
              <w:rPr>
                <w:rFonts w:ascii="Arial" w:hAnsi="Arial" w:cs="Arial"/>
                <w:sz w:val="22"/>
                <w:szCs w:val="22"/>
              </w:rPr>
              <w:t xml:space="preserve"> </w:t>
            </w:r>
            <w:r w:rsidRPr="00FF09F9">
              <w:rPr>
                <w:rFonts w:ascii="Arial" w:hAnsi="Arial" w:cs="Arial"/>
                <w:sz w:val="22"/>
                <w:szCs w:val="22"/>
              </w:rPr>
              <w:fldChar w:fldCharType="begin">
                <w:ffData>
                  <w:name w:val="Check18"/>
                  <w:enabled/>
                  <w:calcOnExit w:val="0"/>
                  <w:checkBox>
                    <w:sizeAuto/>
                    <w:default w:val="0"/>
                  </w:checkBox>
                </w:ffData>
              </w:fldChar>
            </w:r>
            <w:bookmarkStart w:id="6" w:name="Check18"/>
            <w:r w:rsidRPr="00FF09F9">
              <w:rPr>
                <w:rFonts w:ascii="Arial" w:hAnsi="Arial" w:cs="Arial"/>
                <w:sz w:val="22"/>
                <w:szCs w:val="22"/>
              </w:rPr>
              <w:instrText xml:space="preserve"> FORMCHECKBOX </w:instrText>
            </w:r>
            <w:r w:rsidR="00A75F89" w:rsidRPr="00FF09F9">
              <w:rPr>
                <w:rFonts w:ascii="Arial" w:hAnsi="Arial" w:cs="Arial"/>
                <w:sz w:val="22"/>
                <w:szCs w:val="22"/>
              </w:rPr>
            </w:r>
            <w:r w:rsidR="00A75F89" w:rsidRPr="00FF09F9">
              <w:rPr>
                <w:rFonts w:ascii="Arial" w:hAnsi="Arial" w:cs="Arial"/>
                <w:sz w:val="22"/>
                <w:szCs w:val="22"/>
              </w:rPr>
              <w:fldChar w:fldCharType="separate"/>
            </w:r>
            <w:r w:rsidRPr="00FF09F9">
              <w:rPr>
                <w:rFonts w:ascii="Arial" w:hAnsi="Arial" w:cs="Arial"/>
                <w:sz w:val="22"/>
                <w:szCs w:val="22"/>
              </w:rPr>
              <w:fldChar w:fldCharType="end"/>
            </w:r>
            <w:bookmarkEnd w:id="6"/>
            <w:r w:rsidRPr="00FF09F9">
              <w:rPr>
                <w:rFonts w:ascii="Arial" w:hAnsi="Arial" w:cs="Arial"/>
                <w:b/>
                <w:sz w:val="22"/>
                <w:szCs w:val="22"/>
              </w:rPr>
              <w:t xml:space="preserve">   </w:t>
            </w:r>
            <w:r w:rsidRPr="00FF09F9">
              <w:rPr>
                <w:rFonts w:ascii="Arial" w:hAnsi="Arial" w:cs="Arial"/>
                <w:sz w:val="22"/>
                <w:szCs w:val="22"/>
              </w:rPr>
              <w:t>module of the degree</w:t>
            </w:r>
          </w:p>
        </w:tc>
      </w:tr>
      <w:tr w:rsidR="00D722CE" w:rsidRPr="00FF09F9" w14:paraId="64B04726" w14:textId="77777777" w:rsidTr="007D07E1">
        <w:trPr>
          <w:trHeight w:val="978"/>
        </w:trPr>
        <w:tc>
          <w:tcPr>
            <w:tcW w:w="8856" w:type="dxa"/>
            <w:gridSpan w:val="5"/>
            <w:shd w:val="clear" w:color="auto" w:fill="D9D9D9"/>
          </w:tcPr>
          <w:p w14:paraId="0380521E" w14:textId="77777777" w:rsidR="00D722CE" w:rsidRPr="00FF09F9" w:rsidRDefault="00D722CE" w:rsidP="007D07E1">
            <w:pPr>
              <w:pStyle w:val="NormalWeb"/>
              <w:spacing w:before="0" w:beforeAutospacing="0" w:after="0" w:afterAutospacing="0"/>
              <w:ind w:right="34"/>
              <w:rPr>
                <w:rFonts w:ascii="Arial" w:hAnsi="Arial" w:cs="Arial"/>
                <w:sz w:val="22"/>
                <w:szCs w:val="22"/>
              </w:rPr>
            </w:pPr>
            <w:r w:rsidRPr="00FF09F9">
              <w:rPr>
                <w:rFonts w:ascii="Arial" w:hAnsi="Arial" w:cs="Arial"/>
                <w:sz w:val="22"/>
                <w:szCs w:val="22"/>
              </w:rPr>
              <w:t>I confirm that this is my original work and that I have adhered to the University policy on plagiarism.</w:t>
            </w:r>
          </w:p>
          <w:p w14:paraId="6CDAEFC9" w14:textId="77777777" w:rsidR="00D722CE" w:rsidRPr="00FF09F9" w:rsidRDefault="00D722CE" w:rsidP="007D07E1">
            <w:pPr>
              <w:pStyle w:val="NormalWeb"/>
              <w:spacing w:before="0" w:beforeAutospacing="0" w:after="0" w:afterAutospacing="0"/>
              <w:ind w:right="34"/>
              <w:rPr>
                <w:rFonts w:ascii="Arial" w:hAnsi="Arial" w:cs="Arial"/>
                <w:sz w:val="22"/>
                <w:szCs w:val="22"/>
              </w:rPr>
            </w:pPr>
            <w:r w:rsidRPr="00FF09F9">
              <w:rPr>
                <w:rFonts w:ascii="Arial" w:hAnsi="Arial" w:cs="Arial"/>
                <w:sz w:val="22"/>
                <w:szCs w:val="22"/>
              </w:rPr>
              <w:t>Signed ……………………………………………………………</w:t>
            </w:r>
          </w:p>
          <w:p w14:paraId="262DD647" w14:textId="46DDA8E4" w:rsidR="00D722CE" w:rsidRPr="00FF09F9" w:rsidRDefault="00D722CE" w:rsidP="007D07E1">
            <w:pPr>
              <w:pStyle w:val="NormalWeb"/>
              <w:spacing w:before="0" w:beforeAutospacing="0" w:after="0" w:afterAutospacing="0"/>
              <w:ind w:right="34"/>
              <w:rPr>
                <w:rFonts w:ascii="Calibri" w:hAnsi="Calibri" w:cs="Calibri"/>
                <w:b/>
                <w:sz w:val="44"/>
                <w:szCs w:val="44"/>
              </w:rPr>
            </w:pPr>
            <w:r w:rsidRPr="00FF09F9">
              <w:rPr>
                <w:rFonts w:ascii="Calibri" w:hAnsi="Calibri" w:cs="Tahoma"/>
                <w:b/>
                <w:sz w:val="24"/>
                <w:szCs w:val="24"/>
              </w:rPr>
              <w:t>Email submission:</w:t>
            </w:r>
            <w:r w:rsidR="00A87BC4" w:rsidRPr="00FF09F9">
              <w:rPr>
                <w:rFonts w:ascii="Calibri" w:hAnsi="Calibri" w:cs="Tahoma"/>
                <w:b/>
                <w:sz w:val="24"/>
                <w:szCs w:val="24"/>
              </w:rPr>
              <w:t xml:space="preserve"> </w:t>
            </w:r>
            <w:r w:rsidRPr="00FF09F9">
              <w:rPr>
                <w:rFonts w:ascii="Calibri" w:hAnsi="Calibri" w:cs="Tahoma"/>
                <w:b/>
                <w:sz w:val="24"/>
                <w:szCs w:val="24"/>
              </w:rPr>
              <w:t xml:space="preserve">if you are submitting this form via email, please tick this box </w:t>
            </w:r>
            <w:r w:rsidRPr="00FF09F9">
              <w:rPr>
                <w:rFonts w:ascii="Arial" w:hAnsi="Arial" w:cs="Arial"/>
                <w:sz w:val="22"/>
                <w:szCs w:val="22"/>
              </w:rPr>
              <w:fldChar w:fldCharType="begin">
                <w:ffData>
                  <w:name w:val=""/>
                  <w:enabled/>
                  <w:calcOnExit w:val="0"/>
                  <w:checkBox>
                    <w:sizeAuto/>
                    <w:default w:val="1"/>
                  </w:checkBox>
                </w:ffData>
              </w:fldChar>
            </w:r>
            <w:r w:rsidRPr="00FF09F9">
              <w:rPr>
                <w:rFonts w:ascii="Arial" w:hAnsi="Arial" w:cs="Arial"/>
                <w:sz w:val="22"/>
                <w:szCs w:val="22"/>
              </w:rPr>
              <w:instrText xml:space="preserve"> FORMCHECKBOX </w:instrText>
            </w:r>
            <w:r w:rsidR="00A75F89" w:rsidRPr="00FF09F9">
              <w:rPr>
                <w:rFonts w:ascii="Arial" w:hAnsi="Arial" w:cs="Arial"/>
                <w:sz w:val="22"/>
                <w:szCs w:val="22"/>
              </w:rPr>
            </w:r>
            <w:r w:rsidR="00A75F89" w:rsidRPr="00FF09F9">
              <w:rPr>
                <w:rFonts w:ascii="Arial" w:hAnsi="Arial" w:cs="Arial"/>
                <w:sz w:val="22"/>
                <w:szCs w:val="22"/>
              </w:rPr>
              <w:fldChar w:fldCharType="separate"/>
            </w:r>
            <w:r w:rsidRPr="00FF09F9">
              <w:rPr>
                <w:rFonts w:ascii="Arial" w:hAnsi="Arial" w:cs="Arial"/>
                <w:sz w:val="22"/>
                <w:szCs w:val="22"/>
              </w:rPr>
              <w:fldChar w:fldCharType="end"/>
            </w:r>
          </w:p>
          <w:p w14:paraId="478216C4" w14:textId="77777777" w:rsidR="00D722CE" w:rsidRPr="00FF09F9" w:rsidRDefault="00D722CE" w:rsidP="007D07E1">
            <w:pPr>
              <w:pStyle w:val="NormalWeb"/>
              <w:spacing w:before="0" w:beforeAutospacing="0" w:after="0" w:afterAutospacing="0"/>
              <w:ind w:right="34"/>
              <w:rPr>
                <w:rFonts w:ascii="Arial" w:hAnsi="Arial" w:cs="Arial"/>
                <w:sz w:val="22"/>
                <w:szCs w:val="22"/>
              </w:rPr>
            </w:pPr>
            <w:r w:rsidRPr="00FF09F9">
              <w:rPr>
                <w:rFonts w:ascii="Calibri" w:hAnsi="Calibri" w:cs="Tahoma"/>
                <w:b/>
                <w:sz w:val="24"/>
                <w:szCs w:val="24"/>
              </w:rPr>
              <w:t>(as a substitute for your signature) to confirm that you agree to the above declaration.</w:t>
            </w:r>
          </w:p>
        </w:tc>
      </w:tr>
      <w:tr w:rsidR="00D722CE" w:rsidRPr="00FF09F9" w14:paraId="3992CCE6" w14:textId="77777777" w:rsidTr="007D07E1">
        <w:trPr>
          <w:trHeight w:val="3972"/>
        </w:trPr>
        <w:tc>
          <w:tcPr>
            <w:tcW w:w="8856" w:type="dxa"/>
            <w:gridSpan w:val="5"/>
          </w:tcPr>
          <w:p w14:paraId="59A676DD" w14:textId="77777777" w:rsidR="00D722CE" w:rsidRPr="00FF09F9" w:rsidRDefault="00D722CE" w:rsidP="007D07E1">
            <w:pPr>
              <w:rPr>
                <w:rFonts w:ascii="Arial" w:hAnsi="Arial"/>
                <w:b/>
              </w:rPr>
            </w:pPr>
          </w:p>
          <w:p w14:paraId="622AD200" w14:textId="77777777" w:rsidR="00D722CE" w:rsidRPr="00FF09F9" w:rsidRDefault="00D722CE" w:rsidP="007D07E1">
            <w:pPr>
              <w:rPr>
                <w:rFonts w:ascii="Arial" w:hAnsi="Arial"/>
              </w:rPr>
            </w:pPr>
            <w:r w:rsidRPr="00FF09F9">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D722CE" w:rsidRPr="00FF09F9" w14:paraId="68E5B987" w14:textId="77777777" w:rsidTr="007D07E1">
              <w:tc>
                <w:tcPr>
                  <w:tcW w:w="6970" w:type="dxa"/>
                </w:tcPr>
                <w:p w14:paraId="1FC74269" w14:textId="77777777" w:rsidR="00D722CE" w:rsidRPr="00FF09F9" w:rsidRDefault="00D722CE" w:rsidP="007D07E1">
                  <w:pPr>
                    <w:rPr>
                      <w:rFonts w:ascii="Arial" w:hAnsi="Arial"/>
                      <w:sz w:val="20"/>
                      <w:szCs w:val="20"/>
                    </w:rPr>
                  </w:pPr>
                </w:p>
                <w:p w14:paraId="3A4B8C03" w14:textId="77777777" w:rsidR="00D722CE" w:rsidRPr="00FF09F9" w:rsidRDefault="00D722CE" w:rsidP="007D07E1">
                  <w:pPr>
                    <w:rPr>
                      <w:rFonts w:ascii="Arial" w:hAnsi="Arial"/>
                      <w:sz w:val="20"/>
                      <w:szCs w:val="20"/>
                    </w:rPr>
                  </w:pPr>
                  <w:r w:rsidRPr="00FF09F9">
                    <w:rPr>
                      <w:rFonts w:ascii="Arial" w:hAnsi="Arial"/>
                      <w:sz w:val="20"/>
                      <w:szCs w:val="20"/>
                    </w:rPr>
                    <w:t>1</w:t>
                  </w:r>
                  <w:r w:rsidRPr="00FF09F9">
                    <w:rPr>
                      <w:rFonts w:ascii="Arial" w:hAnsi="Arial"/>
                      <w:sz w:val="20"/>
                      <w:szCs w:val="20"/>
                      <w:vertAlign w:val="superscript"/>
                    </w:rPr>
                    <w:t>st</w:t>
                  </w:r>
                  <w:r w:rsidRPr="00FF09F9">
                    <w:rPr>
                      <w:rFonts w:ascii="Arial" w:hAnsi="Arial"/>
                      <w:sz w:val="20"/>
                      <w:szCs w:val="20"/>
                    </w:rPr>
                    <w:t xml:space="preserve"> Marker’s Provisional mark</w:t>
                  </w:r>
                </w:p>
              </w:tc>
              <w:tc>
                <w:tcPr>
                  <w:tcW w:w="1660" w:type="dxa"/>
                </w:tcPr>
                <w:p w14:paraId="7F472F12" w14:textId="77777777" w:rsidR="00D722CE" w:rsidRPr="00FF09F9" w:rsidRDefault="00D722CE" w:rsidP="007D07E1">
                  <w:pPr>
                    <w:rPr>
                      <w:rFonts w:ascii="Arial" w:hAnsi="Arial"/>
                      <w:sz w:val="20"/>
                      <w:szCs w:val="20"/>
                    </w:rPr>
                  </w:pPr>
                </w:p>
              </w:tc>
            </w:tr>
            <w:tr w:rsidR="00D722CE" w:rsidRPr="00FF09F9" w14:paraId="64D10FAB" w14:textId="77777777" w:rsidTr="007D07E1">
              <w:tc>
                <w:tcPr>
                  <w:tcW w:w="6970" w:type="dxa"/>
                </w:tcPr>
                <w:p w14:paraId="500B50C6" w14:textId="77777777" w:rsidR="00D722CE" w:rsidRPr="00FF09F9" w:rsidRDefault="00D722CE" w:rsidP="007D07E1">
                  <w:pPr>
                    <w:rPr>
                      <w:rFonts w:ascii="Arial" w:hAnsi="Arial"/>
                      <w:sz w:val="20"/>
                      <w:szCs w:val="20"/>
                    </w:rPr>
                  </w:pPr>
                </w:p>
                <w:p w14:paraId="5D26A8E0" w14:textId="77777777" w:rsidR="00D722CE" w:rsidRPr="00FF09F9" w:rsidRDefault="00D722CE" w:rsidP="007D07E1">
                  <w:pPr>
                    <w:rPr>
                      <w:rFonts w:ascii="Arial" w:hAnsi="Arial"/>
                      <w:sz w:val="20"/>
                      <w:szCs w:val="20"/>
                    </w:rPr>
                  </w:pPr>
                  <w:r w:rsidRPr="00FF09F9">
                    <w:rPr>
                      <w:rFonts w:ascii="Arial" w:hAnsi="Arial"/>
                      <w:sz w:val="20"/>
                      <w:szCs w:val="20"/>
                    </w:rPr>
                    <w:t>2</w:t>
                  </w:r>
                  <w:r w:rsidRPr="00FF09F9">
                    <w:rPr>
                      <w:rFonts w:ascii="Arial" w:hAnsi="Arial"/>
                      <w:sz w:val="20"/>
                      <w:szCs w:val="20"/>
                      <w:vertAlign w:val="superscript"/>
                    </w:rPr>
                    <w:t>nd</w:t>
                  </w:r>
                  <w:r w:rsidRPr="00FF09F9">
                    <w:rPr>
                      <w:rFonts w:ascii="Arial" w:hAnsi="Arial"/>
                      <w:sz w:val="20"/>
                      <w:szCs w:val="20"/>
                    </w:rPr>
                    <w:t xml:space="preserve"> Marker’s/Moderator’s provisional mark</w:t>
                  </w:r>
                </w:p>
              </w:tc>
              <w:tc>
                <w:tcPr>
                  <w:tcW w:w="1660" w:type="dxa"/>
                </w:tcPr>
                <w:p w14:paraId="2F297743" w14:textId="77777777" w:rsidR="00D722CE" w:rsidRPr="00FF09F9" w:rsidRDefault="00D722CE" w:rsidP="007D07E1">
                  <w:pPr>
                    <w:rPr>
                      <w:rFonts w:ascii="Arial" w:hAnsi="Arial"/>
                      <w:sz w:val="20"/>
                      <w:szCs w:val="20"/>
                    </w:rPr>
                  </w:pPr>
                </w:p>
              </w:tc>
            </w:tr>
            <w:tr w:rsidR="00D722CE" w:rsidRPr="00FF09F9" w14:paraId="034C1FE0" w14:textId="77777777" w:rsidTr="007D07E1">
              <w:tc>
                <w:tcPr>
                  <w:tcW w:w="6970" w:type="dxa"/>
                </w:tcPr>
                <w:p w14:paraId="4352F427" w14:textId="77777777" w:rsidR="00D722CE" w:rsidRPr="00FF09F9" w:rsidRDefault="00D722CE" w:rsidP="007D07E1">
                  <w:pPr>
                    <w:rPr>
                      <w:rFonts w:ascii="Arial" w:hAnsi="Arial"/>
                      <w:sz w:val="20"/>
                      <w:szCs w:val="20"/>
                    </w:rPr>
                  </w:pPr>
                </w:p>
                <w:p w14:paraId="606D5E9F" w14:textId="77777777" w:rsidR="00D722CE" w:rsidRPr="00FF09F9" w:rsidRDefault="00D722CE" w:rsidP="007D07E1">
                  <w:pPr>
                    <w:rPr>
                      <w:rFonts w:ascii="Arial" w:hAnsi="Arial"/>
                      <w:sz w:val="20"/>
                      <w:szCs w:val="20"/>
                    </w:rPr>
                  </w:pPr>
                  <w:r w:rsidRPr="00FF09F9">
                    <w:rPr>
                      <w:rFonts w:ascii="Arial" w:hAnsi="Arial"/>
                      <w:sz w:val="20"/>
                      <w:szCs w:val="20"/>
                    </w:rPr>
                    <w:t>External Examiner’s mark (if relevant)</w:t>
                  </w:r>
                </w:p>
              </w:tc>
              <w:tc>
                <w:tcPr>
                  <w:tcW w:w="1660" w:type="dxa"/>
                </w:tcPr>
                <w:p w14:paraId="5ED3ED86" w14:textId="77777777" w:rsidR="00D722CE" w:rsidRPr="00FF09F9" w:rsidRDefault="00D722CE" w:rsidP="007D07E1">
                  <w:pPr>
                    <w:rPr>
                      <w:rFonts w:ascii="Arial" w:hAnsi="Arial"/>
                      <w:sz w:val="20"/>
                      <w:szCs w:val="20"/>
                    </w:rPr>
                  </w:pPr>
                </w:p>
              </w:tc>
            </w:tr>
            <w:tr w:rsidR="00D722CE" w:rsidRPr="00FF09F9" w14:paraId="49EE843C" w14:textId="77777777" w:rsidTr="007D07E1">
              <w:tc>
                <w:tcPr>
                  <w:tcW w:w="6970" w:type="dxa"/>
                </w:tcPr>
                <w:p w14:paraId="1A6F80F6" w14:textId="77777777" w:rsidR="00D722CE" w:rsidRPr="00FF09F9" w:rsidRDefault="00D722CE" w:rsidP="007D07E1">
                  <w:pPr>
                    <w:rPr>
                      <w:rFonts w:ascii="Arial" w:hAnsi="Arial"/>
                      <w:sz w:val="20"/>
                      <w:szCs w:val="20"/>
                    </w:rPr>
                  </w:pPr>
                </w:p>
                <w:p w14:paraId="42B313C5" w14:textId="77777777" w:rsidR="00D722CE" w:rsidRPr="00FF09F9" w:rsidRDefault="00D722CE" w:rsidP="007D07E1">
                  <w:pPr>
                    <w:rPr>
                      <w:rFonts w:ascii="Arial" w:hAnsi="Arial"/>
                      <w:b/>
                      <w:sz w:val="20"/>
                      <w:szCs w:val="20"/>
                    </w:rPr>
                  </w:pPr>
                  <w:r w:rsidRPr="00FF09F9">
                    <w:rPr>
                      <w:rFonts w:ascii="Arial" w:hAnsi="Arial"/>
                      <w:b/>
                      <w:sz w:val="20"/>
                      <w:szCs w:val="20"/>
                    </w:rPr>
                    <w:t>Final Mark</w:t>
                  </w:r>
                </w:p>
                <w:p w14:paraId="6B0A3219" w14:textId="77777777" w:rsidR="00D722CE" w:rsidRPr="00FF09F9" w:rsidRDefault="00D722CE" w:rsidP="007D07E1">
                  <w:pPr>
                    <w:rPr>
                      <w:rFonts w:ascii="Arial" w:hAnsi="Arial"/>
                      <w:sz w:val="20"/>
                      <w:szCs w:val="20"/>
                    </w:rPr>
                  </w:pPr>
                </w:p>
              </w:tc>
              <w:tc>
                <w:tcPr>
                  <w:tcW w:w="1660" w:type="dxa"/>
                </w:tcPr>
                <w:p w14:paraId="0130D881" w14:textId="77777777" w:rsidR="00D722CE" w:rsidRPr="00FF09F9" w:rsidRDefault="00D722CE" w:rsidP="007D07E1">
                  <w:pPr>
                    <w:rPr>
                      <w:rFonts w:ascii="Arial" w:hAnsi="Arial"/>
                      <w:sz w:val="20"/>
                      <w:szCs w:val="20"/>
                    </w:rPr>
                  </w:pPr>
                </w:p>
              </w:tc>
            </w:tr>
          </w:tbl>
          <w:p w14:paraId="5E53D48D" w14:textId="77777777" w:rsidR="00D722CE" w:rsidRPr="00FF09F9" w:rsidRDefault="00D722CE" w:rsidP="007D07E1">
            <w:pPr>
              <w:pStyle w:val="NormalWeb"/>
              <w:spacing w:before="0" w:beforeAutospacing="0" w:after="0" w:afterAutospacing="0"/>
              <w:ind w:left="142" w:right="34"/>
              <w:rPr>
                <w:rFonts w:ascii="Arial" w:hAnsi="Arial" w:cs="Arial"/>
                <w:b/>
                <w:sz w:val="22"/>
                <w:szCs w:val="22"/>
              </w:rPr>
            </w:pPr>
          </w:p>
          <w:p w14:paraId="510E19F6" w14:textId="77777777" w:rsidR="00D722CE" w:rsidRPr="00FF09F9" w:rsidRDefault="00D722CE" w:rsidP="007D07E1">
            <w:pPr>
              <w:pStyle w:val="NormalWeb"/>
              <w:spacing w:before="0" w:beforeAutospacing="0" w:after="0" w:afterAutospacing="0"/>
              <w:ind w:left="142" w:right="34"/>
              <w:rPr>
                <w:rFonts w:ascii="Arial" w:hAnsi="Arial" w:cs="Arial"/>
                <w:sz w:val="22"/>
                <w:szCs w:val="22"/>
              </w:rPr>
            </w:pPr>
            <w:r w:rsidRPr="00FF09F9">
              <w:rPr>
                <w:rFonts w:ascii="Arial" w:hAnsi="Arial" w:cs="Arial"/>
                <w:b/>
                <w:sz w:val="22"/>
                <w:szCs w:val="22"/>
              </w:rPr>
              <w:t>NB.</w:t>
            </w:r>
            <w:r w:rsidRPr="00FF09F9">
              <w:rPr>
                <w:rFonts w:ascii="Arial" w:hAnsi="Arial" w:cs="Arial"/>
                <w:sz w:val="22"/>
                <w:szCs w:val="22"/>
              </w:rPr>
              <w:t xml:space="preserve">  All marks are provisional until confirmed by the Final Examination Board.</w:t>
            </w:r>
          </w:p>
          <w:p w14:paraId="2506CC0F" w14:textId="77777777" w:rsidR="00D722CE" w:rsidRPr="00FF09F9" w:rsidRDefault="00D722CE" w:rsidP="007D07E1">
            <w:pPr>
              <w:pStyle w:val="NormalWeb"/>
              <w:spacing w:before="0" w:beforeAutospacing="0" w:after="0" w:afterAutospacing="0"/>
              <w:rPr>
                <w:rFonts w:ascii="Arial" w:hAnsi="Arial" w:cs="Arial"/>
                <w:b/>
                <w:sz w:val="22"/>
                <w:szCs w:val="22"/>
              </w:rPr>
            </w:pPr>
          </w:p>
          <w:p w14:paraId="10CF1F30" w14:textId="77777777" w:rsidR="00D722CE" w:rsidRPr="00FF09F9" w:rsidRDefault="00D722CE" w:rsidP="007D07E1">
            <w:pPr>
              <w:pStyle w:val="NormalWeb"/>
              <w:spacing w:before="0" w:beforeAutospacing="0" w:after="0" w:afterAutospacing="0"/>
              <w:rPr>
                <w:rFonts w:ascii="Arial" w:hAnsi="Arial" w:cs="Arial"/>
                <w:b/>
                <w:sz w:val="22"/>
                <w:szCs w:val="22"/>
              </w:rPr>
            </w:pPr>
          </w:p>
          <w:p w14:paraId="74EC2FB4" w14:textId="77777777" w:rsidR="00D722CE" w:rsidRPr="00FF09F9" w:rsidRDefault="00D722CE" w:rsidP="007D07E1">
            <w:pPr>
              <w:pStyle w:val="NormalWeb"/>
              <w:spacing w:before="0" w:beforeAutospacing="0" w:after="0" w:afterAutospacing="0"/>
              <w:rPr>
                <w:rFonts w:ascii="Arial" w:hAnsi="Arial" w:cs="Arial"/>
                <w:b/>
                <w:sz w:val="22"/>
                <w:szCs w:val="22"/>
              </w:rPr>
            </w:pPr>
          </w:p>
          <w:p w14:paraId="23EF003B" w14:textId="77777777" w:rsidR="00D722CE" w:rsidRPr="00FF09F9" w:rsidRDefault="00D722CE" w:rsidP="007D07E1">
            <w:pPr>
              <w:pStyle w:val="NormalWeb"/>
              <w:spacing w:before="0" w:beforeAutospacing="0" w:after="0" w:afterAutospacing="0"/>
              <w:rPr>
                <w:rFonts w:ascii="Arial" w:hAnsi="Arial" w:cs="Arial"/>
                <w:b/>
                <w:sz w:val="22"/>
                <w:szCs w:val="22"/>
              </w:rPr>
            </w:pPr>
          </w:p>
          <w:p w14:paraId="22E8AA62" w14:textId="77777777" w:rsidR="00D722CE" w:rsidRPr="00FF09F9" w:rsidRDefault="00D722CE" w:rsidP="007D07E1">
            <w:pPr>
              <w:pStyle w:val="NormalWeb"/>
              <w:spacing w:before="0" w:beforeAutospacing="0" w:after="0" w:afterAutospacing="0"/>
              <w:rPr>
                <w:rFonts w:ascii="Arial" w:hAnsi="Arial" w:cs="Arial"/>
                <w:b/>
                <w:sz w:val="22"/>
                <w:szCs w:val="22"/>
              </w:rPr>
            </w:pPr>
          </w:p>
          <w:p w14:paraId="52DD2800" w14:textId="77777777" w:rsidR="00D722CE" w:rsidRPr="00FF09F9" w:rsidRDefault="00D722CE" w:rsidP="007D07E1">
            <w:pPr>
              <w:pStyle w:val="NormalWeb"/>
              <w:spacing w:before="0" w:beforeAutospacing="0" w:after="0" w:afterAutospacing="0"/>
              <w:rPr>
                <w:rFonts w:ascii="Arial" w:hAnsi="Arial" w:cs="Arial"/>
                <w:b/>
                <w:sz w:val="22"/>
                <w:szCs w:val="22"/>
              </w:rPr>
            </w:pPr>
            <w:r w:rsidRPr="00FF09F9">
              <w:rPr>
                <w:rFonts w:ascii="Arial" w:hAnsi="Arial" w:cs="Arial"/>
                <w:b/>
                <w:sz w:val="22"/>
                <w:szCs w:val="22"/>
              </w:rPr>
              <w:t>For completion by Marker 1:</w:t>
            </w:r>
          </w:p>
          <w:p w14:paraId="09545CE6" w14:textId="77777777" w:rsidR="00D722CE" w:rsidRPr="00FF09F9" w:rsidRDefault="00D722CE" w:rsidP="007D07E1">
            <w:pPr>
              <w:pStyle w:val="NormalWeb"/>
              <w:rPr>
                <w:rFonts w:ascii="Arial" w:hAnsi="Arial" w:cs="Arial"/>
                <w:sz w:val="22"/>
                <w:szCs w:val="22"/>
              </w:rPr>
            </w:pPr>
            <w:r w:rsidRPr="00FF09F9">
              <w:rPr>
                <w:rFonts w:ascii="Arial" w:hAnsi="Arial" w:cs="Arial"/>
                <w:sz w:val="22"/>
                <w:szCs w:val="22"/>
              </w:rPr>
              <w:t>Comments:</w:t>
            </w:r>
          </w:p>
          <w:p w14:paraId="047C8F51" w14:textId="77777777" w:rsidR="00D722CE" w:rsidRPr="00FF09F9" w:rsidRDefault="00D722CE" w:rsidP="007D07E1">
            <w:pPr>
              <w:pStyle w:val="NormalWeb"/>
              <w:rPr>
                <w:rFonts w:ascii="Arial" w:hAnsi="Arial" w:cs="Arial"/>
                <w:sz w:val="22"/>
                <w:szCs w:val="22"/>
              </w:rPr>
            </w:pPr>
          </w:p>
        </w:tc>
      </w:tr>
      <w:tr w:rsidR="00D722CE" w:rsidRPr="00FF09F9" w14:paraId="65192D38" w14:textId="77777777" w:rsidTr="007D07E1">
        <w:trPr>
          <w:trHeight w:val="492"/>
        </w:trPr>
        <w:tc>
          <w:tcPr>
            <w:tcW w:w="6768" w:type="dxa"/>
            <w:gridSpan w:val="3"/>
          </w:tcPr>
          <w:p w14:paraId="4FCB6F6B" w14:textId="77777777" w:rsidR="00D722CE" w:rsidRPr="00FF09F9" w:rsidRDefault="00D722CE" w:rsidP="007D07E1">
            <w:pPr>
              <w:pStyle w:val="NormalWeb"/>
              <w:ind w:left="142" w:right="34"/>
              <w:rPr>
                <w:rFonts w:ascii="Arial" w:hAnsi="Arial" w:cs="Arial"/>
                <w:sz w:val="22"/>
                <w:szCs w:val="22"/>
              </w:rPr>
            </w:pPr>
            <w:r w:rsidRPr="00FF09F9">
              <w:rPr>
                <w:rFonts w:ascii="Arial" w:hAnsi="Arial" w:cs="Arial"/>
                <w:sz w:val="22"/>
                <w:szCs w:val="22"/>
              </w:rPr>
              <w:lastRenderedPageBreak/>
              <w:t>Marker’s signature:</w:t>
            </w:r>
          </w:p>
        </w:tc>
        <w:tc>
          <w:tcPr>
            <w:tcW w:w="2088" w:type="dxa"/>
            <w:gridSpan w:val="2"/>
          </w:tcPr>
          <w:p w14:paraId="4A7E29DF" w14:textId="77777777" w:rsidR="00D722CE" w:rsidRPr="00FF09F9" w:rsidRDefault="00D722CE" w:rsidP="007D07E1">
            <w:pPr>
              <w:pStyle w:val="NormalWeb"/>
              <w:spacing w:after="0"/>
              <w:ind w:left="142" w:right="34"/>
              <w:rPr>
                <w:rFonts w:ascii="Arial" w:hAnsi="Arial" w:cs="Arial"/>
                <w:sz w:val="22"/>
                <w:szCs w:val="22"/>
              </w:rPr>
            </w:pPr>
            <w:r w:rsidRPr="00FF09F9">
              <w:rPr>
                <w:rFonts w:ascii="Arial" w:hAnsi="Arial" w:cs="Arial"/>
                <w:sz w:val="22"/>
                <w:szCs w:val="22"/>
              </w:rPr>
              <w:t>Date:</w:t>
            </w:r>
          </w:p>
        </w:tc>
      </w:tr>
      <w:tr w:rsidR="00D722CE" w:rsidRPr="00FF09F9" w14:paraId="3628FD33" w14:textId="77777777" w:rsidTr="007D07E1">
        <w:tc>
          <w:tcPr>
            <w:tcW w:w="8856" w:type="dxa"/>
            <w:gridSpan w:val="5"/>
          </w:tcPr>
          <w:p w14:paraId="11E8BC0D" w14:textId="77777777" w:rsidR="00D722CE" w:rsidRPr="00FF09F9" w:rsidRDefault="00D722CE" w:rsidP="007D07E1">
            <w:pPr>
              <w:pStyle w:val="NormalWeb"/>
              <w:spacing w:before="0" w:beforeAutospacing="0" w:after="0" w:afterAutospacing="0"/>
              <w:ind w:right="-334"/>
              <w:rPr>
                <w:rFonts w:ascii="Arial" w:hAnsi="Arial" w:cs="Arial"/>
                <w:bCs/>
                <w:i/>
                <w:sz w:val="22"/>
                <w:szCs w:val="22"/>
              </w:rPr>
            </w:pPr>
          </w:p>
          <w:p w14:paraId="2882F81F" w14:textId="77777777" w:rsidR="00D722CE" w:rsidRPr="00FF09F9" w:rsidRDefault="00D722CE" w:rsidP="007D07E1">
            <w:pPr>
              <w:pStyle w:val="NormalWeb"/>
              <w:spacing w:before="0" w:beforeAutospacing="0" w:after="0" w:afterAutospacing="0"/>
              <w:ind w:right="-334"/>
              <w:rPr>
                <w:rFonts w:ascii="Arial" w:hAnsi="Arial" w:cs="Arial"/>
                <w:b/>
                <w:bCs/>
                <w:sz w:val="22"/>
                <w:szCs w:val="22"/>
              </w:rPr>
            </w:pPr>
            <w:r w:rsidRPr="00FF09F9">
              <w:rPr>
                <w:rFonts w:ascii="Arial" w:hAnsi="Arial" w:cs="Arial"/>
                <w:b/>
                <w:bCs/>
                <w:sz w:val="22"/>
                <w:szCs w:val="22"/>
              </w:rPr>
              <w:t>For completion by Marker 2/Moderator:</w:t>
            </w:r>
          </w:p>
          <w:p w14:paraId="437575FC" w14:textId="77777777" w:rsidR="00D722CE" w:rsidRPr="00FF09F9" w:rsidRDefault="00D722CE" w:rsidP="007D07E1">
            <w:pPr>
              <w:pStyle w:val="NormalWeb"/>
              <w:spacing w:before="0" w:beforeAutospacing="0" w:after="0" w:afterAutospacing="0"/>
              <w:ind w:right="-334"/>
              <w:rPr>
                <w:rFonts w:ascii="Arial" w:hAnsi="Arial" w:cs="Arial"/>
                <w:b/>
                <w:bCs/>
                <w:sz w:val="22"/>
                <w:szCs w:val="22"/>
              </w:rPr>
            </w:pPr>
          </w:p>
          <w:p w14:paraId="0C3C0B48"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r w:rsidRPr="00FF09F9">
              <w:rPr>
                <w:rFonts w:ascii="Arial" w:hAnsi="Arial" w:cs="Arial"/>
                <w:bCs/>
                <w:sz w:val="22"/>
                <w:szCs w:val="22"/>
              </w:rPr>
              <w:t>Comments:</w:t>
            </w:r>
          </w:p>
          <w:p w14:paraId="76898E9D"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1631057D"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71AC47FA"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79522B2B"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604EF972"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50C468C0"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19F35B87"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280B125A"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4BCBC509"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6352C8E7"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79F22F90"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5B17ABDC"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tc>
      </w:tr>
      <w:tr w:rsidR="00D722CE" w:rsidRPr="00FF09F9" w14:paraId="19474912" w14:textId="77777777" w:rsidTr="007D07E1">
        <w:trPr>
          <w:trHeight w:val="720"/>
        </w:trPr>
        <w:tc>
          <w:tcPr>
            <w:tcW w:w="5211" w:type="dxa"/>
            <w:gridSpan w:val="2"/>
          </w:tcPr>
          <w:p w14:paraId="5D86650B"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r w:rsidRPr="00FF09F9">
              <w:rPr>
                <w:rFonts w:ascii="Arial" w:hAnsi="Arial" w:cs="Arial"/>
                <w:bCs/>
                <w:sz w:val="22"/>
                <w:szCs w:val="22"/>
              </w:rPr>
              <w:t>Marker’s Signature:</w:t>
            </w:r>
          </w:p>
        </w:tc>
        <w:tc>
          <w:tcPr>
            <w:tcW w:w="3645" w:type="dxa"/>
            <w:gridSpan w:val="3"/>
          </w:tcPr>
          <w:p w14:paraId="07DF36D5"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r w:rsidRPr="00FF09F9">
              <w:rPr>
                <w:rFonts w:ascii="Arial" w:hAnsi="Arial" w:cs="Arial"/>
                <w:bCs/>
                <w:sz w:val="22"/>
                <w:szCs w:val="22"/>
              </w:rPr>
              <w:t>Date:</w:t>
            </w:r>
          </w:p>
        </w:tc>
      </w:tr>
      <w:tr w:rsidR="00D722CE" w:rsidRPr="00FF09F9" w14:paraId="59307D10" w14:textId="77777777" w:rsidTr="007D07E1">
        <w:trPr>
          <w:trHeight w:val="720"/>
        </w:trPr>
        <w:tc>
          <w:tcPr>
            <w:tcW w:w="8856" w:type="dxa"/>
            <w:gridSpan w:val="5"/>
          </w:tcPr>
          <w:p w14:paraId="5ECAFA26" w14:textId="77777777" w:rsidR="00D722CE" w:rsidRPr="00FF09F9" w:rsidRDefault="00D722CE" w:rsidP="007D07E1">
            <w:pPr>
              <w:rPr>
                <w:rFonts w:ascii="Arial" w:hAnsi="Arial" w:cs="Arial"/>
                <w:b/>
                <w:sz w:val="22"/>
                <w:szCs w:val="22"/>
              </w:rPr>
            </w:pPr>
            <w:r w:rsidRPr="00FF09F9">
              <w:rPr>
                <w:rFonts w:ascii="Arial" w:hAnsi="Arial" w:cs="Arial"/>
                <w:b/>
                <w:sz w:val="22"/>
                <w:szCs w:val="22"/>
              </w:rPr>
              <w:t>External Examiner’s comments (if relevant)</w:t>
            </w:r>
          </w:p>
          <w:p w14:paraId="2BEB7001"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023494EF"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36423BA3"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25F6B981"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053759D1"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377D5322"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5DEB1FA2"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2029735A"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713B13F1"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0278F300"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p w14:paraId="750EF095" w14:textId="77777777" w:rsidR="00D722CE" w:rsidRPr="00FF09F9" w:rsidRDefault="00D722CE" w:rsidP="007D07E1">
            <w:pPr>
              <w:pStyle w:val="NormalWeb"/>
              <w:spacing w:before="0" w:beforeAutospacing="0" w:after="0" w:afterAutospacing="0"/>
              <w:ind w:right="-334"/>
              <w:rPr>
                <w:rFonts w:ascii="Arial" w:hAnsi="Arial" w:cs="Arial"/>
                <w:bCs/>
                <w:sz w:val="22"/>
                <w:szCs w:val="22"/>
              </w:rPr>
            </w:pPr>
          </w:p>
        </w:tc>
      </w:tr>
      <w:tr w:rsidR="00D722CE" w:rsidRPr="00FF09F9" w14:paraId="765E3BEA" w14:textId="77777777" w:rsidTr="007D07E1">
        <w:trPr>
          <w:trHeight w:val="720"/>
        </w:trPr>
        <w:tc>
          <w:tcPr>
            <w:tcW w:w="5211" w:type="dxa"/>
            <w:gridSpan w:val="2"/>
          </w:tcPr>
          <w:p w14:paraId="343AC62D" w14:textId="77777777" w:rsidR="00D722CE" w:rsidRPr="00FF09F9" w:rsidRDefault="00D722CE" w:rsidP="007D07E1">
            <w:pPr>
              <w:rPr>
                <w:rFonts w:ascii="Arial" w:hAnsi="Arial" w:cs="Arial"/>
                <w:sz w:val="22"/>
                <w:szCs w:val="22"/>
              </w:rPr>
            </w:pPr>
            <w:r w:rsidRPr="00FF09F9">
              <w:rPr>
                <w:rFonts w:ascii="Arial" w:hAnsi="Arial" w:cs="Arial"/>
                <w:sz w:val="22"/>
                <w:szCs w:val="22"/>
              </w:rPr>
              <w:t>External Examiner’s Signature:</w:t>
            </w:r>
          </w:p>
        </w:tc>
        <w:tc>
          <w:tcPr>
            <w:tcW w:w="3645" w:type="dxa"/>
            <w:gridSpan w:val="3"/>
          </w:tcPr>
          <w:p w14:paraId="4DD16D63" w14:textId="77777777" w:rsidR="00D722CE" w:rsidRPr="00FF09F9" w:rsidRDefault="00D722CE" w:rsidP="007D07E1">
            <w:pPr>
              <w:rPr>
                <w:rFonts w:ascii="Arial" w:hAnsi="Arial" w:cs="Arial"/>
                <w:sz w:val="22"/>
                <w:szCs w:val="22"/>
              </w:rPr>
            </w:pPr>
            <w:r w:rsidRPr="00FF09F9">
              <w:rPr>
                <w:rFonts w:ascii="Arial" w:hAnsi="Arial" w:cs="Arial"/>
                <w:sz w:val="22"/>
                <w:szCs w:val="22"/>
              </w:rPr>
              <w:t>Date:</w:t>
            </w:r>
          </w:p>
        </w:tc>
      </w:tr>
    </w:tbl>
    <w:p w14:paraId="416F747D" w14:textId="77777777" w:rsidR="00D722CE" w:rsidRPr="00FF09F9" w:rsidRDefault="00D722CE" w:rsidP="00D722CE">
      <w:pPr>
        <w:pStyle w:val="NormalWeb"/>
        <w:spacing w:before="0" w:beforeAutospacing="0" w:after="0" w:afterAutospacing="0"/>
        <w:ind w:right="-334"/>
        <w:rPr>
          <w:rFonts w:ascii="Trebuchet MS" w:hAnsi="Trebuchet MS" w:cs="Tahoma"/>
          <w:bCs/>
          <w:sz w:val="24"/>
          <w:szCs w:val="24"/>
        </w:rPr>
        <w:sectPr w:rsidR="00D722CE" w:rsidRPr="00FF09F9" w:rsidSect="007D07E1">
          <w:footerReference w:type="default" r:id="rId9"/>
          <w:pgSz w:w="12240" w:h="15840"/>
          <w:pgMar w:top="567" w:right="1797" w:bottom="567" w:left="1797" w:header="567" w:footer="720" w:gutter="0"/>
          <w:pgNumType w:start="1"/>
          <w:cols w:space="720"/>
        </w:sectPr>
      </w:pPr>
    </w:p>
    <w:bookmarkEnd w:id="0"/>
    <w:p w14:paraId="404C12E8" w14:textId="4563499D" w:rsidR="00B634E9" w:rsidRPr="00FF09F9" w:rsidRDefault="00B634E9" w:rsidP="00B634E9">
      <w:pPr>
        <w:pStyle w:val="NormalWeb"/>
        <w:ind w:right="-334"/>
        <w:rPr>
          <w:rFonts w:ascii="Times New Roman" w:hAnsi="Times New Roman"/>
          <w:b/>
          <w:sz w:val="24"/>
        </w:rPr>
      </w:pPr>
      <w:r w:rsidRPr="00FF09F9">
        <w:rPr>
          <w:rFonts w:ascii="Times New Roman" w:hAnsi="Times New Roman"/>
          <w:b/>
          <w:sz w:val="24"/>
        </w:rPr>
        <w:lastRenderedPageBreak/>
        <w:t>Title: Is astrology a New Age religion?</w:t>
      </w:r>
    </w:p>
    <w:p w14:paraId="417E3815" w14:textId="62B5BF5F" w:rsidR="00B634E9" w:rsidRPr="00FF09F9" w:rsidRDefault="00B634E9" w:rsidP="00B634E9">
      <w:pPr>
        <w:pStyle w:val="NormalWeb"/>
        <w:ind w:right="-334"/>
        <w:rPr>
          <w:rFonts w:ascii="Times New Roman" w:hAnsi="Times New Roman"/>
          <w:b/>
          <w:bCs/>
          <w:sz w:val="24"/>
          <w:szCs w:val="24"/>
        </w:rPr>
      </w:pPr>
      <w:r w:rsidRPr="00FF09F9">
        <w:rPr>
          <w:rFonts w:ascii="Times New Roman" w:hAnsi="Times New Roman"/>
          <w:b/>
          <w:bCs/>
          <w:sz w:val="24"/>
          <w:szCs w:val="24"/>
        </w:rPr>
        <w:t>Word count:</w:t>
      </w:r>
      <w:r w:rsidRPr="00FF09F9">
        <w:rPr>
          <w:rFonts w:ascii="Times New Roman" w:hAnsi="Times New Roman"/>
          <w:bCs/>
          <w:sz w:val="24"/>
          <w:szCs w:val="24"/>
        </w:rPr>
        <w:t xml:space="preserve"> </w:t>
      </w:r>
      <w:r w:rsidR="00A069EE" w:rsidRPr="00FF09F9">
        <w:rPr>
          <w:rFonts w:ascii="Times New Roman" w:hAnsi="Times New Roman"/>
          <w:bCs/>
          <w:sz w:val="24"/>
          <w:szCs w:val="24"/>
        </w:rPr>
        <w:t>3</w:t>
      </w:r>
      <w:r w:rsidR="00551256" w:rsidRPr="00FF09F9">
        <w:rPr>
          <w:rFonts w:ascii="Times New Roman" w:hAnsi="Times New Roman"/>
          <w:bCs/>
          <w:sz w:val="24"/>
          <w:szCs w:val="24"/>
        </w:rPr>
        <w:t>1</w:t>
      </w:r>
      <w:r w:rsidR="00CB094C">
        <w:rPr>
          <w:rFonts w:ascii="Times New Roman" w:hAnsi="Times New Roman"/>
          <w:bCs/>
          <w:sz w:val="24"/>
          <w:szCs w:val="24"/>
        </w:rPr>
        <w:t>50</w:t>
      </w:r>
      <w:bookmarkStart w:id="7" w:name="_GoBack"/>
      <w:bookmarkEnd w:id="7"/>
    </w:p>
    <w:p w14:paraId="42F02FFA" w14:textId="17155686" w:rsidR="009F1CE8" w:rsidRPr="00FF09F9" w:rsidRDefault="009F1CE8" w:rsidP="00D722CE">
      <w:pPr>
        <w:pStyle w:val="NormalWeb"/>
        <w:spacing w:before="0" w:beforeAutospacing="0" w:after="0" w:afterAutospacing="0"/>
        <w:ind w:right="-334"/>
        <w:jc w:val="both"/>
        <w:rPr>
          <w:rFonts w:ascii="Times New Roman" w:hAnsi="Times New Roman"/>
          <w:b/>
          <w:bCs/>
          <w:color w:val="000000" w:themeColor="text1"/>
          <w:sz w:val="24"/>
          <w:szCs w:val="24"/>
        </w:rPr>
      </w:pPr>
      <w:r w:rsidRPr="00FF09F9">
        <w:rPr>
          <w:rFonts w:ascii="Times New Roman" w:hAnsi="Times New Roman"/>
          <w:b/>
          <w:bCs/>
          <w:color w:val="000000" w:themeColor="text1"/>
          <w:sz w:val="24"/>
          <w:szCs w:val="24"/>
        </w:rPr>
        <w:t>Introduction</w:t>
      </w:r>
    </w:p>
    <w:p w14:paraId="449CC4EE" w14:textId="4EAAEE85" w:rsidR="00FA6933" w:rsidRPr="00FF09F9" w:rsidRDefault="00EC2D0D" w:rsidP="00FA6933">
      <w:pPr>
        <w:pStyle w:val="NormalWeb"/>
        <w:spacing w:before="0" w:beforeAutospacing="0" w:after="0" w:afterAutospacing="0"/>
        <w:ind w:right="-334"/>
        <w:jc w:val="both"/>
        <w:rPr>
          <w:rFonts w:ascii="Times New Roman" w:hAnsi="Times New Roman"/>
          <w:bCs/>
          <w:color w:val="000000" w:themeColor="text1"/>
          <w:sz w:val="24"/>
          <w:szCs w:val="24"/>
        </w:rPr>
      </w:pPr>
      <w:r w:rsidRPr="00FF09F9">
        <w:rPr>
          <w:rFonts w:ascii="Times New Roman" w:hAnsi="Times New Roman"/>
          <w:bCs/>
          <w:color w:val="000000" w:themeColor="text1"/>
          <w:sz w:val="24"/>
          <w:szCs w:val="24"/>
        </w:rPr>
        <w:t xml:space="preserve">This essay will </w:t>
      </w:r>
      <w:r w:rsidR="00BA79B4" w:rsidRPr="00FF09F9">
        <w:rPr>
          <w:rFonts w:ascii="Times New Roman" w:hAnsi="Times New Roman"/>
          <w:bCs/>
          <w:color w:val="000000" w:themeColor="text1"/>
          <w:sz w:val="24"/>
          <w:szCs w:val="24"/>
        </w:rPr>
        <w:t>respond to the following question:</w:t>
      </w:r>
      <w:r w:rsidRPr="00FF09F9">
        <w:rPr>
          <w:rFonts w:ascii="Times New Roman" w:hAnsi="Times New Roman"/>
          <w:bCs/>
          <w:color w:val="000000" w:themeColor="text1"/>
          <w:sz w:val="24"/>
          <w:szCs w:val="24"/>
        </w:rPr>
        <w:t xml:space="preserve"> </w:t>
      </w:r>
      <w:r w:rsidR="00BA79B4" w:rsidRPr="00FF09F9">
        <w:rPr>
          <w:rFonts w:ascii="Times New Roman" w:hAnsi="Times New Roman"/>
          <w:bCs/>
          <w:color w:val="000000" w:themeColor="text1"/>
          <w:sz w:val="24"/>
          <w:szCs w:val="24"/>
        </w:rPr>
        <w:t>is</w:t>
      </w:r>
      <w:r w:rsidRPr="00FF09F9">
        <w:rPr>
          <w:rFonts w:ascii="Times New Roman" w:hAnsi="Times New Roman"/>
          <w:bCs/>
          <w:color w:val="000000" w:themeColor="text1"/>
          <w:sz w:val="24"/>
          <w:szCs w:val="24"/>
        </w:rPr>
        <w:t xml:space="preserve"> astrology a New Age religion</w:t>
      </w:r>
      <w:r w:rsidR="00BA79B4" w:rsidRPr="00FF09F9">
        <w:rPr>
          <w:rFonts w:ascii="Times New Roman" w:hAnsi="Times New Roman"/>
          <w:bCs/>
          <w:color w:val="000000" w:themeColor="text1"/>
          <w:sz w:val="24"/>
          <w:szCs w:val="24"/>
        </w:rPr>
        <w:t>?</w:t>
      </w:r>
      <w:r w:rsidRPr="00FF09F9">
        <w:rPr>
          <w:rFonts w:ascii="Times New Roman" w:hAnsi="Times New Roman"/>
          <w:bCs/>
          <w:color w:val="000000" w:themeColor="text1"/>
          <w:sz w:val="24"/>
          <w:szCs w:val="24"/>
        </w:rPr>
        <w:t xml:space="preserve"> </w:t>
      </w:r>
      <w:r w:rsidR="00A35642">
        <w:rPr>
          <w:rFonts w:ascii="Times New Roman" w:hAnsi="Times New Roman"/>
          <w:bCs/>
          <w:color w:val="000000" w:themeColor="text1"/>
          <w:sz w:val="24"/>
          <w:szCs w:val="24"/>
        </w:rPr>
        <w:t>It will endeavour to define</w:t>
      </w:r>
      <w:r w:rsidR="00B851A9">
        <w:rPr>
          <w:rFonts w:ascii="Times New Roman" w:hAnsi="Times New Roman"/>
          <w:bCs/>
          <w:color w:val="000000" w:themeColor="text1"/>
          <w:sz w:val="24"/>
          <w:szCs w:val="24"/>
        </w:rPr>
        <w:t xml:space="preserve"> three key terms</w:t>
      </w:r>
      <w:r w:rsidR="00CB094C">
        <w:rPr>
          <w:rFonts w:ascii="Times New Roman" w:hAnsi="Times New Roman"/>
          <w:bCs/>
          <w:color w:val="000000" w:themeColor="text1"/>
          <w:sz w:val="24"/>
          <w:szCs w:val="24"/>
        </w:rPr>
        <w:t xml:space="preserve"> – </w:t>
      </w:r>
      <w:r w:rsidR="00B851A9">
        <w:rPr>
          <w:rFonts w:ascii="Times New Roman" w:hAnsi="Times New Roman"/>
          <w:bCs/>
          <w:color w:val="000000" w:themeColor="text1"/>
          <w:sz w:val="24"/>
          <w:szCs w:val="24"/>
        </w:rPr>
        <w:t>astrology, the New Age, and religion</w:t>
      </w:r>
      <w:r w:rsidR="00CB094C">
        <w:rPr>
          <w:rFonts w:ascii="Times New Roman" w:hAnsi="Times New Roman"/>
          <w:bCs/>
          <w:color w:val="000000" w:themeColor="text1"/>
          <w:sz w:val="24"/>
          <w:szCs w:val="24"/>
        </w:rPr>
        <w:t xml:space="preserve"> – whose relationships with each other</w:t>
      </w:r>
      <w:r w:rsidR="00B851A9">
        <w:rPr>
          <w:rFonts w:ascii="Times New Roman" w:hAnsi="Times New Roman"/>
          <w:bCs/>
          <w:color w:val="000000" w:themeColor="text1"/>
          <w:sz w:val="24"/>
          <w:szCs w:val="24"/>
        </w:rPr>
        <w:t xml:space="preserve"> will be explored and analysed</w:t>
      </w:r>
      <w:r w:rsidR="00A35642">
        <w:rPr>
          <w:rFonts w:ascii="Times New Roman" w:hAnsi="Times New Roman"/>
          <w:bCs/>
          <w:color w:val="000000" w:themeColor="text1"/>
          <w:sz w:val="24"/>
          <w:szCs w:val="24"/>
        </w:rPr>
        <w:t xml:space="preserve">. A potential timeline of the New Age will be drawn, including its relationship with the Age of Aquarius and introducing its potential status as a movement as opposed to </w:t>
      </w:r>
      <w:proofErr w:type="gramStart"/>
      <w:r w:rsidR="00A35642">
        <w:rPr>
          <w:rFonts w:ascii="Times New Roman" w:hAnsi="Times New Roman"/>
          <w:bCs/>
          <w:color w:val="000000" w:themeColor="text1"/>
          <w:sz w:val="24"/>
          <w:szCs w:val="24"/>
        </w:rPr>
        <w:t>a period of time</w:t>
      </w:r>
      <w:proofErr w:type="gramEnd"/>
      <w:r w:rsidR="00A35642">
        <w:rPr>
          <w:rFonts w:ascii="Times New Roman" w:hAnsi="Times New Roman"/>
          <w:bCs/>
          <w:color w:val="000000" w:themeColor="text1"/>
          <w:sz w:val="24"/>
          <w:szCs w:val="24"/>
        </w:rPr>
        <w:t xml:space="preserve">. Ultimately, a conceptualisation of religion will be applied to the perception of astrology within the New Age as described in the writings of </w:t>
      </w:r>
      <w:r w:rsidR="00AA6D99" w:rsidRPr="00FF09F9">
        <w:rPr>
          <w:rFonts w:ascii="Times New Roman" w:hAnsi="Times New Roman"/>
          <w:bCs/>
          <w:color w:val="000000" w:themeColor="text1"/>
          <w:sz w:val="24"/>
          <w:szCs w:val="24"/>
        </w:rPr>
        <w:t>Helena Petrovna Blavatsky (1831-1891), Alice Bailey (1880-1949), and Dane Rudhyar (1895-1985)</w:t>
      </w:r>
      <w:r w:rsidR="003154FF" w:rsidRPr="00FF09F9">
        <w:rPr>
          <w:rFonts w:ascii="Times New Roman" w:hAnsi="Times New Roman"/>
          <w:bCs/>
          <w:color w:val="000000" w:themeColor="text1"/>
          <w:sz w:val="24"/>
          <w:szCs w:val="24"/>
        </w:rPr>
        <w:t>.</w:t>
      </w:r>
      <w:r w:rsidR="00AA6D99" w:rsidRPr="00FF09F9">
        <w:rPr>
          <w:rFonts w:ascii="Times New Roman" w:hAnsi="Times New Roman"/>
          <w:bCs/>
          <w:color w:val="000000" w:themeColor="text1"/>
          <w:sz w:val="24"/>
          <w:szCs w:val="24"/>
        </w:rPr>
        <w:t xml:space="preserve">  </w:t>
      </w:r>
    </w:p>
    <w:p w14:paraId="3DC63203" w14:textId="77777777" w:rsidR="0029675B" w:rsidRPr="00FF09F9" w:rsidRDefault="0029675B" w:rsidP="00103A85">
      <w:pPr>
        <w:pStyle w:val="NormalWeb"/>
        <w:spacing w:before="0" w:beforeAutospacing="0" w:after="0" w:afterAutospacing="0"/>
        <w:ind w:right="-334"/>
        <w:jc w:val="both"/>
        <w:rPr>
          <w:rFonts w:ascii="Times New Roman" w:hAnsi="Times New Roman"/>
          <w:bCs/>
          <w:color w:val="000000" w:themeColor="text1"/>
          <w:sz w:val="24"/>
          <w:szCs w:val="24"/>
        </w:rPr>
      </w:pPr>
    </w:p>
    <w:p w14:paraId="1C404230" w14:textId="4E2FB3E6" w:rsidR="007A4D38" w:rsidRPr="00FF09F9" w:rsidRDefault="005D52C6" w:rsidP="009A790B">
      <w:pPr>
        <w:pStyle w:val="NormalWeb"/>
        <w:spacing w:before="0" w:beforeAutospacing="0" w:after="0" w:afterAutospacing="0"/>
        <w:ind w:right="-334"/>
        <w:jc w:val="both"/>
        <w:rPr>
          <w:rFonts w:ascii="Times New Roman" w:hAnsi="Times New Roman"/>
          <w:b/>
          <w:bCs/>
          <w:color w:val="000000" w:themeColor="text1"/>
          <w:sz w:val="24"/>
          <w:szCs w:val="24"/>
        </w:rPr>
      </w:pPr>
      <w:r w:rsidRPr="00FF09F9">
        <w:rPr>
          <w:rFonts w:ascii="Times New Roman" w:hAnsi="Times New Roman"/>
          <w:b/>
          <w:bCs/>
          <w:color w:val="000000" w:themeColor="text1"/>
          <w:sz w:val="24"/>
          <w:szCs w:val="24"/>
        </w:rPr>
        <w:t>Identifying a</w:t>
      </w:r>
      <w:r w:rsidR="00A651B9" w:rsidRPr="00FF09F9">
        <w:rPr>
          <w:rFonts w:ascii="Times New Roman" w:hAnsi="Times New Roman"/>
          <w:b/>
          <w:bCs/>
          <w:color w:val="000000" w:themeColor="text1"/>
          <w:sz w:val="24"/>
          <w:szCs w:val="24"/>
        </w:rPr>
        <w:t>strology</w:t>
      </w:r>
    </w:p>
    <w:p w14:paraId="5CF390FA" w14:textId="77777777" w:rsidR="00990FF0" w:rsidRPr="00FF09F9" w:rsidRDefault="003C2C80" w:rsidP="00103A85">
      <w:pPr>
        <w:pStyle w:val="NormalWeb"/>
        <w:spacing w:before="0" w:beforeAutospacing="0" w:after="0" w:afterAutospacing="0"/>
        <w:ind w:right="-334"/>
        <w:jc w:val="both"/>
        <w:rPr>
          <w:rFonts w:ascii="Times New Roman" w:hAnsi="Times New Roman"/>
          <w:bCs/>
          <w:color w:val="000000" w:themeColor="text1"/>
          <w:sz w:val="24"/>
          <w:szCs w:val="24"/>
        </w:rPr>
      </w:pPr>
      <w:r w:rsidRPr="00FF09F9">
        <w:rPr>
          <w:rFonts w:ascii="Times New Roman" w:hAnsi="Times New Roman"/>
          <w:bCs/>
          <w:color w:val="000000" w:themeColor="text1"/>
          <w:sz w:val="24"/>
          <w:szCs w:val="24"/>
        </w:rPr>
        <w:t>The assumption that ‘there is a significant relationship between the stars or planets and affairs on earth’ is, for Nicholas Campion, the single principle from which ‘all the many forms of astrology practiced or studied across the world’ sprang</w:t>
      </w:r>
      <w:r w:rsidR="00630777" w:rsidRPr="00FF09F9">
        <w:rPr>
          <w:rFonts w:ascii="Times New Roman" w:hAnsi="Times New Roman"/>
          <w:bCs/>
          <w:color w:val="000000" w:themeColor="text1"/>
          <w:sz w:val="24"/>
          <w:szCs w:val="24"/>
        </w:rPr>
        <w:t>.</w:t>
      </w:r>
      <w:r w:rsidR="00C0587E" w:rsidRPr="00FF09F9">
        <w:rPr>
          <w:rStyle w:val="FootnoteReference"/>
          <w:rFonts w:ascii="Times New Roman" w:hAnsi="Times New Roman"/>
          <w:bCs/>
          <w:color w:val="000000" w:themeColor="text1"/>
          <w:sz w:val="24"/>
          <w:szCs w:val="24"/>
        </w:rPr>
        <w:footnoteReference w:id="1"/>
      </w:r>
      <w:r w:rsidR="00E76BB1" w:rsidRPr="00FF09F9">
        <w:rPr>
          <w:rFonts w:ascii="Times New Roman" w:hAnsi="Times New Roman"/>
          <w:bCs/>
          <w:color w:val="000000" w:themeColor="text1"/>
          <w:sz w:val="24"/>
          <w:szCs w:val="24"/>
        </w:rPr>
        <w:t xml:space="preserve"> These ‘many forms</w:t>
      </w:r>
      <w:r w:rsidR="007559E6" w:rsidRPr="00FF09F9">
        <w:rPr>
          <w:rFonts w:ascii="Times New Roman" w:hAnsi="Times New Roman"/>
          <w:bCs/>
          <w:color w:val="000000" w:themeColor="text1"/>
          <w:sz w:val="24"/>
          <w:szCs w:val="24"/>
        </w:rPr>
        <w:t xml:space="preserve"> of astrology</w:t>
      </w:r>
      <w:r w:rsidR="00E76BB1" w:rsidRPr="00FF09F9">
        <w:rPr>
          <w:rFonts w:ascii="Times New Roman" w:hAnsi="Times New Roman"/>
          <w:bCs/>
          <w:color w:val="000000" w:themeColor="text1"/>
          <w:sz w:val="24"/>
          <w:szCs w:val="24"/>
        </w:rPr>
        <w:t xml:space="preserve">’ are often, wilfully or </w:t>
      </w:r>
      <w:r w:rsidR="007559E6" w:rsidRPr="00FF09F9">
        <w:rPr>
          <w:rFonts w:ascii="Times New Roman" w:hAnsi="Times New Roman"/>
          <w:bCs/>
          <w:color w:val="000000" w:themeColor="text1"/>
          <w:sz w:val="24"/>
          <w:szCs w:val="24"/>
        </w:rPr>
        <w:t>innocently, ign</w:t>
      </w:r>
      <w:r w:rsidR="009923F5" w:rsidRPr="00FF09F9">
        <w:rPr>
          <w:rFonts w:ascii="Times New Roman" w:hAnsi="Times New Roman"/>
          <w:bCs/>
          <w:color w:val="000000" w:themeColor="text1"/>
          <w:sz w:val="24"/>
          <w:szCs w:val="24"/>
        </w:rPr>
        <w:t>ored</w:t>
      </w:r>
      <w:r w:rsidR="00DA01CD" w:rsidRPr="00FF09F9">
        <w:rPr>
          <w:rFonts w:ascii="Times New Roman" w:hAnsi="Times New Roman"/>
          <w:bCs/>
          <w:color w:val="000000" w:themeColor="text1"/>
          <w:sz w:val="24"/>
          <w:szCs w:val="24"/>
        </w:rPr>
        <w:t>;</w:t>
      </w:r>
      <w:r w:rsidR="007559E6" w:rsidRPr="00FF09F9">
        <w:rPr>
          <w:rFonts w:ascii="Times New Roman" w:hAnsi="Times New Roman"/>
          <w:bCs/>
          <w:color w:val="000000" w:themeColor="text1"/>
          <w:sz w:val="24"/>
          <w:szCs w:val="24"/>
        </w:rPr>
        <w:t xml:space="preserve"> with </w:t>
      </w:r>
      <w:r w:rsidR="009923F5" w:rsidRPr="00FF09F9">
        <w:rPr>
          <w:rFonts w:ascii="Times New Roman" w:hAnsi="Times New Roman"/>
          <w:bCs/>
          <w:color w:val="000000" w:themeColor="text1"/>
          <w:sz w:val="24"/>
          <w:szCs w:val="24"/>
        </w:rPr>
        <w:t>both</w:t>
      </w:r>
      <w:r w:rsidR="007559E6" w:rsidRPr="00FF09F9">
        <w:rPr>
          <w:rFonts w:ascii="Times New Roman" w:hAnsi="Times New Roman"/>
          <w:bCs/>
          <w:color w:val="000000" w:themeColor="text1"/>
          <w:sz w:val="24"/>
          <w:szCs w:val="24"/>
        </w:rPr>
        <w:t xml:space="preserve"> popular </w:t>
      </w:r>
      <w:r w:rsidR="009923F5" w:rsidRPr="00FF09F9">
        <w:rPr>
          <w:rFonts w:ascii="Times New Roman" w:hAnsi="Times New Roman"/>
          <w:bCs/>
          <w:color w:val="000000" w:themeColor="text1"/>
          <w:sz w:val="24"/>
          <w:szCs w:val="24"/>
        </w:rPr>
        <w:t xml:space="preserve">and academic </w:t>
      </w:r>
      <w:r w:rsidR="007559E6" w:rsidRPr="00FF09F9">
        <w:rPr>
          <w:rFonts w:ascii="Times New Roman" w:hAnsi="Times New Roman"/>
          <w:bCs/>
          <w:color w:val="000000" w:themeColor="text1"/>
          <w:sz w:val="24"/>
          <w:szCs w:val="24"/>
        </w:rPr>
        <w:t>perception</w:t>
      </w:r>
      <w:r w:rsidR="009923F5" w:rsidRPr="00FF09F9">
        <w:rPr>
          <w:rFonts w:ascii="Times New Roman" w:hAnsi="Times New Roman"/>
          <w:bCs/>
          <w:color w:val="000000" w:themeColor="text1"/>
          <w:sz w:val="24"/>
          <w:szCs w:val="24"/>
        </w:rPr>
        <w:t>s</w:t>
      </w:r>
      <w:r w:rsidR="007559E6" w:rsidRPr="00FF09F9">
        <w:rPr>
          <w:rFonts w:ascii="Times New Roman" w:hAnsi="Times New Roman"/>
          <w:bCs/>
          <w:color w:val="000000" w:themeColor="text1"/>
          <w:sz w:val="24"/>
          <w:szCs w:val="24"/>
        </w:rPr>
        <w:t xml:space="preserve"> of the subject being confined to the sun-sign horoscope columns that are commonplace in British newspapers.</w:t>
      </w:r>
      <w:r w:rsidR="007559E6" w:rsidRPr="00FF09F9">
        <w:rPr>
          <w:rStyle w:val="FootnoteReference"/>
          <w:rFonts w:ascii="Times New Roman" w:hAnsi="Times New Roman"/>
          <w:bCs/>
          <w:color w:val="000000" w:themeColor="text1"/>
          <w:sz w:val="24"/>
          <w:szCs w:val="24"/>
        </w:rPr>
        <w:footnoteReference w:id="2"/>
      </w:r>
      <w:r w:rsidR="00DA01CD" w:rsidRPr="00FF09F9">
        <w:rPr>
          <w:rFonts w:ascii="Times New Roman" w:hAnsi="Times New Roman"/>
          <w:bCs/>
          <w:color w:val="000000" w:themeColor="text1"/>
          <w:sz w:val="24"/>
          <w:szCs w:val="24"/>
        </w:rPr>
        <w:t xml:space="preserve"> </w:t>
      </w:r>
      <w:r w:rsidR="00D737B7" w:rsidRPr="00FF09F9">
        <w:rPr>
          <w:rFonts w:ascii="Times New Roman" w:hAnsi="Times New Roman"/>
          <w:bCs/>
          <w:color w:val="000000" w:themeColor="text1"/>
          <w:sz w:val="24"/>
          <w:szCs w:val="24"/>
        </w:rPr>
        <w:t>Su</w:t>
      </w:r>
      <w:r w:rsidR="00DA01CD" w:rsidRPr="00FF09F9">
        <w:rPr>
          <w:rFonts w:ascii="Times New Roman" w:hAnsi="Times New Roman"/>
          <w:bCs/>
          <w:color w:val="000000" w:themeColor="text1"/>
          <w:sz w:val="24"/>
          <w:szCs w:val="24"/>
        </w:rPr>
        <w:t xml:space="preserve">ch horoscopes, instead of being </w:t>
      </w:r>
      <w:r w:rsidR="00A76EA8" w:rsidRPr="00FF09F9">
        <w:rPr>
          <w:rFonts w:ascii="Times New Roman" w:hAnsi="Times New Roman"/>
          <w:bCs/>
          <w:color w:val="000000" w:themeColor="text1"/>
          <w:sz w:val="24"/>
          <w:szCs w:val="24"/>
        </w:rPr>
        <w:t xml:space="preserve">astrology’s </w:t>
      </w:r>
      <w:r w:rsidR="00D737B7" w:rsidRPr="00FF09F9">
        <w:rPr>
          <w:rFonts w:ascii="Times New Roman" w:hAnsi="Times New Roman"/>
          <w:bCs/>
          <w:color w:val="000000" w:themeColor="text1"/>
          <w:sz w:val="24"/>
          <w:szCs w:val="24"/>
        </w:rPr>
        <w:t xml:space="preserve">sole material output, might </w:t>
      </w:r>
      <w:r w:rsidR="00A76EA8" w:rsidRPr="00FF09F9">
        <w:rPr>
          <w:rFonts w:ascii="Times New Roman" w:hAnsi="Times New Roman"/>
          <w:bCs/>
          <w:color w:val="000000" w:themeColor="text1"/>
          <w:sz w:val="24"/>
          <w:szCs w:val="24"/>
        </w:rPr>
        <w:t xml:space="preserve">instead </w:t>
      </w:r>
      <w:r w:rsidR="00D737B7" w:rsidRPr="00FF09F9">
        <w:rPr>
          <w:rFonts w:ascii="Times New Roman" w:hAnsi="Times New Roman"/>
          <w:bCs/>
          <w:color w:val="000000" w:themeColor="text1"/>
          <w:sz w:val="24"/>
          <w:szCs w:val="24"/>
        </w:rPr>
        <w:t>be considered as merely one facet of astrology</w:t>
      </w:r>
      <w:r w:rsidR="00376A21" w:rsidRPr="00FF09F9">
        <w:rPr>
          <w:rFonts w:ascii="Times New Roman" w:hAnsi="Times New Roman"/>
          <w:bCs/>
          <w:color w:val="000000" w:themeColor="text1"/>
          <w:sz w:val="24"/>
          <w:szCs w:val="24"/>
        </w:rPr>
        <w:t xml:space="preserve"> as a wider subject</w:t>
      </w:r>
      <w:r w:rsidR="00D737B7" w:rsidRPr="00FF09F9">
        <w:rPr>
          <w:rFonts w:ascii="Times New Roman" w:hAnsi="Times New Roman"/>
          <w:bCs/>
          <w:color w:val="000000" w:themeColor="text1"/>
          <w:sz w:val="24"/>
          <w:szCs w:val="24"/>
        </w:rPr>
        <w:t>.</w:t>
      </w:r>
      <w:r w:rsidR="00376A21" w:rsidRPr="00FF09F9">
        <w:rPr>
          <w:rStyle w:val="FootnoteReference"/>
          <w:rFonts w:ascii="Times New Roman" w:hAnsi="Times New Roman"/>
          <w:bCs/>
          <w:color w:val="000000" w:themeColor="text1"/>
          <w:sz w:val="24"/>
          <w:szCs w:val="24"/>
        </w:rPr>
        <w:footnoteReference w:id="3"/>
      </w:r>
      <w:r w:rsidR="00D737B7" w:rsidRPr="00FF09F9">
        <w:rPr>
          <w:rFonts w:ascii="Times New Roman" w:hAnsi="Times New Roman"/>
          <w:bCs/>
          <w:color w:val="000000" w:themeColor="text1"/>
          <w:sz w:val="24"/>
          <w:szCs w:val="24"/>
        </w:rPr>
        <w:t xml:space="preserve"> </w:t>
      </w:r>
      <w:r w:rsidR="002F5C86" w:rsidRPr="00FF09F9">
        <w:rPr>
          <w:rFonts w:ascii="Times New Roman" w:hAnsi="Times New Roman"/>
          <w:bCs/>
          <w:color w:val="000000" w:themeColor="text1"/>
          <w:sz w:val="24"/>
          <w:szCs w:val="24"/>
        </w:rPr>
        <w:t xml:space="preserve">Patrick Curry describes astrology as </w:t>
      </w:r>
      <w:r w:rsidR="00BD77A9" w:rsidRPr="00FF09F9">
        <w:rPr>
          <w:rFonts w:ascii="Times New Roman" w:hAnsi="Times New Roman"/>
          <w:bCs/>
          <w:color w:val="000000" w:themeColor="text1"/>
          <w:sz w:val="24"/>
          <w:szCs w:val="24"/>
        </w:rPr>
        <w:t xml:space="preserve"> a category within which specialisations fall</w:t>
      </w:r>
      <w:r w:rsidR="00600E1A" w:rsidRPr="00FF09F9">
        <w:rPr>
          <w:rFonts w:ascii="Times New Roman" w:hAnsi="Times New Roman"/>
          <w:bCs/>
          <w:color w:val="000000" w:themeColor="text1"/>
          <w:sz w:val="24"/>
          <w:szCs w:val="24"/>
        </w:rPr>
        <w:t xml:space="preserve"> under two branches: natural</w:t>
      </w:r>
      <w:r w:rsidR="00A76EA8" w:rsidRPr="00FF09F9">
        <w:rPr>
          <w:rFonts w:ascii="Times New Roman" w:hAnsi="Times New Roman"/>
          <w:bCs/>
          <w:color w:val="000000" w:themeColor="text1"/>
          <w:sz w:val="24"/>
          <w:szCs w:val="24"/>
        </w:rPr>
        <w:t>, concerning ‘general and probable’ outcomes of ‘astral influences on “natural” phenomenon’,</w:t>
      </w:r>
      <w:r w:rsidR="00600E1A" w:rsidRPr="00FF09F9">
        <w:rPr>
          <w:rFonts w:ascii="Times New Roman" w:hAnsi="Times New Roman"/>
          <w:bCs/>
          <w:color w:val="000000" w:themeColor="text1"/>
          <w:sz w:val="24"/>
          <w:szCs w:val="24"/>
        </w:rPr>
        <w:t xml:space="preserve"> and judicial</w:t>
      </w:r>
      <w:r w:rsidR="00A76EA8" w:rsidRPr="00FF09F9">
        <w:rPr>
          <w:rFonts w:ascii="Times New Roman" w:hAnsi="Times New Roman"/>
          <w:bCs/>
          <w:color w:val="000000" w:themeColor="text1"/>
          <w:sz w:val="24"/>
          <w:szCs w:val="24"/>
        </w:rPr>
        <w:t>, offerin</w:t>
      </w:r>
      <w:r w:rsidR="00E1087E" w:rsidRPr="00FF09F9">
        <w:rPr>
          <w:rFonts w:ascii="Times New Roman" w:hAnsi="Times New Roman"/>
          <w:bCs/>
          <w:color w:val="000000" w:themeColor="text1"/>
          <w:sz w:val="24"/>
          <w:szCs w:val="24"/>
        </w:rPr>
        <w:t>g</w:t>
      </w:r>
      <w:r w:rsidR="00A76EA8" w:rsidRPr="00FF09F9">
        <w:rPr>
          <w:rFonts w:ascii="Times New Roman" w:hAnsi="Times New Roman"/>
          <w:bCs/>
          <w:color w:val="000000" w:themeColor="text1"/>
          <w:sz w:val="24"/>
          <w:szCs w:val="24"/>
        </w:rPr>
        <w:t xml:space="preserve"> ‘relatively precise </w:t>
      </w:r>
      <w:proofErr w:type="spellStart"/>
      <w:r w:rsidR="00A76EA8" w:rsidRPr="00FF09F9">
        <w:rPr>
          <w:rFonts w:ascii="Times New Roman" w:hAnsi="Times New Roman"/>
          <w:bCs/>
          <w:color w:val="000000" w:themeColor="text1"/>
          <w:sz w:val="24"/>
          <w:szCs w:val="24"/>
        </w:rPr>
        <w:t>astrally</w:t>
      </w:r>
      <w:proofErr w:type="spellEnd"/>
      <w:r w:rsidR="00A76EA8" w:rsidRPr="00FF09F9">
        <w:rPr>
          <w:rFonts w:ascii="Times New Roman" w:hAnsi="Times New Roman"/>
          <w:bCs/>
          <w:color w:val="000000" w:themeColor="text1"/>
          <w:sz w:val="24"/>
          <w:szCs w:val="24"/>
        </w:rPr>
        <w:t xml:space="preserve"> derived predictions’ on ‘specific individuals’</w:t>
      </w:r>
      <w:r w:rsidR="00BD77A9" w:rsidRPr="00FF09F9">
        <w:rPr>
          <w:rFonts w:ascii="Times New Roman" w:hAnsi="Times New Roman"/>
          <w:bCs/>
          <w:color w:val="000000" w:themeColor="text1"/>
          <w:sz w:val="24"/>
          <w:szCs w:val="24"/>
        </w:rPr>
        <w:t>.</w:t>
      </w:r>
      <w:r w:rsidR="00BD77A9" w:rsidRPr="00FF09F9">
        <w:rPr>
          <w:rStyle w:val="FootnoteReference"/>
          <w:rFonts w:ascii="Times New Roman" w:hAnsi="Times New Roman"/>
          <w:bCs/>
          <w:color w:val="000000" w:themeColor="text1"/>
          <w:sz w:val="24"/>
          <w:szCs w:val="24"/>
        </w:rPr>
        <w:footnoteReference w:id="4"/>
      </w:r>
      <w:r w:rsidR="002F5C86" w:rsidRPr="00FF09F9">
        <w:rPr>
          <w:rFonts w:ascii="Times New Roman" w:hAnsi="Times New Roman"/>
          <w:bCs/>
          <w:color w:val="000000" w:themeColor="text1"/>
          <w:sz w:val="24"/>
          <w:szCs w:val="24"/>
        </w:rPr>
        <w:t xml:space="preserve"> T</w:t>
      </w:r>
      <w:r w:rsidR="00376A21" w:rsidRPr="00FF09F9">
        <w:rPr>
          <w:rFonts w:ascii="Times New Roman" w:hAnsi="Times New Roman"/>
          <w:bCs/>
          <w:color w:val="000000" w:themeColor="text1"/>
          <w:sz w:val="24"/>
          <w:szCs w:val="24"/>
        </w:rPr>
        <w:t xml:space="preserve">hat astrology is ‘operative’ as well as ‘speculative’, incorporating ‘action’ and functioning through ‘calendars, talismans and purification’ alongside </w:t>
      </w:r>
      <w:r w:rsidR="002F5C86" w:rsidRPr="00FF09F9">
        <w:rPr>
          <w:rFonts w:ascii="Times New Roman" w:hAnsi="Times New Roman"/>
          <w:bCs/>
          <w:color w:val="000000" w:themeColor="text1"/>
          <w:sz w:val="24"/>
          <w:szCs w:val="24"/>
        </w:rPr>
        <w:t xml:space="preserve">familiar </w:t>
      </w:r>
      <w:r w:rsidR="00376A21" w:rsidRPr="00FF09F9">
        <w:rPr>
          <w:rFonts w:ascii="Times New Roman" w:hAnsi="Times New Roman"/>
          <w:bCs/>
          <w:color w:val="000000" w:themeColor="text1"/>
          <w:sz w:val="24"/>
          <w:szCs w:val="24"/>
        </w:rPr>
        <w:t>horoscopes</w:t>
      </w:r>
      <w:r w:rsidR="002F5C86" w:rsidRPr="00FF09F9">
        <w:rPr>
          <w:rFonts w:ascii="Times New Roman" w:hAnsi="Times New Roman"/>
          <w:bCs/>
          <w:color w:val="000000" w:themeColor="text1"/>
          <w:sz w:val="24"/>
          <w:szCs w:val="24"/>
        </w:rPr>
        <w:t xml:space="preserve"> is explained by Campion</w:t>
      </w:r>
      <w:r w:rsidR="00376A21" w:rsidRPr="00FF09F9">
        <w:rPr>
          <w:rFonts w:ascii="Times New Roman" w:hAnsi="Times New Roman"/>
          <w:bCs/>
          <w:color w:val="000000" w:themeColor="text1"/>
          <w:sz w:val="24"/>
          <w:szCs w:val="24"/>
        </w:rPr>
        <w:t>.</w:t>
      </w:r>
      <w:r w:rsidR="00376A21" w:rsidRPr="00FF09F9">
        <w:rPr>
          <w:rStyle w:val="FootnoteReference"/>
          <w:rFonts w:ascii="Times New Roman" w:hAnsi="Times New Roman"/>
          <w:bCs/>
          <w:color w:val="000000" w:themeColor="text1"/>
          <w:sz w:val="24"/>
          <w:szCs w:val="24"/>
        </w:rPr>
        <w:footnoteReference w:id="5"/>
      </w:r>
      <w:r w:rsidR="00990FF0" w:rsidRPr="00FF09F9">
        <w:rPr>
          <w:rFonts w:ascii="Times New Roman" w:hAnsi="Times New Roman"/>
          <w:bCs/>
          <w:color w:val="000000" w:themeColor="text1"/>
          <w:sz w:val="24"/>
          <w:szCs w:val="24"/>
        </w:rPr>
        <w:t xml:space="preserve"> </w:t>
      </w:r>
      <w:r w:rsidR="003A19BC" w:rsidRPr="00FF09F9">
        <w:rPr>
          <w:rFonts w:ascii="Times New Roman" w:hAnsi="Times New Roman"/>
          <w:bCs/>
          <w:color w:val="000000" w:themeColor="text1"/>
          <w:sz w:val="24"/>
          <w:szCs w:val="24"/>
        </w:rPr>
        <w:t>Th</w:t>
      </w:r>
      <w:r w:rsidR="002102CA" w:rsidRPr="00FF09F9">
        <w:rPr>
          <w:rFonts w:ascii="Times New Roman" w:hAnsi="Times New Roman"/>
          <w:bCs/>
          <w:color w:val="000000" w:themeColor="text1"/>
          <w:sz w:val="24"/>
          <w:szCs w:val="24"/>
        </w:rPr>
        <w:t>is</w:t>
      </w:r>
      <w:r w:rsidR="003A19BC" w:rsidRPr="00FF09F9">
        <w:rPr>
          <w:rFonts w:ascii="Times New Roman" w:hAnsi="Times New Roman"/>
          <w:bCs/>
          <w:color w:val="000000" w:themeColor="text1"/>
          <w:sz w:val="24"/>
          <w:szCs w:val="24"/>
        </w:rPr>
        <w:t xml:space="preserve"> broad scope for </w:t>
      </w:r>
      <w:r w:rsidR="00990FF0" w:rsidRPr="00FF09F9">
        <w:rPr>
          <w:rFonts w:ascii="Times New Roman" w:hAnsi="Times New Roman"/>
          <w:bCs/>
          <w:color w:val="000000" w:themeColor="text1"/>
          <w:sz w:val="24"/>
          <w:szCs w:val="24"/>
        </w:rPr>
        <w:t xml:space="preserve">interest and </w:t>
      </w:r>
      <w:r w:rsidR="003A19BC" w:rsidRPr="00FF09F9">
        <w:rPr>
          <w:rFonts w:ascii="Times New Roman" w:hAnsi="Times New Roman"/>
          <w:bCs/>
          <w:color w:val="000000" w:themeColor="text1"/>
          <w:sz w:val="24"/>
          <w:szCs w:val="24"/>
        </w:rPr>
        <w:t xml:space="preserve">specialisms within </w:t>
      </w:r>
      <w:r w:rsidR="00990FF0" w:rsidRPr="00FF09F9">
        <w:rPr>
          <w:rFonts w:ascii="Times New Roman" w:hAnsi="Times New Roman"/>
          <w:bCs/>
          <w:color w:val="000000" w:themeColor="text1"/>
          <w:sz w:val="24"/>
          <w:szCs w:val="24"/>
        </w:rPr>
        <w:t>astrology</w:t>
      </w:r>
      <w:r w:rsidR="003A19BC" w:rsidRPr="00FF09F9">
        <w:rPr>
          <w:rFonts w:ascii="Times New Roman" w:hAnsi="Times New Roman"/>
          <w:bCs/>
          <w:color w:val="000000" w:themeColor="text1"/>
          <w:sz w:val="24"/>
          <w:szCs w:val="24"/>
        </w:rPr>
        <w:t xml:space="preserve"> </w:t>
      </w:r>
      <w:r w:rsidR="00990FF0" w:rsidRPr="00FF09F9">
        <w:rPr>
          <w:rFonts w:ascii="Times New Roman" w:hAnsi="Times New Roman"/>
          <w:bCs/>
          <w:color w:val="000000" w:themeColor="text1"/>
          <w:sz w:val="24"/>
          <w:szCs w:val="24"/>
        </w:rPr>
        <w:t>renders making any statement</w:t>
      </w:r>
      <w:r w:rsidR="003A19BC" w:rsidRPr="00FF09F9">
        <w:rPr>
          <w:rFonts w:ascii="Times New Roman" w:hAnsi="Times New Roman"/>
          <w:bCs/>
          <w:color w:val="000000" w:themeColor="text1"/>
          <w:sz w:val="24"/>
          <w:szCs w:val="24"/>
        </w:rPr>
        <w:t xml:space="preserve"> about</w:t>
      </w:r>
      <w:r w:rsidR="00990FF0" w:rsidRPr="00FF09F9">
        <w:rPr>
          <w:rFonts w:ascii="Times New Roman" w:hAnsi="Times New Roman"/>
          <w:bCs/>
          <w:color w:val="000000" w:themeColor="text1"/>
          <w:sz w:val="24"/>
          <w:szCs w:val="24"/>
        </w:rPr>
        <w:t xml:space="preserve"> the singular, catch-all practice of</w:t>
      </w:r>
      <w:r w:rsidR="003A19BC" w:rsidRPr="00FF09F9">
        <w:rPr>
          <w:rFonts w:ascii="Times New Roman" w:hAnsi="Times New Roman"/>
          <w:bCs/>
          <w:color w:val="000000" w:themeColor="text1"/>
          <w:sz w:val="24"/>
          <w:szCs w:val="24"/>
        </w:rPr>
        <w:t xml:space="preserve"> astrology</w:t>
      </w:r>
      <w:r w:rsidR="0042032E" w:rsidRPr="00FF09F9">
        <w:rPr>
          <w:rFonts w:ascii="Times New Roman" w:hAnsi="Times New Roman"/>
          <w:bCs/>
          <w:color w:val="000000" w:themeColor="text1"/>
          <w:sz w:val="24"/>
          <w:szCs w:val="24"/>
        </w:rPr>
        <w:t xml:space="preserve"> </w:t>
      </w:r>
      <w:r w:rsidR="00990FF0" w:rsidRPr="00FF09F9">
        <w:rPr>
          <w:rFonts w:ascii="Times New Roman" w:hAnsi="Times New Roman"/>
          <w:bCs/>
          <w:color w:val="000000" w:themeColor="text1"/>
          <w:sz w:val="24"/>
          <w:szCs w:val="24"/>
        </w:rPr>
        <w:t>problematic</w:t>
      </w:r>
      <w:r w:rsidR="003A19BC" w:rsidRPr="00FF09F9">
        <w:rPr>
          <w:rFonts w:ascii="Times New Roman" w:hAnsi="Times New Roman"/>
          <w:bCs/>
          <w:color w:val="000000" w:themeColor="text1"/>
          <w:sz w:val="24"/>
          <w:szCs w:val="24"/>
        </w:rPr>
        <w:t>. Campion</w:t>
      </w:r>
      <w:r w:rsidR="00990FF0" w:rsidRPr="00FF09F9">
        <w:rPr>
          <w:rFonts w:ascii="Times New Roman" w:hAnsi="Times New Roman"/>
          <w:bCs/>
          <w:color w:val="000000" w:themeColor="text1"/>
          <w:sz w:val="24"/>
          <w:szCs w:val="24"/>
        </w:rPr>
        <w:t xml:space="preserve"> underlines this thus: </w:t>
      </w:r>
      <w:r w:rsidR="003A19BC" w:rsidRPr="00FF09F9">
        <w:rPr>
          <w:rFonts w:ascii="Times New Roman" w:hAnsi="Times New Roman"/>
          <w:bCs/>
          <w:color w:val="000000" w:themeColor="text1"/>
          <w:sz w:val="24"/>
          <w:szCs w:val="24"/>
        </w:rPr>
        <w:t>‘astrology is, like any other discipline, marked as much by its diversity as by its uniformity’.</w:t>
      </w:r>
      <w:r w:rsidR="003A19BC" w:rsidRPr="00FF09F9">
        <w:rPr>
          <w:rStyle w:val="FootnoteReference"/>
          <w:rFonts w:ascii="Times New Roman" w:hAnsi="Times New Roman"/>
          <w:bCs/>
          <w:color w:val="000000" w:themeColor="text1"/>
          <w:sz w:val="24"/>
          <w:szCs w:val="24"/>
        </w:rPr>
        <w:footnoteReference w:id="6"/>
      </w:r>
      <w:r w:rsidR="003A19BC" w:rsidRPr="00FF09F9">
        <w:rPr>
          <w:rFonts w:ascii="Times New Roman" w:hAnsi="Times New Roman"/>
          <w:bCs/>
          <w:color w:val="000000" w:themeColor="text1"/>
          <w:sz w:val="24"/>
          <w:szCs w:val="24"/>
        </w:rPr>
        <w:t xml:space="preserve"> </w:t>
      </w:r>
    </w:p>
    <w:p w14:paraId="33B64417" w14:textId="77777777" w:rsidR="00990FF0" w:rsidRPr="00FF09F9" w:rsidRDefault="00990FF0" w:rsidP="00103A85">
      <w:pPr>
        <w:pStyle w:val="NormalWeb"/>
        <w:spacing w:before="0" w:beforeAutospacing="0" w:after="0" w:afterAutospacing="0"/>
        <w:ind w:right="-334"/>
        <w:jc w:val="both"/>
        <w:rPr>
          <w:rFonts w:ascii="Times New Roman" w:hAnsi="Times New Roman"/>
          <w:bCs/>
          <w:color w:val="000000" w:themeColor="text1"/>
          <w:sz w:val="24"/>
          <w:szCs w:val="24"/>
        </w:rPr>
      </w:pPr>
    </w:p>
    <w:p w14:paraId="5D2286B7" w14:textId="442B3C6D" w:rsidR="00DA01CD" w:rsidRPr="00FF09F9" w:rsidRDefault="003A19BC" w:rsidP="00103A85">
      <w:pPr>
        <w:pStyle w:val="NormalWeb"/>
        <w:spacing w:before="0" w:beforeAutospacing="0" w:after="0" w:afterAutospacing="0"/>
        <w:ind w:right="-334"/>
        <w:jc w:val="both"/>
        <w:rPr>
          <w:rFonts w:ascii="Times New Roman" w:hAnsi="Times New Roman"/>
          <w:bCs/>
          <w:color w:val="000000" w:themeColor="text1"/>
          <w:sz w:val="24"/>
          <w:szCs w:val="24"/>
        </w:rPr>
      </w:pPr>
      <w:r w:rsidRPr="00FF09F9">
        <w:rPr>
          <w:rFonts w:ascii="Times New Roman" w:hAnsi="Times New Roman"/>
          <w:bCs/>
          <w:color w:val="000000" w:themeColor="text1"/>
          <w:sz w:val="24"/>
          <w:szCs w:val="24"/>
        </w:rPr>
        <w:t xml:space="preserve">Dane Rudhyar has defined astrology as ‘the study of the perfect order’ </w:t>
      </w:r>
      <w:r w:rsidR="00A6415B" w:rsidRPr="00FF09F9">
        <w:rPr>
          <w:rFonts w:ascii="Times New Roman" w:hAnsi="Times New Roman"/>
          <w:bCs/>
          <w:color w:val="000000" w:themeColor="text1"/>
          <w:sz w:val="24"/>
          <w:szCs w:val="24"/>
        </w:rPr>
        <w:t>of objects in the sky, an order ‘so perfect and reliable’ compared to earthly affairs that a mastery of the celestial over the terrestrial might be implied.</w:t>
      </w:r>
      <w:r w:rsidRPr="00FF09F9">
        <w:rPr>
          <w:rStyle w:val="FootnoteReference"/>
          <w:rFonts w:ascii="Times New Roman" w:hAnsi="Times New Roman"/>
          <w:bCs/>
          <w:color w:val="000000" w:themeColor="text1"/>
          <w:sz w:val="24"/>
          <w:szCs w:val="24"/>
        </w:rPr>
        <w:footnoteReference w:id="7"/>
      </w:r>
      <w:r w:rsidRPr="00FF09F9">
        <w:rPr>
          <w:rFonts w:ascii="Times New Roman" w:hAnsi="Times New Roman"/>
          <w:bCs/>
          <w:color w:val="000000" w:themeColor="text1"/>
          <w:sz w:val="24"/>
          <w:szCs w:val="24"/>
        </w:rPr>
        <w:t xml:space="preserve"> </w:t>
      </w:r>
      <w:r w:rsidR="00EC6219" w:rsidRPr="00FF09F9">
        <w:rPr>
          <w:rFonts w:ascii="Times New Roman" w:hAnsi="Times New Roman"/>
          <w:bCs/>
          <w:color w:val="000000" w:themeColor="text1"/>
          <w:sz w:val="24"/>
          <w:szCs w:val="24"/>
        </w:rPr>
        <w:t>Th</w:t>
      </w:r>
      <w:r w:rsidR="006F34F3" w:rsidRPr="00FF09F9">
        <w:rPr>
          <w:rFonts w:ascii="Times New Roman" w:hAnsi="Times New Roman"/>
          <w:bCs/>
          <w:color w:val="000000" w:themeColor="text1"/>
          <w:sz w:val="24"/>
          <w:szCs w:val="24"/>
        </w:rPr>
        <w:t>is</w:t>
      </w:r>
      <w:r w:rsidR="00EC6219" w:rsidRPr="00FF09F9">
        <w:rPr>
          <w:rFonts w:ascii="Times New Roman" w:hAnsi="Times New Roman"/>
          <w:bCs/>
          <w:color w:val="000000" w:themeColor="text1"/>
          <w:sz w:val="24"/>
          <w:szCs w:val="24"/>
        </w:rPr>
        <w:t xml:space="preserve"> </w:t>
      </w:r>
      <w:r w:rsidR="006F34F3" w:rsidRPr="00FF09F9">
        <w:rPr>
          <w:rFonts w:ascii="Times New Roman" w:hAnsi="Times New Roman"/>
          <w:bCs/>
          <w:color w:val="000000" w:themeColor="text1"/>
          <w:sz w:val="24"/>
          <w:szCs w:val="24"/>
        </w:rPr>
        <w:t xml:space="preserve">expression of </w:t>
      </w:r>
      <w:r w:rsidR="00EC6219" w:rsidRPr="00FF09F9">
        <w:rPr>
          <w:rFonts w:ascii="Times New Roman" w:hAnsi="Times New Roman"/>
          <w:bCs/>
          <w:color w:val="000000" w:themeColor="text1"/>
          <w:sz w:val="24"/>
          <w:szCs w:val="24"/>
        </w:rPr>
        <w:t>b</w:t>
      </w:r>
      <w:r w:rsidR="00637872" w:rsidRPr="00FF09F9">
        <w:rPr>
          <w:rFonts w:ascii="Times New Roman" w:hAnsi="Times New Roman"/>
          <w:bCs/>
          <w:color w:val="000000" w:themeColor="text1"/>
          <w:sz w:val="24"/>
          <w:szCs w:val="24"/>
        </w:rPr>
        <w:t xml:space="preserve">elief in a </w:t>
      </w:r>
      <w:r w:rsidR="007559E6" w:rsidRPr="00FF09F9">
        <w:rPr>
          <w:rFonts w:ascii="Times New Roman" w:hAnsi="Times New Roman"/>
          <w:bCs/>
          <w:color w:val="000000" w:themeColor="text1"/>
          <w:sz w:val="24"/>
          <w:szCs w:val="24"/>
        </w:rPr>
        <w:t xml:space="preserve">celestial-terrestrial </w:t>
      </w:r>
      <w:r w:rsidR="00637872" w:rsidRPr="00FF09F9">
        <w:rPr>
          <w:rFonts w:ascii="Times New Roman" w:hAnsi="Times New Roman"/>
          <w:bCs/>
          <w:color w:val="000000" w:themeColor="text1"/>
          <w:sz w:val="24"/>
          <w:szCs w:val="24"/>
        </w:rPr>
        <w:t xml:space="preserve">relationship </w:t>
      </w:r>
      <w:r w:rsidR="006F34F3" w:rsidRPr="00FF09F9">
        <w:rPr>
          <w:rFonts w:ascii="Times New Roman" w:hAnsi="Times New Roman"/>
          <w:bCs/>
          <w:color w:val="000000" w:themeColor="text1"/>
          <w:sz w:val="24"/>
          <w:szCs w:val="24"/>
        </w:rPr>
        <w:lastRenderedPageBreak/>
        <w:t>as</w:t>
      </w:r>
      <w:r w:rsidR="007559E6" w:rsidRPr="00FF09F9">
        <w:rPr>
          <w:rFonts w:ascii="Times New Roman" w:hAnsi="Times New Roman"/>
          <w:bCs/>
          <w:color w:val="000000" w:themeColor="text1"/>
          <w:sz w:val="24"/>
          <w:szCs w:val="24"/>
        </w:rPr>
        <w:t xml:space="preserve"> a fundamental truth</w:t>
      </w:r>
      <w:r w:rsidR="00637872" w:rsidRPr="00FF09F9">
        <w:rPr>
          <w:rFonts w:ascii="Times New Roman" w:hAnsi="Times New Roman"/>
          <w:bCs/>
          <w:color w:val="000000" w:themeColor="text1"/>
          <w:sz w:val="24"/>
          <w:szCs w:val="24"/>
        </w:rPr>
        <w:t xml:space="preserve"> for</w:t>
      </w:r>
      <w:r w:rsidR="00EC6219" w:rsidRPr="00FF09F9">
        <w:rPr>
          <w:rFonts w:ascii="Times New Roman" w:hAnsi="Times New Roman"/>
          <w:bCs/>
          <w:color w:val="000000" w:themeColor="text1"/>
          <w:sz w:val="24"/>
          <w:szCs w:val="24"/>
        </w:rPr>
        <w:t xml:space="preserve"> </w:t>
      </w:r>
      <w:r w:rsidR="00637872" w:rsidRPr="00FF09F9">
        <w:rPr>
          <w:rFonts w:ascii="Times New Roman" w:hAnsi="Times New Roman"/>
          <w:bCs/>
          <w:color w:val="000000" w:themeColor="text1"/>
          <w:sz w:val="24"/>
          <w:szCs w:val="24"/>
        </w:rPr>
        <w:t>astrolog</w:t>
      </w:r>
      <w:r w:rsidR="00C23395" w:rsidRPr="00FF09F9">
        <w:rPr>
          <w:rFonts w:ascii="Times New Roman" w:hAnsi="Times New Roman"/>
          <w:bCs/>
          <w:color w:val="000000" w:themeColor="text1"/>
          <w:sz w:val="24"/>
          <w:szCs w:val="24"/>
        </w:rPr>
        <w:t>ical practitioners and believers</w:t>
      </w:r>
      <w:r w:rsidR="00637872" w:rsidRPr="00FF09F9">
        <w:rPr>
          <w:rFonts w:ascii="Times New Roman" w:hAnsi="Times New Roman"/>
          <w:bCs/>
          <w:color w:val="000000" w:themeColor="text1"/>
          <w:sz w:val="24"/>
          <w:szCs w:val="24"/>
        </w:rPr>
        <w:t xml:space="preserve"> is recognised by astrology’s critics</w:t>
      </w:r>
      <w:r w:rsidR="00D21A6D" w:rsidRPr="00FF09F9">
        <w:rPr>
          <w:rFonts w:ascii="Times New Roman" w:hAnsi="Times New Roman"/>
          <w:bCs/>
          <w:color w:val="000000" w:themeColor="text1"/>
          <w:sz w:val="24"/>
          <w:szCs w:val="24"/>
        </w:rPr>
        <w:t xml:space="preserve"> and used in arguments against its verity</w:t>
      </w:r>
      <w:r w:rsidR="00637872" w:rsidRPr="00FF09F9">
        <w:rPr>
          <w:rFonts w:ascii="Times New Roman" w:hAnsi="Times New Roman"/>
          <w:bCs/>
          <w:color w:val="000000" w:themeColor="text1"/>
          <w:sz w:val="24"/>
          <w:szCs w:val="24"/>
        </w:rPr>
        <w:t>.</w:t>
      </w:r>
      <w:r w:rsidR="00C23395" w:rsidRPr="00FF09F9">
        <w:rPr>
          <w:rStyle w:val="FootnoteReference"/>
          <w:rFonts w:ascii="Times New Roman" w:hAnsi="Times New Roman"/>
          <w:bCs/>
          <w:color w:val="000000" w:themeColor="text1"/>
          <w:sz w:val="24"/>
          <w:szCs w:val="24"/>
        </w:rPr>
        <w:footnoteReference w:id="8"/>
      </w:r>
      <w:r w:rsidR="00637872" w:rsidRPr="00FF09F9">
        <w:rPr>
          <w:rFonts w:ascii="Times New Roman" w:hAnsi="Times New Roman"/>
          <w:bCs/>
          <w:color w:val="000000" w:themeColor="text1"/>
          <w:sz w:val="24"/>
          <w:szCs w:val="24"/>
        </w:rPr>
        <w:t xml:space="preserve"> </w:t>
      </w:r>
      <w:r w:rsidR="00EA2E3D" w:rsidRPr="00FF09F9">
        <w:rPr>
          <w:rFonts w:ascii="Times New Roman" w:hAnsi="Times New Roman"/>
          <w:bCs/>
          <w:color w:val="000000" w:themeColor="text1"/>
          <w:sz w:val="24"/>
          <w:szCs w:val="24"/>
        </w:rPr>
        <w:t>Scholarly debate</w:t>
      </w:r>
      <w:r w:rsidR="008414BF" w:rsidRPr="00FF09F9">
        <w:rPr>
          <w:rFonts w:ascii="Times New Roman" w:hAnsi="Times New Roman"/>
          <w:bCs/>
          <w:color w:val="000000" w:themeColor="text1"/>
          <w:sz w:val="24"/>
          <w:szCs w:val="24"/>
        </w:rPr>
        <w:t xml:space="preserve"> surrounding </w:t>
      </w:r>
      <w:r w:rsidR="000236CE" w:rsidRPr="00FF09F9">
        <w:rPr>
          <w:rFonts w:ascii="Times New Roman" w:hAnsi="Times New Roman"/>
          <w:bCs/>
          <w:color w:val="000000" w:themeColor="text1"/>
          <w:sz w:val="24"/>
          <w:szCs w:val="24"/>
        </w:rPr>
        <w:t xml:space="preserve">the relationship between astrology, </w:t>
      </w:r>
      <w:r w:rsidR="00EC6219" w:rsidRPr="00FF09F9">
        <w:rPr>
          <w:rFonts w:ascii="Times New Roman" w:hAnsi="Times New Roman"/>
          <w:bCs/>
          <w:color w:val="000000" w:themeColor="text1"/>
          <w:sz w:val="24"/>
          <w:szCs w:val="24"/>
        </w:rPr>
        <w:t xml:space="preserve">religion, </w:t>
      </w:r>
      <w:r w:rsidR="000236CE" w:rsidRPr="00FF09F9">
        <w:rPr>
          <w:rFonts w:ascii="Times New Roman" w:hAnsi="Times New Roman"/>
          <w:bCs/>
          <w:color w:val="000000" w:themeColor="text1"/>
          <w:sz w:val="24"/>
          <w:szCs w:val="24"/>
        </w:rPr>
        <w:t xml:space="preserve">and science </w:t>
      </w:r>
      <w:r w:rsidR="00EA2E3D" w:rsidRPr="00FF09F9">
        <w:rPr>
          <w:rFonts w:ascii="Times New Roman" w:hAnsi="Times New Roman"/>
          <w:bCs/>
          <w:color w:val="000000" w:themeColor="text1"/>
          <w:sz w:val="24"/>
          <w:szCs w:val="24"/>
        </w:rPr>
        <w:t xml:space="preserve">is </w:t>
      </w:r>
      <w:r w:rsidR="007559E6" w:rsidRPr="00FF09F9">
        <w:rPr>
          <w:rFonts w:ascii="Times New Roman" w:hAnsi="Times New Roman"/>
          <w:bCs/>
          <w:color w:val="000000" w:themeColor="text1"/>
          <w:sz w:val="24"/>
          <w:szCs w:val="24"/>
        </w:rPr>
        <w:t xml:space="preserve">thus </w:t>
      </w:r>
      <w:r w:rsidR="00EA2E3D" w:rsidRPr="00FF09F9">
        <w:rPr>
          <w:rFonts w:ascii="Times New Roman" w:hAnsi="Times New Roman"/>
          <w:bCs/>
          <w:color w:val="000000" w:themeColor="text1"/>
          <w:sz w:val="24"/>
          <w:szCs w:val="24"/>
        </w:rPr>
        <w:t>both contentious and ongoing.</w:t>
      </w:r>
      <w:r w:rsidR="000236CE" w:rsidRPr="00FF09F9">
        <w:rPr>
          <w:rStyle w:val="FootnoteReference"/>
          <w:rFonts w:ascii="Times New Roman" w:hAnsi="Times New Roman"/>
          <w:bCs/>
          <w:color w:val="000000" w:themeColor="text1"/>
          <w:sz w:val="24"/>
          <w:szCs w:val="24"/>
        </w:rPr>
        <w:footnoteReference w:id="9"/>
      </w:r>
      <w:r w:rsidR="000236CE" w:rsidRPr="00FF09F9">
        <w:rPr>
          <w:rFonts w:ascii="Times New Roman" w:hAnsi="Times New Roman"/>
          <w:bCs/>
          <w:color w:val="000000" w:themeColor="text1"/>
          <w:sz w:val="24"/>
          <w:szCs w:val="24"/>
        </w:rPr>
        <w:t xml:space="preserve"> </w:t>
      </w:r>
      <w:r w:rsidR="008B14A9" w:rsidRPr="00FF09F9">
        <w:rPr>
          <w:rFonts w:ascii="Times New Roman" w:hAnsi="Times New Roman"/>
          <w:bCs/>
          <w:color w:val="000000" w:themeColor="text1"/>
          <w:sz w:val="24"/>
          <w:szCs w:val="24"/>
        </w:rPr>
        <w:t>Campion notes that both religious and scientific critics of astrology cite the perceived ‘belief in’ ‘supernatural agencies’ as being potentially dangerous</w:t>
      </w:r>
      <w:r w:rsidR="0028581C" w:rsidRPr="00FF09F9">
        <w:rPr>
          <w:rFonts w:ascii="Times New Roman" w:hAnsi="Times New Roman"/>
          <w:bCs/>
          <w:color w:val="000000" w:themeColor="text1"/>
          <w:sz w:val="24"/>
          <w:szCs w:val="24"/>
        </w:rPr>
        <w:t>, highlighting that astrology elicits strong opinions in both of its ‘parent’ subjects</w:t>
      </w:r>
      <w:r w:rsidR="008B14A9" w:rsidRPr="00FF09F9">
        <w:rPr>
          <w:rFonts w:ascii="Times New Roman" w:hAnsi="Times New Roman"/>
          <w:bCs/>
          <w:color w:val="000000" w:themeColor="text1"/>
          <w:sz w:val="24"/>
          <w:szCs w:val="24"/>
        </w:rPr>
        <w:t>.</w:t>
      </w:r>
      <w:r w:rsidR="008B14A9" w:rsidRPr="00FF09F9">
        <w:rPr>
          <w:rStyle w:val="FootnoteReference"/>
          <w:rFonts w:ascii="Times New Roman" w:hAnsi="Times New Roman"/>
          <w:bCs/>
          <w:color w:val="000000" w:themeColor="text1"/>
          <w:sz w:val="24"/>
          <w:szCs w:val="24"/>
        </w:rPr>
        <w:footnoteReference w:id="10"/>
      </w:r>
      <w:r w:rsidR="008B14A9" w:rsidRPr="00FF09F9">
        <w:rPr>
          <w:rFonts w:ascii="Times New Roman" w:hAnsi="Times New Roman"/>
          <w:bCs/>
          <w:color w:val="000000" w:themeColor="text1"/>
          <w:sz w:val="24"/>
          <w:szCs w:val="24"/>
        </w:rPr>
        <w:t xml:space="preserve"> </w:t>
      </w:r>
    </w:p>
    <w:p w14:paraId="098C8673" w14:textId="77777777" w:rsidR="00DA01CD" w:rsidRPr="00FF09F9" w:rsidRDefault="00DA01CD" w:rsidP="00103A85">
      <w:pPr>
        <w:pStyle w:val="NormalWeb"/>
        <w:spacing w:before="0" w:beforeAutospacing="0" w:after="0" w:afterAutospacing="0"/>
        <w:ind w:right="-334"/>
        <w:jc w:val="both"/>
        <w:rPr>
          <w:rFonts w:ascii="Times New Roman" w:hAnsi="Times New Roman"/>
          <w:bCs/>
          <w:color w:val="000000" w:themeColor="text1"/>
          <w:sz w:val="24"/>
          <w:szCs w:val="24"/>
        </w:rPr>
      </w:pPr>
    </w:p>
    <w:p w14:paraId="07A7AEBA" w14:textId="564D0CC4" w:rsidR="00324622" w:rsidRPr="00FF09F9" w:rsidRDefault="00BE710E" w:rsidP="00103A85">
      <w:pPr>
        <w:pStyle w:val="NormalWeb"/>
        <w:spacing w:before="0" w:beforeAutospacing="0" w:after="0" w:afterAutospacing="0"/>
        <w:ind w:right="-334"/>
        <w:jc w:val="both"/>
        <w:rPr>
          <w:rFonts w:ascii="Times New Roman" w:hAnsi="Times New Roman"/>
          <w:bCs/>
          <w:color w:val="000000" w:themeColor="text1"/>
          <w:sz w:val="24"/>
          <w:szCs w:val="24"/>
        </w:rPr>
      </w:pPr>
      <w:r w:rsidRPr="00FF09F9">
        <w:rPr>
          <w:rFonts w:ascii="Times New Roman" w:hAnsi="Times New Roman"/>
          <w:bCs/>
          <w:color w:val="000000" w:themeColor="text1"/>
          <w:sz w:val="24"/>
          <w:szCs w:val="24"/>
        </w:rPr>
        <w:t xml:space="preserve">Within this framework, where </w:t>
      </w:r>
      <w:r w:rsidR="009279B6" w:rsidRPr="00FF09F9">
        <w:rPr>
          <w:rFonts w:ascii="Times New Roman" w:hAnsi="Times New Roman"/>
          <w:bCs/>
          <w:color w:val="000000" w:themeColor="text1"/>
          <w:sz w:val="24"/>
          <w:szCs w:val="24"/>
        </w:rPr>
        <w:t xml:space="preserve">astrology enjoys a </w:t>
      </w:r>
      <w:r w:rsidR="00521E61" w:rsidRPr="00FF09F9">
        <w:rPr>
          <w:rFonts w:ascii="Times New Roman" w:hAnsi="Times New Roman"/>
          <w:bCs/>
          <w:color w:val="000000" w:themeColor="text1"/>
          <w:sz w:val="24"/>
          <w:szCs w:val="24"/>
        </w:rPr>
        <w:t>perceived</w:t>
      </w:r>
      <w:r w:rsidR="009279B6" w:rsidRPr="00FF09F9">
        <w:rPr>
          <w:rFonts w:ascii="Times New Roman" w:hAnsi="Times New Roman"/>
          <w:bCs/>
          <w:color w:val="000000" w:themeColor="text1"/>
          <w:sz w:val="24"/>
          <w:szCs w:val="24"/>
        </w:rPr>
        <w:t xml:space="preserve"> relationship </w:t>
      </w:r>
      <w:r w:rsidR="007559E6" w:rsidRPr="00FF09F9">
        <w:rPr>
          <w:rFonts w:ascii="Times New Roman" w:hAnsi="Times New Roman"/>
          <w:bCs/>
          <w:color w:val="000000" w:themeColor="text1"/>
          <w:sz w:val="24"/>
          <w:szCs w:val="24"/>
        </w:rPr>
        <w:t xml:space="preserve">linking </w:t>
      </w:r>
      <w:r w:rsidR="009279B6" w:rsidRPr="00FF09F9">
        <w:rPr>
          <w:rFonts w:ascii="Times New Roman" w:hAnsi="Times New Roman"/>
          <w:bCs/>
          <w:color w:val="000000" w:themeColor="text1"/>
          <w:sz w:val="24"/>
          <w:szCs w:val="24"/>
        </w:rPr>
        <w:t xml:space="preserve">celestial and terrestrial </w:t>
      </w:r>
      <w:r w:rsidR="00521E61" w:rsidRPr="00FF09F9">
        <w:rPr>
          <w:rFonts w:ascii="Times New Roman" w:hAnsi="Times New Roman"/>
          <w:bCs/>
          <w:color w:val="000000" w:themeColor="text1"/>
          <w:sz w:val="24"/>
          <w:szCs w:val="24"/>
        </w:rPr>
        <w:t xml:space="preserve">matters and exists as part of </w:t>
      </w:r>
      <w:r w:rsidRPr="00FF09F9">
        <w:rPr>
          <w:rFonts w:ascii="Times New Roman" w:hAnsi="Times New Roman"/>
          <w:bCs/>
          <w:color w:val="000000" w:themeColor="text1"/>
          <w:sz w:val="24"/>
          <w:szCs w:val="24"/>
        </w:rPr>
        <w:t xml:space="preserve">both </w:t>
      </w:r>
      <w:r w:rsidR="00521E61" w:rsidRPr="00FF09F9">
        <w:rPr>
          <w:rFonts w:ascii="Times New Roman" w:hAnsi="Times New Roman"/>
          <w:bCs/>
          <w:color w:val="000000" w:themeColor="text1"/>
          <w:sz w:val="24"/>
          <w:szCs w:val="24"/>
        </w:rPr>
        <w:t>the histor</w:t>
      </w:r>
      <w:r w:rsidRPr="00FF09F9">
        <w:rPr>
          <w:rFonts w:ascii="Times New Roman" w:hAnsi="Times New Roman"/>
          <w:bCs/>
          <w:color w:val="000000" w:themeColor="text1"/>
          <w:sz w:val="24"/>
          <w:szCs w:val="24"/>
        </w:rPr>
        <w:t>ies</w:t>
      </w:r>
      <w:r w:rsidR="00521E61" w:rsidRPr="00FF09F9">
        <w:rPr>
          <w:rFonts w:ascii="Times New Roman" w:hAnsi="Times New Roman"/>
          <w:bCs/>
          <w:color w:val="000000" w:themeColor="text1"/>
          <w:sz w:val="24"/>
          <w:szCs w:val="24"/>
        </w:rPr>
        <w:t xml:space="preserve"> of science</w:t>
      </w:r>
      <w:r w:rsidRPr="00FF09F9">
        <w:rPr>
          <w:rFonts w:ascii="Times New Roman" w:hAnsi="Times New Roman"/>
          <w:bCs/>
          <w:color w:val="000000" w:themeColor="text1"/>
          <w:sz w:val="24"/>
          <w:szCs w:val="24"/>
        </w:rPr>
        <w:t xml:space="preserve"> and of religion, </w:t>
      </w:r>
      <w:r w:rsidR="009A790B" w:rsidRPr="00FF09F9">
        <w:rPr>
          <w:rFonts w:ascii="Times New Roman" w:hAnsi="Times New Roman"/>
          <w:bCs/>
          <w:color w:val="000000" w:themeColor="text1"/>
          <w:sz w:val="24"/>
          <w:szCs w:val="24"/>
        </w:rPr>
        <w:t>astrology is understood to have its roots in ancient ground.</w:t>
      </w:r>
      <w:r w:rsidR="009A790B" w:rsidRPr="00FF09F9">
        <w:rPr>
          <w:rStyle w:val="FootnoteReference"/>
          <w:rFonts w:ascii="Times New Roman" w:hAnsi="Times New Roman"/>
          <w:bCs/>
          <w:color w:val="000000" w:themeColor="text1"/>
          <w:sz w:val="24"/>
          <w:szCs w:val="24"/>
        </w:rPr>
        <w:footnoteReference w:id="11"/>
      </w:r>
      <w:r w:rsidR="009A790B" w:rsidRPr="00FF09F9">
        <w:rPr>
          <w:rFonts w:ascii="Times New Roman" w:hAnsi="Times New Roman"/>
          <w:bCs/>
          <w:color w:val="000000" w:themeColor="text1"/>
          <w:sz w:val="24"/>
          <w:szCs w:val="24"/>
        </w:rPr>
        <w:t xml:space="preserve"> The history of astrology’s public perception – both vernacular and academic – is singed with scepticism: yet there </w:t>
      </w:r>
      <w:r w:rsidR="009A790B" w:rsidRPr="00FF09F9">
        <w:rPr>
          <w:rFonts w:ascii="Times New Roman" w:hAnsi="Times New Roman"/>
          <w:bCs/>
          <w:i/>
          <w:color w:val="000000" w:themeColor="text1"/>
          <w:sz w:val="24"/>
          <w:szCs w:val="24"/>
        </w:rPr>
        <w:t>is</w:t>
      </w:r>
      <w:r w:rsidR="009A790B" w:rsidRPr="00FF09F9">
        <w:rPr>
          <w:rFonts w:ascii="Times New Roman" w:hAnsi="Times New Roman"/>
          <w:bCs/>
          <w:color w:val="000000" w:themeColor="text1"/>
          <w:sz w:val="24"/>
          <w:szCs w:val="24"/>
        </w:rPr>
        <w:t xml:space="preserve"> a history within which modern astrology </w:t>
      </w:r>
      <w:r w:rsidR="00A121DC" w:rsidRPr="00FF09F9">
        <w:rPr>
          <w:rFonts w:ascii="Times New Roman" w:hAnsi="Times New Roman"/>
          <w:bCs/>
          <w:color w:val="000000" w:themeColor="text1"/>
          <w:sz w:val="24"/>
          <w:szCs w:val="24"/>
        </w:rPr>
        <w:t xml:space="preserve">could </w:t>
      </w:r>
      <w:r w:rsidR="00333320" w:rsidRPr="00FF09F9">
        <w:rPr>
          <w:rFonts w:ascii="Times New Roman" w:hAnsi="Times New Roman"/>
          <w:bCs/>
          <w:color w:val="000000" w:themeColor="text1"/>
          <w:sz w:val="24"/>
          <w:szCs w:val="24"/>
        </w:rPr>
        <w:t xml:space="preserve">potentially </w:t>
      </w:r>
      <w:r w:rsidR="00A121DC" w:rsidRPr="00FF09F9">
        <w:rPr>
          <w:rFonts w:ascii="Times New Roman" w:hAnsi="Times New Roman"/>
          <w:bCs/>
          <w:color w:val="000000" w:themeColor="text1"/>
          <w:sz w:val="24"/>
          <w:szCs w:val="24"/>
        </w:rPr>
        <w:t>seek orientation</w:t>
      </w:r>
      <w:r w:rsidR="009A790B" w:rsidRPr="00FF09F9">
        <w:rPr>
          <w:rFonts w:ascii="Times New Roman" w:hAnsi="Times New Roman"/>
          <w:bCs/>
          <w:color w:val="000000" w:themeColor="text1"/>
          <w:sz w:val="24"/>
          <w:szCs w:val="24"/>
        </w:rPr>
        <w:t>.</w:t>
      </w:r>
      <w:r w:rsidR="000A71CC" w:rsidRPr="00FF09F9">
        <w:rPr>
          <w:rStyle w:val="FootnoteReference"/>
          <w:rFonts w:ascii="Times New Roman" w:hAnsi="Times New Roman"/>
          <w:bCs/>
          <w:color w:val="000000" w:themeColor="text1"/>
          <w:sz w:val="24"/>
          <w:szCs w:val="24"/>
        </w:rPr>
        <w:footnoteReference w:id="12"/>
      </w:r>
      <w:r w:rsidR="00840906" w:rsidRPr="00FF09F9">
        <w:rPr>
          <w:rFonts w:ascii="Times New Roman" w:hAnsi="Times New Roman"/>
          <w:bCs/>
          <w:color w:val="000000" w:themeColor="text1"/>
          <w:sz w:val="24"/>
          <w:szCs w:val="24"/>
        </w:rPr>
        <w:t xml:space="preserve"> Campion </w:t>
      </w:r>
      <w:r w:rsidR="00055004" w:rsidRPr="00FF09F9">
        <w:rPr>
          <w:rFonts w:ascii="Times New Roman" w:hAnsi="Times New Roman"/>
          <w:bCs/>
          <w:color w:val="000000" w:themeColor="text1"/>
          <w:sz w:val="24"/>
          <w:szCs w:val="24"/>
        </w:rPr>
        <w:t>underlines</w:t>
      </w:r>
      <w:r w:rsidR="00840906" w:rsidRPr="00FF09F9">
        <w:rPr>
          <w:rFonts w:ascii="Times New Roman" w:hAnsi="Times New Roman"/>
          <w:bCs/>
          <w:color w:val="000000" w:themeColor="text1"/>
          <w:sz w:val="24"/>
          <w:szCs w:val="24"/>
        </w:rPr>
        <w:t xml:space="preserve"> that astrological ‘Insiders… frequently claim an ancient lineage, rejecting notions of modern invention’.</w:t>
      </w:r>
      <w:r w:rsidR="00840906" w:rsidRPr="00FF09F9">
        <w:rPr>
          <w:rStyle w:val="FootnoteReference"/>
          <w:rFonts w:ascii="Times New Roman" w:hAnsi="Times New Roman"/>
          <w:bCs/>
          <w:color w:val="000000" w:themeColor="text1"/>
          <w:sz w:val="24"/>
          <w:szCs w:val="24"/>
        </w:rPr>
        <w:footnoteReference w:id="13"/>
      </w:r>
      <w:r w:rsidR="00840906" w:rsidRPr="00FF09F9">
        <w:rPr>
          <w:rFonts w:ascii="Times New Roman" w:hAnsi="Times New Roman"/>
          <w:bCs/>
          <w:color w:val="000000" w:themeColor="text1"/>
          <w:sz w:val="24"/>
          <w:szCs w:val="24"/>
        </w:rPr>
        <w:t xml:space="preserve"> </w:t>
      </w:r>
      <w:r w:rsidR="008A246D" w:rsidRPr="00FF09F9">
        <w:rPr>
          <w:rFonts w:ascii="Times New Roman" w:hAnsi="Times New Roman"/>
          <w:bCs/>
          <w:color w:val="000000" w:themeColor="text1"/>
          <w:sz w:val="24"/>
          <w:szCs w:val="24"/>
        </w:rPr>
        <w:t>Astrology,</w:t>
      </w:r>
      <w:r w:rsidR="00E22F42" w:rsidRPr="00FF09F9">
        <w:rPr>
          <w:rFonts w:ascii="Times New Roman" w:hAnsi="Times New Roman"/>
          <w:bCs/>
          <w:color w:val="000000" w:themeColor="text1"/>
          <w:sz w:val="24"/>
          <w:szCs w:val="24"/>
        </w:rPr>
        <w:t xml:space="preserve"> perceived as an ancient practice</w:t>
      </w:r>
      <w:r w:rsidR="008A246D" w:rsidRPr="00FF09F9">
        <w:rPr>
          <w:rFonts w:ascii="Times New Roman" w:hAnsi="Times New Roman"/>
          <w:bCs/>
          <w:color w:val="000000" w:themeColor="text1"/>
          <w:sz w:val="24"/>
          <w:szCs w:val="24"/>
        </w:rPr>
        <w:t xml:space="preserve">, </w:t>
      </w:r>
      <w:r w:rsidR="00B11994" w:rsidRPr="00FF09F9">
        <w:rPr>
          <w:rFonts w:ascii="Times New Roman" w:hAnsi="Times New Roman"/>
          <w:bCs/>
          <w:color w:val="000000" w:themeColor="text1"/>
          <w:sz w:val="24"/>
          <w:szCs w:val="24"/>
        </w:rPr>
        <w:t xml:space="preserve">might seem </w:t>
      </w:r>
      <w:r w:rsidR="00E22F42" w:rsidRPr="00FF09F9">
        <w:rPr>
          <w:rFonts w:ascii="Times New Roman" w:hAnsi="Times New Roman"/>
          <w:bCs/>
          <w:color w:val="000000" w:themeColor="text1"/>
          <w:sz w:val="24"/>
          <w:szCs w:val="24"/>
        </w:rPr>
        <w:t xml:space="preserve">a hard sell as </w:t>
      </w:r>
      <w:r w:rsidR="008A246D" w:rsidRPr="00FF09F9">
        <w:rPr>
          <w:rFonts w:ascii="Times New Roman" w:hAnsi="Times New Roman"/>
          <w:bCs/>
          <w:color w:val="000000" w:themeColor="text1"/>
          <w:sz w:val="24"/>
          <w:szCs w:val="24"/>
        </w:rPr>
        <w:t xml:space="preserve">a product of the </w:t>
      </w:r>
      <w:r w:rsidR="008A246D" w:rsidRPr="00FF09F9">
        <w:rPr>
          <w:rFonts w:ascii="Times New Roman" w:hAnsi="Times New Roman"/>
          <w:bCs/>
          <w:i/>
          <w:color w:val="000000" w:themeColor="text1"/>
          <w:sz w:val="24"/>
          <w:szCs w:val="24"/>
        </w:rPr>
        <w:t>New</w:t>
      </w:r>
      <w:r w:rsidR="008A246D" w:rsidRPr="00FF09F9">
        <w:rPr>
          <w:rFonts w:ascii="Times New Roman" w:hAnsi="Times New Roman"/>
          <w:bCs/>
          <w:color w:val="000000" w:themeColor="text1"/>
          <w:sz w:val="24"/>
          <w:szCs w:val="24"/>
        </w:rPr>
        <w:t xml:space="preserve"> Age. Yet, </w:t>
      </w:r>
      <w:r w:rsidR="004F204F" w:rsidRPr="00FF09F9">
        <w:rPr>
          <w:rFonts w:ascii="Times New Roman" w:hAnsi="Times New Roman"/>
          <w:bCs/>
          <w:color w:val="000000" w:themeColor="text1"/>
          <w:sz w:val="24"/>
          <w:szCs w:val="24"/>
        </w:rPr>
        <w:t>as J. Gordon Melton notes: in order to understand the New Age,</w:t>
      </w:r>
      <w:r w:rsidR="00735E6D" w:rsidRPr="00FF09F9">
        <w:rPr>
          <w:rFonts w:ascii="Times New Roman" w:hAnsi="Times New Roman"/>
          <w:bCs/>
          <w:color w:val="000000" w:themeColor="text1"/>
          <w:sz w:val="24"/>
          <w:szCs w:val="24"/>
        </w:rPr>
        <w:t xml:space="preserve"> one must</w:t>
      </w:r>
      <w:r w:rsidR="004F204F" w:rsidRPr="00FF09F9">
        <w:rPr>
          <w:rFonts w:ascii="Times New Roman" w:hAnsi="Times New Roman"/>
          <w:bCs/>
          <w:color w:val="000000" w:themeColor="text1"/>
          <w:sz w:val="24"/>
          <w:szCs w:val="24"/>
        </w:rPr>
        <w:t xml:space="preserve"> take ‘seriously the fact that</w:t>
      </w:r>
      <w:r w:rsidR="00735E6D" w:rsidRPr="00FF09F9">
        <w:rPr>
          <w:rFonts w:ascii="Times New Roman" w:hAnsi="Times New Roman"/>
          <w:bCs/>
          <w:color w:val="000000" w:themeColor="text1"/>
          <w:sz w:val="24"/>
          <w:szCs w:val="24"/>
        </w:rPr>
        <w:t>’ within it</w:t>
      </w:r>
      <w:r w:rsidR="004F204F" w:rsidRPr="00FF09F9">
        <w:rPr>
          <w:rFonts w:ascii="Times New Roman" w:hAnsi="Times New Roman"/>
          <w:bCs/>
          <w:color w:val="000000" w:themeColor="text1"/>
          <w:sz w:val="24"/>
          <w:szCs w:val="24"/>
        </w:rPr>
        <w:t xml:space="preserve"> </w:t>
      </w:r>
      <w:r w:rsidR="00735E6D" w:rsidRPr="00FF09F9">
        <w:rPr>
          <w:rFonts w:ascii="Times New Roman" w:hAnsi="Times New Roman"/>
          <w:bCs/>
          <w:color w:val="000000" w:themeColor="text1"/>
          <w:sz w:val="24"/>
          <w:szCs w:val="24"/>
        </w:rPr>
        <w:t>‘little’ is ‘</w:t>
      </w:r>
      <w:r w:rsidR="004F204F" w:rsidRPr="00FF09F9">
        <w:rPr>
          <w:rFonts w:ascii="Times New Roman" w:hAnsi="Times New Roman"/>
          <w:bCs/>
          <w:color w:val="000000" w:themeColor="text1"/>
          <w:sz w:val="24"/>
          <w:szCs w:val="24"/>
        </w:rPr>
        <w:t>new</w:t>
      </w:r>
      <w:r w:rsidR="00735E6D" w:rsidRPr="00FF09F9">
        <w:rPr>
          <w:rFonts w:ascii="Times New Roman" w:hAnsi="Times New Roman"/>
          <w:bCs/>
          <w:color w:val="000000" w:themeColor="text1"/>
          <w:sz w:val="24"/>
          <w:szCs w:val="24"/>
        </w:rPr>
        <w:t>’</w:t>
      </w:r>
      <w:r w:rsidR="004F204F" w:rsidRPr="00FF09F9">
        <w:rPr>
          <w:rFonts w:ascii="Times New Roman" w:hAnsi="Times New Roman"/>
          <w:bCs/>
          <w:color w:val="000000" w:themeColor="text1"/>
          <w:sz w:val="24"/>
          <w:szCs w:val="24"/>
        </w:rPr>
        <w:t>.</w:t>
      </w:r>
      <w:r w:rsidR="004F204F" w:rsidRPr="00FF09F9">
        <w:rPr>
          <w:rStyle w:val="FootnoteReference"/>
          <w:rFonts w:ascii="Times New Roman" w:hAnsi="Times New Roman"/>
          <w:bCs/>
          <w:color w:val="000000" w:themeColor="text1"/>
          <w:sz w:val="24"/>
          <w:szCs w:val="24"/>
        </w:rPr>
        <w:footnoteReference w:id="14"/>
      </w:r>
      <w:r w:rsidR="004F204F" w:rsidRPr="00FF09F9">
        <w:rPr>
          <w:rFonts w:ascii="Times New Roman" w:hAnsi="Times New Roman"/>
          <w:bCs/>
          <w:color w:val="000000" w:themeColor="text1"/>
          <w:sz w:val="24"/>
          <w:szCs w:val="24"/>
        </w:rPr>
        <w:t xml:space="preserve"> </w:t>
      </w:r>
      <w:r w:rsidR="00735E6D" w:rsidRPr="00FF09F9">
        <w:rPr>
          <w:rFonts w:ascii="Times New Roman" w:hAnsi="Times New Roman"/>
          <w:bCs/>
          <w:color w:val="000000" w:themeColor="text1"/>
          <w:sz w:val="24"/>
          <w:szCs w:val="24"/>
        </w:rPr>
        <w:t>A</w:t>
      </w:r>
      <w:r w:rsidR="004F204F" w:rsidRPr="00FF09F9">
        <w:rPr>
          <w:rFonts w:ascii="Times New Roman" w:hAnsi="Times New Roman"/>
          <w:bCs/>
          <w:color w:val="000000" w:themeColor="text1"/>
          <w:sz w:val="24"/>
          <w:szCs w:val="24"/>
        </w:rPr>
        <w:t xml:space="preserve">strology </w:t>
      </w:r>
      <w:r w:rsidR="00735E6D" w:rsidRPr="00FF09F9">
        <w:rPr>
          <w:rFonts w:ascii="Times New Roman" w:hAnsi="Times New Roman"/>
          <w:bCs/>
          <w:color w:val="000000" w:themeColor="text1"/>
          <w:sz w:val="24"/>
          <w:szCs w:val="24"/>
        </w:rPr>
        <w:t>could thus be perceived as a</w:t>
      </w:r>
      <w:r w:rsidR="004F204F" w:rsidRPr="00FF09F9">
        <w:rPr>
          <w:rFonts w:ascii="Times New Roman" w:hAnsi="Times New Roman"/>
          <w:bCs/>
          <w:color w:val="000000" w:themeColor="text1"/>
          <w:sz w:val="24"/>
          <w:szCs w:val="24"/>
        </w:rPr>
        <w:t xml:space="preserve"> particularly demonstrative facet of the New Age.</w:t>
      </w:r>
      <w:r w:rsidR="00AC611B" w:rsidRPr="00FF09F9">
        <w:rPr>
          <w:rFonts w:ascii="Times New Roman" w:hAnsi="Times New Roman"/>
          <w:bCs/>
          <w:color w:val="000000" w:themeColor="text1"/>
          <w:sz w:val="24"/>
          <w:szCs w:val="24"/>
        </w:rPr>
        <w:t xml:space="preserve"> </w:t>
      </w:r>
    </w:p>
    <w:p w14:paraId="185DF65E" w14:textId="77777777" w:rsidR="009E2D98" w:rsidRPr="00FF09F9" w:rsidRDefault="009E2D98" w:rsidP="00103A85">
      <w:pPr>
        <w:pStyle w:val="NormalWeb"/>
        <w:spacing w:before="0" w:beforeAutospacing="0" w:after="0" w:afterAutospacing="0"/>
        <w:ind w:right="-334"/>
        <w:jc w:val="both"/>
        <w:rPr>
          <w:rFonts w:ascii="Times New Roman" w:hAnsi="Times New Roman"/>
          <w:b/>
          <w:bCs/>
          <w:color w:val="000000" w:themeColor="text1"/>
          <w:sz w:val="24"/>
          <w:szCs w:val="24"/>
        </w:rPr>
      </w:pPr>
    </w:p>
    <w:p w14:paraId="416949B4" w14:textId="764D0AE0" w:rsidR="00F6254D" w:rsidRPr="00FF09F9" w:rsidRDefault="001673F7" w:rsidP="00F6254D">
      <w:pPr>
        <w:pStyle w:val="NormalWeb"/>
        <w:spacing w:before="0" w:beforeAutospacing="0" w:after="0" w:afterAutospacing="0"/>
        <w:ind w:right="-334"/>
        <w:jc w:val="both"/>
        <w:rPr>
          <w:rFonts w:ascii="Times New Roman" w:hAnsi="Times New Roman"/>
          <w:b/>
          <w:bCs/>
          <w:color w:val="FF0000"/>
          <w:sz w:val="24"/>
          <w:szCs w:val="24"/>
        </w:rPr>
      </w:pPr>
      <w:r w:rsidRPr="00FF09F9">
        <w:rPr>
          <w:rFonts w:ascii="Times New Roman" w:hAnsi="Times New Roman"/>
          <w:b/>
          <w:bCs/>
          <w:color w:val="000000" w:themeColor="text1"/>
          <w:sz w:val="24"/>
          <w:szCs w:val="24"/>
        </w:rPr>
        <w:t>Exploring t</w:t>
      </w:r>
      <w:r w:rsidR="00F6254D" w:rsidRPr="00FF09F9">
        <w:rPr>
          <w:rFonts w:ascii="Times New Roman" w:hAnsi="Times New Roman"/>
          <w:b/>
          <w:bCs/>
          <w:color w:val="000000" w:themeColor="text1"/>
          <w:sz w:val="24"/>
          <w:szCs w:val="24"/>
        </w:rPr>
        <w:t xml:space="preserve">he Age of Aquarius </w:t>
      </w:r>
    </w:p>
    <w:p w14:paraId="02613D72" w14:textId="5D98A898" w:rsidR="003B086F" w:rsidRPr="00FF09F9" w:rsidRDefault="00521B20" w:rsidP="005855AB">
      <w:pPr>
        <w:pStyle w:val="NormalWeb"/>
        <w:spacing w:before="0" w:beforeAutospacing="0" w:after="0" w:afterAutospacing="0"/>
        <w:ind w:right="-334"/>
        <w:jc w:val="both"/>
        <w:rPr>
          <w:rFonts w:ascii="Times New Roman" w:hAnsi="Times New Roman"/>
          <w:bCs/>
          <w:color w:val="000000" w:themeColor="text1"/>
          <w:sz w:val="24"/>
          <w:szCs w:val="24"/>
        </w:rPr>
      </w:pPr>
      <w:r w:rsidRPr="00FF09F9">
        <w:rPr>
          <w:rFonts w:ascii="Times New Roman" w:hAnsi="Times New Roman"/>
          <w:bCs/>
          <w:color w:val="000000" w:themeColor="text1"/>
          <w:sz w:val="24"/>
          <w:szCs w:val="24"/>
        </w:rPr>
        <w:t xml:space="preserve">The New Age is popularly perceived to be a direct product of the counterculture of the 1960s and 1970s – matted together with astrology within the musical </w:t>
      </w:r>
      <w:r w:rsidRPr="00FF09F9">
        <w:rPr>
          <w:rFonts w:ascii="Times New Roman" w:hAnsi="Times New Roman"/>
          <w:bCs/>
          <w:i/>
          <w:color w:val="000000" w:themeColor="text1"/>
          <w:sz w:val="24"/>
          <w:szCs w:val="24"/>
        </w:rPr>
        <w:t>Hair’s</w:t>
      </w:r>
      <w:r w:rsidR="00523650" w:rsidRPr="00FF09F9">
        <w:rPr>
          <w:rFonts w:ascii="Times New Roman" w:hAnsi="Times New Roman"/>
          <w:bCs/>
          <w:i/>
          <w:color w:val="000000" w:themeColor="text1"/>
          <w:sz w:val="24"/>
          <w:szCs w:val="24"/>
        </w:rPr>
        <w:t xml:space="preserve"> </w:t>
      </w:r>
      <w:r w:rsidR="00523650" w:rsidRPr="00FF09F9">
        <w:rPr>
          <w:rFonts w:ascii="Times New Roman" w:hAnsi="Times New Roman"/>
          <w:bCs/>
          <w:color w:val="000000" w:themeColor="text1"/>
          <w:sz w:val="24"/>
          <w:szCs w:val="24"/>
        </w:rPr>
        <w:t>(1968)</w:t>
      </w:r>
      <w:r w:rsidRPr="00FF09F9">
        <w:rPr>
          <w:rFonts w:ascii="Times New Roman" w:hAnsi="Times New Roman"/>
          <w:bCs/>
          <w:i/>
          <w:color w:val="000000" w:themeColor="text1"/>
          <w:sz w:val="24"/>
          <w:szCs w:val="24"/>
        </w:rPr>
        <w:t xml:space="preserve"> </w:t>
      </w:r>
      <w:r w:rsidRPr="00FF09F9">
        <w:rPr>
          <w:rFonts w:ascii="Times New Roman" w:hAnsi="Times New Roman"/>
          <w:bCs/>
          <w:color w:val="000000" w:themeColor="text1"/>
          <w:sz w:val="24"/>
          <w:szCs w:val="24"/>
        </w:rPr>
        <w:t>anthemic ‘Age of Aquarius’.</w:t>
      </w:r>
      <w:r w:rsidRPr="00FF09F9">
        <w:rPr>
          <w:rStyle w:val="FootnoteReference"/>
          <w:rFonts w:ascii="Times New Roman" w:hAnsi="Times New Roman"/>
          <w:bCs/>
          <w:color w:val="000000" w:themeColor="text1"/>
          <w:sz w:val="24"/>
          <w:szCs w:val="24"/>
        </w:rPr>
        <w:footnoteReference w:id="15"/>
      </w:r>
      <w:r w:rsidRPr="00FF09F9">
        <w:rPr>
          <w:rFonts w:ascii="Times New Roman" w:hAnsi="Times New Roman"/>
          <w:bCs/>
          <w:color w:val="000000" w:themeColor="text1"/>
          <w:sz w:val="24"/>
          <w:szCs w:val="24"/>
        </w:rPr>
        <w:t xml:space="preserve"> Judy Ku</w:t>
      </w:r>
      <w:r w:rsidR="00902C94" w:rsidRPr="00FF09F9">
        <w:rPr>
          <w:rFonts w:ascii="Times New Roman" w:hAnsi="Times New Roman"/>
          <w:bCs/>
          <w:color w:val="000000" w:themeColor="text1"/>
          <w:sz w:val="24"/>
          <w:szCs w:val="24"/>
        </w:rPr>
        <w:t>t</w:t>
      </w:r>
      <w:r w:rsidRPr="00FF09F9">
        <w:rPr>
          <w:rFonts w:ascii="Times New Roman" w:hAnsi="Times New Roman"/>
          <w:bCs/>
          <w:color w:val="000000" w:themeColor="text1"/>
          <w:sz w:val="24"/>
          <w:szCs w:val="24"/>
        </w:rPr>
        <w:t>ulas states that the Age of Aquarius was ‘promptly appropriated’ as a ‘marketable concept’ in the late 1960s, assuring cultural permeance</w:t>
      </w:r>
      <w:r w:rsidR="0058525C" w:rsidRPr="00FF09F9">
        <w:rPr>
          <w:rFonts w:ascii="Times New Roman" w:hAnsi="Times New Roman"/>
          <w:bCs/>
          <w:color w:val="000000" w:themeColor="text1"/>
          <w:sz w:val="24"/>
          <w:szCs w:val="24"/>
        </w:rPr>
        <w:t xml:space="preserve"> and permanence</w:t>
      </w:r>
      <w:r w:rsidRPr="00FF09F9">
        <w:rPr>
          <w:rFonts w:ascii="Times New Roman" w:hAnsi="Times New Roman"/>
          <w:bCs/>
          <w:color w:val="000000" w:themeColor="text1"/>
          <w:sz w:val="24"/>
          <w:szCs w:val="24"/>
        </w:rPr>
        <w:t>.</w:t>
      </w:r>
      <w:r w:rsidR="003B16DC" w:rsidRPr="00FF09F9">
        <w:rPr>
          <w:rStyle w:val="FootnoteReference"/>
          <w:rFonts w:ascii="Times New Roman" w:hAnsi="Times New Roman"/>
          <w:bCs/>
          <w:color w:val="000000" w:themeColor="text1"/>
          <w:sz w:val="24"/>
          <w:szCs w:val="24"/>
        </w:rPr>
        <w:footnoteReference w:id="16"/>
      </w:r>
      <w:r w:rsidRPr="00FF09F9">
        <w:rPr>
          <w:rFonts w:ascii="Times New Roman" w:hAnsi="Times New Roman"/>
          <w:bCs/>
          <w:color w:val="000000" w:themeColor="text1"/>
          <w:sz w:val="24"/>
          <w:szCs w:val="24"/>
        </w:rPr>
        <w:t xml:space="preserve"> </w:t>
      </w:r>
      <w:r w:rsidR="00D33D72" w:rsidRPr="00FF09F9">
        <w:rPr>
          <w:rFonts w:ascii="Times New Roman" w:hAnsi="Times New Roman"/>
          <w:bCs/>
          <w:color w:val="000000" w:themeColor="text1"/>
          <w:sz w:val="24"/>
          <w:szCs w:val="24"/>
        </w:rPr>
        <w:t>Marilyn Ferguson, who admits being ‘unacquainted with astrological lore’</w:t>
      </w:r>
      <w:r w:rsidR="008B6963" w:rsidRPr="00FF09F9">
        <w:rPr>
          <w:rFonts w:ascii="Times New Roman" w:hAnsi="Times New Roman"/>
          <w:bCs/>
          <w:color w:val="000000" w:themeColor="text1"/>
          <w:sz w:val="24"/>
          <w:szCs w:val="24"/>
        </w:rPr>
        <w:t>,</w:t>
      </w:r>
      <w:r w:rsidR="00D33D72" w:rsidRPr="00FF09F9">
        <w:rPr>
          <w:rFonts w:ascii="Times New Roman" w:hAnsi="Times New Roman"/>
          <w:bCs/>
          <w:color w:val="000000" w:themeColor="text1"/>
          <w:sz w:val="24"/>
          <w:szCs w:val="24"/>
        </w:rPr>
        <w:t xml:space="preserve"> was so ‘drawn</w:t>
      </w:r>
      <w:r w:rsidR="0080793D" w:rsidRPr="00FF09F9">
        <w:rPr>
          <w:rFonts w:ascii="Times New Roman" w:hAnsi="Times New Roman"/>
          <w:bCs/>
          <w:color w:val="000000" w:themeColor="text1"/>
          <w:sz w:val="24"/>
          <w:szCs w:val="24"/>
        </w:rPr>
        <w:t>’ to this culturally-ascribed</w:t>
      </w:r>
      <w:r w:rsidR="00D30262" w:rsidRPr="00FF09F9">
        <w:rPr>
          <w:rFonts w:ascii="Times New Roman" w:hAnsi="Times New Roman"/>
          <w:bCs/>
          <w:color w:val="000000" w:themeColor="text1"/>
          <w:sz w:val="24"/>
          <w:szCs w:val="24"/>
        </w:rPr>
        <w:t xml:space="preserve"> ‘</w:t>
      </w:r>
      <w:r w:rsidR="00D33D72" w:rsidRPr="00FF09F9">
        <w:rPr>
          <w:rFonts w:ascii="Times New Roman" w:hAnsi="Times New Roman"/>
          <w:bCs/>
          <w:color w:val="000000" w:themeColor="text1"/>
          <w:sz w:val="24"/>
          <w:szCs w:val="24"/>
        </w:rPr>
        <w:t>symbolic power</w:t>
      </w:r>
      <w:r w:rsidR="00684B51" w:rsidRPr="00FF09F9">
        <w:rPr>
          <w:rFonts w:ascii="Times New Roman" w:hAnsi="Times New Roman"/>
          <w:bCs/>
          <w:color w:val="000000" w:themeColor="text1"/>
          <w:sz w:val="24"/>
          <w:szCs w:val="24"/>
        </w:rPr>
        <w:t xml:space="preserve">’ of the Age of Aquarius as ‘a millennium of love and light’ that </w:t>
      </w:r>
      <w:r w:rsidR="00D33D72" w:rsidRPr="00FF09F9">
        <w:rPr>
          <w:rFonts w:ascii="Times New Roman" w:hAnsi="Times New Roman"/>
          <w:bCs/>
          <w:color w:val="000000" w:themeColor="text1"/>
          <w:sz w:val="24"/>
          <w:szCs w:val="24"/>
        </w:rPr>
        <w:t xml:space="preserve">she </w:t>
      </w:r>
      <w:r w:rsidR="003C152F" w:rsidRPr="00FF09F9">
        <w:rPr>
          <w:rFonts w:ascii="Times New Roman" w:hAnsi="Times New Roman"/>
          <w:bCs/>
          <w:color w:val="000000" w:themeColor="text1"/>
          <w:sz w:val="24"/>
          <w:szCs w:val="24"/>
        </w:rPr>
        <w:t>appropriated it as a title for her book</w:t>
      </w:r>
      <w:r w:rsidR="00D33D72" w:rsidRPr="00FF09F9">
        <w:rPr>
          <w:rFonts w:ascii="Times New Roman" w:hAnsi="Times New Roman"/>
          <w:bCs/>
          <w:color w:val="000000" w:themeColor="text1"/>
          <w:sz w:val="24"/>
          <w:szCs w:val="24"/>
        </w:rPr>
        <w:t xml:space="preserve">: </w:t>
      </w:r>
      <w:r w:rsidR="00D33D72" w:rsidRPr="00FF09F9">
        <w:rPr>
          <w:rFonts w:ascii="Times New Roman" w:hAnsi="Times New Roman"/>
          <w:bCs/>
          <w:i/>
          <w:color w:val="000000" w:themeColor="text1"/>
          <w:sz w:val="24"/>
          <w:szCs w:val="24"/>
        </w:rPr>
        <w:t>The Aquarian Conspiracy</w:t>
      </w:r>
      <w:r w:rsidR="00D33D72" w:rsidRPr="00FF09F9">
        <w:rPr>
          <w:rFonts w:ascii="Times New Roman" w:hAnsi="Times New Roman"/>
          <w:bCs/>
          <w:color w:val="000000" w:themeColor="text1"/>
          <w:sz w:val="24"/>
          <w:szCs w:val="24"/>
        </w:rPr>
        <w:t>.</w:t>
      </w:r>
      <w:r w:rsidR="00D33D72" w:rsidRPr="00FF09F9">
        <w:rPr>
          <w:rStyle w:val="FootnoteReference"/>
          <w:rFonts w:ascii="Times New Roman" w:hAnsi="Times New Roman"/>
          <w:bCs/>
          <w:color w:val="000000" w:themeColor="text1"/>
          <w:sz w:val="24"/>
          <w:szCs w:val="24"/>
        </w:rPr>
        <w:footnoteReference w:id="17"/>
      </w:r>
      <w:r w:rsidR="003064EA" w:rsidRPr="00FF09F9">
        <w:rPr>
          <w:rFonts w:ascii="Times New Roman" w:hAnsi="Times New Roman"/>
          <w:bCs/>
          <w:i/>
          <w:color w:val="000000" w:themeColor="text1"/>
          <w:sz w:val="24"/>
          <w:szCs w:val="24"/>
        </w:rPr>
        <w:t xml:space="preserve"> </w:t>
      </w:r>
      <w:r w:rsidR="003064EA" w:rsidRPr="00FF09F9">
        <w:rPr>
          <w:rFonts w:ascii="Times New Roman" w:hAnsi="Times New Roman"/>
          <w:bCs/>
          <w:color w:val="000000" w:themeColor="text1"/>
          <w:sz w:val="24"/>
          <w:szCs w:val="24"/>
        </w:rPr>
        <w:t xml:space="preserve">Rudhyar, </w:t>
      </w:r>
      <w:r w:rsidR="00C765FF" w:rsidRPr="00FF09F9">
        <w:rPr>
          <w:rFonts w:ascii="Times New Roman" w:hAnsi="Times New Roman"/>
          <w:bCs/>
          <w:color w:val="000000" w:themeColor="text1"/>
          <w:sz w:val="24"/>
          <w:szCs w:val="24"/>
        </w:rPr>
        <w:t>better</w:t>
      </w:r>
      <w:r w:rsidR="003064EA" w:rsidRPr="00FF09F9">
        <w:rPr>
          <w:rFonts w:ascii="Times New Roman" w:hAnsi="Times New Roman"/>
          <w:bCs/>
          <w:color w:val="000000" w:themeColor="text1"/>
          <w:sz w:val="24"/>
          <w:szCs w:val="24"/>
        </w:rPr>
        <w:t xml:space="preserve"> versed in astrological lore, experienced a </w:t>
      </w:r>
      <w:r w:rsidR="00072CD7" w:rsidRPr="00FF09F9">
        <w:rPr>
          <w:rFonts w:ascii="Times New Roman" w:hAnsi="Times New Roman"/>
          <w:bCs/>
          <w:color w:val="000000" w:themeColor="text1"/>
          <w:sz w:val="24"/>
          <w:szCs w:val="24"/>
        </w:rPr>
        <w:t xml:space="preserve">‘personal intuitive feeling’ </w:t>
      </w:r>
      <w:r w:rsidR="00662054" w:rsidRPr="00FF09F9">
        <w:rPr>
          <w:rFonts w:ascii="Times New Roman" w:hAnsi="Times New Roman"/>
          <w:bCs/>
          <w:color w:val="000000" w:themeColor="text1"/>
          <w:sz w:val="24"/>
          <w:szCs w:val="24"/>
        </w:rPr>
        <w:t xml:space="preserve">in 1972 </w:t>
      </w:r>
      <w:r w:rsidR="00072CD7" w:rsidRPr="00FF09F9">
        <w:rPr>
          <w:rFonts w:ascii="Times New Roman" w:hAnsi="Times New Roman"/>
          <w:bCs/>
          <w:color w:val="000000" w:themeColor="text1"/>
          <w:sz w:val="24"/>
          <w:szCs w:val="24"/>
        </w:rPr>
        <w:t>that ‘Western civilizatio</w:t>
      </w:r>
      <w:r w:rsidR="00544723" w:rsidRPr="00FF09F9">
        <w:rPr>
          <w:rFonts w:ascii="Times New Roman" w:hAnsi="Times New Roman"/>
          <w:bCs/>
          <w:color w:val="000000" w:themeColor="text1"/>
          <w:sz w:val="24"/>
          <w:szCs w:val="24"/>
        </w:rPr>
        <w:t>n…</w:t>
      </w:r>
      <w:r w:rsidR="00072CD7" w:rsidRPr="00FF09F9">
        <w:rPr>
          <w:rFonts w:ascii="Times New Roman" w:hAnsi="Times New Roman"/>
          <w:bCs/>
          <w:color w:val="000000" w:themeColor="text1"/>
          <w:sz w:val="24"/>
          <w:szCs w:val="24"/>
        </w:rPr>
        <w:t>reached the symbolical fall period in its cycle’.</w:t>
      </w:r>
      <w:r w:rsidR="00072CD7" w:rsidRPr="00FF09F9">
        <w:rPr>
          <w:rStyle w:val="FootnoteReference"/>
          <w:rFonts w:ascii="Times New Roman" w:hAnsi="Times New Roman"/>
          <w:bCs/>
          <w:color w:val="000000" w:themeColor="text1"/>
          <w:sz w:val="24"/>
          <w:szCs w:val="24"/>
        </w:rPr>
        <w:footnoteReference w:id="18"/>
      </w:r>
      <w:r w:rsidR="00072CD7" w:rsidRPr="00FF09F9">
        <w:rPr>
          <w:rFonts w:ascii="Times New Roman" w:hAnsi="Times New Roman"/>
          <w:bCs/>
          <w:color w:val="000000" w:themeColor="text1"/>
          <w:sz w:val="24"/>
          <w:szCs w:val="24"/>
        </w:rPr>
        <w:t xml:space="preserve"> Th</w:t>
      </w:r>
      <w:r w:rsidR="00B56527" w:rsidRPr="00FF09F9">
        <w:rPr>
          <w:rFonts w:ascii="Times New Roman" w:hAnsi="Times New Roman"/>
          <w:bCs/>
          <w:color w:val="000000" w:themeColor="text1"/>
          <w:sz w:val="24"/>
          <w:szCs w:val="24"/>
        </w:rPr>
        <w:t>e</w:t>
      </w:r>
      <w:r w:rsidR="00D41522" w:rsidRPr="00FF09F9">
        <w:rPr>
          <w:rFonts w:ascii="Times New Roman" w:hAnsi="Times New Roman"/>
          <w:bCs/>
          <w:color w:val="000000" w:themeColor="text1"/>
          <w:sz w:val="24"/>
          <w:szCs w:val="24"/>
        </w:rPr>
        <w:t xml:space="preserve"> impending</w:t>
      </w:r>
      <w:r w:rsidR="00072CD7" w:rsidRPr="00FF09F9">
        <w:rPr>
          <w:rFonts w:ascii="Times New Roman" w:hAnsi="Times New Roman"/>
          <w:bCs/>
          <w:color w:val="000000" w:themeColor="text1"/>
          <w:sz w:val="24"/>
          <w:szCs w:val="24"/>
        </w:rPr>
        <w:t xml:space="preserve"> New Age, Rudhyar further notes, has been ‘more or less validly called the Aquarian Age’.</w:t>
      </w:r>
      <w:r w:rsidR="00072CD7" w:rsidRPr="00FF09F9">
        <w:rPr>
          <w:rStyle w:val="FootnoteReference"/>
          <w:rFonts w:ascii="Times New Roman" w:hAnsi="Times New Roman"/>
          <w:bCs/>
          <w:color w:val="000000" w:themeColor="text1"/>
          <w:sz w:val="24"/>
          <w:szCs w:val="24"/>
        </w:rPr>
        <w:footnoteReference w:id="19"/>
      </w:r>
      <w:r w:rsidR="00072CD7" w:rsidRPr="00FF09F9">
        <w:rPr>
          <w:rFonts w:ascii="Times New Roman" w:hAnsi="Times New Roman"/>
          <w:bCs/>
          <w:color w:val="000000" w:themeColor="text1"/>
          <w:sz w:val="24"/>
          <w:szCs w:val="24"/>
        </w:rPr>
        <w:t xml:space="preserve"> </w:t>
      </w:r>
    </w:p>
    <w:p w14:paraId="0E880D2F" w14:textId="77777777" w:rsidR="003B086F" w:rsidRPr="00FF09F9" w:rsidRDefault="003B086F" w:rsidP="005855AB">
      <w:pPr>
        <w:pStyle w:val="NormalWeb"/>
        <w:spacing w:before="0" w:beforeAutospacing="0" w:after="0" w:afterAutospacing="0"/>
        <w:ind w:right="-334"/>
        <w:jc w:val="both"/>
        <w:rPr>
          <w:rFonts w:ascii="Times New Roman" w:hAnsi="Times New Roman"/>
          <w:bCs/>
          <w:color w:val="000000" w:themeColor="text1"/>
          <w:sz w:val="24"/>
          <w:szCs w:val="24"/>
        </w:rPr>
      </w:pPr>
    </w:p>
    <w:p w14:paraId="711639AA" w14:textId="61C9A254" w:rsidR="00E75436" w:rsidRPr="00FF09F9" w:rsidRDefault="00521B20" w:rsidP="005855AB">
      <w:pPr>
        <w:pStyle w:val="NormalWeb"/>
        <w:spacing w:before="0" w:beforeAutospacing="0" w:after="0" w:afterAutospacing="0"/>
        <w:ind w:right="-334"/>
        <w:jc w:val="both"/>
        <w:rPr>
          <w:rFonts w:ascii="Times New Roman" w:hAnsi="Times New Roman"/>
          <w:bCs/>
          <w:i/>
          <w:color w:val="000000" w:themeColor="text1"/>
          <w:sz w:val="24"/>
          <w:szCs w:val="24"/>
        </w:rPr>
      </w:pPr>
      <w:r w:rsidRPr="00FF09F9">
        <w:rPr>
          <w:rFonts w:ascii="Times New Roman" w:hAnsi="Times New Roman"/>
          <w:bCs/>
          <w:color w:val="000000" w:themeColor="text1"/>
          <w:sz w:val="24"/>
          <w:szCs w:val="24"/>
        </w:rPr>
        <w:t xml:space="preserve">The </w:t>
      </w:r>
      <w:r w:rsidR="00D411C1" w:rsidRPr="00FF09F9">
        <w:rPr>
          <w:rFonts w:ascii="Times New Roman" w:hAnsi="Times New Roman"/>
          <w:bCs/>
          <w:color w:val="000000" w:themeColor="text1"/>
          <w:sz w:val="24"/>
          <w:szCs w:val="24"/>
        </w:rPr>
        <w:t>Age of Aquarius, astro</w:t>
      </w:r>
      <w:r w:rsidR="00B63F2F" w:rsidRPr="00FF09F9">
        <w:rPr>
          <w:rFonts w:ascii="Times New Roman" w:hAnsi="Times New Roman"/>
          <w:bCs/>
          <w:color w:val="000000" w:themeColor="text1"/>
          <w:sz w:val="24"/>
          <w:szCs w:val="24"/>
        </w:rPr>
        <w:t xml:space="preserve">logically </w:t>
      </w:r>
      <w:r w:rsidR="00D411C1" w:rsidRPr="00FF09F9">
        <w:rPr>
          <w:rFonts w:ascii="Times New Roman" w:hAnsi="Times New Roman"/>
          <w:bCs/>
          <w:color w:val="000000" w:themeColor="text1"/>
          <w:sz w:val="24"/>
          <w:szCs w:val="24"/>
        </w:rPr>
        <w:t>speaking, relies upon the precession of the equinoxes</w:t>
      </w:r>
      <w:r w:rsidR="00544723" w:rsidRPr="00FF09F9">
        <w:rPr>
          <w:rFonts w:ascii="Times New Roman" w:hAnsi="Times New Roman"/>
          <w:bCs/>
          <w:color w:val="000000" w:themeColor="text1"/>
          <w:sz w:val="24"/>
          <w:szCs w:val="24"/>
        </w:rPr>
        <w:t xml:space="preserve">: </w:t>
      </w:r>
      <w:r w:rsidR="0031381B" w:rsidRPr="00FF09F9">
        <w:rPr>
          <w:rFonts w:ascii="Times New Roman" w:hAnsi="Times New Roman"/>
          <w:bCs/>
          <w:color w:val="000000" w:themeColor="text1"/>
          <w:sz w:val="24"/>
          <w:szCs w:val="24"/>
        </w:rPr>
        <w:t>a</w:t>
      </w:r>
      <w:r w:rsidR="003C1DB6" w:rsidRPr="00FF09F9">
        <w:rPr>
          <w:rFonts w:ascii="Times New Roman" w:hAnsi="Times New Roman"/>
          <w:bCs/>
          <w:color w:val="000000" w:themeColor="text1"/>
          <w:sz w:val="24"/>
          <w:szCs w:val="24"/>
        </w:rPr>
        <w:t xml:space="preserve"> </w:t>
      </w:r>
      <w:r w:rsidR="0031381B" w:rsidRPr="00FF09F9">
        <w:rPr>
          <w:rFonts w:ascii="Times New Roman" w:hAnsi="Times New Roman"/>
          <w:bCs/>
          <w:color w:val="000000" w:themeColor="text1"/>
          <w:sz w:val="24"/>
          <w:szCs w:val="24"/>
        </w:rPr>
        <w:t xml:space="preserve">phenomenon which accounts for human perception of </w:t>
      </w:r>
      <w:r w:rsidR="00544723" w:rsidRPr="00FF09F9">
        <w:rPr>
          <w:rFonts w:ascii="Times New Roman" w:hAnsi="Times New Roman"/>
          <w:bCs/>
          <w:color w:val="000000" w:themeColor="text1"/>
          <w:sz w:val="24"/>
          <w:szCs w:val="24"/>
        </w:rPr>
        <w:t>p</w:t>
      </w:r>
      <w:r w:rsidR="0031381B" w:rsidRPr="00FF09F9">
        <w:rPr>
          <w:rFonts w:ascii="Times New Roman" w:hAnsi="Times New Roman"/>
          <w:bCs/>
          <w:color w:val="000000" w:themeColor="text1"/>
          <w:sz w:val="24"/>
          <w:szCs w:val="24"/>
        </w:rPr>
        <w:t xml:space="preserve">ole </w:t>
      </w:r>
      <w:r w:rsidR="00544723" w:rsidRPr="00FF09F9">
        <w:rPr>
          <w:rFonts w:ascii="Times New Roman" w:hAnsi="Times New Roman"/>
          <w:bCs/>
          <w:color w:val="000000" w:themeColor="text1"/>
          <w:sz w:val="24"/>
          <w:szCs w:val="24"/>
        </w:rPr>
        <w:t>s</w:t>
      </w:r>
      <w:r w:rsidR="0031381B" w:rsidRPr="00FF09F9">
        <w:rPr>
          <w:rFonts w:ascii="Times New Roman" w:hAnsi="Times New Roman"/>
          <w:bCs/>
          <w:color w:val="000000" w:themeColor="text1"/>
          <w:sz w:val="24"/>
          <w:szCs w:val="24"/>
        </w:rPr>
        <w:t xml:space="preserve">tars </w:t>
      </w:r>
      <w:r w:rsidR="00600FA2" w:rsidRPr="00FF09F9">
        <w:rPr>
          <w:rFonts w:ascii="Times New Roman" w:hAnsi="Times New Roman"/>
          <w:bCs/>
          <w:color w:val="000000" w:themeColor="text1"/>
          <w:sz w:val="24"/>
          <w:szCs w:val="24"/>
        </w:rPr>
        <w:t>changing</w:t>
      </w:r>
      <w:r w:rsidR="0031381B" w:rsidRPr="00FF09F9">
        <w:rPr>
          <w:rFonts w:ascii="Times New Roman" w:hAnsi="Times New Roman"/>
          <w:bCs/>
          <w:color w:val="000000" w:themeColor="text1"/>
          <w:sz w:val="24"/>
          <w:szCs w:val="24"/>
        </w:rPr>
        <w:t xml:space="preserve"> along with astronomical North and South</w:t>
      </w:r>
      <w:r w:rsidR="00544723" w:rsidRPr="00FF09F9">
        <w:rPr>
          <w:rFonts w:ascii="Times New Roman" w:hAnsi="Times New Roman"/>
          <w:bCs/>
          <w:color w:val="000000" w:themeColor="text1"/>
          <w:sz w:val="24"/>
          <w:szCs w:val="24"/>
        </w:rPr>
        <w:t xml:space="preserve">, witnessable </w:t>
      </w:r>
      <w:r w:rsidR="00E75436" w:rsidRPr="00FF09F9">
        <w:rPr>
          <w:rFonts w:ascii="Times New Roman" w:hAnsi="Times New Roman"/>
          <w:bCs/>
          <w:color w:val="000000" w:themeColor="text1"/>
          <w:sz w:val="24"/>
          <w:szCs w:val="24"/>
        </w:rPr>
        <w:t xml:space="preserve">in the sky </w:t>
      </w:r>
      <w:r w:rsidR="00544723" w:rsidRPr="00FF09F9">
        <w:rPr>
          <w:rFonts w:ascii="Times New Roman" w:hAnsi="Times New Roman"/>
          <w:bCs/>
          <w:color w:val="000000" w:themeColor="text1"/>
          <w:sz w:val="24"/>
          <w:szCs w:val="24"/>
        </w:rPr>
        <w:t>through</w:t>
      </w:r>
      <w:r w:rsidR="00E75436" w:rsidRPr="00FF09F9">
        <w:rPr>
          <w:rFonts w:ascii="Times New Roman" w:hAnsi="Times New Roman"/>
          <w:bCs/>
          <w:color w:val="000000" w:themeColor="text1"/>
          <w:sz w:val="24"/>
          <w:szCs w:val="24"/>
        </w:rPr>
        <w:t xml:space="preserve"> the rising sun on the </w:t>
      </w:r>
      <w:r w:rsidR="0031381B" w:rsidRPr="00FF09F9">
        <w:rPr>
          <w:rFonts w:ascii="Times New Roman" w:hAnsi="Times New Roman"/>
          <w:bCs/>
          <w:color w:val="000000" w:themeColor="text1"/>
          <w:sz w:val="24"/>
          <w:szCs w:val="24"/>
        </w:rPr>
        <w:t xml:space="preserve">vernal </w:t>
      </w:r>
      <w:r w:rsidR="00E75436" w:rsidRPr="00FF09F9">
        <w:rPr>
          <w:rFonts w:ascii="Times New Roman" w:hAnsi="Times New Roman"/>
          <w:bCs/>
          <w:color w:val="000000" w:themeColor="text1"/>
          <w:sz w:val="24"/>
          <w:szCs w:val="24"/>
        </w:rPr>
        <w:lastRenderedPageBreak/>
        <w:t>equinox mov</w:t>
      </w:r>
      <w:r w:rsidR="00544723" w:rsidRPr="00FF09F9">
        <w:rPr>
          <w:rFonts w:ascii="Times New Roman" w:hAnsi="Times New Roman"/>
          <w:bCs/>
          <w:color w:val="000000" w:themeColor="text1"/>
          <w:sz w:val="24"/>
          <w:szCs w:val="24"/>
        </w:rPr>
        <w:t>ing</w:t>
      </w:r>
      <w:r w:rsidR="00E75436" w:rsidRPr="00FF09F9">
        <w:rPr>
          <w:rFonts w:ascii="Times New Roman" w:hAnsi="Times New Roman"/>
          <w:bCs/>
          <w:color w:val="000000" w:themeColor="text1"/>
          <w:sz w:val="24"/>
          <w:szCs w:val="24"/>
        </w:rPr>
        <w:t xml:space="preserve"> from one zodiacal constellation to the next.</w:t>
      </w:r>
      <w:r w:rsidR="002F5441" w:rsidRPr="00FF09F9">
        <w:rPr>
          <w:rStyle w:val="FootnoteReference"/>
          <w:rFonts w:ascii="Times New Roman" w:hAnsi="Times New Roman"/>
          <w:bCs/>
          <w:color w:val="000000" w:themeColor="text1"/>
          <w:sz w:val="24"/>
          <w:szCs w:val="24"/>
        </w:rPr>
        <w:footnoteReference w:id="20"/>
      </w:r>
      <w:r w:rsidR="00E75436" w:rsidRPr="00FF09F9">
        <w:rPr>
          <w:rFonts w:ascii="Times New Roman" w:hAnsi="Times New Roman"/>
          <w:bCs/>
          <w:color w:val="000000" w:themeColor="text1"/>
          <w:sz w:val="24"/>
          <w:szCs w:val="24"/>
        </w:rPr>
        <w:t xml:space="preserve"> For the duration of the sun’s residence in each</w:t>
      </w:r>
      <w:r w:rsidR="008E2D70" w:rsidRPr="00FF09F9">
        <w:rPr>
          <w:rFonts w:ascii="Times New Roman" w:hAnsi="Times New Roman"/>
          <w:bCs/>
          <w:color w:val="000000" w:themeColor="text1"/>
          <w:sz w:val="24"/>
          <w:szCs w:val="24"/>
        </w:rPr>
        <w:t xml:space="preserve">, </w:t>
      </w:r>
      <w:r w:rsidR="00331C5F" w:rsidRPr="00FF09F9">
        <w:rPr>
          <w:rFonts w:ascii="Times New Roman" w:hAnsi="Times New Roman"/>
          <w:bCs/>
          <w:color w:val="000000" w:themeColor="text1"/>
          <w:sz w:val="24"/>
          <w:szCs w:val="24"/>
        </w:rPr>
        <w:t xml:space="preserve">the earth’s population may be considered to be living </w:t>
      </w:r>
      <w:r w:rsidR="002C5433" w:rsidRPr="00FF09F9">
        <w:rPr>
          <w:rFonts w:ascii="Times New Roman" w:hAnsi="Times New Roman"/>
          <w:bCs/>
          <w:color w:val="000000" w:themeColor="text1"/>
          <w:sz w:val="24"/>
          <w:szCs w:val="24"/>
        </w:rPr>
        <w:t>with</w:t>
      </w:r>
      <w:r w:rsidR="00331C5F" w:rsidRPr="00FF09F9">
        <w:rPr>
          <w:rFonts w:ascii="Times New Roman" w:hAnsi="Times New Roman"/>
          <w:bCs/>
          <w:color w:val="000000" w:themeColor="text1"/>
          <w:sz w:val="24"/>
          <w:szCs w:val="24"/>
        </w:rPr>
        <w:t>in th</w:t>
      </w:r>
      <w:r w:rsidR="002C5433" w:rsidRPr="00FF09F9">
        <w:rPr>
          <w:rFonts w:ascii="Times New Roman" w:hAnsi="Times New Roman"/>
          <w:bCs/>
          <w:color w:val="000000" w:themeColor="text1"/>
          <w:sz w:val="24"/>
          <w:szCs w:val="24"/>
        </w:rPr>
        <w:t>e corresponding</w:t>
      </w:r>
      <w:r w:rsidR="00331C5F" w:rsidRPr="00FF09F9">
        <w:rPr>
          <w:rFonts w:ascii="Times New Roman" w:hAnsi="Times New Roman"/>
          <w:bCs/>
          <w:color w:val="000000" w:themeColor="text1"/>
          <w:sz w:val="24"/>
          <w:szCs w:val="24"/>
        </w:rPr>
        <w:t xml:space="preserve"> age.</w:t>
      </w:r>
      <w:r w:rsidR="00252D68" w:rsidRPr="00FF09F9">
        <w:rPr>
          <w:rStyle w:val="FootnoteReference"/>
          <w:rFonts w:ascii="Times New Roman" w:hAnsi="Times New Roman"/>
          <w:bCs/>
          <w:color w:val="000000" w:themeColor="text1"/>
          <w:sz w:val="24"/>
          <w:szCs w:val="24"/>
        </w:rPr>
        <w:footnoteReference w:id="21"/>
      </w:r>
      <w:r w:rsidR="00331C5F" w:rsidRPr="00FF09F9">
        <w:rPr>
          <w:rFonts w:ascii="Times New Roman" w:hAnsi="Times New Roman"/>
          <w:bCs/>
          <w:color w:val="000000" w:themeColor="text1"/>
          <w:sz w:val="24"/>
          <w:szCs w:val="24"/>
        </w:rPr>
        <w:t xml:space="preserve"> The Age of Aquarius</w:t>
      </w:r>
      <w:r w:rsidR="003C1DB6" w:rsidRPr="00FF09F9">
        <w:rPr>
          <w:rFonts w:ascii="Times New Roman" w:hAnsi="Times New Roman"/>
          <w:bCs/>
          <w:color w:val="000000" w:themeColor="text1"/>
          <w:sz w:val="24"/>
          <w:szCs w:val="24"/>
        </w:rPr>
        <w:t>, therefore</w:t>
      </w:r>
      <w:r w:rsidR="00331C5F" w:rsidRPr="00FF09F9">
        <w:rPr>
          <w:rFonts w:ascii="Times New Roman" w:hAnsi="Times New Roman"/>
          <w:bCs/>
          <w:color w:val="000000" w:themeColor="text1"/>
          <w:sz w:val="24"/>
          <w:szCs w:val="24"/>
        </w:rPr>
        <w:t>, begins</w:t>
      </w:r>
      <w:r w:rsidR="00544723" w:rsidRPr="00FF09F9">
        <w:rPr>
          <w:rFonts w:ascii="Times New Roman" w:hAnsi="Times New Roman"/>
          <w:bCs/>
          <w:color w:val="000000" w:themeColor="text1"/>
          <w:sz w:val="24"/>
          <w:szCs w:val="24"/>
        </w:rPr>
        <w:t xml:space="preserve"> with the vernal equinox’s rising sun </w:t>
      </w:r>
      <w:r w:rsidR="00331C5F" w:rsidRPr="00FF09F9">
        <w:rPr>
          <w:rFonts w:ascii="Times New Roman" w:hAnsi="Times New Roman"/>
          <w:bCs/>
          <w:color w:val="000000" w:themeColor="text1"/>
          <w:sz w:val="24"/>
          <w:szCs w:val="24"/>
        </w:rPr>
        <w:t>in the constellation of Aquarius.</w:t>
      </w:r>
      <w:r w:rsidR="00252D68" w:rsidRPr="00FF09F9">
        <w:rPr>
          <w:rStyle w:val="FootnoteReference"/>
          <w:rFonts w:ascii="Times New Roman" w:hAnsi="Times New Roman"/>
          <w:bCs/>
          <w:color w:val="000000" w:themeColor="text1"/>
          <w:sz w:val="24"/>
          <w:szCs w:val="24"/>
        </w:rPr>
        <w:footnoteReference w:id="22"/>
      </w:r>
      <w:r w:rsidR="000379FF" w:rsidRPr="00FF09F9">
        <w:rPr>
          <w:rFonts w:ascii="Times New Roman" w:hAnsi="Times New Roman"/>
          <w:bCs/>
          <w:color w:val="000000" w:themeColor="text1"/>
          <w:sz w:val="24"/>
          <w:szCs w:val="24"/>
        </w:rPr>
        <w:t xml:space="preserve"> </w:t>
      </w:r>
      <w:r w:rsidR="0021477D" w:rsidRPr="00FF09F9">
        <w:rPr>
          <w:rFonts w:ascii="Times New Roman" w:hAnsi="Times New Roman"/>
          <w:bCs/>
          <w:color w:val="000000" w:themeColor="text1"/>
          <w:sz w:val="24"/>
          <w:szCs w:val="24"/>
        </w:rPr>
        <w:t>However sturdy this framework may appear, potential weaknesses exist through a lack of consensus on:</w:t>
      </w:r>
      <w:r w:rsidR="000379FF" w:rsidRPr="00FF09F9">
        <w:rPr>
          <w:rFonts w:ascii="Times New Roman" w:hAnsi="Times New Roman"/>
          <w:bCs/>
          <w:color w:val="000000" w:themeColor="text1"/>
          <w:sz w:val="24"/>
          <w:szCs w:val="24"/>
        </w:rPr>
        <w:t xml:space="preserve"> when precession will lead to the Age of Aquarius</w:t>
      </w:r>
      <w:r w:rsidR="008E2D70" w:rsidRPr="00FF09F9">
        <w:rPr>
          <w:rFonts w:ascii="Times New Roman" w:hAnsi="Times New Roman"/>
          <w:bCs/>
          <w:color w:val="000000" w:themeColor="text1"/>
          <w:sz w:val="24"/>
          <w:szCs w:val="24"/>
        </w:rPr>
        <w:t>, when the transitional phase between ages will begin, or how long such a phase might last</w:t>
      </w:r>
      <w:r w:rsidR="000379FF" w:rsidRPr="00FF09F9">
        <w:rPr>
          <w:rFonts w:ascii="Times New Roman" w:hAnsi="Times New Roman"/>
          <w:bCs/>
          <w:color w:val="000000" w:themeColor="text1"/>
          <w:sz w:val="24"/>
          <w:szCs w:val="24"/>
        </w:rPr>
        <w:t>.</w:t>
      </w:r>
      <w:r w:rsidR="006C2A0B" w:rsidRPr="00FF09F9">
        <w:rPr>
          <w:rStyle w:val="FootnoteReference"/>
          <w:rFonts w:ascii="Times New Roman" w:hAnsi="Times New Roman"/>
          <w:bCs/>
          <w:color w:val="000000" w:themeColor="text1"/>
          <w:sz w:val="24"/>
          <w:szCs w:val="24"/>
        </w:rPr>
        <w:footnoteReference w:id="23"/>
      </w:r>
      <w:r w:rsidR="000379FF" w:rsidRPr="00FF09F9">
        <w:rPr>
          <w:rFonts w:ascii="Times New Roman" w:hAnsi="Times New Roman"/>
          <w:bCs/>
          <w:color w:val="000000" w:themeColor="text1"/>
          <w:sz w:val="24"/>
          <w:szCs w:val="24"/>
        </w:rPr>
        <w:t xml:space="preserve"> </w:t>
      </w:r>
      <w:r w:rsidR="002A6380" w:rsidRPr="00FF09F9">
        <w:rPr>
          <w:rFonts w:ascii="Times New Roman" w:hAnsi="Times New Roman"/>
          <w:bCs/>
          <w:color w:val="000000" w:themeColor="text1"/>
          <w:sz w:val="24"/>
          <w:szCs w:val="24"/>
        </w:rPr>
        <w:t xml:space="preserve">That </w:t>
      </w:r>
      <w:r w:rsidR="005B0D8B" w:rsidRPr="00FF09F9">
        <w:rPr>
          <w:rFonts w:ascii="Times New Roman" w:hAnsi="Times New Roman"/>
          <w:bCs/>
          <w:color w:val="000000" w:themeColor="text1"/>
          <w:sz w:val="24"/>
          <w:szCs w:val="24"/>
        </w:rPr>
        <w:t>synonymous</w:t>
      </w:r>
      <w:r w:rsidR="002A6380" w:rsidRPr="00FF09F9">
        <w:rPr>
          <w:rFonts w:ascii="Times New Roman" w:hAnsi="Times New Roman"/>
          <w:bCs/>
          <w:color w:val="000000" w:themeColor="text1"/>
          <w:sz w:val="24"/>
          <w:szCs w:val="24"/>
        </w:rPr>
        <w:t xml:space="preserve"> </w:t>
      </w:r>
      <w:r w:rsidR="0021477D" w:rsidRPr="00FF09F9">
        <w:rPr>
          <w:rFonts w:ascii="Times New Roman" w:hAnsi="Times New Roman"/>
          <w:bCs/>
          <w:color w:val="000000" w:themeColor="text1"/>
          <w:sz w:val="24"/>
          <w:szCs w:val="24"/>
        </w:rPr>
        <w:t xml:space="preserve">astrologically-influenced </w:t>
      </w:r>
      <w:r w:rsidR="002A6380" w:rsidRPr="00FF09F9">
        <w:rPr>
          <w:rFonts w:ascii="Times New Roman" w:hAnsi="Times New Roman"/>
          <w:bCs/>
          <w:color w:val="000000" w:themeColor="text1"/>
          <w:sz w:val="24"/>
          <w:szCs w:val="24"/>
        </w:rPr>
        <w:t>connotations</w:t>
      </w:r>
      <w:r w:rsidR="005B0D8B" w:rsidRPr="00FF09F9">
        <w:rPr>
          <w:rFonts w:ascii="Times New Roman" w:hAnsi="Times New Roman"/>
          <w:bCs/>
          <w:color w:val="000000" w:themeColor="text1"/>
          <w:sz w:val="24"/>
          <w:szCs w:val="24"/>
        </w:rPr>
        <w:t xml:space="preserve"> </w:t>
      </w:r>
      <w:r w:rsidR="007D1B66" w:rsidRPr="00FF09F9">
        <w:rPr>
          <w:rFonts w:ascii="Times New Roman" w:hAnsi="Times New Roman"/>
          <w:bCs/>
          <w:color w:val="000000" w:themeColor="text1"/>
          <w:sz w:val="24"/>
          <w:szCs w:val="24"/>
        </w:rPr>
        <w:t xml:space="preserve">(of ‘love and light’, for example) </w:t>
      </w:r>
      <w:r w:rsidR="005B0D8B" w:rsidRPr="00FF09F9">
        <w:rPr>
          <w:rFonts w:ascii="Times New Roman" w:hAnsi="Times New Roman"/>
          <w:bCs/>
          <w:color w:val="000000" w:themeColor="text1"/>
          <w:sz w:val="24"/>
          <w:szCs w:val="24"/>
        </w:rPr>
        <w:t>shared by the New Age and the Age of Aquarius</w:t>
      </w:r>
      <w:r w:rsidR="002A6380" w:rsidRPr="00FF09F9">
        <w:rPr>
          <w:rFonts w:ascii="Times New Roman" w:hAnsi="Times New Roman"/>
          <w:bCs/>
          <w:color w:val="000000" w:themeColor="text1"/>
          <w:sz w:val="24"/>
          <w:szCs w:val="24"/>
        </w:rPr>
        <w:t xml:space="preserve"> permeate popular Western culture is evident from </w:t>
      </w:r>
      <w:r w:rsidR="00CC47FE" w:rsidRPr="00FF09F9">
        <w:rPr>
          <w:rFonts w:ascii="Times New Roman" w:hAnsi="Times New Roman"/>
          <w:bCs/>
          <w:color w:val="000000" w:themeColor="text1"/>
          <w:sz w:val="24"/>
          <w:szCs w:val="24"/>
        </w:rPr>
        <w:t xml:space="preserve">books like Ferguson’s </w:t>
      </w:r>
      <w:r w:rsidR="00CC47FE" w:rsidRPr="00FF09F9">
        <w:rPr>
          <w:rFonts w:ascii="Times New Roman" w:hAnsi="Times New Roman"/>
          <w:bCs/>
          <w:i/>
          <w:color w:val="000000" w:themeColor="text1"/>
          <w:sz w:val="24"/>
          <w:szCs w:val="24"/>
        </w:rPr>
        <w:t>The Aquarian Conspiracy</w:t>
      </w:r>
      <w:r w:rsidR="00CC47FE" w:rsidRPr="00FF09F9">
        <w:rPr>
          <w:rFonts w:ascii="Times New Roman" w:hAnsi="Times New Roman"/>
          <w:bCs/>
          <w:color w:val="000000" w:themeColor="text1"/>
          <w:sz w:val="24"/>
          <w:szCs w:val="24"/>
        </w:rPr>
        <w:t xml:space="preserve"> and</w:t>
      </w:r>
      <w:r w:rsidR="005B0D8B" w:rsidRPr="00FF09F9">
        <w:rPr>
          <w:rFonts w:ascii="Times New Roman" w:hAnsi="Times New Roman"/>
          <w:bCs/>
          <w:color w:val="000000" w:themeColor="text1"/>
          <w:sz w:val="24"/>
          <w:szCs w:val="24"/>
        </w:rPr>
        <w:t xml:space="preserve"> the</w:t>
      </w:r>
      <w:r w:rsidR="00CC47FE" w:rsidRPr="00FF09F9">
        <w:rPr>
          <w:rFonts w:ascii="Times New Roman" w:hAnsi="Times New Roman"/>
          <w:bCs/>
          <w:color w:val="000000" w:themeColor="text1"/>
          <w:sz w:val="24"/>
          <w:szCs w:val="24"/>
        </w:rPr>
        <w:t xml:space="preserve"> emblematic utilisation in </w:t>
      </w:r>
      <w:r w:rsidR="00CC47FE" w:rsidRPr="00FF09F9">
        <w:rPr>
          <w:rFonts w:ascii="Times New Roman" w:hAnsi="Times New Roman"/>
          <w:bCs/>
          <w:i/>
          <w:color w:val="000000" w:themeColor="text1"/>
          <w:sz w:val="24"/>
          <w:szCs w:val="24"/>
        </w:rPr>
        <w:t>Hair.</w:t>
      </w:r>
    </w:p>
    <w:p w14:paraId="30EA3934" w14:textId="77777777" w:rsidR="001673F7" w:rsidRPr="00FF09F9" w:rsidRDefault="001673F7" w:rsidP="005855AB">
      <w:pPr>
        <w:pStyle w:val="NormalWeb"/>
        <w:spacing w:before="0" w:beforeAutospacing="0" w:after="0" w:afterAutospacing="0"/>
        <w:ind w:right="-334"/>
        <w:jc w:val="both"/>
        <w:rPr>
          <w:rFonts w:ascii="Times New Roman" w:hAnsi="Times New Roman"/>
          <w:b/>
          <w:bCs/>
          <w:color w:val="000000" w:themeColor="text1"/>
          <w:sz w:val="24"/>
          <w:szCs w:val="24"/>
        </w:rPr>
      </w:pPr>
    </w:p>
    <w:p w14:paraId="66A2834D" w14:textId="148BB1C6" w:rsidR="00BF0640" w:rsidRPr="00FF09F9" w:rsidRDefault="001673F7" w:rsidP="005855AB">
      <w:pPr>
        <w:pStyle w:val="NormalWeb"/>
        <w:spacing w:before="0" w:beforeAutospacing="0" w:after="0" w:afterAutospacing="0"/>
        <w:ind w:right="-334"/>
        <w:jc w:val="both"/>
        <w:rPr>
          <w:rFonts w:ascii="Times New Roman" w:hAnsi="Times New Roman"/>
          <w:b/>
          <w:bCs/>
          <w:color w:val="000000" w:themeColor="text1"/>
          <w:sz w:val="24"/>
          <w:szCs w:val="24"/>
        </w:rPr>
      </w:pPr>
      <w:r w:rsidRPr="00FF09F9">
        <w:rPr>
          <w:rFonts w:ascii="Times New Roman" w:hAnsi="Times New Roman"/>
          <w:b/>
          <w:bCs/>
          <w:color w:val="000000" w:themeColor="text1"/>
          <w:sz w:val="24"/>
          <w:szCs w:val="24"/>
        </w:rPr>
        <w:t>Anticipating</w:t>
      </w:r>
      <w:r w:rsidR="003A1298" w:rsidRPr="00FF09F9">
        <w:rPr>
          <w:rFonts w:ascii="Times New Roman" w:hAnsi="Times New Roman"/>
          <w:b/>
          <w:bCs/>
          <w:color w:val="000000" w:themeColor="text1"/>
          <w:sz w:val="24"/>
          <w:szCs w:val="24"/>
        </w:rPr>
        <w:t xml:space="preserve"> t</w:t>
      </w:r>
      <w:r w:rsidR="007A4D38" w:rsidRPr="00FF09F9">
        <w:rPr>
          <w:rFonts w:ascii="Times New Roman" w:hAnsi="Times New Roman"/>
          <w:b/>
          <w:bCs/>
          <w:color w:val="000000" w:themeColor="text1"/>
          <w:sz w:val="24"/>
          <w:szCs w:val="24"/>
        </w:rPr>
        <w:t>he</w:t>
      </w:r>
      <w:r w:rsidR="00A966C0" w:rsidRPr="00FF09F9">
        <w:rPr>
          <w:rFonts w:ascii="Times New Roman" w:hAnsi="Times New Roman"/>
          <w:b/>
          <w:bCs/>
          <w:color w:val="000000" w:themeColor="text1"/>
          <w:sz w:val="24"/>
          <w:szCs w:val="24"/>
        </w:rPr>
        <w:t xml:space="preserve"> New Age</w:t>
      </w:r>
      <w:r w:rsidR="00293945" w:rsidRPr="00FF09F9">
        <w:rPr>
          <w:rFonts w:ascii="Times New Roman" w:hAnsi="Times New Roman"/>
          <w:b/>
          <w:bCs/>
          <w:color w:val="000000" w:themeColor="text1"/>
          <w:sz w:val="24"/>
          <w:szCs w:val="24"/>
        </w:rPr>
        <w:t xml:space="preserve">  </w:t>
      </w:r>
    </w:p>
    <w:p w14:paraId="65502223" w14:textId="5AABE647" w:rsidR="0030127A" w:rsidRPr="00FF09F9" w:rsidRDefault="0018551A" w:rsidP="005C545E">
      <w:pPr>
        <w:pStyle w:val="NormalWeb"/>
        <w:spacing w:before="0" w:beforeAutospacing="0" w:after="0" w:afterAutospacing="0"/>
        <w:ind w:right="-334"/>
        <w:jc w:val="both"/>
        <w:rPr>
          <w:rFonts w:ascii="Times New Roman" w:hAnsi="Times New Roman"/>
          <w:bCs/>
          <w:color w:val="000000" w:themeColor="text1"/>
          <w:sz w:val="24"/>
          <w:szCs w:val="24"/>
        </w:rPr>
      </w:pPr>
      <w:r w:rsidRPr="00FF09F9">
        <w:rPr>
          <w:rFonts w:ascii="Times New Roman" w:hAnsi="Times New Roman"/>
          <w:bCs/>
          <w:color w:val="000000" w:themeColor="text1"/>
          <w:sz w:val="24"/>
          <w:szCs w:val="24"/>
        </w:rPr>
        <w:t>The New Age is, according to George D. Chryssides, something ‘At an intuitive level’ that ‘many…would claim to recognise…when they see it’.</w:t>
      </w:r>
      <w:r w:rsidRPr="00FF09F9">
        <w:rPr>
          <w:rStyle w:val="FootnoteReference"/>
          <w:rFonts w:ascii="Times New Roman" w:hAnsi="Times New Roman"/>
          <w:bCs/>
          <w:color w:val="000000" w:themeColor="text1"/>
          <w:sz w:val="24"/>
          <w:szCs w:val="24"/>
        </w:rPr>
        <w:footnoteReference w:id="24"/>
      </w:r>
      <w:r w:rsidR="002235B4" w:rsidRPr="00FF09F9">
        <w:rPr>
          <w:rFonts w:ascii="Times New Roman" w:hAnsi="Times New Roman"/>
          <w:bCs/>
          <w:color w:val="000000" w:themeColor="text1"/>
          <w:sz w:val="24"/>
          <w:szCs w:val="24"/>
        </w:rPr>
        <w:t xml:space="preserve"> </w:t>
      </w:r>
      <w:r w:rsidRPr="00FF09F9">
        <w:rPr>
          <w:rFonts w:ascii="Times New Roman" w:hAnsi="Times New Roman"/>
          <w:bCs/>
          <w:color w:val="000000" w:themeColor="text1"/>
          <w:sz w:val="24"/>
          <w:szCs w:val="24"/>
        </w:rPr>
        <w:t xml:space="preserve">Chryssides highlights </w:t>
      </w:r>
      <w:r w:rsidR="00906617" w:rsidRPr="00FF09F9">
        <w:rPr>
          <w:rFonts w:ascii="Times New Roman" w:hAnsi="Times New Roman"/>
          <w:bCs/>
          <w:color w:val="000000" w:themeColor="text1"/>
          <w:sz w:val="24"/>
          <w:szCs w:val="24"/>
        </w:rPr>
        <w:t xml:space="preserve">several </w:t>
      </w:r>
      <w:r w:rsidRPr="00FF09F9">
        <w:rPr>
          <w:rFonts w:ascii="Times New Roman" w:hAnsi="Times New Roman"/>
          <w:bCs/>
          <w:color w:val="000000" w:themeColor="text1"/>
          <w:sz w:val="24"/>
          <w:szCs w:val="24"/>
        </w:rPr>
        <w:t>physical, often commercial manifestations of the New Age</w:t>
      </w:r>
      <w:r w:rsidR="00906617" w:rsidRPr="00FF09F9">
        <w:rPr>
          <w:rFonts w:ascii="Times New Roman" w:hAnsi="Times New Roman"/>
          <w:bCs/>
          <w:color w:val="000000" w:themeColor="text1"/>
          <w:sz w:val="24"/>
          <w:szCs w:val="24"/>
        </w:rPr>
        <w:t>: products</w:t>
      </w:r>
      <w:r w:rsidRPr="00FF09F9">
        <w:rPr>
          <w:rFonts w:ascii="Times New Roman" w:hAnsi="Times New Roman"/>
          <w:bCs/>
          <w:color w:val="000000" w:themeColor="text1"/>
          <w:sz w:val="24"/>
          <w:szCs w:val="24"/>
        </w:rPr>
        <w:t xml:space="preserve"> </w:t>
      </w:r>
      <w:r w:rsidR="00906617" w:rsidRPr="00FF09F9">
        <w:rPr>
          <w:rFonts w:ascii="Times New Roman" w:hAnsi="Times New Roman"/>
          <w:bCs/>
          <w:color w:val="000000" w:themeColor="text1"/>
          <w:sz w:val="24"/>
          <w:szCs w:val="24"/>
        </w:rPr>
        <w:t xml:space="preserve">from </w:t>
      </w:r>
      <w:r w:rsidR="00A348E4" w:rsidRPr="00FF09F9">
        <w:rPr>
          <w:rFonts w:ascii="Times New Roman" w:hAnsi="Times New Roman"/>
          <w:bCs/>
          <w:color w:val="000000" w:themeColor="text1"/>
          <w:sz w:val="24"/>
          <w:szCs w:val="24"/>
        </w:rPr>
        <w:t xml:space="preserve">‘Tarot cards, crystals, incense’ </w:t>
      </w:r>
      <w:r w:rsidR="00906617" w:rsidRPr="00FF09F9">
        <w:rPr>
          <w:rFonts w:ascii="Times New Roman" w:hAnsi="Times New Roman"/>
          <w:bCs/>
          <w:color w:val="000000" w:themeColor="text1"/>
          <w:sz w:val="24"/>
          <w:szCs w:val="24"/>
        </w:rPr>
        <w:t>to</w:t>
      </w:r>
      <w:r w:rsidR="00A348E4" w:rsidRPr="00FF09F9">
        <w:rPr>
          <w:rFonts w:ascii="Times New Roman" w:hAnsi="Times New Roman"/>
          <w:bCs/>
          <w:color w:val="000000" w:themeColor="text1"/>
          <w:sz w:val="24"/>
          <w:szCs w:val="24"/>
        </w:rPr>
        <w:t xml:space="preserve"> books regarding ‘ley lines</w:t>
      </w:r>
      <w:r w:rsidR="00906617" w:rsidRPr="00FF09F9">
        <w:rPr>
          <w:rFonts w:ascii="Times New Roman" w:hAnsi="Times New Roman"/>
          <w:bCs/>
          <w:color w:val="000000" w:themeColor="text1"/>
          <w:sz w:val="24"/>
          <w:szCs w:val="24"/>
        </w:rPr>
        <w:t>…</w:t>
      </w:r>
      <w:r w:rsidR="00A348E4" w:rsidRPr="00FF09F9">
        <w:rPr>
          <w:rFonts w:ascii="Times New Roman" w:hAnsi="Times New Roman"/>
          <w:bCs/>
          <w:color w:val="000000" w:themeColor="text1"/>
          <w:sz w:val="24"/>
          <w:szCs w:val="24"/>
        </w:rPr>
        <w:t>astrology, and eastern and esoteric spirituality’.</w:t>
      </w:r>
      <w:r w:rsidR="00A348E4" w:rsidRPr="00FF09F9">
        <w:rPr>
          <w:rStyle w:val="FootnoteReference"/>
          <w:rFonts w:ascii="Times New Roman" w:hAnsi="Times New Roman"/>
          <w:bCs/>
          <w:color w:val="000000" w:themeColor="text1"/>
          <w:sz w:val="24"/>
          <w:szCs w:val="24"/>
        </w:rPr>
        <w:footnoteReference w:id="25"/>
      </w:r>
      <w:r w:rsidR="00A348E4" w:rsidRPr="00FF09F9">
        <w:rPr>
          <w:rFonts w:ascii="Times New Roman" w:hAnsi="Times New Roman"/>
          <w:bCs/>
          <w:color w:val="000000" w:themeColor="text1"/>
          <w:sz w:val="24"/>
          <w:szCs w:val="24"/>
        </w:rPr>
        <w:t xml:space="preserve"> </w:t>
      </w:r>
      <w:r w:rsidR="00CA42D9" w:rsidRPr="00FF09F9">
        <w:rPr>
          <w:rFonts w:ascii="Times New Roman" w:hAnsi="Times New Roman"/>
          <w:bCs/>
          <w:color w:val="000000" w:themeColor="text1"/>
          <w:sz w:val="24"/>
          <w:szCs w:val="24"/>
        </w:rPr>
        <w:t>Melton echoes similar commercial offerings under the New Age banner.</w:t>
      </w:r>
      <w:r w:rsidR="00CA42D9" w:rsidRPr="00FF09F9">
        <w:rPr>
          <w:rStyle w:val="FootnoteReference"/>
          <w:rFonts w:ascii="Times New Roman" w:hAnsi="Times New Roman"/>
          <w:bCs/>
          <w:color w:val="000000" w:themeColor="text1"/>
          <w:sz w:val="24"/>
          <w:szCs w:val="24"/>
        </w:rPr>
        <w:footnoteReference w:id="26"/>
      </w:r>
      <w:r w:rsidR="00CA42D9" w:rsidRPr="00FF09F9">
        <w:rPr>
          <w:rFonts w:ascii="Times New Roman" w:hAnsi="Times New Roman"/>
          <w:bCs/>
          <w:color w:val="000000" w:themeColor="text1"/>
          <w:sz w:val="24"/>
          <w:szCs w:val="24"/>
        </w:rPr>
        <w:t xml:space="preserve"> </w:t>
      </w:r>
      <w:r w:rsidR="00A33552" w:rsidRPr="00FF09F9">
        <w:rPr>
          <w:rFonts w:ascii="Times New Roman" w:hAnsi="Times New Roman"/>
          <w:bCs/>
          <w:color w:val="000000" w:themeColor="text1"/>
          <w:sz w:val="24"/>
          <w:szCs w:val="24"/>
        </w:rPr>
        <w:t>Gatherings of like-minded individuals in the form of ‘Mind-Body-Spirit festivals and psychic fairs’</w:t>
      </w:r>
      <w:r w:rsidR="007B570F" w:rsidRPr="00FF09F9">
        <w:rPr>
          <w:rFonts w:ascii="Times New Roman" w:hAnsi="Times New Roman"/>
          <w:bCs/>
          <w:color w:val="000000" w:themeColor="text1"/>
          <w:sz w:val="24"/>
          <w:szCs w:val="24"/>
        </w:rPr>
        <w:t xml:space="preserve"> are described by </w:t>
      </w:r>
      <w:r w:rsidR="00A33552" w:rsidRPr="00FF09F9">
        <w:rPr>
          <w:rFonts w:ascii="Times New Roman" w:hAnsi="Times New Roman"/>
          <w:bCs/>
          <w:color w:val="000000" w:themeColor="text1"/>
          <w:sz w:val="24"/>
          <w:szCs w:val="24"/>
        </w:rPr>
        <w:t>Chryssides as ‘characteristic’ of the New Age</w:t>
      </w:r>
      <w:r w:rsidR="007B570F" w:rsidRPr="00FF09F9">
        <w:rPr>
          <w:rFonts w:ascii="Times New Roman" w:hAnsi="Times New Roman"/>
          <w:bCs/>
          <w:color w:val="000000" w:themeColor="text1"/>
          <w:sz w:val="24"/>
          <w:szCs w:val="24"/>
        </w:rPr>
        <w:t>, yet discovering the impetus behind this characterisation is as tricky as deciphering the supposed link between such diverse products</w:t>
      </w:r>
      <w:r w:rsidR="00A33552" w:rsidRPr="00FF09F9">
        <w:rPr>
          <w:rFonts w:ascii="Times New Roman" w:hAnsi="Times New Roman"/>
          <w:bCs/>
          <w:color w:val="000000" w:themeColor="text1"/>
          <w:sz w:val="24"/>
          <w:szCs w:val="24"/>
        </w:rPr>
        <w:t>.</w:t>
      </w:r>
      <w:r w:rsidR="00A33552" w:rsidRPr="00FF09F9">
        <w:rPr>
          <w:rStyle w:val="FootnoteReference"/>
          <w:rFonts w:ascii="Times New Roman" w:hAnsi="Times New Roman"/>
          <w:bCs/>
          <w:color w:val="000000" w:themeColor="text1"/>
          <w:sz w:val="24"/>
          <w:szCs w:val="24"/>
        </w:rPr>
        <w:footnoteReference w:id="27"/>
      </w:r>
      <w:r w:rsidR="00F72CB6" w:rsidRPr="00FF09F9">
        <w:rPr>
          <w:rFonts w:ascii="Times New Roman" w:hAnsi="Times New Roman"/>
          <w:bCs/>
          <w:color w:val="000000" w:themeColor="text1"/>
          <w:sz w:val="24"/>
          <w:szCs w:val="24"/>
        </w:rPr>
        <w:t xml:space="preserve"> </w:t>
      </w:r>
      <w:r w:rsidR="00DB7C85" w:rsidRPr="00FF09F9">
        <w:rPr>
          <w:rFonts w:ascii="Times New Roman" w:hAnsi="Times New Roman"/>
          <w:bCs/>
          <w:color w:val="000000" w:themeColor="text1"/>
          <w:sz w:val="24"/>
          <w:szCs w:val="24"/>
        </w:rPr>
        <w:t>In common with the Age of Aquariu</w:t>
      </w:r>
      <w:r w:rsidR="00BD4C6A" w:rsidRPr="00FF09F9">
        <w:rPr>
          <w:rFonts w:ascii="Times New Roman" w:hAnsi="Times New Roman"/>
          <w:bCs/>
          <w:color w:val="000000" w:themeColor="text1"/>
          <w:sz w:val="24"/>
          <w:szCs w:val="24"/>
        </w:rPr>
        <w:t>s,</w:t>
      </w:r>
      <w:r w:rsidRPr="00FF09F9">
        <w:rPr>
          <w:rFonts w:ascii="Times New Roman" w:hAnsi="Times New Roman"/>
          <w:bCs/>
          <w:color w:val="000000" w:themeColor="text1"/>
          <w:sz w:val="24"/>
          <w:szCs w:val="24"/>
        </w:rPr>
        <w:t xml:space="preserve"> </w:t>
      </w:r>
      <w:r w:rsidR="006022DC" w:rsidRPr="00FF09F9">
        <w:rPr>
          <w:rFonts w:ascii="Times New Roman" w:hAnsi="Times New Roman"/>
          <w:bCs/>
          <w:color w:val="000000" w:themeColor="text1"/>
          <w:sz w:val="24"/>
          <w:szCs w:val="24"/>
        </w:rPr>
        <w:t>no</w:t>
      </w:r>
      <w:r w:rsidR="009B6FE1" w:rsidRPr="00FF09F9">
        <w:rPr>
          <w:rFonts w:ascii="Times New Roman" w:hAnsi="Times New Roman"/>
          <w:bCs/>
          <w:color w:val="000000" w:themeColor="text1"/>
          <w:sz w:val="24"/>
          <w:szCs w:val="24"/>
        </w:rPr>
        <w:t xml:space="preserve"> consensus</w:t>
      </w:r>
      <w:r w:rsidR="007B570F" w:rsidRPr="00FF09F9">
        <w:rPr>
          <w:rFonts w:ascii="Times New Roman" w:hAnsi="Times New Roman"/>
          <w:bCs/>
          <w:color w:val="000000" w:themeColor="text1"/>
          <w:sz w:val="24"/>
          <w:szCs w:val="24"/>
        </w:rPr>
        <w:t xml:space="preserve"> exists</w:t>
      </w:r>
      <w:r w:rsidR="009B6FE1" w:rsidRPr="00FF09F9">
        <w:rPr>
          <w:rFonts w:ascii="Times New Roman" w:hAnsi="Times New Roman"/>
          <w:bCs/>
          <w:color w:val="000000" w:themeColor="text1"/>
          <w:sz w:val="24"/>
          <w:szCs w:val="24"/>
        </w:rPr>
        <w:t xml:space="preserve"> </w:t>
      </w:r>
      <w:r w:rsidR="00DB7C85" w:rsidRPr="00FF09F9">
        <w:rPr>
          <w:rFonts w:ascii="Times New Roman" w:hAnsi="Times New Roman"/>
          <w:bCs/>
          <w:color w:val="000000" w:themeColor="text1"/>
          <w:sz w:val="24"/>
          <w:szCs w:val="24"/>
        </w:rPr>
        <w:t>regarding</w:t>
      </w:r>
      <w:r w:rsidR="004F58BF" w:rsidRPr="00FF09F9">
        <w:rPr>
          <w:rFonts w:ascii="Times New Roman" w:hAnsi="Times New Roman"/>
          <w:bCs/>
          <w:color w:val="000000" w:themeColor="text1"/>
          <w:sz w:val="24"/>
          <w:szCs w:val="24"/>
        </w:rPr>
        <w:t xml:space="preserve"> </w:t>
      </w:r>
      <w:r w:rsidR="007B570F" w:rsidRPr="00FF09F9">
        <w:rPr>
          <w:rFonts w:ascii="Times New Roman" w:hAnsi="Times New Roman"/>
          <w:bCs/>
          <w:color w:val="000000" w:themeColor="text1"/>
          <w:sz w:val="24"/>
          <w:szCs w:val="24"/>
        </w:rPr>
        <w:t>the origin date of</w:t>
      </w:r>
      <w:r w:rsidR="004F58BF" w:rsidRPr="00FF09F9">
        <w:rPr>
          <w:rFonts w:ascii="Times New Roman" w:hAnsi="Times New Roman"/>
          <w:bCs/>
          <w:color w:val="000000" w:themeColor="text1"/>
          <w:sz w:val="24"/>
          <w:szCs w:val="24"/>
        </w:rPr>
        <w:t xml:space="preserve"> the New Age</w:t>
      </w:r>
      <w:r w:rsidR="009B6FE1" w:rsidRPr="00FF09F9">
        <w:rPr>
          <w:rFonts w:ascii="Times New Roman" w:hAnsi="Times New Roman"/>
          <w:bCs/>
          <w:color w:val="000000" w:themeColor="text1"/>
          <w:sz w:val="24"/>
          <w:szCs w:val="24"/>
        </w:rPr>
        <w:t>.</w:t>
      </w:r>
      <w:r w:rsidR="009B6FE1" w:rsidRPr="00FF09F9">
        <w:rPr>
          <w:rStyle w:val="FootnoteReference"/>
          <w:rFonts w:ascii="Times New Roman" w:hAnsi="Times New Roman"/>
          <w:bCs/>
          <w:color w:val="000000" w:themeColor="text1"/>
          <w:sz w:val="24"/>
          <w:szCs w:val="24"/>
        </w:rPr>
        <w:footnoteReference w:id="28"/>
      </w:r>
      <w:r w:rsidR="009B6FE1" w:rsidRPr="00FF09F9">
        <w:rPr>
          <w:rFonts w:ascii="Times New Roman" w:hAnsi="Times New Roman"/>
          <w:bCs/>
          <w:color w:val="000000" w:themeColor="text1"/>
          <w:sz w:val="24"/>
          <w:szCs w:val="24"/>
        </w:rPr>
        <w:t xml:space="preserve"> In fact, as Heelas notes, ‘the term “new age”…is typically used to convey the idea that a significantly better way of life is dawning’.</w:t>
      </w:r>
      <w:r w:rsidR="009B6FE1" w:rsidRPr="00FF09F9">
        <w:rPr>
          <w:rStyle w:val="FootnoteReference"/>
          <w:rFonts w:ascii="Times New Roman" w:hAnsi="Times New Roman"/>
          <w:bCs/>
          <w:color w:val="000000" w:themeColor="text1"/>
          <w:sz w:val="24"/>
          <w:szCs w:val="24"/>
        </w:rPr>
        <w:footnoteReference w:id="29"/>
      </w:r>
      <w:r w:rsidR="007B570F" w:rsidRPr="00FF09F9">
        <w:rPr>
          <w:rFonts w:ascii="Times New Roman" w:hAnsi="Times New Roman"/>
          <w:bCs/>
          <w:color w:val="000000" w:themeColor="text1"/>
          <w:sz w:val="24"/>
          <w:szCs w:val="24"/>
        </w:rPr>
        <w:t xml:space="preserve"> That a sense of imminence is tied up with perceptions of the New Age is recognised by Campion as ‘necessary’ as</w:t>
      </w:r>
      <w:r w:rsidR="009B6FE1" w:rsidRPr="00FF09F9">
        <w:rPr>
          <w:rFonts w:ascii="Times New Roman" w:hAnsi="Times New Roman"/>
          <w:bCs/>
          <w:color w:val="000000" w:themeColor="text1"/>
          <w:sz w:val="24"/>
          <w:szCs w:val="24"/>
        </w:rPr>
        <w:t xml:space="preserve"> believers in the New Age must exist ‘in the transitional phase’ </w:t>
      </w:r>
      <w:r w:rsidR="001C542A" w:rsidRPr="00FF09F9">
        <w:rPr>
          <w:rFonts w:ascii="Times New Roman" w:hAnsi="Times New Roman"/>
          <w:bCs/>
          <w:color w:val="000000" w:themeColor="text1"/>
          <w:sz w:val="24"/>
          <w:szCs w:val="24"/>
        </w:rPr>
        <w:t>under</w:t>
      </w:r>
      <w:r w:rsidR="009B6FE1" w:rsidRPr="00FF09F9">
        <w:rPr>
          <w:rFonts w:ascii="Times New Roman" w:hAnsi="Times New Roman"/>
          <w:bCs/>
          <w:color w:val="000000" w:themeColor="text1"/>
          <w:sz w:val="24"/>
          <w:szCs w:val="24"/>
        </w:rPr>
        <w:t xml:space="preserve"> ‘threat of global catastrophe’.</w:t>
      </w:r>
      <w:r w:rsidR="009B6FE1" w:rsidRPr="00FF09F9">
        <w:rPr>
          <w:rStyle w:val="FootnoteReference"/>
          <w:rFonts w:ascii="Times New Roman" w:hAnsi="Times New Roman"/>
          <w:bCs/>
          <w:color w:val="000000" w:themeColor="text1"/>
          <w:sz w:val="24"/>
          <w:szCs w:val="24"/>
        </w:rPr>
        <w:footnoteReference w:id="30"/>
      </w:r>
      <w:r w:rsidR="009B6FE1" w:rsidRPr="00FF09F9">
        <w:rPr>
          <w:rFonts w:ascii="Times New Roman" w:hAnsi="Times New Roman"/>
          <w:bCs/>
          <w:color w:val="000000" w:themeColor="text1"/>
          <w:sz w:val="24"/>
          <w:szCs w:val="24"/>
        </w:rPr>
        <w:t xml:space="preserve"> </w:t>
      </w:r>
      <w:r w:rsidR="00FC5F89" w:rsidRPr="00FF09F9">
        <w:rPr>
          <w:rFonts w:ascii="Times New Roman" w:hAnsi="Times New Roman"/>
          <w:bCs/>
          <w:color w:val="000000" w:themeColor="text1"/>
          <w:sz w:val="24"/>
          <w:szCs w:val="24"/>
        </w:rPr>
        <w:t>This millenarian</w:t>
      </w:r>
      <w:r w:rsidR="009B6FE1" w:rsidRPr="00FF09F9">
        <w:rPr>
          <w:rFonts w:ascii="Times New Roman" w:hAnsi="Times New Roman"/>
          <w:bCs/>
          <w:color w:val="000000" w:themeColor="text1"/>
          <w:sz w:val="24"/>
          <w:szCs w:val="24"/>
        </w:rPr>
        <w:t xml:space="preserve"> belief </w:t>
      </w:r>
      <w:r w:rsidR="00FC5F89" w:rsidRPr="00FF09F9">
        <w:rPr>
          <w:rFonts w:ascii="Times New Roman" w:hAnsi="Times New Roman"/>
          <w:bCs/>
          <w:color w:val="000000" w:themeColor="text1"/>
          <w:sz w:val="24"/>
          <w:szCs w:val="24"/>
        </w:rPr>
        <w:t>(</w:t>
      </w:r>
      <w:r w:rsidR="009B6FE1" w:rsidRPr="00FF09F9">
        <w:rPr>
          <w:rFonts w:ascii="Times New Roman" w:hAnsi="Times New Roman"/>
          <w:bCs/>
          <w:color w:val="000000" w:themeColor="text1"/>
          <w:sz w:val="24"/>
          <w:szCs w:val="24"/>
        </w:rPr>
        <w:t xml:space="preserve">that </w:t>
      </w:r>
      <w:r w:rsidR="000D39F9" w:rsidRPr="00FF09F9">
        <w:rPr>
          <w:rFonts w:ascii="Times New Roman" w:hAnsi="Times New Roman"/>
          <w:bCs/>
          <w:color w:val="000000" w:themeColor="text1"/>
          <w:sz w:val="24"/>
          <w:szCs w:val="24"/>
        </w:rPr>
        <w:t xml:space="preserve">extreme </w:t>
      </w:r>
      <w:r w:rsidR="009B6FE1" w:rsidRPr="00FF09F9">
        <w:rPr>
          <w:rFonts w:ascii="Times New Roman" w:hAnsi="Times New Roman"/>
          <w:bCs/>
          <w:color w:val="000000" w:themeColor="text1"/>
          <w:sz w:val="24"/>
          <w:szCs w:val="24"/>
        </w:rPr>
        <w:t>change is – must be – inescapably coming</w:t>
      </w:r>
      <w:r w:rsidR="00EC3B29" w:rsidRPr="00FF09F9">
        <w:rPr>
          <w:rFonts w:ascii="Times New Roman" w:hAnsi="Times New Roman"/>
          <w:bCs/>
          <w:color w:val="000000" w:themeColor="text1"/>
          <w:sz w:val="24"/>
          <w:szCs w:val="24"/>
        </w:rPr>
        <w:t xml:space="preserve"> soon</w:t>
      </w:r>
      <w:r w:rsidR="00FC5F89" w:rsidRPr="00FF09F9">
        <w:rPr>
          <w:rFonts w:ascii="Times New Roman" w:hAnsi="Times New Roman"/>
          <w:bCs/>
          <w:color w:val="000000" w:themeColor="text1"/>
          <w:sz w:val="24"/>
          <w:szCs w:val="24"/>
        </w:rPr>
        <w:t>)</w:t>
      </w:r>
      <w:r w:rsidR="009B6FE1" w:rsidRPr="00FF09F9">
        <w:rPr>
          <w:rFonts w:ascii="Times New Roman" w:hAnsi="Times New Roman"/>
          <w:bCs/>
          <w:color w:val="000000" w:themeColor="text1"/>
          <w:sz w:val="24"/>
          <w:szCs w:val="24"/>
        </w:rPr>
        <w:t xml:space="preserve"> could thus be considered inextricably linked with belief in the New Age.</w:t>
      </w:r>
      <w:r w:rsidR="00427621" w:rsidRPr="00FF09F9">
        <w:rPr>
          <w:rFonts w:ascii="Times New Roman" w:hAnsi="Times New Roman"/>
          <w:bCs/>
          <w:color w:val="000000" w:themeColor="text1"/>
          <w:sz w:val="24"/>
          <w:szCs w:val="24"/>
        </w:rPr>
        <w:t xml:space="preserve"> </w:t>
      </w:r>
    </w:p>
    <w:p w14:paraId="36548036" w14:textId="77777777" w:rsidR="0030127A" w:rsidRPr="00FF09F9" w:rsidRDefault="0030127A" w:rsidP="005C545E">
      <w:pPr>
        <w:pStyle w:val="NormalWeb"/>
        <w:spacing w:before="0" w:beforeAutospacing="0" w:after="0" w:afterAutospacing="0"/>
        <w:ind w:right="-334"/>
        <w:jc w:val="both"/>
        <w:rPr>
          <w:rFonts w:ascii="Times New Roman" w:hAnsi="Times New Roman"/>
          <w:bCs/>
          <w:color w:val="000000" w:themeColor="text1"/>
          <w:sz w:val="24"/>
          <w:szCs w:val="24"/>
        </w:rPr>
      </w:pPr>
    </w:p>
    <w:p w14:paraId="12A151FA" w14:textId="6B38D48C" w:rsidR="009B6FE1" w:rsidRPr="00FF09F9" w:rsidRDefault="00775C0F" w:rsidP="005C545E">
      <w:pPr>
        <w:pStyle w:val="NormalWeb"/>
        <w:spacing w:before="0" w:beforeAutospacing="0" w:after="0" w:afterAutospacing="0"/>
        <w:ind w:right="-334"/>
        <w:jc w:val="both"/>
        <w:rPr>
          <w:rFonts w:ascii="Times New Roman" w:hAnsi="Times New Roman"/>
          <w:bCs/>
          <w:color w:val="000000" w:themeColor="text1"/>
          <w:sz w:val="24"/>
          <w:szCs w:val="24"/>
        </w:rPr>
      </w:pPr>
      <w:r w:rsidRPr="00FF09F9">
        <w:rPr>
          <w:rFonts w:ascii="Times New Roman" w:hAnsi="Times New Roman"/>
          <w:bCs/>
          <w:color w:val="000000" w:themeColor="text1"/>
          <w:sz w:val="24"/>
          <w:szCs w:val="24"/>
        </w:rPr>
        <w:t xml:space="preserve">How long </w:t>
      </w:r>
      <w:r w:rsidR="003D0D85" w:rsidRPr="00FF09F9">
        <w:rPr>
          <w:rFonts w:ascii="Times New Roman" w:hAnsi="Times New Roman"/>
          <w:bCs/>
          <w:color w:val="000000" w:themeColor="text1"/>
          <w:sz w:val="24"/>
          <w:szCs w:val="24"/>
        </w:rPr>
        <w:t>a group of believers may expect to live in anticipation of the New Age, however, is open to debate</w:t>
      </w:r>
      <w:r w:rsidR="00DF35A7" w:rsidRPr="00FF09F9">
        <w:rPr>
          <w:rFonts w:ascii="Times New Roman" w:hAnsi="Times New Roman"/>
          <w:bCs/>
          <w:color w:val="000000" w:themeColor="text1"/>
          <w:sz w:val="24"/>
          <w:szCs w:val="24"/>
        </w:rPr>
        <w:t xml:space="preserve">. </w:t>
      </w:r>
      <w:r w:rsidR="003144F3" w:rsidRPr="00FF09F9">
        <w:rPr>
          <w:rFonts w:ascii="Times New Roman" w:hAnsi="Times New Roman"/>
          <w:bCs/>
          <w:color w:val="000000" w:themeColor="text1"/>
          <w:sz w:val="24"/>
          <w:szCs w:val="24"/>
        </w:rPr>
        <w:t>Rudhyar</w:t>
      </w:r>
      <w:r w:rsidR="00BF0F45" w:rsidRPr="00FF09F9">
        <w:rPr>
          <w:rFonts w:ascii="Times New Roman" w:hAnsi="Times New Roman"/>
          <w:bCs/>
          <w:color w:val="000000" w:themeColor="text1"/>
          <w:sz w:val="24"/>
          <w:szCs w:val="24"/>
        </w:rPr>
        <w:t>’s hope that, in 1974, it was</w:t>
      </w:r>
      <w:r w:rsidR="003144F3" w:rsidRPr="00FF09F9">
        <w:rPr>
          <w:rFonts w:ascii="Times New Roman" w:hAnsi="Times New Roman"/>
          <w:bCs/>
          <w:color w:val="000000" w:themeColor="text1"/>
          <w:sz w:val="24"/>
          <w:szCs w:val="24"/>
        </w:rPr>
        <w:t xml:space="preserve"> ‘not too late for a collective “death-bed repentance”’ by those who played a part in</w:t>
      </w:r>
      <w:r w:rsidR="001C542A" w:rsidRPr="00FF09F9">
        <w:rPr>
          <w:rFonts w:ascii="Times New Roman" w:hAnsi="Times New Roman"/>
          <w:bCs/>
          <w:color w:val="000000" w:themeColor="text1"/>
          <w:sz w:val="24"/>
          <w:szCs w:val="24"/>
        </w:rPr>
        <w:t xml:space="preserve"> the Old Age –</w:t>
      </w:r>
      <w:r w:rsidR="003144F3" w:rsidRPr="00FF09F9">
        <w:rPr>
          <w:rFonts w:ascii="Times New Roman" w:hAnsi="Times New Roman"/>
          <w:bCs/>
          <w:color w:val="000000" w:themeColor="text1"/>
          <w:sz w:val="24"/>
          <w:szCs w:val="24"/>
        </w:rPr>
        <w:t xml:space="preserve"> ‘a society and culture’ which has ‘collectively failed’</w:t>
      </w:r>
      <w:r w:rsidR="00BF0F45" w:rsidRPr="00FF09F9">
        <w:rPr>
          <w:rFonts w:ascii="Times New Roman" w:hAnsi="Times New Roman"/>
          <w:bCs/>
          <w:color w:val="000000" w:themeColor="text1"/>
          <w:sz w:val="24"/>
          <w:szCs w:val="24"/>
        </w:rPr>
        <w:t xml:space="preserve"> was fuelled by a fear that the changing of ages might be through ‘fire’ rather than a gentler ‘purification’</w:t>
      </w:r>
      <w:r w:rsidR="003144F3" w:rsidRPr="00FF09F9">
        <w:rPr>
          <w:rFonts w:ascii="Times New Roman" w:hAnsi="Times New Roman"/>
          <w:bCs/>
          <w:color w:val="000000" w:themeColor="text1"/>
          <w:sz w:val="24"/>
          <w:szCs w:val="24"/>
        </w:rPr>
        <w:t>.</w:t>
      </w:r>
      <w:r w:rsidR="003144F3" w:rsidRPr="00FF09F9">
        <w:rPr>
          <w:rStyle w:val="FootnoteReference"/>
          <w:rFonts w:ascii="Times New Roman" w:hAnsi="Times New Roman"/>
          <w:bCs/>
          <w:color w:val="000000" w:themeColor="text1"/>
          <w:sz w:val="24"/>
          <w:szCs w:val="24"/>
        </w:rPr>
        <w:footnoteReference w:id="31"/>
      </w:r>
      <w:r w:rsidR="00650FCA" w:rsidRPr="00FF09F9">
        <w:rPr>
          <w:rFonts w:ascii="Times New Roman" w:hAnsi="Times New Roman"/>
          <w:bCs/>
          <w:color w:val="000000" w:themeColor="text1"/>
          <w:sz w:val="24"/>
          <w:szCs w:val="24"/>
        </w:rPr>
        <w:t xml:space="preserve"> </w:t>
      </w:r>
      <w:r w:rsidR="00633A26" w:rsidRPr="00FF09F9">
        <w:rPr>
          <w:rFonts w:ascii="Times New Roman" w:hAnsi="Times New Roman"/>
          <w:bCs/>
          <w:color w:val="000000" w:themeColor="text1"/>
          <w:sz w:val="24"/>
          <w:szCs w:val="24"/>
        </w:rPr>
        <w:t>Melton posits that belief in the New Age died by the end of the 1980s when ‘any signs of the transition into’</w:t>
      </w:r>
      <w:r w:rsidR="007520D9" w:rsidRPr="00FF09F9">
        <w:rPr>
          <w:rFonts w:ascii="Times New Roman" w:hAnsi="Times New Roman"/>
          <w:bCs/>
          <w:color w:val="000000" w:themeColor="text1"/>
          <w:sz w:val="24"/>
          <w:szCs w:val="24"/>
        </w:rPr>
        <w:t xml:space="preserve"> it, fiery or otherwise,</w:t>
      </w:r>
      <w:r w:rsidR="00633A26" w:rsidRPr="00FF09F9">
        <w:rPr>
          <w:rFonts w:ascii="Times New Roman" w:hAnsi="Times New Roman"/>
          <w:bCs/>
          <w:color w:val="000000" w:themeColor="text1"/>
          <w:sz w:val="24"/>
          <w:szCs w:val="24"/>
        </w:rPr>
        <w:t xml:space="preserve"> ‘failed to appear’.</w:t>
      </w:r>
      <w:r w:rsidR="00633A26" w:rsidRPr="00FF09F9">
        <w:rPr>
          <w:rStyle w:val="FootnoteReference"/>
          <w:rFonts w:ascii="Times New Roman" w:hAnsi="Times New Roman"/>
          <w:bCs/>
          <w:color w:val="000000" w:themeColor="text1"/>
          <w:sz w:val="24"/>
          <w:szCs w:val="24"/>
        </w:rPr>
        <w:footnoteReference w:id="32"/>
      </w:r>
      <w:r w:rsidR="0030127A" w:rsidRPr="00FF09F9">
        <w:rPr>
          <w:rFonts w:ascii="Times New Roman" w:hAnsi="Times New Roman"/>
          <w:bCs/>
          <w:color w:val="000000" w:themeColor="text1"/>
          <w:sz w:val="24"/>
          <w:szCs w:val="24"/>
        </w:rPr>
        <w:t xml:space="preserve"> </w:t>
      </w:r>
      <w:r w:rsidR="00D669CA" w:rsidRPr="00FF09F9">
        <w:rPr>
          <w:rFonts w:ascii="Times New Roman" w:hAnsi="Times New Roman"/>
          <w:bCs/>
          <w:color w:val="000000" w:themeColor="text1"/>
          <w:sz w:val="24"/>
          <w:szCs w:val="24"/>
        </w:rPr>
        <w:t>Some scholars</w:t>
      </w:r>
      <w:r w:rsidR="001F7D3B" w:rsidRPr="00FF09F9">
        <w:rPr>
          <w:rFonts w:ascii="Times New Roman" w:hAnsi="Times New Roman"/>
          <w:bCs/>
          <w:color w:val="000000" w:themeColor="text1"/>
          <w:sz w:val="24"/>
          <w:szCs w:val="24"/>
        </w:rPr>
        <w:t>, such as Jon Woronoff,</w:t>
      </w:r>
      <w:r w:rsidR="00D669CA" w:rsidRPr="00FF09F9">
        <w:rPr>
          <w:rFonts w:ascii="Times New Roman" w:hAnsi="Times New Roman"/>
          <w:bCs/>
          <w:color w:val="000000" w:themeColor="text1"/>
          <w:sz w:val="24"/>
          <w:szCs w:val="24"/>
        </w:rPr>
        <w:t xml:space="preserve"> appear confident that</w:t>
      </w:r>
      <w:r w:rsidR="001F7D3B" w:rsidRPr="00FF09F9">
        <w:rPr>
          <w:rFonts w:ascii="Times New Roman" w:hAnsi="Times New Roman"/>
          <w:bCs/>
          <w:color w:val="000000" w:themeColor="text1"/>
          <w:sz w:val="24"/>
          <w:szCs w:val="24"/>
        </w:rPr>
        <w:t xml:space="preserve"> ‘the New Age has manifestly </w:t>
      </w:r>
      <w:r w:rsidR="001F7D3B" w:rsidRPr="00FF09F9">
        <w:rPr>
          <w:rFonts w:ascii="Times New Roman" w:hAnsi="Times New Roman"/>
          <w:bCs/>
          <w:color w:val="000000" w:themeColor="text1"/>
          <w:sz w:val="24"/>
          <w:szCs w:val="24"/>
        </w:rPr>
        <w:lastRenderedPageBreak/>
        <w:t>dawned’.</w:t>
      </w:r>
      <w:r w:rsidR="001F7D3B" w:rsidRPr="00FF09F9">
        <w:rPr>
          <w:rStyle w:val="FootnoteReference"/>
          <w:rFonts w:ascii="Times New Roman" w:hAnsi="Times New Roman"/>
          <w:bCs/>
          <w:color w:val="000000" w:themeColor="text1"/>
          <w:sz w:val="24"/>
          <w:szCs w:val="24"/>
        </w:rPr>
        <w:footnoteReference w:id="33"/>
      </w:r>
      <w:r w:rsidR="001F7D3B" w:rsidRPr="00FF09F9">
        <w:rPr>
          <w:rFonts w:ascii="Times New Roman" w:hAnsi="Times New Roman"/>
          <w:bCs/>
          <w:color w:val="000000" w:themeColor="text1"/>
          <w:sz w:val="24"/>
          <w:szCs w:val="24"/>
        </w:rPr>
        <w:t xml:space="preserve"> </w:t>
      </w:r>
      <w:r w:rsidR="00B508E8" w:rsidRPr="00FF09F9">
        <w:rPr>
          <w:rFonts w:ascii="Times New Roman" w:hAnsi="Times New Roman"/>
          <w:bCs/>
          <w:color w:val="000000" w:themeColor="text1"/>
          <w:sz w:val="24"/>
          <w:szCs w:val="24"/>
        </w:rPr>
        <w:t xml:space="preserve">A potential timeline where </w:t>
      </w:r>
      <w:r w:rsidR="001F7D3B" w:rsidRPr="00FF09F9">
        <w:rPr>
          <w:rFonts w:ascii="Times New Roman" w:hAnsi="Times New Roman"/>
          <w:bCs/>
          <w:color w:val="000000" w:themeColor="text1"/>
          <w:sz w:val="24"/>
          <w:szCs w:val="24"/>
        </w:rPr>
        <w:t>the New Age, ‘in [its] modern form’</w:t>
      </w:r>
      <w:r w:rsidR="00B508E8" w:rsidRPr="00FF09F9">
        <w:rPr>
          <w:rFonts w:ascii="Times New Roman" w:hAnsi="Times New Roman"/>
          <w:bCs/>
          <w:color w:val="000000" w:themeColor="text1"/>
          <w:sz w:val="24"/>
          <w:szCs w:val="24"/>
        </w:rPr>
        <w:t xml:space="preserve">, </w:t>
      </w:r>
      <w:r w:rsidR="001F7D3B" w:rsidRPr="00FF09F9">
        <w:rPr>
          <w:rFonts w:ascii="Times New Roman" w:hAnsi="Times New Roman"/>
          <w:bCs/>
          <w:color w:val="000000" w:themeColor="text1"/>
          <w:sz w:val="24"/>
          <w:szCs w:val="24"/>
        </w:rPr>
        <w:t>‘can be traced to the 19</w:t>
      </w:r>
      <w:r w:rsidR="001F7D3B" w:rsidRPr="00FF09F9">
        <w:rPr>
          <w:rFonts w:ascii="Times New Roman" w:hAnsi="Times New Roman"/>
          <w:bCs/>
          <w:color w:val="000000" w:themeColor="text1"/>
          <w:sz w:val="24"/>
          <w:szCs w:val="24"/>
          <w:vertAlign w:val="superscript"/>
        </w:rPr>
        <w:t>th</w:t>
      </w:r>
      <w:r w:rsidR="001F7D3B" w:rsidRPr="00FF09F9">
        <w:rPr>
          <w:rFonts w:ascii="Times New Roman" w:hAnsi="Times New Roman"/>
          <w:bCs/>
          <w:color w:val="000000" w:themeColor="text1"/>
          <w:sz w:val="24"/>
          <w:szCs w:val="24"/>
        </w:rPr>
        <w:t xml:space="preserve"> century, though naturally with earlier roots, and [has] flourished since the 1970s’</w:t>
      </w:r>
      <w:r w:rsidR="00B508E8" w:rsidRPr="00FF09F9">
        <w:rPr>
          <w:rFonts w:ascii="Times New Roman" w:hAnsi="Times New Roman"/>
          <w:bCs/>
          <w:color w:val="000000" w:themeColor="text1"/>
          <w:sz w:val="24"/>
          <w:szCs w:val="24"/>
        </w:rPr>
        <w:t xml:space="preserve"> is offered by Campion</w:t>
      </w:r>
      <w:r w:rsidR="001F7D3B" w:rsidRPr="00FF09F9">
        <w:rPr>
          <w:rFonts w:ascii="Times New Roman" w:hAnsi="Times New Roman"/>
          <w:bCs/>
          <w:color w:val="000000" w:themeColor="text1"/>
          <w:sz w:val="24"/>
          <w:szCs w:val="24"/>
        </w:rPr>
        <w:t>.</w:t>
      </w:r>
      <w:r w:rsidR="001F7D3B" w:rsidRPr="00FF09F9">
        <w:rPr>
          <w:rStyle w:val="FootnoteReference"/>
          <w:rFonts w:ascii="Times New Roman" w:hAnsi="Times New Roman"/>
          <w:bCs/>
          <w:color w:val="000000" w:themeColor="text1"/>
          <w:sz w:val="24"/>
          <w:szCs w:val="24"/>
        </w:rPr>
        <w:footnoteReference w:id="34"/>
      </w:r>
      <w:r w:rsidR="001F7D3B" w:rsidRPr="00FF09F9">
        <w:rPr>
          <w:rFonts w:ascii="Times New Roman" w:hAnsi="Times New Roman"/>
          <w:bCs/>
          <w:color w:val="000000" w:themeColor="text1"/>
          <w:sz w:val="24"/>
          <w:szCs w:val="24"/>
        </w:rPr>
        <w:t xml:space="preserve"> </w:t>
      </w:r>
      <w:r w:rsidR="004F1225" w:rsidRPr="00FF09F9">
        <w:rPr>
          <w:rFonts w:ascii="Times New Roman" w:hAnsi="Times New Roman"/>
          <w:bCs/>
          <w:color w:val="000000" w:themeColor="text1"/>
          <w:sz w:val="24"/>
          <w:szCs w:val="24"/>
        </w:rPr>
        <w:t xml:space="preserve">Encompassed within Campion’s timeline stand the works of </w:t>
      </w:r>
      <w:r w:rsidR="00EB08B1" w:rsidRPr="00FF09F9">
        <w:rPr>
          <w:rFonts w:ascii="Times New Roman" w:hAnsi="Times New Roman"/>
          <w:bCs/>
          <w:color w:val="000000" w:themeColor="text1"/>
          <w:sz w:val="24"/>
          <w:szCs w:val="24"/>
        </w:rPr>
        <w:t>Helena Petrovna Blavatsky, Alice Bailey, and Dane Rudhyar, the primary source pool for this essay.</w:t>
      </w:r>
      <w:r w:rsidR="0043525C" w:rsidRPr="00FF09F9">
        <w:rPr>
          <w:rStyle w:val="FootnoteReference"/>
          <w:rFonts w:ascii="Times New Roman" w:hAnsi="Times New Roman"/>
          <w:bCs/>
          <w:color w:val="000000" w:themeColor="text1"/>
          <w:sz w:val="24"/>
          <w:szCs w:val="24"/>
        </w:rPr>
        <w:footnoteReference w:id="35"/>
      </w:r>
    </w:p>
    <w:p w14:paraId="2C850ECA" w14:textId="77777777" w:rsidR="00AE63B6" w:rsidRPr="00FF09F9" w:rsidRDefault="00AE63B6" w:rsidP="005C545E">
      <w:pPr>
        <w:pStyle w:val="NormalWeb"/>
        <w:spacing w:before="0" w:beforeAutospacing="0" w:after="0" w:afterAutospacing="0"/>
        <w:ind w:right="-334"/>
        <w:jc w:val="both"/>
        <w:rPr>
          <w:rFonts w:ascii="Times New Roman" w:hAnsi="Times New Roman"/>
          <w:bCs/>
          <w:color w:val="000000" w:themeColor="text1"/>
          <w:sz w:val="24"/>
          <w:szCs w:val="24"/>
        </w:rPr>
      </w:pPr>
    </w:p>
    <w:p w14:paraId="114E8E84" w14:textId="057A2EED" w:rsidR="002B13A5" w:rsidRPr="00FF09F9" w:rsidRDefault="00E27B54" w:rsidP="00103A85">
      <w:pPr>
        <w:pStyle w:val="NormalWeb"/>
        <w:spacing w:before="0" w:beforeAutospacing="0" w:after="0" w:afterAutospacing="0"/>
        <w:ind w:right="-334"/>
        <w:jc w:val="both"/>
        <w:rPr>
          <w:rFonts w:ascii="Times New Roman" w:hAnsi="Times New Roman"/>
          <w:b/>
          <w:bCs/>
          <w:color w:val="000000" w:themeColor="text1"/>
          <w:sz w:val="24"/>
          <w:szCs w:val="24"/>
        </w:rPr>
      </w:pPr>
      <w:r w:rsidRPr="00FF09F9">
        <w:rPr>
          <w:rFonts w:ascii="Times New Roman" w:hAnsi="Times New Roman"/>
          <w:b/>
          <w:bCs/>
          <w:color w:val="000000" w:themeColor="text1"/>
          <w:sz w:val="24"/>
          <w:szCs w:val="24"/>
        </w:rPr>
        <w:t xml:space="preserve">A </w:t>
      </w:r>
      <w:r w:rsidR="002B13A5" w:rsidRPr="00FF09F9">
        <w:rPr>
          <w:rFonts w:ascii="Times New Roman" w:hAnsi="Times New Roman"/>
          <w:b/>
          <w:bCs/>
          <w:color w:val="000000" w:themeColor="text1"/>
          <w:sz w:val="24"/>
          <w:szCs w:val="24"/>
        </w:rPr>
        <w:t>New Age movement?</w:t>
      </w:r>
    </w:p>
    <w:p w14:paraId="727D3593" w14:textId="5FB74873" w:rsidR="00602A69" w:rsidRPr="00FF09F9" w:rsidRDefault="00994334" w:rsidP="00103A85">
      <w:pPr>
        <w:pStyle w:val="NormalWeb"/>
        <w:spacing w:before="0" w:beforeAutospacing="0" w:after="0" w:afterAutospacing="0"/>
        <w:ind w:right="-334"/>
        <w:jc w:val="both"/>
        <w:rPr>
          <w:rFonts w:ascii="Times New Roman" w:hAnsi="Times New Roman"/>
          <w:bCs/>
          <w:color w:val="000000" w:themeColor="text1"/>
          <w:sz w:val="24"/>
          <w:szCs w:val="24"/>
        </w:rPr>
      </w:pPr>
      <w:r w:rsidRPr="00FF09F9">
        <w:rPr>
          <w:rFonts w:ascii="Times New Roman" w:hAnsi="Times New Roman"/>
          <w:bCs/>
          <w:color w:val="000000" w:themeColor="text1"/>
          <w:sz w:val="24"/>
          <w:szCs w:val="24"/>
        </w:rPr>
        <w:t>The New Age has sometimes been categorised as a movement to take part in – or to have taken part in – rather than a time to exist in.</w:t>
      </w:r>
      <w:r w:rsidR="00E10F02" w:rsidRPr="00FF09F9">
        <w:rPr>
          <w:rStyle w:val="FootnoteReference"/>
          <w:rFonts w:ascii="Times New Roman" w:hAnsi="Times New Roman"/>
          <w:bCs/>
          <w:color w:val="000000" w:themeColor="text1"/>
          <w:sz w:val="24"/>
          <w:szCs w:val="24"/>
        </w:rPr>
        <w:footnoteReference w:id="36"/>
      </w:r>
      <w:r w:rsidR="008559EF" w:rsidRPr="00FF09F9">
        <w:rPr>
          <w:rFonts w:ascii="Times New Roman" w:hAnsi="Times New Roman"/>
          <w:bCs/>
          <w:color w:val="000000" w:themeColor="text1"/>
          <w:sz w:val="24"/>
          <w:szCs w:val="24"/>
        </w:rPr>
        <w:t xml:space="preserve"> </w:t>
      </w:r>
      <w:r w:rsidR="003239C8" w:rsidRPr="00FF09F9">
        <w:rPr>
          <w:rFonts w:ascii="Times New Roman" w:hAnsi="Times New Roman"/>
          <w:bCs/>
          <w:color w:val="000000" w:themeColor="text1"/>
          <w:sz w:val="24"/>
          <w:szCs w:val="24"/>
        </w:rPr>
        <w:t>Melton states that the New Age</w:t>
      </w:r>
      <w:r w:rsidR="00EA2016" w:rsidRPr="00FF09F9">
        <w:rPr>
          <w:rFonts w:ascii="Times New Roman" w:hAnsi="Times New Roman"/>
          <w:bCs/>
          <w:color w:val="000000" w:themeColor="text1"/>
          <w:sz w:val="24"/>
          <w:szCs w:val="24"/>
        </w:rPr>
        <w:t xml:space="preserve"> movement</w:t>
      </w:r>
      <w:r w:rsidR="003239C8" w:rsidRPr="00FF09F9">
        <w:rPr>
          <w:rFonts w:ascii="Times New Roman" w:hAnsi="Times New Roman"/>
          <w:bCs/>
          <w:color w:val="000000" w:themeColor="text1"/>
          <w:sz w:val="24"/>
          <w:szCs w:val="24"/>
        </w:rPr>
        <w:t>’s ‘death</w:t>
      </w:r>
      <w:r w:rsidR="00C41C38" w:rsidRPr="00FF09F9">
        <w:rPr>
          <w:rFonts w:ascii="Times New Roman" w:hAnsi="Times New Roman"/>
          <w:bCs/>
          <w:color w:val="000000" w:themeColor="text1"/>
          <w:sz w:val="24"/>
          <w:szCs w:val="24"/>
        </w:rPr>
        <w:t>’ was unspectacular</w:t>
      </w:r>
      <w:r w:rsidR="00C17782" w:rsidRPr="00FF09F9">
        <w:rPr>
          <w:rFonts w:ascii="Times New Roman" w:hAnsi="Times New Roman"/>
          <w:bCs/>
          <w:color w:val="000000" w:themeColor="text1"/>
          <w:sz w:val="24"/>
          <w:szCs w:val="24"/>
        </w:rPr>
        <w:t xml:space="preserve">, dissolving </w:t>
      </w:r>
      <w:r w:rsidR="003239C8" w:rsidRPr="00FF09F9">
        <w:rPr>
          <w:rFonts w:ascii="Times New Roman" w:hAnsi="Times New Roman"/>
          <w:bCs/>
          <w:color w:val="000000" w:themeColor="text1"/>
          <w:sz w:val="24"/>
          <w:szCs w:val="24"/>
        </w:rPr>
        <w:t>‘by the end of the 1980s’.</w:t>
      </w:r>
      <w:r w:rsidR="003239C8" w:rsidRPr="00FF09F9">
        <w:rPr>
          <w:rStyle w:val="FootnoteReference"/>
          <w:rFonts w:ascii="Times New Roman" w:hAnsi="Times New Roman"/>
          <w:bCs/>
          <w:color w:val="000000" w:themeColor="text1"/>
          <w:sz w:val="24"/>
          <w:szCs w:val="24"/>
        </w:rPr>
        <w:footnoteReference w:id="37"/>
      </w:r>
      <w:r w:rsidR="003239C8" w:rsidRPr="00FF09F9">
        <w:rPr>
          <w:rFonts w:ascii="Times New Roman" w:hAnsi="Times New Roman"/>
          <w:bCs/>
          <w:color w:val="000000" w:themeColor="text1"/>
          <w:sz w:val="24"/>
          <w:szCs w:val="24"/>
        </w:rPr>
        <w:t xml:space="preserve"> </w:t>
      </w:r>
      <w:r w:rsidR="00C17782" w:rsidRPr="00FF09F9">
        <w:rPr>
          <w:rFonts w:ascii="Times New Roman" w:hAnsi="Times New Roman"/>
          <w:bCs/>
          <w:color w:val="000000" w:themeColor="text1"/>
          <w:sz w:val="24"/>
          <w:szCs w:val="24"/>
        </w:rPr>
        <w:t xml:space="preserve">For </w:t>
      </w:r>
      <w:r w:rsidR="00475282" w:rsidRPr="00FF09F9">
        <w:rPr>
          <w:rFonts w:ascii="Times New Roman" w:hAnsi="Times New Roman"/>
          <w:bCs/>
          <w:color w:val="000000" w:themeColor="text1"/>
          <w:sz w:val="24"/>
          <w:szCs w:val="24"/>
        </w:rPr>
        <w:t>York</w:t>
      </w:r>
      <w:r w:rsidR="00C17782" w:rsidRPr="00FF09F9">
        <w:rPr>
          <w:rFonts w:ascii="Times New Roman" w:hAnsi="Times New Roman"/>
          <w:bCs/>
          <w:color w:val="000000" w:themeColor="text1"/>
          <w:sz w:val="24"/>
          <w:szCs w:val="24"/>
        </w:rPr>
        <w:t xml:space="preserve">, </w:t>
      </w:r>
      <w:r w:rsidR="00475282" w:rsidRPr="00FF09F9">
        <w:rPr>
          <w:rFonts w:ascii="Times New Roman" w:hAnsi="Times New Roman"/>
          <w:bCs/>
          <w:color w:val="000000" w:themeColor="text1"/>
          <w:sz w:val="24"/>
          <w:szCs w:val="24"/>
        </w:rPr>
        <w:t xml:space="preserve">the New Age </w:t>
      </w:r>
      <w:r w:rsidR="00C17782" w:rsidRPr="00FF09F9">
        <w:rPr>
          <w:rFonts w:ascii="Times New Roman" w:hAnsi="Times New Roman"/>
          <w:bCs/>
          <w:color w:val="000000" w:themeColor="text1"/>
          <w:sz w:val="24"/>
          <w:szCs w:val="24"/>
        </w:rPr>
        <w:t>w</w:t>
      </w:r>
      <w:r w:rsidR="00475282" w:rsidRPr="00FF09F9">
        <w:rPr>
          <w:rFonts w:ascii="Times New Roman" w:hAnsi="Times New Roman"/>
          <w:bCs/>
          <w:color w:val="000000" w:themeColor="text1"/>
          <w:sz w:val="24"/>
          <w:szCs w:val="24"/>
        </w:rPr>
        <w:t>as a ‘decentralized movement…built around not doctrines or particular belief systems but an experiential vision’.</w:t>
      </w:r>
      <w:r w:rsidR="00475282" w:rsidRPr="00FF09F9">
        <w:rPr>
          <w:rStyle w:val="FootnoteReference"/>
          <w:rFonts w:ascii="Times New Roman" w:hAnsi="Times New Roman"/>
          <w:bCs/>
          <w:color w:val="000000" w:themeColor="text1"/>
          <w:sz w:val="24"/>
          <w:szCs w:val="24"/>
        </w:rPr>
        <w:footnoteReference w:id="38"/>
      </w:r>
      <w:r w:rsidR="00475282" w:rsidRPr="00FF09F9">
        <w:rPr>
          <w:rFonts w:ascii="Times New Roman" w:hAnsi="Times New Roman"/>
          <w:bCs/>
          <w:color w:val="000000" w:themeColor="text1"/>
          <w:sz w:val="24"/>
          <w:szCs w:val="24"/>
        </w:rPr>
        <w:t xml:space="preserve"> </w:t>
      </w:r>
      <w:r w:rsidR="003D0D85" w:rsidRPr="00FF09F9">
        <w:rPr>
          <w:rFonts w:ascii="Times New Roman" w:hAnsi="Times New Roman"/>
          <w:bCs/>
          <w:color w:val="000000" w:themeColor="text1"/>
          <w:sz w:val="24"/>
          <w:szCs w:val="24"/>
        </w:rPr>
        <w:t xml:space="preserve">Wouter J. </w:t>
      </w:r>
      <w:r w:rsidR="008559EF" w:rsidRPr="00FF09F9">
        <w:rPr>
          <w:rFonts w:ascii="Times New Roman" w:hAnsi="Times New Roman"/>
          <w:bCs/>
          <w:color w:val="000000" w:themeColor="text1"/>
          <w:sz w:val="24"/>
          <w:szCs w:val="24"/>
        </w:rPr>
        <w:t>Hanegraaff</w:t>
      </w:r>
      <w:r w:rsidR="00C17782" w:rsidRPr="00FF09F9">
        <w:rPr>
          <w:rFonts w:ascii="Times New Roman" w:hAnsi="Times New Roman"/>
          <w:bCs/>
          <w:color w:val="000000" w:themeColor="text1"/>
          <w:sz w:val="24"/>
          <w:szCs w:val="24"/>
        </w:rPr>
        <w:t>, whilst</w:t>
      </w:r>
      <w:r w:rsidR="008559EF" w:rsidRPr="00FF09F9">
        <w:rPr>
          <w:rFonts w:ascii="Times New Roman" w:hAnsi="Times New Roman"/>
          <w:bCs/>
          <w:color w:val="000000" w:themeColor="text1"/>
          <w:sz w:val="24"/>
          <w:szCs w:val="24"/>
        </w:rPr>
        <w:t xml:space="preserve"> </w:t>
      </w:r>
      <w:r w:rsidR="00FE3050" w:rsidRPr="00FF09F9">
        <w:rPr>
          <w:rFonts w:ascii="Times New Roman" w:hAnsi="Times New Roman"/>
          <w:bCs/>
          <w:color w:val="000000" w:themeColor="text1"/>
          <w:sz w:val="24"/>
          <w:szCs w:val="24"/>
        </w:rPr>
        <w:t>prefer</w:t>
      </w:r>
      <w:r w:rsidR="00C17782" w:rsidRPr="00FF09F9">
        <w:rPr>
          <w:rFonts w:ascii="Times New Roman" w:hAnsi="Times New Roman"/>
          <w:bCs/>
          <w:color w:val="000000" w:themeColor="text1"/>
          <w:sz w:val="24"/>
          <w:szCs w:val="24"/>
        </w:rPr>
        <w:t>ring</w:t>
      </w:r>
      <w:r w:rsidR="00FE3050" w:rsidRPr="00FF09F9">
        <w:rPr>
          <w:rFonts w:ascii="Times New Roman" w:hAnsi="Times New Roman"/>
          <w:bCs/>
          <w:color w:val="000000" w:themeColor="text1"/>
          <w:sz w:val="24"/>
          <w:szCs w:val="24"/>
        </w:rPr>
        <w:t xml:space="preserve"> to study</w:t>
      </w:r>
      <w:r w:rsidR="008559EF" w:rsidRPr="00FF09F9">
        <w:rPr>
          <w:rFonts w:ascii="Times New Roman" w:hAnsi="Times New Roman"/>
          <w:bCs/>
          <w:color w:val="000000" w:themeColor="text1"/>
          <w:sz w:val="24"/>
          <w:szCs w:val="24"/>
        </w:rPr>
        <w:t xml:space="preserve"> the New Age ‘as a contemporary movement’, </w:t>
      </w:r>
      <w:r w:rsidR="00C17782" w:rsidRPr="00FF09F9">
        <w:rPr>
          <w:rFonts w:ascii="Times New Roman" w:hAnsi="Times New Roman"/>
          <w:bCs/>
          <w:color w:val="000000" w:themeColor="text1"/>
          <w:sz w:val="24"/>
          <w:szCs w:val="24"/>
        </w:rPr>
        <w:t xml:space="preserve">recognises the potential for perceiving it as </w:t>
      </w:r>
      <w:r w:rsidR="008559EF" w:rsidRPr="00FF09F9">
        <w:rPr>
          <w:rFonts w:ascii="Times New Roman" w:hAnsi="Times New Roman"/>
          <w:bCs/>
          <w:color w:val="000000" w:themeColor="text1"/>
          <w:sz w:val="24"/>
          <w:szCs w:val="24"/>
        </w:rPr>
        <w:t>the ‘future era’ built around ‘the expectation of an imminent “Age of Aquarius”…[centred] around the vision of a transformed, or at least significantly improved world’.</w:t>
      </w:r>
      <w:r w:rsidR="008559EF" w:rsidRPr="00FF09F9">
        <w:rPr>
          <w:rStyle w:val="FootnoteReference"/>
          <w:rFonts w:ascii="Times New Roman" w:hAnsi="Times New Roman"/>
          <w:bCs/>
          <w:color w:val="000000" w:themeColor="text1"/>
          <w:sz w:val="24"/>
          <w:szCs w:val="24"/>
        </w:rPr>
        <w:footnoteReference w:id="39"/>
      </w:r>
      <w:r w:rsidR="008559EF" w:rsidRPr="00FF09F9">
        <w:rPr>
          <w:rFonts w:ascii="Times New Roman" w:hAnsi="Times New Roman"/>
          <w:bCs/>
          <w:color w:val="000000" w:themeColor="text1"/>
          <w:sz w:val="24"/>
          <w:szCs w:val="24"/>
        </w:rPr>
        <w:t xml:space="preserve"> </w:t>
      </w:r>
      <w:r w:rsidR="00602A69" w:rsidRPr="00FF09F9">
        <w:rPr>
          <w:rFonts w:ascii="Times New Roman" w:hAnsi="Times New Roman"/>
          <w:bCs/>
          <w:color w:val="000000" w:themeColor="text1"/>
          <w:sz w:val="24"/>
          <w:szCs w:val="24"/>
        </w:rPr>
        <w:t>Hanegraaff’s latter definition</w:t>
      </w:r>
      <w:r w:rsidR="00C17782" w:rsidRPr="00FF09F9">
        <w:rPr>
          <w:rFonts w:ascii="Times New Roman" w:hAnsi="Times New Roman"/>
          <w:bCs/>
          <w:color w:val="000000" w:themeColor="text1"/>
          <w:sz w:val="24"/>
          <w:szCs w:val="24"/>
        </w:rPr>
        <w:t xml:space="preserve"> </w:t>
      </w:r>
      <w:r w:rsidR="00602A69" w:rsidRPr="00FF09F9">
        <w:rPr>
          <w:rFonts w:ascii="Times New Roman" w:hAnsi="Times New Roman"/>
          <w:bCs/>
          <w:color w:val="000000" w:themeColor="text1"/>
          <w:sz w:val="24"/>
          <w:szCs w:val="24"/>
        </w:rPr>
        <w:t xml:space="preserve">reinforces Heelas’s ‘dawning’ of a ‘significantly better way of life’ as a cultural and experiential phenomenon, rather than </w:t>
      </w:r>
      <w:r w:rsidR="00C17782" w:rsidRPr="00FF09F9">
        <w:rPr>
          <w:rFonts w:ascii="Times New Roman" w:hAnsi="Times New Roman"/>
          <w:bCs/>
          <w:color w:val="000000" w:themeColor="text1"/>
          <w:sz w:val="24"/>
          <w:szCs w:val="24"/>
        </w:rPr>
        <w:t>a</w:t>
      </w:r>
      <w:r w:rsidR="00602A69" w:rsidRPr="00FF09F9">
        <w:rPr>
          <w:rFonts w:ascii="Times New Roman" w:hAnsi="Times New Roman"/>
          <w:bCs/>
          <w:color w:val="000000" w:themeColor="text1"/>
          <w:sz w:val="24"/>
          <w:szCs w:val="24"/>
        </w:rPr>
        <w:t xml:space="preserve"> socio-historic </w:t>
      </w:r>
      <w:r w:rsidR="00C17782" w:rsidRPr="00FF09F9">
        <w:rPr>
          <w:rFonts w:ascii="Times New Roman" w:hAnsi="Times New Roman"/>
          <w:bCs/>
          <w:color w:val="000000" w:themeColor="text1"/>
          <w:sz w:val="24"/>
          <w:szCs w:val="24"/>
        </w:rPr>
        <w:t>construct (as</w:t>
      </w:r>
      <w:r w:rsidR="00602A69" w:rsidRPr="00FF09F9">
        <w:rPr>
          <w:rFonts w:ascii="Times New Roman" w:hAnsi="Times New Roman"/>
          <w:bCs/>
          <w:color w:val="000000" w:themeColor="text1"/>
          <w:sz w:val="24"/>
          <w:szCs w:val="24"/>
        </w:rPr>
        <w:t xml:space="preserve"> the former</w:t>
      </w:r>
      <w:r w:rsidR="00C17782" w:rsidRPr="00FF09F9">
        <w:rPr>
          <w:rFonts w:ascii="Times New Roman" w:hAnsi="Times New Roman"/>
          <w:bCs/>
          <w:color w:val="000000" w:themeColor="text1"/>
          <w:sz w:val="24"/>
          <w:szCs w:val="24"/>
        </w:rPr>
        <w:t>)</w:t>
      </w:r>
      <w:r w:rsidR="00602A69" w:rsidRPr="00FF09F9">
        <w:rPr>
          <w:rFonts w:ascii="Times New Roman" w:hAnsi="Times New Roman"/>
          <w:bCs/>
          <w:color w:val="000000" w:themeColor="text1"/>
          <w:sz w:val="24"/>
          <w:szCs w:val="24"/>
        </w:rPr>
        <w:t>.</w:t>
      </w:r>
      <w:r w:rsidR="00602A69" w:rsidRPr="00FF09F9">
        <w:rPr>
          <w:rStyle w:val="FootnoteReference"/>
          <w:rFonts w:ascii="Times New Roman" w:hAnsi="Times New Roman"/>
          <w:bCs/>
          <w:color w:val="000000" w:themeColor="text1"/>
          <w:sz w:val="24"/>
          <w:szCs w:val="24"/>
        </w:rPr>
        <w:footnoteReference w:id="40"/>
      </w:r>
      <w:r w:rsidR="00602A69" w:rsidRPr="00FF09F9">
        <w:rPr>
          <w:rFonts w:ascii="Times New Roman" w:hAnsi="Times New Roman"/>
          <w:bCs/>
          <w:color w:val="000000" w:themeColor="text1"/>
          <w:sz w:val="24"/>
          <w:szCs w:val="24"/>
        </w:rPr>
        <w:t xml:space="preserve"> </w:t>
      </w:r>
      <w:r w:rsidR="00C17782" w:rsidRPr="00FF09F9">
        <w:rPr>
          <w:rFonts w:ascii="Times New Roman" w:hAnsi="Times New Roman"/>
          <w:bCs/>
          <w:color w:val="000000" w:themeColor="text1"/>
          <w:sz w:val="24"/>
          <w:szCs w:val="24"/>
        </w:rPr>
        <w:t xml:space="preserve">This essay will accept this millenarian, </w:t>
      </w:r>
      <w:proofErr w:type="spellStart"/>
      <w:r w:rsidR="00C17782" w:rsidRPr="00FF09F9">
        <w:rPr>
          <w:rFonts w:ascii="Times New Roman" w:hAnsi="Times New Roman"/>
          <w:bCs/>
          <w:i/>
          <w:color w:val="000000" w:themeColor="text1"/>
          <w:sz w:val="24"/>
          <w:szCs w:val="24"/>
        </w:rPr>
        <w:t>sensu-stricto</w:t>
      </w:r>
      <w:proofErr w:type="spellEnd"/>
      <w:r w:rsidR="00C17782" w:rsidRPr="00FF09F9">
        <w:rPr>
          <w:rFonts w:ascii="Times New Roman" w:hAnsi="Times New Roman"/>
          <w:bCs/>
          <w:i/>
          <w:color w:val="000000" w:themeColor="text1"/>
          <w:sz w:val="24"/>
          <w:szCs w:val="24"/>
        </w:rPr>
        <w:t xml:space="preserve"> </w:t>
      </w:r>
      <w:r w:rsidR="007D4877" w:rsidRPr="00FF09F9">
        <w:rPr>
          <w:rFonts w:ascii="Times New Roman" w:hAnsi="Times New Roman"/>
          <w:bCs/>
          <w:color w:val="000000" w:themeColor="text1"/>
          <w:sz w:val="24"/>
          <w:szCs w:val="24"/>
        </w:rPr>
        <w:t>relationship between astrology and the New Age.</w:t>
      </w:r>
      <w:r w:rsidR="00B42311" w:rsidRPr="00FF09F9">
        <w:rPr>
          <w:rStyle w:val="FootnoteReference"/>
          <w:rFonts w:ascii="Times New Roman" w:hAnsi="Times New Roman"/>
          <w:bCs/>
          <w:color w:val="000000" w:themeColor="text1"/>
          <w:sz w:val="24"/>
          <w:szCs w:val="24"/>
        </w:rPr>
        <w:footnoteReference w:id="41"/>
      </w:r>
      <w:r w:rsidR="007D4877" w:rsidRPr="00FF09F9">
        <w:rPr>
          <w:rFonts w:ascii="Times New Roman" w:hAnsi="Times New Roman"/>
          <w:bCs/>
          <w:color w:val="000000" w:themeColor="text1"/>
          <w:sz w:val="24"/>
          <w:szCs w:val="24"/>
        </w:rPr>
        <w:t xml:space="preserve"> </w:t>
      </w:r>
    </w:p>
    <w:p w14:paraId="0A73C755" w14:textId="77777777" w:rsidR="00602A69" w:rsidRPr="00FF09F9" w:rsidRDefault="00602A69" w:rsidP="00103A85">
      <w:pPr>
        <w:pStyle w:val="NormalWeb"/>
        <w:spacing w:before="0" w:beforeAutospacing="0" w:after="0" w:afterAutospacing="0"/>
        <w:ind w:right="-334"/>
        <w:jc w:val="both"/>
        <w:rPr>
          <w:rFonts w:ascii="Times New Roman" w:hAnsi="Times New Roman"/>
          <w:bCs/>
          <w:color w:val="000000" w:themeColor="text1"/>
          <w:sz w:val="24"/>
          <w:szCs w:val="24"/>
        </w:rPr>
      </w:pPr>
    </w:p>
    <w:p w14:paraId="06D62107" w14:textId="58187B17" w:rsidR="0066350B" w:rsidRPr="00FF09F9" w:rsidRDefault="00602A69" w:rsidP="00103A85">
      <w:pPr>
        <w:pStyle w:val="NormalWeb"/>
        <w:spacing w:before="0" w:beforeAutospacing="0" w:after="0" w:afterAutospacing="0"/>
        <w:ind w:right="-334"/>
        <w:jc w:val="both"/>
        <w:rPr>
          <w:rFonts w:ascii="Times New Roman" w:hAnsi="Times New Roman"/>
          <w:bCs/>
          <w:color w:val="000000" w:themeColor="text1"/>
          <w:sz w:val="24"/>
          <w:szCs w:val="24"/>
        </w:rPr>
      </w:pPr>
      <w:r w:rsidRPr="00FF09F9">
        <w:rPr>
          <w:rFonts w:ascii="Times New Roman" w:hAnsi="Times New Roman"/>
          <w:bCs/>
          <w:color w:val="000000" w:themeColor="text1"/>
          <w:sz w:val="24"/>
          <w:szCs w:val="24"/>
        </w:rPr>
        <w:t xml:space="preserve">Whilst Melton, York, and Hanegraaff agree that the New Age should be described as a movement, </w:t>
      </w:r>
      <w:r w:rsidR="00544AD0" w:rsidRPr="00FF09F9">
        <w:rPr>
          <w:rFonts w:ascii="Times New Roman" w:hAnsi="Times New Roman"/>
          <w:bCs/>
          <w:color w:val="000000" w:themeColor="text1"/>
          <w:sz w:val="24"/>
          <w:szCs w:val="24"/>
        </w:rPr>
        <w:t>Ste</w:t>
      </w:r>
      <w:r w:rsidR="00BB7983" w:rsidRPr="00FF09F9">
        <w:rPr>
          <w:rFonts w:ascii="Times New Roman" w:hAnsi="Times New Roman"/>
          <w:bCs/>
          <w:color w:val="000000" w:themeColor="text1"/>
          <w:sz w:val="24"/>
          <w:szCs w:val="24"/>
        </w:rPr>
        <w:t>v</w:t>
      </w:r>
      <w:r w:rsidR="00544AD0" w:rsidRPr="00FF09F9">
        <w:rPr>
          <w:rFonts w:ascii="Times New Roman" w:hAnsi="Times New Roman"/>
          <w:bCs/>
          <w:color w:val="000000" w:themeColor="text1"/>
          <w:sz w:val="24"/>
          <w:szCs w:val="24"/>
        </w:rPr>
        <w:t>en</w:t>
      </w:r>
      <w:r w:rsidR="00BB7983" w:rsidRPr="00FF09F9">
        <w:rPr>
          <w:rFonts w:ascii="Times New Roman" w:hAnsi="Times New Roman"/>
          <w:bCs/>
          <w:color w:val="000000" w:themeColor="text1"/>
          <w:sz w:val="24"/>
          <w:szCs w:val="24"/>
        </w:rPr>
        <w:t xml:space="preserve"> J.</w:t>
      </w:r>
      <w:r w:rsidR="00544AD0" w:rsidRPr="00FF09F9">
        <w:rPr>
          <w:rFonts w:ascii="Times New Roman" w:hAnsi="Times New Roman"/>
          <w:bCs/>
          <w:color w:val="000000" w:themeColor="text1"/>
          <w:sz w:val="24"/>
          <w:szCs w:val="24"/>
        </w:rPr>
        <w:t xml:space="preserve"> Sutcliffe</w:t>
      </w:r>
      <w:r w:rsidR="00E74BD6" w:rsidRPr="00FF09F9">
        <w:rPr>
          <w:rFonts w:ascii="Times New Roman" w:hAnsi="Times New Roman"/>
          <w:bCs/>
          <w:color w:val="000000" w:themeColor="text1"/>
          <w:sz w:val="24"/>
          <w:szCs w:val="24"/>
        </w:rPr>
        <w:t>,</w:t>
      </w:r>
      <w:r w:rsidR="00811E9E" w:rsidRPr="00FF09F9">
        <w:rPr>
          <w:rFonts w:ascii="Times New Roman" w:hAnsi="Times New Roman"/>
          <w:bCs/>
          <w:color w:val="000000" w:themeColor="text1"/>
          <w:sz w:val="24"/>
          <w:szCs w:val="24"/>
        </w:rPr>
        <w:t xml:space="preserve"> </w:t>
      </w:r>
      <w:r w:rsidR="009253B2" w:rsidRPr="00FF09F9">
        <w:rPr>
          <w:rFonts w:ascii="Times New Roman" w:hAnsi="Times New Roman"/>
          <w:bCs/>
          <w:color w:val="000000" w:themeColor="text1"/>
          <w:sz w:val="24"/>
          <w:szCs w:val="24"/>
        </w:rPr>
        <w:t xml:space="preserve">takes </w:t>
      </w:r>
      <w:r w:rsidR="00E74BD6" w:rsidRPr="00FF09F9">
        <w:rPr>
          <w:rFonts w:ascii="Times New Roman" w:hAnsi="Times New Roman"/>
          <w:bCs/>
          <w:color w:val="000000" w:themeColor="text1"/>
          <w:sz w:val="24"/>
          <w:szCs w:val="24"/>
        </w:rPr>
        <w:t>‘issue with the hegemonic view that “New Age” is a “movement” of some kind or even a homogeneous entity at all’</w:t>
      </w:r>
      <w:r w:rsidR="00EF2C82" w:rsidRPr="00FF09F9">
        <w:rPr>
          <w:rFonts w:ascii="Times New Roman" w:hAnsi="Times New Roman"/>
          <w:bCs/>
          <w:color w:val="000000" w:themeColor="text1"/>
          <w:sz w:val="24"/>
          <w:szCs w:val="24"/>
        </w:rPr>
        <w:t>, ultimately designating ‘movement’ to be a ‘false etic category’</w:t>
      </w:r>
      <w:r w:rsidR="003356B0" w:rsidRPr="00FF09F9">
        <w:rPr>
          <w:rFonts w:ascii="Times New Roman" w:hAnsi="Times New Roman"/>
          <w:bCs/>
          <w:color w:val="000000" w:themeColor="text1"/>
          <w:sz w:val="24"/>
          <w:szCs w:val="24"/>
        </w:rPr>
        <w:t>.</w:t>
      </w:r>
      <w:r w:rsidR="007A2386" w:rsidRPr="00FF09F9">
        <w:rPr>
          <w:rStyle w:val="FootnoteReference"/>
          <w:rFonts w:ascii="Times New Roman" w:hAnsi="Times New Roman"/>
          <w:bCs/>
          <w:color w:val="000000" w:themeColor="text1"/>
          <w:sz w:val="24"/>
          <w:szCs w:val="24"/>
        </w:rPr>
        <w:footnoteReference w:id="42"/>
      </w:r>
      <w:r w:rsidR="00D7021F" w:rsidRPr="00FF09F9">
        <w:rPr>
          <w:rFonts w:ascii="Times New Roman" w:hAnsi="Times New Roman"/>
          <w:bCs/>
          <w:color w:val="000000" w:themeColor="text1"/>
          <w:sz w:val="24"/>
          <w:szCs w:val="24"/>
        </w:rPr>
        <w:t xml:space="preserve"> </w:t>
      </w:r>
      <w:r w:rsidR="00EF2C82" w:rsidRPr="00FF09F9">
        <w:rPr>
          <w:rFonts w:ascii="Times New Roman" w:hAnsi="Times New Roman"/>
          <w:bCs/>
          <w:color w:val="000000" w:themeColor="text1"/>
          <w:sz w:val="24"/>
          <w:szCs w:val="24"/>
        </w:rPr>
        <w:t xml:space="preserve">Sutcliffe, ‘puzzled’ to discover his </w:t>
      </w:r>
      <w:r w:rsidR="007343D5" w:rsidRPr="00FF09F9">
        <w:rPr>
          <w:rFonts w:ascii="Times New Roman" w:hAnsi="Times New Roman"/>
          <w:bCs/>
          <w:color w:val="000000" w:themeColor="text1"/>
          <w:sz w:val="24"/>
          <w:szCs w:val="24"/>
        </w:rPr>
        <w:t>emic</w:t>
      </w:r>
      <w:r w:rsidR="00EF2C82" w:rsidRPr="00FF09F9">
        <w:rPr>
          <w:rFonts w:ascii="Times New Roman" w:hAnsi="Times New Roman"/>
          <w:bCs/>
          <w:color w:val="000000" w:themeColor="text1"/>
          <w:sz w:val="24"/>
          <w:szCs w:val="24"/>
        </w:rPr>
        <w:t xml:space="preserve"> experiences academically ‘repackaged’ </w:t>
      </w:r>
      <w:r w:rsidR="007343D5" w:rsidRPr="00FF09F9">
        <w:rPr>
          <w:rFonts w:ascii="Times New Roman" w:hAnsi="Times New Roman"/>
          <w:bCs/>
          <w:color w:val="000000" w:themeColor="text1"/>
          <w:sz w:val="24"/>
          <w:szCs w:val="24"/>
        </w:rPr>
        <w:t>as part of the</w:t>
      </w:r>
      <w:r w:rsidR="00EF2C82" w:rsidRPr="00FF09F9">
        <w:rPr>
          <w:rFonts w:ascii="Times New Roman" w:hAnsi="Times New Roman"/>
          <w:bCs/>
          <w:color w:val="000000" w:themeColor="text1"/>
          <w:sz w:val="24"/>
          <w:szCs w:val="24"/>
        </w:rPr>
        <w:t xml:space="preserve"> ‘lost history’ of the New Age, </w:t>
      </w:r>
      <w:r w:rsidR="007343D5" w:rsidRPr="00FF09F9">
        <w:rPr>
          <w:rFonts w:ascii="Times New Roman" w:hAnsi="Times New Roman"/>
          <w:bCs/>
          <w:color w:val="000000" w:themeColor="text1"/>
          <w:sz w:val="24"/>
          <w:szCs w:val="24"/>
        </w:rPr>
        <w:t>offers insight into the problematic nature of Outsiders applying terminology neither used nor experienced by Insiders.</w:t>
      </w:r>
      <w:r w:rsidR="00E35AB0" w:rsidRPr="00FF09F9">
        <w:rPr>
          <w:rStyle w:val="FootnoteReference"/>
          <w:rFonts w:ascii="Times New Roman" w:hAnsi="Times New Roman"/>
          <w:bCs/>
          <w:color w:val="000000" w:themeColor="text1"/>
          <w:sz w:val="24"/>
          <w:szCs w:val="24"/>
        </w:rPr>
        <w:footnoteReference w:id="43"/>
      </w:r>
      <w:r w:rsidR="003676FD" w:rsidRPr="00FF09F9">
        <w:rPr>
          <w:rFonts w:ascii="Times New Roman" w:hAnsi="Times New Roman"/>
          <w:bCs/>
          <w:color w:val="000000" w:themeColor="text1"/>
          <w:sz w:val="24"/>
          <w:szCs w:val="24"/>
        </w:rPr>
        <w:t xml:space="preserve"> </w:t>
      </w:r>
      <w:r w:rsidR="009466BB" w:rsidRPr="00FF09F9">
        <w:rPr>
          <w:rFonts w:ascii="Times New Roman" w:hAnsi="Times New Roman"/>
          <w:bCs/>
          <w:color w:val="000000" w:themeColor="text1"/>
          <w:sz w:val="24"/>
          <w:szCs w:val="24"/>
        </w:rPr>
        <w:t xml:space="preserve">Descriptions of astrology found in the works of Blavatsky, Bailey, and Rudhyar – Insiders in the cultural popularisation of the term New Age and the practice of astrology – will be analysed to assess whether the language utilised is appropriate for describing a religion, </w:t>
      </w:r>
      <w:r w:rsidR="00E04DC3" w:rsidRPr="00FF09F9">
        <w:rPr>
          <w:rFonts w:ascii="Times New Roman" w:hAnsi="Times New Roman"/>
          <w:bCs/>
          <w:color w:val="000000" w:themeColor="text1"/>
          <w:sz w:val="24"/>
          <w:szCs w:val="24"/>
        </w:rPr>
        <w:t xml:space="preserve">even if it is not explicitly stated that </w:t>
      </w:r>
      <w:r w:rsidR="00E65345" w:rsidRPr="00FF09F9">
        <w:rPr>
          <w:rFonts w:ascii="Times New Roman" w:hAnsi="Times New Roman"/>
          <w:bCs/>
          <w:color w:val="000000" w:themeColor="text1"/>
          <w:sz w:val="24"/>
          <w:szCs w:val="24"/>
        </w:rPr>
        <w:t>the</w:t>
      </w:r>
      <w:r w:rsidR="009466BB" w:rsidRPr="00FF09F9">
        <w:rPr>
          <w:rFonts w:ascii="Times New Roman" w:hAnsi="Times New Roman"/>
          <w:bCs/>
          <w:color w:val="000000" w:themeColor="text1"/>
          <w:sz w:val="24"/>
          <w:szCs w:val="24"/>
        </w:rPr>
        <w:t>se</w:t>
      </w:r>
      <w:r w:rsidR="00E65345" w:rsidRPr="00FF09F9">
        <w:rPr>
          <w:rFonts w:ascii="Times New Roman" w:hAnsi="Times New Roman"/>
          <w:bCs/>
          <w:color w:val="000000" w:themeColor="text1"/>
          <w:sz w:val="24"/>
          <w:szCs w:val="24"/>
        </w:rPr>
        <w:t xml:space="preserve"> authors</w:t>
      </w:r>
      <w:r w:rsidR="00E04DC3" w:rsidRPr="00FF09F9">
        <w:rPr>
          <w:rFonts w:ascii="Times New Roman" w:hAnsi="Times New Roman"/>
          <w:bCs/>
          <w:color w:val="000000" w:themeColor="text1"/>
          <w:sz w:val="24"/>
          <w:szCs w:val="24"/>
        </w:rPr>
        <w:t xml:space="preserve"> viewed</w:t>
      </w:r>
      <w:r w:rsidR="00E65345" w:rsidRPr="00FF09F9">
        <w:rPr>
          <w:rFonts w:ascii="Times New Roman" w:hAnsi="Times New Roman"/>
          <w:bCs/>
          <w:color w:val="000000" w:themeColor="text1"/>
          <w:sz w:val="24"/>
          <w:szCs w:val="24"/>
        </w:rPr>
        <w:t xml:space="preserve"> astrology</w:t>
      </w:r>
      <w:r w:rsidR="00135A49" w:rsidRPr="00FF09F9">
        <w:rPr>
          <w:rFonts w:ascii="Times New Roman" w:hAnsi="Times New Roman"/>
          <w:bCs/>
          <w:color w:val="000000" w:themeColor="text1"/>
          <w:sz w:val="24"/>
          <w:szCs w:val="24"/>
        </w:rPr>
        <w:t xml:space="preserve"> </w:t>
      </w:r>
      <w:r w:rsidR="00E04DC3" w:rsidRPr="00FF09F9">
        <w:rPr>
          <w:rFonts w:ascii="Times New Roman" w:hAnsi="Times New Roman"/>
          <w:bCs/>
          <w:color w:val="000000" w:themeColor="text1"/>
          <w:sz w:val="24"/>
          <w:szCs w:val="24"/>
        </w:rPr>
        <w:t>as a</w:t>
      </w:r>
      <w:r w:rsidR="00E65345" w:rsidRPr="00FF09F9">
        <w:rPr>
          <w:rFonts w:ascii="Times New Roman" w:hAnsi="Times New Roman"/>
          <w:bCs/>
          <w:color w:val="000000" w:themeColor="text1"/>
          <w:sz w:val="24"/>
          <w:szCs w:val="24"/>
        </w:rPr>
        <w:t xml:space="preserve"> New Age</w:t>
      </w:r>
      <w:r w:rsidR="00E04DC3" w:rsidRPr="00FF09F9">
        <w:rPr>
          <w:rFonts w:ascii="Times New Roman" w:hAnsi="Times New Roman"/>
          <w:bCs/>
          <w:color w:val="000000" w:themeColor="text1"/>
          <w:sz w:val="24"/>
          <w:szCs w:val="24"/>
        </w:rPr>
        <w:t xml:space="preserve"> religion. </w:t>
      </w:r>
    </w:p>
    <w:p w14:paraId="07F9A54F" w14:textId="0F47794E" w:rsidR="001B3D36" w:rsidRPr="00FF09F9" w:rsidRDefault="001B3D36" w:rsidP="00103A85">
      <w:pPr>
        <w:pStyle w:val="NormalWeb"/>
        <w:spacing w:before="0" w:beforeAutospacing="0" w:after="0" w:afterAutospacing="0"/>
        <w:ind w:right="-334"/>
        <w:jc w:val="both"/>
        <w:rPr>
          <w:rFonts w:ascii="Times New Roman" w:hAnsi="Times New Roman"/>
          <w:bCs/>
          <w:color w:val="000000" w:themeColor="text1"/>
          <w:sz w:val="24"/>
          <w:szCs w:val="24"/>
        </w:rPr>
      </w:pPr>
    </w:p>
    <w:p w14:paraId="44056241" w14:textId="76A29536" w:rsidR="001B3D36" w:rsidRPr="00FF09F9" w:rsidRDefault="001B3D36" w:rsidP="00103A85">
      <w:pPr>
        <w:pStyle w:val="NormalWeb"/>
        <w:spacing w:before="0" w:beforeAutospacing="0" w:after="0" w:afterAutospacing="0"/>
        <w:ind w:right="-334"/>
        <w:jc w:val="both"/>
        <w:rPr>
          <w:rFonts w:ascii="Times New Roman" w:hAnsi="Times New Roman"/>
          <w:b/>
          <w:bCs/>
          <w:color w:val="000000" w:themeColor="text1"/>
          <w:sz w:val="24"/>
          <w:szCs w:val="24"/>
        </w:rPr>
      </w:pPr>
      <w:r w:rsidRPr="00FF09F9">
        <w:rPr>
          <w:rFonts w:ascii="Times New Roman" w:hAnsi="Times New Roman"/>
          <w:b/>
          <w:bCs/>
          <w:color w:val="000000" w:themeColor="text1"/>
          <w:sz w:val="24"/>
          <w:szCs w:val="24"/>
        </w:rPr>
        <w:t xml:space="preserve">Conceptualising religion </w:t>
      </w:r>
    </w:p>
    <w:p w14:paraId="77FA8FF3" w14:textId="7425A1EC" w:rsidR="00530CFF" w:rsidRPr="00FF09F9" w:rsidRDefault="009219C0" w:rsidP="00912C6D">
      <w:pPr>
        <w:pStyle w:val="NormalWeb"/>
        <w:spacing w:before="0" w:beforeAutospacing="0" w:after="0" w:afterAutospacing="0"/>
        <w:ind w:right="-334"/>
        <w:jc w:val="both"/>
        <w:rPr>
          <w:rFonts w:ascii="Times New Roman" w:hAnsi="Times New Roman"/>
          <w:bCs/>
          <w:color w:val="000000" w:themeColor="text1"/>
          <w:sz w:val="24"/>
          <w:szCs w:val="24"/>
        </w:rPr>
      </w:pPr>
      <w:r w:rsidRPr="00FF09F9">
        <w:rPr>
          <w:rFonts w:ascii="Times New Roman" w:hAnsi="Times New Roman"/>
          <w:bCs/>
          <w:color w:val="000000" w:themeColor="text1"/>
          <w:sz w:val="24"/>
          <w:szCs w:val="24"/>
        </w:rPr>
        <w:t>Religion</w:t>
      </w:r>
      <w:r w:rsidR="003368B4" w:rsidRPr="00FF09F9">
        <w:rPr>
          <w:rFonts w:ascii="Times New Roman" w:hAnsi="Times New Roman"/>
          <w:bCs/>
          <w:color w:val="000000" w:themeColor="text1"/>
          <w:sz w:val="24"/>
          <w:szCs w:val="24"/>
        </w:rPr>
        <w:t xml:space="preserve"> </w:t>
      </w:r>
      <w:r w:rsidRPr="00FF09F9">
        <w:rPr>
          <w:rFonts w:ascii="Times New Roman" w:hAnsi="Times New Roman"/>
          <w:bCs/>
          <w:color w:val="000000" w:themeColor="text1"/>
          <w:sz w:val="24"/>
          <w:szCs w:val="24"/>
        </w:rPr>
        <w:t>is no</w:t>
      </w:r>
      <w:r w:rsidR="006E0FA4" w:rsidRPr="00FF09F9">
        <w:rPr>
          <w:rFonts w:ascii="Times New Roman" w:hAnsi="Times New Roman"/>
          <w:bCs/>
          <w:color w:val="000000" w:themeColor="text1"/>
          <w:sz w:val="24"/>
          <w:szCs w:val="24"/>
        </w:rPr>
        <w:t xml:space="preserve"> more easily defined</w:t>
      </w:r>
      <w:r w:rsidRPr="00FF09F9">
        <w:rPr>
          <w:rFonts w:ascii="Times New Roman" w:hAnsi="Times New Roman"/>
          <w:bCs/>
          <w:color w:val="000000" w:themeColor="text1"/>
          <w:sz w:val="24"/>
          <w:szCs w:val="24"/>
        </w:rPr>
        <w:t xml:space="preserve"> than </w:t>
      </w:r>
      <w:r w:rsidR="00C432E3" w:rsidRPr="00FF09F9">
        <w:rPr>
          <w:rFonts w:ascii="Times New Roman" w:hAnsi="Times New Roman"/>
          <w:bCs/>
          <w:color w:val="000000" w:themeColor="text1"/>
          <w:sz w:val="24"/>
          <w:szCs w:val="24"/>
        </w:rPr>
        <w:t xml:space="preserve">either </w:t>
      </w:r>
      <w:r w:rsidRPr="00FF09F9">
        <w:rPr>
          <w:rFonts w:ascii="Times New Roman" w:hAnsi="Times New Roman"/>
          <w:bCs/>
          <w:color w:val="000000" w:themeColor="text1"/>
          <w:sz w:val="24"/>
          <w:szCs w:val="24"/>
        </w:rPr>
        <w:t xml:space="preserve">astrology or the New Age. </w:t>
      </w:r>
      <w:r w:rsidR="004070EA" w:rsidRPr="00FF09F9">
        <w:rPr>
          <w:rFonts w:ascii="Times New Roman" w:hAnsi="Times New Roman"/>
          <w:bCs/>
          <w:color w:val="000000" w:themeColor="text1"/>
          <w:sz w:val="24"/>
          <w:szCs w:val="24"/>
        </w:rPr>
        <w:t xml:space="preserve">In fact, </w:t>
      </w:r>
      <w:r w:rsidRPr="00FF09F9">
        <w:rPr>
          <w:rFonts w:ascii="Times New Roman" w:hAnsi="Times New Roman"/>
          <w:bCs/>
          <w:color w:val="000000" w:themeColor="text1"/>
          <w:sz w:val="24"/>
          <w:szCs w:val="24"/>
        </w:rPr>
        <w:t xml:space="preserve">Mark B. Woodhouse’s statement that the New Age ‘means many things, both positive and negative, to </w:t>
      </w:r>
      <w:r w:rsidRPr="00FF09F9">
        <w:rPr>
          <w:rFonts w:ascii="Times New Roman" w:hAnsi="Times New Roman"/>
          <w:bCs/>
          <w:color w:val="000000" w:themeColor="text1"/>
          <w:sz w:val="24"/>
          <w:szCs w:val="24"/>
        </w:rPr>
        <w:lastRenderedPageBreak/>
        <w:t xml:space="preserve">many people’ seems </w:t>
      </w:r>
      <w:r w:rsidR="008D5E42" w:rsidRPr="00FF09F9">
        <w:rPr>
          <w:rFonts w:ascii="Times New Roman" w:hAnsi="Times New Roman"/>
          <w:bCs/>
          <w:color w:val="000000" w:themeColor="text1"/>
          <w:sz w:val="24"/>
          <w:szCs w:val="24"/>
        </w:rPr>
        <w:t>equally applicable to these three key terms</w:t>
      </w:r>
      <w:r w:rsidRPr="00FF09F9">
        <w:rPr>
          <w:rFonts w:ascii="Times New Roman" w:hAnsi="Times New Roman"/>
          <w:bCs/>
          <w:color w:val="000000" w:themeColor="text1"/>
          <w:sz w:val="24"/>
          <w:szCs w:val="24"/>
        </w:rPr>
        <w:t>.</w:t>
      </w:r>
      <w:r w:rsidRPr="00FF09F9">
        <w:rPr>
          <w:rStyle w:val="FootnoteReference"/>
          <w:rFonts w:ascii="Times New Roman" w:hAnsi="Times New Roman"/>
          <w:bCs/>
          <w:color w:val="000000" w:themeColor="text1"/>
          <w:sz w:val="24"/>
          <w:szCs w:val="24"/>
        </w:rPr>
        <w:footnoteReference w:id="44"/>
      </w:r>
      <w:r w:rsidR="00A46977" w:rsidRPr="00FF09F9">
        <w:rPr>
          <w:rFonts w:ascii="Times New Roman" w:hAnsi="Times New Roman"/>
          <w:bCs/>
          <w:color w:val="000000" w:themeColor="text1"/>
          <w:sz w:val="24"/>
          <w:szCs w:val="24"/>
        </w:rPr>
        <w:t xml:space="preserve"> </w:t>
      </w:r>
      <w:r w:rsidR="00CC5DC4" w:rsidRPr="00FF09F9">
        <w:rPr>
          <w:rFonts w:ascii="Times New Roman" w:hAnsi="Times New Roman"/>
          <w:bCs/>
          <w:color w:val="000000" w:themeColor="text1"/>
          <w:sz w:val="24"/>
          <w:szCs w:val="24"/>
        </w:rPr>
        <w:t>Religion is succinctly defined by</w:t>
      </w:r>
      <w:r w:rsidR="00A46977" w:rsidRPr="00FF09F9">
        <w:rPr>
          <w:rFonts w:ascii="Times New Roman" w:hAnsi="Times New Roman"/>
          <w:bCs/>
          <w:color w:val="000000" w:themeColor="text1"/>
          <w:sz w:val="24"/>
          <w:szCs w:val="24"/>
        </w:rPr>
        <w:t xml:space="preserve"> Campion as ‘the worship of, or ritual interaction with</w:t>
      </w:r>
      <w:r w:rsidR="00FC34CC" w:rsidRPr="00FF09F9">
        <w:rPr>
          <w:rFonts w:ascii="Times New Roman" w:hAnsi="Times New Roman"/>
          <w:bCs/>
          <w:color w:val="000000" w:themeColor="text1"/>
          <w:sz w:val="24"/>
          <w:szCs w:val="24"/>
        </w:rPr>
        <w:t>, divine beings or anthropomorphized natural forces’</w:t>
      </w:r>
      <w:r w:rsidR="00C17ECA" w:rsidRPr="00FF09F9">
        <w:rPr>
          <w:rFonts w:ascii="Times New Roman" w:hAnsi="Times New Roman"/>
          <w:bCs/>
          <w:color w:val="000000" w:themeColor="text1"/>
          <w:sz w:val="24"/>
          <w:szCs w:val="24"/>
        </w:rPr>
        <w:t>.</w:t>
      </w:r>
      <w:r w:rsidR="00C17ECA" w:rsidRPr="00FF09F9">
        <w:rPr>
          <w:rStyle w:val="FootnoteReference"/>
          <w:rFonts w:ascii="Times New Roman" w:hAnsi="Times New Roman"/>
          <w:bCs/>
          <w:color w:val="000000" w:themeColor="text1"/>
          <w:sz w:val="24"/>
          <w:szCs w:val="24"/>
        </w:rPr>
        <w:footnoteReference w:id="45"/>
      </w:r>
      <w:r w:rsidR="00C97E9B" w:rsidRPr="00FF09F9">
        <w:rPr>
          <w:rFonts w:ascii="Times New Roman" w:hAnsi="Times New Roman"/>
          <w:bCs/>
          <w:color w:val="000000" w:themeColor="text1"/>
          <w:sz w:val="24"/>
          <w:szCs w:val="24"/>
        </w:rPr>
        <w:t xml:space="preserve"> </w:t>
      </w:r>
      <w:r w:rsidR="00B56A59" w:rsidRPr="00FF09F9">
        <w:rPr>
          <w:rFonts w:ascii="Times New Roman" w:hAnsi="Times New Roman"/>
          <w:bCs/>
          <w:color w:val="000000" w:themeColor="text1"/>
          <w:sz w:val="24"/>
          <w:szCs w:val="24"/>
        </w:rPr>
        <w:t>William James (</w:t>
      </w:r>
      <w:r w:rsidR="005F2ED6" w:rsidRPr="00FF09F9">
        <w:rPr>
          <w:rFonts w:ascii="Times New Roman" w:hAnsi="Times New Roman"/>
          <w:bCs/>
          <w:color w:val="000000" w:themeColor="text1"/>
          <w:sz w:val="24"/>
          <w:szCs w:val="24"/>
        </w:rPr>
        <w:t>1842-1910</w:t>
      </w:r>
      <w:r w:rsidR="00B56A59" w:rsidRPr="00FF09F9">
        <w:rPr>
          <w:rFonts w:ascii="Times New Roman" w:hAnsi="Times New Roman"/>
          <w:bCs/>
          <w:color w:val="000000" w:themeColor="text1"/>
          <w:sz w:val="24"/>
          <w:szCs w:val="24"/>
        </w:rPr>
        <w:t>) offers a bipartite definition, encompassing ‘</w:t>
      </w:r>
      <w:r w:rsidR="008E276D" w:rsidRPr="00FF09F9">
        <w:rPr>
          <w:rFonts w:ascii="Times New Roman" w:hAnsi="Times New Roman"/>
          <w:bCs/>
          <w:color w:val="000000" w:themeColor="text1"/>
          <w:sz w:val="24"/>
          <w:szCs w:val="24"/>
        </w:rPr>
        <w:t>1. An uneasiness; and 2. Its solution</w:t>
      </w:r>
      <w:r w:rsidR="00445640" w:rsidRPr="00FF09F9">
        <w:rPr>
          <w:rFonts w:ascii="Times New Roman" w:hAnsi="Times New Roman"/>
          <w:bCs/>
          <w:color w:val="000000" w:themeColor="text1"/>
          <w:sz w:val="24"/>
          <w:szCs w:val="24"/>
        </w:rPr>
        <w:t>’</w:t>
      </w:r>
      <w:r w:rsidR="002E1007" w:rsidRPr="00FF09F9">
        <w:rPr>
          <w:rFonts w:ascii="Times New Roman" w:hAnsi="Times New Roman"/>
          <w:bCs/>
          <w:color w:val="000000" w:themeColor="text1"/>
          <w:sz w:val="24"/>
          <w:szCs w:val="24"/>
        </w:rPr>
        <w:t>: a statement</w:t>
      </w:r>
      <w:r w:rsidR="00445640" w:rsidRPr="00FF09F9">
        <w:rPr>
          <w:rFonts w:ascii="Times New Roman" w:hAnsi="Times New Roman"/>
          <w:bCs/>
          <w:color w:val="000000" w:themeColor="text1"/>
          <w:sz w:val="24"/>
          <w:szCs w:val="24"/>
        </w:rPr>
        <w:t xml:space="preserve"> which, at first glance</w:t>
      </w:r>
      <w:r w:rsidR="002E1007" w:rsidRPr="00FF09F9">
        <w:rPr>
          <w:rFonts w:ascii="Times New Roman" w:hAnsi="Times New Roman"/>
          <w:bCs/>
          <w:color w:val="000000" w:themeColor="text1"/>
          <w:sz w:val="24"/>
          <w:szCs w:val="24"/>
        </w:rPr>
        <w:t>,</w:t>
      </w:r>
      <w:r w:rsidR="00445640" w:rsidRPr="00FF09F9">
        <w:rPr>
          <w:rFonts w:ascii="Times New Roman" w:hAnsi="Times New Roman"/>
          <w:bCs/>
          <w:color w:val="000000" w:themeColor="text1"/>
          <w:sz w:val="24"/>
          <w:szCs w:val="24"/>
        </w:rPr>
        <w:t xml:space="preserve"> appears </w:t>
      </w:r>
      <w:r w:rsidR="00460F64" w:rsidRPr="00FF09F9">
        <w:rPr>
          <w:rFonts w:ascii="Times New Roman" w:hAnsi="Times New Roman"/>
          <w:bCs/>
          <w:color w:val="000000" w:themeColor="text1"/>
          <w:sz w:val="24"/>
          <w:szCs w:val="24"/>
        </w:rPr>
        <w:t>significantly divergent from</w:t>
      </w:r>
      <w:r w:rsidR="002E1007" w:rsidRPr="00FF09F9">
        <w:rPr>
          <w:rFonts w:ascii="Times New Roman" w:hAnsi="Times New Roman"/>
          <w:bCs/>
          <w:color w:val="000000" w:themeColor="text1"/>
          <w:sz w:val="24"/>
          <w:szCs w:val="24"/>
        </w:rPr>
        <w:t xml:space="preserve"> Campion’s</w:t>
      </w:r>
      <w:r w:rsidR="0043067A" w:rsidRPr="00FF09F9">
        <w:rPr>
          <w:rFonts w:ascii="Times New Roman" w:hAnsi="Times New Roman"/>
          <w:bCs/>
          <w:color w:val="000000" w:themeColor="text1"/>
          <w:sz w:val="24"/>
          <w:szCs w:val="24"/>
        </w:rPr>
        <w:t>.</w:t>
      </w:r>
      <w:r w:rsidR="0043067A" w:rsidRPr="00FF09F9">
        <w:rPr>
          <w:rStyle w:val="FootnoteReference"/>
          <w:rFonts w:ascii="Times New Roman" w:hAnsi="Times New Roman"/>
          <w:bCs/>
          <w:color w:val="000000" w:themeColor="text1"/>
          <w:sz w:val="24"/>
          <w:szCs w:val="24"/>
        </w:rPr>
        <w:footnoteReference w:id="46"/>
      </w:r>
      <w:r w:rsidR="0043067A" w:rsidRPr="00FF09F9">
        <w:rPr>
          <w:rFonts w:ascii="Times New Roman" w:hAnsi="Times New Roman"/>
          <w:bCs/>
          <w:color w:val="000000" w:themeColor="text1"/>
          <w:sz w:val="24"/>
          <w:szCs w:val="24"/>
        </w:rPr>
        <w:t xml:space="preserve"> </w:t>
      </w:r>
      <w:r w:rsidR="002E1007" w:rsidRPr="00FF09F9">
        <w:rPr>
          <w:rFonts w:ascii="Times New Roman" w:hAnsi="Times New Roman"/>
          <w:bCs/>
          <w:color w:val="000000" w:themeColor="text1"/>
          <w:sz w:val="24"/>
          <w:szCs w:val="24"/>
        </w:rPr>
        <w:t xml:space="preserve">However, </w:t>
      </w:r>
      <w:r w:rsidR="005A0872" w:rsidRPr="00FF09F9">
        <w:rPr>
          <w:rFonts w:ascii="Times New Roman" w:hAnsi="Times New Roman"/>
          <w:bCs/>
          <w:color w:val="000000" w:themeColor="text1"/>
          <w:sz w:val="24"/>
          <w:szCs w:val="24"/>
        </w:rPr>
        <w:t>in unpacking</w:t>
      </w:r>
      <w:r w:rsidR="0043067A" w:rsidRPr="00FF09F9">
        <w:rPr>
          <w:rFonts w:ascii="Times New Roman" w:hAnsi="Times New Roman"/>
          <w:bCs/>
          <w:color w:val="000000" w:themeColor="text1"/>
          <w:sz w:val="24"/>
          <w:szCs w:val="24"/>
        </w:rPr>
        <w:t xml:space="preserve"> this statemen</w:t>
      </w:r>
      <w:r w:rsidR="002E1007" w:rsidRPr="00FF09F9">
        <w:rPr>
          <w:rFonts w:ascii="Times New Roman" w:hAnsi="Times New Roman"/>
          <w:bCs/>
          <w:color w:val="000000" w:themeColor="text1"/>
          <w:sz w:val="24"/>
          <w:szCs w:val="24"/>
        </w:rPr>
        <w:t xml:space="preserve">t, </w:t>
      </w:r>
      <w:r w:rsidR="005A0872" w:rsidRPr="00FF09F9">
        <w:rPr>
          <w:rFonts w:ascii="Times New Roman" w:hAnsi="Times New Roman"/>
          <w:bCs/>
          <w:color w:val="000000" w:themeColor="text1"/>
          <w:sz w:val="24"/>
          <w:szCs w:val="24"/>
        </w:rPr>
        <w:t>James</w:t>
      </w:r>
      <w:r w:rsidR="002E1007" w:rsidRPr="00FF09F9">
        <w:rPr>
          <w:rFonts w:ascii="Times New Roman" w:hAnsi="Times New Roman"/>
          <w:bCs/>
          <w:color w:val="000000" w:themeColor="text1"/>
          <w:sz w:val="24"/>
          <w:szCs w:val="24"/>
        </w:rPr>
        <w:t xml:space="preserve"> confirms that this</w:t>
      </w:r>
      <w:r w:rsidR="00960111" w:rsidRPr="00FF09F9">
        <w:rPr>
          <w:rFonts w:ascii="Times New Roman" w:hAnsi="Times New Roman"/>
          <w:bCs/>
          <w:color w:val="000000" w:themeColor="text1"/>
          <w:sz w:val="24"/>
          <w:szCs w:val="24"/>
        </w:rPr>
        <w:t xml:space="preserve"> ‘uneasiness’ should be understood as an inherent defect in humanity’s natural state, the ‘solution’ being a</w:t>
      </w:r>
      <w:r w:rsidR="008E276D" w:rsidRPr="00FF09F9">
        <w:rPr>
          <w:rFonts w:ascii="Times New Roman" w:hAnsi="Times New Roman"/>
          <w:bCs/>
          <w:color w:val="000000" w:themeColor="text1"/>
          <w:sz w:val="24"/>
          <w:szCs w:val="24"/>
        </w:rPr>
        <w:t xml:space="preserve"> </w:t>
      </w:r>
      <w:r w:rsidR="00960111" w:rsidRPr="00FF09F9">
        <w:rPr>
          <w:rFonts w:ascii="Times New Roman" w:hAnsi="Times New Roman"/>
          <w:bCs/>
          <w:color w:val="000000" w:themeColor="text1"/>
          <w:sz w:val="24"/>
          <w:szCs w:val="24"/>
        </w:rPr>
        <w:t>‘</w:t>
      </w:r>
      <w:r w:rsidR="008E276D" w:rsidRPr="00FF09F9">
        <w:rPr>
          <w:rFonts w:ascii="Times New Roman" w:hAnsi="Times New Roman"/>
          <w:bCs/>
          <w:color w:val="000000" w:themeColor="text1"/>
          <w:sz w:val="24"/>
          <w:szCs w:val="24"/>
        </w:rPr>
        <w:t xml:space="preserve">sense </w:t>
      </w:r>
      <w:r w:rsidR="008E276D" w:rsidRPr="00FF09F9">
        <w:rPr>
          <w:rFonts w:ascii="Times New Roman" w:hAnsi="Times New Roman"/>
          <w:bCs/>
          <w:i/>
          <w:color w:val="000000" w:themeColor="text1"/>
          <w:sz w:val="24"/>
          <w:szCs w:val="24"/>
        </w:rPr>
        <w:t>that we are saved from the wrongness</w:t>
      </w:r>
      <w:r w:rsidR="008E276D" w:rsidRPr="00FF09F9">
        <w:rPr>
          <w:rFonts w:ascii="Times New Roman" w:hAnsi="Times New Roman"/>
          <w:bCs/>
          <w:color w:val="000000" w:themeColor="text1"/>
          <w:sz w:val="24"/>
          <w:szCs w:val="24"/>
        </w:rPr>
        <w:t xml:space="preserve"> by making proper connexion with the higher powers</w:t>
      </w:r>
      <w:r w:rsidR="00B56A59" w:rsidRPr="00FF09F9">
        <w:rPr>
          <w:rFonts w:ascii="Times New Roman" w:hAnsi="Times New Roman"/>
          <w:bCs/>
          <w:color w:val="000000" w:themeColor="text1"/>
          <w:sz w:val="24"/>
          <w:szCs w:val="24"/>
        </w:rPr>
        <w:t>’</w:t>
      </w:r>
      <w:r w:rsidR="008E276D" w:rsidRPr="00FF09F9">
        <w:rPr>
          <w:rFonts w:ascii="Times New Roman" w:hAnsi="Times New Roman"/>
          <w:bCs/>
          <w:color w:val="000000" w:themeColor="text1"/>
          <w:sz w:val="24"/>
          <w:szCs w:val="24"/>
        </w:rPr>
        <w:t>.</w:t>
      </w:r>
      <w:r w:rsidR="008E276D" w:rsidRPr="00FF09F9">
        <w:rPr>
          <w:rStyle w:val="FootnoteReference"/>
          <w:rFonts w:ascii="Times New Roman" w:hAnsi="Times New Roman"/>
          <w:bCs/>
          <w:color w:val="000000" w:themeColor="text1"/>
          <w:sz w:val="24"/>
          <w:szCs w:val="24"/>
        </w:rPr>
        <w:footnoteReference w:id="47"/>
      </w:r>
      <w:r w:rsidR="002E1007" w:rsidRPr="00FF09F9">
        <w:rPr>
          <w:rFonts w:ascii="Times New Roman" w:hAnsi="Times New Roman"/>
          <w:bCs/>
          <w:color w:val="000000" w:themeColor="text1"/>
          <w:sz w:val="24"/>
          <w:szCs w:val="24"/>
        </w:rPr>
        <w:t xml:space="preserve"> By incorporating</w:t>
      </w:r>
      <w:r w:rsidR="00CC5DC4" w:rsidRPr="00FF09F9">
        <w:rPr>
          <w:rFonts w:ascii="Times New Roman" w:hAnsi="Times New Roman"/>
          <w:bCs/>
          <w:color w:val="000000" w:themeColor="text1"/>
          <w:sz w:val="24"/>
          <w:szCs w:val="24"/>
        </w:rPr>
        <w:t xml:space="preserve"> a</w:t>
      </w:r>
      <w:r w:rsidR="002E1007" w:rsidRPr="00FF09F9">
        <w:rPr>
          <w:rFonts w:ascii="Times New Roman" w:hAnsi="Times New Roman"/>
          <w:bCs/>
          <w:color w:val="000000" w:themeColor="text1"/>
          <w:sz w:val="24"/>
          <w:szCs w:val="24"/>
        </w:rPr>
        <w:t xml:space="preserve"> ‘proper connexion with the higher powers</w:t>
      </w:r>
      <w:r w:rsidR="00CC5DC4" w:rsidRPr="00FF09F9">
        <w:rPr>
          <w:rFonts w:ascii="Times New Roman" w:hAnsi="Times New Roman"/>
          <w:bCs/>
          <w:color w:val="000000" w:themeColor="text1"/>
          <w:sz w:val="24"/>
          <w:szCs w:val="24"/>
        </w:rPr>
        <w:t xml:space="preserve">’, James explicitly underlines that an interactive relationship with external factors – ones significant enough to the individual to be deemed ‘higher’ than themselves – is a necessary part of religion. </w:t>
      </w:r>
      <w:r w:rsidR="00BC79B1" w:rsidRPr="00FF09F9">
        <w:rPr>
          <w:rFonts w:ascii="Times New Roman" w:hAnsi="Times New Roman"/>
          <w:bCs/>
          <w:color w:val="000000" w:themeColor="text1"/>
          <w:sz w:val="24"/>
          <w:szCs w:val="24"/>
        </w:rPr>
        <w:t xml:space="preserve">How </w:t>
      </w:r>
      <w:r w:rsidR="00960111" w:rsidRPr="00FF09F9">
        <w:rPr>
          <w:rFonts w:ascii="Times New Roman" w:hAnsi="Times New Roman"/>
          <w:bCs/>
          <w:color w:val="000000" w:themeColor="text1"/>
          <w:sz w:val="24"/>
          <w:szCs w:val="24"/>
        </w:rPr>
        <w:t>this</w:t>
      </w:r>
      <w:r w:rsidR="00BC79B1" w:rsidRPr="00FF09F9">
        <w:rPr>
          <w:rFonts w:ascii="Times New Roman" w:hAnsi="Times New Roman"/>
          <w:bCs/>
          <w:color w:val="000000" w:themeColor="text1"/>
          <w:sz w:val="24"/>
          <w:szCs w:val="24"/>
        </w:rPr>
        <w:t xml:space="preserve"> ‘proper connexion’ might be made remains unspecified, allowing the possibility for astrology to be considered an interconnecting vehicle</w:t>
      </w:r>
      <w:r w:rsidR="005F7D72" w:rsidRPr="00FF09F9">
        <w:rPr>
          <w:rFonts w:ascii="Times New Roman" w:hAnsi="Times New Roman"/>
          <w:bCs/>
          <w:color w:val="000000" w:themeColor="text1"/>
          <w:sz w:val="24"/>
          <w:szCs w:val="24"/>
        </w:rPr>
        <w:t xml:space="preserve"> between the individual and the</w:t>
      </w:r>
      <w:r w:rsidR="00CE3BA8" w:rsidRPr="00FF09F9">
        <w:rPr>
          <w:rFonts w:ascii="Times New Roman" w:hAnsi="Times New Roman"/>
          <w:bCs/>
          <w:color w:val="000000" w:themeColor="text1"/>
          <w:sz w:val="24"/>
          <w:szCs w:val="24"/>
        </w:rPr>
        <w:t>, equally unspecified, ‘higher powers’</w:t>
      </w:r>
      <w:r w:rsidR="00BC79B1" w:rsidRPr="00FF09F9">
        <w:rPr>
          <w:rFonts w:ascii="Times New Roman" w:hAnsi="Times New Roman"/>
          <w:bCs/>
          <w:color w:val="000000" w:themeColor="text1"/>
          <w:sz w:val="24"/>
          <w:szCs w:val="24"/>
        </w:rPr>
        <w:t xml:space="preserve">. </w:t>
      </w:r>
    </w:p>
    <w:p w14:paraId="336F3A2C" w14:textId="77777777" w:rsidR="00530CFF" w:rsidRPr="00FF09F9" w:rsidRDefault="00530CFF" w:rsidP="00912C6D">
      <w:pPr>
        <w:pStyle w:val="NormalWeb"/>
        <w:spacing w:before="0" w:beforeAutospacing="0" w:after="0" w:afterAutospacing="0"/>
        <w:ind w:right="-334"/>
        <w:jc w:val="both"/>
        <w:rPr>
          <w:rFonts w:ascii="Times New Roman" w:hAnsi="Times New Roman"/>
          <w:bCs/>
          <w:color w:val="000000" w:themeColor="text1"/>
          <w:sz w:val="24"/>
          <w:szCs w:val="24"/>
        </w:rPr>
      </w:pPr>
    </w:p>
    <w:p w14:paraId="3572938E" w14:textId="2ED93F3C" w:rsidR="004E676B" w:rsidRPr="00FF09F9" w:rsidRDefault="00CC5DC4" w:rsidP="00912C6D">
      <w:pPr>
        <w:pStyle w:val="NormalWeb"/>
        <w:spacing w:before="0" w:beforeAutospacing="0" w:after="0" w:afterAutospacing="0"/>
        <w:ind w:right="-334"/>
        <w:jc w:val="both"/>
        <w:rPr>
          <w:rFonts w:ascii="Times New Roman" w:hAnsi="Times New Roman"/>
          <w:bCs/>
          <w:color w:val="000000" w:themeColor="text1"/>
          <w:sz w:val="24"/>
          <w:szCs w:val="24"/>
        </w:rPr>
      </w:pPr>
      <w:r w:rsidRPr="00FF09F9">
        <w:rPr>
          <w:rFonts w:ascii="Times New Roman" w:hAnsi="Times New Roman"/>
          <w:bCs/>
          <w:color w:val="000000" w:themeColor="text1"/>
          <w:sz w:val="24"/>
          <w:szCs w:val="24"/>
        </w:rPr>
        <w:t>Neither definition states that religion relies upon</w:t>
      </w:r>
      <w:r w:rsidR="005E5894" w:rsidRPr="00FF09F9">
        <w:rPr>
          <w:rFonts w:ascii="Times New Roman" w:hAnsi="Times New Roman"/>
          <w:bCs/>
          <w:color w:val="000000" w:themeColor="text1"/>
          <w:sz w:val="24"/>
          <w:szCs w:val="24"/>
        </w:rPr>
        <w:t>:</w:t>
      </w:r>
      <w:r w:rsidR="00A27B23" w:rsidRPr="00FF09F9">
        <w:rPr>
          <w:rFonts w:ascii="Times New Roman" w:hAnsi="Times New Roman"/>
          <w:bCs/>
          <w:color w:val="000000" w:themeColor="text1"/>
          <w:sz w:val="24"/>
          <w:szCs w:val="24"/>
        </w:rPr>
        <w:t xml:space="preserve"> </w:t>
      </w:r>
      <w:r w:rsidR="005E5894" w:rsidRPr="00FF09F9">
        <w:rPr>
          <w:rFonts w:ascii="Times New Roman" w:hAnsi="Times New Roman"/>
          <w:bCs/>
          <w:color w:val="000000" w:themeColor="text1"/>
          <w:sz w:val="24"/>
          <w:szCs w:val="24"/>
        </w:rPr>
        <w:t xml:space="preserve">a </w:t>
      </w:r>
      <w:r w:rsidR="00A27B23" w:rsidRPr="00FF09F9">
        <w:rPr>
          <w:rFonts w:ascii="Times New Roman" w:hAnsi="Times New Roman"/>
          <w:bCs/>
          <w:color w:val="000000" w:themeColor="text1"/>
          <w:sz w:val="24"/>
          <w:szCs w:val="24"/>
        </w:rPr>
        <w:t>theistic belief</w:t>
      </w:r>
      <w:r w:rsidR="00D65FC9" w:rsidRPr="00FF09F9">
        <w:rPr>
          <w:rFonts w:ascii="Times New Roman" w:hAnsi="Times New Roman"/>
          <w:bCs/>
          <w:color w:val="000000" w:themeColor="text1"/>
          <w:sz w:val="24"/>
          <w:szCs w:val="24"/>
        </w:rPr>
        <w:t xml:space="preserve"> system</w:t>
      </w:r>
      <w:r w:rsidR="00A27B23" w:rsidRPr="00FF09F9">
        <w:rPr>
          <w:rFonts w:ascii="Times New Roman" w:hAnsi="Times New Roman"/>
          <w:bCs/>
          <w:color w:val="000000" w:themeColor="text1"/>
          <w:sz w:val="24"/>
          <w:szCs w:val="24"/>
        </w:rPr>
        <w:t>,</w:t>
      </w:r>
      <w:r w:rsidRPr="00FF09F9">
        <w:rPr>
          <w:rFonts w:ascii="Times New Roman" w:hAnsi="Times New Roman"/>
          <w:bCs/>
          <w:color w:val="000000" w:themeColor="text1"/>
          <w:sz w:val="24"/>
          <w:szCs w:val="24"/>
        </w:rPr>
        <w:t xml:space="preserve"> one or more holy texts, buildings, relics, or rites of initiation</w:t>
      </w:r>
      <w:r w:rsidR="005E5894" w:rsidRPr="00FF09F9">
        <w:rPr>
          <w:rFonts w:ascii="Times New Roman" w:hAnsi="Times New Roman"/>
          <w:bCs/>
          <w:color w:val="000000" w:themeColor="text1"/>
          <w:sz w:val="24"/>
          <w:szCs w:val="24"/>
        </w:rPr>
        <w:t>.</w:t>
      </w:r>
      <w:r w:rsidRPr="00FF09F9">
        <w:rPr>
          <w:rFonts w:ascii="Times New Roman" w:hAnsi="Times New Roman"/>
          <w:bCs/>
          <w:color w:val="000000" w:themeColor="text1"/>
          <w:sz w:val="24"/>
          <w:szCs w:val="24"/>
        </w:rPr>
        <w:t xml:space="preserve"> </w:t>
      </w:r>
      <w:r w:rsidR="005E5894" w:rsidRPr="00FF09F9">
        <w:rPr>
          <w:rFonts w:ascii="Times New Roman" w:hAnsi="Times New Roman"/>
          <w:bCs/>
          <w:color w:val="000000" w:themeColor="text1"/>
          <w:sz w:val="24"/>
          <w:szCs w:val="24"/>
        </w:rPr>
        <w:t>N</w:t>
      </w:r>
      <w:r w:rsidRPr="00FF09F9">
        <w:rPr>
          <w:rFonts w:ascii="Times New Roman" w:hAnsi="Times New Roman"/>
          <w:bCs/>
          <w:color w:val="000000" w:themeColor="text1"/>
          <w:sz w:val="24"/>
          <w:szCs w:val="24"/>
        </w:rPr>
        <w:t>or do they place</w:t>
      </w:r>
      <w:r w:rsidR="005E5894" w:rsidRPr="00FF09F9">
        <w:rPr>
          <w:rFonts w:ascii="Times New Roman" w:hAnsi="Times New Roman"/>
          <w:bCs/>
          <w:color w:val="000000" w:themeColor="text1"/>
          <w:sz w:val="24"/>
          <w:szCs w:val="24"/>
        </w:rPr>
        <w:t xml:space="preserve"> any</w:t>
      </w:r>
      <w:r w:rsidRPr="00FF09F9">
        <w:rPr>
          <w:rFonts w:ascii="Times New Roman" w:hAnsi="Times New Roman"/>
          <w:bCs/>
          <w:color w:val="000000" w:themeColor="text1"/>
          <w:sz w:val="24"/>
          <w:szCs w:val="24"/>
        </w:rPr>
        <w:t xml:space="preserve"> intermediaries between the individual and the</w:t>
      </w:r>
      <w:r w:rsidR="00AA6241" w:rsidRPr="00FF09F9">
        <w:rPr>
          <w:rFonts w:ascii="Times New Roman" w:hAnsi="Times New Roman"/>
          <w:bCs/>
          <w:color w:val="000000" w:themeColor="text1"/>
          <w:sz w:val="24"/>
          <w:szCs w:val="24"/>
        </w:rPr>
        <w:t xml:space="preserve"> external</w:t>
      </w:r>
      <w:r w:rsidR="00065807" w:rsidRPr="00FF09F9">
        <w:rPr>
          <w:rFonts w:ascii="Times New Roman" w:hAnsi="Times New Roman"/>
          <w:bCs/>
          <w:color w:val="000000" w:themeColor="text1"/>
          <w:sz w:val="24"/>
          <w:szCs w:val="24"/>
        </w:rPr>
        <w:t>ly-perceived</w:t>
      </w:r>
      <w:r w:rsidRPr="00FF09F9">
        <w:rPr>
          <w:rFonts w:ascii="Times New Roman" w:hAnsi="Times New Roman"/>
          <w:bCs/>
          <w:color w:val="000000" w:themeColor="text1"/>
          <w:sz w:val="24"/>
          <w:szCs w:val="24"/>
        </w:rPr>
        <w:t xml:space="preserve"> divine.</w:t>
      </w:r>
      <w:r w:rsidR="004E676B" w:rsidRPr="00FF09F9">
        <w:rPr>
          <w:rFonts w:ascii="Times New Roman" w:hAnsi="Times New Roman"/>
          <w:bCs/>
          <w:color w:val="000000" w:themeColor="text1"/>
          <w:sz w:val="24"/>
          <w:szCs w:val="24"/>
        </w:rPr>
        <w:t xml:space="preserve"> John E. Smith highlights these omissions as part of the ‘distinction between </w:t>
      </w:r>
      <w:r w:rsidR="004E676B" w:rsidRPr="00FF09F9">
        <w:rPr>
          <w:rFonts w:ascii="Times New Roman" w:hAnsi="Times New Roman"/>
          <w:bCs/>
          <w:i/>
          <w:color w:val="000000" w:themeColor="text1"/>
          <w:sz w:val="24"/>
          <w:szCs w:val="24"/>
        </w:rPr>
        <w:t xml:space="preserve">religion </w:t>
      </w:r>
      <w:r w:rsidR="004E676B" w:rsidRPr="00FF09F9">
        <w:rPr>
          <w:rFonts w:ascii="Times New Roman" w:hAnsi="Times New Roman"/>
          <w:bCs/>
          <w:color w:val="000000" w:themeColor="text1"/>
          <w:sz w:val="24"/>
          <w:szCs w:val="24"/>
        </w:rPr>
        <w:t xml:space="preserve">understood as a pervasive dimension in human life and the world historical </w:t>
      </w:r>
      <w:r w:rsidR="004E676B" w:rsidRPr="00FF09F9">
        <w:rPr>
          <w:rFonts w:ascii="Times New Roman" w:hAnsi="Times New Roman"/>
          <w:bCs/>
          <w:i/>
          <w:color w:val="000000" w:themeColor="text1"/>
          <w:sz w:val="24"/>
          <w:szCs w:val="24"/>
        </w:rPr>
        <w:t xml:space="preserve">religions </w:t>
      </w:r>
      <w:r w:rsidR="004E676B" w:rsidRPr="00FF09F9">
        <w:rPr>
          <w:rFonts w:ascii="Times New Roman" w:hAnsi="Times New Roman"/>
          <w:bCs/>
          <w:color w:val="000000" w:themeColor="text1"/>
          <w:sz w:val="24"/>
          <w:szCs w:val="24"/>
        </w:rPr>
        <w:t>– such as Judaism, Islam, Christianity, Buddhism and Hinduism’.</w:t>
      </w:r>
      <w:r w:rsidR="0025668F" w:rsidRPr="00FF09F9">
        <w:rPr>
          <w:rStyle w:val="FootnoteReference"/>
          <w:rFonts w:ascii="Times New Roman" w:hAnsi="Times New Roman"/>
          <w:bCs/>
          <w:color w:val="000000" w:themeColor="text1"/>
          <w:sz w:val="24"/>
          <w:szCs w:val="24"/>
        </w:rPr>
        <w:footnoteReference w:id="48"/>
      </w:r>
      <w:r w:rsidR="0025668F" w:rsidRPr="00FF09F9">
        <w:rPr>
          <w:rFonts w:ascii="Times New Roman" w:hAnsi="Times New Roman"/>
          <w:bCs/>
          <w:color w:val="000000" w:themeColor="text1"/>
          <w:sz w:val="24"/>
          <w:szCs w:val="24"/>
        </w:rPr>
        <w:t xml:space="preserve"> Smith underlines that religion itself has not been ‘exhausted’</w:t>
      </w:r>
      <w:r w:rsidR="00F4524B" w:rsidRPr="00FF09F9">
        <w:rPr>
          <w:rFonts w:ascii="Times New Roman" w:hAnsi="Times New Roman"/>
          <w:bCs/>
          <w:color w:val="000000" w:themeColor="text1"/>
          <w:sz w:val="24"/>
          <w:szCs w:val="24"/>
        </w:rPr>
        <w:t xml:space="preserve"> </w:t>
      </w:r>
      <w:r w:rsidR="00281A8E" w:rsidRPr="00FF09F9">
        <w:rPr>
          <w:rFonts w:ascii="Times New Roman" w:hAnsi="Times New Roman"/>
          <w:bCs/>
          <w:color w:val="000000" w:themeColor="text1"/>
          <w:sz w:val="24"/>
          <w:szCs w:val="24"/>
        </w:rPr>
        <w:t>by pre-existing religions</w:t>
      </w:r>
      <w:r w:rsidR="00593307" w:rsidRPr="00FF09F9">
        <w:rPr>
          <w:rFonts w:ascii="Times New Roman" w:hAnsi="Times New Roman"/>
          <w:bCs/>
          <w:color w:val="000000" w:themeColor="text1"/>
          <w:sz w:val="24"/>
          <w:szCs w:val="24"/>
        </w:rPr>
        <w:t>:</w:t>
      </w:r>
      <w:r w:rsidR="004B7024" w:rsidRPr="00FF09F9">
        <w:rPr>
          <w:rFonts w:ascii="Times New Roman" w:hAnsi="Times New Roman"/>
          <w:bCs/>
          <w:color w:val="000000" w:themeColor="text1"/>
          <w:sz w:val="24"/>
          <w:szCs w:val="24"/>
        </w:rPr>
        <w:t xml:space="preserve"> </w:t>
      </w:r>
      <w:r w:rsidR="00281A8E" w:rsidRPr="00FF09F9">
        <w:rPr>
          <w:rFonts w:ascii="Times New Roman" w:hAnsi="Times New Roman"/>
          <w:bCs/>
          <w:color w:val="000000" w:themeColor="text1"/>
          <w:sz w:val="24"/>
          <w:szCs w:val="24"/>
        </w:rPr>
        <w:t>allowing</w:t>
      </w:r>
      <w:r w:rsidR="00593307" w:rsidRPr="00FF09F9">
        <w:rPr>
          <w:rFonts w:ascii="Times New Roman" w:hAnsi="Times New Roman"/>
          <w:bCs/>
          <w:color w:val="000000" w:themeColor="text1"/>
          <w:sz w:val="24"/>
          <w:szCs w:val="24"/>
        </w:rPr>
        <w:t xml:space="preserve"> scope </w:t>
      </w:r>
      <w:r w:rsidR="004B7024" w:rsidRPr="00FF09F9">
        <w:rPr>
          <w:rFonts w:ascii="Times New Roman" w:hAnsi="Times New Roman"/>
          <w:bCs/>
          <w:color w:val="000000" w:themeColor="text1"/>
          <w:sz w:val="24"/>
          <w:szCs w:val="24"/>
        </w:rPr>
        <w:t>for new religions to surface and thrive</w:t>
      </w:r>
      <w:r w:rsidR="0025668F" w:rsidRPr="00FF09F9">
        <w:rPr>
          <w:rFonts w:ascii="Times New Roman" w:hAnsi="Times New Roman"/>
          <w:bCs/>
          <w:color w:val="000000" w:themeColor="text1"/>
          <w:sz w:val="24"/>
          <w:szCs w:val="24"/>
        </w:rPr>
        <w:t>.</w:t>
      </w:r>
      <w:r w:rsidR="0025668F" w:rsidRPr="00FF09F9">
        <w:rPr>
          <w:rStyle w:val="FootnoteReference"/>
          <w:rFonts w:ascii="Times New Roman" w:hAnsi="Times New Roman"/>
          <w:bCs/>
          <w:color w:val="000000" w:themeColor="text1"/>
          <w:sz w:val="24"/>
          <w:szCs w:val="24"/>
        </w:rPr>
        <w:footnoteReference w:id="49"/>
      </w:r>
      <w:r w:rsidR="0025668F" w:rsidRPr="00FF09F9">
        <w:rPr>
          <w:rFonts w:ascii="Times New Roman" w:hAnsi="Times New Roman"/>
          <w:bCs/>
          <w:color w:val="000000" w:themeColor="text1"/>
          <w:sz w:val="24"/>
          <w:szCs w:val="24"/>
        </w:rPr>
        <w:t xml:space="preserve"> Smith’s perception of religion, then, is as an ‘</w:t>
      </w:r>
      <w:r w:rsidR="004E676B" w:rsidRPr="00FF09F9">
        <w:rPr>
          <w:rFonts w:ascii="Times New Roman" w:hAnsi="Times New Roman"/>
          <w:bCs/>
          <w:color w:val="000000" w:themeColor="text1"/>
          <w:sz w:val="24"/>
          <w:szCs w:val="24"/>
        </w:rPr>
        <w:t>enduring facet of experience</w:t>
      </w:r>
      <w:r w:rsidR="0025668F" w:rsidRPr="00FF09F9">
        <w:rPr>
          <w:rFonts w:ascii="Times New Roman" w:hAnsi="Times New Roman"/>
          <w:bCs/>
          <w:color w:val="000000" w:themeColor="text1"/>
          <w:sz w:val="24"/>
          <w:szCs w:val="24"/>
        </w:rPr>
        <w:t>’ concerning the individual’s perceived ‘</w:t>
      </w:r>
      <w:r w:rsidR="004E676B" w:rsidRPr="00FF09F9">
        <w:rPr>
          <w:rFonts w:ascii="Times New Roman" w:hAnsi="Times New Roman"/>
          <w:bCs/>
          <w:color w:val="000000" w:themeColor="text1"/>
          <w:sz w:val="24"/>
          <w:szCs w:val="24"/>
        </w:rPr>
        <w:t>reality on which human life and destiny ultimately depend</w:t>
      </w:r>
      <w:r w:rsidR="0025668F" w:rsidRPr="00FF09F9">
        <w:rPr>
          <w:rFonts w:ascii="Times New Roman" w:hAnsi="Times New Roman"/>
          <w:bCs/>
          <w:color w:val="000000" w:themeColor="text1"/>
          <w:sz w:val="24"/>
          <w:szCs w:val="24"/>
        </w:rPr>
        <w:t>’.</w:t>
      </w:r>
      <w:r w:rsidR="0025668F" w:rsidRPr="00FF09F9">
        <w:rPr>
          <w:rStyle w:val="FootnoteReference"/>
          <w:rFonts w:ascii="Times New Roman" w:hAnsi="Times New Roman"/>
          <w:bCs/>
          <w:color w:val="000000" w:themeColor="text1"/>
          <w:sz w:val="24"/>
          <w:szCs w:val="24"/>
        </w:rPr>
        <w:footnoteReference w:id="50"/>
      </w:r>
      <w:r w:rsidR="00D9254C" w:rsidRPr="00FF09F9">
        <w:rPr>
          <w:rFonts w:ascii="Times New Roman" w:hAnsi="Times New Roman"/>
          <w:bCs/>
          <w:color w:val="000000" w:themeColor="text1"/>
          <w:sz w:val="24"/>
          <w:szCs w:val="24"/>
        </w:rPr>
        <w:t xml:space="preserve"> </w:t>
      </w:r>
      <w:r w:rsidR="00450A3C" w:rsidRPr="00FF09F9">
        <w:rPr>
          <w:rFonts w:ascii="Times New Roman" w:hAnsi="Times New Roman"/>
          <w:bCs/>
          <w:color w:val="000000" w:themeColor="text1"/>
          <w:sz w:val="24"/>
          <w:szCs w:val="24"/>
        </w:rPr>
        <w:t>Contrastingly</w:t>
      </w:r>
      <w:r w:rsidR="005A744E" w:rsidRPr="00FF09F9">
        <w:rPr>
          <w:rFonts w:ascii="Times New Roman" w:hAnsi="Times New Roman"/>
          <w:bCs/>
          <w:color w:val="000000" w:themeColor="text1"/>
          <w:sz w:val="24"/>
          <w:szCs w:val="24"/>
        </w:rPr>
        <w:t xml:space="preserve">, </w:t>
      </w:r>
      <w:r w:rsidR="001A3886" w:rsidRPr="00FF09F9">
        <w:rPr>
          <w:rFonts w:ascii="Times New Roman" w:hAnsi="Times New Roman"/>
          <w:bCs/>
          <w:color w:val="000000" w:themeColor="text1"/>
          <w:sz w:val="24"/>
          <w:szCs w:val="24"/>
        </w:rPr>
        <w:t>É</w:t>
      </w:r>
      <w:r w:rsidR="00D9254C" w:rsidRPr="00FF09F9">
        <w:rPr>
          <w:rFonts w:ascii="Times New Roman" w:hAnsi="Times New Roman"/>
          <w:bCs/>
          <w:color w:val="000000" w:themeColor="text1"/>
          <w:sz w:val="24"/>
          <w:szCs w:val="24"/>
        </w:rPr>
        <w:t xml:space="preserve">mile Durkheim’s </w:t>
      </w:r>
      <w:r w:rsidR="005A744E" w:rsidRPr="00FF09F9">
        <w:rPr>
          <w:rFonts w:ascii="Times New Roman" w:hAnsi="Times New Roman"/>
          <w:bCs/>
          <w:color w:val="000000" w:themeColor="text1"/>
          <w:sz w:val="24"/>
          <w:szCs w:val="24"/>
        </w:rPr>
        <w:t>(</w:t>
      </w:r>
      <w:r w:rsidR="001A3886" w:rsidRPr="00FF09F9">
        <w:rPr>
          <w:rFonts w:ascii="Times New Roman" w:hAnsi="Times New Roman"/>
          <w:bCs/>
          <w:color w:val="000000" w:themeColor="text1"/>
          <w:sz w:val="24"/>
          <w:szCs w:val="24"/>
        </w:rPr>
        <w:t>1858-1917</w:t>
      </w:r>
      <w:r w:rsidR="005A744E" w:rsidRPr="00FF09F9">
        <w:rPr>
          <w:rFonts w:ascii="Times New Roman" w:hAnsi="Times New Roman"/>
          <w:bCs/>
          <w:color w:val="000000" w:themeColor="text1"/>
          <w:sz w:val="24"/>
          <w:szCs w:val="24"/>
        </w:rPr>
        <w:t xml:space="preserve">) </w:t>
      </w:r>
      <w:r w:rsidR="00D9254C" w:rsidRPr="00FF09F9">
        <w:rPr>
          <w:rFonts w:ascii="Times New Roman" w:hAnsi="Times New Roman"/>
          <w:bCs/>
          <w:color w:val="000000" w:themeColor="text1"/>
          <w:sz w:val="24"/>
          <w:szCs w:val="24"/>
        </w:rPr>
        <w:t>definition of religion as ‘a unified system of beliefs and practices relative to sacred things’ together with ‘beliefs and practices which unite in one single moral community called a Church, all those who adhere to them’</w:t>
      </w:r>
      <w:r w:rsidR="005A744E" w:rsidRPr="00FF09F9">
        <w:rPr>
          <w:rFonts w:ascii="Times New Roman" w:hAnsi="Times New Roman"/>
          <w:bCs/>
          <w:color w:val="000000" w:themeColor="text1"/>
          <w:sz w:val="24"/>
          <w:szCs w:val="24"/>
        </w:rPr>
        <w:t xml:space="preserve"> places significance on the very frameworks (communal and hierarchical) which Smith overtly warns against</w:t>
      </w:r>
      <w:r w:rsidR="00D9254C" w:rsidRPr="00FF09F9">
        <w:rPr>
          <w:rFonts w:ascii="Times New Roman" w:hAnsi="Times New Roman"/>
          <w:bCs/>
          <w:color w:val="000000" w:themeColor="text1"/>
          <w:sz w:val="24"/>
          <w:szCs w:val="24"/>
        </w:rPr>
        <w:t>.</w:t>
      </w:r>
      <w:r w:rsidR="00D9254C" w:rsidRPr="00FF09F9">
        <w:rPr>
          <w:rStyle w:val="FootnoteReference"/>
          <w:rFonts w:ascii="Times New Roman" w:hAnsi="Times New Roman"/>
          <w:bCs/>
          <w:color w:val="000000" w:themeColor="text1"/>
          <w:sz w:val="24"/>
          <w:szCs w:val="24"/>
        </w:rPr>
        <w:footnoteReference w:id="51"/>
      </w:r>
      <w:r w:rsidR="00324D5E" w:rsidRPr="00FF09F9">
        <w:rPr>
          <w:rFonts w:ascii="Times New Roman" w:hAnsi="Times New Roman"/>
          <w:bCs/>
          <w:color w:val="000000" w:themeColor="text1"/>
          <w:sz w:val="24"/>
          <w:szCs w:val="24"/>
        </w:rPr>
        <w:t xml:space="preserve"> </w:t>
      </w:r>
    </w:p>
    <w:p w14:paraId="3F66F760" w14:textId="77777777" w:rsidR="002F45F6" w:rsidRPr="00FF09F9" w:rsidRDefault="002F45F6" w:rsidP="002F45F6">
      <w:pPr>
        <w:pStyle w:val="NormalWeb"/>
        <w:spacing w:before="0" w:beforeAutospacing="0" w:after="0" w:afterAutospacing="0"/>
        <w:ind w:right="-334"/>
        <w:jc w:val="both"/>
        <w:rPr>
          <w:rFonts w:ascii="Times New Roman" w:hAnsi="Times New Roman"/>
          <w:bCs/>
          <w:color w:val="000000" w:themeColor="text1"/>
          <w:sz w:val="24"/>
          <w:szCs w:val="24"/>
        </w:rPr>
      </w:pPr>
    </w:p>
    <w:p w14:paraId="378D753E" w14:textId="67CD2D73" w:rsidR="00B04561" w:rsidRPr="00FF09F9" w:rsidRDefault="00403D55" w:rsidP="002B5B02">
      <w:pPr>
        <w:pStyle w:val="NormalWeb"/>
        <w:spacing w:before="0" w:beforeAutospacing="0" w:after="0" w:afterAutospacing="0"/>
        <w:ind w:right="-334"/>
        <w:jc w:val="both"/>
        <w:rPr>
          <w:rFonts w:ascii="Times New Roman" w:hAnsi="Times New Roman"/>
          <w:bCs/>
          <w:color w:val="000000" w:themeColor="text1"/>
          <w:sz w:val="24"/>
          <w:szCs w:val="24"/>
        </w:rPr>
      </w:pPr>
      <w:r w:rsidRPr="00FF09F9">
        <w:rPr>
          <w:rFonts w:ascii="Times New Roman" w:hAnsi="Times New Roman"/>
          <w:bCs/>
          <w:color w:val="000000" w:themeColor="text1"/>
          <w:sz w:val="24"/>
          <w:szCs w:val="24"/>
        </w:rPr>
        <w:t>The transformat</w:t>
      </w:r>
      <w:r w:rsidR="007B74DE" w:rsidRPr="00FF09F9">
        <w:rPr>
          <w:rFonts w:ascii="Times New Roman" w:hAnsi="Times New Roman"/>
          <w:bCs/>
          <w:color w:val="000000" w:themeColor="text1"/>
          <w:sz w:val="24"/>
          <w:szCs w:val="24"/>
        </w:rPr>
        <w:t>ive</w:t>
      </w:r>
      <w:r w:rsidRPr="00FF09F9">
        <w:rPr>
          <w:rFonts w:ascii="Times New Roman" w:hAnsi="Times New Roman"/>
          <w:bCs/>
          <w:color w:val="000000" w:themeColor="text1"/>
          <w:sz w:val="24"/>
          <w:szCs w:val="24"/>
        </w:rPr>
        <w:t xml:space="preserve"> aspect </w:t>
      </w:r>
      <w:r w:rsidR="002B4CCB" w:rsidRPr="00FF09F9">
        <w:rPr>
          <w:rFonts w:ascii="Times New Roman" w:hAnsi="Times New Roman"/>
          <w:bCs/>
          <w:color w:val="000000" w:themeColor="text1"/>
          <w:sz w:val="24"/>
          <w:szCs w:val="24"/>
        </w:rPr>
        <w:t>particularly evident in</w:t>
      </w:r>
      <w:r w:rsidRPr="00FF09F9">
        <w:rPr>
          <w:rFonts w:ascii="Times New Roman" w:hAnsi="Times New Roman"/>
          <w:bCs/>
          <w:color w:val="000000" w:themeColor="text1"/>
          <w:sz w:val="24"/>
          <w:szCs w:val="24"/>
        </w:rPr>
        <w:t xml:space="preserve"> James’s </w:t>
      </w:r>
      <w:r w:rsidR="00796FE9" w:rsidRPr="00FF09F9">
        <w:rPr>
          <w:rFonts w:ascii="Times New Roman" w:hAnsi="Times New Roman"/>
          <w:bCs/>
          <w:color w:val="000000" w:themeColor="text1"/>
          <w:sz w:val="24"/>
          <w:szCs w:val="24"/>
        </w:rPr>
        <w:t xml:space="preserve">perception of religion </w:t>
      </w:r>
      <w:r w:rsidR="00A568E9" w:rsidRPr="00FF09F9">
        <w:rPr>
          <w:rFonts w:ascii="Times New Roman" w:hAnsi="Times New Roman"/>
          <w:bCs/>
          <w:color w:val="000000" w:themeColor="text1"/>
          <w:sz w:val="24"/>
          <w:szCs w:val="24"/>
        </w:rPr>
        <w:t>is</w:t>
      </w:r>
      <w:r w:rsidRPr="00FF09F9">
        <w:rPr>
          <w:rFonts w:ascii="Times New Roman" w:hAnsi="Times New Roman"/>
          <w:bCs/>
          <w:color w:val="000000" w:themeColor="text1"/>
          <w:sz w:val="24"/>
          <w:szCs w:val="24"/>
        </w:rPr>
        <w:t xml:space="preserve"> echoed by Frederick Streng (</w:t>
      </w:r>
      <w:r w:rsidR="008841F7" w:rsidRPr="00FF09F9">
        <w:rPr>
          <w:rFonts w:ascii="Times New Roman" w:hAnsi="Times New Roman"/>
          <w:bCs/>
          <w:color w:val="000000" w:themeColor="text1"/>
          <w:sz w:val="24"/>
          <w:szCs w:val="24"/>
        </w:rPr>
        <w:t>1933-1993</w:t>
      </w:r>
      <w:r w:rsidRPr="00FF09F9">
        <w:rPr>
          <w:rFonts w:ascii="Times New Roman" w:hAnsi="Times New Roman"/>
          <w:bCs/>
          <w:color w:val="000000" w:themeColor="text1"/>
          <w:sz w:val="24"/>
          <w:szCs w:val="24"/>
        </w:rPr>
        <w:t xml:space="preserve">). For Streng, religion </w:t>
      </w:r>
      <w:r w:rsidR="007F5DB9" w:rsidRPr="00FF09F9">
        <w:rPr>
          <w:rFonts w:ascii="Times New Roman" w:hAnsi="Times New Roman"/>
          <w:bCs/>
          <w:color w:val="000000" w:themeColor="text1"/>
          <w:sz w:val="24"/>
          <w:szCs w:val="24"/>
        </w:rPr>
        <w:t>should be understood as</w:t>
      </w:r>
      <w:r w:rsidRPr="00FF09F9">
        <w:rPr>
          <w:rFonts w:ascii="Times New Roman" w:hAnsi="Times New Roman"/>
          <w:bCs/>
          <w:color w:val="000000" w:themeColor="text1"/>
          <w:sz w:val="24"/>
          <w:szCs w:val="24"/>
        </w:rPr>
        <w:t xml:space="preserve"> ‘a means to ultimate transformation’, defined as ‘a fundamental change from being caught up in the troubles of common existence (sin, ignorance) to living in such a way that one can cope at the deepest level with those troubles.’</w:t>
      </w:r>
      <w:r w:rsidR="00796FE9" w:rsidRPr="00FF09F9">
        <w:rPr>
          <w:rFonts w:ascii="Times New Roman" w:hAnsi="Times New Roman"/>
          <w:bCs/>
          <w:color w:val="000000" w:themeColor="text1"/>
          <w:sz w:val="24"/>
          <w:szCs w:val="24"/>
        </w:rPr>
        <w:t xml:space="preserve">: through </w:t>
      </w:r>
      <w:r w:rsidR="000424CE" w:rsidRPr="00FF09F9">
        <w:rPr>
          <w:rFonts w:ascii="Times New Roman" w:hAnsi="Times New Roman"/>
          <w:bCs/>
          <w:color w:val="000000" w:themeColor="text1"/>
          <w:sz w:val="24"/>
          <w:szCs w:val="24"/>
        </w:rPr>
        <w:t>transforming one’s experience of life</w:t>
      </w:r>
      <w:r w:rsidR="00796FE9" w:rsidRPr="00FF09F9">
        <w:rPr>
          <w:rFonts w:ascii="Times New Roman" w:hAnsi="Times New Roman"/>
          <w:bCs/>
          <w:color w:val="000000" w:themeColor="text1"/>
          <w:sz w:val="24"/>
          <w:szCs w:val="24"/>
        </w:rPr>
        <w:t xml:space="preserve"> one</w:t>
      </w:r>
      <w:r w:rsidR="001A560E" w:rsidRPr="00FF09F9">
        <w:rPr>
          <w:rFonts w:ascii="Times New Roman" w:hAnsi="Times New Roman"/>
          <w:bCs/>
          <w:color w:val="000000" w:themeColor="text1"/>
          <w:sz w:val="24"/>
          <w:szCs w:val="24"/>
        </w:rPr>
        <w:t xml:space="preserve"> </w:t>
      </w:r>
      <w:r w:rsidR="000F6FD0" w:rsidRPr="00FF09F9">
        <w:rPr>
          <w:rFonts w:ascii="Times New Roman" w:hAnsi="Times New Roman"/>
          <w:bCs/>
          <w:color w:val="000000" w:themeColor="text1"/>
          <w:sz w:val="24"/>
          <w:szCs w:val="24"/>
        </w:rPr>
        <w:t xml:space="preserve">daily </w:t>
      </w:r>
      <w:r w:rsidR="00131F57" w:rsidRPr="00FF09F9">
        <w:rPr>
          <w:rFonts w:ascii="Times New Roman" w:hAnsi="Times New Roman"/>
          <w:bCs/>
          <w:color w:val="000000" w:themeColor="text1"/>
          <w:sz w:val="24"/>
          <w:szCs w:val="24"/>
        </w:rPr>
        <w:t>walk</w:t>
      </w:r>
      <w:r w:rsidR="00796FE9" w:rsidRPr="00FF09F9">
        <w:rPr>
          <w:rFonts w:ascii="Times New Roman" w:hAnsi="Times New Roman"/>
          <w:bCs/>
          <w:color w:val="000000" w:themeColor="text1"/>
          <w:sz w:val="24"/>
          <w:szCs w:val="24"/>
        </w:rPr>
        <w:t>s</w:t>
      </w:r>
      <w:r w:rsidR="00131F57" w:rsidRPr="00FF09F9">
        <w:rPr>
          <w:rFonts w:ascii="Times New Roman" w:hAnsi="Times New Roman"/>
          <w:bCs/>
          <w:color w:val="000000" w:themeColor="text1"/>
          <w:sz w:val="24"/>
          <w:szCs w:val="24"/>
        </w:rPr>
        <w:t xml:space="preserve"> an active path of</w:t>
      </w:r>
      <w:r w:rsidR="001A560E" w:rsidRPr="00FF09F9">
        <w:rPr>
          <w:rFonts w:ascii="Times New Roman" w:hAnsi="Times New Roman"/>
          <w:bCs/>
          <w:color w:val="000000" w:themeColor="text1"/>
          <w:sz w:val="24"/>
          <w:szCs w:val="24"/>
        </w:rPr>
        <w:t xml:space="preserve"> transcend</w:t>
      </w:r>
      <w:r w:rsidR="00131F57" w:rsidRPr="00FF09F9">
        <w:rPr>
          <w:rFonts w:ascii="Times New Roman" w:hAnsi="Times New Roman"/>
          <w:bCs/>
          <w:color w:val="000000" w:themeColor="text1"/>
          <w:sz w:val="24"/>
          <w:szCs w:val="24"/>
        </w:rPr>
        <w:t>ence</w:t>
      </w:r>
      <w:r w:rsidR="00EA5A2A" w:rsidRPr="00FF09F9">
        <w:rPr>
          <w:rFonts w:ascii="Times New Roman" w:hAnsi="Times New Roman"/>
          <w:bCs/>
          <w:color w:val="000000" w:themeColor="text1"/>
          <w:sz w:val="24"/>
          <w:szCs w:val="24"/>
        </w:rPr>
        <w:t>.</w:t>
      </w:r>
      <w:r w:rsidR="00796FE9" w:rsidRPr="00FF09F9">
        <w:rPr>
          <w:rStyle w:val="FootnoteReference"/>
          <w:rFonts w:ascii="Times New Roman" w:hAnsi="Times New Roman"/>
          <w:bCs/>
          <w:color w:val="000000" w:themeColor="text1"/>
          <w:sz w:val="24"/>
          <w:szCs w:val="24"/>
        </w:rPr>
        <w:footnoteReference w:id="52"/>
      </w:r>
      <w:r w:rsidR="00EA5A2A" w:rsidRPr="00FF09F9">
        <w:rPr>
          <w:rFonts w:ascii="Times New Roman" w:hAnsi="Times New Roman"/>
          <w:bCs/>
          <w:color w:val="000000" w:themeColor="text1"/>
          <w:sz w:val="24"/>
          <w:szCs w:val="24"/>
        </w:rPr>
        <w:t xml:space="preserve"> </w:t>
      </w:r>
      <w:r w:rsidR="00796FE9" w:rsidRPr="00FF09F9">
        <w:rPr>
          <w:rFonts w:ascii="Times New Roman" w:hAnsi="Times New Roman"/>
          <w:bCs/>
          <w:color w:val="000000" w:themeColor="text1"/>
          <w:sz w:val="24"/>
          <w:szCs w:val="24"/>
        </w:rPr>
        <w:t>Streng</w:t>
      </w:r>
      <w:r w:rsidR="00EA5A2A" w:rsidRPr="00FF09F9">
        <w:rPr>
          <w:rFonts w:ascii="Times New Roman" w:hAnsi="Times New Roman"/>
          <w:bCs/>
          <w:color w:val="000000" w:themeColor="text1"/>
          <w:sz w:val="24"/>
          <w:szCs w:val="24"/>
        </w:rPr>
        <w:t xml:space="preserve"> states that through ‘living…one [may]</w:t>
      </w:r>
      <w:r w:rsidR="00EB5B26" w:rsidRPr="00FF09F9">
        <w:rPr>
          <w:rFonts w:ascii="Times New Roman" w:hAnsi="Times New Roman"/>
          <w:bCs/>
          <w:color w:val="000000" w:themeColor="text1"/>
          <w:sz w:val="24"/>
          <w:szCs w:val="24"/>
        </w:rPr>
        <w:t xml:space="preserve"> </w:t>
      </w:r>
      <w:r w:rsidR="00EA5A2A" w:rsidRPr="00FF09F9">
        <w:rPr>
          <w:rFonts w:ascii="Times New Roman" w:hAnsi="Times New Roman"/>
          <w:bCs/>
          <w:color w:val="000000" w:themeColor="text1"/>
          <w:sz w:val="24"/>
          <w:szCs w:val="24"/>
        </w:rPr>
        <w:t>experience the most authentic or deepest reality – the ultimate’.</w:t>
      </w:r>
      <w:r w:rsidR="00EA5A2A" w:rsidRPr="00FF09F9">
        <w:rPr>
          <w:rStyle w:val="FootnoteReference"/>
          <w:rFonts w:ascii="Times New Roman" w:hAnsi="Times New Roman"/>
          <w:bCs/>
          <w:color w:val="000000" w:themeColor="text1"/>
          <w:sz w:val="24"/>
          <w:szCs w:val="24"/>
        </w:rPr>
        <w:footnoteReference w:id="53"/>
      </w:r>
      <w:r w:rsidR="00EA5A2A" w:rsidRPr="00FF09F9">
        <w:rPr>
          <w:rFonts w:ascii="Times New Roman" w:hAnsi="Times New Roman"/>
          <w:bCs/>
          <w:color w:val="000000" w:themeColor="text1"/>
          <w:sz w:val="24"/>
          <w:szCs w:val="24"/>
        </w:rPr>
        <w:t xml:space="preserve"> </w:t>
      </w:r>
      <w:r w:rsidR="002B5B02" w:rsidRPr="00FF09F9">
        <w:rPr>
          <w:rFonts w:ascii="Times New Roman" w:hAnsi="Times New Roman"/>
          <w:bCs/>
          <w:color w:val="000000" w:themeColor="text1"/>
          <w:sz w:val="24"/>
          <w:szCs w:val="24"/>
        </w:rPr>
        <w:t xml:space="preserve">Ferguson, who specifically states that her perception of the ‘Aquarian Conspiracy’ is that it ‘is not a </w:t>
      </w:r>
      <w:r w:rsidR="002B5B02" w:rsidRPr="00FF09F9">
        <w:rPr>
          <w:rFonts w:ascii="Times New Roman" w:hAnsi="Times New Roman"/>
          <w:bCs/>
          <w:color w:val="000000" w:themeColor="text1"/>
          <w:sz w:val="24"/>
          <w:szCs w:val="24"/>
        </w:rPr>
        <w:lastRenderedPageBreak/>
        <w:t>new</w:t>
      </w:r>
      <w:r w:rsidR="00FA5BB7" w:rsidRPr="00FF09F9">
        <w:rPr>
          <w:rFonts w:ascii="Times New Roman" w:hAnsi="Times New Roman"/>
          <w:bCs/>
          <w:color w:val="000000" w:themeColor="text1"/>
          <w:sz w:val="24"/>
          <w:szCs w:val="24"/>
        </w:rPr>
        <w:t>…</w:t>
      </w:r>
      <w:r w:rsidR="002B5B02" w:rsidRPr="00FF09F9">
        <w:rPr>
          <w:rFonts w:ascii="Times New Roman" w:hAnsi="Times New Roman"/>
          <w:bCs/>
          <w:color w:val="000000" w:themeColor="text1"/>
          <w:sz w:val="24"/>
          <w:szCs w:val="24"/>
        </w:rPr>
        <w:t>religious</w:t>
      </w:r>
      <w:r w:rsidR="00FA5BB7" w:rsidRPr="00FF09F9">
        <w:rPr>
          <w:rFonts w:ascii="Times New Roman" w:hAnsi="Times New Roman"/>
          <w:bCs/>
          <w:color w:val="000000" w:themeColor="text1"/>
          <w:sz w:val="24"/>
          <w:szCs w:val="24"/>
        </w:rPr>
        <w:t>…</w:t>
      </w:r>
      <w:r w:rsidR="002B5B02" w:rsidRPr="00FF09F9">
        <w:rPr>
          <w:rFonts w:ascii="Times New Roman" w:hAnsi="Times New Roman"/>
          <w:bCs/>
          <w:color w:val="000000" w:themeColor="text1"/>
          <w:sz w:val="24"/>
          <w:szCs w:val="24"/>
        </w:rPr>
        <w:t>system’, nevertheless echoes Streng</w:t>
      </w:r>
      <w:r w:rsidR="00796FE9" w:rsidRPr="00FF09F9">
        <w:rPr>
          <w:rFonts w:ascii="Times New Roman" w:hAnsi="Times New Roman"/>
          <w:bCs/>
          <w:color w:val="000000" w:themeColor="text1"/>
          <w:sz w:val="24"/>
          <w:szCs w:val="24"/>
        </w:rPr>
        <w:t xml:space="preserve"> </w:t>
      </w:r>
      <w:r w:rsidR="002B5B02" w:rsidRPr="00FF09F9">
        <w:rPr>
          <w:rFonts w:ascii="Times New Roman" w:hAnsi="Times New Roman"/>
          <w:bCs/>
          <w:color w:val="000000" w:themeColor="text1"/>
          <w:sz w:val="24"/>
          <w:szCs w:val="24"/>
        </w:rPr>
        <w:t>with near perfection.</w:t>
      </w:r>
      <w:r w:rsidR="002B5B02" w:rsidRPr="00FF09F9">
        <w:rPr>
          <w:rStyle w:val="FootnoteReference"/>
          <w:rFonts w:ascii="Times New Roman" w:hAnsi="Times New Roman"/>
          <w:bCs/>
          <w:color w:val="000000" w:themeColor="text1"/>
          <w:sz w:val="24"/>
          <w:szCs w:val="24"/>
        </w:rPr>
        <w:footnoteReference w:id="54"/>
      </w:r>
      <w:r w:rsidR="002B5B02" w:rsidRPr="00FF09F9">
        <w:rPr>
          <w:rFonts w:ascii="Times New Roman" w:hAnsi="Times New Roman"/>
          <w:bCs/>
          <w:color w:val="000000" w:themeColor="text1"/>
          <w:sz w:val="24"/>
          <w:szCs w:val="24"/>
        </w:rPr>
        <w:t xml:space="preserve"> She describes how people’s ‘</w:t>
      </w:r>
      <w:r w:rsidR="002B5B02" w:rsidRPr="00FF09F9">
        <w:rPr>
          <w:rFonts w:ascii="Times New Roman" w:hAnsi="Times New Roman"/>
          <w:bCs/>
          <w:i/>
          <w:color w:val="000000" w:themeColor="text1"/>
          <w:sz w:val="24"/>
          <w:szCs w:val="24"/>
        </w:rPr>
        <w:t>lives</w:t>
      </w:r>
      <w:r w:rsidR="00742FF0" w:rsidRPr="00FF09F9">
        <w:rPr>
          <w:rFonts w:ascii="Times New Roman" w:hAnsi="Times New Roman"/>
          <w:bCs/>
          <w:color w:val="000000" w:themeColor="text1"/>
          <w:sz w:val="24"/>
          <w:szCs w:val="24"/>
        </w:rPr>
        <w:t>’ became ‘</w:t>
      </w:r>
      <w:r w:rsidR="002B5B02" w:rsidRPr="00FF09F9">
        <w:rPr>
          <w:rFonts w:ascii="Times New Roman" w:hAnsi="Times New Roman"/>
          <w:bCs/>
          <w:color w:val="000000" w:themeColor="text1"/>
          <w:sz w:val="24"/>
          <w:szCs w:val="24"/>
        </w:rPr>
        <w:t>revolutions’ where the ‘old limits’ of ‘inertia and fear’ g</w:t>
      </w:r>
      <w:r w:rsidR="00742FF0" w:rsidRPr="00FF09F9">
        <w:rPr>
          <w:rFonts w:ascii="Times New Roman" w:hAnsi="Times New Roman"/>
          <w:bCs/>
          <w:color w:val="000000" w:themeColor="text1"/>
          <w:sz w:val="24"/>
          <w:szCs w:val="24"/>
        </w:rPr>
        <w:t>a</w:t>
      </w:r>
      <w:r w:rsidR="002B5B02" w:rsidRPr="00FF09F9">
        <w:rPr>
          <w:rFonts w:ascii="Times New Roman" w:hAnsi="Times New Roman"/>
          <w:bCs/>
          <w:color w:val="000000" w:themeColor="text1"/>
          <w:sz w:val="24"/>
          <w:szCs w:val="24"/>
        </w:rPr>
        <w:t xml:space="preserve">ve way </w:t>
      </w:r>
      <w:r w:rsidR="00620EB9" w:rsidRPr="00FF09F9">
        <w:rPr>
          <w:rFonts w:ascii="Times New Roman" w:hAnsi="Times New Roman"/>
          <w:bCs/>
          <w:color w:val="000000" w:themeColor="text1"/>
          <w:sz w:val="24"/>
          <w:szCs w:val="24"/>
        </w:rPr>
        <w:t xml:space="preserve">upon </w:t>
      </w:r>
      <w:r w:rsidR="00DE2E83" w:rsidRPr="00FF09F9">
        <w:rPr>
          <w:rFonts w:ascii="Times New Roman" w:hAnsi="Times New Roman"/>
          <w:bCs/>
          <w:color w:val="000000" w:themeColor="text1"/>
          <w:sz w:val="24"/>
          <w:szCs w:val="24"/>
        </w:rPr>
        <w:t xml:space="preserve">personally </w:t>
      </w:r>
      <w:r w:rsidR="00620EB9" w:rsidRPr="00FF09F9">
        <w:rPr>
          <w:rFonts w:ascii="Times New Roman" w:hAnsi="Times New Roman"/>
          <w:bCs/>
          <w:color w:val="000000" w:themeColor="text1"/>
          <w:sz w:val="24"/>
          <w:szCs w:val="24"/>
        </w:rPr>
        <w:t>accepting that</w:t>
      </w:r>
      <w:r w:rsidR="002B5B02" w:rsidRPr="00FF09F9">
        <w:rPr>
          <w:rFonts w:ascii="Times New Roman" w:hAnsi="Times New Roman"/>
          <w:bCs/>
          <w:color w:val="000000" w:themeColor="text1"/>
          <w:sz w:val="24"/>
          <w:szCs w:val="24"/>
        </w:rPr>
        <w:t xml:space="preserve"> ‘</w:t>
      </w:r>
      <w:r w:rsidR="002B5B02" w:rsidRPr="00FF09F9">
        <w:rPr>
          <w:rFonts w:ascii="Times New Roman" w:hAnsi="Times New Roman"/>
          <w:bCs/>
          <w:i/>
          <w:color w:val="000000" w:themeColor="text1"/>
          <w:sz w:val="24"/>
          <w:szCs w:val="24"/>
        </w:rPr>
        <w:t>It can all be otherwise</w:t>
      </w:r>
      <w:r w:rsidR="002B5B02" w:rsidRPr="00FF09F9">
        <w:rPr>
          <w:rFonts w:ascii="Times New Roman" w:hAnsi="Times New Roman"/>
          <w:bCs/>
          <w:color w:val="000000" w:themeColor="text1"/>
          <w:sz w:val="24"/>
          <w:szCs w:val="24"/>
        </w:rPr>
        <w:t>’.</w:t>
      </w:r>
      <w:r w:rsidR="002B5B02" w:rsidRPr="00FF09F9">
        <w:rPr>
          <w:rStyle w:val="FootnoteReference"/>
          <w:rFonts w:ascii="Times New Roman" w:hAnsi="Times New Roman"/>
          <w:bCs/>
          <w:color w:val="000000" w:themeColor="text1"/>
          <w:sz w:val="24"/>
          <w:szCs w:val="24"/>
        </w:rPr>
        <w:footnoteReference w:id="55"/>
      </w:r>
      <w:r w:rsidR="00704050" w:rsidRPr="00FF09F9">
        <w:rPr>
          <w:rFonts w:ascii="Times New Roman" w:hAnsi="Times New Roman"/>
          <w:bCs/>
          <w:color w:val="000000" w:themeColor="text1"/>
          <w:sz w:val="24"/>
          <w:szCs w:val="24"/>
        </w:rPr>
        <w:t xml:space="preserve"> </w:t>
      </w:r>
      <w:r w:rsidR="00DE2E83" w:rsidRPr="00FF09F9">
        <w:rPr>
          <w:rFonts w:ascii="Times New Roman" w:hAnsi="Times New Roman"/>
          <w:bCs/>
          <w:color w:val="000000" w:themeColor="text1"/>
          <w:sz w:val="24"/>
          <w:szCs w:val="24"/>
        </w:rPr>
        <w:t xml:space="preserve">This acceptance of a belief outside of religion, yet experienced using arguably religious language, could be perceived as </w:t>
      </w:r>
      <w:r w:rsidR="008C4691" w:rsidRPr="00FF09F9">
        <w:rPr>
          <w:rFonts w:ascii="Times New Roman" w:hAnsi="Times New Roman"/>
          <w:bCs/>
          <w:color w:val="000000" w:themeColor="text1"/>
          <w:sz w:val="24"/>
          <w:szCs w:val="24"/>
        </w:rPr>
        <w:t>reminiscent of the ‘common religion’ described by Grace Davie</w:t>
      </w:r>
      <w:r w:rsidR="00DE2E83" w:rsidRPr="00FF09F9">
        <w:rPr>
          <w:rFonts w:ascii="Times New Roman" w:hAnsi="Times New Roman"/>
          <w:bCs/>
          <w:color w:val="000000" w:themeColor="text1"/>
          <w:sz w:val="24"/>
          <w:szCs w:val="24"/>
        </w:rPr>
        <w:t xml:space="preserve">: </w:t>
      </w:r>
      <w:r w:rsidR="004B7734" w:rsidRPr="00FF09F9">
        <w:rPr>
          <w:rFonts w:ascii="Times New Roman" w:hAnsi="Times New Roman"/>
          <w:bCs/>
          <w:color w:val="000000" w:themeColor="text1"/>
          <w:sz w:val="24"/>
          <w:szCs w:val="24"/>
        </w:rPr>
        <w:t>encompassing</w:t>
      </w:r>
      <w:r w:rsidR="00DC1914" w:rsidRPr="00FF09F9">
        <w:rPr>
          <w:rFonts w:ascii="Times New Roman" w:hAnsi="Times New Roman"/>
          <w:bCs/>
          <w:color w:val="000000" w:themeColor="text1"/>
          <w:sz w:val="24"/>
          <w:szCs w:val="24"/>
        </w:rPr>
        <w:t xml:space="preserve"> popular beliefs held outside – but not necessarily acting against – mainstream Christianity.</w:t>
      </w:r>
      <w:r w:rsidR="00DC1914" w:rsidRPr="00FF09F9">
        <w:rPr>
          <w:rStyle w:val="FootnoteReference"/>
          <w:rFonts w:ascii="Times New Roman" w:hAnsi="Times New Roman"/>
          <w:bCs/>
          <w:color w:val="000000" w:themeColor="text1"/>
          <w:sz w:val="24"/>
          <w:szCs w:val="24"/>
        </w:rPr>
        <w:footnoteReference w:id="56"/>
      </w:r>
      <w:r w:rsidR="00DC1914" w:rsidRPr="00FF09F9">
        <w:rPr>
          <w:rFonts w:ascii="Times New Roman" w:hAnsi="Times New Roman"/>
          <w:bCs/>
          <w:color w:val="000000" w:themeColor="text1"/>
          <w:sz w:val="24"/>
          <w:szCs w:val="24"/>
        </w:rPr>
        <w:t xml:space="preserve"> </w:t>
      </w:r>
      <w:r w:rsidR="00640024" w:rsidRPr="00FF09F9">
        <w:rPr>
          <w:rFonts w:ascii="Times New Roman" w:hAnsi="Times New Roman"/>
          <w:bCs/>
          <w:color w:val="000000" w:themeColor="text1"/>
          <w:sz w:val="24"/>
          <w:szCs w:val="24"/>
        </w:rPr>
        <w:t xml:space="preserve">Davie includes, </w:t>
      </w:r>
      <w:r w:rsidR="00B17FD0" w:rsidRPr="00FF09F9">
        <w:rPr>
          <w:rFonts w:ascii="Times New Roman" w:hAnsi="Times New Roman"/>
          <w:bCs/>
          <w:color w:val="000000" w:themeColor="text1"/>
          <w:sz w:val="24"/>
          <w:szCs w:val="24"/>
        </w:rPr>
        <w:t xml:space="preserve">as examples of </w:t>
      </w:r>
      <w:r w:rsidR="00640024" w:rsidRPr="00FF09F9">
        <w:rPr>
          <w:rFonts w:ascii="Times New Roman" w:hAnsi="Times New Roman"/>
          <w:bCs/>
          <w:color w:val="000000" w:themeColor="text1"/>
          <w:sz w:val="24"/>
          <w:szCs w:val="24"/>
        </w:rPr>
        <w:t>‘common religion’</w:t>
      </w:r>
      <w:r w:rsidR="008C4691" w:rsidRPr="00FF09F9">
        <w:rPr>
          <w:rFonts w:ascii="Times New Roman" w:hAnsi="Times New Roman"/>
          <w:bCs/>
          <w:color w:val="000000" w:themeColor="text1"/>
          <w:sz w:val="24"/>
          <w:szCs w:val="24"/>
        </w:rPr>
        <w:t>,</w:t>
      </w:r>
      <w:r w:rsidR="00640024" w:rsidRPr="00FF09F9">
        <w:rPr>
          <w:rFonts w:ascii="Times New Roman" w:hAnsi="Times New Roman"/>
          <w:bCs/>
          <w:color w:val="000000" w:themeColor="text1"/>
          <w:sz w:val="24"/>
          <w:szCs w:val="24"/>
        </w:rPr>
        <w:t xml:space="preserve"> </w:t>
      </w:r>
      <w:r w:rsidR="008C4691" w:rsidRPr="00FF09F9">
        <w:rPr>
          <w:rFonts w:ascii="Times New Roman" w:hAnsi="Times New Roman"/>
          <w:bCs/>
          <w:color w:val="000000" w:themeColor="text1"/>
          <w:sz w:val="24"/>
          <w:szCs w:val="24"/>
        </w:rPr>
        <w:t>‘the paranormal, fortune telling, fate and destiny…spiritual experience</w:t>
      </w:r>
      <w:r w:rsidR="00640024" w:rsidRPr="00FF09F9">
        <w:rPr>
          <w:rFonts w:ascii="Times New Roman" w:hAnsi="Times New Roman"/>
          <w:bCs/>
          <w:color w:val="000000" w:themeColor="text1"/>
          <w:sz w:val="24"/>
          <w:szCs w:val="24"/>
        </w:rPr>
        <w:t>s</w:t>
      </w:r>
      <w:r w:rsidR="008C4691" w:rsidRPr="00FF09F9">
        <w:rPr>
          <w:rFonts w:ascii="Times New Roman" w:hAnsi="Times New Roman"/>
          <w:bCs/>
          <w:color w:val="000000" w:themeColor="text1"/>
          <w:sz w:val="24"/>
          <w:szCs w:val="24"/>
        </w:rPr>
        <w:t>’</w:t>
      </w:r>
      <w:r w:rsidR="00640024" w:rsidRPr="00FF09F9">
        <w:rPr>
          <w:rFonts w:ascii="Times New Roman" w:hAnsi="Times New Roman"/>
          <w:bCs/>
          <w:color w:val="000000" w:themeColor="text1"/>
          <w:sz w:val="24"/>
          <w:szCs w:val="24"/>
        </w:rPr>
        <w:t>: a list which</w:t>
      </w:r>
      <w:r w:rsidR="00E96F0B" w:rsidRPr="00FF09F9">
        <w:rPr>
          <w:rFonts w:ascii="Times New Roman" w:hAnsi="Times New Roman"/>
          <w:bCs/>
          <w:color w:val="000000" w:themeColor="text1"/>
          <w:sz w:val="24"/>
          <w:szCs w:val="24"/>
        </w:rPr>
        <w:t xml:space="preserve"> </w:t>
      </w:r>
      <w:r w:rsidR="00640024" w:rsidRPr="00FF09F9">
        <w:rPr>
          <w:rFonts w:ascii="Times New Roman" w:hAnsi="Times New Roman"/>
          <w:bCs/>
          <w:color w:val="000000" w:themeColor="text1"/>
          <w:sz w:val="24"/>
          <w:szCs w:val="24"/>
        </w:rPr>
        <w:t>astrology</w:t>
      </w:r>
      <w:r w:rsidR="00E96F0B" w:rsidRPr="00FF09F9">
        <w:rPr>
          <w:rFonts w:ascii="Times New Roman" w:hAnsi="Times New Roman"/>
          <w:bCs/>
          <w:color w:val="000000" w:themeColor="text1"/>
          <w:sz w:val="24"/>
          <w:szCs w:val="24"/>
        </w:rPr>
        <w:t xml:space="preserve"> as a New Age activity</w:t>
      </w:r>
      <w:r w:rsidR="00640024" w:rsidRPr="00FF09F9">
        <w:rPr>
          <w:rFonts w:ascii="Times New Roman" w:hAnsi="Times New Roman"/>
          <w:bCs/>
          <w:color w:val="000000" w:themeColor="text1"/>
          <w:sz w:val="24"/>
          <w:szCs w:val="24"/>
        </w:rPr>
        <w:t xml:space="preserve"> could perhaps fall into</w:t>
      </w:r>
      <w:r w:rsidR="008C4691" w:rsidRPr="00FF09F9">
        <w:rPr>
          <w:rFonts w:ascii="Times New Roman" w:hAnsi="Times New Roman"/>
          <w:bCs/>
          <w:color w:val="000000" w:themeColor="text1"/>
          <w:sz w:val="24"/>
          <w:szCs w:val="24"/>
        </w:rPr>
        <w:t>.</w:t>
      </w:r>
      <w:r w:rsidR="008C4691" w:rsidRPr="00FF09F9">
        <w:rPr>
          <w:rStyle w:val="FootnoteReference"/>
          <w:rFonts w:ascii="Times New Roman" w:hAnsi="Times New Roman"/>
          <w:bCs/>
          <w:color w:val="000000" w:themeColor="text1"/>
          <w:sz w:val="24"/>
          <w:szCs w:val="24"/>
        </w:rPr>
        <w:footnoteReference w:id="57"/>
      </w:r>
      <w:r w:rsidR="008C4691" w:rsidRPr="00FF09F9">
        <w:rPr>
          <w:rFonts w:ascii="Times New Roman" w:hAnsi="Times New Roman"/>
          <w:bCs/>
          <w:color w:val="000000" w:themeColor="text1"/>
          <w:sz w:val="24"/>
          <w:szCs w:val="24"/>
        </w:rPr>
        <w:t xml:space="preserve"> </w:t>
      </w:r>
      <w:r w:rsidR="00A113F9" w:rsidRPr="00FF09F9">
        <w:rPr>
          <w:rFonts w:ascii="Times New Roman" w:hAnsi="Times New Roman"/>
          <w:bCs/>
          <w:color w:val="000000" w:themeColor="text1"/>
          <w:sz w:val="24"/>
          <w:szCs w:val="24"/>
        </w:rPr>
        <w:t>Standing directly against Durkheim’s professed need for religion to be housed in a communal group, Davie’s notion of ‘believing without belonging’ as being a facet of common religion is particularly useful in assessing astrology’s New Age religious potential.</w:t>
      </w:r>
      <w:r w:rsidR="00A113F9" w:rsidRPr="00FF09F9">
        <w:rPr>
          <w:rStyle w:val="FootnoteReference"/>
          <w:rFonts w:ascii="Times New Roman" w:hAnsi="Times New Roman"/>
          <w:bCs/>
          <w:color w:val="000000" w:themeColor="text1"/>
          <w:sz w:val="24"/>
          <w:szCs w:val="24"/>
        </w:rPr>
        <w:footnoteReference w:id="58"/>
      </w:r>
      <w:r w:rsidR="00A113F9" w:rsidRPr="00FF09F9">
        <w:rPr>
          <w:rFonts w:ascii="Times New Roman" w:hAnsi="Times New Roman"/>
          <w:bCs/>
          <w:color w:val="000000" w:themeColor="text1"/>
          <w:sz w:val="24"/>
          <w:szCs w:val="24"/>
        </w:rPr>
        <w:t xml:space="preserve"> </w:t>
      </w:r>
    </w:p>
    <w:p w14:paraId="595F23FE" w14:textId="77777777" w:rsidR="00552CBC" w:rsidRPr="00FF09F9" w:rsidRDefault="00552CBC" w:rsidP="000E3326">
      <w:pPr>
        <w:pStyle w:val="NormalWeb"/>
        <w:spacing w:before="0" w:beforeAutospacing="0" w:after="0" w:afterAutospacing="0"/>
        <w:ind w:right="-334"/>
        <w:jc w:val="both"/>
        <w:rPr>
          <w:rFonts w:ascii="Times New Roman" w:hAnsi="Times New Roman"/>
          <w:bCs/>
          <w:color w:val="000000" w:themeColor="text1"/>
          <w:sz w:val="24"/>
          <w:szCs w:val="24"/>
        </w:rPr>
      </w:pPr>
    </w:p>
    <w:p w14:paraId="705C319C" w14:textId="02C3DE38" w:rsidR="00552CBC" w:rsidRPr="00FF09F9" w:rsidRDefault="00860C0E" w:rsidP="000E3326">
      <w:pPr>
        <w:pStyle w:val="NormalWeb"/>
        <w:spacing w:before="0" w:beforeAutospacing="0" w:after="0" w:afterAutospacing="0"/>
        <w:ind w:right="-334"/>
        <w:jc w:val="both"/>
        <w:rPr>
          <w:rFonts w:ascii="Times New Roman" w:hAnsi="Times New Roman"/>
          <w:b/>
          <w:bCs/>
          <w:color w:val="000000" w:themeColor="text1"/>
          <w:sz w:val="24"/>
          <w:szCs w:val="24"/>
        </w:rPr>
      </w:pPr>
      <w:r w:rsidRPr="00FF09F9">
        <w:rPr>
          <w:rFonts w:ascii="Times New Roman" w:hAnsi="Times New Roman"/>
          <w:b/>
          <w:bCs/>
          <w:color w:val="000000" w:themeColor="text1"/>
          <w:sz w:val="24"/>
          <w:szCs w:val="24"/>
        </w:rPr>
        <w:t>Astrology and</w:t>
      </w:r>
      <w:r w:rsidR="00552CBC" w:rsidRPr="00FF09F9">
        <w:rPr>
          <w:rFonts w:ascii="Times New Roman" w:hAnsi="Times New Roman"/>
          <w:b/>
          <w:bCs/>
          <w:color w:val="000000" w:themeColor="text1"/>
          <w:sz w:val="24"/>
          <w:szCs w:val="24"/>
        </w:rPr>
        <w:t xml:space="preserve"> New Age religion?</w:t>
      </w:r>
    </w:p>
    <w:p w14:paraId="6F568DBD" w14:textId="7D5D3C4C" w:rsidR="00B32623" w:rsidRPr="00FF09F9" w:rsidRDefault="000E3326" w:rsidP="00AB60B4">
      <w:pPr>
        <w:pStyle w:val="NormalWeb"/>
        <w:spacing w:before="0" w:beforeAutospacing="0" w:after="0" w:afterAutospacing="0"/>
        <w:ind w:right="-334"/>
        <w:jc w:val="both"/>
        <w:rPr>
          <w:rFonts w:ascii="Times New Roman" w:hAnsi="Times New Roman"/>
          <w:bCs/>
          <w:color w:val="000000" w:themeColor="text1"/>
          <w:sz w:val="24"/>
          <w:szCs w:val="24"/>
        </w:rPr>
      </w:pPr>
      <w:r w:rsidRPr="00FF09F9">
        <w:rPr>
          <w:rFonts w:ascii="Times New Roman" w:hAnsi="Times New Roman"/>
          <w:bCs/>
          <w:color w:val="000000" w:themeColor="text1"/>
          <w:sz w:val="24"/>
          <w:szCs w:val="24"/>
        </w:rPr>
        <w:t>A direct link between religion and the New Age has been expressed by Melton, who has defined the latter as ‘a wave of religious enthusiasm’ which ‘did not just simply go away’.</w:t>
      </w:r>
      <w:r w:rsidRPr="00FF09F9">
        <w:rPr>
          <w:rStyle w:val="FootnoteReference"/>
          <w:rFonts w:ascii="Times New Roman" w:hAnsi="Times New Roman"/>
          <w:bCs/>
          <w:color w:val="000000" w:themeColor="text1"/>
          <w:sz w:val="24"/>
          <w:szCs w:val="24"/>
        </w:rPr>
        <w:footnoteReference w:id="59"/>
      </w:r>
      <w:r w:rsidRPr="00FF09F9">
        <w:rPr>
          <w:rFonts w:ascii="Times New Roman" w:hAnsi="Times New Roman"/>
          <w:bCs/>
          <w:color w:val="000000" w:themeColor="text1"/>
          <w:sz w:val="24"/>
          <w:szCs w:val="24"/>
        </w:rPr>
        <w:t xml:space="preserve"> </w:t>
      </w:r>
      <w:r w:rsidR="00C3465D" w:rsidRPr="00FF09F9">
        <w:rPr>
          <w:rFonts w:ascii="Times New Roman" w:hAnsi="Times New Roman"/>
          <w:bCs/>
          <w:color w:val="000000" w:themeColor="text1"/>
          <w:sz w:val="24"/>
          <w:szCs w:val="24"/>
        </w:rPr>
        <w:t xml:space="preserve">Melton </w:t>
      </w:r>
      <w:r w:rsidR="008775D1" w:rsidRPr="00FF09F9">
        <w:rPr>
          <w:rFonts w:ascii="Times New Roman" w:hAnsi="Times New Roman"/>
          <w:bCs/>
          <w:color w:val="000000" w:themeColor="text1"/>
          <w:sz w:val="24"/>
          <w:szCs w:val="24"/>
        </w:rPr>
        <w:t>particularly links the New Age with Alice Bailey</w:t>
      </w:r>
      <w:r w:rsidR="00541F64" w:rsidRPr="00FF09F9">
        <w:rPr>
          <w:rFonts w:ascii="Times New Roman" w:hAnsi="Times New Roman"/>
          <w:bCs/>
          <w:color w:val="000000" w:themeColor="text1"/>
          <w:sz w:val="24"/>
          <w:szCs w:val="24"/>
        </w:rPr>
        <w:t>, whose work built upon Theosophical ideas published by Blavatsky.</w:t>
      </w:r>
      <w:r w:rsidR="00C3465D" w:rsidRPr="00FF09F9">
        <w:rPr>
          <w:rStyle w:val="FootnoteReference"/>
          <w:rFonts w:ascii="Times New Roman" w:hAnsi="Times New Roman"/>
          <w:bCs/>
          <w:color w:val="000000" w:themeColor="text1"/>
          <w:sz w:val="24"/>
          <w:szCs w:val="24"/>
        </w:rPr>
        <w:footnoteReference w:id="60"/>
      </w:r>
      <w:r w:rsidR="008775D1" w:rsidRPr="00FF09F9">
        <w:rPr>
          <w:rFonts w:ascii="Times New Roman" w:hAnsi="Times New Roman"/>
          <w:bCs/>
          <w:color w:val="000000" w:themeColor="text1"/>
          <w:sz w:val="24"/>
          <w:szCs w:val="24"/>
        </w:rPr>
        <w:t xml:space="preserve"> </w:t>
      </w:r>
      <w:r w:rsidR="00AB60B4" w:rsidRPr="00FF09F9">
        <w:rPr>
          <w:rFonts w:ascii="Times New Roman" w:hAnsi="Times New Roman"/>
          <w:bCs/>
          <w:color w:val="000000" w:themeColor="text1"/>
          <w:sz w:val="24"/>
          <w:szCs w:val="24"/>
        </w:rPr>
        <w:t>In 1927, Bailey opined that ‘Forms of religion…are distorted outer semblances of an inner reality’, being ‘symbolic interpretations that…minds have given to the truth’.</w:t>
      </w:r>
      <w:r w:rsidR="00AB60B4" w:rsidRPr="00FF09F9">
        <w:rPr>
          <w:rStyle w:val="FootnoteReference"/>
          <w:rFonts w:ascii="Times New Roman" w:hAnsi="Times New Roman"/>
          <w:bCs/>
          <w:color w:val="000000" w:themeColor="text1"/>
          <w:sz w:val="24"/>
          <w:szCs w:val="24"/>
        </w:rPr>
        <w:footnoteReference w:id="61"/>
      </w:r>
      <w:r w:rsidR="00AB60B4" w:rsidRPr="00FF09F9">
        <w:rPr>
          <w:rFonts w:ascii="Times New Roman" w:hAnsi="Times New Roman"/>
          <w:bCs/>
          <w:color w:val="000000" w:themeColor="text1"/>
          <w:sz w:val="24"/>
          <w:szCs w:val="24"/>
        </w:rPr>
        <w:t xml:space="preserve"> </w:t>
      </w:r>
      <w:r w:rsidR="00C90F5D" w:rsidRPr="00FF09F9">
        <w:rPr>
          <w:rFonts w:ascii="Times New Roman" w:hAnsi="Times New Roman"/>
          <w:bCs/>
          <w:color w:val="000000" w:themeColor="text1"/>
          <w:sz w:val="24"/>
          <w:szCs w:val="24"/>
        </w:rPr>
        <w:t>Astrology, on the other hand, is defined by Bailey as ‘</w:t>
      </w:r>
      <w:r w:rsidR="00795B92" w:rsidRPr="00FF09F9">
        <w:rPr>
          <w:rFonts w:ascii="Times New Roman" w:hAnsi="Times New Roman"/>
          <w:bCs/>
          <w:i/>
          <w:color w:val="000000" w:themeColor="text1"/>
          <w:sz w:val="24"/>
          <w:szCs w:val="24"/>
        </w:rPr>
        <w:t xml:space="preserve">essentially </w:t>
      </w:r>
      <w:r w:rsidR="00795B92" w:rsidRPr="00FF09F9">
        <w:rPr>
          <w:rFonts w:ascii="Times New Roman" w:hAnsi="Times New Roman"/>
          <w:bCs/>
          <w:color w:val="000000" w:themeColor="text1"/>
          <w:sz w:val="24"/>
          <w:szCs w:val="24"/>
        </w:rPr>
        <w:t>the purest presentation of occult truth in the world…because it is…science’.</w:t>
      </w:r>
      <w:r w:rsidR="00982DEB" w:rsidRPr="00FF09F9">
        <w:rPr>
          <w:rStyle w:val="FootnoteReference"/>
          <w:rFonts w:ascii="Times New Roman" w:hAnsi="Times New Roman"/>
          <w:bCs/>
          <w:color w:val="000000" w:themeColor="text1"/>
          <w:sz w:val="24"/>
          <w:szCs w:val="24"/>
        </w:rPr>
        <w:footnoteReference w:id="62"/>
      </w:r>
      <w:r w:rsidR="00795B92" w:rsidRPr="00FF09F9">
        <w:rPr>
          <w:rFonts w:ascii="Times New Roman" w:hAnsi="Times New Roman"/>
          <w:bCs/>
          <w:color w:val="000000" w:themeColor="text1"/>
          <w:sz w:val="24"/>
          <w:szCs w:val="24"/>
        </w:rPr>
        <w:t xml:space="preserve"> </w:t>
      </w:r>
      <w:r w:rsidR="00B32623" w:rsidRPr="00FF09F9">
        <w:rPr>
          <w:rFonts w:ascii="Times New Roman" w:hAnsi="Times New Roman"/>
          <w:bCs/>
          <w:color w:val="000000" w:themeColor="text1"/>
          <w:sz w:val="24"/>
          <w:szCs w:val="24"/>
        </w:rPr>
        <w:t>Rudhyar echoes this sentiment when he describes the ‘perfect order’ of astrology as being ‘so perfect and reliable as to imply that it was the master of the imperfect and not too reliable sequence of natural phenomena on earth’.</w:t>
      </w:r>
      <w:r w:rsidR="00B32623" w:rsidRPr="00FF09F9">
        <w:rPr>
          <w:rStyle w:val="FootnoteReference"/>
          <w:rFonts w:ascii="Times New Roman" w:hAnsi="Times New Roman"/>
          <w:bCs/>
          <w:color w:val="000000" w:themeColor="text1"/>
          <w:sz w:val="24"/>
          <w:szCs w:val="24"/>
        </w:rPr>
        <w:footnoteReference w:id="63"/>
      </w:r>
      <w:r w:rsidR="00B32623" w:rsidRPr="00FF09F9">
        <w:rPr>
          <w:rFonts w:ascii="Times New Roman" w:hAnsi="Times New Roman"/>
          <w:bCs/>
          <w:color w:val="000000" w:themeColor="text1"/>
          <w:sz w:val="24"/>
          <w:szCs w:val="24"/>
        </w:rPr>
        <w:t xml:space="preserve"> Whilst it might appear that both Bailey and Rudhyar’s efforts are focussed on promoting the scientific nature of astrology, their efforts are not necessa</w:t>
      </w:r>
      <w:r w:rsidR="00D562DC" w:rsidRPr="00FF09F9">
        <w:rPr>
          <w:rFonts w:ascii="Times New Roman" w:hAnsi="Times New Roman"/>
          <w:bCs/>
          <w:color w:val="000000" w:themeColor="text1"/>
          <w:sz w:val="24"/>
          <w:szCs w:val="24"/>
        </w:rPr>
        <w:t xml:space="preserve">rily resistant to its categorisation as </w:t>
      </w:r>
      <w:r w:rsidR="00B32623" w:rsidRPr="00FF09F9">
        <w:rPr>
          <w:rFonts w:ascii="Times New Roman" w:hAnsi="Times New Roman"/>
          <w:bCs/>
          <w:color w:val="000000" w:themeColor="text1"/>
          <w:sz w:val="24"/>
          <w:szCs w:val="24"/>
        </w:rPr>
        <w:t>religion. In fact</w:t>
      </w:r>
      <w:r w:rsidR="00201D61" w:rsidRPr="00FF09F9">
        <w:rPr>
          <w:rFonts w:ascii="Times New Roman" w:hAnsi="Times New Roman"/>
          <w:bCs/>
          <w:color w:val="000000" w:themeColor="text1"/>
          <w:sz w:val="24"/>
          <w:szCs w:val="24"/>
        </w:rPr>
        <w:t xml:space="preserve">, </w:t>
      </w:r>
      <w:r w:rsidR="00B32623" w:rsidRPr="00FF09F9">
        <w:rPr>
          <w:rFonts w:ascii="Times New Roman" w:hAnsi="Times New Roman"/>
          <w:bCs/>
          <w:color w:val="000000" w:themeColor="text1"/>
          <w:sz w:val="24"/>
          <w:szCs w:val="24"/>
        </w:rPr>
        <w:t xml:space="preserve">Bailey notes that a ‘major…theme’ of </w:t>
      </w:r>
      <w:r w:rsidR="00DF41FF" w:rsidRPr="00FF09F9">
        <w:rPr>
          <w:rFonts w:ascii="Times New Roman" w:hAnsi="Times New Roman"/>
          <w:bCs/>
          <w:color w:val="000000" w:themeColor="text1"/>
          <w:sz w:val="24"/>
          <w:szCs w:val="24"/>
        </w:rPr>
        <w:t xml:space="preserve">her </w:t>
      </w:r>
      <w:r w:rsidR="00B32623" w:rsidRPr="00FF09F9">
        <w:rPr>
          <w:rFonts w:ascii="Times New Roman" w:hAnsi="Times New Roman"/>
          <w:bCs/>
          <w:color w:val="000000" w:themeColor="text1"/>
          <w:sz w:val="24"/>
          <w:szCs w:val="24"/>
        </w:rPr>
        <w:t>‘esoteric astrology’ is exploring ‘that all-pervading unity and that underlying synthesis which is the basis of all religions’.</w:t>
      </w:r>
      <w:r w:rsidR="00B32623" w:rsidRPr="00FF09F9">
        <w:rPr>
          <w:rStyle w:val="FootnoteReference"/>
          <w:rFonts w:ascii="Times New Roman" w:hAnsi="Times New Roman"/>
          <w:bCs/>
          <w:color w:val="000000" w:themeColor="text1"/>
          <w:sz w:val="24"/>
          <w:szCs w:val="24"/>
        </w:rPr>
        <w:footnoteReference w:id="64"/>
      </w:r>
      <w:r w:rsidR="00B32623" w:rsidRPr="00FF09F9">
        <w:rPr>
          <w:rFonts w:ascii="Times New Roman" w:hAnsi="Times New Roman"/>
          <w:bCs/>
          <w:color w:val="000000" w:themeColor="text1"/>
          <w:sz w:val="24"/>
          <w:szCs w:val="24"/>
        </w:rPr>
        <w:t xml:space="preserve"> </w:t>
      </w:r>
      <w:r w:rsidR="009A4D8D" w:rsidRPr="00FF09F9">
        <w:rPr>
          <w:rFonts w:ascii="Times New Roman" w:hAnsi="Times New Roman"/>
          <w:bCs/>
          <w:color w:val="000000" w:themeColor="text1"/>
          <w:sz w:val="24"/>
          <w:szCs w:val="24"/>
        </w:rPr>
        <w:t xml:space="preserve">This search for religious truth by exploring a relationship with celestial objects appears key to analysing astrology’s potentially religious nature. </w:t>
      </w:r>
      <w:r w:rsidR="00DF41FF" w:rsidRPr="00FF09F9">
        <w:rPr>
          <w:rFonts w:ascii="Times New Roman" w:hAnsi="Times New Roman"/>
          <w:bCs/>
          <w:color w:val="000000" w:themeColor="text1"/>
          <w:sz w:val="24"/>
          <w:szCs w:val="24"/>
        </w:rPr>
        <w:t xml:space="preserve">An individual perceiving celestial bodies exerting higher agency than themselves might alter their existence (through active astrological consultation), </w:t>
      </w:r>
      <w:proofErr w:type="gramStart"/>
      <w:r w:rsidR="00DF41FF" w:rsidRPr="00FF09F9">
        <w:rPr>
          <w:rFonts w:ascii="Times New Roman" w:hAnsi="Times New Roman"/>
          <w:bCs/>
          <w:color w:val="000000" w:themeColor="text1"/>
          <w:sz w:val="24"/>
          <w:szCs w:val="24"/>
        </w:rPr>
        <w:t>entering into</w:t>
      </w:r>
      <w:proofErr w:type="gramEnd"/>
      <w:r w:rsidR="00DF41FF" w:rsidRPr="00FF09F9">
        <w:rPr>
          <w:rFonts w:ascii="Times New Roman" w:hAnsi="Times New Roman"/>
          <w:bCs/>
          <w:color w:val="000000" w:themeColor="text1"/>
          <w:sz w:val="24"/>
          <w:szCs w:val="24"/>
        </w:rPr>
        <w:t xml:space="preserve"> a relationship with those celestial bodies. Thus, even if not a religion itself, aspects </w:t>
      </w:r>
      <w:r w:rsidR="00D67054" w:rsidRPr="00FF09F9">
        <w:rPr>
          <w:rFonts w:ascii="Times New Roman" w:hAnsi="Times New Roman"/>
          <w:bCs/>
          <w:color w:val="000000" w:themeColor="text1"/>
          <w:sz w:val="24"/>
          <w:szCs w:val="24"/>
        </w:rPr>
        <w:t>of astrology</w:t>
      </w:r>
      <w:r w:rsidR="00DF41FF" w:rsidRPr="00FF09F9">
        <w:rPr>
          <w:rFonts w:ascii="Times New Roman" w:hAnsi="Times New Roman"/>
          <w:bCs/>
          <w:color w:val="000000" w:themeColor="text1"/>
          <w:sz w:val="24"/>
          <w:szCs w:val="24"/>
        </w:rPr>
        <w:t xml:space="preserve"> </w:t>
      </w:r>
      <w:r w:rsidR="00D67054" w:rsidRPr="00FF09F9">
        <w:rPr>
          <w:rFonts w:ascii="Times New Roman" w:hAnsi="Times New Roman"/>
          <w:bCs/>
          <w:color w:val="000000" w:themeColor="text1"/>
          <w:sz w:val="24"/>
          <w:szCs w:val="24"/>
        </w:rPr>
        <w:t>could</w:t>
      </w:r>
      <w:r w:rsidR="00DB03A7" w:rsidRPr="00FF09F9">
        <w:rPr>
          <w:rFonts w:ascii="Times New Roman" w:hAnsi="Times New Roman"/>
          <w:bCs/>
          <w:color w:val="000000" w:themeColor="text1"/>
          <w:sz w:val="24"/>
          <w:szCs w:val="24"/>
        </w:rPr>
        <w:t xml:space="preserve"> potentially</w:t>
      </w:r>
      <w:r w:rsidR="00D67054" w:rsidRPr="00FF09F9">
        <w:rPr>
          <w:rFonts w:ascii="Times New Roman" w:hAnsi="Times New Roman"/>
          <w:bCs/>
          <w:color w:val="000000" w:themeColor="text1"/>
          <w:sz w:val="24"/>
          <w:szCs w:val="24"/>
        </w:rPr>
        <w:t xml:space="preserve"> be considered a vehicle much like ritual or prayer through which a relationship with what Streng calls ‘the ultimate’</w:t>
      </w:r>
      <w:r w:rsidR="00DB03A7" w:rsidRPr="00FF09F9">
        <w:rPr>
          <w:rFonts w:ascii="Times New Roman" w:hAnsi="Times New Roman"/>
          <w:bCs/>
          <w:color w:val="000000" w:themeColor="text1"/>
          <w:sz w:val="24"/>
          <w:szCs w:val="24"/>
        </w:rPr>
        <w:t xml:space="preserve"> may be achieved</w:t>
      </w:r>
      <w:r w:rsidR="00D67054" w:rsidRPr="00FF09F9">
        <w:rPr>
          <w:rFonts w:ascii="Times New Roman" w:hAnsi="Times New Roman"/>
          <w:bCs/>
          <w:color w:val="000000" w:themeColor="text1"/>
          <w:sz w:val="24"/>
          <w:szCs w:val="24"/>
        </w:rPr>
        <w:t xml:space="preserve">. </w:t>
      </w:r>
      <w:r w:rsidR="009A4D8D" w:rsidRPr="00FF09F9">
        <w:rPr>
          <w:rFonts w:ascii="Times New Roman" w:hAnsi="Times New Roman"/>
          <w:bCs/>
          <w:color w:val="000000" w:themeColor="text1"/>
          <w:sz w:val="24"/>
          <w:szCs w:val="24"/>
        </w:rPr>
        <w:t xml:space="preserve"> </w:t>
      </w:r>
    </w:p>
    <w:p w14:paraId="1D9E83BA" w14:textId="77777777" w:rsidR="00B32623" w:rsidRPr="00FF09F9" w:rsidRDefault="00B32623" w:rsidP="00AB60B4">
      <w:pPr>
        <w:pStyle w:val="NormalWeb"/>
        <w:spacing w:before="0" w:beforeAutospacing="0" w:after="0" w:afterAutospacing="0"/>
        <w:ind w:right="-334"/>
        <w:jc w:val="both"/>
        <w:rPr>
          <w:rFonts w:ascii="Times New Roman" w:hAnsi="Times New Roman"/>
          <w:bCs/>
          <w:color w:val="000000" w:themeColor="text1"/>
          <w:sz w:val="24"/>
          <w:szCs w:val="24"/>
        </w:rPr>
      </w:pPr>
    </w:p>
    <w:p w14:paraId="04495921" w14:textId="53414259" w:rsidR="00AB60B4" w:rsidRPr="00FF09F9" w:rsidRDefault="00B32623" w:rsidP="00444E46">
      <w:pPr>
        <w:pStyle w:val="NormalWeb"/>
        <w:spacing w:before="0" w:beforeAutospacing="0" w:after="0" w:afterAutospacing="0"/>
        <w:ind w:right="-334"/>
        <w:jc w:val="both"/>
        <w:rPr>
          <w:rFonts w:ascii="Times New Roman" w:hAnsi="Times New Roman"/>
          <w:bCs/>
          <w:color w:val="000000" w:themeColor="text1"/>
          <w:sz w:val="24"/>
          <w:szCs w:val="24"/>
        </w:rPr>
      </w:pPr>
      <w:r w:rsidRPr="00FF09F9">
        <w:rPr>
          <w:rFonts w:ascii="Times New Roman" w:hAnsi="Times New Roman"/>
          <w:bCs/>
          <w:color w:val="000000" w:themeColor="text1"/>
          <w:sz w:val="24"/>
          <w:szCs w:val="24"/>
        </w:rPr>
        <w:t>Madame Blavatsky</w:t>
      </w:r>
      <w:r w:rsidR="00145FF5" w:rsidRPr="00FF09F9">
        <w:rPr>
          <w:rFonts w:ascii="Times New Roman" w:hAnsi="Times New Roman"/>
          <w:bCs/>
          <w:color w:val="000000" w:themeColor="text1"/>
          <w:sz w:val="24"/>
          <w:szCs w:val="24"/>
        </w:rPr>
        <w:t xml:space="preserve">, forerunner of both Bailey and Rudhyar, </w:t>
      </w:r>
      <w:r w:rsidRPr="00FF09F9">
        <w:rPr>
          <w:rFonts w:ascii="Times New Roman" w:hAnsi="Times New Roman"/>
          <w:bCs/>
          <w:color w:val="000000" w:themeColor="text1"/>
          <w:sz w:val="24"/>
          <w:szCs w:val="24"/>
        </w:rPr>
        <w:t xml:space="preserve">seamlessly integrated astrology within her Theosophical writings. For Blavatsky, astrology should be understood as ‘a science </w:t>
      </w:r>
      <w:r w:rsidRPr="00FF09F9">
        <w:rPr>
          <w:rFonts w:ascii="Times New Roman" w:hAnsi="Times New Roman"/>
          <w:bCs/>
          <w:i/>
          <w:color w:val="000000" w:themeColor="text1"/>
          <w:sz w:val="24"/>
          <w:szCs w:val="24"/>
        </w:rPr>
        <w:t xml:space="preserve">as infallible </w:t>
      </w:r>
      <w:r w:rsidRPr="00FF09F9">
        <w:rPr>
          <w:rFonts w:ascii="Times New Roman" w:hAnsi="Times New Roman"/>
          <w:bCs/>
          <w:color w:val="000000" w:themeColor="text1"/>
          <w:sz w:val="24"/>
          <w:szCs w:val="24"/>
        </w:rPr>
        <w:t>as astronomy itself’ as long as ‘its interpreters’ are ‘equally infallible’.</w:t>
      </w:r>
      <w:r w:rsidRPr="00FF09F9">
        <w:rPr>
          <w:rStyle w:val="FootnoteReference"/>
          <w:rFonts w:ascii="Times New Roman" w:hAnsi="Times New Roman"/>
          <w:bCs/>
          <w:color w:val="000000" w:themeColor="text1"/>
          <w:sz w:val="24"/>
          <w:szCs w:val="24"/>
        </w:rPr>
        <w:footnoteReference w:id="65"/>
      </w:r>
      <w:r w:rsidRPr="00FF09F9">
        <w:rPr>
          <w:rFonts w:ascii="Times New Roman" w:hAnsi="Times New Roman"/>
          <w:bCs/>
          <w:color w:val="000000" w:themeColor="text1"/>
          <w:sz w:val="24"/>
          <w:szCs w:val="24"/>
        </w:rPr>
        <w:t xml:space="preserve"> Whilst Blavatsky includes this statement in the first volume of </w:t>
      </w:r>
      <w:r w:rsidRPr="00FF09F9">
        <w:rPr>
          <w:rFonts w:ascii="Times New Roman" w:hAnsi="Times New Roman"/>
          <w:bCs/>
          <w:i/>
          <w:color w:val="000000" w:themeColor="text1"/>
          <w:sz w:val="24"/>
          <w:szCs w:val="24"/>
        </w:rPr>
        <w:t xml:space="preserve">Isis Unveiled </w:t>
      </w:r>
      <w:r w:rsidRPr="00FF09F9">
        <w:rPr>
          <w:rFonts w:ascii="Times New Roman" w:hAnsi="Times New Roman"/>
          <w:bCs/>
          <w:color w:val="000000" w:themeColor="text1"/>
          <w:sz w:val="24"/>
          <w:szCs w:val="24"/>
        </w:rPr>
        <w:t>(1877), ostensibly devoted to science, her belief that when practicing astrology ‘one has to step beyond the visible world of matter, and enter into the domain of transcendent spirit’ firmly points to astrology, as perceived by Blavatsky, having potentially religious qualities.</w:t>
      </w:r>
      <w:r w:rsidRPr="00FF09F9">
        <w:rPr>
          <w:rStyle w:val="FootnoteReference"/>
          <w:rFonts w:ascii="Times New Roman" w:hAnsi="Times New Roman"/>
          <w:bCs/>
          <w:color w:val="000000" w:themeColor="text1"/>
          <w:sz w:val="24"/>
          <w:szCs w:val="24"/>
        </w:rPr>
        <w:footnoteReference w:id="66"/>
      </w:r>
      <w:r w:rsidRPr="00FF09F9">
        <w:rPr>
          <w:rFonts w:ascii="Times New Roman" w:hAnsi="Times New Roman"/>
          <w:bCs/>
          <w:color w:val="000000" w:themeColor="text1"/>
          <w:sz w:val="24"/>
          <w:szCs w:val="24"/>
        </w:rPr>
        <w:t xml:space="preserve"> The two volumes of </w:t>
      </w:r>
      <w:r w:rsidRPr="00FF09F9">
        <w:rPr>
          <w:rFonts w:ascii="Times New Roman" w:hAnsi="Times New Roman"/>
          <w:bCs/>
          <w:i/>
          <w:color w:val="000000" w:themeColor="text1"/>
          <w:sz w:val="24"/>
          <w:szCs w:val="24"/>
        </w:rPr>
        <w:t xml:space="preserve">Isis Unveiled </w:t>
      </w:r>
      <w:r w:rsidRPr="00FF09F9">
        <w:rPr>
          <w:rFonts w:ascii="Times New Roman" w:hAnsi="Times New Roman"/>
          <w:bCs/>
          <w:color w:val="000000" w:themeColor="text1"/>
          <w:sz w:val="24"/>
          <w:szCs w:val="24"/>
        </w:rPr>
        <w:t>together unite the concepts which share each volume’s name: ‘Science’ and ‘</w:t>
      </w:r>
      <w:r w:rsidR="00714F9F" w:rsidRPr="00FF09F9">
        <w:rPr>
          <w:rFonts w:ascii="Times New Roman" w:hAnsi="Times New Roman"/>
          <w:bCs/>
          <w:color w:val="000000" w:themeColor="text1"/>
          <w:sz w:val="24"/>
          <w:szCs w:val="24"/>
        </w:rPr>
        <w:t>Theology</w:t>
      </w:r>
      <w:r w:rsidRPr="00FF09F9">
        <w:rPr>
          <w:rFonts w:ascii="Times New Roman" w:hAnsi="Times New Roman"/>
          <w:bCs/>
          <w:color w:val="000000" w:themeColor="text1"/>
          <w:sz w:val="24"/>
          <w:szCs w:val="24"/>
        </w:rPr>
        <w:t>’.</w:t>
      </w:r>
      <w:r w:rsidRPr="00FF09F9">
        <w:rPr>
          <w:rStyle w:val="FootnoteReference"/>
          <w:rFonts w:ascii="Times New Roman" w:hAnsi="Times New Roman"/>
          <w:bCs/>
          <w:color w:val="000000" w:themeColor="text1"/>
          <w:sz w:val="24"/>
          <w:szCs w:val="24"/>
        </w:rPr>
        <w:footnoteReference w:id="67"/>
      </w:r>
      <w:r w:rsidRPr="00FF09F9">
        <w:rPr>
          <w:rFonts w:ascii="Times New Roman" w:hAnsi="Times New Roman"/>
          <w:bCs/>
          <w:color w:val="000000" w:themeColor="text1"/>
          <w:sz w:val="24"/>
          <w:szCs w:val="24"/>
        </w:rPr>
        <w:t xml:space="preserve"> In fact, Blavatsky explicitly entreats her readers not to ‘neglect the grand truths underlying the misunderstood religions of the past’, and promises to ‘treat of…the Chaldean astrologers’ in ‘subsequent pages’ – presumably to aid in this regard.</w:t>
      </w:r>
      <w:r w:rsidRPr="00FF09F9">
        <w:rPr>
          <w:rStyle w:val="FootnoteReference"/>
          <w:rFonts w:ascii="Times New Roman" w:hAnsi="Times New Roman"/>
          <w:bCs/>
          <w:color w:val="000000" w:themeColor="text1"/>
          <w:sz w:val="24"/>
          <w:szCs w:val="24"/>
        </w:rPr>
        <w:footnoteReference w:id="68"/>
      </w:r>
      <w:r w:rsidRPr="00FF09F9">
        <w:rPr>
          <w:rFonts w:ascii="Times New Roman" w:hAnsi="Times New Roman"/>
          <w:bCs/>
          <w:color w:val="000000" w:themeColor="text1"/>
          <w:sz w:val="24"/>
          <w:szCs w:val="24"/>
        </w:rPr>
        <w:t xml:space="preserve"> In </w:t>
      </w:r>
      <w:r w:rsidRPr="00FF09F9">
        <w:rPr>
          <w:rFonts w:ascii="Times New Roman" w:hAnsi="Times New Roman"/>
          <w:bCs/>
          <w:i/>
          <w:color w:val="000000" w:themeColor="text1"/>
          <w:sz w:val="24"/>
          <w:szCs w:val="24"/>
        </w:rPr>
        <w:t>The Secret Doctrine</w:t>
      </w:r>
      <w:r w:rsidRPr="00FF09F9">
        <w:rPr>
          <w:rFonts w:ascii="Times New Roman" w:hAnsi="Times New Roman"/>
          <w:bCs/>
          <w:color w:val="000000" w:themeColor="text1"/>
          <w:sz w:val="24"/>
          <w:szCs w:val="24"/>
        </w:rPr>
        <w:t xml:space="preserve">, Blavatsky’s statement that ‘Astrology is built wholly upon </w:t>
      </w:r>
      <w:r w:rsidR="003711C3" w:rsidRPr="00FF09F9">
        <w:rPr>
          <w:rFonts w:ascii="Times New Roman" w:hAnsi="Times New Roman"/>
          <w:bCs/>
          <w:color w:val="000000" w:themeColor="text1"/>
          <w:sz w:val="24"/>
          <w:szCs w:val="24"/>
        </w:rPr>
        <w:t>[the]</w:t>
      </w:r>
      <w:r w:rsidRPr="00FF09F9">
        <w:rPr>
          <w:rFonts w:ascii="Times New Roman" w:hAnsi="Times New Roman"/>
          <w:bCs/>
          <w:color w:val="000000" w:themeColor="text1"/>
          <w:sz w:val="24"/>
          <w:szCs w:val="24"/>
        </w:rPr>
        <w:t xml:space="preserve"> mystic and intimate connection between the heavenly bodies and mankind’ is particularly reminiscent of James’s ‘proper connexion with higher powers’ leading to salvation. </w:t>
      </w:r>
    </w:p>
    <w:p w14:paraId="27E7211C" w14:textId="68EDFD05" w:rsidR="00B33252" w:rsidRPr="00FF09F9" w:rsidRDefault="00B33252" w:rsidP="003A1298">
      <w:pPr>
        <w:pStyle w:val="NormalWeb"/>
        <w:spacing w:before="0" w:beforeAutospacing="0" w:after="0" w:afterAutospacing="0"/>
        <w:ind w:right="-334"/>
        <w:jc w:val="both"/>
        <w:rPr>
          <w:rFonts w:ascii="Times New Roman" w:hAnsi="Times New Roman"/>
          <w:bCs/>
          <w:color w:val="000000" w:themeColor="text1"/>
          <w:sz w:val="24"/>
          <w:szCs w:val="24"/>
        </w:rPr>
      </w:pPr>
    </w:p>
    <w:p w14:paraId="5545362D" w14:textId="254DC856" w:rsidR="00945B2C" w:rsidRPr="00FF09F9" w:rsidRDefault="008A5ED6" w:rsidP="008A5ED6">
      <w:pPr>
        <w:pStyle w:val="NormalWeb"/>
        <w:spacing w:before="0" w:beforeAutospacing="0" w:after="0" w:afterAutospacing="0"/>
        <w:ind w:right="-334"/>
        <w:jc w:val="both"/>
        <w:rPr>
          <w:rFonts w:ascii="Times New Roman" w:hAnsi="Times New Roman"/>
          <w:bCs/>
          <w:color w:val="000000" w:themeColor="text1"/>
          <w:sz w:val="24"/>
          <w:szCs w:val="24"/>
        </w:rPr>
      </w:pPr>
      <w:r w:rsidRPr="00FF09F9">
        <w:rPr>
          <w:rFonts w:ascii="Times New Roman" w:hAnsi="Times New Roman"/>
          <w:bCs/>
          <w:color w:val="000000" w:themeColor="text1"/>
          <w:sz w:val="24"/>
          <w:szCs w:val="24"/>
        </w:rPr>
        <w:t>In</w:t>
      </w:r>
      <w:r w:rsidR="00B33252" w:rsidRPr="00FF09F9">
        <w:rPr>
          <w:rFonts w:ascii="Times New Roman" w:hAnsi="Times New Roman"/>
          <w:bCs/>
          <w:color w:val="000000" w:themeColor="text1"/>
          <w:sz w:val="24"/>
          <w:szCs w:val="24"/>
        </w:rPr>
        <w:t xml:space="preserve"> </w:t>
      </w:r>
      <w:r w:rsidR="00B33252" w:rsidRPr="00FF09F9">
        <w:rPr>
          <w:rFonts w:ascii="Times New Roman" w:hAnsi="Times New Roman"/>
          <w:bCs/>
          <w:i/>
          <w:color w:val="000000" w:themeColor="text1"/>
          <w:sz w:val="24"/>
          <w:szCs w:val="24"/>
        </w:rPr>
        <w:t>Astrological Timing: The Transition to the New Age</w:t>
      </w:r>
      <w:r w:rsidRPr="00FF09F9">
        <w:rPr>
          <w:rFonts w:ascii="Times New Roman" w:hAnsi="Times New Roman"/>
          <w:bCs/>
          <w:color w:val="000000" w:themeColor="text1"/>
          <w:sz w:val="24"/>
          <w:szCs w:val="24"/>
        </w:rPr>
        <w:t>, Rudhyar</w:t>
      </w:r>
      <w:r w:rsidR="00B33252" w:rsidRPr="00FF09F9">
        <w:rPr>
          <w:rFonts w:ascii="Times New Roman" w:hAnsi="Times New Roman"/>
          <w:bCs/>
          <w:color w:val="000000" w:themeColor="text1"/>
          <w:sz w:val="24"/>
          <w:szCs w:val="24"/>
        </w:rPr>
        <w:t xml:space="preserve"> describes </w:t>
      </w:r>
      <w:r w:rsidR="00C503FA" w:rsidRPr="00FF09F9">
        <w:rPr>
          <w:rFonts w:ascii="Times New Roman" w:hAnsi="Times New Roman"/>
          <w:bCs/>
          <w:color w:val="000000" w:themeColor="text1"/>
          <w:sz w:val="24"/>
          <w:szCs w:val="24"/>
        </w:rPr>
        <w:t>a</w:t>
      </w:r>
      <w:r w:rsidR="00021798" w:rsidRPr="00FF09F9">
        <w:rPr>
          <w:rFonts w:ascii="Times New Roman" w:hAnsi="Times New Roman"/>
          <w:bCs/>
          <w:color w:val="000000" w:themeColor="text1"/>
          <w:sz w:val="24"/>
          <w:szCs w:val="24"/>
        </w:rPr>
        <w:t>n awakening process both</w:t>
      </w:r>
      <w:r w:rsidR="00C503FA" w:rsidRPr="00FF09F9">
        <w:rPr>
          <w:rFonts w:ascii="Times New Roman" w:hAnsi="Times New Roman"/>
          <w:bCs/>
          <w:color w:val="000000" w:themeColor="text1"/>
          <w:sz w:val="24"/>
          <w:szCs w:val="24"/>
        </w:rPr>
        <w:t xml:space="preserve"> transformative</w:t>
      </w:r>
      <w:r w:rsidR="00021798" w:rsidRPr="00FF09F9">
        <w:rPr>
          <w:rFonts w:ascii="Times New Roman" w:hAnsi="Times New Roman"/>
          <w:bCs/>
          <w:color w:val="000000" w:themeColor="text1"/>
          <w:sz w:val="24"/>
          <w:szCs w:val="24"/>
        </w:rPr>
        <w:t xml:space="preserve"> and </w:t>
      </w:r>
      <w:r w:rsidR="00C503FA" w:rsidRPr="00FF09F9">
        <w:rPr>
          <w:rFonts w:ascii="Times New Roman" w:hAnsi="Times New Roman"/>
          <w:bCs/>
          <w:color w:val="000000" w:themeColor="text1"/>
          <w:sz w:val="24"/>
          <w:szCs w:val="24"/>
        </w:rPr>
        <w:t xml:space="preserve">experiential. </w:t>
      </w:r>
      <w:r w:rsidR="00021798" w:rsidRPr="00FF09F9">
        <w:rPr>
          <w:rFonts w:ascii="Times New Roman" w:hAnsi="Times New Roman"/>
          <w:bCs/>
          <w:color w:val="000000" w:themeColor="text1"/>
          <w:sz w:val="24"/>
          <w:szCs w:val="24"/>
        </w:rPr>
        <w:t>T</w:t>
      </w:r>
      <w:r w:rsidR="00C503FA" w:rsidRPr="00FF09F9">
        <w:rPr>
          <w:rFonts w:ascii="Times New Roman" w:hAnsi="Times New Roman"/>
          <w:bCs/>
          <w:color w:val="000000" w:themeColor="text1"/>
          <w:sz w:val="24"/>
          <w:szCs w:val="24"/>
        </w:rPr>
        <w:t>h</w:t>
      </w:r>
      <w:r w:rsidR="00021798" w:rsidRPr="00FF09F9">
        <w:rPr>
          <w:rFonts w:ascii="Times New Roman" w:hAnsi="Times New Roman"/>
          <w:bCs/>
          <w:color w:val="000000" w:themeColor="text1"/>
          <w:sz w:val="24"/>
          <w:szCs w:val="24"/>
        </w:rPr>
        <w:t>is</w:t>
      </w:r>
      <w:r w:rsidR="00C503FA" w:rsidRPr="00FF09F9">
        <w:rPr>
          <w:rFonts w:ascii="Times New Roman" w:hAnsi="Times New Roman"/>
          <w:bCs/>
          <w:color w:val="000000" w:themeColor="text1"/>
          <w:sz w:val="24"/>
          <w:szCs w:val="24"/>
        </w:rPr>
        <w:t xml:space="preserve"> ‘relatively lengthy process’ by which the Old Age submits to the New Age involves a ‘stirring of the minds of individuals</w:t>
      </w:r>
      <w:r w:rsidR="00021798" w:rsidRPr="00FF09F9">
        <w:rPr>
          <w:rFonts w:ascii="Times New Roman" w:hAnsi="Times New Roman"/>
          <w:bCs/>
          <w:color w:val="000000" w:themeColor="text1"/>
          <w:sz w:val="24"/>
          <w:szCs w:val="24"/>
        </w:rPr>
        <w:t>…</w:t>
      </w:r>
      <w:r w:rsidR="00586876" w:rsidRPr="00FF09F9">
        <w:rPr>
          <w:rFonts w:ascii="Times New Roman" w:hAnsi="Times New Roman"/>
          <w:bCs/>
          <w:color w:val="000000" w:themeColor="text1"/>
          <w:sz w:val="24"/>
          <w:szCs w:val="24"/>
        </w:rPr>
        <w:t>under a guiding pressure from far above their normal consciousness…[arousing] them to action’.</w:t>
      </w:r>
      <w:r w:rsidR="00586876" w:rsidRPr="00FF09F9">
        <w:rPr>
          <w:rStyle w:val="FootnoteReference"/>
          <w:rFonts w:ascii="Times New Roman" w:hAnsi="Times New Roman"/>
          <w:bCs/>
          <w:color w:val="000000" w:themeColor="text1"/>
          <w:sz w:val="24"/>
          <w:szCs w:val="24"/>
        </w:rPr>
        <w:footnoteReference w:id="69"/>
      </w:r>
      <w:r w:rsidRPr="00FF09F9">
        <w:rPr>
          <w:rFonts w:ascii="Times New Roman" w:hAnsi="Times New Roman"/>
          <w:bCs/>
          <w:color w:val="000000" w:themeColor="text1"/>
          <w:sz w:val="24"/>
          <w:szCs w:val="24"/>
        </w:rPr>
        <w:t xml:space="preserve"> As the book’s title suggests, Rudhyar is specifically writing about astrology’s role in the transitional period between Ages. The language he employs – of ‘stirring…minds’ working ‘under a guiding pressure’ has cogent religious overtones</w:t>
      </w:r>
      <w:r w:rsidR="00A74D6E" w:rsidRPr="00FF09F9">
        <w:rPr>
          <w:rFonts w:ascii="Times New Roman" w:hAnsi="Times New Roman"/>
          <w:bCs/>
          <w:color w:val="000000" w:themeColor="text1"/>
          <w:sz w:val="24"/>
          <w:szCs w:val="24"/>
        </w:rPr>
        <w:t xml:space="preserve"> which find parallel</w:t>
      </w:r>
      <w:r w:rsidR="001C45ED" w:rsidRPr="00FF09F9">
        <w:rPr>
          <w:rFonts w:ascii="Times New Roman" w:hAnsi="Times New Roman"/>
          <w:bCs/>
          <w:color w:val="000000" w:themeColor="text1"/>
          <w:sz w:val="24"/>
          <w:szCs w:val="24"/>
        </w:rPr>
        <w:t>s</w:t>
      </w:r>
      <w:r w:rsidR="00A74D6E" w:rsidRPr="00FF09F9">
        <w:rPr>
          <w:rFonts w:ascii="Times New Roman" w:hAnsi="Times New Roman"/>
          <w:bCs/>
          <w:color w:val="000000" w:themeColor="text1"/>
          <w:sz w:val="24"/>
          <w:szCs w:val="24"/>
        </w:rPr>
        <w:t xml:space="preserve"> </w:t>
      </w:r>
      <w:r w:rsidR="001C45ED" w:rsidRPr="00FF09F9">
        <w:rPr>
          <w:rFonts w:ascii="Times New Roman" w:hAnsi="Times New Roman"/>
          <w:bCs/>
          <w:color w:val="000000" w:themeColor="text1"/>
          <w:sz w:val="24"/>
          <w:szCs w:val="24"/>
        </w:rPr>
        <w:t xml:space="preserve">both </w:t>
      </w:r>
      <w:r w:rsidR="00A74D6E" w:rsidRPr="00FF09F9">
        <w:rPr>
          <w:rFonts w:ascii="Times New Roman" w:hAnsi="Times New Roman"/>
          <w:bCs/>
          <w:color w:val="000000" w:themeColor="text1"/>
          <w:sz w:val="24"/>
          <w:szCs w:val="24"/>
        </w:rPr>
        <w:t xml:space="preserve">in </w:t>
      </w:r>
      <w:r w:rsidR="001C45ED" w:rsidRPr="00FF09F9">
        <w:rPr>
          <w:rFonts w:ascii="Times New Roman" w:hAnsi="Times New Roman"/>
          <w:bCs/>
          <w:color w:val="000000" w:themeColor="text1"/>
          <w:sz w:val="24"/>
          <w:szCs w:val="24"/>
        </w:rPr>
        <w:t>Streng’s definition of religion and Ferguson’s overt identification against religion.</w:t>
      </w:r>
      <w:r w:rsidR="00021798" w:rsidRPr="00FF09F9">
        <w:rPr>
          <w:rFonts w:ascii="Times New Roman" w:hAnsi="Times New Roman"/>
          <w:bCs/>
          <w:color w:val="000000" w:themeColor="text1"/>
          <w:sz w:val="24"/>
          <w:szCs w:val="24"/>
        </w:rPr>
        <w:t xml:space="preserve"> </w:t>
      </w:r>
      <w:r w:rsidR="002046DD" w:rsidRPr="00FF09F9">
        <w:rPr>
          <w:rFonts w:ascii="Times New Roman" w:hAnsi="Times New Roman"/>
          <w:bCs/>
          <w:color w:val="000000" w:themeColor="text1"/>
          <w:sz w:val="24"/>
          <w:szCs w:val="24"/>
        </w:rPr>
        <w:t xml:space="preserve">Rudhyar </w:t>
      </w:r>
      <w:r w:rsidR="00021798" w:rsidRPr="00FF09F9">
        <w:rPr>
          <w:rFonts w:ascii="Times New Roman" w:hAnsi="Times New Roman"/>
          <w:bCs/>
          <w:color w:val="000000" w:themeColor="text1"/>
          <w:sz w:val="24"/>
          <w:szCs w:val="24"/>
        </w:rPr>
        <w:t xml:space="preserve">elsewhere </w:t>
      </w:r>
      <w:r w:rsidR="002046DD" w:rsidRPr="00FF09F9">
        <w:rPr>
          <w:rFonts w:ascii="Times New Roman" w:hAnsi="Times New Roman"/>
          <w:bCs/>
          <w:color w:val="000000" w:themeColor="text1"/>
          <w:sz w:val="24"/>
          <w:szCs w:val="24"/>
        </w:rPr>
        <w:t>explicitly states that astrology’s ‘significance…is that it can transform the profane into the sacred’, transforming astronomical facts into the ‘revelation of a cosmic order manifest in the…human person as well as in the…galaxy’.</w:t>
      </w:r>
      <w:r w:rsidR="002046DD" w:rsidRPr="00FF09F9">
        <w:rPr>
          <w:rStyle w:val="FootnoteReference"/>
          <w:rFonts w:ascii="Times New Roman" w:hAnsi="Times New Roman"/>
          <w:bCs/>
          <w:color w:val="000000" w:themeColor="text1"/>
          <w:sz w:val="24"/>
          <w:szCs w:val="24"/>
        </w:rPr>
        <w:footnoteReference w:id="70"/>
      </w:r>
      <w:r w:rsidR="002046DD" w:rsidRPr="00FF09F9">
        <w:rPr>
          <w:rFonts w:ascii="Times New Roman" w:hAnsi="Times New Roman"/>
          <w:bCs/>
          <w:color w:val="000000" w:themeColor="text1"/>
          <w:sz w:val="24"/>
          <w:szCs w:val="24"/>
        </w:rPr>
        <w:t xml:space="preserve"> </w:t>
      </w:r>
      <w:r w:rsidR="008A3DBA" w:rsidRPr="00FF09F9">
        <w:rPr>
          <w:rFonts w:ascii="Times New Roman" w:hAnsi="Times New Roman"/>
          <w:bCs/>
          <w:color w:val="000000" w:themeColor="text1"/>
          <w:sz w:val="24"/>
          <w:szCs w:val="24"/>
        </w:rPr>
        <w:t xml:space="preserve">That Rudhyar describes as ‘sacred’ the experience of  living ‘in terms of the revelatory message symbolically implied in one’s birth chart’ could be perceived as elevating life through astrological teachings in the transcendental manner </w:t>
      </w:r>
      <w:r w:rsidR="00005086" w:rsidRPr="00FF09F9">
        <w:rPr>
          <w:rFonts w:ascii="Times New Roman" w:hAnsi="Times New Roman"/>
          <w:bCs/>
          <w:color w:val="000000" w:themeColor="text1"/>
          <w:sz w:val="24"/>
          <w:szCs w:val="24"/>
        </w:rPr>
        <w:t xml:space="preserve">particularly </w:t>
      </w:r>
      <w:r w:rsidR="008A3DBA" w:rsidRPr="00FF09F9">
        <w:rPr>
          <w:rFonts w:ascii="Times New Roman" w:hAnsi="Times New Roman"/>
          <w:bCs/>
          <w:color w:val="000000" w:themeColor="text1"/>
          <w:sz w:val="24"/>
          <w:szCs w:val="24"/>
        </w:rPr>
        <w:t>indicative of religion</w:t>
      </w:r>
      <w:r w:rsidR="00005086" w:rsidRPr="00FF09F9">
        <w:rPr>
          <w:rFonts w:ascii="Times New Roman" w:hAnsi="Times New Roman"/>
          <w:bCs/>
          <w:color w:val="000000" w:themeColor="text1"/>
          <w:sz w:val="24"/>
          <w:szCs w:val="24"/>
        </w:rPr>
        <w:t xml:space="preserve"> as defined by James and Streng</w:t>
      </w:r>
      <w:r w:rsidR="008A3DBA" w:rsidRPr="00FF09F9">
        <w:rPr>
          <w:rFonts w:ascii="Times New Roman" w:hAnsi="Times New Roman"/>
          <w:bCs/>
          <w:color w:val="000000" w:themeColor="text1"/>
          <w:sz w:val="24"/>
          <w:szCs w:val="24"/>
        </w:rPr>
        <w:t>.</w:t>
      </w:r>
    </w:p>
    <w:p w14:paraId="4D7C2E74" w14:textId="77777777" w:rsidR="008A5ED6" w:rsidRPr="00FF09F9" w:rsidRDefault="008A5ED6" w:rsidP="008A5ED6">
      <w:pPr>
        <w:pStyle w:val="NormalWeb"/>
        <w:spacing w:before="0" w:beforeAutospacing="0" w:after="0" w:afterAutospacing="0"/>
        <w:ind w:right="-334"/>
        <w:jc w:val="both"/>
        <w:rPr>
          <w:rFonts w:ascii="Times New Roman" w:hAnsi="Times New Roman"/>
          <w:b/>
          <w:bCs/>
          <w:color w:val="000000" w:themeColor="text1"/>
          <w:sz w:val="24"/>
          <w:szCs w:val="24"/>
        </w:rPr>
      </w:pPr>
    </w:p>
    <w:p w14:paraId="095644E4" w14:textId="2F9BC834" w:rsidR="009D50F7" w:rsidRPr="00FF09F9" w:rsidRDefault="009E240A" w:rsidP="009D50F7">
      <w:pPr>
        <w:pStyle w:val="NormalWeb"/>
        <w:spacing w:before="0" w:beforeAutospacing="0" w:after="0" w:afterAutospacing="0"/>
        <w:ind w:right="-334"/>
        <w:rPr>
          <w:rFonts w:ascii="Times New Roman" w:hAnsi="Times New Roman"/>
          <w:b/>
          <w:bCs/>
          <w:color w:val="000000" w:themeColor="text1"/>
          <w:sz w:val="24"/>
          <w:szCs w:val="24"/>
        </w:rPr>
      </w:pPr>
      <w:r w:rsidRPr="00FF09F9">
        <w:rPr>
          <w:rFonts w:ascii="Times New Roman" w:hAnsi="Times New Roman"/>
          <w:b/>
          <w:bCs/>
          <w:color w:val="000000" w:themeColor="text1"/>
          <w:sz w:val="24"/>
          <w:szCs w:val="24"/>
        </w:rPr>
        <w:t>Conclusion</w:t>
      </w:r>
    </w:p>
    <w:p w14:paraId="3AA2EA9D" w14:textId="70E1CB2C" w:rsidR="007818EC" w:rsidRPr="00FF09F9" w:rsidRDefault="007F2A76" w:rsidP="003B07F6">
      <w:pPr>
        <w:pStyle w:val="NormalWeb"/>
        <w:spacing w:before="0" w:beforeAutospacing="0" w:after="0" w:afterAutospacing="0"/>
        <w:ind w:right="-334"/>
        <w:jc w:val="both"/>
        <w:rPr>
          <w:rFonts w:ascii="Times New Roman" w:hAnsi="Times New Roman"/>
          <w:bCs/>
          <w:color w:val="000000" w:themeColor="text1"/>
          <w:sz w:val="24"/>
          <w:szCs w:val="24"/>
        </w:rPr>
      </w:pPr>
      <w:r w:rsidRPr="00FF09F9">
        <w:rPr>
          <w:rFonts w:ascii="Times New Roman" w:hAnsi="Times New Roman"/>
          <w:bCs/>
          <w:color w:val="000000" w:themeColor="text1"/>
          <w:sz w:val="24"/>
          <w:szCs w:val="24"/>
        </w:rPr>
        <w:t xml:space="preserve">In attempting to discover whether astrology is a New Age religion, several problems have arisen. The terminology of the question proved the first hurdle: astrology, the New Age, and religion have such </w:t>
      </w:r>
      <w:r w:rsidR="003B07F6" w:rsidRPr="00FF09F9">
        <w:rPr>
          <w:rFonts w:ascii="Times New Roman" w:hAnsi="Times New Roman"/>
          <w:bCs/>
          <w:color w:val="000000" w:themeColor="text1"/>
          <w:sz w:val="24"/>
          <w:szCs w:val="24"/>
        </w:rPr>
        <w:t>inconsistent definitions within scholarly literature as to make them incredibly slippery to work with</w:t>
      </w:r>
      <w:r w:rsidR="00C94947" w:rsidRPr="00FF09F9">
        <w:rPr>
          <w:rFonts w:ascii="Times New Roman" w:hAnsi="Times New Roman"/>
          <w:bCs/>
          <w:color w:val="000000" w:themeColor="text1"/>
          <w:sz w:val="24"/>
          <w:szCs w:val="24"/>
        </w:rPr>
        <w:t xml:space="preserve">. </w:t>
      </w:r>
      <w:r w:rsidR="00011276" w:rsidRPr="00FF09F9">
        <w:rPr>
          <w:rFonts w:ascii="Times New Roman" w:hAnsi="Times New Roman"/>
          <w:bCs/>
          <w:color w:val="000000" w:themeColor="text1"/>
          <w:sz w:val="24"/>
          <w:szCs w:val="24"/>
        </w:rPr>
        <w:t>That astrology</w:t>
      </w:r>
      <w:r w:rsidR="00B81BED" w:rsidRPr="00FF09F9">
        <w:rPr>
          <w:rFonts w:ascii="Times New Roman" w:hAnsi="Times New Roman"/>
          <w:bCs/>
          <w:color w:val="000000" w:themeColor="text1"/>
          <w:sz w:val="24"/>
          <w:szCs w:val="24"/>
        </w:rPr>
        <w:t xml:space="preserve"> is an active practice which sets store in a celestial-terrestrial relationship and </w:t>
      </w:r>
      <w:r w:rsidR="00011276" w:rsidRPr="00FF09F9">
        <w:rPr>
          <w:rFonts w:ascii="Times New Roman" w:hAnsi="Times New Roman"/>
          <w:bCs/>
          <w:color w:val="000000" w:themeColor="text1"/>
          <w:sz w:val="24"/>
          <w:szCs w:val="24"/>
        </w:rPr>
        <w:t xml:space="preserve">is </w:t>
      </w:r>
      <w:r w:rsidR="002D5B04" w:rsidRPr="00FF09F9">
        <w:rPr>
          <w:rFonts w:ascii="Times New Roman" w:hAnsi="Times New Roman"/>
          <w:bCs/>
          <w:color w:val="000000" w:themeColor="text1"/>
          <w:sz w:val="24"/>
          <w:szCs w:val="24"/>
        </w:rPr>
        <w:t xml:space="preserve">perceived as </w:t>
      </w:r>
      <w:r w:rsidR="00011276" w:rsidRPr="00FF09F9">
        <w:rPr>
          <w:rFonts w:ascii="Times New Roman" w:hAnsi="Times New Roman"/>
          <w:bCs/>
          <w:color w:val="000000" w:themeColor="text1"/>
          <w:sz w:val="24"/>
          <w:szCs w:val="24"/>
        </w:rPr>
        <w:t>both a marker of the New Age (</w:t>
      </w:r>
      <w:r w:rsidR="00C94947" w:rsidRPr="00FF09F9">
        <w:rPr>
          <w:rFonts w:ascii="Times New Roman" w:hAnsi="Times New Roman"/>
          <w:bCs/>
          <w:color w:val="000000" w:themeColor="text1"/>
          <w:sz w:val="24"/>
          <w:szCs w:val="24"/>
        </w:rPr>
        <w:t xml:space="preserve">through </w:t>
      </w:r>
      <w:r w:rsidR="00011276" w:rsidRPr="00FF09F9">
        <w:rPr>
          <w:rFonts w:ascii="Times New Roman" w:hAnsi="Times New Roman"/>
          <w:bCs/>
          <w:color w:val="000000" w:themeColor="text1"/>
          <w:sz w:val="24"/>
          <w:szCs w:val="24"/>
        </w:rPr>
        <w:t>the Age of</w:t>
      </w:r>
      <w:r w:rsidR="00C94947" w:rsidRPr="00FF09F9">
        <w:rPr>
          <w:rFonts w:ascii="Times New Roman" w:hAnsi="Times New Roman"/>
          <w:bCs/>
          <w:color w:val="000000" w:themeColor="text1"/>
          <w:sz w:val="24"/>
          <w:szCs w:val="24"/>
        </w:rPr>
        <w:t xml:space="preserve"> Aquarius as the New Age</w:t>
      </w:r>
      <w:r w:rsidR="00011276" w:rsidRPr="00FF09F9">
        <w:rPr>
          <w:rFonts w:ascii="Times New Roman" w:hAnsi="Times New Roman"/>
          <w:bCs/>
          <w:color w:val="000000" w:themeColor="text1"/>
          <w:sz w:val="24"/>
          <w:szCs w:val="24"/>
        </w:rPr>
        <w:t xml:space="preserve">) and an intrinsic part of the New Age (as an activity both culturally and academically </w:t>
      </w:r>
      <w:r w:rsidR="00C94947" w:rsidRPr="00FF09F9">
        <w:rPr>
          <w:rFonts w:ascii="Times New Roman" w:hAnsi="Times New Roman"/>
          <w:bCs/>
          <w:color w:val="000000" w:themeColor="text1"/>
          <w:sz w:val="24"/>
          <w:szCs w:val="24"/>
        </w:rPr>
        <w:t>perceived</w:t>
      </w:r>
      <w:r w:rsidR="00011276" w:rsidRPr="00FF09F9">
        <w:rPr>
          <w:rFonts w:ascii="Times New Roman" w:hAnsi="Times New Roman"/>
          <w:bCs/>
          <w:color w:val="000000" w:themeColor="text1"/>
          <w:sz w:val="24"/>
          <w:szCs w:val="24"/>
        </w:rPr>
        <w:t xml:space="preserve"> to be New Age) has been </w:t>
      </w:r>
      <w:r w:rsidR="002D5B04" w:rsidRPr="00FF09F9">
        <w:rPr>
          <w:rFonts w:ascii="Times New Roman" w:hAnsi="Times New Roman"/>
          <w:bCs/>
          <w:color w:val="000000" w:themeColor="text1"/>
          <w:sz w:val="24"/>
          <w:szCs w:val="24"/>
        </w:rPr>
        <w:t>shown</w:t>
      </w:r>
      <w:r w:rsidR="00011276" w:rsidRPr="00FF09F9">
        <w:rPr>
          <w:rFonts w:ascii="Times New Roman" w:hAnsi="Times New Roman"/>
          <w:bCs/>
          <w:color w:val="000000" w:themeColor="text1"/>
          <w:sz w:val="24"/>
          <w:szCs w:val="24"/>
        </w:rPr>
        <w:t xml:space="preserve">. </w:t>
      </w:r>
      <w:r w:rsidR="002D5B04" w:rsidRPr="00FF09F9">
        <w:rPr>
          <w:rFonts w:ascii="Times New Roman" w:hAnsi="Times New Roman"/>
          <w:bCs/>
          <w:color w:val="000000" w:themeColor="text1"/>
          <w:sz w:val="24"/>
          <w:szCs w:val="24"/>
        </w:rPr>
        <w:t xml:space="preserve">The language utilised </w:t>
      </w:r>
      <w:r w:rsidR="002D5B04" w:rsidRPr="00FF09F9">
        <w:rPr>
          <w:rFonts w:ascii="Times New Roman" w:hAnsi="Times New Roman"/>
          <w:bCs/>
          <w:color w:val="000000" w:themeColor="text1"/>
          <w:sz w:val="24"/>
          <w:szCs w:val="24"/>
        </w:rPr>
        <w:lastRenderedPageBreak/>
        <w:t xml:space="preserve">in primary sources </w:t>
      </w:r>
      <w:r w:rsidR="00C94947" w:rsidRPr="00FF09F9">
        <w:rPr>
          <w:rFonts w:ascii="Times New Roman" w:hAnsi="Times New Roman"/>
          <w:bCs/>
          <w:color w:val="000000" w:themeColor="text1"/>
          <w:sz w:val="24"/>
          <w:szCs w:val="24"/>
        </w:rPr>
        <w:t>drawn from the work of</w:t>
      </w:r>
      <w:r w:rsidR="002D5B04" w:rsidRPr="00FF09F9">
        <w:rPr>
          <w:rFonts w:ascii="Times New Roman" w:hAnsi="Times New Roman"/>
          <w:bCs/>
          <w:color w:val="000000" w:themeColor="text1"/>
          <w:sz w:val="24"/>
          <w:szCs w:val="24"/>
        </w:rPr>
        <w:t xml:space="preserve"> Helena Petrovna Blavatsky, Alice Bailey, and Dane Rudhyar has been analysed</w:t>
      </w:r>
      <w:r w:rsidR="00C94947" w:rsidRPr="00FF09F9">
        <w:rPr>
          <w:rFonts w:ascii="Times New Roman" w:hAnsi="Times New Roman"/>
          <w:bCs/>
          <w:color w:val="000000" w:themeColor="text1"/>
          <w:sz w:val="24"/>
          <w:szCs w:val="24"/>
        </w:rPr>
        <w:t>. Language utilised in describing these writers’ experiential perception of astrology has been found to be</w:t>
      </w:r>
      <w:r w:rsidR="002D5B04" w:rsidRPr="00FF09F9">
        <w:rPr>
          <w:rFonts w:ascii="Times New Roman" w:hAnsi="Times New Roman"/>
          <w:bCs/>
          <w:color w:val="000000" w:themeColor="text1"/>
          <w:sz w:val="24"/>
          <w:szCs w:val="24"/>
        </w:rPr>
        <w:t xml:space="preserve"> religious in nature. </w:t>
      </w:r>
      <w:r w:rsidR="00945B2C" w:rsidRPr="00FF09F9">
        <w:rPr>
          <w:rFonts w:ascii="Times New Roman" w:hAnsi="Times New Roman"/>
          <w:bCs/>
          <w:color w:val="000000" w:themeColor="text1"/>
          <w:sz w:val="24"/>
          <w:szCs w:val="24"/>
        </w:rPr>
        <w:t>This assessment hinges on religion being perceived as</w:t>
      </w:r>
      <w:r w:rsidR="00020385" w:rsidRPr="00FF09F9">
        <w:rPr>
          <w:rFonts w:ascii="Times New Roman" w:hAnsi="Times New Roman"/>
          <w:bCs/>
          <w:color w:val="000000" w:themeColor="text1"/>
          <w:sz w:val="24"/>
          <w:szCs w:val="24"/>
        </w:rPr>
        <w:t xml:space="preserve"> a transformative experience of life</w:t>
      </w:r>
      <w:r w:rsidR="00C94947" w:rsidRPr="00FF09F9">
        <w:rPr>
          <w:rFonts w:ascii="Times New Roman" w:hAnsi="Times New Roman"/>
          <w:bCs/>
          <w:color w:val="000000" w:themeColor="text1"/>
          <w:sz w:val="24"/>
          <w:szCs w:val="24"/>
        </w:rPr>
        <w:t xml:space="preserve"> maintained</w:t>
      </w:r>
      <w:r w:rsidR="00020385" w:rsidRPr="00FF09F9">
        <w:rPr>
          <w:rFonts w:ascii="Times New Roman" w:hAnsi="Times New Roman"/>
          <w:bCs/>
          <w:color w:val="000000" w:themeColor="text1"/>
          <w:sz w:val="24"/>
          <w:szCs w:val="24"/>
        </w:rPr>
        <w:t xml:space="preserve"> through an active relationship between an individual and </w:t>
      </w:r>
      <w:r w:rsidR="00C94947" w:rsidRPr="00FF09F9">
        <w:rPr>
          <w:rFonts w:ascii="Times New Roman" w:hAnsi="Times New Roman"/>
          <w:bCs/>
          <w:color w:val="000000" w:themeColor="text1"/>
          <w:sz w:val="24"/>
          <w:szCs w:val="24"/>
        </w:rPr>
        <w:t xml:space="preserve">an </w:t>
      </w:r>
      <w:r w:rsidR="00020385" w:rsidRPr="00FF09F9">
        <w:rPr>
          <w:rFonts w:ascii="Times New Roman" w:hAnsi="Times New Roman"/>
          <w:bCs/>
          <w:color w:val="000000" w:themeColor="text1"/>
          <w:sz w:val="24"/>
          <w:szCs w:val="24"/>
        </w:rPr>
        <w:t>external</w:t>
      </w:r>
      <w:r w:rsidR="00C94947" w:rsidRPr="00FF09F9">
        <w:rPr>
          <w:rFonts w:ascii="Times New Roman" w:hAnsi="Times New Roman"/>
          <w:bCs/>
          <w:color w:val="000000" w:themeColor="text1"/>
          <w:sz w:val="24"/>
          <w:szCs w:val="24"/>
        </w:rPr>
        <w:t>,</w:t>
      </w:r>
      <w:r w:rsidR="00020385" w:rsidRPr="00FF09F9">
        <w:rPr>
          <w:rFonts w:ascii="Times New Roman" w:hAnsi="Times New Roman"/>
          <w:bCs/>
          <w:color w:val="000000" w:themeColor="text1"/>
          <w:sz w:val="24"/>
          <w:szCs w:val="24"/>
        </w:rPr>
        <w:t xml:space="preserve"> significant </w:t>
      </w:r>
      <w:r w:rsidR="00C94947" w:rsidRPr="00FF09F9">
        <w:rPr>
          <w:rFonts w:ascii="Times New Roman" w:hAnsi="Times New Roman"/>
          <w:bCs/>
          <w:color w:val="000000" w:themeColor="text1"/>
          <w:sz w:val="24"/>
          <w:szCs w:val="24"/>
        </w:rPr>
        <w:t>factor.</w:t>
      </w:r>
      <w:r w:rsidR="00020385" w:rsidRPr="00FF09F9">
        <w:rPr>
          <w:rFonts w:ascii="Times New Roman" w:hAnsi="Times New Roman"/>
          <w:bCs/>
          <w:color w:val="000000" w:themeColor="text1"/>
          <w:sz w:val="24"/>
          <w:szCs w:val="24"/>
        </w:rPr>
        <w:t xml:space="preserve"> </w:t>
      </w:r>
    </w:p>
    <w:p w14:paraId="450614E6" w14:textId="77777777" w:rsidR="007818EC" w:rsidRPr="00FF09F9" w:rsidRDefault="007818EC" w:rsidP="003B07F6">
      <w:pPr>
        <w:pStyle w:val="NormalWeb"/>
        <w:spacing w:before="0" w:beforeAutospacing="0" w:after="0" w:afterAutospacing="0"/>
        <w:ind w:right="-334"/>
        <w:jc w:val="both"/>
        <w:rPr>
          <w:rFonts w:ascii="Times New Roman" w:hAnsi="Times New Roman"/>
          <w:bCs/>
          <w:color w:val="000000" w:themeColor="text1"/>
          <w:sz w:val="24"/>
          <w:szCs w:val="24"/>
        </w:rPr>
      </w:pPr>
    </w:p>
    <w:p w14:paraId="065C51E7" w14:textId="2646EF2B" w:rsidR="007F2A76" w:rsidRPr="00FF09F9" w:rsidRDefault="00A04986" w:rsidP="003B07F6">
      <w:pPr>
        <w:pStyle w:val="NormalWeb"/>
        <w:spacing w:before="0" w:beforeAutospacing="0" w:after="0" w:afterAutospacing="0"/>
        <w:ind w:right="-334"/>
        <w:jc w:val="both"/>
        <w:rPr>
          <w:rFonts w:ascii="Times New Roman" w:hAnsi="Times New Roman"/>
          <w:bCs/>
          <w:color w:val="000000" w:themeColor="text1"/>
          <w:sz w:val="24"/>
          <w:szCs w:val="24"/>
        </w:rPr>
      </w:pPr>
      <w:r w:rsidRPr="00FF09F9">
        <w:rPr>
          <w:rFonts w:ascii="Times New Roman" w:hAnsi="Times New Roman"/>
          <w:bCs/>
          <w:color w:val="000000" w:themeColor="text1"/>
          <w:sz w:val="24"/>
          <w:szCs w:val="24"/>
        </w:rPr>
        <w:t xml:space="preserve">Perception has </w:t>
      </w:r>
      <w:r w:rsidR="00C34D2B" w:rsidRPr="00FF09F9">
        <w:rPr>
          <w:rFonts w:ascii="Times New Roman" w:hAnsi="Times New Roman"/>
          <w:bCs/>
          <w:color w:val="000000" w:themeColor="text1"/>
          <w:sz w:val="24"/>
          <w:szCs w:val="24"/>
        </w:rPr>
        <w:t>been</w:t>
      </w:r>
      <w:r w:rsidR="00241E78" w:rsidRPr="00FF09F9">
        <w:rPr>
          <w:rFonts w:ascii="Times New Roman" w:hAnsi="Times New Roman"/>
          <w:bCs/>
          <w:color w:val="000000" w:themeColor="text1"/>
          <w:sz w:val="24"/>
          <w:szCs w:val="24"/>
        </w:rPr>
        <w:t xml:space="preserve"> a key force in this essay: perception of astrology by those </w:t>
      </w:r>
      <w:r w:rsidR="00C34D2B" w:rsidRPr="00FF09F9">
        <w:rPr>
          <w:rFonts w:ascii="Times New Roman" w:hAnsi="Times New Roman"/>
          <w:bCs/>
          <w:color w:val="000000" w:themeColor="text1"/>
          <w:sz w:val="24"/>
          <w:szCs w:val="24"/>
        </w:rPr>
        <w:t>practicing it</w:t>
      </w:r>
      <w:r w:rsidR="00241E78" w:rsidRPr="00FF09F9">
        <w:rPr>
          <w:rFonts w:ascii="Times New Roman" w:hAnsi="Times New Roman"/>
          <w:bCs/>
          <w:color w:val="000000" w:themeColor="text1"/>
          <w:sz w:val="24"/>
          <w:szCs w:val="24"/>
        </w:rPr>
        <w:t xml:space="preserve"> as well as those who do not, and how </w:t>
      </w:r>
      <w:r w:rsidR="00551256" w:rsidRPr="00FF09F9">
        <w:rPr>
          <w:rFonts w:ascii="Times New Roman" w:hAnsi="Times New Roman"/>
          <w:bCs/>
          <w:color w:val="000000" w:themeColor="text1"/>
          <w:sz w:val="24"/>
          <w:szCs w:val="24"/>
        </w:rPr>
        <w:t xml:space="preserve">perception </w:t>
      </w:r>
      <w:r w:rsidR="00241E78" w:rsidRPr="00FF09F9">
        <w:rPr>
          <w:rFonts w:ascii="Times New Roman" w:hAnsi="Times New Roman"/>
          <w:bCs/>
          <w:color w:val="000000" w:themeColor="text1"/>
          <w:sz w:val="24"/>
          <w:szCs w:val="24"/>
        </w:rPr>
        <w:t xml:space="preserve">alters with </w:t>
      </w:r>
      <w:proofErr w:type="gramStart"/>
      <w:r w:rsidR="00241E78" w:rsidRPr="00FF09F9">
        <w:rPr>
          <w:rFonts w:ascii="Times New Roman" w:hAnsi="Times New Roman"/>
          <w:bCs/>
          <w:color w:val="000000" w:themeColor="text1"/>
          <w:sz w:val="24"/>
          <w:szCs w:val="24"/>
        </w:rPr>
        <w:t>each individual</w:t>
      </w:r>
      <w:proofErr w:type="gramEnd"/>
      <w:r w:rsidR="00241E78" w:rsidRPr="00FF09F9">
        <w:rPr>
          <w:rFonts w:ascii="Times New Roman" w:hAnsi="Times New Roman"/>
          <w:bCs/>
          <w:color w:val="000000" w:themeColor="text1"/>
          <w:sz w:val="24"/>
          <w:szCs w:val="24"/>
        </w:rPr>
        <w:t xml:space="preserve">. </w:t>
      </w:r>
      <w:r w:rsidR="00011276" w:rsidRPr="00FF09F9">
        <w:rPr>
          <w:rFonts w:ascii="Times New Roman" w:hAnsi="Times New Roman"/>
          <w:bCs/>
          <w:color w:val="000000" w:themeColor="text1"/>
          <w:sz w:val="24"/>
          <w:szCs w:val="24"/>
        </w:rPr>
        <w:t>Th</w:t>
      </w:r>
      <w:r w:rsidR="002D5B04" w:rsidRPr="00FF09F9">
        <w:rPr>
          <w:rFonts w:ascii="Times New Roman" w:hAnsi="Times New Roman"/>
          <w:bCs/>
          <w:color w:val="000000" w:themeColor="text1"/>
          <w:sz w:val="24"/>
          <w:szCs w:val="24"/>
        </w:rPr>
        <w:t xml:space="preserve">at astrology, transcendentally, could be perceived as a </w:t>
      </w:r>
      <w:r w:rsidR="00011276" w:rsidRPr="00FF09F9">
        <w:rPr>
          <w:rFonts w:ascii="Times New Roman" w:hAnsi="Times New Roman"/>
          <w:bCs/>
          <w:color w:val="000000" w:themeColor="text1"/>
          <w:sz w:val="24"/>
          <w:szCs w:val="24"/>
        </w:rPr>
        <w:t>vehicle for</w:t>
      </w:r>
      <w:r w:rsidR="002D5B04" w:rsidRPr="00FF09F9">
        <w:rPr>
          <w:rFonts w:ascii="Times New Roman" w:hAnsi="Times New Roman"/>
          <w:bCs/>
          <w:color w:val="000000" w:themeColor="text1"/>
          <w:sz w:val="24"/>
          <w:szCs w:val="24"/>
        </w:rPr>
        <w:t xml:space="preserve"> humans to</w:t>
      </w:r>
      <w:r w:rsidR="00011276" w:rsidRPr="00FF09F9">
        <w:rPr>
          <w:rFonts w:ascii="Times New Roman" w:hAnsi="Times New Roman"/>
          <w:bCs/>
          <w:color w:val="000000" w:themeColor="text1"/>
          <w:sz w:val="24"/>
          <w:szCs w:val="24"/>
        </w:rPr>
        <w:t xml:space="preserve"> </w:t>
      </w:r>
      <w:r w:rsidR="002D5B04" w:rsidRPr="00FF09F9">
        <w:rPr>
          <w:rFonts w:ascii="Times New Roman" w:hAnsi="Times New Roman"/>
          <w:bCs/>
          <w:color w:val="000000" w:themeColor="text1"/>
          <w:sz w:val="24"/>
          <w:szCs w:val="24"/>
        </w:rPr>
        <w:t xml:space="preserve">both </w:t>
      </w:r>
      <w:proofErr w:type="gramStart"/>
      <w:r w:rsidR="00011276" w:rsidRPr="00FF09F9">
        <w:rPr>
          <w:rFonts w:ascii="Times New Roman" w:hAnsi="Times New Roman"/>
          <w:bCs/>
          <w:color w:val="000000" w:themeColor="text1"/>
          <w:sz w:val="24"/>
          <w:szCs w:val="24"/>
        </w:rPr>
        <w:t>enter into</w:t>
      </w:r>
      <w:proofErr w:type="gramEnd"/>
      <w:r w:rsidR="00011276" w:rsidRPr="00FF09F9">
        <w:rPr>
          <w:rFonts w:ascii="Times New Roman" w:hAnsi="Times New Roman"/>
          <w:bCs/>
          <w:color w:val="000000" w:themeColor="text1"/>
          <w:sz w:val="24"/>
          <w:szCs w:val="24"/>
        </w:rPr>
        <w:t xml:space="preserve"> and maintai</w:t>
      </w:r>
      <w:r w:rsidR="002D5B04" w:rsidRPr="00FF09F9">
        <w:rPr>
          <w:rFonts w:ascii="Times New Roman" w:hAnsi="Times New Roman"/>
          <w:bCs/>
          <w:color w:val="000000" w:themeColor="text1"/>
          <w:sz w:val="24"/>
          <w:szCs w:val="24"/>
        </w:rPr>
        <w:t>n</w:t>
      </w:r>
      <w:r w:rsidR="00011276" w:rsidRPr="00FF09F9">
        <w:rPr>
          <w:rFonts w:ascii="Times New Roman" w:hAnsi="Times New Roman"/>
          <w:bCs/>
          <w:color w:val="000000" w:themeColor="text1"/>
          <w:sz w:val="24"/>
          <w:szCs w:val="24"/>
        </w:rPr>
        <w:t xml:space="preserve"> an active role in a relationship </w:t>
      </w:r>
      <w:r w:rsidR="002D5B04" w:rsidRPr="00FF09F9">
        <w:rPr>
          <w:rFonts w:ascii="Times New Roman" w:hAnsi="Times New Roman"/>
          <w:bCs/>
          <w:color w:val="000000" w:themeColor="text1"/>
          <w:sz w:val="24"/>
          <w:szCs w:val="24"/>
        </w:rPr>
        <w:t>with</w:t>
      </w:r>
      <w:r w:rsidR="00011276" w:rsidRPr="00FF09F9">
        <w:rPr>
          <w:rFonts w:ascii="Times New Roman" w:hAnsi="Times New Roman"/>
          <w:bCs/>
          <w:color w:val="000000" w:themeColor="text1"/>
          <w:sz w:val="24"/>
          <w:szCs w:val="24"/>
        </w:rPr>
        <w:t xml:space="preserve"> the sky</w:t>
      </w:r>
      <w:r w:rsidR="00722C22" w:rsidRPr="00FF09F9">
        <w:rPr>
          <w:rFonts w:ascii="Times New Roman" w:hAnsi="Times New Roman"/>
          <w:bCs/>
          <w:color w:val="000000" w:themeColor="text1"/>
          <w:sz w:val="24"/>
          <w:szCs w:val="24"/>
        </w:rPr>
        <w:t xml:space="preserve"> (and the perceived higher significance housed there)</w:t>
      </w:r>
      <w:r w:rsidR="002D5B04" w:rsidRPr="00FF09F9">
        <w:rPr>
          <w:rFonts w:ascii="Times New Roman" w:hAnsi="Times New Roman"/>
          <w:bCs/>
          <w:color w:val="000000" w:themeColor="text1"/>
          <w:sz w:val="24"/>
          <w:szCs w:val="24"/>
        </w:rPr>
        <w:t xml:space="preserve"> has be</w:t>
      </w:r>
      <w:r w:rsidR="000D4D62" w:rsidRPr="00FF09F9">
        <w:rPr>
          <w:rFonts w:ascii="Times New Roman" w:hAnsi="Times New Roman"/>
          <w:bCs/>
          <w:color w:val="000000" w:themeColor="text1"/>
          <w:sz w:val="24"/>
          <w:szCs w:val="24"/>
        </w:rPr>
        <w:t>en shown to be</w:t>
      </w:r>
      <w:r w:rsidR="00011276" w:rsidRPr="00FF09F9">
        <w:rPr>
          <w:rFonts w:ascii="Times New Roman" w:hAnsi="Times New Roman"/>
          <w:bCs/>
          <w:color w:val="000000" w:themeColor="text1"/>
          <w:sz w:val="24"/>
          <w:szCs w:val="24"/>
        </w:rPr>
        <w:t xml:space="preserve"> </w:t>
      </w:r>
      <w:r w:rsidR="00241E78" w:rsidRPr="00FF09F9">
        <w:rPr>
          <w:rFonts w:ascii="Times New Roman" w:hAnsi="Times New Roman"/>
          <w:bCs/>
          <w:color w:val="000000" w:themeColor="text1"/>
          <w:sz w:val="24"/>
          <w:szCs w:val="24"/>
        </w:rPr>
        <w:t>markedly significant</w:t>
      </w:r>
      <w:r w:rsidR="00011276" w:rsidRPr="00FF09F9">
        <w:rPr>
          <w:rFonts w:ascii="Times New Roman" w:hAnsi="Times New Roman"/>
          <w:bCs/>
          <w:color w:val="000000" w:themeColor="text1"/>
          <w:sz w:val="24"/>
          <w:szCs w:val="24"/>
        </w:rPr>
        <w:t xml:space="preserve">. </w:t>
      </w:r>
      <w:r w:rsidR="000D4D62" w:rsidRPr="00FF09F9">
        <w:rPr>
          <w:rFonts w:ascii="Times New Roman" w:hAnsi="Times New Roman"/>
          <w:bCs/>
          <w:color w:val="000000" w:themeColor="text1"/>
          <w:sz w:val="24"/>
          <w:szCs w:val="24"/>
        </w:rPr>
        <w:t xml:space="preserve">However, </w:t>
      </w:r>
      <w:r w:rsidR="007A1763" w:rsidRPr="00FF09F9">
        <w:rPr>
          <w:rFonts w:ascii="Times New Roman" w:hAnsi="Times New Roman"/>
          <w:bCs/>
          <w:color w:val="000000" w:themeColor="text1"/>
          <w:sz w:val="24"/>
          <w:szCs w:val="24"/>
        </w:rPr>
        <w:t xml:space="preserve">offering an etic categorisation of </w:t>
      </w:r>
      <w:r w:rsidR="00CC7FB1" w:rsidRPr="00FF09F9">
        <w:rPr>
          <w:rFonts w:ascii="Times New Roman" w:hAnsi="Times New Roman"/>
          <w:bCs/>
          <w:color w:val="000000" w:themeColor="text1"/>
          <w:sz w:val="24"/>
          <w:szCs w:val="24"/>
        </w:rPr>
        <w:t xml:space="preserve">religion upon astrology </w:t>
      </w:r>
      <w:r w:rsidR="002D5B04" w:rsidRPr="00FF09F9">
        <w:rPr>
          <w:rFonts w:ascii="Times New Roman" w:hAnsi="Times New Roman"/>
          <w:bCs/>
          <w:color w:val="000000" w:themeColor="text1"/>
          <w:sz w:val="24"/>
          <w:szCs w:val="24"/>
        </w:rPr>
        <w:t>may be</w:t>
      </w:r>
      <w:r w:rsidR="00CC7FB1" w:rsidRPr="00FF09F9">
        <w:rPr>
          <w:rFonts w:ascii="Times New Roman" w:hAnsi="Times New Roman"/>
          <w:bCs/>
          <w:color w:val="000000" w:themeColor="text1"/>
          <w:sz w:val="24"/>
          <w:szCs w:val="24"/>
        </w:rPr>
        <w:t xml:space="preserve"> problematic</w:t>
      </w:r>
      <w:r w:rsidR="00421531" w:rsidRPr="00FF09F9">
        <w:rPr>
          <w:rFonts w:ascii="Times New Roman" w:hAnsi="Times New Roman"/>
          <w:bCs/>
          <w:color w:val="000000" w:themeColor="text1"/>
          <w:sz w:val="24"/>
          <w:szCs w:val="24"/>
        </w:rPr>
        <w:t xml:space="preserve">, especially as the definition of religion chosen underlines the experiential nature of the term. </w:t>
      </w:r>
      <w:r w:rsidR="009672B5" w:rsidRPr="00FF09F9">
        <w:rPr>
          <w:rFonts w:ascii="Times New Roman" w:hAnsi="Times New Roman"/>
          <w:bCs/>
          <w:color w:val="000000" w:themeColor="text1"/>
          <w:sz w:val="24"/>
          <w:szCs w:val="24"/>
        </w:rPr>
        <w:t>Discovering w</w:t>
      </w:r>
      <w:r w:rsidR="00421531" w:rsidRPr="00FF09F9">
        <w:rPr>
          <w:rFonts w:ascii="Times New Roman" w:hAnsi="Times New Roman"/>
          <w:bCs/>
          <w:color w:val="000000" w:themeColor="text1"/>
          <w:sz w:val="24"/>
          <w:szCs w:val="24"/>
        </w:rPr>
        <w:t xml:space="preserve">hether astrology is experienced by those who practise it as a religion seems crucial in answering whether it is a religion of any kind. </w:t>
      </w:r>
      <w:r w:rsidR="003E3BBE" w:rsidRPr="00FF09F9">
        <w:rPr>
          <w:rFonts w:ascii="Times New Roman" w:hAnsi="Times New Roman"/>
          <w:bCs/>
          <w:color w:val="000000" w:themeColor="text1"/>
          <w:sz w:val="24"/>
          <w:szCs w:val="24"/>
        </w:rPr>
        <w:t>The wide variety of possible applications of the word astrology to those who set store by its practice makes it difficult</w:t>
      </w:r>
      <w:r w:rsidR="00B071E8" w:rsidRPr="00FF09F9">
        <w:rPr>
          <w:rFonts w:ascii="Times New Roman" w:hAnsi="Times New Roman"/>
          <w:bCs/>
          <w:color w:val="000000" w:themeColor="text1"/>
          <w:sz w:val="24"/>
          <w:szCs w:val="24"/>
        </w:rPr>
        <w:t xml:space="preserve"> to ascribe the category of religion to it</w:t>
      </w:r>
      <w:r w:rsidR="003E3BBE" w:rsidRPr="00FF09F9">
        <w:rPr>
          <w:rFonts w:ascii="Times New Roman" w:hAnsi="Times New Roman"/>
          <w:bCs/>
          <w:color w:val="000000" w:themeColor="text1"/>
          <w:sz w:val="24"/>
          <w:szCs w:val="24"/>
        </w:rPr>
        <w:t>. In short: whilst some people’s perceptions of astrology may fit into some definitions of religion, or at least hold religious features, categorising astrology as a New Age religion seems to</w:t>
      </w:r>
      <w:r w:rsidR="00007F2F" w:rsidRPr="00FF09F9">
        <w:rPr>
          <w:rFonts w:ascii="Times New Roman" w:hAnsi="Times New Roman"/>
          <w:bCs/>
          <w:color w:val="000000" w:themeColor="text1"/>
          <w:sz w:val="24"/>
          <w:szCs w:val="24"/>
        </w:rPr>
        <w:t>o</w:t>
      </w:r>
      <w:r w:rsidR="003E3BBE" w:rsidRPr="00FF09F9">
        <w:rPr>
          <w:rFonts w:ascii="Times New Roman" w:hAnsi="Times New Roman"/>
          <w:bCs/>
          <w:color w:val="000000" w:themeColor="text1"/>
          <w:sz w:val="24"/>
          <w:szCs w:val="24"/>
        </w:rPr>
        <w:t xml:space="preserve"> </w:t>
      </w:r>
      <w:r w:rsidR="00007F2F" w:rsidRPr="00FF09F9">
        <w:rPr>
          <w:rFonts w:ascii="Times New Roman" w:hAnsi="Times New Roman"/>
          <w:bCs/>
          <w:color w:val="000000" w:themeColor="text1"/>
          <w:sz w:val="24"/>
          <w:szCs w:val="24"/>
        </w:rPr>
        <w:t>great</w:t>
      </w:r>
      <w:r w:rsidR="003E3BBE" w:rsidRPr="00FF09F9">
        <w:rPr>
          <w:rFonts w:ascii="Times New Roman" w:hAnsi="Times New Roman"/>
          <w:bCs/>
          <w:color w:val="000000" w:themeColor="text1"/>
          <w:sz w:val="24"/>
          <w:szCs w:val="24"/>
        </w:rPr>
        <w:t xml:space="preserve"> a leap of faith.</w:t>
      </w:r>
    </w:p>
    <w:p w14:paraId="1EF11F85" w14:textId="23530517" w:rsidR="003B07F6" w:rsidRPr="00FF09F9" w:rsidRDefault="003B07F6" w:rsidP="009D50F7">
      <w:pPr>
        <w:pStyle w:val="NormalWeb"/>
        <w:spacing w:before="0" w:beforeAutospacing="0" w:after="0" w:afterAutospacing="0"/>
        <w:ind w:right="-334"/>
        <w:rPr>
          <w:rFonts w:ascii="Times New Roman" w:hAnsi="Times New Roman"/>
          <w:bCs/>
          <w:color w:val="000000" w:themeColor="text1"/>
          <w:sz w:val="24"/>
          <w:szCs w:val="24"/>
        </w:rPr>
      </w:pPr>
    </w:p>
    <w:p w14:paraId="42F6F9AE" w14:textId="77777777" w:rsidR="003B07F6" w:rsidRPr="00FF09F9" w:rsidRDefault="003B07F6" w:rsidP="009D50F7">
      <w:pPr>
        <w:pStyle w:val="NormalWeb"/>
        <w:spacing w:before="0" w:beforeAutospacing="0" w:after="0" w:afterAutospacing="0"/>
        <w:ind w:right="-334"/>
        <w:rPr>
          <w:rFonts w:ascii="Times New Roman" w:hAnsi="Times New Roman"/>
          <w:bCs/>
          <w:color w:val="000000" w:themeColor="text1"/>
          <w:sz w:val="24"/>
          <w:szCs w:val="24"/>
        </w:rPr>
      </w:pPr>
    </w:p>
    <w:p w14:paraId="65E96D50" w14:textId="017E2DFB" w:rsidR="000E544E" w:rsidRPr="00FF09F9" w:rsidRDefault="000E544E" w:rsidP="00D722CE">
      <w:pPr>
        <w:pStyle w:val="NormalWeb"/>
        <w:spacing w:before="0" w:beforeAutospacing="0" w:after="0" w:afterAutospacing="0"/>
        <w:ind w:right="-334"/>
        <w:rPr>
          <w:rFonts w:ascii="Times New Roman" w:hAnsi="Times New Roman"/>
          <w:b/>
          <w:bCs/>
          <w:color w:val="auto"/>
          <w:sz w:val="24"/>
          <w:szCs w:val="24"/>
        </w:rPr>
      </w:pPr>
    </w:p>
    <w:p w14:paraId="60B6A1B7" w14:textId="5966D7C6" w:rsidR="00780200" w:rsidRPr="00FF09F9" w:rsidRDefault="00780200" w:rsidP="00D722CE">
      <w:pPr>
        <w:pStyle w:val="NormalWeb"/>
        <w:spacing w:before="0" w:beforeAutospacing="0" w:after="0" w:afterAutospacing="0"/>
        <w:ind w:right="-334"/>
        <w:rPr>
          <w:rFonts w:ascii="Times New Roman" w:hAnsi="Times New Roman"/>
          <w:b/>
          <w:bCs/>
          <w:color w:val="auto"/>
          <w:sz w:val="24"/>
          <w:szCs w:val="24"/>
        </w:rPr>
      </w:pPr>
    </w:p>
    <w:p w14:paraId="5970BA9E" w14:textId="54B42A9F" w:rsidR="00780200" w:rsidRPr="00FF09F9" w:rsidRDefault="00780200" w:rsidP="00D722CE">
      <w:pPr>
        <w:pStyle w:val="NormalWeb"/>
        <w:spacing w:before="0" w:beforeAutospacing="0" w:after="0" w:afterAutospacing="0"/>
        <w:ind w:right="-334"/>
        <w:rPr>
          <w:rFonts w:ascii="Times New Roman" w:hAnsi="Times New Roman"/>
          <w:b/>
          <w:bCs/>
          <w:color w:val="auto"/>
          <w:sz w:val="24"/>
          <w:szCs w:val="24"/>
        </w:rPr>
      </w:pPr>
    </w:p>
    <w:p w14:paraId="1ED3ECD5" w14:textId="43315D67" w:rsidR="00780200" w:rsidRPr="00FF09F9" w:rsidRDefault="00780200" w:rsidP="00D722CE">
      <w:pPr>
        <w:pStyle w:val="NormalWeb"/>
        <w:spacing w:before="0" w:beforeAutospacing="0" w:after="0" w:afterAutospacing="0"/>
        <w:ind w:right="-334"/>
        <w:rPr>
          <w:rFonts w:ascii="Times New Roman" w:hAnsi="Times New Roman"/>
          <w:b/>
          <w:bCs/>
          <w:color w:val="auto"/>
          <w:sz w:val="24"/>
          <w:szCs w:val="24"/>
        </w:rPr>
      </w:pPr>
    </w:p>
    <w:p w14:paraId="57D910D5" w14:textId="3D67A21B" w:rsidR="00780200" w:rsidRPr="00FF09F9" w:rsidRDefault="00780200" w:rsidP="00D722CE">
      <w:pPr>
        <w:pStyle w:val="NormalWeb"/>
        <w:spacing w:before="0" w:beforeAutospacing="0" w:after="0" w:afterAutospacing="0"/>
        <w:ind w:right="-334"/>
        <w:rPr>
          <w:rFonts w:ascii="Times New Roman" w:hAnsi="Times New Roman"/>
          <w:b/>
          <w:bCs/>
          <w:color w:val="auto"/>
          <w:sz w:val="24"/>
          <w:szCs w:val="24"/>
        </w:rPr>
      </w:pPr>
    </w:p>
    <w:p w14:paraId="4BC2C0C5" w14:textId="096A330A" w:rsidR="00780200" w:rsidRPr="00FF09F9" w:rsidRDefault="00780200" w:rsidP="00D722CE">
      <w:pPr>
        <w:pStyle w:val="NormalWeb"/>
        <w:spacing w:before="0" w:beforeAutospacing="0" w:after="0" w:afterAutospacing="0"/>
        <w:ind w:right="-334"/>
        <w:rPr>
          <w:rFonts w:ascii="Times New Roman" w:hAnsi="Times New Roman"/>
          <w:b/>
          <w:bCs/>
          <w:color w:val="auto"/>
          <w:sz w:val="24"/>
          <w:szCs w:val="24"/>
        </w:rPr>
      </w:pPr>
    </w:p>
    <w:p w14:paraId="4A34C892" w14:textId="65FF5CE2" w:rsidR="00780200" w:rsidRPr="00FF09F9" w:rsidRDefault="00780200" w:rsidP="00D722CE">
      <w:pPr>
        <w:pStyle w:val="NormalWeb"/>
        <w:spacing w:before="0" w:beforeAutospacing="0" w:after="0" w:afterAutospacing="0"/>
        <w:ind w:right="-334"/>
        <w:rPr>
          <w:rFonts w:ascii="Times New Roman" w:hAnsi="Times New Roman"/>
          <w:b/>
          <w:bCs/>
          <w:color w:val="auto"/>
          <w:sz w:val="24"/>
          <w:szCs w:val="24"/>
        </w:rPr>
      </w:pPr>
    </w:p>
    <w:p w14:paraId="109B2DC2" w14:textId="2C373548" w:rsidR="00780200" w:rsidRPr="00FF09F9" w:rsidRDefault="00780200" w:rsidP="00D722CE">
      <w:pPr>
        <w:pStyle w:val="NormalWeb"/>
        <w:spacing w:before="0" w:beforeAutospacing="0" w:after="0" w:afterAutospacing="0"/>
        <w:ind w:right="-334"/>
        <w:rPr>
          <w:rFonts w:ascii="Times New Roman" w:hAnsi="Times New Roman"/>
          <w:b/>
          <w:bCs/>
          <w:color w:val="auto"/>
          <w:sz w:val="24"/>
          <w:szCs w:val="24"/>
        </w:rPr>
      </w:pPr>
    </w:p>
    <w:p w14:paraId="5D03E1C6" w14:textId="78F941DE" w:rsidR="00780200" w:rsidRPr="00FF09F9" w:rsidRDefault="00780200" w:rsidP="00D722CE">
      <w:pPr>
        <w:pStyle w:val="NormalWeb"/>
        <w:spacing w:before="0" w:beforeAutospacing="0" w:after="0" w:afterAutospacing="0"/>
        <w:ind w:right="-334"/>
        <w:rPr>
          <w:rFonts w:ascii="Times New Roman" w:hAnsi="Times New Roman"/>
          <w:b/>
          <w:bCs/>
          <w:color w:val="auto"/>
          <w:sz w:val="24"/>
          <w:szCs w:val="24"/>
        </w:rPr>
      </w:pPr>
    </w:p>
    <w:p w14:paraId="0D60D2CB" w14:textId="56837403" w:rsidR="00780200" w:rsidRPr="00FF09F9" w:rsidRDefault="00780200" w:rsidP="00D722CE">
      <w:pPr>
        <w:pStyle w:val="NormalWeb"/>
        <w:spacing w:before="0" w:beforeAutospacing="0" w:after="0" w:afterAutospacing="0"/>
        <w:ind w:right="-334"/>
        <w:rPr>
          <w:rFonts w:ascii="Times New Roman" w:hAnsi="Times New Roman"/>
          <w:b/>
          <w:bCs/>
          <w:color w:val="auto"/>
          <w:sz w:val="24"/>
          <w:szCs w:val="24"/>
        </w:rPr>
      </w:pPr>
    </w:p>
    <w:p w14:paraId="0C066EC2" w14:textId="6DD3CFE1" w:rsidR="00780200" w:rsidRPr="00FF09F9" w:rsidRDefault="00780200" w:rsidP="00D722CE">
      <w:pPr>
        <w:pStyle w:val="NormalWeb"/>
        <w:spacing w:before="0" w:beforeAutospacing="0" w:after="0" w:afterAutospacing="0"/>
        <w:ind w:right="-334"/>
        <w:rPr>
          <w:rFonts w:ascii="Times New Roman" w:hAnsi="Times New Roman"/>
          <w:b/>
          <w:bCs/>
          <w:color w:val="auto"/>
          <w:sz w:val="24"/>
          <w:szCs w:val="24"/>
        </w:rPr>
      </w:pPr>
    </w:p>
    <w:p w14:paraId="71DAEEE9" w14:textId="770C4A5E" w:rsidR="00780200" w:rsidRPr="00FF09F9" w:rsidRDefault="00780200" w:rsidP="00D722CE">
      <w:pPr>
        <w:pStyle w:val="NormalWeb"/>
        <w:spacing w:before="0" w:beforeAutospacing="0" w:after="0" w:afterAutospacing="0"/>
        <w:ind w:right="-334"/>
        <w:rPr>
          <w:rFonts w:ascii="Times New Roman" w:hAnsi="Times New Roman"/>
          <w:b/>
          <w:bCs/>
          <w:color w:val="auto"/>
          <w:sz w:val="24"/>
          <w:szCs w:val="24"/>
        </w:rPr>
      </w:pPr>
    </w:p>
    <w:p w14:paraId="2D8DDD61" w14:textId="4FF6C23F" w:rsidR="00780200" w:rsidRPr="00FF09F9" w:rsidRDefault="00780200" w:rsidP="00D722CE">
      <w:pPr>
        <w:pStyle w:val="NormalWeb"/>
        <w:spacing w:before="0" w:beforeAutospacing="0" w:after="0" w:afterAutospacing="0"/>
        <w:ind w:right="-334"/>
        <w:rPr>
          <w:rFonts w:ascii="Times New Roman" w:hAnsi="Times New Roman"/>
          <w:b/>
          <w:bCs/>
          <w:color w:val="auto"/>
          <w:sz w:val="24"/>
          <w:szCs w:val="24"/>
        </w:rPr>
      </w:pPr>
    </w:p>
    <w:p w14:paraId="4886D79C" w14:textId="780A44A6" w:rsidR="00927FDF" w:rsidRPr="00FF09F9" w:rsidRDefault="00927FDF" w:rsidP="00D722CE">
      <w:pPr>
        <w:pStyle w:val="NormalWeb"/>
        <w:spacing w:before="0" w:beforeAutospacing="0" w:after="0" w:afterAutospacing="0"/>
        <w:ind w:right="-334"/>
        <w:rPr>
          <w:rFonts w:ascii="Times New Roman" w:hAnsi="Times New Roman"/>
          <w:b/>
          <w:bCs/>
          <w:color w:val="auto"/>
          <w:sz w:val="24"/>
          <w:szCs w:val="24"/>
        </w:rPr>
      </w:pPr>
    </w:p>
    <w:p w14:paraId="3CF8915C" w14:textId="26ED5668" w:rsidR="00927FDF" w:rsidRPr="00FF09F9" w:rsidRDefault="00927FDF" w:rsidP="00D722CE">
      <w:pPr>
        <w:pStyle w:val="NormalWeb"/>
        <w:spacing w:before="0" w:beforeAutospacing="0" w:after="0" w:afterAutospacing="0"/>
        <w:ind w:right="-334"/>
        <w:rPr>
          <w:rFonts w:ascii="Times New Roman" w:hAnsi="Times New Roman"/>
          <w:b/>
          <w:bCs/>
          <w:color w:val="auto"/>
          <w:sz w:val="24"/>
          <w:szCs w:val="24"/>
        </w:rPr>
      </w:pPr>
    </w:p>
    <w:p w14:paraId="7A18A167" w14:textId="1ED9D63F" w:rsidR="00927FDF" w:rsidRPr="00FF09F9" w:rsidRDefault="00927FDF" w:rsidP="00D722CE">
      <w:pPr>
        <w:pStyle w:val="NormalWeb"/>
        <w:spacing w:before="0" w:beforeAutospacing="0" w:after="0" w:afterAutospacing="0"/>
        <w:ind w:right="-334"/>
        <w:rPr>
          <w:rFonts w:ascii="Times New Roman" w:hAnsi="Times New Roman"/>
          <w:b/>
          <w:bCs/>
          <w:color w:val="auto"/>
          <w:sz w:val="24"/>
          <w:szCs w:val="24"/>
        </w:rPr>
      </w:pPr>
    </w:p>
    <w:p w14:paraId="25FD01FC" w14:textId="7641E4E1" w:rsidR="000F4497" w:rsidRPr="00FF09F9" w:rsidRDefault="000F4497" w:rsidP="00D722CE">
      <w:pPr>
        <w:pStyle w:val="NormalWeb"/>
        <w:spacing w:before="0" w:beforeAutospacing="0" w:after="0" w:afterAutospacing="0"/>
        <w:ind w:right="-334"/>
        <w:rPr>
          <w:rFonts w:ascii="Times New Roman" w:hAnsi="Times New Roman"/>
          <w:b/>
          <w:bCs/>
          <w:color w:val="auto"/>
          <w:sz w:val="24"/>
          <w:szCs w:val="24"/>
        </w:rPr>
      </w:pPr>
    </w:p>
    <w:p w14:paraId="58F67EC1" w14:textId="03698510" w:rsidR="000F4497" w:rsidRPr="00FF09F9" w:rsidRDefault="000F4497" w:rsidP="00D722CE">
      <w:pPr>
        <w:pStyle w:val="NormalWeb"/>
        <w:spacing w:before="0" w:beforeAutospacing="0" w:after="0" w:afterAutospacing="0"/>
        <w:ind w:right="-334"/>
        <w:rPr>
          <w:rFonts w:ascii="Times New Roman" w:hAnsi="Times New Roman"/>
          <w:b/>
          <w:bCs/>
          <w:color w:val="auto"/>
          <w:sz w:val="24"/>
          <w:szCs w:val="24"/>
        </w:rPr>
      </w:pPr>
    </w:p>
    <w:p w14:paraId="02226D37" w14:textId="7DC48582" w:rsidR="000F4497" w:rsidRPr="00FF09F9" w:rsidRDefault="000F4497" w:rsidP="00D722CE">
      <w:pPr>
        <w:pStyle w:val="NormalWeb"/>
        <w:spacing w:before="0" w:beforeAutospacing="0" w:after="0" w:afterAutospacing="0"/>
        <w:ind w:right="-334"/>
        <w:rPr>
          <w:rFonts w:ascii="Times New Roman" w:hAnsi="Times New Roman"/>
          <w:b/>
          <w:bCs/>
          <w:color w:val="auto"/>
          <w:sz w:val="24"/>
          <w:szCs w:val="24"/>
        </w:rPr>
      </w:pPr>
    </w:p>
    <w:p w14:paraId="7742C4B6" w14:textId="57816E08" w:rsidR="000F4497" w:rsidRPr="00FF09F9" w:rsidRDefault="000F4497" w:rsidP="00D722CE">
      <w:pPr>
        <w:pStyle w:val="NormalWeb"/>
        <w:spacing w:before="0" w:beforeAutospacing="0" w:after="0" w:afterAutospacing="0"/>
        <w:ind w:right="-334"/>
        <w:rPr>
          <w:rFonts w:ascii="Times New Roman" w:hAnsi="Times New Roman"/>
          <w:b/>
          <w:bCs/>
          <w:color w:val="auto"/>
          <w:sz w:val="24"/>
          <w:szCs w:val="24"/>
        </w:rPr>
      </w:pPr>
    </w:p>
    <w:p w14:paraId="1B6702BF" w14:textId="59E12B0F" w:rsidR="000F4497" w:rsidRPr="00FF09F9" w:rsidRDefault="000F4497" w:rsidP="00D722CE">
      <w:pPr>
        <w:pStyle w:val="NormalWeb"/>
        <w:spacing w:before="0" w:beforeAutospacing="0" w:after="0" w:afterAutospacing="0"/>
        <w:ind w:right="-334"/>
        <w:rPr>
          <w:rFonts w:ascii="Times New Roman" w:hAnsi="Times New Roman"/>
          <w:b/>
          <w:bCs/>
          <w:color w:val="auto"/>
          <w:sz w:val="24"/>
          <w:szCs w:val="24"/>
        </w:rPr>
      </w:pPr>
    </w:p>
    <w:p w14:paraId="64CAF4C5" w14:textId="591D0640" w:rsidR="00780200" w:rsidRPr="00FF09F9" w:rsidRDefault="00780200" w:rsidP="00D722CE">
      <w:pPr>
        <w:pStyle w:val="NormalWeb"/>
        <w:spacing w:before="0" w:beforeAutospacing="0" w:after="0" w:afterAutospacing="0"/>
        <w:ind w:right="-334"/>
        <w:rPr>
          <w:rFonts w:ascii="Times New Roman" w:hAnsi="Times New Roman"/>
          <w:b/>
          <w:bCs/>
          <w:color w:val="auto"/>
          <w:sz w:val="24"/>
          <w:szCs w:val="24"/>
        </w:rPr>
      </w:pPr>
    </w:p>
    <w:p w14:paraId="4985B98A" w14:textId="698DE0C6" w:rsidR="00780200" w:rsidRPr="00FF09F9" w:rsidRDefault="00780200" w:rsidP="00D722CE">
      <w:pPr>
        <w:pStyle w:val="NormalWeb"/>
        <w:spacing w:before="0" w:beforeAutospacing="0" w:after="0" w:afterAutospacing="0"/>
        <w:ind w:right="-334"/>
        <w:rPr>
          <w:rFonts w:ascii="Times New Roman" w:hAnsi="Times New Roman"/>
          <w:b/>
          <w:bCs/>
          <w:color w:val="auto"/>
          <w:sz w:val="24"/>
          <w:szCs w:val="24"/>
        </w:rPr>
      </w:pPr>
    </w:p>
    <w:p w14:paraId="02F500AC" w14:textId="5FEBA8DB" w:rsidR="002D6232" w:rsidRPr="00FF09F9" w:rsidRDefault="002D6232" w:rsidP="00D722CE">
      <w:pPr>
        <w:pStyle w:val="NormalWeb"/>
        <w:spacing w:before="0" w:beforeAutospacing="0" w:after="0" w:afterAutospacing="0"/>
        <w:ind w:right="-334"/>
        <w:rPr>
          <w:rFonts w:ascii="Times New Roman" w:hAnsi="Times New Roman"/>
          <w:b/>
          <w:bCs/>
          <w:color w:val="auto"/>
          <w:sz w:val="24"/>
          <w:szCs w:val="24"/>
        </w:rPr>
      </w:pPr>
    </w:p>
    <w:p w14:paraId="6EB9CEE5" w14:textId="69431243" w:rsidR="00D13726" w:rsidRPr="00FF09F9" w:rsidRDefault="00D13726" w:rsidP="00D722CE">
      <w:pPr>
        <w:pStyle w:val="NormalWeb"/>
        <w:spacing w:before="0" w:beforeAutospacing="0" w:after="0" w:afterAutospacing="0"/>
        <w:ind w:right="-334"/>
        <w:rPr>
          <w:rFonts w:ascii="Times New Roman" w:hAnsi="Times New Roman"/>
          <w:b/>
          <w:bCs/>
          <w:color w:val="auto"/>
          <w:sz w:val="24"/>
          <w:szCs w:val="24"/>
        </w:rPr>
      </w:pPr>
    </w:p>
    <w:p w14:paraId="4D2083E8" w14:textId="737146E0" w:rsidR="00D13726" w:rsidRPr="00FF09F9" w:rsidRDefault="00D13726" w:rsidP="00D722CE">
      <w:pPr>
        <w:pStyle w:val="NormalWeb"/>
        <w:spacing w:before="0" w:beforeAutospacing="0" w:after="0" w:afterAutospacing="0"/>
        <w:ind w:right="-334"/>
        <w:rPr>
          <w:rFonts w:ascii="Times New Roman" w:hAnsi="Times New Roman"/>
          <w:b/>
          <w:bCs/>
          <w:color w:val="auto"/>
          <w:sz w:val="24"/>
          <w:szCs w:val="24"/>
        </w:rPr>
      </w:pPr>
    </w:p>
    <w:p w14:paraId="5BB8F948" w14:textId="77777777" w:rsidR="00D13726" w:rsidRPr="00FF09F9" w:rsidRDefault="00D13726" w:rsidP="00D722CE">
      <w:pPr>
        <w:pStyle w:val="NormalWeb"/>
        <w:spacing w:before="0" w:beforeAutospacing="0" w:after="0" w:afterAutospacing="0"/>
        <w:ind w:right="-334"/>
        <w:rPr>
          <w:rFonts w:ascii="Times New Roman" w:hAnsi="Times New Roman"/>
          <w:b/>
          <w:bCs/>
          <w:color w:val="auto"/>
          <w:sz w:val="24"/>
          <w:szCs w:val="24"/>
        </w:rPr>
      </w:pPr>
    </w:p>
    <w:p w14:paraId="6178E44C" w14:textId="75DB303B" w:rsidR="002D6232" w:rsidRPr="00FF09F9" w:rsidRDefault="002D6232" w:rsidP="00D722CE">
      <w:pPr>
        <w:pStyle w:val="NormalWeb"/>
        <w:spacing w:before="0" w:beforeAutospacing="0" w:after="0" w:afterAutospacing="0"/>
        <w:ind w:right="-334"/>
        <w:rPr>
          <w:rFonts w:ascii="Times New Roman" w:hAnsi="Times New Roman"/>
          <w:b/>
          <w:bCs/>
          <w:color w:val="auto"/>
          <w:sz w:val="24"/>
          <w:szCs w:val="24"/>
        </w:rPr>
      </w:pPr>
    </w:p>
    <w:p w14:paraId="74D64948" w14:textId="77777777" w:rsidR="002D6232" w:rsidRPr="00FF09F9" w:rsidRDefault="002D6232" w:rsidP="00D722CE">
      <w:pPr>
        <w:pStyle w:val="NormalWeb"/>
        <w:spacing w:before="0" w:beforeAutospacing="0" w:after="0" w:afterAutospacing="0"/>
        <w:ind w:right="-334"/>
        <w:rPr>
          <w:rFonts w:ascii="Times New Roman" w:hAnsi="Times New Roman"/>
          <w:b/>
          <w:bCs/>
          <w:color w:val="auto"/>
          <w:sz w:val="24"/>
          <w:szCs w:val="24"/>
        </w:rPr>
      </w:pPr>
    </w:p>
    <w:p w14:paraId="7D3B08DD" w14:textId="77777777" w:rsidR="00D722CE" w:rsidRPr="00F838B5" w:rsidRDefault="00D722CE" w:rsidP="00D722CE">
      <w:pPr>
        <w:rPr>
          <w:b/>
          <w:color w:val="000000" w:themeColor="text1"/>
        </w:rPr>
      </w:pPr>
      <w:r w:rsidRPr="00F838B5">
        <w:rPr>
          <w:b/>
          <w:color w:val="000000" w:themeColor="text1"/>
        </w:rPr>
        <w:lastRenderedPageBreak/>
        <w:t>Bibliography</w:t>
      </w:r>
    </w:p>
    <w:p w14:paraId="5CCFFDB8" w14:textId="77777777" w:rsidR="00D722CE" w:rsidRPr="00F838B5" w:rsidRDefault="00D722CE" w:rsidP="00D722CE">
      <w:pPr>
        <w:rPr>
          <w:b/>
          <w:color w:val="000000" w:themeColor="text1"/>
        </w:rPr>
      </w:pPr>
    </w:p>
    <w:p w14:paraId="32456A5D" w14:textId="468F2522" w:rsidR="00D722CE" w:rsidRPr="00F838B5" w:rsidRDefault="00D722CE" w:rsidP="00D722CE">
      <w:pPr>
        <w:rPr>
          <w:b/>
          <w:color w:val="000000" w:themeColor="text1"/>
        </w:rPr>
      </w:pPr>
      <w:r w:rsidRPr="00F838B5">
        <w:rPr>
          <w:b/>
          <w:color w:val="000000" w:themeColor="text1"/>
        </w:rPr>
        <w:t>Primary Sources</w:t>
      </w:r>
    </w:p>
    <w:p w14:paraId="028A2733" w14:textId="77777777" w:rsidR="00780200" w:rsidRPr="00F838B5" w:rsidRDefault="00780200" w:rsidP="00D722CE">
      <w:pPr>
        <w:rPr>
          <w:color w:val="000000" w:themeColor="text1"/>
        </w:rPr>
      </w:pPr>
    </w:p>
    <w:p w14:paraId="2C0E488E" w14:textId="6E425A2B" w:rsidR="00D722CE" w:rsidRPr="00F838B5" w:rsidRDefault="00CA28B5" w:rsidP="00D722CE">
      <w:pPr>
        <w:rPr>
          <w:color w:val="000000" w:themeColor="text1"/>
        </w:rPr>
      </w:pPr>
      <w:r w:rsidRPr="00F838B5">
        <w:rPr>
          <w:color w:val="000000" w:themeColor="text1"/>
        </w:rPr>
        <w:t>Bailey, Alice</w:t>
      </w:r>
      <w:r w:rsidR="00B272B2" w:rsidRPr="00F838B5">
        <w:rPr>
          <w:color w:val="000000" w:themeColor="text1"/>
        </w:rPr>
        <w:t>,</w:t>
      </w:r>
      <w:r w:rsidRPr="00F838B5">
        <w:rPr>
          <w:color w:val="000000" w:themeColor="text1"/>
        </w:rPr>
        <w:t xml:space="preserve"> ‘Modern Esoteric Movements’, </w:t>
      </w:r>
      <w:r w:rsidRPr="00F838B5">
        <w:rPr>
          <w:i/>
          <w:color w:val="000000" w:themeColor="text1"/>
        </w:rPr>
        <w:t xml:space="preserve">The Beacon </w:t>
      </w:r>
      <w:r w:rsidRPr="00F838B5">
        <w:rPr>
          <w:color w:val="000000" w:themeColor="text1"/>
        </w:rPr>
        <w:t xml:space="preserve">(October 1927, </w:t>
      </w:r>
      <w:proofErr w:type="spellStart"/>
      <w:r w:rsidRPr="00F838B5">
        <w:rPr>
          <w:color w:val="000000" w:themeColor="text1"/>
        </w:rPr>
        <w:t>repr</w:t>
      </w:r>
      <w:proofErr w:type="spellEnd"/>
      <w:r w:rsidRPr="00F838B5">
        <w:rPr>
          <w:color w:val="000000" w:themeColor="text1"/>
        </w:rPr>
        <w:t>. July 1996), &lt;</w:t>
      </w:r>
      <w:hyperlink r:id="rId10" w:history="1">
        <w:r w:rsidRPr="00F838B5">
          <w:rPr>
            <w:rStyle w:val="Hyperlink"/>
            <w:color w:val="000000" w:themeColor="text1"/>
            <w:u w:val="none"/>
          </w:rPr>
          <w:t>https://www.lucistrust.org/books/the_beacon_magazine/reprinted_from_the_beacon/modern_esoteric_movements</w:t>
        </w:r>
      </w:hyperlink>
      <w:r w:rsidRPr="00F838B5">
        <w:rPr>
          <w:color w:val="000000" w:themeColor="text1"/>
        </w:rPr>
        <w:t>&gt; [accessed 08 April 2019].</w:t>
      </w:r>
    </w:p>
    <w:p w14:paraId="5C03BAA6" w14:textId="2F0965D7" w:rsidR="00415BD1" w:rsidRPr="00F838B5" w:rsidRDefault="00415BD1" w:rsidP="00D722CE">
      <w:pPr>
        <w:rPr>
          <w:color w:val="000000" w:themeColor="text1"/>
        </w:rPr>
      </w:pPr>
    </w:p>
    <w:p w14:paraId="1694C74B" w14:textId="5506F7F0" w:rsidR="008357A5" w:rsidRPr="00F838B5" w:rsidRDefault="000F4497" w:rsidP="00D722CE">
      <w:pPr>
        <w:rPr>
          <w:color w:val="000000" w:themeColor="text1"/>
        </w:rPr>
      </w:pPr>
      <w:r w:rsidRPr="00F838B5">
        <w:rPr>
          <w:color w:val="000000" w:themeColor="text1"/>
        </w:rPr>
        <w:t>—</w:t>
      </w:r>
      <w:r w:rsidR="008357A5" w:rsidRPr="00F838B5">
        <w:rPr>
          <w:color w:val="000000" w:themeColor="text1"/>
        </w:rPr>
        <w:t xml:space="preserve"> ‘1. Three Basic Statements – Part 1’</w:t>
      </w:r>
      <w:r w:rsidR="00FB6373" w:rsidRPr="00F838B5">
        <w:rPr>
          <w:color w:val="000000" w:themeColor="text1"/>
        </w:rPr>
        <w:t>,</w:t>
      </w:r>
      <w:r w:rsidR="008357A5" w:rsidRPr="00F838B5">
        <w:rPr>
          <w:color w:val="000000" w:themeColor="text1"/>
        </w:rPr>
        <w:t xml:space="preserve"> </w:t>
      </w:r>
      <w:r w:rsidR="008357A5" w:rsidRPr="00F838B5">
        <w:rPr>
          <w:i/>
          <w:color w:val="000000" w:themeColor="text1"/>
        </w:rPr>
        <w:t xml:space="preserve">A Treatise on the Seven Rays, Volume 3 - Esoteric Astrology </w:t>
      </w:r>
      <w:r w:rsidR="008357A5" w:rsidRPr="00F838B5">
        <w:rPr>
          <w:color w:val="000000" w:themeColor="text1"/>
        </w:rPr>
        <w:t>(1951), &lt;</w:t>
      </w:r>
      <w:hyperlink r:id="rId11" w:history="1">
        <w:r w:rsidR="00871663" w:rsidRPr="00871663">
          <w:rPr>
            <w:rStyle w:val="Hyperlink"/>
            <w:color w:val="000000" w:themeColor="text1"/>
            <w:u w:val="none"/>
          </w:rPr>
          <w:t>https://www.lucistrust.org/online_books/esoteric_astrology_obooks/</w:t>
        </w:r>
        <w:r w:rsidR="00871663" w:rsidRPr="00871663">
          <w:rPr>
            <w:rStyle w:val="Hyperlink"/>
            <w:color w:val="000000" w:themeColor="text1"/>
            <w:u w:val="none"/>
          </w:rPr>
          <w:t>chapter_the_zodiac_and_the_rays/1_three_basic_statements_part1</w:t>
        </w:r>
      </w:hyperlink>
      <w:r w:rsidR="008357A5" w:rsidRPr="00F838B5">
        <w:rPr>
          <w:color w:val="000000" w:themeColor="text1"/>
        </w:rPr>
        <w:t>&gt; [accessed 09 April 2019].</w:t>
      </w:r>
    </w:p>
    <w:p w14:paraId="0D10448B" w14:textId="77777777" w:rsidR="008357A5" w:rsidRPr="00F838B5" w:rsidRDefault="008357A5" w:rsidP="00D722CE">
      <w:pPr>
        <w:rPr>
          <w:color w:val="000000" w:themeColor="text1"/>
        </w:rPr>
      </w:pPr>
    </w:p>
    <w:p w14:paraId="5A005250" w14:textId="080D6E86" w:rsidR="00415BD1" w:rsidRPr="00F838B5" w:rsidRDefault="00415BD1" w:rsidP="00D722CE">
      <w:pPr>
        <w:rPr>
          <w:color w:val="000000" w:themeColor="text1"/>
        </w:rPr>
      </w:pPr>
      <w:r w:rsidRPr="00F838B5">
        <w:rPr>
          <w:color w:val="000000" w:themeColor="text1"/>
        </w:rPr>
        <w:t xml:space="preserve">Blavatsky, H. P., </w:t>
      </w:r>
      <w:r w:rsidRPr="00F838B5">
        <w:rPr>
          <w:i/>
          <w:color w:val="000000" w:themeColor="text1"/>
        </w:rPr>
        <w:t>Isis Unveiled: A Master-Key to the Mysteries of Ancient and Modern Science and Theology</w:t>
      </w:r>
      <w:r w:rsidR="001D2855" w:rsidRPr="00F838B5">
        <w:rPr>
          <w:i/>
          <w:color w:val="000000" w:themeColor="text1"/>
        </w:rPr>
        <w:t>,</w:t>
      </w:r>
      <w:r w:rsidRPr="00F838B5">
        <w:rPr>
          <w:i/>
          <w:color w:val="000000" w:themeColor="text1"/>
        </w:rPr>
        <w:t xml:space="preserve"> </w:t>
      </w:r>
      <w:r w:rsidR="001D2855" w:rsidRPr="00F838B5">
        <w:rPr>
          <w:i/>
          <w:color w:val="000000" w:themeColor="text1"/>
        </w:rPr>
        <w:t>V</w:t>
      </w:r>
      <w:r w:rsidRPr="00F838B5">
        <w:rPr>
          <w:i/>
          <w:color w:val="000000" w:themeColor="text1"/>
        </w:rPr>
        <w:t xml:space="preserve">olume 1 - Science </w:t>
      </w:r>
      <w:r w:rsidRPr="00F838B5">
        <w:rPr>
          <w:color w:val="000000" w:themeColor="text1"/>
        </w:rPr>
        <w:t>(New York: J. W. Bouton, 1877).</w:t>
      </w:r>
    </w:p>
    <w:p w14:paraId="0655D131" w14:textId="2546F55B" w:rsidR="00546653" w:rsidRPr="00F838B5" w:rsidRDefault="00546653" w:rsidP="00D722CE">
      <w:pPr>
        <w:rPr>
          <w:color w:val="000000" w:themeColor="text1"/>
        </w:rPr>
      </w:pPr>
    </w:p>
    <w:p w14:paraId="5318C5E2" w14:textId="54D61CA9" w:rsidR="00546653" w:rsidRPr="00F838B5" w:rsidRDefault="003D678A" w:rsidP="00546653">
      <w:pPr>
        <w:rPr>
          <w:color w:val="000000" w:themeColor="text1"/>
        </w:rPr>
      </w:pPr>
      <w:r w:rsidRPr="00F838B5">
        <w:rPr>
          <w:color w:val="000000" w:themeColor="text1"/>
        </w:rPr>
        <w:t xml:space="preserve">— </w:t>
      </w:r>
      <w:r w:rsidR="00546653" w:rsidRPr="00F838B5">
        <w:rPr>
          <w:i/>
          <w:color w:val="000000" w:themeColor="text1"/>
        </w:rPr>
        <w:t xml:space="preserve">Isis Unveiled: A Master-Key to the Mysteries of Ancient and Modern Science and Theology, Volume 1 - </w:t>
      </w:r>
      <w:r w:rsidRPr="00F838B5">
        <w:rPr>
          <w:i/>
          <w:color w:val="000000" w:themeColor="text1"/>
        </w:rPr>
        <w:t>Theology</w:t>
      </w:r>
      <w:r w:rsidR="00546653" w:rsidRPr="00F838B5">
        <w:rPr>
          <w:i/>
          <w:color w:val="000000" w:themeColor="text1"/>
        </w:rPr>
        <w:t xml:space="preserve"> </w:t>
      </w:r>
      <w:r w:rsidR="00546653" w:rsidRPr="00F838B5">
        <w:rPr>
          <w:color w:val="000000" w:themeColor="text1"/>
        </w:rPr>
        <w:t>(New York: J. W. Bouton, 187</w:t>
      </w:r>
      <w:r w:rsidRPr="00F838B5">
        <w:rPr>
          <w:color w:val="000000" w:themeColor="text1"/>
        </w:rPr>
        <w:t>8</w:t>
      </w:r>
      <w:r w:rsidR="00546653" w:rsidRPr="00F838B5">
        <w:rPr>
          <w:color w:val="000000" w:themeColor="text1"/>
        </w:rPr>
        <w:t>).</w:t>
      </w:r>
    </w:p>
    <w:p w14:paraId="682A3AAA" w14:textId="37198478" w:rsidR="00541792" w:rsidRPr="00F838B5" w:rsidRDefault="00541792" w:rsidP="00D722CE">
      <w:pPr>
        <w:rPr>
          <w:color w:val="000000" w:themeColor="text1"/>
        </w:rPr>
      </w:pPr>
    </w:p>
    <w:p w14:paraId="68FBBAF8" w14:textId="0BE6B82E" w:rsidR="00541792" w:rsidRPr="00F838B5" w:rsidRDefault="000F4497" w:rsidP="00D722CE">
      <w:pPr>
        <w:rPr>
          <w:bCs/>
          <w:color w:val="000000" w:themeColor="text1"/>
          <w:lang w:val="en-US"/>
        </w:rPr>
      </w:pPr>
      <w:r w:rsidRPr="00F838B5">
        <w:rPr>
          <w:color w:val="000000" w:themeColor="text1"/>
        </w:rPr>
        <w:t xml:space="preserve">— </w:t>
      </w:r>
      <w:r w:rsidR="00541792" w:rsidRPr="00F838B5">
        <w:rPr>
          <w:i/>
          <w:color w:val="000000" w:themeColor="text1"/>
        </w:rPr>
        <w:t xml:space="preserve">The Secret Doctrine: The Synthesis of Science, Religion, and Philosophy, Volume 2 </w:t>
      </w:r>
      <w:r w:rsidR="00564BFC" w:rsidRPr="00F838B5">
        <w:rPr>
          <w:i/>
          <w:color w:val="000000" w:themeColor="text1"/>
        </w:rPr>
        <w:t>–</w:t>
      </w:r>
      <w:r w:rsidR="00541792" w:rsidRPr="00F838B5">
        <w:rPr>
          <w:i/>
          <w:color w:val="000000" w:themeColor="text1"/>
        </w:rPr>
        <w:t xml:space="preserve"> Anthropogenesis</w:t>
      </w:r>
      <w:r w:rsidR="00564BFC" w:rsidRPr="00F838B5">
        <w:rPr>
          <w:i/>
          <w:color w:val="000000" w:themeColor="text1"/>
        </w:rPr>
        <w:t>,</w:t>
      </w:r>
      <w:r w:rsidR="00541792" w:rsidRPr="00F838B5">
        <w:rPr>
          <w:i/>
          <w:color w:val="000000" w:themeColor="text1"/>
        </w:rPr>
        <w:t xml:space="preserve"> </w:t>
      </w:r>
      <w:r w:rsidR="00564BFC" w:rsidRPr="00F838B5">
        <w:rPr>
          <w:color w:val="000000" w:themeColor="text1"/>
        </w:rPr>
        <w:t>3</w:t>
      </w:r>
      <w:r w:rsidR="00564BFC" w:rsidRPr="00F838B5">
        <w:rPr>
          <w:color w:val="000000" w:themeColor="text1"/>
          <w:vertAlign w:val="superscript"/>
        </w:rPr>
        <w:t>rd</w:t>
      </w:r>
      <w:r w:rsidR="00564BFC" w:rsidRPr="00F838B5">
        <w:rPr>
          <w:color w:val="000000" w:themeColor="text1"/>
        </w:rPr>
        <w:t xml:space="preserve"> revised edn </w:t>
      </w:r>
      <w:r w:rsidR="00541792" w:rsidRPr="00F838B5">
        <w:rPr>
          <w:color w:val="000000" w:themeColor="text1"/>
        </w:rPr>
        <w:t xml:space="preserve">(London: The Theosophical Publishing Society, 1893). </w:t>
      </w:r>
    </w:p>
    <w:p w14:paraId="0CAAEE33" w14:textId="25875D27" w:rsidR="00D722CE" w:rsidRPr="00F838B5" w:rsidRDefault="00D722CE" w:rsidP="00D722CE">
      <w:pPr>
        <w:rPr>
          <w:b/>
          <w:color w:val="000000" w:themeColor="text1"/>
        </w:rPr>
      </w:pPr>
    </w:p>
    <w:p w14:paraId="0F08F9EF" w14:textId="03CC2A7E" w:rsidR="005A7732" w:rsidRPr="00F838B5" w:rsidRDefault="005A7732" w:rsidP="00D722CE">
      <w:pPr>
        <w:rPr>
          <w:color w:val="000000" w:themeColor="text1"/>
        </w:rPr>
      </w:pPr>
      <w:r w:rsidRPr="00F838B5">
        <w:rPr>
          <w:color w:val="000000" w:themeColor="text1"/>
        </w:rPr>
        <w:t xml:space="preserve">Rudhyar, Dane, </w:t>
      </w:r>
      <w:r w:rsidRPr="00F838B5">
        <w:rPr>
          <w:i/>
          <w:color w:val="000000" w:themeColor="text1"/>
        </w:rPr>
        <w:t xml:space="preserve">The Astrology of Personality: </w:t>
      </w:r>
      <w:proofErr w:type="gramStart"/>
      <w:r w:rsidRPr="00F838B5">
        <w:rPr>
          <w:i/>
          <w:color w:val="000000" w:themeColor="text1"/>
        </w:rPr>
        <w:t>a</w:t>
      </w:r>
      <w:proofErr w:type="gramEnd"/>
      <w:r w:rsidRPr="00F838B5">
        <w:rPr>
          <w:i/>
          <w:color w:val="000000" w:themeColor="text1"/>
        </w:rPr>
        <w:t xml:space="preserve"> Reinterpretation of Astrological Concepts and Ideals in Terms of Contemporary Psychology and Philosophy </w:t>
      </w:r>
      <w:r w:rsidRPr="00F838B5">
        <w:rPr>
          <w:color w:val="000000" w:themeColor="text1"/>
        </w:rPr>
        <w:t xml:space="preserve">(New York: The </w:t>
      </w:r>
      <w:proofErr w:type="spellStart"/>
      <w:r w:rsidRPr="00F838B5">
        <w:rPr>
          <w:color w:val="000000" w:themeColor="text1"/>
        </w:rPr>
        <w:t>Lucis</w:t>
      </w:r>
      <w:proofErr w:type="spellEnd"/>
      <w:r w:rsidRPr="00F838B5">
        <w:rPr>
          <w:color w:val="000000" w:themeColor="text1"/>
        </w:rPr>
        <w:t xml:space="preserve"> Trust, 1936).</w:t>
      </w:r>
    </w:p>
    <w:p w14:paraId="630E7DB4" w14:textId="77777777" w:rsidR="005A7732" w:rsidRPr="00F838B5" w:rsidRDefault="005A7732" w:rsidP="00D722CE">
      <w:pPr>
        <w:rPr>
          <w:color w:val="000000" w:themeColor="text1"/>
        </w:rPr>
      </w:pPr>
    </w:p>
    <w:p w14:paraId="550D7995" w14:textId="50A0E905" w:rsidR="00DD5FDC" w:rsidRPr="00F838B5" w:rsidRDefault="000F4497" w:rsidP="00D722CE">
      <w:pPr>
        <w:rPr>
          <w:color w:val="000000" w:themeColor="text1"/>
        </w:rPr>
      </w:pPr>
      <w:r w:rsidRPr="00F838B5">
        <w:rPr>
          <w:color w:val="000000" w:themeColor="text1"/>
        </w:rPr>
        <w:t xml:space="preserve">— </w:t>
      </w:r>
      <w:r w:rsidR="00C53CF2" w:rsidRPr="00F838B5">
        <w:rPr>
          <w:color w:val="000000" w:themeColor="text1"/>
        </w:rPr>
        <w:t>‘Chapter Seven: At the Gates of the New Age – 1’,</w:t>
      </w:r>
      <w:r w:rsidR="00DD5FDC" w:rsidRPr="00F838B5">
        <w:rPr>
          <w:color w:val="000000" w:themeColor="text1"/>
        </w:rPr>
        <w:t xml:space="preserve"> </w:t>
      </w:r>
      <w:r w:rsidR="00DD5FDC" w:rsidRPr="00F838B5">
        <w:rPr>
          <w:i/>
          <w:color w:val="000000" w:themeColor="text1"/>
        </w:rPr>
        <w:t xml:space="preserve">Astrological Timing: The Transition to the New Age </w:t>
      </w:r>
      <w:r w:rsidR="00DD5FDC" w:rsidRPr="00F838B5">
        <w:rPr>
          <w:color w:val="000000" w:themeColor="text1"/>
        </w:rPr>
        <w:t>(1969) , &lt;</w:t>
      </w:r>
      <w:hyperlink r:id="rId12" w:history="1">
        <w:r w:rsidR="00DD5FDC" w:rsidRPr="00F838B5">
          <w:rPr>
            <w:rStyle w:val="Hyperlink"/>
            <w:color w:val="000000" w:themeColor="text1"/>
            <w:u w:val="none"/>
          </w:rPr>
          <w:t>https://www.khaldea.com/rudhyar/at/at_c7_pp1.shtml</w:t>
        </w:r>
      </w:hyperlink>
      <w:r w:rsidR="00DD5FDC" w:rsidRPr="00F838B5">
        <w:rPr>
          <w:color w:val="000000" w:themeColor="text1"/>
        </w:rPr>
        <w:t>&gt; [accessed 12 April 2019].</w:t>
      </w:r>
    </w:p>
    <w:p w14:paraId="795A8165" w14:textId="2022F4A8" w:rsidR="009D0881" w:rsidRPr="00F838B5" w:rsidRDefault="009D0881" w:rsidP="00D722CE">
      <w:pPr>
        <w:rPr>
          <w:color w:val="000000" w:themeColor="text1"/>
        </w:rPr>
      </w:pPr>
    </w:p>
    <w:p w14:paraId="78109955" w14:textId="68A95C5A" w:rsidR="009D0881" w:rsidRPr="00F838B5" w:rsidRDefault="000F4497" w:rsidP="00D722CE">
      <w:pPr>
        <w:rPr>
          <w:color w:val="000000" w:themeColor="text1"/>
        </w:rPr>
      </w:pPr>
      <w:r w:rsidRPr="00F838B5">
        <w:rPr>
          <w:color w:val="000000" w:themeColor="text1"/>
        </w:rPr>
        <w:t xml:space="preserve">— </w:t>
      </w:r>
      <w:r w:rsidR="00FB6373" w:rsidRPr="00F838B5">
        <w:rPr>
          <w:color w:val="000000" w:themeColor="text1"/>
        </w:rPr>
        <w:t xml:space="preserve">‘Chapter Six: The Time For Mutation is Now’, </w:t>
      </w:r>
      <w:r w:rsidR="009D0881" w:rsidRPr="00F838B5">
        <w:rPr>
          <w:i/>
          <w:color w:val="000000" w:themeColor="text1"/>
        </w:rPr>
        <w:t xml:space="preserve">Directives for New Life </w:t>
      </w:r>
      <w:r w:rsidR="009D0881" w:rsidRPr="00F838B5">
        <w:rPr>
          <w:color w:val="000000" w:themeColor="text1"/>
        </w:rPr>
        <w:t>(1971), &lt;</w:t>
      </w:r>
      <w:hyperlink r:id="rId13" w:history="1">
        <w:r w:rsidR="009D0881" w:rsidRPr="00F838B5">
          <w:rPr>
            <w:rStyle w:val="Hyperlink"/>
            <w:color w:val="000000" w:themeColor="text1"/>
            <w:u w:val="none"/>
          </w:rPr>
          <w:t>http://www.khaldea.com/rudhyar/directives/dnl_chap6.php</w:t>
        </w:r>
      </w:hyperlink>
      <w:r w:rsidR="009D0881" w:rsidRPr="00F838B5">
        <w:rPr>
          <w:color w:val="000000" w:themeColor="text1"/>
        </w:rPr>
        <w:t>&gt; [accessed 12 April 2019].</w:t>
      </w:r>
    </w:p>
    <w:p w14:paraId="6CB82BE5" w14:textId="7078EFF1" w:rsidR="002046DD" w:rsidRPr="00F838B5" w:rsidRDefault="002046DD" w:rsidP="00D722CE">
      <w:pPr>
        <w:rPr>
          <w:color w:val="000000" w:themeColor="text1"/>
        </w:rPr>
      </w:pPr>
    </w:p>
    <w:p w14:paraId="6A99E536" w14:textId="39137425" w:rsidR="002046DD" w:rsidRPr="00F838B5" w:rsidRDefault="000F4497" w:rsidP="00D722CE">
      <w:pPr>
        <w:rPr>
          <w:color w:val="000000" w:themeColor="text1"/>
        </w:rPr>
      </w:pPr>
      <w:r w:rsidRPr="00F838B5">
        <w:rPr>
          <w:color w:val="000000" w:themeColor="text1"/>
        </w:rPr>
        <w:t xml:space="preserve">— </w:t>
      </w:r>
      <w:r w:rsidR="002046DD" w:rsidRPr="00F838B5">
        <w:rPr>
          <w:i/>
          <w:color w:val="000000" w:themeColor="text1"/>
        </w:rPr>
        <w:t xml:space="preserve">An Astrological Mandala: The Cycle of Transformations and Its 360 Symbolic Phases </w:t>
      </w:r>
      <w:r w:rsidR="002046DD" w:rsidRPr="00F838B5">
        <w:rPr>
          <w:color w:val="000000" w:themeColor="text1"/>
        </w:rPr>
        <w:t>(New York: Random House, 1973).</w:t>
      </w:r>
    </w:p>
    <w:p w14:paraId="5F128755" w14:textId="64DEA84F" w:rsidR="003144F3" w:rsidRPr="00F838B5" w:rsidRDefault="003144F3" w:rsidP="00D722CE">
      <w:pPr>
        <w:rPr>
          <w:color w:val="000000" w:themeColor="text1"/>
        </w:rPr>
      </w:pPr>
    </w:p>
    <w:p w14:paraId="4CEBD622" w14:textId="64A2E158" w:rsidR="003144F3" w:rsidRPr="00F838B5" w:rsidRDefault="000F4497" w:rsidP="00D722CE">
      <w:pPr>
        <w:rPr>
          <w:b/>
          <w:color w:val="000000" w:themeColor="text1"/>
        </w:rPr>
      </w:pPr>
      <w:r w:rsidRPr="00F838B5">
        <w:rPr>
          <w:color w:val="000000" w:themeColor="text1"/>
        </w:rPr>
        <w:t xml:space="preserve">— </w:t>
      </w:r>
      <w:r w:rsidR="003144F3" w:rsidRPr="00F838B5">
        <w:rPr>
          <w:color w:val="000000" w:themeColor="text1"/>
        </w:rPr>
        <w:t xml:space="preserve"> </w:t>
      </w:r>
      <w:r w:rsidR="003144F3" w:rsidRPr="00F838B5">
        <w:rPr>
          <w:i/>
          <w:color w:val="000000" w:themeColor="text1"/>
        </w:rPr>
        <w:t xml:space="preserve">We Can Begin Again Together: A Re-evaluation of the Basic Concepts of Western Civilization in terms of an emergent Future for Mankind </w:t>
      </w:r>
      <w:r w:rsidR="003144F3" w:rsidRPr="00F838B5">
        <w:rPr>
          <w:color w:val="000000" w:themeColor="text1"/>
        </w:rPr>
        <w:t>(Tucson, Arizona: Omen Communications Inc., 1974).</w:t>
      </w:r>
    </w:p>
    <w:p w14:paraId="1480C0F8" w14:textId="77777777" w:rsidR="00D722CE" w:rsidRPr="00F838B5" w:rsidRDefault="00D722CE" w:rsidP="00D722CE">
      <w:pPr>
        <w:rPr>
          <w:b/>
          <w:color w:val="000000" w:themeColor="text1"/>
        </w:rPr>
      </w:pPr>
    </w:p>
    <w:p w14:paraId="6A737456" w14:textId="77777777" w:rsidR="00780200" w:rsidRPr="00F838B5" w:rsidRDefault="00780200" w:rsidP="00D722CE">
      <w:pPr>
        <w:rPr>
          <w:b/>
          <w:color w:val="000000" w:themeColor="text1"/>
        </w:rPr>
      </w:pPr>
    </w:p>
    <w:p w14:paraId="23966ABC" w14:textId="77777777" w:rsidR="00780200" w:rsidRPr="00F838B5" w:rsidRDefault="00780200" w:rsidP="00D722CE">
      <w:pPr>
        <w:rPr>
          <w:b/>
          <w:color w:val="000000" w:themeColor="text1"/>
        </w:rPr>
      </w:pPr>
    </w:p>
    <w:p w14:paraId="1DB23804" w14:textId="77777777" w:rsidR="00780200" w:rsidRPr="00F838B5" w:rsidRDefault="00780200" w:rsidP="00D722CE">
      <w:pPr>
        <w:rPr>
          <w:b/>
          <w:color w:val="000000" w:themeColor="text1"/>
        </w:rPr>
      </w:pPr>
    </w:p>
    <w:p w14:paraId="19671886" w14:textId="77777777" w:rsidR="00780200" w:rsidRPr="00F838B5" w:rsidRDefault="00780200" w:rsidP="00D722CE">
      <w:pPr>
        <w:rPr>
          <w:b/>
          <w:color w:val="000000" w:themeColor="text1"/>
        </w:rPr>
      </w:pPr>
    </w:p>
    <w:p w14:paraId="4EEA1B70" w14:textId="77777777" w:rsidR="00780200" w:rsidRPr="00F838B5" w:rsidRDefault="00780200" w:rsidP="00D722CE">
      <w:pPr>
        <w:rPr>
          <w:b/>
          <w:color w:val="000000" w:themeColor="text1"/>
        </w:rPr>
      </w:pPr>
    </w:p>
    <w:p w14:paraId="4C9ACF1C" w14:textId="77777777" w:rsidR="00780200" w:rsidRPr="00F838B5" w:rsidRDefault="00780200" w:rsidP="00D722CE">
      <w:pPr>
        <w:rPr>
          <w:b/>
          <w:color w:val="000000" w:themeColor="text1"/>
        </w:rPr>
      </w:pPr>
    </w:p>
    <w:p w14:paraId="5A6E9BDD" w14:textId="77777777" w:rsidR="00780200" w:rsidRPr="00F838B5" w:rsidRDefault="00780200" w:rsidP="00D722CE">
      <w:pPr>
        <w:rPr>
          <w:b/>
          <w:color w:val="000000" w:themeColor="text1"/>
        </w:rPr>
      </w:pPr>
    </w:p>
    <w:p w14:paraId="52ED221B" w14:textId="77777777" w:rsidR="00780200" w:rsidRPr="00F838B5" w:rsidRDefault="00780200" w:rsidP="00D722CE">
      <w:pPr>
        <w:rPr>
          <w:b/>
          <w:color w:val="000000" w:themeColor="text1"/>
        </w:rPr>
      </w:pPr>
    </w:p>
    <w:p w14:paraId="2A77A48A" w14:textId="40A69D4B" w:rsidR="00D722CE" w:rsidRPr="00F838B5" w:rsidRDefault="00D722CE" w:rsidP="00D722CE">
      <w:pPr>
        <w:rPr>
          <w:b/>
          <w:color w:val="000000" w:themeColor="text1"/>
        </w:rPr>
      </w:pPr>
      <w:r w:rsidRPr="00F838B5">
        <w:rPr>
          <w:b/>
          <w:color w:val="000000" w:themeColor="text1"/>
        </w:rPr>
        <w:lastRenderedPageBreak/>
        <w:t>Secondary Sources</w:t>
      </w:r>
    </w:p>
    <w:p w14:paraId="0C8B11A1" w14:textId="77777777" w:rsidR="00780200" w:rsidRPr="00F838B5" w:rsidRDefault="00780200" w:rsidP="00D722CE">
      <w:pPr>
        <w:rPr>
          <w:color w:val="000000" w:themeColor="text1"/>
        </w:rPr>
      </w:pPr>
    </w:p>
    <w:p w14:paraId="695B70DB" w14:textId="090E8182" w:rsidR="001F30FF" w:rsidRPr="00F838B5" w:rsidRDefault="001F30FF" w:rsidP="00D722CE">
      <w:pPr>
        <w:rPr>
          <w:bCs/>
          <w:color w:val="000000" w:themeColor="text1"/>
          <w:lang w:val="en-US"/>
        </w:rPr>
      </w:pPr>
      <w:r w:rsidRPr="00F838B5">
        <w:rPr>
          <w:color w:val="000000" w:themeColor="text1"/>
        </w:rPr>
        <w:t>Campion, Nicholas, ‘Prophecy, Cosmology and the New Age Movement: The Extent and Nature of Contemporary Belief in Astrology’ (unpublished doctoral thesis, Bath Spa University College, 2004)</w:t>
      </w:r>
      <w:r w:rsidRPr="00F838B5">
        <w:rPr>
          <w:bCs/>
          <w:color w:val="000000" w:themeColor="text1"/>
          <w:lang w:val="en-US"/>
        </w:rPr>
        <w:t>.</w:t>
      </w:r>
    </w:p>
    <w:p w14:paraId="0F9B3DAF" w14:textId="77777777" w:rsidR="001F30FF" w:rsidRPr="00F838B5" w:rsidRDefault="001F30FF" w:rsidP="00D722CE">
      <w:pPr>
        <w:rPr>
          <w:color w:val="000000" w:themeColor="text1"/>
        </w:rPr>
      </w:pPr>
    </w:p>
    <w:p w14:paraId="7CD0A1B0" w14:textId="6AA66D52" w:rsidR="0042448A" w:rsidRPr="00F838B5" w:rsidRDefault="008023FD" w:rsidP="00D722CE">
      <w:pPr>
        <w:rPr>
          <w:color w:val="000000" w:themeColor="text1"/>
        </w:rPr>
      </w:pPr>
      <w:r w:rsidRPr="00F838B5">
        <w:rPr>
          <w:color w:val="000000" w:themeColor="text1"/>
        </w:rPr>
        <w:t>—</w:t>
      </w:r>
      <w:r w:rsidR="0042448A" w:rsidRPr="00F838B5">
        <w:rPr>
          <w:color w:val="000000" w:themeColor="text1"/>
        </w:rPr>
        <w:t xml:space="preserve"> </w:t>
      </w:r>
      <w:r w:rsidR="0042448A" w:rsidRPr="00F838B5">
        <w:rPr>
          <w:i/>
          <w:color w:val="000000" w:themeColor="text1"/>
        </w:rPr>
        <w:t xml:space="preserve">A History of Western Astrology Volume 1: The Ancient and Classical Worlds </w:t>
      </w:r>
      <w:r w:rsidR="0042448A" w:rsidRPr="00F838B5">
        <w:rPr>
          <w:color w:val="000000" w:themeColor="text1"/>
        </w:rPr>
        <w:t xml:space="preserve">(London: Continuum International, 2008; </w:t>
      </w:r>
      <w:proofErr w:type="spellStart"/>
      <w:r w:rsidR="0042448A" w:rsidRPr="00F838B5">
        <w:rPr>
          <w:color w:val="000000" w:themeColor="text1"/>
        </w:rPr>
        <w:t>repr</w:t>
      </w:r>
      <w:proofErr w:type="spellEnd"/>
      <w:r w:rsidR="0042448A" w:rsidRPr="00F838B5">
        <w:rPr>
          <w:color w:val="000000" w:themeColor="text1"/>
        </w:rPr>
        <w:t>. London: Bloomsbury Academic, 201</w:t>
      </w:r>
      <w:r w:rsidR="00D603FB" w:rsidRPr="00F838B5">
        <w:rPr>
          <w:color w:val="000000" w:themeColor="text1"/>
        </w:rPr>
        <w:t>3</w:t>
      </w:r>
      <w:r w:rsidR="0042448A" w:rsidRPr="00F838B5">
        <w:rPr>
          <w:color w:val="000000" w:themeColor="text1"/>
        </w:rPr>
        <w:t>).</w:t>
      </w:r>
    </w:p>
    <w:p w14:paraId="0DBCE132" w14:textId="2217FF0D" w:rsidR="00F47CE0" w:rsidRPr="00F838B5" w:rsidRDefault="00F47CE0" w:rsidP="00D722CE">
      <w:pPr>
        <w:rPr>
          <w:color w:val="000000" w:themeColor="text1"/>
        </w:rPr>
      </w:pPr>
    </w:p>
    <w:p w14:paraId="0DA05EEE" w14:textId="6802F816" w:rsidR="00F47CE0" w:rsidRPr="00F838B5" w:rsidRDefault="00F47CE0" w:rsidP="00D722CE">
      <w:pPr>
        <w:rPr>
          <w:color w:val="000000" w:themeColor="text1"/>
        </w:rPr>
      </w:pPr>
      <w:r w:rsidRPr="00F838B5">
        <w:rPr>
          <w:color w:val="000000" w:themeColor="text1"/>
        </w:rPr>
        <w:t xml:space="preserve">— </w:t>
      </w:r>
      <w:r w:rsidRPr="00F838B5">
        <w:rPr>
          <w:i/>
          <w:color w:val="000000" w:themeColor="text1"/>
        </w:rPr>
        <w:t xml:space="preserve">A History of Western Astrology Volume 2: The Medieval and Modern Worlds </w:t>
      </w:r>
      <w:r w:rsidRPr="00F838B5">
        <w:rPr>
          <w:color w:val="000000" w:themeColor="text1"/>
        </w:rPr>
        <w:t xml:space="preserve">(London: Continuum International, 2009; </w:t>
      </w:r>
      <w:proofErr w:type="spellStart"/>
      <w:r w:rsidRPr="00F838B5">
        <w:rPr>
          <w:color w:val="000000" w:themeColor="text1"/>
        </w:rPr>
        <w:t>repr</w:t>
      </w:r>
      <w:proofErr w:type="spellEnd"/>
      <w:r w:rsidRPr="00F838B5">
        <w:rPr>
          <w:color w:val="000000" w:themeColor="text1"/>
        </w:rPr>
        <w:t>. London: Bloomsbury Academic, 2013)</w:t>
      </w:r>
    </w:p>
    <w:p w14:paraId="758528D2" w14:textId="77777777" w:rsidR="0042448A" w:rsidRPr="00F838B5" w:rsidRDefault="0042448A" w:rsidP="00D722CE">
      <w:pPr>
        <w:rPr>
          <w:color w:val="000000" w:themeColor="text1"/>
        </w:rPr>
      </w:pPr>
    </w:p>
    <w:p w14:paraId="6B10DA4C" w14:textId="5CBBFCF9" w:rsidR="00936647" w:rsidRPr="00F838B5" w:rsidRDefault="008023FD" w:rsidP="00D722CE">
      <w:pPr>
        <w:rPr>
          <w:color w:val="000000" w:themeColor="text1"/>
        </w:rPr>
      </w:pPr>
      <w:r w:rsidRPr="00F838B5">
        <w:rPr>
          <w:color w:val="000000" w:themeColor="text1"/>
        </w:rPr>
        <w:t xml:space="preserve">— </w:t>
      </w:r>
      <w:r w:rsidR="00936647" w:rsidRPr="00F838B5">
        <w:rPr>
          <w:i/>
          <w:color w:val="000000" w:themeColor="text1"/>
        </w:rPr>
        <w:t>Astrology and Cosmology in the World’s Religions</w:t>
      </w:r>
      <w:r w:rsidR="00936647" w:rsidRPr="00F838B5">
        <w:rPr>
          <w:color w:val="000000" w:themeColor="text1"/>
        </w:rPr>
        <w:t xml:space="preserve"> (New York: New York University Press, 2012).</w:t>
      </w:r>
    </w:p>
    <w:p w14:paraId="32D3F9C5" w14:textId="0921BF81" w:rsidR="00202B96" w:rsidRPr="00F838B5" w:rsidRDefault="00202B96" w:rsidP="00D722CE">
      <w:pPr>
        <w:rPr>
          <w:color w:val="000000" w:themeColor="text1"/>
        </w:rPr>
      </w:pPr>
    </w:p>
    <w:p w14:paraId="6EBC6F88" w14:textId="0C09E996" w:rsidR="00202B96" w:rsidRPr="00F838B5" w:rsidRDefault="008023FD" w:rsidP="00D722CE">
      <w:pPr>
        <w:rPr>
          <w:color w:val="000000" w:themeColor="text1"/>
        </w:rPr>
      </w:pPr>
      <w:r w:rsidRPr="00F838B5">
        <w:rPr>
          <w:color w:val="000000" w:themeColor="text1"/>
        </w:rPr>
        <w:t xml:space="preserve">— </w:t>
      </w:r>
      <w:r w:rsidR="00202B96" w:rsidRPr="00F838B5">
        <w:rPr>
          <w:i/>
          <w:color w:val="000000" w:themeColor="text1"/>
        </w:rPr>
        <w:t xml:space="preserve">The New Age in the Modern West: Counterculture, Utopia and Prophecy from the Late Eighteenth Century to the Present Day </w:t>
      </w:r>
      <w:r w:rsidR="00202B96" w:rsidRPr="00F838B5">
        <w:rPr>
          <w:color w:val="000000" w:themeColor="text1"/>
        </w:rPr>
        <w:t>(London: Bloomsbury Academic, 2016).</w:t>
      </w:r>
    </w:p>
    <w:p w14:paraId="60191F9A" w14:textId="24931E7C" w:rsidR="00936647" w:rsidRPr="00F838B5" w:rsidRDefault="00936647" w:rsidP="00D722CE">
      <w:pPr>
        <w:rPr>
          <w:bCs/>
          <w:color w:val="000000" w:themeColor="text1"/>
          <w:lang w:val="en-US"/>
        </w:rPr>
      </w:pPr>
    </w:p>
    <w:p w14:paraId="3B053F4F" w14:textId="10584977" w:rsidR="00E407FE" w:rsidRPr="00F838B5" w:rsidRDefault="00E407FE" w:rsidP="00D722CE">
      <w:pPr>
        <w:rPr>
          <w:color w:val="000000" w:themeColor="text1"/>
        </w:rPr>
      </w:pPr>
      <w:r w:rsidRPr="00F838B5">
        <w:rPr>
          <w:color w:val="000000" w:themeColor="text1"/>
        </w:rPr>
        <w:t>Canfield, J. Douglas, ‘The Dawning of the Age of Aquarius: Abjection, Identity, and the Carnivalesque in Cormac McCarthy’s “</w:t>
      </w:r>
      <w:proofErr w:type="spellStart"/>
      <w:r w:rsidRPr="00F838B5">
        <w:rPr>
          <w:color w:val="000000" w:themeColor="text1"/>
        </w:rPr>
        <w:t>Suttree</w:t>
      </w:r>
      <w:proofErr w:type="spellEnd"/>
      <w:r w:rsidRPr="00F838B5">
        <w:rPr>
          <w:color w:val="000000" w:themeColor="text1"/>
        </w:rPr>
        <w:t xml:space="preserve">”’, </w:t>
      </w:r>
      <w:r w:rsidRPr="00F838B5">
        <w:rPr>
          <w:i/>
          <w:color w:val="000000" w:themeColor="text1"/>
        </w:rPr>
        <w:t xml:space="preserve">Contemporary Literature, </w:t>
      </w:r>
      <w:r w:rsidRPr="00F838B5">
        <w:rPr>
          <w:color w:val="000000" w:themeColor="text1"/>
        </w:rPr>
        <w:t>vol. 44, no. 4 (2003), 664-696.</w:t>
      </w:r>
    </w:p>
    <w:p w14:paraId="0CD801A4" w14:textId="567E960E" w:rsidR="00E407FE" w:rsidRPr="00F838B5" w:rsidRDefault="00E407FE" w:rsidP="00D722CE">
      <w:pPr>
        <w:rPr>
          <w:bCs/>
          <w:color w:val="000000" w:themeColor="text1"/>
          <w:lang w:val="en-US"/>
        </w:rPr>
      </w:pPr>
    </w:p>
    <w:p w14:paraId="514F78F1" w14:textId="322A1C1B" w:rsidR="0086701F" w:rsidRPr="00F838B5" w:rsidRDefault="0086701F" w:rsidP="00D722CE">
      <w:pPr>
        <w:rPr>
          <w:bCs/>
          <w:color w:val="000000" w:themeColor="text1"/>
          <w:lang w:val="en-US"/>
        </w:rPr>
      </w:pPr>
      <w:r w:rsidRPr="00F838B5">
        <w:rPr>
          <w:color w:val="000000" w:themeColor="text1"/>
        </w:rPr>
        <w:t xml:space="preserve">Chryssides, George D., ‘Defining the New Age’ in Daren Kemp and James R. Lewis (eds), </w:t>
      </w:r>
      <w:r w:rsidRPr="00F838B5">
        <w:rPr>
          <w:i/>
          <w:color w:val="000000" w:themeColor="text1"/>
        </w:rPr>
        <w:t xml:space="preserve">Handbook of the New Age </w:t>
      </w:r>
      <w:r w:rsidRPr="00F838B5">
        <w:rPr>
          <w:color w:val="000000" w:themeColor="text1"/>
        </w:rPr>
        <w:t>(Leiden: Brill, 2007), 5-24.</w:t>
      </w:r>
    </w:p>
    <w:p w14:paraId="4EDF9AB8" w14:textId="77777777" w:rsidR="0086701F" w:rsidRPr="00F838B5" w:rsidRDefault="0086701F" w:rsidP="00D722CE">
      <w:pPr>
        <w:rPr>
          <w:bCs/>
          <w:color w:val="000000" w:themeColor="text1"/>
          <w:lang w:val="en-US"/>
        </w:rPr>
      </w:pPr>
    </w:p>
    <w:p w14:paraId="65442824" w14:textId="2C51E26C" w:rsidR="002D4503" w:rsidRPr="00F838B5" w:rsidRDefault="00102F77">
      <w:pPr>
        <w:rPr>
          <w:color w:val="000000" w:themeColor="text1"/>
        </w:rPr>
      </w:pPr>
      <w:r w:rsidRPr="00F838B5">
        <w:rPr>
          <w:color w:val="000000" w:themeColor="text1"/>
        </w:rPr>
        <w:t xml:space="preserve">Cumont, Franz ‘Introduction’, </w:t>
      </w:r>
      <w:r w:rsidRPr="00F838B5">
        <w:rPr>
          <w:i/>
          <w:color w:val="000000" w:themeColor="text1"/>
        </w:rPr>
        <w:t xml:space="preserve">Astrology and Religion Among the Greeks and Romans </w:t>
      </w:r>
      <w:r w:rsidRPr="00F838B5">
        <w:rPr>
          <w:color w:val="000000" w:themeColor="text1"/>
        </w:rPr>
        <w:t>(The Knickerbocker Press: New York, 1912), xv-xxiv.</w:t>
      </w:r>
    </w:p>
    <w:p w14:paraId="5C6801A7" w14:textId="1D145B42" w:rsidR="00282F38" w:rsidRPr="00F838B5" w:rsidRDefault="00282F38">
      <w:pPr>
        <w:rPr>
          <w:color w:val="000000" w:themeColor="text1"/>
        </w:rPr>
      </w:pPr>
    </w:p>
    <w:p w14:paraId="30FDA28F" w14:textId="5810A275" w:rsidR="00282F38" w:rsidRPr="00F838B5" w:rsidRDefault="00282F38">
      <w:pPr>
        <w:rPr>
          <w:color w:val="000000" w:themeColor="text1"/>
        </w:rPr>
      </w:pPr>
      <w:r w:rsidRPr="00F838B5">
        <w:rPr>
          <w:color w:val="000000" w:themeColor="text1"/>
        </w:rPr>
        <w:t xml:space="preserve">Curry, Patrick, </w:t>
      </w:r>
      <w:r w:rsidRPr="00F838B5">
        <w:rPr>
          <w:i/>
          <w:color w:val="000000" w:themeColor="text1"/>
        </w:rPr>
        <w:t xml:space="preserve">Prophecy and Power: Astrology in Early Modern England </w:t>
      </w:r>
      <w:r w:rsidRPr="00F838B5">
        <w:rPr>
          <w:color w:val="000000" w:themeColor="text1"/>
        </w:rPr>
        <w:t>(Princeton: Princeton University Press, 1989).</w:t>
      </w:r>
    </w:p>
    <w:p w14:paraId="11355932" w14:textId="46AB7BDA" w:rsidR="006B109C" w:rsidRPr="00F838B5" w:rsidRDefault="006B109C">
      <w:pPr>
        <w:rPr>
          <w:color w:val="000000" w:themeColor="text1"/>
        </w:rPr>
      </w:pPr>
    </w:p>
    <w:p w14:paraId="3BBB25E0" w14:textId="51BA5578" w:rsidR="006B109C" w:rsidRPr="00F838B5" w:rsidRDefault="006B109C">
      <w:pPr>
        <w:rPr>
          <w:color w:val="000000" w:themeColor="text1"/>
        </w:rPr>
      </w:pPr>
      <w:r w:rsidRPr="00F838B5">
        <w:rPr>
          <w:color w:val="000000" w:themeColor="text1"/>
        </w:rPr>
        <w:t>Davie, Grace,</w:t>
      </w:r>
      <w:r w:rsidRPr="00F838B5">
        <w:rPr>
          <w:i/>
          <w:color w:val="000000" w:themeColor="text1"/>
        </w:rPr>
        <w:t xml:space="preserve"> Religion in Britain Since 1945 </w:t>
      </w:r>
      <w:r w:rsidRPr="00F838B5">
        <w:rPr>
          <w:color w:val="000000" w:themeColor="text1"/>
        </w:rPr>
        <w:t>(Oxford: Blackwell, 1994).</w:t>
      </w:r>
    </w:p>
    <w:p w14:paraId="38895D73" w14:textId="08D2C931" w:rsidR="0060095F" w:rsidRPr="00F838B5" w:rsidRDefault="0060095F">
      <w:pPr>
        <w:rPr>
          <w:color w:val="000000" w:themeColor="text1"/>
        </w:rPr>
      </w:pPr>
    </w:p>
    <w:p w14:paraId="197D0A0F" w14:textId="0214BF27" w:rsidR="0060095F" w:rsidRPr="00F838B5" w:rsidRDefault="0060095F">
      <w:pPr>
        <w:rPr>
          <w:color w:val="000000" w:themeColor="text1"/>
        </w:rPr>
      </w:pPr>
      <w:r w:rsidRPr="00F838B5">
        <w:rPr>
          <w:color w:val="000000" w:themeColor="text1"/>
        </w:rPr>
        <w:t>Durkheim,</w:t>
      </w:r>
      <w:r w:rsidR="003A48C1" w:rsidRPr="00F838B5">
        <w:rPr>
          <w:color w:val="000000" w:themeColor="text1"/>
        </w:rPr>
        <w:t xml:space="preserve"> Émile</w:t>
      </w:r>
      <w:r w:rsidRPr="00F838B5">
        <w:rPr>
          <w:color w:val="000000" w:themeColor="text1"/>
        </w:rPr>
        <w:t xml:space="preserve"> </w:t>
      </w:r>
      <w:r w:rsidRPr="00F838B5">
        <w:rPr>
          <w:i/>
          <w:color w:val="000000" w:themeColor="text1"/>
        </w:rPr>
        <w:t xml:space="preserve">The Elementary Forms of Religious Life </w:t>
      </w:r>
      <w:r w:rsidRPr="00F838B5">
        <w:rPr>
          <w:color w:val="000000" w:themeColor="text1"/>
        </w:rPr>
        <w:t>trans by Karen E. Fields (London: The Free Press, 1995)</w:t>
      </w:r>
      <w:r w:rsidR="003A48C1" w:rsidRPr="00F838B5">
        <w:rPr>
          <w:color w:val="000000" w:themeColor="text1"/>
        </w:rPr>
        <w:t>.</w:t>
      </w:r>
    </w:p>
    <w:p w14:paraId="6AF073C6" w14:textId="25966379" w:rsidR="00005D87" w:rsidRPr="00F838B5" w:rsidRDefault="00005D87">
      <w:pPr>
        <w:rPr>
          <w:color w:val="000000" w:themeColor="text1"/>
        </w:rPr>
      </w:pPr>
    </w:p>
    <w:p w14:paraId="1572EC35" w14:textId="543CB73D" w:rsidR="00005D87" w:rsidRPr="00F838B5" w:rsidRDefault="00005D87">
      <w:pPr>
        <w:rPr>
          <w:color w:val="000000" w:themeColor="text1"/>
        </w:rPr>
      </w:pPr>
      <w:r w:rsidRPr="00F838B5">
        <w:rPr>
          <w:color w:val="000000" w:themeColor="text1"/>
        </w:rPr>
        <w:t xml:space="preserve">Ferguson, Marilyn, </w:t>
      </w:r>
      <w:r w:rsidRPr="00F838B5">
        <w:rPr>
          <w:i/>
          <w:color w:val="000000" w:themeColor="text1"/>
        </w:rPr>
        <w:t xml:space="preserve">The Aquarian Conspiracy: Personal and Social Transformation in the 1980s </w:t>
      </w:r>
      <w:r w:rsidRPr="00F838B5">
        <w:rPr>
          <w:color w:val="000000" w:themeColor="text1"/>
        </w:rPr>
        <w:t>(London: Routledge &amp; Kegan Paul, 1981).</w:t>
      </w:r>
    </w:p>
    <w:p w14:paraId="5F58F2BD" w14:textId="72653870" w:rsidR="003B458A" w:rsidRPr="00F838B5" w:rsidRDefault="003B458A">
      <w:pPr>
        <w:rPr>
          <w:color w:val="000000" w:themeColor="text1"/>
        </w:rPr>
      </w:pPr>
    </w:p>
    <w:p w14:paraId="30332397" w14:textId="2BFA88B3" w:rsidR="003B458A" w:rsidRPr="00F838B5" w:rsidRDefault="003B458A">
      <w:pPr>
        <w:rPr>
          <w:color w:val="000000" w:themeColor="text1"/>
        </w:rPr>
      </w:pPr>
      <w:r w:rsidRPr="00F838B5">
        <w:rPr>
          <w:color w:val="000000" w:themeColor="text1"/>
        </w:rPr>
        <w:t xml:space="preserve">Hammer, Olav, </w:t>
      </w:r>
      <w:r w:rsidRPr="00F838B5">
        <w:rPr>
          <w:i/>
          <w:color w:val="000000" w:themeColor="text1"/>
        </w:rPr>
        <w:t>Claiming Knowledge: Strategies of Epistemology from Theosophy to the New Age</w:t>
      </w:r>
      <w:r w:rsidRPr="00F838B5">
        <w:rPr>
          <w:color w:val="000000" w:themeColor="text1"/>
        </w:rPr>
        <w:t xml:space="preserve"> (Leiden: Brill, 2004).</w:t>
      </w:r>
    </w:p>
    <w:p w14:paraId="21E535B9" w14:textId="714AB1CD" w:rsidR="00197532" w:rsidRPr="00F838B5" w:rsidRDefault="00197532">
      <w:pPr>
        <w:rPr>
          <w:color w:val="000000" w:themeColor="text1"/>
        </w:rPr>
      </w:pPr>
    </w:p>
    <w:p w14:paraId="6BC0BDB9" w14:textId="73EE85F9" w:rsidR="004A08F6" w:rsidRPr="00F838B5" w:rsidRDefault="004A08F6">
      <w:pPr>
        <w:rPr>
          <w:color w:val="000000" w:themeColor="text1"/>
        </w:rPr>
      </w:pPr>
      <w:r w:rsidRPr="00F838B5">
        <w:rPr>
          <w:color w:val="000000" w:themeColor="text1"/>
        </w:rPr>
        <w:t xml:space="preserve">Hanegraaff, Wouter J., </w:t>
      </w:r>
      <w:r w:rsidRPr="00F838B5">
        <w:rPr>
          <w:i/>
          <w:color w:val="000000" w:themeColor="text1"/>
        </w:rPr>
        <w:t xml:space="preserve">New Age Religion and Western Culture: Esotericism in the Mirror of Secular Thought </w:t>
      </w:r>
      <w:r w:rsidRPr="00F838B5">
        <w:rPr>
          <w:color w:val="000000" w:themeColor="text1"/>
        </w:rPr>
        <w:t>(Leiden: E. J. Brill, 1996).</w:t>
      </w:r>
    </w:p>
    <w:p w14:paraId="69081842" w14:textId="77777777" w:rsidR="004A08F6" w:rsidRPr="00F838B5" w:rsidRDefault="004A08F6">
      <w:pPr>
        <w:rPr>
          <w:color w:val="000000" w:themeColor="text1"/>
        </w:rPr>
      </w:pPr>
    </w:p>
    <w:p w14:paraId="6CDFAB72" w14:textId="660BBA88" w:rsidR="00936647" w:rsidRPr="00F838B5" w:rsidRDefault="00936647">
      <w:pPr>
        <w:rPr>
          <w:color w:val="000000" w:themeColor="text1"/>
        </w:rPr>
      </w:pPr>
      <w:r w:rsidRPr="00F838B5">
        <w:rPr>
          <w:color w:val="000000" w:themeColor="text1"/>
        </w:rPr>
        <w:t xml:space="preserve">Heelas, Paul, </w:t>
      </w:r>
      <w:r w:rsidRPr="00F838B5">
        <w:rPr>
          <w:i/>
          <w:color w:val="000000" w:themeColor="text1"/>
        </w:rPr>
        <w:t xml:space="preserve">The New Age Movement: The Celebration of the Self and the Sacralization of Modernity </w:t>
      </w:r>
      <w:r w:rsidRPr="00F838B5">
        <w:rPr>
          <w:color w:val="000000" w:themeColor="text1"/>
        </w:rPr>
        <w:t>(Oxford: Blackwell Publishers, 1996).</w:t>
      </w:r>
    </w:p>
    <w:p w14:paraId="6AFFD6C2" w14:textId="73DECB22" w:rsidR="005644C9" w:rsidRPr="00F838B5" w:rsidRDefault="005644C9">
      <w:pPr>
        <w:rPr>
          <w:color w:val="000000" w:themeColor="text1"/>
        </w:rPr>
      </w:pPr>
    </w:p>
    <w:p w14:paraId="4523BE87" w14:textId="7C8119DD" w:rsidR="005644C9" w:rsidRPr="00F838B5" w:rsidRDefault="005644C9">
      <w:pPr>
        <w:rPr>
          <w:color w:val="000000" w:themeColor="text1"/>
        </w:rPr>
      </w:pPr>
      <w:r w:rsidRPr="00F838B5">
        <w:rPr>
          <w:color w:val="000000" w:themeColor="text1"/>
        </w:rPr>
        <w:lastRenderedPageBreak/>
        <w:t xml:space="preserve">James, William, </w:t>
      </w:r>
      <w:r w:rsidRPr="00F838B5">
        <w:rPr>
          <w:i/>
          <w:color w:val="000000" w:themeColor="text1"/>
        </w:rPr>
        <w:t>The Varieties of Religious Experience: A Study in Human Nature</w:t>
      </w:r>
      <w:r w:rsidRPr="00F838B5">
        <w:rPr>
          <w:color w:val="000000" w:themeColor="text1"/>
        </w:rPr>
        <w:t xml:space="preserve"> (London: Longmans, Green, and Co., 1902).</w:t>
      </w:r>
    </w:p>
    <w:p w14:paraId="337375EE" w14:textId="6F800705" w:rsidR="0079407D" w:rsidRPr="00F838B5" w:rsidRDefault="0079407D">
      <w:pPr>
        <w:rPr>
          <w:color w:val="000000" w:themeColor="text1"/>
        </w:rPr>
      </w:pPr>
    </w:p>
    <w:p w14:paraId="1D9A49AC" w14:textId="0252D724" w:rsidR="0079407D" w:rsidRPr="00F838B5" w:rsidRDefault="0079407D">
      <w:pPr>
        <w:rPr>
          <w:color w:val="000000" w:themeColor="text1"/>
        </w:rPr>
      </w:pPr>
      <w:r w:rsidRPr="00F838B5">
        <w:rPr>
          <w:color w:val="000000" w:themeColor="text1"/>
        </w:rPr>
        <w:t xml:space="preserve">Kutulas, Judy, </w:t>
      </w:r>
      <w:r w:rsidRPr="00F838B5">
        <w:rPr>
          <w:i/>
          <w:color w:val="000000" w:themeColor="text1"/>
        </w:rPr>
        <w:t xml:space="preserve">After Aquarius Dawned: How the Revolutions of the Sixties became the Popular Culture of the Seventies </w:t>
      </w:r>
      <w:r w:rsidRPr="00F838B5">
        <w:rPr>
          <w:color w:val="000000" w:themeColor="text1"/>
        </w:rPr>
        <w:t>(Chapel Hill: The University of North Carolina Press, 2017).</w:t>
      </w:r>
    </w:p>
    <w:p w14:paraId="2FAB104A" w14:textId="509CAD2A" w:rsidR="00615D14" w:rsidRPr="00F838B5" w:rsidRDefault="00615D14">
      <w:pPr>
        <w:rPr>
          <w:color w:val="000000" w:themeColor="text1"/>
        </w:rPr>
      </w:pPr>
    </w:p>
    <w:p w14:paraId="25AC0CA3" w14:textId="556CB084" w:rsidR="00615D14" w:rsidRPr="00F838B5" w:rsidRDefault="00615D14">
      <w:pPr>
        <w:rPr>
          <w:color w:val="000000" w:themeColor="text1"/>
        </w:rPr>
      </w:pPr>
      <w:r w:rsidRPr="00F838B5">
        <w:rPr>
          <w:color w:val="000000" w:themeColor="text1"/>
        </w:rPr>
        <w:t xml:space="preserve">Melton, J. Gordon, ‘Beyond Millennialism: The New Age Transformed’ in Darren Kemp and James R. Lewis (eds) </w:t>
      </w:r>
      <w:r w:rsidRPr="00F838B5">
        <w:rPr>
          <w:i/>
          <w:color w:val="000000" w:themeColor="text1"/>
        </w:rPr>
        <w:t xml:space="preserve">Handbook of the New Age </w:t>
      </w:r>
      <w:r w:rsidRPr="00F838B5">
        <w:rPr>
          <w:color w:val="000000" w:themeColor="text1"/>
        </w:rPr>
        <w:t>(Leiden: Brill, 2007), 77-102.</w:t>
      </w:r>
    </w:p>
    <w:p w14:paraId="45BC94F0" w14:textId="6EAAA4FC" w:rsidR="00A379AB" w:rsidRPr="00F838B5" w:rsidRDefault="00A379AB">
      <w:pPr>
        <w:rPr>
          <w:color w:val="000000" w:themeColor="text1"/>
        </w:rPr>
      </w:pPr>
    </w:p>
    <w:p w14:paraId="238843AC" w14:textId="5C632648" w:rsidR="00A379AB" w:rsidRPr="00F838B5" w:rsidRDefault="00A379AB">
      <w:pPr>
        <w:rPr>
          <w:color w:val="000000" w:themeColor="text1"/>
        </w:rPr>
      </w:pPr>
      <w:r w:rsidRPr="00F838B5">
        <w:rPr>
          <w:color w:val="000000" w:themeColor="text1"/>
        </w:rPr>
        <w:t xml:space="preserve">Smith, John E., </w:t>
      </w:r>
      <w:r w:rsidRPr="00F838B5">
        <w:rPr>
          <w:i/>
          <w:color w:val="000000" w:themeColor="text1"/>
        </w:rPr>
        <w:t xml:space="preserve">Quasi-Religions: Humanism, Marxism and Nationalism </w:t>
      </w:r>
      <w:r w:rsidRPr="00F838B5">
        <w:rPr>
          <w:color w:val="000000" w:themeColor="text1"/>
        </w:rPr>
        <w:t>(New York: Macmillan Education, 1994).</w:t>
      </w:r>
    </w:p>
    <w:p w14:paraId="080DECC0" w14:textId="194034C7" w:rsidR="000B4A40" w:rsidRPr="00F838B5" w:rsidRDefault="000B4A40">
      <w:pPr>
        <w:rPr>
          <w:color w:val="000000" w:themeColor="text1"/>
        </w:rPr>
      </w:pPr>
    </w:p>
    <w:p w14:paraId="4F358484" w14:textId="139A177F" w:rsidR="000B4A40" w:rsidRPr="00F838B5" w:rsidRDefault="000B4A40">
      <w:pPr>
        <w:rPr>
          <w:color w:val="000000" w:themeColor="text1"/>
        </w:rPr>
      </w:pPr>
      <w:r w:rsidRPr="00F838B5">
        <w:rPr>
          <w:color w:val="000000" w:themeColor="text1"/>
        </w:rPr>
        <w:t xml:space="preserve">Streng, Frederick, </w:t>
      </w:r>
      <w:r w:rsidRPr="00F838B5">
        <w:rPr>
          <w:i/>
          <w:color w:val="000000" w:themeColor="text1"/>
        </w:rPr>
        <w:t>Understanding Religious Life</w:t>
      </w:r>
      <w:r w:rsidRPr="00F838B5">
        <w:rPr>
          <w:color w:val="000000" w:themeColor="text1"/>
        </w:rPr>
        <w:t xml:space="preserve"> (Belmont, California: Wadsworth, 1985).</w:t>
      </w:r>
    </w:p>
    <w:p w14:paraId="55CF12BE" w14:textId="040EF85D" w:rsidR="001160BE" w:rsidRPr="00F838B5" w:rsidRDefault="001160BE">
      <w:pPr>
        <w:rPr>
          <w:color w:val="000000" w:themeColor="text1"/>
        </w:rPr>
      </w:pPr>
    </w:p>
    <w:p w14:paraId="4D5ACC7E" w14:textId="04D6800C" w:rsidR="001160BE" w:rsidRPr="00F838B5" w:rsidRDefault="001160BE">
      <w:pPr>
        <w:rPr>
          <w:color w:val="000000" w:themeColor="text1"/>
        </w:rPr>
      </w:pPr>
      <w:r w:rsidRPr="00F838B5">
        <w:rPr>
          <w:color w:val="000000" w:themeColor="text1"/>
        </w:rPr>
        <w:t xml:space="preserve">Sutcliffe, Steven J., </w:t>
      </w:r>
      <w:r w:rsidRPr="00F838B5">
        <w:rPr>
          <w:i/>
          <w:color w:val="000000" w:themeColor="text1"/>
        </w:rPr>
        <w:t xml:space="preserve">Children of the New Age: a history of spiritual practices </w:t>
      </w:r>
      <w:r w:rsidRPr="00F838B5">
        <w:rPr>
          <w:color w:val="000000" w:themeColor="text1"/>
        </w:rPr>
        <w:t>(London: Routledge, 2003.</w:t>
      </w:r>
    </w:p>
    <w:p w14:paraId="33FAF2A6" w14:textId="3D3B9D2D" w:rsidR="004A0E30" w:rsidRPr="00F838B5" w:rsidRDefault="004A0E30">
      <w:pPr>
        <w:rPr>
          <w:color w:val="000000" w:themeColor="text1"/>
        </w:rPr>
      </w:pPr>
    </w:p>
    <w:p w14:paraId="33099D24" w14:textId="21C66D17" w:rsidR="004A0E30" w:rsidRPr="00F838B5" w:rsidRDefault="004A0E30">
      <w:pPr>
        <w:rPr>
          <w:color w:val="000000" w:themeColor="text1"/>
        </w:rPr>
      </w:pPr>
      <w:proofErr w:type="spellStart"/>
      <w:r w:rsidRPr="00F838B5">
        <w:rPr>
          <w:color w:val="000000" w:themeColor="text1"/>
        </w:rPr>
        <w:t>Thagard</w:t>
      </w:r>
      <w:proofErr w:type="spellEnd"/>
      <w:r w:rsidRPr="00F838B5">
        <w:rPr>
          <w:color w:val="000000" w:themeColor="text1"/>
        </w:rPr>
        <w:t xml:space="preserve">, </w:t>
      </w:r>
      <w:r w:rsidRPr="00F838B5">
        <w:rPr>
          <w:color w:val="000000" w:themeColor="text1"/>
        </w:rPr>
        <w:t xml:space="preserve">Paul R., </w:t>
      </w:r>
      <w:r w:rsidRPr="00F838B5">
        <w:rPr>
          <w:color w:val="000000" w:themeColor="text1"/>
        </w:rPr>
        <w:t xml:space="preserve">‘Why Astrology is A Pseudoscience’, </w:t>
      </w:r>
      <w:r w:rsidRPr="00F838B5">
        <w:rPr>
          <w:i/>
          <w:color w:val="000000" w:themeColor="text1"/>
        </w:rPr>
        <w:t xml:space="preserve">PSA: Proceedings of the Biennial Meeting of the Philosophy of Science Association, </w:t>
      </w:r>
      <w:r w:rsidRPr="00F838B5">
        <w:rPr>
          <w:color w:val="000000" w:themeColor="text1"/>
        </w:rPr>
        <w:t>vol. 1 (1978), 223-234.</w:t>
      </w:r>
    </w:p>
    <w:p w14:paraId="1E3D40E0" w14:textId="77777777" w:rsidR="00936647" w:rsidRPr="00F838B5" w:rsidRDefault="00936647">
      <w:pPr>
        <w:rPr>
          <w:color w:val="000000" w:themeColor="text1"/>
        </w:rPr>
      </w:pPr>
    </w:p>
    <w:p w14:paraId="5993FD22" w14:textId="703F6E50" w:rsidR="00197532" w:rsidRPr="00F838B5" w:rsidRDefault="00197532">
      <w:pPr>
        <w:rPr>
          <w:color w:val="000000" w:themeColor="text1"/>
        </w:rPr>
      </w:pPr>
      <w:r w:rsidRPr="00F838B5">
        <w:rPr>
          <w:color w:val="000000" w:themeColor="text1"/>
        </w:rPr>
        <w:t xml:space="preserve">Woodhouse, </w:t>
      </w:r>
      <w:r w:rsidR="00936647" w:rsidRPr="00F838B5">
        <w:rPr>
          <w:color w:val="000000" w:themeColor="text1"/>
        </w:rPr>
        <w:t xml:space="preserve">Mark B., </w:t>
      </w:r>
      <w:r w:rsidRPr="00F838B5">
        <w:rPr>
          <w:i/>
          <w:color w:val="000000" w:themeColor="text1"/>
        </w:rPr>
        <w:t xml:space="preserve">Paradigm Wars: Worldviews for a New Age </w:t>
      </w:r>
      <w:r w:rsidRPr="00F838B5">
        <w:rPr>
          <w:color w:val="000000" w:themeColor="text1"/>
        </w:rPr>
        <w:t>(Berkeley, California: Frog, Ltd.,1996)</w:t>
      </w:r>
      <w:r w:rsidR="00936647" w:rsidRPr="00F838B5">
        <w:rPr>
          <w:color w:val="000000" w:themeColor="text1"/>
        </w:rPr>
        <w:t>.</w:t>
      </w:r>
    </w:p>
    <w:p w14:paraId="4C77F55D" w14:textId="310CC5D4" w:rsidR="00F47B4C" w:rsidRPr="00F838B5" w:rsidRDefault="00F47B4C">
      <w:pPr>
        <w:rPr>
          <w:color w:val="000000" w:themeColor="text1"/>
        </w:rPr>
      </w:pPr>
    </w:p>
    <w:p w14:paraId="520E3613" w14:textId="6C4C7F32" w:rsidR="00F47B4C" w:rsidRPr="00F838B5" w:rsidRDefault="00F47B4C">
      <w:pPr>
        <w:rPr>
          <w:color w:val="000000" w:themeColor="text1"/>
        </w:rPr>
      </w:pPr>
      <w:r w:rsidRPr="00F838B5">
        <w:rPr>
          <w:color w:val="000000" w:themeColor="text1"/>
        </w:rPr>
        <w:t xml:space="preserve">Woronoff, Jon, ‘Editor’s Foreword’ in Michael York, </w:t>
      </w:r>
      <w:r w:rsidRPr="00F838B5">
        <w:rPr>
          <w:i/>
          <w:color w:val="000000" w:themeColor="text1"/>
        </w:rPr>
        <w:t xml:space="preserve">Historical Dictionary of New Age Movements </w:t>
      </w:r>
      <w:r w:rsidRPr="00F838B5">
        <w:rPr>
          <w:color w:val="000000" w:themeColor="text1"/>
        </w:rPr>
        <w:t xml:space="preserve">(Lanham, Maryland: Scarecrow Press, 2004), </w:t>
      </w:r>
      <w:r w:rsidR="00A43993">
        <w:rPr>
          <w:color w:val="000000" w:themeColor="text1"/>
        </w:rPr>
        <w:t>xiii-xiv</w:t>
      </w:r>
      <w:r w:rsidRPr="00F838B5">
        <w:rPr>
          <w:color w:val="000000" w:themeColor="text1"/>
        </w:rPr>
        <w:t>.</w:t>
      </w:r>
    </w:p>
    <w:p w14:paraId="307CCC86" w14:textId="3EBEEEF2" w:rsidR="004A08F6" w:rsidRPr="00F838B5" w:rsidRDefault="004A08F6">
      <w:pPr>
        <w:rPr>
          <w:color w:val="000000" w:themeColor="text1"/>
        </w:rPr>
      </w:pPr>
    </w:p>
    <w:p w14:paraId="3DE19195" w14:textId="4750A2F2" w:rsidR="004A08F6" w:rsidRPr="00F838B5" w:rsidRDefault="004A08F6">
      <w:pPr>
        <w:rPr>
          <w:color w:val="000000" w:themeColor="text1"/>
        </w:rPr>
      </w:pPr>
      <w:r w:rsidRPr="00F838B5">
        <w:rPr>
          <w:color w:val="000000" w:themeColor="text1"/>
        </w:rPr>
        <w:t xml:space="preserve">York, Michael, </w:t>
      </w:r>
      <w:r w:rsidRPr="00F838B5">
        <w:rPr>
          <w:i/>
          <w:color w:val="000000" w:themeColor="text1"/>
        </w:rPr>
        <w:t xml:space="preserve">The Emerging Network: A Sociology of the New Age and Neo-Pagan Movements </w:t>
      </w:r>
      <w:r w:rsidRPr="00F838B5">
        <w:rPr>
          <w:color w:val="000000" w:themeColor="text1"/>
        </w:rPr>
        <w:t>(London: Rowman &amp; Littlefield Publishers, Inc., 1995).</w:t>
      </w:r>
    </w:p>
    <w:p w14:paraId="4CE0BBB3" w14:textId="77777777" w:rsidR="00F838B5" w:rsidRPr="00F838B5" w:rsidRDefault="00F838B5">
      <w:pPr>
        <w:rPr>
          <w:color w:val="000000" w:themeColor="text1"/>
        </w:rPr>
      </w:pPr>
    </w:p>
    <w:sectPr w:rsidR="00F838B5" w:rsidRPr="00F838B5" w:rsidSect="007D07E1">
      <w:headerReference w:type="default" r:id="rId14"/>
      <w:footerReference w:type="default" r:id="rId15"/>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D92170" w14:textId="77777777" w:rsidR="005E44E3" w:rsidRDefault="005E44E3" w:rsidP="00D722CE">
      <w:r>
        <w:separator/>
      </w:r>
    </w:p>
  </w:endnote>
  <w:endnote w:type="continuationSeparator" w:id="0">
    <w:p w14:paraId="5681CC7F" w14:textId="77777777" w:rsidR="005E44E3" w:rsidRDefault="005E44E3" w:rsidP="00D722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46391F" w14:textId="77777777" w:rsidR="00A75F89" w:rsidRPr="00337A70" w:rsidRDefault="00A75F89">
    <w:pPr>
      <w:pStyle w:val="Footer"/>
      <w:rPr>
        <w:rFonts w:ascii="Trebuchet MS" w:hAnsi="Trebuchet MS"/>
        <w:sz w:val="18"/>
        <w:szCs w:val="18"/>
      </w:rPr>
    </w:pPr>
    <w:r w:rsidRPr="00337A70">
      <w:rPr>
        <w:rFonts w:ascii="Trebuchet MS" w:hAnsi="Trebuchet MS"/>
        <w:sz w:val="18"/>
        <w:szCs w:val="18"/>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68B76E" w14:textId="77777777" w:rsidR="00A75F89" w:rsidRDefault="00A75F89">
    <w:pPr>
      <w:pStyle w:val="Footer"/>
      <w:jc w:val="right"/>
    </w:pPr>
  </w:p>
  <w:p w14:paraId="4D51ECBF" w14:textId="77777777" w:rsidR="00A75F89" w:rsidRPr="00337A70" w:rsidRDefault="00A75F89">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C048D2" w14:textId="77777777" w:rsidR="005E44E3" w:rsidRDefault="005E44E3" w:rsidP="00D722CE">
      <w:r>
        <w:separator/>
      </w:r>
    </w:p>
  </w:footnote>
  <w:footnote w:type="continuationSeparator" w:id="0">
    <w:p w14:paraId="43DC5A1D" w14:textId="77777777" w:rsidR="005E44E3" w:rsidRDefault="005E44E3" w:rsidP="00D722CE">
      <w:r>
        <w:continuationSeparator/>
      </w:r>
    </w:p>
  </w:footnote>
  <w:footnote w:id="1">
    <w:p w14:paraId="3D2B6B91" w14:textId="4D2E1C66"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Nicholas Campion, </w:t>
      </w:r>
      <w:r w:rsidRPr="00F838B5">
        <w:rPr>
          <w:i/>
          <w:color w:val="000000" w:themeColor="text1"/>
        </w:rPr>
        <w:t>Astrology and Cosmology in the World’s Religions</w:t>
      </w:r>
      <w:r w:rsidRPr="00F838B5">
        <w:rPr>
          <w:color w:val="000000" w:themeColor="text1"/>
        </w:rPr>
        <w:t xml:space="preserve"> (New York: New York University Press, 2012), p.11.</w:t>
      </w:r>
    </w:p>
  </w:footnote>
  <w:footnote w:id="2">
    <w:p w14:paraId="3228DB17" w14:textId="2F5143BA"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Nicholas Campion, </w:t>
      </w:r>
      <w:r w:rsidRPr="00F838B5">
        <w:rPr>
          <w:i/>
          <w:color w:val="000000" w:themeColor="text1"/>
        </w:rPr>
        <w:t xml:space="preserve">A History of Western Astrology Volume 1: The Ancient and Classical Worlds </w:t>
      </w:r>
      <w:r w:rsidRPr="00F838B5">
        <w:rPr>
          <w:color w:val="000000" w:themeColor="text1"/>
        </w:rPr>
        <w:t xml:space="preserve">(London: Continuum International, 2008; </w:t>
      </w:r>
      <w:proofErr w:type="spellStart"/>
      <w:r w:rsidRPr="00F838B5">
        <w:rPr>
          <w:color w:val="000000" w:themeColor="text1"/>
        </w:rPr>
        <w:t>repr</w:t>
      </w:r>
      <w:proofErr w:type="spellEnd"/>
      <w:r w:rsidRPr="00F838B5">
        <w:rPr>
          <w:color w:val="000000" w:themeColor="text1"/>
        </w:rPr>
        <w:t>. London: Bloomsbury Academic, 2013), xi.</w:t>
      </w:r>
    </w:p>
  </w:footnote>
  <w:footnote w:id="3">
    <w:p w14:paraId="08FCD22E" w14:textId="7D67374E"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Campion, </w:t>
      </w:r>
      <w:r w:rsidRPr="00F838B5">
        <w:rPr>
          <w:i/>
          <w:color w:val="000000" w:themeColor="text1"/>
        </w:rPr>
        <w:t xml:space="preserve">History of Western Astrology 1, </w:t>
      </w:r>
      <w:r w:rsidRPr="00F838B5">
        <w:rPr>
          <w:color w:val="000000" w:themeColor="text1"/>
        </w:rPr>
        <w:t>xi.</w:t>
      </w:r>
    </w:p>
  </w:footnote>
  <w:footnote w:id="4">
    <w:p w14:paraId="565608F3" w14:textId="53E572E4"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Patrick Curry, </w:t>
      </w:r>
      <w:r w:rsidRPr="00F838B5">
        <w:rPr>
          <w:i/>
          <w:color w:val="000000" w:themeColor="text1"/>
        </w:rPr>
        <w:t xml:space="preserve">Prophecy and Power: Astrology in Early Modern England </w:t>
      </w:r>
      <w:r w:rsidRPr="00F838B5">
        <w:rPr>
          <w:color w:val="000000" w:themeColor="text1"/>
        </w:rPr>
        <w:t>(Princeton: Princeton University Press, 1989), p. 8, with further discussion pp. 8-11.</w:t>
      </w:r>
    </w:p>
  </w:footnote>
  <w:footnote w:id="5">
    <w:p w14:paraId="7AC2E58F" w14:textId="77777777" w:rsidR="00A75F89" w:rsidRPr="00F838B5" w:rsidRDefault="00A75F89" w:rsidP="00376A21">
      <w:pPr>
        <w:pStyle w:val="FootnoteText"/>
        <w:rPr>
          <w:color w:val="000000" w:themeColor="text1"/>
        </w:rPr>
      </w:pPr>
      <w:r w:rsidRPr="00F838B5">
        <w:rPr>
          <w:rStyle w:val="FootnoteReference"/>
          <w:color w:val="000000" w:themeColor="text1"/>
        </w:rPr>
        <w:footnoteRef/>
      </w:r>
      <w:r w:rsidRPr="00F838B5">
        <w:rPr>
          <w:color w:val="000000" w:themeColor="text1"/>
        </w:rPr>
        <w:t xml:space="preserve"> Campion, </w:t>
      </w:r>
      <w:r w:rsidRPr="00F838B5">
        <w:rPr>
          <w:i/>
          <w:color w:val="000000" w:themeColor="text1"/>
        </w:rPr>
        <w:t xml:space="preserve">History of Western Astrology 1, </w:t>
      </w:r>
      <w:r w:rsidRPr="00F838B5">
        <w:rPr>
          <w:color w:val="000000" w:themeColor="text1"/>
        </w:rPr>
        <w:t>xi.</w:t>
      </w:r>
    </w:p>
  </w:footnote>
  <w:footnote w:id="6">
    <w:p w14:paraId="332EB26F" w14:textId="77777777" w:rsidR="00A75F89" w:rsidRPr="00F838B5" w:rsidRDefault="00A75F89" w:rsidP="003A19BC">
      <w:pPr>
        <w:pStyle w:val="FootnoteText"/>
        <w:rPr>
          <w:color w:val="000000" w:themeColor="text1"/>
        </w:rPr>
      </w:pPr>
      <w:r w:rsidRPr="00F838B5">
        <w:rPr>
          <w:rStyle w:val="FootnoteReference"/>
          <w:color w:val="000000" w:themeColor="text1"/>
        </w:rPr>
        <w:footnoteRef/>
      </w:r>
      <w:r w:rsidRPr="00F838B5">
        <w:rPr>
          <w:color w:val="000000" w:themeColor="text1"/>
        </w:rPr>
        <w:t xml:space="preserve"> Nicholas Campion, ‘Prophecy, Cosmology and the New Age Movement: The Extent and Nature of Contemporary Belief in Astrology’ (unpublished doctoral thesis, Bath Spa University College, 2004), p. 274.</w:t>
      </w:r>
    </w:p>
  </w:footnote>
  <w:footnote w:id="7">
    <w:p w14:paraId="2180080B" w14:textId="77777777" w:rsidR="00A75F89" w:rsidRPr="00F838B5" w:rsidRDefault="00A75F89" w:rsidP="003A19BC">
      <w:pPr>
        <w:pStyle w:val="FootnoteText"/>
        <w:rPr>
          <w:color w:val="000000" w:themeColor="text1"/>
        </w:rPr>
      </w:pPr>
      <w:r w:rsidRPr="00F838B5">
        <w:rPr>
          <w:rStyle w:val="FootnoteReference"/>
          <w:color w:val="000000" w:themeColor="text1"/>
        </w:rPr>
        <w:footnoteRef/>
      </w:r>
      <w:r w:rsidRPr="00F838B5">
        <w:rPr>
          <w:color w:val="000000" w:themeColor="text1"/>
        </w:rPr>
        <w:t xml:space="preserve"> Dane Rudhyar, </w:t>
      </w:r>
      <w:r w:rsidRPr="00F838B5">
        <w:rPr>
          <w:i/>
          <w:color w:val="000000" w:themeColor="text1"/>
        </w:rPr>
        <w:t xml:space="preserve">We Can Begin Again Together: A Re-evaluation of the Basic Concepts of Western Civilization in terms of an emergent Future for Mankind </w:t>
      </w:r>
      <w:r w:rsidRPr="00F838B5">
        <w:rPr>
          <w:color w:val="000000" w:themeColor="text1"/>
        </w:rPr>
        <w:t>(Tucson, Arizona: Omen Communications Inc., 1974), p. 19.</w:t>
      </w:r>
    </w:p>
  </w:footnote>
  <w:footnote w:id="8">
    <w:p w14:paraId="13D73FC1" w14:textId="6F7F4F2E"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w:t>
      </w:r>
      <w:r w:rsidR="002B21D4" w:rsidRPr="00F838B5">
        <w:rPr>
          <w:color w:val="000000" w:themeColor="text1"/>
        </w:rPr>
        <w:t xml:space="preserve">Paul R. </w:t>
      </w:r>
      <w:proofErr w:type="spellStart"/>
      <w:r w:rsidR="002B21D4" w:rsidRPr="00F838B5">
        <w:rPr>
          <w:color w:val="000000" w:themeColor="text1"/>
        </w:rPr>
        <w:t>Thagard</w:t>
      </w:r>
      <w:proofErr w:type="spellEnd"/>
      <w:r w:rsidR="002B21D4" w:rsidRPr="00F838B5">
        <w:rPr>
          <w:color w:val="000000" w:themeColor="text1"/>
        </w:rPr>
        <w:t xml:space="preserve">, ‘Why Astrology is A Pseudoscience’, </w:t>
      </w:r>
      <w:r w:rsidR="002B21D4" w:rsidRPr="00F838B5">
        <w:rPr>
          <w:i/>
          <w:color w:val="000000" w:themeColor="text1"/>
        </w:rPr>
        <w:t xml:space="preserve">PSA: Proceedings of the Biennial Meeting of the Philosophy of Science Association, </w:t>
      </w:r>
      <w:r w:rsidR="002B21D4" w:rsidRPr="00F838B5">
        <w:rPr>
          <w:color w:val="000000" w:themeColor="text1"/>
        </w:rPr>
        <w:t>vol. 1 (1978), pp. 223-23</w:t>
      </w:r>
      <w:r w:rsidR="002B21D4" w:rsidRPr="00F838B5">
        <w:rPr>
          <w:color w:val="000000" w:themeColor="text1"/>
        </w:rPr>
        <w:t>4</w:t>
      </w:r>
      <w:r w:rsidR="002B21D4" w:rsidRPr="00F838B5">
        <w:rPr>
          <w:color w:val="000000" w:themeColor="text1"/>
        </w:rPr>
        <w:t>.</w:t>
      </w:r>
    </w:p>
  </w:footnote>
  <w:footnote w:id="9">
    <w:p w14:paraId="65AAC67A" w14:textId="1A621C67"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w:t>
      </w:r>
      <w:proofErr w:type="spellStart"/>
      <w:r w:rsidR="00975C8D" w:rsidRPr="00F838B5">
        <w:rPr>
          <w:color w:val="000000" w:themeColor="text1"/>
        </w:rPr>
        <w:t>Thagard</w:t>
      </w:r>
      <w:proofErr w:type="spellEnd"/>
      <w:r w:rsidR="00975C8D" w:rsidRPr="00F838B5">
        <w:rPr>
          <w:color w:val="000000" w:themeColor="text1"/>
        </w:rPr>
        <w:t xml:space="preserve">, ‘Why Astrology is A Pseudoscience’, </w:t>
      </w:r>
      <w:r w:rsidR="002B21D4" w:rsidRPr="00F838B5">
        <w:rPr>
          <w:color w:val="000000" w:themeColor="text1"/>
        </w:rPr>
        <w:t>pp. 223-230.</w:t>
      </w:r>
    </w:p>
  </w:footnote>
  <w:footnote w:id="10">
    <w:p w14:paraId="7002DD6C" w14:textId="77777777" w:rsidR="00A75F89" w:rsidRPr="00F838B5" w:rsidRDefault="00A75F89" w:rsidP="008B14A9">
      <w:pPr>
        <w:pStyle w:val="FootnoteText"/>
        <w:rPr>
          <w:color w:val="000000" w:themeColor="text1"/>
        </w:rPr>
      </w:pPr>
      <w:r w:rsidRPr="00F838B5">
        <w:rPr>
          <w:rStyle w:val="FootnoteReference"/>
          <w:color w:val="000000" w:themeColor="text1"/>
        </w:rPr>
        <w:footnoteRef/>
      </w:r>
      <w:r w:rsidRPr="00F838B5">
        <w:rPr>
          <w:color w:val="000000" w:themeColor="text1"/>
        </w:rPr>
        <w:t xml:space="preserve"> Campion, ‘Prophecy, Cosmology and the New Age Movement’, p. 19.</w:t>
      </w:r>
    </w:p>
  </w:footnote>
  <w:footnote w:id="11">
    <w:p w14:paraId="1BCB28B9" w14:textId="5D7B014F"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w:t>
      </w:r>
      <w:r w:rsidR="003E71CD" w:rsidRPr="00F838B5">
        <w:rPr>
          <w:color w:val="000000" w:themeColor="text1"/>
        </w:rPr>
        <w:t xml:space="preserve">Campion, </w:t>
      </w:r>
      <w:r w:rsidR="003E71CD" w:rsidRPr="00F838B5">
        <w:rPr>
          <w:i/>
          <w:color w:val="000000" w:themeColor="text1"/>
        </w:rPr>
        <w:t xml:space="preserve">Astrology and Cosmology, </w:t>
      </w:r>
      <w:r w:rsidR="003E71CD" w:rsidRPr="00F838B5">
        <w:rPr>
          <w:color w:val="000000" w:themeColor="text1"/>
        </w:rPr>
        <w:t>p. 188.</w:t>
      </w:r>
    </w:p>
  </w:footnote>
  <w:footnote w:id="12">
    <w:p w14:paraId="1301F2BF" w14:textId="2438F718"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w:t>
      </w:r>
      <w:r w:rsidR="003E71CD" w:rsidRPr="00F838B5">
        <w:rPr>
          <w:color w:val="000000" w:themeColor="text1"/>
        </w:rPr>
        <w:t xml:space="preserve">Campion, </w:t>
      </w:r>
      <w:r w:rsidR="003E71CD" w:rsidRPr="00F838B5">
        <w:rPr>
          <w:i/>
          <w:color w:val="000000" w:themeColor="text1"/>
        </w:rPr>
        <w:t xml:space="preserve">Astrology and Cosmology, </w:t>
      </w:r>
      <w:r w:rsidR="003E71CD" w:rsidRPr="00F838B5">
        <w:rPr>
          <w:color w:val="000000" w:themeColor="text1"/>
        </w:rPr>
        <w:t>p. 188.</w:t>
      </w:r>
    </w:p>
  </w:footnote>
  <w:footnote w:id="13">
    <w:p w14:paraId="3A4F76E4" w14:textId="77777777" w:rsidR="00A75F89" w:rsidRPr="00F838B5" w:rsidRDefault="00A75F89" w:rsidP="00840906">
      <w:pPr>
        <w:pStyle w:val="FootnoteText"/>
        <w:rPr>
          <w:color w:val="000000" w:themeColor="text1"/>
        </w:rPr>
      </w:pPr>
      <w:r w:rsidRPr="00F838B5">
        <w:rPr>
          <w:rStyle w:val="FootnoteReference"/>
          <w:color w:val="000000" w:themeColor="text1"/>
        </w:rPr>
        <w:footnoteRef/>
      </w:r>
      <w:r w:rsidRPr="00F838B5">
        <w:rPr>
          <w:color w:val="000000" w:themeColor="text1"/>
        </w:rPr>
        <w:t xml:space="preserve"> Campion, </w:t>
      </w:r>
      <w:r w:rsidRPr="00F838B5">
        <w:rPr>
          <w:i/>
          <w:color w:val="000000" w:themeColor="text1"/>
        </w:rPr>
        <w:t xml:space="preserve">Astrology and Cosmology, </w:t>
      </w:r>
      <w:r w:rsidRPr="00F838B5">
        <w:rPr>
          <w:color w:val="000000" w:themeColor="text1"/>
        </w:rPr>
        <w:t>p. 188.</w:t>
      </w:r>
    </w:p>
  </w:footnote>
  <w:footnote w:id="14">
    <w:p w14:paraId="7D4A36FB" w14:textId="0040A5A4"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J. Gordon Melton, ‘Beyond Millennialism: The New Age Transformed’ in Darren Kemp and James R. Lewis (eds) </w:t>
      </w:r>
      <w:r w:rsidRPr="00F838B5">
        <w:rPr>
          <w:i/>
          <w:color w:val="000000" w:themeColor="text1"/>
        </w:rPr>
        <w:t xml:space="preserve">Handbook of the New Age </w:t>
      </w:r>
      <w:r w:rsidRPr="00F838B5">
        <w:rPr>
          <w:color w:val="000000" w:themeColor="text1"/>
        </w:rPr>
        <w:t>(Leiden: Brill, 2007), p. 80.</w:t>
      </w:r>
    </w:p>
  </w:footnote>
  <w:footnote w:id="15">
    <w:p w14:paraId="1AF3A42C" w14:textId="77777777" w:rsidR="00A75F89" w:rsidRPr="00F838B5" w:rsidRDefault="00A75F89" w:rsidP="00521B20">
      <w:pPr>
        <w:pStyle w:val="FootnoteText"/>
        <w:rPr>
          <w:color w:val="000000" w:themeColor="text1"/>
        </w:rPr>
      </w:pPr>
      <w:r w:rsidRPr="00F838B5">
        <w:rPr>
          <w:rStyle w:val="FootnoteReference"/>
          <w:color w:val="000000" w:themeColor="text1"/>
        </w:rPr>
        <w:footnoteRef/>
      </w:r>
      <w:r w:rsidRPr="00F838B5">
        <w:rPr>
          <w:color w:val="000000" w:themeColor="text1"/>
        </w:rPr>
        <w:t xml:space="preserve"> J. Douglas Canfield, ‘The Dawning of the Age of Aquarius: Abjection, Identity, and the Carnivalesque in Cormac McCarthy’s “</w:t>
      </w:r>
      <w:proofErr w:type="spellStart"/>
      <w:r w:rsidRPr="00F838B5">
        <w:rPr>
          <w:color w:val="000000" w:themeColor="text1"/>
        </w:rPr>
        <w:t>Suttree</w:t>
      </w:r>
      <w:proofErr w:type="spellEnd"/>
      <w:r w:rsidRPr="00F838B5">
        <w:rPr>
          <w:color w:val="000000" w:themeColor="text1"/>
        </w:rPr>
        <w:t xml:space="preserve">”’, </w:t>
      </w:r>
      <w:r w:rsidRPr="00F838B5">
        <w:rPr>
          <w:i/>
          <w:color w:val="000000" w:themeColor="text1"/>
        </w:rPr>
        <w:t xml:space="preserve">Contemporary Literature, </w:t>
      </w:r>
      <w:r w:rsidRPr="00F838B5">
        <w:rPr>
          <w:color w:val="000000" w:themeColor="text1"/>
        </w:rPr>
        <w:t>vol. 44, no. 4 (2003), pp. 666, 683.</w:t>
      </w:r>
    </w:p>
  </w:footnote>
  <w:footnote w:id="16">
    <w:p w14:paraId="6E21D042" w14:textId="151F23D8"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Judy Kutulas, </w:t>
      </w:r>
      <w:r w:rsidRPr="00F838B5">
        <w:rPr>
          <w:i/>
          <w:color w:val="000000" w:themeColor="text1"/>
        </w:rPr>
        <w:t xml:space="preserve">After Aquarius Dawned: How the Revolutions of the Sixties became the Popular Culture of the Seventies </w:t>
      </w:r>
      <w:r w:rsidRPr="00F838B5">
        <w:rPr>
          <w:color w:val="000000" w:themeColor="text1"/>
        </w:rPr>
        <w:t>(Chapel Hill: The University of North Carolina Press, 2017), p. 1.</w:t>
      </w:r>
    </w:p>
  </w:footnote>
  <w:footnote w:id="17">
    <w:p w14:paraId="4CF3D596" w14:textId="08E02424"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Marilyn Ferguson, </w:t>
      </w:r>
      <w:r w:rsidRPr="00F838B5">
        <w:rPr>
          <w:i/>
          <w:color w:val="000000" w:themeColor="text1"/>
        </w:rPr>
        <w:t xml:space="preserve">The Aquarian Conspiracy: Personal and Social Transformation in the 1980s </w:t>
      </w:r>
      <w:r w:rsidRPr="00F838B5">
        <w:rPr>
          <w:color w:val="000000" w:themeColor="text1"/>
        </w:rPr>
        <w:t xml:space="preserve">(London: Routledge &amp; Kegan Paul, 1981), p. 19. </w:t>
      </w:r>
    </w:p>
  </w:footnote>
  <w:footnote w:id="18">
    <w:p w14:paraId="232B2076" w14:textId="602F46F2"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Dane Rudhyar, ‘Chapter Six: The Time For Mutation is Now’, </w:t>
      </w:r>
      <w:r w:rsidRPr="00F838B5">
        <w:rPr>
          <w:i/>
          <w:color w:val="000000" w:themeColor="text1"/>
        </w:rPr>
        <w:t xml:space="preserve">Directives for New Life </w:t>
      </w:r>
      <w:r w:rsidRPr="00F838B5">
        <w:rPr>
          <w:color w:val="000000" w:themeColor="text1"/>
        </w:rPr>
        <w:t>(1971), &lt;</w:t>
      </w:r>
      <w:hyperlink r:id="rId1" w:history="1">
        <w:r w:rsidRPr="00F838B5">
          <w:rPr>
            <w:rStyle w:val="Hyperlink"/>
            <w:color w:val="000000" w:themeColor="text1"/>
            <w:u w:val="none"/>
          </w:rPr>
          <w:t>http://www.khaldea.com/rudhyar/directives/dnl_chap6.php</w:t>
        </w:r>
      </w:hyperlink>
      <w:r w:rsidRPr="00F838B5">
        <w:rPr>
          <w:color w:val="000000" w:themeColor="text1"/>
        </w:rPr>
        <w:t>&gt; [accessed 12 April 2019].</w:t>
      </w:r>
    </w:p>
  </w:footnote>
  <w:footnote w:id="19">
    <w:p w14:paraId="2446CB6A" w14:textId="1FA76523"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Rudhyar, ‘Time </w:t>
      </w:r>
      <w:proofErr w:type="gramStart"/>
      <w:r w:rsidRPr="00F838B5">
        <w:rPr>
          <w:color w:val="000000" w:themeColor="text1"/>
        </w:rPr>
        <w:t>For</w:t>
      </w:r>
      <w:proofErr w:type="gramEnd"/>
      <w:r w:rsidRPr="00F838B5">
        <w:rPr>
          <w:color w:val="000000" w:themeColor="text1"/>
        </w:rPr>
        <w:t xml:space="preserve"> Mutation’. </w:t>
      </w:r>
    </w:p>
  </w:footnote>
  <w:footnote w:id="20">
    <w:p w14:paraId="27F383C8" w14:textId="26FBFA24"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Campion, </w:t>
      </w:r>
      <w:r w:rsidRPr="00F838B5">
        <w:rPr>
          <w:i/>
          <w:color w:val="000000" w:themeColor="text1"/>
        </w:rPr>
        <w:t xml:space="preserve">Prophecy, Cosmology and the New Age Movement, </w:t>
      </w:r>
      <w:r w:rsidRPr="00F838B5">
        <w:rPr>
          <w:color w:val="000000" w:themeColor="text1"/>
        </w:rPr>
        <w:t>p. 48.</w:t>
      </w:r>
    </w:p>
  </w:footnote>
  <w:footnote w:id="21">
    <w:p w14:paraId="57C29DBE" w14:textId="77777777" w:rsidR="00A75F89" w:rsidRPr="00F838B5" w:rsidRDefault="00A75F89" w:rsidP="00252D68">
      <w:pPr>
        <w:pStyle w:val="FootnoteText"/>
        <w:rPr>
          <w:color w:val="000000" w:themeColor="text1"/>
        </w:rPr>
      </w:pPr>
      <w:r w:rsidRPr="00F838B5">
        <w:rPr>
          <w:rStyle w:val="FootnoteReference"/>
          <w:color w:val="000000" w:themeColor="text1"/>
        </w:rPr>
        <w:footnoteRef/>
      </w:r>
      <w:r w:rsidRPr="00F838B5">
        <w:rPr>
          <w:color w:val="000000" w:themeColor="text1"/>
        </w:rPr>
        <w:t xml:space="preserve"> Campion, </w:t>
      </w:r>
      <w:r w:rsidRPr="00F838B5">
        <w:rPr>
          <w:i/>
          <w:color w:val="000000" w:themeColor="text1"/>
        </w:rPr>
        <w:t xml:space="preserve">Prophecy, Cosmology and the New Age Movement, </w:t>
      </w:r>
      <w:r w:rsidRPr="00F838B5">
        <w:rPr>
          <w:color w:val="000000" w:themeColor="text1"/>
        </w:rPr>
        <w:t>p. 48.</w:t>
      </w:r>
    </w:p>
  </w:footnote>
  <w:footnote w:id="22">
    <w:p w14:paraId="771127C0" w14:textId="62026CDF"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Campion, </w:t>
      </w:r>
      <w:r w:rsidRPr="00F838B5">
        <w:rPr>
          <w:i/>
          <w:color w:val="000000" w:themeColor="text1"/>
        </w:rPr>
        <w:t xml:space="preserve">Prophecy, Cosmology and the New Age Movement, </w:t>
      </w:r>
      <w:r w:rsidRPr="00F838B5">
        <w:rPr>
          <w:color w:val="000000" w:themeColor="text1"/>
        </w:rPr>
        <w:t>p. 47.</w:t>
      </w:r>
    </w:p>
  </w:footnote>
  <w:footnote w:id="23">
    <w:p w14:paraId="7CC1E283" w14:textId="5FECB43F"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w:t>
      </w:r>
      <w:r w:rsidR="00043198" w:rsidRPr="00F838B5">
        <w:rPr>
          <w:color w:val="000000" w:themeColor="text1"/>
        </w:rPr>
        <w:t xml:space="preserve">Campion, </w:t>
      </w:r>
      <w:r w:rsidR="00043198" w:rsidRPr="00F838B5">
        <w:rPr>
          <w:i/>
          <w:color w:val="000000" w:themeColor="text1"/>
        </w:rPr>
        <w:t xml:space="preserve">Astrology and Cosmology, </w:t>
      </w:r>
      <w:r w:rsidR="00043198" w:rsidRPr="00F838B5">
        <w:rPr>
          <w:color w:val="000000" w:themeColor="text1"/>
        </w:rPr>
        <w:t>p. 1</w:t>
      </w:r>
      <w:r w:rsidR="00043198" w:rsidRPr="00F838B5">
        <w:rPr>
          <w:color w:val="000000" w:themeColor="text1"/>
        </w:rPr>
        <w:t>91.</w:t>
      </w:r>
    </w:p>
  </w:footnote>
  <w:footnote w:id="24">
    <w:p w14:paraId="1D0905CA" w14:textId="5129B6FD"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George D. Chryssides, ‘Defining the New Age’ in Daren Kemp and James R. Lewis (eds), </w:t>
      </w:r>
      <w:r w:rsidRPr="00F838B5">
        <w:rPr>
          <w:i/>
          <w:color w:val="000000" w:themeColor="text1"/>
        </w:rPr>
        <w:t xml:space="preserve">Handbook of the New Age </w:t>
      </w:r>
      <w:r w:rsidRPr="00F838B5">
        <w:rPr>
          <w:color w:val="000000" w:themeColor="text1"/>
        </w:rPr>
        <w:t>(Leiden: Brill, 2007), p. 5.</w:t>
      </w:r>
    </w:p>
  </w:footnote>
  <w:footnote w:id="25">
    <w:p w14:paraId="06082C1A" w14:textId="3B903D40"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Chryssides, ‘Defining the New Age’, p. 5.</w:t>
      </w:r>
    </w:p>
  </w:footnote>
  <w:footnote w:id="26">
    <w:p w14:paraId="1F9BFC06" w14:textId="0F972A87"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Melton, ‘Beyond Millennialism’, p. 80.</w:t>
      </w:r>
    </w:p>
  </w:footnote>
  <w:footnote w:id="27">
    <w:p w14:paraId="57F84523" w14:textId="33CD33DA"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Chryssides, ‘Defining the New Age’, p. 6.</w:t>
      </w:r>
    </w:p>
  </w:footnote>
  <w:footnote w:id="28">
    <w:p w14:paraId="7E3C647D" w14:textId="589B58D6" w:rsidR="00A75F89" w:rsidRPr="00F838B5" w:rsidRDefault="00A75F89" w:rsidP="009B6FE1">
      <w:pPr>
        <w:pStyle w:val="FootnoteText"/>
        <w:rPr>
          <w:color w:val="000000" w:themeColor="text1"/>
        </w:rPr>
      </w:pPr>
      <w:r w:rsidRPr="00F838B5">
        <w:rPr>
          <w:rStyle w:val="FootnoteReference"/>
          <w:color w:val="000000" w:themeColor="text1"/>
        </w:rPr>
        <w:footnoteRef/>
      </w:r>
      <w:r w:rsidRPr="00F838B5">
        <w:rPr>
          <w:color w:val="000000" w:themeColor="text1"/>
        </w:rPr>
        <w:t xml:space="preserve"> </w:t>
      </w:r>
      <w:r w:rsidR="00043198" w:rsidRPr="00F838B5">
        <w:rPr>
          <w:color w:val="000000" w:themeColor="text1"/>
        </w:rPr>
        <w:t xml:space="preserve">Campion, </w:t>
      </w:r>
      <w:r w:rsidR="00043198" w:rsidRPr="00F838B5">
        <w:rPr>
          <w:i/>
          <w:color w:val="000000" w:themeColor="text1"/>
        </w:rPr>
        <w:t xml:space="preserve">Astrology and Cosmology, </w:t>
      </w:r>
      <w:r w:rsidR="00043198" w:rsidRPr="00F838B5">
        <w:rPr>
          <w:color w:val="000000" w:themeColor="text1"/>
        </w:rPr>
        <w:t>p. 1</w:t>
      </w:r>
      <w:r w:rsidR="00043198" w:rsidRPr="00F838B5">
        <w:rPr>
          <w:color w:val="000000" w:themeColor="text1"/>
        </w:rPr>
        <w:t>91.</w:t>
      </w:r>
    </w:p>
  </w:footnote>
  <w:footnote w:id="29">
    <w:p w14:paraId="6DE816F4" w14:textId="77777777" w:rsidR="00A75F89" w:rsidRPr="00F838B5" w:rsidRDefault="00A75F89" w:rsidP="009B6FE1">
      <w:pPr>
        <w:pStyle w:val="FootnoteText"/>
        <w:rPr>
          <w:color w:val="000000" w:themeColor="text1"/>
        </w:rPr>
      </w:pPr>
      <w:r w:rsidRPr="00F838B5">
        <w:rPr>
          <w:rStyle w:val="FootnoteReference"/>
          <w:color w:val="000000" w:themeColor="text1"/>
        </w:rPr>
        <w:footnoteRef/>
      </w:r>
      <w:r w:rsidRPr="00F838B5">
        <w:rPr>
          <w:color w:val="000000" w:themeColor="text1"/>
        </w:rPr>
        <w:t xml:space="preserve"> Heelas, </w:t>
      </w:r>
      <w:r w:rsidRPr="00F838B5">
        <w:rPr>
          <w:i/>
          <w:color w:val="000000" w:themeColor="text1"/>
        </w:rPr>
        <w:t xml:space="preserve">The New Age Movement, </w:t>
      </w:r>
      <w:r w:rsidRPr="00F838B5">
        <w:rPr>
          <w:color w:val="000000" w:themeColor="text1"/>
        </w:rPr>
        <w:t>p. 15.</w:t>
      </w:r>
    </w:p>
  </w:footnote>
  <w:footnote w:id="30">
    <w:p w14:paraId="7BC57F1B" w14:textId="77777777" w:rsidR="00A75F89" w:rsidRPr="00F838B5" w:rsidRDefault="00A75F89" w:rsidP="009B6FE1">
      <w:pPr>
        <w:pStyle w:val="FootnoteText"/>
        <w:rPr>
          <w:color w:val="000000" w:themeColor="text1"/>
        </w:rPr>
      </w:pPr>
      <w:r w:rsidRPr="00F838B5">
        <w:rPr>
          <w:rStyle w:val="FootnoteReference"/>
          <w:color w:val="000000" w:themeColor="text1"/>
        </w:rPr>
        <w:footnoteRef/>
      </w:r>
      <w:r w:rsidRPr="00F838B5">
        <w:rPr>
          <w:color w:val="000000" w:themeColor="text1"/>
        </w:rPr>
        <w:t xml:space="preserve"> Nicholas Campion, </w:t>
      </w:r>
      <w:r w:rsidRPr="00F838B5">
        <w:rPr>
          <w:i/>
          <w:color w:val="000000" w:themeColor="text1"/>
        </w:rPr>
        <w:t xml:space="preserve">The New Age in the Modern West: Counterculture, Utopia and Prophecy from the Late Eighteenth Century to the Present Day </w:t>
      </w:r>
      <w:r w:rsidRPr="00F838B5">
        <w:rPr>
          <w:color w:val="000000" w:themeColor="text1"/>
        </w:rPr>
        <w:t>(London: Bloomsbury Academic, 2016),</w:t>
      </w:r>
      <w:r w:rsidRPr="00F838B5">
        <w:rPr>
          <w:i/>
          <w:color w:val="000000" w:themeColor="text1"/>
        </w:rPr>
        <w:t xml:space="preserve"> </w:t>
      </w:r>
      <w:r w:rsidRPr="00F838B5">
        <w:rPr>
          <w:color w:val="000000" w:themeColor="text1"/>
        </w:rPr>
        <w:t>p. 80.</w:t>
      </w:r>
    </w:p>
  </w:footnote>
  <w:footnote w:id="31">
    <w:p w14:paraId="1E564BF1" w14:textId="61524046"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Rudhyar, </w:t>
      </w:r>
      <w:r w:rsidRPr="00F838B5">
        <w:rPr>
          <w:i/>
          <w:color w:val="000000" w:themeColor="text1"/>
        </w:rPr>
        <w:t>Begin Again Together</w:t>
      </w:r>
      <w:r w:rsidRPr="00F838B5">
        <w:rPr>
          <w:color w:val="000000" w:themeColor="text1"/>
        </w:rPr>
        <w:t>, p. 13.</w:t>
      </w:r>
    </w:p>
  </w:footnote>
  <w:footnote w:id="32">
    <w:p w14:paraId="3F6F3A30" w14:textId="77777777" w:rsidR="00A75F89" w:rsidRPr="00F838B5" w:rsidRDefault="00A75F89" w:rsidP="00633A26">
      <w:pPr>
        <w:pStyle w:val="FootnoteText"/>
        <w:rPr>
          <w:color w:val="000000" w:themeColor="text1"/>
        </w:rPr>
      </w:pPr>
      <w:r w:rsidRPr="00F838B5">
        <w:rPr>
          <w:rStyle w:val="FootnoteReference"/>
          <w:color w:val="000000" w:themeColor="text1"/>
        </w:rPr>
        <w:footnoteRef/>
      </w:r>
      <w:r w:rsidRPr="00F838B5">
        <w:rPr>
          <w:color w:val="000000" w:themeColor="text1"/>
        </w:rPr>
        <w:t xml:space="preserve"> Melton, ‘Beyond Millennialism’, p. 89.</w:t>
      </w:r>
    </w:p>
  </w:footnote>
  <w:footnote w:id="33">
    <w:p w14:paraId="3EEFC896" w14:textId="77777777" w:rsidR="00A75F89" w:rsidRPr="00F838B5" w:rsidRDefault="00A75F89" w:rsidP="001F7D3B">
      <w:pPr>
        <w:pStyle w:val="FootnoteText"/>
        <w:rPr>
          <w:color w:val="000000" w:themeColor="text1"/>
        </w:rPr>
      </w:pPr>
      <w:r w:rsidRPr="00F838B5">
        <w:rPr>
          <w:rStyle w:val="FootnoteReference"/>
          <w:color w:val="000000" w:themeColor="text1"/>
        </w:rPr>
        <w:footnoteRef/>
      </w:r>
      <w:r w:rsidRPr="00F838B5">
        <w:rPr>
          <w:color w:val="000000" w:themeColor="text1"/>
        </w:rPr>
        <w:t xml:space="preserve"> Jon Woronoff, ‘Editor’s Foreword’ in Michael York, </w:t>
      </w:r>
      <w:r w:rsidRPr="00F838B5">
        <w:rPr>
          <w:i/>
          <w:color w:val="000000" w:themeColor="text1"/>
        </w:rPr>
        <w:t xml:space="preserve">Historical Dictionary of New Age Movements </w:t>
      </w:r>
      <w:r w:rsidRPr="00F838B5">
        <w:rPr>
          <w:color w:val="000000" w:themeColor="text1"/>
        </w:rPr>
        <w:t>(Lanham, Maryland: Scarecrow Press, 2004), xiii.</w:t>
      </w:r>
    </w:p>
  </w:footnote>
  <w:footnote w:id="34">
    <w:p w14:paraId="0FEEFAC3" w14:textId="77777777" w:rsidR="00A75F89" w:rsidRPr="00F838B5" w:rsidRDefault="00A75F89" w:rsidP="001F7D3B">
      <w:pPr>
        <w:pStyle w:val="FootnoteText"/>
        <w:rPr>
          <w:color w:val="000000" w:themeColor="text1"/>
        </w:rPr>
      </w:pPr>
      <w:r w:rsidRPr="00F838B5">
        <w:rPr>
          <w:rStyle w:val="FootnoteReference"/>
          <w:color w:val="000000" w:themeColor="text1"/>
        </w:rPr>
        <w:footnoteRef/>
      </w:r>
      <w:r w:rsidRPr="00F838B5">
        <w:rPr>
          <w:color w:val="000000" w:themeColor="text1"/>
        </w:rPr>
        <w:t xml:space="preserve"> Campion, </w:t>
      </w:r>
      <w:r w:rsidRPr="00F838B5">
        <w:rPr>
          <w:i/>
          <w:color w:val="000000" w:themeColor="text1"/>
        </w:rPr>
        <w:t>Astrology and Cosmology</w:t>
      </w:r>
      <w:r w:rsidRPr="00F838B5">
        <w:rPr>
          <w:color w:val="000000" w:themeColor="text1"/>
        </w:rPr>
        <w:t>, p.188.</w:t>
      </w:r>
    </w:p>
  </w:footnote>
  <w:footnote w:id="35">
    <w:p w14:paraId="7E3EFA0A" w14:textId="032C8CB3" w:rsidR="00A75F89" w:rsidRPr="00F838B5" w:rsidRDefault="00A75F89">
      <w:pPr>
        <w:pStyle w:val="FootnoteText"/>
        <w:rPr>
          <w:i/>
          <w:color w:val="000000" w:themeColor="text1"/>
        </w:rPr>
      </w:pPr>
      <w:r w:rsidRPr="00F838B5">
        <w:rPr>
          <w:rStyle w:val="FootnoteReference"/>
          <w:color w:val="000000" w:themeColor="text1"/>
        </w:rPr>
        <w:footnoteRef/>
      </w:r>
      <w:r w:rsidRPr="00F838B5">
        <w:rPr>
          <w:color w:val="000000" w:themeColor="text1"/>
        </w:rPr>
        <w:t xml:space="preserve"> Nicholas Campion, </w:t>
      </w:r>
      <w:r w:rsidRPr="00F838B5">
        <w:rPr>
          <w:i/>
          <w:color w:val="000000" w:themeColor="text1"/>
        </w:rPr>
        <w:t xml:space="preserve">A History of Western Astrology Volume 2: The Medieval and Modern Worlds </w:t>
      </w:r>
      <w:r w:rsidRPr="00F838B5">
        <w:rPr>
          <w:color w:val="000000" w:themeColor="text1"/>
        </w:rPr>
        <w:t xml:space="preserve">(London: Continuum International, 2009; </w:t>
      </w:r>
      <w:proofErr w:type="spellStart"/>
      <w:r w:rsidRPr="00F838B5">
        <w:rPr>
          <w:color w:val="000000" w:themeColor="text1"/>
        </w:rPr>
        <w:t>repr</w:t>
      </w:r>
      <w:proofErr w:type="spellEnd"/>
      <w:r w:rsidRPr="00F838B5">
        <w:rPr>
          <w:color w:val="000000" w:themeColor="text1"/>
        </w:rPr>
        <w:t>. London: Bloomsbury Academic, 2013)</w:t>
      </w:r>
      <w:r w:rsidRPr="00F838B5">
        <w:rPr>
          <w:i/>
          <w:color w:val="000000" w:themeColor="text1"/>
        </w:rPr>
        <w:t>,</w:t>
      </w:r>
      <w:r w:rsidRPr="00F838B5">
        <w:rPr>
          <w:color w:val="000000" w:themeColor="text1"/>
        </w:rPr>
        <w:t xml:space="preserve"> pp. 229-231, 241-242, 246-249.</w:t>
      </w:r>
    </w:p>
  </w:footnote>
  <w:footnote w:id="36">
    <w:p w14:paraId="6D934A7E" w14:textId="41F517B4"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Melton consistently writes about the New Age in the past tense, and the subheadings ‘The Death of the New Age’ and ‘Post-New Age Millennialism’ solidify this mindset in: J. Gordon Melton, ‘Beyond Millennialism: The New Age Transformed’ in Darren Kemp and James R. Lewis (eds) </w:t>
      </w:r>
      <w:r w:rsidRPr="00F838B5">
        <w:rPr>
          <w:i/>
          <w:color w:val="000000" w:themeColor="text1"/>
        </w:rPr>
        <w:t xml:space="preserve">Handbook of the New Age </w:t>
      </w:r>
      <w:r w:rsidRPr="00F838B5">
        <w:rPr>
          <w:color w:val="000000" w:themeColor="text1"/>
        </w:rPr>
        <w:t>(Leiden: Brill, 2007), pp. 89-91, 91-93.</w:t>
      </w:r>
    </w:p>
  </w:footnote>
  <w:footnote w:id="37">
    <w:p w14:paraId="0CB83801" w14:textId="281FE3A2"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Melton, ‘Beyond Millennialism’, p. 90.</w:t>
      </w:r>
    </w:p>
  </w:footnote>
  <w:footnote w:id="38">
    <w:p w14:paraId="1B9E6BFF" w14:textId="77777777" w:rsidR="00A75F89" w:rsidRPr="00F838B5" w:rsidRDefault="00A75F89" w:rsidP="00475282">
      <w:pPr>
        <w:pStyle w:val="FootnoteText"/>
        <w:rPr>
          <w:color w:val="000000" w:themeColor="text1"/>
        </w:rPr>
      </w:pPr>
      <w:r w:rsidRPr="00F838B5">
        <w:rPr>
          <w:rStyle w:val="FootnoteReference"/>
          <w:color w:val="000000" w:themeColor="text1"/>
        </w:rPr>
        <w:footnoteRef/>
      </w:r>
      <w:r w:rsidRPr="00F838B5">
        <w:rPr>
          <w:color w:val="000000" w:themeColor="text1"/>
        </w:rPr>
        <w:t xml:space="preserve"> York, </w:t>
      </w:r>
      <w:r w:rsidRPr="00F838B5">
        <w:rPr>
          <w:i/>
          <w:color w:val="000000" w:themeColor="text1"/>
        </w:rPr>
        <w:t xml:space="preserve">Emerging Network, </w:t>
      </w:r>
      <w:r w:rsidRPr="00F838B5">
        <w:rPr>
          <w:color w:val="000000" w:themeColor="text1"/>
        </w:rPr>
        <w:t>p. 39.</w:t>
      </w:r>
    </w:p>
  </w:footnote>
  <w:footnote w:id="39">
    <w:p w14:paraId="5D4A5019" w14:textId="17837CB6"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Wouter J. Hanegraaff, </w:t>
      </w:r>
      <w:r w:rsidRPr="00F838B5">
        <w:rPr>
          <w:i/>
          <w:color w:val="000000" w:themeColor="text1"/>
        </w:rPr>
        <w:t xml:space="preserve">New Age Religion and Western Culture: Esotericism in the Mirror of Secular Thought </w:t>
      </w:r>
      <w:r w:rsidRPr="00F838B5">
        <w:rPr>
          <w:color w:val="000000" w:themeColor="text1"/>
        </w:rPr>
        <w:t>(Leiden: E. J. Brill, 1996). p. 94.</w:t>
      </w:r>
    </w:p>
  </w:footnote>
  <w:footnote w:id="40">
    <w:p w14:paraId="3A248E99" w14:textId="77777777" w:rsidR="00A75F89" w:rsidRPr="00F838B5" w:rsidRDefault="00A75F89" w:rsidP="00602A69">
      <w:pPr>
        <w:pStyle w:val="FootnoteText"/>
        <w:rPr>
          <w:color w:val="000000" w:themeColor="text1"/>
        </w:rPr>
      </w:pPr>
      <w:r w:rsidRPr="00F838B5">
        <w:rPr>
          <w:rStyle w:val="FootnoteReference"/>
          <w:color w:val="000000" w:themeColor="text1"/>
        </w:rPr>
        <w:footnoteRef/>
      </w:r>
      <w:r w:rsidRPr="00F838B5">
        <w:rPr>
          <w:color w:val="000000" w:themeColor="text1"/>
        </w:rPr>
        <w:t xml:space="preserve"> Heelas, </w:t>
      </w:r>
      <w:r w:rsidRPr="00F838B5">
        <w:rPr>
          <w:i/>
          <w:color w:val="000000" w:themeColor="text1"/>
        </w:rPr>
        <w:t xml:space="preserve">The New Age Movement, </w:t>
      </w:r>
      <w:r w:rsidRPr="00F838B5">
        <w:rPr>
          <w:color w:val="000000" w:themeColor="text1"/>
        </w:rPr>
        <w:t>p. 15.</w:t>
      </w:r>
    </w:p>
  </w:footnote>
  <w:footnote w:id="41">
    <w:p w14:paraId="0E73B977" w14:textId="2A81DE57"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w:t>
      </w:r>
      <w:proofErr w:type="spellStart"/>
      <w:r w:rsidRPr="00F838B5">
        <w:rPr>
          <w:i/>
          <w:color w:val="000000" w:themeColor="text1"/>
        </w:rPr>
        <w:t>sensu-stricto</w:t>
      </w:r>
      <w:proofErr w:type="spellEnd"/>
      <w:r w:rsidRPr="00F838B5">
        <w:rPr>
          <w:i/>
          <w:color w:val="000000" w:themeColor="text1"/>
        </w:rPr>
        <w:t xml:space="preserve">’ </w:t>
      </w:r>
      <w:r w:rsidRPr="00F838B5">
        <w:rPr>
          <w:color w:val="000000" w:themeColor="text1"/>
        </w:rPr>
        <w:t>– ‘in the narrowest sense’.</w:t>
      </w:r>
    </w:p>
  </w:footnote>
  <w:footnote w:id="42">
    <w:p w14:paraId="02873870" w14:textId="27C40A54"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Steven J. Sutcliffe, </w:t>
      </w:r>
      <w:r w:rsidRPr="00F838B5">
        <w:rPr>
          <w:i/>
          <w:color w:val="000000" w:themeColor="text1"/>
        </w:rPr>
        <w:t xml:space="preserve">Children of the New Age: a history of spiritual practices </w:t>
      </w:r>
      <w:r w:rsidRPr="00F838B5">
        <w:rPr>
          <w:color w:val="000000" w:themeColor="text1"/>
        </w:rPr>
        <w:t>(London: Routledge, 2003), pp. 3, 9.</w:t>
      </w:r>
    </w:p>
  </w:footnote>
  <w:footnote w:id="43">
    <w:p w14:paraId="2248FABD" w14:textId="45669461"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Sutcliffe, </w:t>
      </w:r>
      <w:r w:rsidRPr="00F838B5">
        <w:rPr>
          <w:i/>
          <w:color w:val="000000" w:themeColor="text1"/>
        </w:rPr>
        <w:t xml:space="preserve">Children of the New Age, </w:t>
      </w:r>
      <w:r w:rsidRPr="00F838B5">
        <w:rPr>
          <w:color w:val="000000" w:themeColor="text1"/>
        </w:rPr>
        <w:t>p. 9.</w:t>
      </w:r>
    </w:p>
  </w:footnote>
  <w:footnote w:id="44">
    <w:p w14:paraId="71E35D91" w14:textId="77777777" w:rsidR="00A75F89" w:rsidRPr="00F838B5" w:rsidRDefault="00A75F89" w:rsidP="009219C0">
      <w:pPr>
        <w:pStyle w:val="FootnoteText"/>
        <w:rPr>
          <w:color w:val="000000" w:themeColor="text1"/>
        </w:rPr>
      </w:pPr>
      <w:r w:rsidRPr="00F838B5">
        <w:rPr>
          <w:rStyle w:val="FootnoteReference"/>
          <w:color w:val="000000" w:themeColor="text1"/>
        </w:rPr>
        <w:footnoteRef/>
      </w:r>
      <w:r w:rsidRPr="00F838B5">
        <w:rPr>
          <w:color w:val="000000" w:themeColor="text1"/>
        </w:rPr>
        <w:t xml:space="preserve"> Mark B. Woodhouse, </w:t>
      </w:r>
      <w:r w:rsidRPr="00F838B5">
        <w:rPr>
          <w:i/>
          <w:color w:val="000000" w:themeColor="text1"/>
        </w:rPr>
        <w:t xml:space="preserve">Paradigm Wars: Worldviews for a New Age </w:t>
      </w:r>
      <w:r w:rsidRPr="00F838B5">
        <w:rPr>
          <w:color w:val="000000" w:themeColor="text1"/>
        </w:rPr>
        <w:t>(Berkeley, California: Frog, Ltd.,1996), p. 47.</w:t>
      </w:r>
    </w:p>
  </w:footnote>
  <w:footnote w:id="45">
    <w:p w14:paraId="47EEDEE6" w14:textId="77777777" w:rsidR="00A75F89" w:rsidRPr="00F838B5" w:rsidRDefault="00A75F89" w:rsidP="00C17ECA">
      <w:pPr>
        <w:pStyle w:val="FootnoteText"/>
        <w:rPr>
          <w:color w:val="000000" w:themeColor="text1"/>
        </w:rPr>
      </w:pPr>
      <w:r w:rsidRPr="00F838B5">
        <w:rPr>
          <w:rStyle w:val="FootnoteReference"/>
          <w:color w:val="000000" w:themeColor="text1"/>
        </w:rPr>
        <w:footnoteRef/>
      </w:r>
      <w:r w:rsidRPr="00F838B5">
        <w:rPr>
          <w:color w:val="000000" w:themeColor="text1"/>
        </w:rPr>
        <w:t xml:space="preserve"> Campion, </w:t>
      </w:r>
      <w:r w:rsidRPr="00F838B5">
        <w:rPr>
          <w:i/>
          <w:color w:val="000000" w:themeColor="text1"/>
        </w:rPr>
        <w:t xml:space="preserve">History of Western Astrology 1, </w:t>
      </w:r>
      <w:r w:rsidRPr="00F838B5">
        <w:rPr>
          <w:color w:val="000000" w:themeColor="text1"/>
        </w:rPr>
        <w:t>xi.</w:t>
      </w:r>
    </w:p>
  </w:footnote>
  <w:footnote w:id="46">
    <w:p w14:paraId="749171ED" w14:textId="1BD5367F"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William James, </w:t>
      </w:r>
      <w:r w:rsidRPr="00F838B5">
        <w:rPr>
          <w:i/>
          <w:color w:val="000000" w:themeColor="text1"/>
        </w:rPr>
        <w:t>The Varieties of Religious Experience: A Study in Human Nature</w:t>
      </w:r>
      <w:r w:rsidRPr="00F838B5">
        <w:rPr>
          <w:color w:val="000000" w:themeColor="text1"/>
        </w:rPr>
        <w:t xml:space="preserve"> (London: Longmans, Green, and Co., 1902), p. 508.</w:t>
      </w:r>
    </w:p>
  </w:footnote>
  <w:footnote w:id="47">
    <w:p w14:paraId="6EDB1002" w14:textId="4A8C6419"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James, </w:t>
      </w:r>
      <w:r w:rsidRPr="00F838B5">
        <w:rPr>
          <w:i/>
          <w:color w:val="000000" w:themeColor="text1"/>
        </w:rPr>
        <w:t xml:space="preserve">Varieties of Religious Experience, </w:t>
      </w:r>
      <w:r w:rsidRPr="00F838B5">
        <w:rPr>
          <w:color w:val="000000" w:themeColor="text1"/>
        </w:rPr>
        <w:t>p. 508.</w:t>
      </w:r>
    </w:p>
  </w:footnote>
  <w:footnote w:id="48">
    <w:p w14:paraId="50E3E3EE" w14:textId="77777777" w:rsidR="00A75F89" w:rsidRPr="00F838B5" w:rsidRDefault="00A75F89" w:rsidP="0025668F">
      <w:pPr>
        <w:pStyle w:val="FootnoteText"/>
        <w:rPr>
          <w:color w:val="000000" w:themeColor="text1"/>
        </w:rPr>
      </w:pPr>
      <w:r w:rsidRPr="00F838B5">
        <w:rPr>
          <w:rStyle w:val="FootnoteReference"/>
          <w:color w:val="000000" w:themeColor="text1"/>
        </w:rPr>
        <w:footnoteRef/>
      </w:r>
      <w:r w:rsidRPr="00F838B5">
        <w:rPr>
          <w:color w:val="000000" w:themeColor="text1"/>
        </w:rPr>
        <w:t xml:space="preserve"> John E. Smith, </w:t>
      </w:r>
      <w:r w:rsidRPr="00F838B5">
        <w:rPr>
          <w:i/>
          <w:color w:val="000000" w:themeColor="text1"/>
        </w:rPr>
        <w:t xml:space="preserve">Quasi-Religions: Humanism, Marxism and Nationalism </w:t>
      </w:r>
      <w:r w:rsidRPr="00F838B5">
        <w:rPr>
          <w:color w:val="000000" w:themeColor="text1"/>
        </w:rPr>
        <w:t>(New York: Macmillan Education, 1994), p. 1.</w:t>
      </w:r>
    </w:p>
  </w:footnote>
  <w:footnote w:id="49">
    <w:p w14:paraId="09B09537" w14:textId="3790B7A9" w:rsidR="00A75F89" w:rsidRPr="00F838B5" w:rsidRDefault="00A75F89" w:rsidP="0025668F">
      <w:pPr>
        <w:pStyle w:val="FootnoteText"/>
        <w:rPr>
          <w:color w:val="000000" w:themeColor="text1"/>
        </w:rPr>
      </w:pPr>
      <w:r w:rsidRPr="00F838B5">
        <w:rPr>
          <w:rStyle w:val="FootnoteReference"/>
          <w:color w:val="000000" w:themeColor="text1"/>
        </w:rPr>
        <w:footnoteRef/>
      </w:r>
      <w:r w:rsidRPr="00F838B5">
        <w:rPr>
          <w:color w:val="000000" w:themeColor="text1"/>
        </w:rPr>
        <w:t xml:space="preserve"> Smith, </w:t>
      </w:r>
      <w:r w:rsidRPr="00F838B5">
        <w:rPr>
          <w:i/>
          <w:color w:val="000000" w:themeColor="text1"/>
        </w:rPr>
        <w:t xml:space="preserve">Quasi-Religions, </w:t>
      </w:r>
      <w:r w:rsidRPr="00F838B5">
        <w:rPr>
          <w:color w:val="000000" w:themeColor="text1"/>
        </w:rPr>
        <w:t>p. 1.</w:t>
      </w:r>
    </w:p>
  </w:footnote>
  <w:footnote w:id="50">
    <w:p w14:paraId="22B21F0E" w14:textId="211923E4" w:rsidR="00A75F89" w:rsidRPr="00F838B5" w:rsidRDefault="00A75F89" w:rsidP="0025668F">
      <w:pPr>
        <w:pStyle w:val="FootnoteText"/>
        <w:rPr>
          <w:color w:val="000000" w:themeColor="text1"/>
        </w:rPr>
      </w:pPr>
      <w:r w:rsidRPr="00F838B5">
        <w:rPr>
          <w:rStyle w:val="FootnoteReference"/>
          <w:color w:val="000000" w:themeColor="text1"/>
        </w:rPr>
        <w:footnoteRef/>
      </w:r>
      <w:r w:rsidRPr="00F838B5">
        <w:rPr>
          <w:color w:val="000000" w:themeColor="text1"/>
        </w:rPr>
        <w:t xml:space="preserve"> Smith, </w:t>
      </w:r>
      <w:r w:rsidRPr="00F838B5">
        <w:rPr>
          <w:i/>
          <w:color w:val="000000" w:themeColor="text1"/>
        </w:rPr>
        <w:t xml:space="preserve">Quasi-Religions, </w:t>
      </w:r>
      <w:r w:rsidRPr="00F838B5">
        <w:rPr>
          <w:color w:val="000000" w:themeColor="text1"/>
        </w:rPr>
        <w:t>p. 1.</w:t>
      </w:r>
    </w:p>
  </w:footnote>
  <w:footnote w:id="51">
    <w:p w14:paraId="73CE52E1" w14:textId="482524F2"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Émile Durkheim, </w:t>
      </w:r>
      <w:r w:rsidRPr="00F838B5">
        <w:rPr>
          <w:i/>
          <w:color w:val="000000" w:themeColor="text1"/>
        </w:rPr>
        <w:t xml:space="preserve">The Elementary Forms of Religious Life </w:t>
      </w:r>
      <w:r w:rsidRPr="00F838B5">
        <w:rPr>
          <w:color w:val="000000" w:themeColor="text1"/>
        </w:rPr>
        <w:t>trans by Karen E. Fields (London: The Free Press, 1995), p.</w:t>
      </w:r>
    </w:p>
  </w:footnote>
  <w:footnote w:id="52">
    <w:p w14:paraId="1F758E5A" w14:textId="77777777" w:rsidR="00A75F89" w:rsidRPr="00F838B5" w:rsidRDefault="00A75F89" w:rsidP="00796FE9">
      <w:pPr>
        <w:pStyle w:val="FootnoteText"/>
        <w:rPr>
          <w:color w:val="000000" w:themeColor="text1"/>
        </w:rPr>
      </w:pPr>
      <w:r w:rsidRPr="00F838B5">
        <w:rPr>
          <w:rStyle w:val="FootnoteReference"/>
          <w:color w:val="000000" w:themeColor="text1"/>
        </w:rPr>
        <w:footnoteRef/>
      </w:r>
      <w:r w:rsidRPr="00F838B5">
        <w:rPr>
          <w:color w:val="000000" w:themeColor="text1"/>
        </w:rPr>
        <w:t xml:space="preserve"> Frederick Streng, Understanding Religious Life (Belmont, California: Wadsworth, 1985), p. 2.</w:t>
      </w:r>
    </w:p>
  </w:footnote>
  <w:footnote w:id="53">
    <w:p w14:paraId="7E6297A9" w14:textId="4A7A327B"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Streng, </w:t>
      </w:r>
      <w:r w:rsidRPr="00F838B5">
        <w:rPr>
          <w:i/>
          <w:color w:val="000000" w:themeColor="text1"/>
        </w:rPr>
        <w:t xml:space="preserve">Understanding Religious Life, </w:t>
      </w:r>
      <w:r w:rsidRPr="00F838B5">
        <w:rPr>
          <w:color w:val="000000" w:themeColor="text1"/>
        </w:rPr>
        <w:t xml:space="preserve">p. 2. </w:t>
      </w:r>
    </w:p>
  </w:footnote>
  <w:footnote w:id="54">
    <w:p w14:paraId="6A96A91B" w14:textId="77777777" w:rsidR="00A75F89" w:rsidRPr="00F838B5" w:rsidRDefault="00A75F89" w:rsidP="002B5B02">
      <w:pPr>
        <w:pStyle w:val="FootnoteText"/>
        <w:rPr>
          <w:color w:val="000000" w:themeColor="text1"/>
        </w:rPr>
      </w:pPr>
      <w:r w:rsidRPr="00F838B5">
        <w:rPr>
          <w:rStyle w:val="FootnoteReference"/>
          <w:color w:val="000000" w:themeColor="text1"/>
        </w:rPr>
        <w:footnoteRef/>
      </w:r>
      <w:r w:rsidRPr="00F838B5">
        <w:rPr>
          <w:color w:val="000000" w:themeColor="text1"/>
        </w:rPr>
        <w:t xml:space="preserve"> Ferguson, </w:t>
      </w:r>
      <w:r w:rsidRPr="00F838B5">
        <w:rPr>
          <w:i/>
          <w:color w:val="000000" w:themeColor="text1"/>
        </w:rPr>
        <w:t xml:space="preserve">The Aquarian Conspiracy, </w:t>
      </w:r>
      <w:r w:rsidRPr="00F838B5">
        <w:rPr>
          <w:color w:val="000000" w:themeColor="text1"/>
        </w:rPr>
        <w:t>p. 24.</w:t>
      </w:r>
    </w:p>
  </w:footnote>
  <w:footnote w:id="55">
    <w:p w14:paraId="30E253CA" w14:textId="77777777" w:rsidR="00A75F89" w:rsidRPr="00F838B5" w:rsidRDefault="00A75F89" w:rsidP="002B5B02">
      <w:pPr>
        <w:pStyle w:val="FootnoteText"/>
        <w:rPr>
          <w:color w:val="000000" w:themeColor="text1"/>
        </w:rPr>
      </w:pPr>
      <w:r w:rsidRPr="00F838B5">
        <w:rPr>
          <w:rStyle w:val="FootnoteReference"/>
          <w:color w:val="000000" w:themeColor="text1"/>
        </w:rPr>
        <w:footnoteRef/>
      </w:r>
      <w:r w:rsidRPr="00F838B5">
        <w:rPr>
          <w:color w:val="000000" w:themeColor="text1"/>
        </w:rPr>
        <w:t xml:space="preserve"> Ferguson, </w:t>
      </w:r>
      <w:r w:rsidRPr="00F838B5">
        <w:rPr>
          <w:i/>
          <w:color w:val="000000" w:themeColor="text1"/>
        </w:rPr>
        <w:t xml:space="preserve">The Aquarian Conspiracy, </w:t>
      </w:r>
      <w:r w:rsidRPr="00F838B5">
        <w:rPr>
          <w:color w:val="000000" w:themeColor="text1"/>
        </w:rPr>
        <w:t>p. 24.</w:t>
      </w:r>
    </w:p>
  </w:footnote>
  <w:footnote w:id="56">
    <w:p w14:paraId="4E5C7035" w14:textId="3532D024"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Grace Davie,</w:t>
      </w:r>
      <w:r w:rsidRPr="00F838B5">
        <w:rPr>
          <w:i/>
          <w:color w:val="000000" w:themeColor="text1"/>
        </w:rPr>
        <w:t xml:space="preserve"> Religion in Britain Since 1945 </w:t>
      </w:r>
      <w:r w:rsidRPr="00F838B5">
        <w:rPr>
          <w:color w:val="000000" w:themeColor="text1"/>
        </w:rPr>
        <w:t>(Oxford: Blackwell, 1994), p. 76.</w:t>
      </w:r>
    </w:p>
  </w:footnote>
  <w:footnote w:id="57">
    <w:p w14:paraId="3F0A932A" w14:textId="6FB1C09E"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Davie,</w:t>
      </w:r>
      <w:r w:rsidRPr="00F838B5">
        <w:rPr>
          <w:i/>
          <w:color w:val="000000" w:themeColor="text1"/>
        </w:rPr>
        <w:t xml:space="preserve"> Religion in Britain</w:t>
      </w:r>
      <w:r w:rsidRPr="00F838B5">
        <w:rPr>
          <w:color w:val="000000" w:themeColor="text1"/>
        </w:rPr>
        <w:t>, p. 83.</w:t>
      </w:r>
    </w:p>
  </w:footnote>
  <w:footnote w:id="58">
    <w:p w14:paraId="1678A41C" w14:textId="068E4FCA"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Davie,</w:t>
      </w:r>
      <w:r w:rsidRPr="00F838B5">
        <w:rPr>
          <w:i/>
          <w:color w:val="000000" w:themeColor="text1"/>
        </w:rPr>
        <w:t xml:space="preserve"> Religion in Britain</w:t>
      </w:r>
      <w:r w:rsidRPr="00F838B5">
        <w:rPr>
          <w:color w:val="000000" w:themeColor="text1"/>
        </w:rPr>
        <w:t>, p. 193.</w:t>
      </w:r>
    </w:p>
  </w:footnote>
  <w:footnote w:id="59">
    <w:p w14:paraId="2C864AC5" w14:textId="77777777" w:rsidR="00A75F89" w:rsidRPr="00F838B5" w:rsidRDefault="00A75F89" w:rsidP="000E3326">
      <w:pPr>
        <w:pStyle w:val="FootnoteText"/>
        <w:rPr>
          <w:color w:val="000000" w:themeColor="text1"/>
        </w:rPr>
      </w:pPr>
      <w:r w:rsidRPr="00F838B5">
        <w:rPr>
          <w:rStyle w:val="FootnoteReference"/>
          <w:color w:val="000000" w:themeColor="text1"/>
        </w:rPr>
        <w:footnoteRef/>
      </w:r>
      <w:r w:rsidRPr="00F838B5">
        <w:rPr>
          <w:color w:val="000000" w:themeColor="text1"/>
        </w:rPr>
        <w:t xml:space="preserve"> J. Gordon Melton, ‘Beyond Millennialism: The New Age Transformed’ in Darren Kemp and James R. Lewis (eds) </w:t>
      </w:r>
      <w:r w:rsidRPr="00F838B5">
        <w:rPr>
          <w:i/>
          <w:color w:val="000000" w:themeColor="text1"/>
        </w:rPr>
        <w:t xml:space="preserve">Handbook of the New Age </w:t>
      </w:r>
      <w:r w:rsidRPr="00F838B5">
        <w:rPr>
          <w:color w:val="000000" w:themeColor="text1"/>
        </w:rPr>
        <w:t>(Leiden: Brill, 2007), p. 77.</w:t>
      </w:r>
    </w:p>
  </w:footnote>
  <w:footnote w:id="60">
    <w:p w14:paraId="139F45BC" w14:textId="67E2C8DE"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Melton, ‘Beyond Millennialism’, p. 78.</w:t>
      </w:r>
    </w:p>
  </w:footnote>
  <w:footnote w:id="61">
    <w:p w14:paraId="1E42372A" w14:textId="77777777" w:rsidR="00A75F89" w:rsidRPr="00F838B5" w:rsidRDefault="00A75F89" w:rsidP="00AB60B4">
      <w:pPr>
        <w:pStyle w:val="FootnoteText"/>
        <w:rPr>
          <w:color w:val="000000" w:themeColor="text1"/>
        </w:rPr>
      </w:pPr>
      <w:r w:rsidRPr="00F838B5">
        <w:rPr>
          <w:rStyle w:val="FootnoteReference"/>
          <w:color w:val="000000" w:themeColor="text1"/>
        </w:rPr>
        <w:footnoteRef/>
      </w:r>
      <w:r w:rsidRPr="00F838B5">
        <w:rPr>
          <w:color w:val="000000" w:themeColor="text1"/>
        </w:rPr>
        <w:t xml:space="preserve"> Alice Bailey, ‘Modern Esoteric Movements’, </w:t>
      </w:r>
      <w:r w:rsidRPr="00F838B5">
        <w:rPr>
          <w:i/>
          <w:color w:val="000000" w:themeColor="text1"/>
        </w:rPr>
        <w:t xml:space="preserve">The Beacon </w:t>
      </w:r>
      <w:r w:rsidRPr="00F838B5">
        <w:rPr>
          <w:color w:val="000000" w:themeColor="text1"/>
        </w:rPr>
        <w:t xml:space="preserve">(October 1927, </w:t>
      </w:r>
      <w:proofErr w:type="spellStart"/>
      <w:r w:rsidRPr="00F838B5">
        <w:rPr>
          <w:color w:val="000000" w:themeColor="text1"/>
        </w:rPr>
        <w:t>repr</w:t>
      </w:r>
      <w:proofErr w:type="spellEnd"/>
      <w:r w:rsidRPr="00F838B5">
        <w:rPr>
          <w:color w:val="000000" w:themeColor="text1"/>
        </w:rPr>
        <w:t>. July 1996), &lt;</w:t>
      </w:r>
      <w:hyperlink r:id="rId2" w:history="1">
        <w:r w:rsidRPr="00F838B5">
          <w:rPr>
            <w:rStyle w:val="Hyperlink"/>
            <w:color w:val="000000" w:themeColor="text1"/>
            <w:u w:val="none"/>
          </w:rPr>
          <w:t>https://www.lucistrust.org/books/the_beacon_magazine/reprinted_from_the_beacon/modern_esoteric_movements</w:t>
        </w:r>
      </w:hyperlink>
      <w:r w:rsidRPr="00F838B5">
        <w:rPr>
          <w:color w:val="000000" w:themeColor="text1"/>
        </w:rPr>
        <w:t>&gt; [accessed 08 April 2019].</w:t>
      </w:r>
    </w:p>
  </w:footnote>
  <w:footnote w:id="62">
    <w:p w14:paraId="607F6B3C" w14:textId="532BBE47"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Alice Bailey, ‘1. Three Basic Statements – Part 1’, </w:t>
      </w:r>
      <w:r w:rsidRPr="00F838B5">
        <w:rPr>
          <w:i/>
          <w:color w:val="000000" w:themeColor="text1"/>
        </w:rPr>
        <w:t xml:space="preserve">A Treatise on the Seven Rays, Volume 3 - Esoteric Astrology </w:t>
      </w:r>
      <w:r w:rsidRPr="00F838B5">
        <w:rPr>
          <w:color w:val="000000" w:themeColor="text1"/>
        </w:rPr>
        <w:t>(1951), &lt;</w:t>
      </w:r>
      <w:hyperlink r:id="rId3" w:history="1">
        <w:r w:rsidRPr="00F838B5">
          <w:rPr>
            <w:rStyle w:val="Hyperlink"/>
            <w:color w:val="000000" w:themeColor="text1"/>
            <w:u w:val="none"/>
          </w:rPr>
          <w:t>https://www.lucistrust.org/online_books/esoteric_astrology_obooks/chapter_the_zodiac_and_the_rays/1_three_basic_statements_part1</w:t>
        </w:r>
      </w:hyperlink>
      <w:r w:rsidRPr="00F838B5">
        <w:rPr>
          <w:color w:val="000000" w:themeColor="text1"/>
        </w:rPr>
        <w:t>&gt; [accessed 09 April 2019].</w:t>
      </w:r>
    </w:p>
  </w:footnote>
  <w:footnote w:id="63">
    <w:p w14:paraId="386E7366" w14:textId="35DF8B77"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Rudhyar, </w:t>
      </w:r>
      <w:r w:rsidRPr="00F838B5">
        <w:rPr>
          <w:i/>
          <w:color w:val="000000" w:themeColor="text1"/>
        </w:rPr>
        <w:t xml:space="preserve">Begin Together Again, </w:t>
      </w:r>
      <w:r w:rsidRPr="00F838B5">
        <w:rPr>
          <w:color w:val="000000" w:themeColor="text1"/>
        </w:rPr>
        <w:t>p. 13.</w:t>
      </w:r>
    </w:p>
  </w:footnote>
  <w:footnote w:id="64">
    <w:p w14:paraId="56F55625" w14:textId="77777777" w:rsidR="00A75F89" w:rsidRPr="00F838B5" w:rsidRDefault="00A75F89" w:rsidP="00B32623">
      <w:pPr>
        <w:pStyle w:val="FootnoteText"/>
        <w:rPr>
          <w:color w:val="000000" w:themeColor="text1"/>
        </w:rPr>
      </w:pPr>
      <w:r w:rsidRPr="00F838B5">
        <w:rPr>
          <w:rStyle w:val="FootnoteReference"/>
          <w:color w:val="000000" w:themeColor="text1"/>
        </w:rPr>
        <w:footnoteRef/>
      </w:r>
      <w:r w:rsidRPr="00F838B5">
        <w:rPr>
          <w:color w:val="000000" w:themeColor="text1"/>
        </w:rPr>
        <w:t xml:space="preserve"> Bailey, ‘Three Basic Statements’.</w:t>
      </w:r>
    </w:p>
  </w:footnote>
  <w:footnote w:id="65">
    <w:p w14:paraId="2A231673" w14:textId="77777777" w:rsidR="00A75F89" w:rsidRPr="00F838B5" w:rsidRDefault="00A75F89" w:rsidP="00B32623">
      <w:pPr>
        <w:pStyle w:val="FootnoteText"/>
        <w:rPr>
          <w:color w:val="000000" w:themeColor="text1"/>
        </w:rPr>
      </w:pPr>
      <w:r w:rsidRPr="00F838B5">
        <w:rPr>
          <w:rStyle w:val="FootnoteReference"/>
          <w:color w:val="000000" w:themeColor="text1"/>
        </w:rPr>
        <w:footnoteRef/>
      </w:r>
      <w:r w:rsidRPr="00F838B5">
        <w:rPr>
          <w:color w:val="000000" w:themeColor="text1"/>
        </w:rPr>
        <w:t xml:space="preserve"> </w:t>
      </w:r>
      <w:proofErr w:type="gramStart"/>
      <w:r w:rsidRPr="00F838B5">
        <w:rPr>
          <w:color w:val="000000" w:themeColor="text1"/>
        </w:rPr>
        <w:t>H. P. Blavatsky,</w:t>
      </w:r>
      <w:proofErr w:type="gramEnd"/>
      <w:r w:rsidRPr="00F838B5">
        <w:rPr>
          <w:color w:val="000000" w:themeColor="text1"/>
        </w:rPr>
        <w:t xml:space="preserve"> </w:t>
      </w:r>
      <w:r w:rsidRPr="00F838B5">
        <w:rPr>
          <w:i/>
          <w:color w:val="000000" w:themeColor="text1"/>
        </w:rPr>
        <w:t xml:space="preserve">Isis Unveiled: A Master-Key to the Mysteries of Ancient and Modern Science and Theology, Volume 1 - Science </w:t>
      </w:r>
      <w:r w:rsidRPr="00F838B5">
        <w:rPr>
          <w:color w:val="000000" w:themeColor="text1"/>
        </w:rPr>
        <w:t>(New York: J. W. Bouton, 1877), p. 259.</w:t>
      </w:r>
    </w:p>
  </w:footnote>
  <w:footnote w:id="66">
    <w:p w14:paraId="1F211531" w14:textId="77777777" w:rsidR="00A75F89" w:rsidRPr="00F838B5" w:rsidRDefault="00A75F89" w:rsidP="00B32623">
      <w:pPr>
        <w:pStyle w:val="FootnoteText"/>
        <w:rPr>
          <w:color w:val="000000" w:themeColor="text1"/>
        </w:rPr>
      </w:pPr>
      <w:r w:rsidRPr="00F838B5">
        <w:rPr>
          <w:rStyle w:val="FootnoteReference"/>
          <w:color w:val="000000" w:themeColor="text1"/>
        </w:rPr>
        <w:footnoteRef/>
      </w:r>
      <w:r w:rsidRPr="00F838B5">
        <w:rPr>
          <w:color w:val="000000" w:themeColor="text1"/>
        </w:rPr>
        <w:t xml:space="preserve"> Blavatsky, </w:t>
      </w:r>
      <w:r w:rsidRPr="00F838B5">
        <w:rPr>
          <w:i/>
          <w:color w:val="000000" w:themeColor="text1"/>
        </w:rPr>
        <w:t>Isis Unveiled</w:t>
      </w:r>
      <w:r w:rsidRPr="00F838B5">
        <w:rPr>
          <w:color w:val="000000" w:themeColor="text1"/>
        </w:rPr>
        <w:t>, p. 259.</w:t>
      </w:r>
    </w:p>
  </w:footnote>
  <w:footnote w:id="67">
    <w:p w14:paraId="5336C35B" w14:textId="4CEC56DD" w:rsidR="00A75F89" w:rsidRPr="00F838B5" w:rsidRDefault="00A75F89" w:rsidP="00B32623">
      <w:pPr>
        <w:pStyle w:val="FootnoteText"/>
        <w:rPr>
          <w:color w:val="000000" w:themeColor="text1"/>
        </w:rPr>
      </w:pPr>
      <w:r w:rsidRPr="00F838B5">
        <w:rPr>
          <w:rStyle w:val="FootnoteReference"/>
          <w:color w:val="000000" w:themeColor="text1"/>
        </w:rPr>
        <w:footnoteRef/>
      </w:r>
      <w:r w:rsidRPr="00F838B5">
        <w:rPr>
          <w:color w:val="000000" w:themeColor="text1"/>
        </w:rPr>
        <w:t xml:space="preserve"> </w:t>
      </w:r>
      <w:proofErr w:type="gramStart"/>
      <w:r w:rsidR="00714F9F" w:rsidRPr="00F838B5">
        <w:rPr>
          <w:color w:val="000000" w:themeColor="text1"/>
        </w:rPr>
        <w:t>H. P. Blavatsky,</w:t>
      </w:r>
      <w:proofErr w:type="gramEnd"/>
      <w:r w:rsidR="00714F9F" w:rsidRPr="00F838B5">
        <w:rPr>
          <w:color w:val="000000" w:themeColor="text1"/>
        </w:rPr>
        <w:t xml:space="preserve"> </w:t>
      </w:r>
      <w:r w:rsidR="00714F9F" w:rsidRPr="00F838B5">
        <w:rPr>
          <w:i/>
          <w:color w:val="000000" w:themeColor="text1"/>
        </w:rPr>
        <w:t xml:space="preserve">Isis Unveiled: A Master-Key to the Mysteries of Ancient and Modern Science and Theology, Volume 1 - </w:t>
      </w:r>
      <w:r w:rsidR="00714F9F" w:rsidRPr="00F838B5">
        <w:rPr>
          <w:i/>
          <w:color w:val="000000" w:themeColor="text1"/>
        </w:rPr>
        <w:t>Theology</w:t>
      </w:r>
      <w:r w:rsidR="00714F9F" w:rsidRPr="00F838B5">
        <w:rPr>
          <w:i/>
          <w:color w:val="000000" w:themeColor="text1"/>
        </w:rPr>
        <w:t xml:space="preserve"> </w:t>
      </w:r>
      <w:r w:rsidR="00714F9F" w:rsidRPr="00F838B5">
        <w:rPr>
          <w:color w:val="000000" w:themeColor="text1"/>
        </w:rPr>
        <w:t>(New York: J. W. Bouton, 187</w:t>
      </w:r>
      <w:r w:rsidR="00714F9F" w:rsidRPr="00F838B5">
        <w:rPr>
          <w:color w:val="000000" w:themeColor="text1"/>
        </w:rPr>
        <w:t>8</w:t>
      </w:r>
      <w:r w:rsidR="00714F9F" w:rsidRPr="00F838B5">
        <w:rPr>
          <w:color w:val="000000" w:themeColor="text1"/>
        </w:rPr>
        <w:t>)</w:t>
      </w:r>
      <w:r w:rsidR="00714F9F" w:rsidRPr="00F838B5">
        <w:rPr>
          <w:color w:val="000000" w:themeColor="text1"/>
        </w:rPr>
        <w:t>.</w:t>
      </w:r>
    </w:p>
  </w:footnote>
  <w:footnote w:id="68">
    <w:p w14:paraId="76F149A1" w14:textId="77777777" w:rsidR="00A75F89" w:rsidRPr="00F838B5" w:rsidRDefault="00A75F89" w:rsidP="00B32623">
      <w:pPr>
        <w:pStyle w:val="FootnoteText"/>
        <w:rPr>
          <w:color w:val="000000" w:themeColor="text1"/>
        </w:rPr>
      </w:pPr>
      <w:r w:rsidRPr="00F838B5">
        <w:rPr>
          <w:rStyle w:val="FootnoteReference"/>
          <w:color w:val="000000" w:themeColor="text1"/>
        </w:rPr>
        <w:footnoteRef/>
      </w:r>
      <w:r w:rsidRPr="00F838B5">
        <w:rPr>
          <w:color w:val="000000" w:themeColor="text1"/>
        </w:rPr>
        <w:t xml:space="preserve"> Blavatsky, </w:t>
      </w:r>
      <w:r w:rsidRPr="00F838B5">
        <w:rPr>
          <w:i/>
          <w:color w:val="000000" w:themeColor="text1"/>
        </w:rPr>
        <w:t xml:space="preserve">Isis Unveiled, </w:t>
      </w:r>
      <w:r w:rsidRPr="00F838B5">
        <w:rPr>
          <w:color w:val="000000" w:themeColor="text1"/>
        </w:rPr>
        <w:t>p. 205.</w:t>
      </w:r>
    </w:p>
  </w:footnote>
  <w:footnote w:id="69">
    <w:p w14:paraId="4B28089D" w14:textId="78C3B487"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Dane Rudhyar, ‘Chapter Seven: At the Gates of the New Age – 1’, </w:t>
      </w:r>
      <w:r w:rsidRPr="00F838B5">
        <w:rPr>
          <w:i/>
          <w:color w:val="000000" w:themeColor="text1"/>
        </w:rPr>
        <w:t xml:space="preserve">Astrological Timing: The Transition to the New Age </w:t>
      </w:r>
      <w:r w:rsidRPr="00F838B5">
        <w:rPr>
          <w:color w:val="000000" w:themeColor="text1"/>
        </w:rPr>
        <w:t>(1969) , &lt;</w:t>
      </w:r>
      <w:hyperlink r:id="rId4" w:history="1">
        <w:r w:rsidRPr="00F838B5">
          <w:rPr>
            <w:rStyle w:val="Hyperlink"/>
            <w:color w:val="000000" w:themeColor="text1"/>
            <w:u w:val="none"/>
          </w:rPr>
          <w:t>https://www.khaldea.com/rudhyar/at/at_c7_pp1.shtml</w:t>
        </w:r>
      </w:hyperlink>
      <w:r w:rsidRPr="00F838B5">
        <w:rPr>
          <w:color w:val="000000" w:themeColor="text1"/>
        </w:rPr>
        <w:t>&gt; [accessed 12 April 2019].</w:t>
      </w:r>
    </w:p>
  </w:footnote>
  <w:footnote w:id="70">
    <w:p w14:paraId="6A29DCD4" w14:textId="458D80AC" w:rsidR="00A75F89" w:rsidRPr="00F838B5" w:rsidRDefault="00A75F89">
      <w:pPr>
        <w:pStyle w:val="FootnoteText"/>
        <w:rPr>
          <w:color w:val="000000" w:themeColor="text1"/>
        </w:rPr>
      </w:pPr>
      <w:r w:rsidRPr="00F838B5">
        <w:rPr>
          <w:rStyle w:val="FootnoteReference"/>
          <w:color w:val="000000" w:themeColor="text1"/>
        </w:rPr>
        <w:footnoteRef/>
      </w:r>
      <w:r w:rsidRPr="00F838B5">
        <w:rPr>
          <w:color w:val="000000" w:themeColor="text1"/>
        </w:rPr>
        <w:t xml:space="preserve"> Dane Rudhyar, </w:t>
      </w:r>
      <w:r w:rsidRPr="00F838B5">
        <w:rPr>
          <w:i/>
          <w:color w:val="000000" w:themeColor="text1"/>
        </w:rPr>
        <w:t xml:space="preserve">An Astrological Mandala: The Cycle of Transformations and Its 360 Symbolic Phases </w:t>
      </w:r>
      <w:r w:rsidRPr="00F838B5">
        <w:rPr>
          <w:color w:val="000000" w:themeColor="text1"/>
        </w:rPr>
        <w:t>(New York: Random House, 1973), p. 383.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1A88E7" w14:textId="3A9EAC74" w:rsidR="00A75F89" w:rsidRPr="00DA3073" w:rsidRDefault="00A75F89" w:rsidP="007D07E1">
    <w:pPr>
      <w:pStyle w:val="Header"/>
      <w:tabs>
        <w:tab w:val="clear" w:pos="9026"/>
        <w:tab w:val="right" w:pos="8646"/>
      </w:tabs>
      <w:rPr>
        <w:rFonts w:ascii="Times New Roman" w:hAnsi="Times New Roman"/>
        <w:sz w:val="24"/>
        <w:lang w:val="en-GB"/>
      </w:rPr>
    </w:pPr>
    <w:r w:rsidRPr="00DA3073">
      <w:rPr>
        <w:rFonts w:ascii="Times New Roman" w:hAnsi="Times New Roman"/>
        <w:sz w:val="24"/>
        <w:lang w:val="en-GB"/>
      </w:rPr>
      <w:t>Elizabeth Flynn 1805402</w:t>
    </w:r>
    <w:r w:rsidRPr="00DA3073">
      <w:rPr>
        <w:rFonts w:ascii="Times New Roman" w:hAnsi="Times New Roman"/>
        <w:sz w:val="24"/>
        <w:lang w:val="en-GB"/>
      </w:rPr>
      <w:tab/>
    </w:r>
    <w:r w:rsidRPr="00DA3073">
      <w:rPr>
        <w:rFonts w:ascii="Times New Roman" w:hAnsi="Times New Roman"/>
        <w:sz w:val="24"/>
        <w:lang w:val="en-GB"/>
      </w:rPr>
      <w:tab/>
      <w:t xml:space="preserve">Page </w:t>
    </w:r>
    <w:r w:rsidR="004E6676" w:rsidRPr="004E6676">
      <w:rPr>
        <w:rFonts w:ascii="Times New Roman" w:hAnsi="Times New Roman"/>
        <w:sz w:val="24"/>
        <w:lang w:val="en-GB"/>
      </w:rPr>
      <w:fldChar w:fldCharType="begin"/>
    </w:r>
    <w:r w:rsidR="004E6676" w:rsidRPr="004E6676">
      <w:rPr>
        <w:rFonts w:ascii="Times New Roman" w:hAnsi="Times New Roman"/>
        <w:sz w:val="24"/>
        <w:lang w:val="en-GB"/>
      </w:rPr>
      <w:instrText xml:space="preserve"> PAGE   \* MERGEFORMAT </w:instrText>
    </w:r>
    <w:r w:rsidR="004E6676" w:rsidRPr="004E6676">
      <w:rPr>
        <w:rFonts w:ascii="Times New Roman" w:hAnsi="Times New Roman"/>
        <w:sz w:val="24"/>
        <w:lang w:val="en-GB"/>
      </w:rPr>
      <w:fldChar w:fldCharType="separate"/>
    </w:r>
    <w:r w:rsidR="004E6676" w:rsidRPr="004E6676">
      <w:rPr>
        <w:rFonts w:ascii="Times New Roman" w:hAnsi="Times New Roman"/>
        <w:noProof/>
        <w:sz w:val="24"/>
        <w:lang w:val="en-GB"/>
      </w:rPr>
      <w:t>1</w:t>
    </w:r>
    <w:r w:rsidR="004E6676" w:rsidRPr="004E6676">
      <w:rPr>
        <w:rFonts w:ascii="Times New Roman" w:hAnsi="Times New Roman"/>
        <w:noProof/>
        <w:sz w:val="24"/>
        <w:lang w:val="en-GB"/>
      </w:rPr>
      <w:fldChar w:fldCharType="end"/>
    </w:r>
    <w:r w:rsidRPr="00DA3073">
      <w:rPr>
        <w:rFonts w:ascii="Times New Roman" w:hAnsi="Times New Roman"/>
        <w:sz w:val="24"/>
        <w:lang w:val="en-GB"/>
      </w:rPr>
      <w:t xml:space="preserve"> of </w:t>
    </w:r>
    <w:r w:rsidR="004E6676">
      <w:rPr>
        <w:rFonts w:ascii="Times New Roman" w:hAnsi="Times New Roman"/>
        <w:b/>
        <w:bCs/>
        <w:sz w:val="24"/>
        <w:lang w:val="en-GB"/>
      </w:rPr>
      <w:t>11</w:t>
    </w:r>
  </w:p>
  <w:p w14:paraId="0602C8FC" w14:textId="77777777" w:rsidR="00A75F89" w:rsidRPr="007C14E9" w:rsidRDefault="00A75F89">
    <w:pPr>
      <w:pStyle w:val="Header"/>
      <w:rPr>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86094"/>
    <w:multiLevelType w:val="hybridMultilevel"/>
    <w:tmpl w:val="D60E9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3F0BA0"/>
    <w:multiLevelType w:val="hybridMultilevel"/>
    <w:tmpl w:val="D60E9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2CE"/>
    <w:rsid w:val="00001840"/>
    <w:rsid w:val="00005086"/>
    <w:rsid w:val="00005D87"/>
    <w:rsid w:val="00006517"/>
    <w:rsid w:val="0000758C"/>
    <w:rsid w:val="00007F2F"/>
    <w:rsid w:val="00011276"/>
    <w:rsid w:val="00012BC4"/>
    <w:rsid w:val="000130C1"/>
    <w:rsid w:val="000134A9"/>
    <w:rsid w:val="00020385"/>
    <w:rsid w:val="00021798"/>
    <w:rsid w:val="00021C20"/>
    <w:rsid w:val="000232F1"/>
    <w:rsid w:val="000236CE"/>
    <w:rsid w:val="00024C00"/>
    <w:rsid w:val="0002724F"/>
    <w:rsid w:val="000326E6"/>
    <w:rsid w:val="00033039"/>
    <w:rsid w:val="00033A39"/>
    <w:rsid w:val="00036A51"/>
    <w:rsid w:val="000379FF"/>
    <w:rsid w:val="0004160D"/>
    <w:rsid w:val="000424CE"/>
    <w:rsid w:val="00043198"/>
    <w:rsid w:val="00046DDD"/>
    <w:rsid w:val="00055004"/>
    <w:rsid w:val="00055D21"/>
    <w:rsid w:val="0005659F"/>
    <w:rsid w:val="000603F6"/>
    <w:rsid w:val="00061265"/>
    <w:rsid w:val="00062758"/>
    <w:rsid w:val="000656B3"/>
    <w:rsid w:val="00065807"/>
    <w:rsid w:val="0006678B"/>
    <w:rsid w:val="000667DD"/>
    <w:rsid w:val="00066E5E"/>
    <w:rsid w:val="00072193"/>
    <w:rsid w:val="00072CD7"/>
    <w:rsid w:val="0008138E"/>
    <w:rsid w:val="00082D47"/>
    <w:rsid w:val="00087D77"/>
    <w:rsid w:val="00090160"/>
    <w:rsid w:val="000A106C"/>
    <w:rsid w:val="000A1C0C"/>
    <w:rsid w:val="000A71CC"/>
    <w:rsid w:val="000A7A09"/>
    <w:rsid w:val="000B4A40"/>
    <w:rsid w:val="000B4C16"/>
    <w:rsid w:val="000C0A20"/>
    <w:rsid w:val="000C329D"/>
    <w:rsid w:val="000C3435"/>
    <w:rsid w:val="000C3BA2"/>
    <w:rsid w:val="000C3F48"/>
    <w:rsid w:val="000C68DB"/>
    <w:rsid w:val="000D0D78"/>
    <w:rsid w:val="000D1AC4"/>
    <w:rsid w:val="000D2875"/>
    <w:rsid w:val="000D2F6D"/>
    <w:rsid w:val="000D39F9"/>
    <w:rsid w:val="000D4D62"/>
    <w:rsid w:val="000D52AA"/>
    <w:rsid w:val="000D7324"/>
    <w:rsid w:val="000E1AFB"/>
    <w:rsid w:val="000E3326"/>
    <w:rsid w:val="000E544E"/>
    <w:rsid w:val="000F16A7"/>
    <w:rsid w:val="000F4497"/>
    <w:rsid w:val="000F64EE"/>
    <w:rsid w:val="000F6FD0"/>
    <w:rsid w:val="00102F77"/>
    <w:rsid w:val="00103A85"/>
    <w:rsid w:val="001068F5"/>
    <w:rsid w:val="001075EF"/>
    <w:rsid w:val="00110F0D"/>
    <w:rsid w:val="00113371"/>
    <w:rsid w:val="0011465A"/>
    <w:rsid w:val="001148E4"/>
    <w:rsid w:val="001160BE"/>
    <w:rsid w:val="0011627B"/>
    <w:rsid w:val="00121696"/>
    <w:rsid w:val="00126741"/>
    <w:rsid w:val="00127C15"/>
    <w:rsid w:val="00130ADA"/>
    <w:rsid w:val="00131F57"/>
    <w:rsid w:val="00134730"/>
    <w:rsid w:val="0013592C"/>
    <w:rsid w:val="00135A49"/>
    <w:rsid w:val="00136656"/>
    <w:rsid w:val="00143C84"/>
    <w:rsid w:val="0014467D"/>
    <w:rsid w:val="00145FF5"/>
    <w:rsid w:val="00146464"/>
    <w:rsid w:val="00146CCE"/>
    <w:rsid w:val="001534F2"/>
    <w:rsid w:val="00154C50"/>
    <w:rsid w:val="00157058"/>
    <w:rsid w:val="00157568"/>
    <w:rsid w:val="00157A05"/>
    <w:rsid w:val="00166506"/>
    <w:rsid w:val="001672A0"/>
    <w:rsid w:val="001673F7"/>
    <w:rsid w:val="00167A81"/>
    <w:rsid w:val="00167D11"/>
    <w:rsid w:val="00171E10"/>
    <w:rsid w:val="00172206"/>
    <w:rsid w:val="0017670C"/>
    <w:rsid w:val="0017770B"/>
    <w:rsid w:val="00181365"/>
    <w:rsid w:val="0018551A"/>
    <w:rsid w:val="00187FE5"/>
    <w:rsid w:val="0019595E"/>
    <w:rsid w:val="00197532"/>
    <w:rsid w:val="001A0068"/>
    <w:rsid w:val="001A3886"/>
    <w:rsid w:val="001A560E"/>
    <w:rsid w:val="001B3D36"/>
    <w:rsid w:val="001B3DCD"/>
    <w:rsid w:val="001C3BBE"/>
    <w:rsid w:val="001C45ED"/>
    <w:rsid w:val="001C4E4A"/>
    <w:rsid w:val="001C542A"/>
    <w:rsid w:val="001D02EA"/>
    <w:rsid w:val="001D2855"/>
    <w:rsid w:val="001E208E"/>
    <w:rsid w:val="001E26AA"/>
    <w:rsid w:val="001E7A54"/>
    <w:rsid w:val="001F21E5"/>
    <w:rsid w:val="001F2687"/>
    <w:rsid w:val="001F30FF"/>
    <w:rsid w:val="001F325C"/>
    <w:rsid w:val="001F6DDF"/>
    <w:rsid w:val="001F7D3B"/>
    <w:rsid w:val="0020036D"/>
    <w:rsid w:val="00201D61"/>
    <w:rsid w:val="00202B96"/>
    <w:rsid w:val="0020304C"/>
    <w:rsid w:val="002046DD"/>
    <w:rsid w:val="00204F17"/>
    <w:rsid w:val="002061BE"/>
    <w:rsid w:val="00206551"/>
    <w:rsid w:val="002102CA"/>
    <w:rsid w:val="0021477D"/>
    <w:rsid w:val="00223402"/>
    <w:rsid w:val="002235B4"/>
    <w:rsid w:val="00237EA2"/>
    <w:rsid w:val="00240772"/>
    <w:rsid w:val="00240AB6"/>
    <w:rsid w:val="002410C5"/>
    <w:rsid w:val="002419B8"/>
    <w:rsid w:val="00241E78"/>
    <w:rsid w:val="00247CB3"/>
    <w:rsid w:val="00252D68"/>
    <w:rsid w:val="00254C8C"/>
    <w:rsid w:val="0025668F"/>
    <w:rsid w:val="00265F1A"/>
    <w:rsid w:val="00266219"/>
    <w:rsid w:val="00266FB1"/>
    <w:rsid w:val="0027415E"/>
    <w:rsid w:val="00275DE1"/>
    <w:rsid w:val="00276F33"/>
    <w:rsid w:val="00277A32"/>
    <w:rsid w:val="00281A8E"/>
    <w:rsid w:val="00282F38"/>
    <w:rsid w:val="00282F82"/>
    <w:rsid w:val="00283307"/>
    <w:rsid w:val="0028581C"/>
    <w:rsid w:val="00285987"/>
    <w:rsid w:val="00286020"/>
    <w:rsid w:val="00286D0A"/>
    <w:rsid w:val="002871FE"/>
    <w:rsid w:val="00287275"/>
    <w:rsid w:val="002904D1"/>
    <w:rsid w:val="00290A9B"/>
    <w:rsid w:val="00290C50"/>
    <w:rsid w:val="002924FC"/>
    <w:rsid w:val="00293945"/>
    <w:rsid w:val="002956B5"/>
    <w:rsid w:val="0029675B"/>
    <w:rsid w:val="00296E54"/>
    <w:rsid w:val="002A202F"/>
    <w:rsid w:val="002A3746"/>
    <w:rsid w:val="002A439E"/>
    <w:rsid w:val="002A4CCE"/>
    <w:rsid w:val="002A6380"/>
    <w:rsid w:val="002A7691"/>
    <w:rsid w:val="002B03B7"/>
    <w:rsid w:val="002B13A5"/>
    <w:rsid w:val="002B21D4"/>
    <w:rsid w:val="002B4CCB"/>
    <w:rsid w:val="002B5B02"/>
    <w:rsid w:val="002B6F59"/>
    <w:rsid w:val="002B7124"/>
    <w:rsid w:val="002C0BD9"/>
    <w:rsid w:val="002C1172"/>
    <w:rsid w:val="002C4637"/>
    <w:rsid w:val="002C4AB0"/>
    <w:rsid w:val="002C5433"/>
    <w:rsid w:val="002C5FEE"/>
    <w:rsid w:val="002C70C1"/>
    <w:rsid w:val="002D0A62"/>
    <w:rsid w:val="002D0DBE"/>
    <w:rsid w:val="002D126B"/>
    <w:rsid w:val="002D1BF6"/>
    <w:rsid w:val="002D2CF1"/>
    <w:rsid w:val="002D4503"/>
    <w:rsid w:val="002D5628"/>
    <w:rsid w:val="002D5841"/>
    <w:rsid w:val="002D5AD3"/>
    <w:rsid w:val="002D5B04"/>
    <w:rsid w:val="002D6232"/>
    <w:rsid w:val="002D6D5C"/>
    <w:rsid w:val="002E1007"/>
    <w:rsid w:val="002E14C0"/>
    <w:rsid w:val="002E1983"/>
    <w:rsid w:val="002E29DE"/>
    <w:rsid w:val="002E3D73"/>
    <w:rsid w:val="002E4C11"/>
    <w:rsid w:val="002F166C"/>
    <w:rsid w:val="002F2EC0"/>
    <w:rsid w:val="002F3595"/>
    <w:rsid w:val="002F45F6"/>
    <w:rsid w:val="002F5441"/>
    <w:rsid w:val="002F571C"/>
    <w:rsid w:val="002F5C86"/>
    <w:rsid w:val="002F5E7C"/>
    <w:rsid w:val="002F74A0"/>
    <w:rsid w:val="002F7C52"/>
    <w:rsid w:val="0030127A"/>
    <w:rsid w:val="003024F7"/>
    <w:rsid w:val="003064EA"/>
    <w:rsid w:val="003079F3"/>
    <w:rsid w:val="0031007E"/>
    <w:rsid w:val="003113D2"/>
    <w:rsid w:val="0031381B"/>
    <w:rsid w:val="003144F3"/>
    <w:rsid w:val="003154FF"/>
    <w:rsid w:val="00316868"/>
    <w:rsid w:val="0032135B"/>
    <w:rsid w:val="003239C8"/>
    <w:rsid w:val="00324622"/>
    <w:rsid w:val="00324D5E"/>
    <w:rsid w:val="00326613"/>
    <w:rsid w:val="00331C5F"/>
    <w:rsid w:val="00333320"/>
    <w:rsid w:val="003356B0"/>
    <w:rsid w:val="003368B4"/>
    <w:rsid w:val="00341F66"/>
    <w:rsid w:val="003452C1"/>
    <w:rsid w:val="003541EA"/>
    <w:rsid w:val="003553CF"/>
    <w:rsid w:val="00362B1A"/>
    <w:rsid w:val="003676E4"/>
    <w:rsid w:val="003676FD"/>
    <w:rsid w:val="003711C3"/>
    <w:rsid w:val="00372E04"/>
    <w:rsid w:val="00373ADF"/>
    <w:rsid w:val="00376890"/>
    <w:rsid w:val="00376A21"/>
    <w:rsid w:val="00381B2B"/>
    <w:rsid w:val="00384006"/>
    <w:rsid w:val="003864EC"/>
    <w:rsid w:val="00387666"/>
    <w:rsid w:val="00390308"/>
    <w:rsid w:val="003939F3"/>
    <w:rsid w:val="00396E43"/>
    <w:rsid w:val="003A1298"/>
    <w:rsid w:val="003A19BC"/>
    <w:rsid w:val="003A48C1"/>
    <w:rsid w:val="003A6B9A"/>
    <w:rsid w:val="003A7ECD"/>
    <w:rsid w:val="003B07F6"/>
    <w:rsid w:val="003B086F"/>
    <w:rsid w:val="003B16DC"/>
    <w:rsid w:val="003B458A"/>
    <w:rsid w:val="003C152F"/>
    <w:rsid w:val="003C1DB6"/>
    <w:rsid w:val="003C2C80"/>
    <w:rsid w:val="003C624A"/>
    <w:rsid w:val="003C68F5"/>
    <w:rsid w:val="003C6CCD"/>
    <w:rsid w:val="003D0748"/>
    <w:rsid w:val="003D0D85"/>
    <w:rsid w:val="003D0E14"/>
    <w:rsid w:val="003D2004"/>
    <w:rsid w:val="003D2F3F"/>
    <w:rsid w:val="003D678A"/>
    <w:rsid w:val="003E37F3"/>
    <w:rsid w:val="003E3BBE"/>
    <w:rsid w:val="003E5502"/>
    <w:rsid w:val="003E71CD"/>
    <w:rsid w:val="003F062D"/>
    <w:rsid w:val="003F1AB3"/>
    <w:rsid w:val="003F3D33"/>
    <w:rsid w:val="003F4D80"/>
    <w:rsid w:val="003F5560"/>
    <w:rsid w:val="003F5CA6"/>
    <w:rsid w:val="004023B2"/>
    <w:rsid w:val="00402A36"/>
    <w:rsid w:val="00403D55"/>
    <w:rsid w:val="004049FA"/>
    <w:rsid w:val="004070EA"/>
    <w:rsid w:val="004109DE"/>
    <w:rsid w:val="004123EF"/>
    <w:rsid w:val="00413B84"/>
    <w:rsid w:val="004151EE"/>
    <w:rsid w:val="004156AA"/>
    <w:rsid w:val="00415BD1"/>
    <w:rsid w:val="00415DDD"/>
    <w:rsid w:val="004165C5"/>
    <w:rsid w:val="00416D4C"/>
    <w:rsid w:val="0042032E"/>
    <w:rsid w:val="00421531"/>
    <w:rsid w:val="0042448A"/>
    <w:rsid w:val="00426600"/>
    <w:rsid w:val="00427621"/>
    <w:rsid w:val="0043067A"/>
    <w:rsid w:val="00431B5D"/>
    <w:rsid w:val="0043525C"/>
    <w:rsid w:val="004369F1"/>
    <w:rsid w:val="00440375"/>
    <w:rsid w:val="00440D50"/>
    <w:rsid w:val="00443370"/>
    <w:rsid w:val="00444B06"/>
    <w:rsid w:val="00444E46"/>
    <w:rsid w:val="00445640"/>
    <w:rsid w:val="00450A3C"/>
    <w:rsid w:val="00457147"/>
    <w:rsid w:val="00460209"/>
    <w:rsid w:val="00460F64"/>
    <w:rsid w:val="004669A2"/>
    <w:rsid w:val="00473AEB"/>
    <w:rsid w:val="00473DA0"/>
    <w:rsid w:val="00475282"/>
    <w:rsid w:val="00476104"/>
    <w:rsid w:val="00481644"/>
    <w:rsid w:val="00482859"/>
    <w:rsid w:val="00486506"/>
    <w:rsid w:val="0048684F"/>
    <w:rsid w:val="00490DF9"/>
    <w:rsid w:val="0049483B"/>
    <w:rsid w:val="00495AA8"/>
    <w:rsid w:val="004A08F6"/>
    <w:rsid w:val="004A0E30"/>
    <w:rsid w:val="004A219C"/>
    <w:rsid w:val="004A6F0A"/>
    <w:rsid w:val="004B0A82"/>
    <w:rsid w:val="004B176A"/>
    <w:rsid w:val="004B36F9"/>
    <w:rsid w:val="004B4235"/>
    <w:rsid w:val="004B424E"/>
    <w:rsid w:val="004B69BA"/>
    <w:rsid w:val="004B7024"/>
    <w:rsid w:val="004B7734"/>
    <w:rsid w:val="004B7D0F"/>
    <w:rsid w:val="004C0748"/>
    <w:rsid w:val="004C60BE"/>
    <w:rsid w:val="004D4981"/>
    <w:rsid w:val="004D4DC5"/>
    <w:rsid w:val="004D61EE"/>
    <w:rsid w:val="004D6748"/>
    <w:rsid w:val="004E6676"/>
    <w:rsid w:val="004E676B"/>
    <w:rsid w:val="004F0DE5"/>
    <w:rsid w:val="004F1225"/>
    <w:rsid w:val="004F204F"/>
    <w:rsid w:val="004F231C"/>
    <w:rsid w:val="004F37E1"/>
    <w:rsid w:val="004F432D"/>
    <w:rsid w:val="004F4504"/>
    <w:rsid w:val="004F5707"/>
    <w:rsid w:val="004F58BF"/>
    <w:rsid w:val="004F71D6"/>
    <w:rsid w:val="0050116A"/>
    <w:rsid w:val="00506973"/>
    <w:rsid w:val="0050724D"/>
    <w:rsid w:val="00510D0B"/>
    <w:rsid w:val="005135BC"/>
    <w:rsid w:val="00520749"/>
    <w:rsid w:val="00521B20"/>
    <w:rsid w:val="00521E61"/>
    <w:rsid w:val="00523650"/>
    <w:rsid w:val="00526012"/>
    <w:rsid w:val="00530CFF"/>
    <w:rsid w:val="0053296B"/>
    <w:rsid w:val="00535A39"/>
    <w:rsid w:val="00536CA3"/>
    <w:rsid w:val="00541792"/>
    <w:rsid w:val="00541EDD"/>
    <w:rsid w:val="00541F64"/>
    <w:rsid w:val="00544723"/>
    <w:rsid w:val="00544AD0"/>
    <w:rsid w:val="00546653"/>
    <w:rsid w:val="00551256"/>
    <w:rsid w:val="00552CBC"/>
    <w:rsid w:val="0055320E"/>
    <w:rsid w:val="005537F9"/>
    <w:rsid w:val="00553A0B"/>
    <w:rsid w:val="00554EF1"/>
    <w:rsid w:val="00555A62"/>
    <w:rsid w:val="00561180"/>
    <w:rsid w:val="005630E8"/>
    <w:rsid w:val="005644C9"/>
    <w:rsid w:val="00564BFC"/>
    <w:rsid w:val="005650D6"/>
    <w:rsid w:val="00570F24"/>
    <w:rsid w:val="00571D7A"/>
    <w:rsid w:val="00573089"/>
    <w:rsid w:val="00573F92"/>
    <w:rsid w:val="00575A42"/>
    <w:rsid w:val="0057645D"/>
    <w:rsid w:val="00582722"/>
    <w:rsid w:val="0058525C"/>
    <w:rsid w:val="005855AB"/>
    <w:rsid w:val="00585C69"/>
    <w:rsid w:val="00586876"/>
    <w:rsid w:val="0059016A"/>
    <w:rsid w:val="00591E8D"/>
    <w:rsid w:val="00592093"/>
    <w:rsid w:val="00593307"/>
    <w:rsid w:val="00594911"/>
    <w:rsid w:val="00595D48"/>
    <w:rsid w:val="005967AF"/>
    <w:rsid w:val="00597066"/>
    <w:rsid w:val="005A0872"/>
    <w:rsid w:val="005A5AF3"/>
    <w:rsid w:val="005A744E"/>
    <w:rsid w:val="005A7732"/>
    <w:rsid w:val="005B0CD7"/>
    <w:rsid w:val="005B0D8B"/>
    <w:rsid w:val="005B231E"/>
    <w:rsid w:val="005B3CFB"/>
    <w:rsid w:val="005B3E69"/>
    <w:rsid w:val="005B4121"/>
    <w:rsid w:val="005B5C12"/>
    <w:rsid w:val="005B677E"/>
    <w:rsid w:val="005B6AA8"/>
    <w:rsid w:val="005B7712"/>
    <w:rsid w:val="005C3DAB"/>
    <w:rsid w:val="005C545E"/>
    <w:rsid w:val="005C6D53"/>
    <w:rsid w:val="005C73D7"/>
    <w:rsid w:val="005D33F2"/>
    <w:rsid w:val="005D52C6"/>
    <w:rsid w:val="005E0981"/>
    <w:rsid w:val="005E2640"/>
    <w:rsid w:val="005E3D37"/>
    <w:rsid w:val="005E3EC8"/>
    <w:rsid w:val="005E44E3"/>
    <w:rsid w:val="005E5894"/>
    <w:rsid w:val="005F177C"/>
    <w:rsid w:val="005F200A"/>
    <w:rsid w:val="005F2ED6"/>
    <w:rsid w:val="005F48BB"/>
    <w:rsid w:val="005F7D72"/>
    <w:rsid w:val="0060095F"/>
    <w:rsid w:val="00600E1A"/>
    <w:rsid w:val="00600FA2"/>
    <w:rsid w:val="00601868"/>
    <w:rsid w:val="006022DC"/>
    <w:rsid w:val="00602A69"/>
    <w:rsid w:val="006053DB"/>
    <w:rsid w:val="00606561"/>
    <w:rsid w:val="00607C08"/>
    <w:rsid w:val="006118EF"/>
    <w:rsid w:val="00612F8F"/>
    <w:rsid w:val="006141BD"/>
    <w:rsid w:val="00615D14"/>
    <w:rsid w:val="006165DC"/>
    <w:rsid w:val="00617980"/>
    <w:rsid w:val="00620EB9"/>
    <w:rsid w:val="00622DDF"/>
    <w:rsid w:val="00630777"/>
    <w:rsid w:val="006309D6"/>
    <w:rsid w:val="00632131"/>
    <w:rsid w:val="006332B6"/>
    <w:rsid w:val="00633A26"/>
    <w:rsid w:val="006377EE"/>
    <w:rsid w:val="00637872"/>
    <w:rsid w:val="00637EEB"/>
    <w:rsid w:val="00640024"/>
    <w:rsid w:val="00642D3A"/>
    <w:rsid w:val="006454CD"/>
    <w:rsid w:val="00645EAC"/>
    <w:rsid w:val="00647832"/>
    <w:rsid w:val="00647EDC"/>
    <w:rsid w:val="00650FCA"/>
    <w:rsid w:val="006514F9"/>
    <w:rsid w:val="0065478E"/>
    <w:rsid w:val="006555A4"/>
    <w:rsid w:val="006600B9"/>
    <w:rsid w:val="00660955"/>
    <w:rsid w:val="00662054"/>
    <w:rsid w:val="006628FC"/>
    <w:rsid w:val="0066301E"/>
    <w:rsid w:val="006633F2"/>
    <w:rsid w:val="0066350B"/>
    <w:rsid w:val="00664889"/>
    <w:rsid w:val="00664EF1"/>
    <w:rsid w:val="006732E0"/>
    <w:rsid w:val="00682D0C"/>
    <w:rsid w:val="00684B51"/>
    <w:rsid w:val="00684BEA"/>
    <w:rsid w:val="00684DB8"/>
    <w:rsid w:val="00687B4F"/>
    <w:rsid w:val="006904BE"/>
    <w:rsid w:val="00692D3B"/>
    <w:rsid w:val="00693BD0"/>
    <w:rsid w:val="006955C4"/>
    <w:rsid w:val="006A2D1C"/>
    <w:rsid w:val="006A35C7"/>
    <w:rsid w:val="006A499B"/>
    <w:rsid w:val="006A4B35"/>
    <w:rsid w:val="006A5442"/>
    <w:rsid w:val="006A55D4"/>
    <w:rsid w:val="006A7D45"/>
    <w:rsid w:val="006B109C"/>
    <w:rsid w:val="006B11BC"/>
    <w:rsid w:val="006B5C40"/>
    <w:rsid w:val="006C2A0B"/>
    <w:rsid w:val="006C4DB9"/>
    <w:rsid w:val="006C54A2"/>
    <w:rsid w:val="006C7AE9"/>
    <w:rsid w:val="006D3730"/>
    <w:rsid w:val="006D47CB"/>
    <w:rsid w:val="006E0FA4"/>
    <w:rsid w:val="006E4505"/>
    <w:rsid w:val="006E4829"/>
    <w:rsid w:val="006F01F4"/>
    <w:rsid w:val="006F34F3"/>
    <w:rsid w:val="006F3C2B"/>
    <w:rsid w:val="006F54C8"/>
    <w:rsid w:val="006F6F6D"/>
    <w:rsid w:val="006F79CD"/>
    <w:rsid w:val="007002CA"/>
    <w:rsid w:val="00703D49"/>
    <w:rsid w:val="00704050"/>
    <w:rsid w:val="00704052"/>
    <w:rsid w:val="0070452E"/>
    <w:rsid w:val="0070708E"/>
    <w:rsid w:val="007110F9"/>
    <w:rsid w:val="00714932"/>
    <w:rsid w:val="00714F9F"/>
    <w:rsid w:val="00716A90"/>
    <w:rsid w:val="00720404"/>
    <w:rsid w:val="00722C22"/>
    <w:rsid w:val="007236C6"/>
    <w:rsid w:val="00725734"/>
    <w:rsid w:val="00730506"/>
    <w:rsid w:val="00731EEB"/>
    <w:rsid w:val="007343D5"/>
    <w:rsid w:val="00735E6D"/>
    <w:rsid w:val="00736580"/>
    <w:rsid w:val="00736999"/>
    <w:rsid w:val="0073774C"/>
    <w:rsid w:val="00742FF0"/>
    <w:rsid w:val="00743AA4"/>
    <w:rsid w:val="00744ACC"/>
    <w:rsid w:val="00744B59"/>
    <w:rsid w:val="00751934"/>
    <w:rsid w:val="007520D9"/>
    <w:rsid w:val="007525D0"/>
    <w:rsid w:val="007538E4"/>
    <w:rsid w:val="007558B0"/>
    <w:rsid w:val="007559E6"/>
    <w:rsid w:val="007628F9"/>
    <w:rsid w:val="007641EC"/>
    <w:rsid w:val="0076605D"/>
    <w:rsid w:val="007671B9"/>
    <w:rsid w:val="00773FE3"/>
    <w:rsid w:val="00775C0F"/>
    <w:rsid w:val="00780200"/>
    <w:rsid w:val="0078157C"/>
    <w:rsid w:val="007818EC"/>
    <w:rsid w:val="007827D6"/>
    <w:rsid w:val="00783650"/>
    <w:rsid w:val="00786B90"/>
    <w:rsid w:val="00792974"/>
    <w:rsid w:val="00792D61"/>
    <w:rsid w:val="0079407D"/>
    <w:rsid w:val="00795B92"/>
    <w:rsid w:val="00796FE9"/>
    <w:rsid w:val="007A1763"/>
    <w:rsid w:val="007A2386"/>
    <w:rsid w:val="007A2B58"/>
    <w:rsid w:val="007A2C7C"/>
    <w:rsid w:val="007A4D38"/>
    <w:rsid w:val="007A76F9"/>
    <w:rsid w:val="007B13B3"/>
    <w:rsid w:val="007B2F97"/>
    <w:rsid w:val="007B340F"/>
    <w:rsid w:val="007B570F"/>
    <w:rsid w:val="007B66FE"/>
    <w:rsid w:val="007B74DE"/>
    <w:rsid w:val="007C2812"/>
    <w:rsid w:val="007C5231"/>
    <w:rsid w:val="007D07E1"/>
    <w:rsid w:val="007D0F1F"/>
    <w:rsid w:val="007D1B66"/>
    <w:rsid w:val="007D3EA8"/>
    <w:rsid w:val="007D4877"/>
    <w:rsid w:val="007D5532"/>
    <w:rsid w:val="007D7279"/>
    <w:rsid w:val="007D7980"/>
    <w:rsid w:val="007E2B4C"/>
    <w:rsid w:val="007E3E53"/>
    <w:rsid w:val="007E5BCA"/>
    <w:rsid w:val="007E61C9"/>
    <w:rsid w:val="007E74F1"/>
    <w:rsid w:val="007E7E4C"/>
    <w:rsid w:val="007F0923"/>
    <w:rsid w:val="007F1512"/>
    <w:rsid w:val="007F2A76"/>
    <w:rsid w:val="007F5DB9"/>
    <w:rsid w:val="007F703D"/>
    <w:rsid w:val="008023FD"/>
    <w:rsid w:val="00803F3F"/>
    <w:rsid w:val="00806AF3"/>
    <w:rsid w:val="0080793D"/>
    <w:rsid w:val="00811E9E"/>
    <w:rsid w:val="008121A3"/>
    <w:rsid w:val="008122D1"/>
    <w:rsid w:val="0081360F"/>
    <w:rsid w:val="00813A03"/>
    <w:rsid w:val="00816D99"/>
    <w:rsid w:val="008172AA"/>
    <w:rsid w:val="00817862"/>
    <w:rsid w:val="00822B79"/>
    <w:rsid w:val="00827F70"/>
    <w:rsid w:val="008357A5"/>
    <w:rsid w:val="00835847"/>
    <w:rsid w:val="00840816"/>
    <w:rsid w:val="00840906"/>
    <w:rsid w:val="008414BF"/>
    <w:rsid w:val="00847C8D"/>
    <w:rsid w:val="00847F69"/>
    <w:rsid w:val="00851B96"/>
    <w:rsid w:val="008557EF"/>
    <w:rsid w:val="008559EF"/>
    <w:rsid w:val="00860C0E"/>
    <w:rsid w:val="008610AE"/>
    <w:rsid w:val="008615E7"/>
    <w:rsid w:val="008643DA"/>
    <w:rsid w:val="0086701F"/>
    <w:rsid w:val="00871663"/>
    <w:rsid w:val="00873165"/>
    <w:rsid w:val="00875AB0"/>
    <w:rsid w:val="00876CA1"/>
    <w:rsid w:val="008775D1"/>
    <w:rsid w:val="00881650"/>
    <w:rsid w:val="008829AC"/>
    <w:rsid w:val="008841F7"/>
    <w:rsid w:val="00890672"/>
    <w:rsid w:val="00892738"/>
    <w:rsid w:val="008946E1"/>
    <w:rsid w:val="008958BC"/>
    <w:rsid w:val="008975EF"/>
    <w:rsid w:val="008A050E"/>
    <w:rsid w:val="008A0761"/>
    <w:rsid w:val="008A0DF9"/>
    <w:rsid w:val="008A127B"/>
    <w:rsid w:val="008A1517"/>
    <w:rsid w:val="008A246D"/>
    <w:rsid w:val="008A3DBA"/>
    <w:rsid w:val="008A5ED6"/>
    <w:rsid w:val="008B0D8F"/>
    <w:rsid w:val="008B14A9"/>
    <w:rsid w:val="008B1DFD"/>
    <w:rsid w:val="008B2EA2"/>
    <w:rsid w:val="008B540C"/>
    <w:rsid w:val="008B6963"/>
    <w:rsid w:val="008C1FA6"/>
    <w:rsid w:val="008C3861"/>
    <w:rsid w:val="008C4691"/>
    <w:rsid w:val="008C5379"/>
    <w:rsid w:val="008C5A53"/>
    <w:rsid w:val="008D1763"/>
    <w:rsid w:val="008D4DFB"/>
    <w:rsid w:val="008D5653"/>
    <w:rsid w:val="008D5E42"/>
    <w:rsid w:val="008D795C"/>
    <w:rsid w:val="008E1451"/>
    <w:rsid w:val="008E276D"/>
    <w:rsid w:val="008E2D70"/>
    <w:rsid w:val="008E3C2C"/>
    <w:rsid w:val="008E6B31"/>
    <w:rsid w:val="008E6EAA"/>
    <w:rsid w:val="008F1D06"/>
    <w:rsid w:val="008F20B6"/>
    <w:rsid w:val="008F6174"/>
    <w:rsid w:val="008F7970"/>
    <w:rsid w:val="00900C6B"/>
    <w:rsid w:val="00902032"/>
    <w:rsid w:val="00902C94"/>
    <w:rsid w:val="00906617"/>
    <w:rsid w:val="00907AE0"/>
    <w:rsid w:val="00911AD2"/>
    <w:rsid w:val="00912C6D"/>
    <w:rsid w:val="0091441C"/>
    <w:rsid w:val="0091714F"/>
    <w:rsid w:val="009219C0"/>
    <w:rsid w:val="00921D90"/>
    <w:rsid w:val="009253B2"/>
    <w:rsid w:val="009279B6"/>
    <w:rsid w:val="00927FDF"/>
    <w:rsid w:val="00932D69"/>
    <w:rsid w:val="00936647"/>
    <w:rsid w:val="00936ED7"/>
    <w:rsid w:val="00943CCC"/>
    <w:rsid w:val="00945B2C"/>
    <w:rsid w:val="009466BB"/>
    <w:rsid w:val="009502F0"/>
    <w:rsid w:val="00950C3B"/>
    <w:rsid w:val="009514BB"/>
    <w:rsid w:val="00952F7E"/>
    <w:rsid w:val="0095339A"/>
    <w:rsid w:val="00960111"/>
    <w:rsid w:val="00964151"/>
    <w:rsid w:val="009644CA"/>
    <w:rsid w:val="009672B5"/>
    <w:rsid w:val="00975C8D"/>
    <w:rsid w:val="00981068"/>
    <w:rsid w:val="00982D25"/>
    <w:rsid w:val="00982DEB"/>
    <w:rsid w:val="00990FF0"/>
    <w:rsid w:val="009923F5"/>
    <w:rsid w:val="00994334"/>
    <w:rsid w:val="009947C3"/>
    <w:rsid w:val="00994C80"/>
    <w:rsid w:val="009A4D8D"/>
    <w:rsid w:val="009A790B"/>
    <w:rsid w:val="009B0054"/>
    <w:rsid w:val="009B1650"/>
    <w:rsid w:val="009B2169"/>
    <w:rsid w:val="009B368D"/>
    <w:rsid w:val="009B6FE1"/>
    <w:rsid w:val="009B721B"/>
    <w:rsid w:val="009B72BA"/>
    <w:rsid w:val="009C2E49"/>
    <w:rsid w:val="009C49E2"/>
    <w:rsid w:val="009C75B3"/>
    <w:rsid w:val="009C7CB9"/>
    <w:rsid w:val="009D0881"/>
    <w:rsid w:val="009D1361"/>
    <w:rsid w:val="009D50F7"/>
    <w:rsid w:val="009D53C7"/>
    <w:rsid w:val="009D7270"/>
    <w:rsid w:val="009E240A"/>
    <w:rsid w:val="009E2D98"/>
    <w:rsid w:val="009E6609"/>
    <w:rsid w:val="009F0288"/>
    <w:rsid w:val="009F1CE8"/>
    <w:rsid w:val="009F5E4A"/>
    <w:rsid w:val="009F664C"/>
    <w:rsid w:val="009F7C75"/>
    <w:rsid w:val="00A04986"/>
    <w:rsid w:val="00A05DDE"/>
    <w:rsid w:val="00A069EE"/>
    <w:rsid w:val="00A113F9"/>
    <w:rsid w:val="00A121DC"/>
    <w:rsid w:val="00A137FE"/>
    <w:rsid w:val="00A15B93"/>
    <w:rsid w:val="00A20CD3"/>
    <w:rsid w:val="00A26FE2"/>
    <w:rsid w:val="00A27B23"/>
    <w:rsid w:val="00A32881"/>
    <w:rsid w:val="00A33552"/>
    <w:rsid w:val="00A348E4"/>
    <w:rsid w:val="00A35642"/>
    <w:rsid w:val="00A35A59"/>
    <w:rsid w:val="00A36F98"/>
    <w:rsid w:val="00A379AB"/>
    <w:rsid w:val="00A422A0"/>
    <w:rsid w:val="00A43993"/>
    <w:rsid w:val="00A46977"/>
    <w:rsid w:val="00A5051C"/>
    <w:rsid w:val="00A55B6C"/>
    <w:rsid w:val="00A568E9"/>
    <w:rsid w:val="00A57617"/>
    <w:rsid w:val="00A6415B"/>
    <w:rsid w:val="00A651B9"/>
    <w:rsid w:val="00A6603D"/>
    <w:rsid w:val="00A71F97"/>
    <w:rsid w:val="00A74D6E"/>
    <w:rsid w:val="00A75624"/>
    <w:rsid w:val="00A75919"/>
    <w:rsid w:val="00A75F89"/>
    <w:rsid w:val="00A76EA8"/>
    <w:rsid w:val="00A8170C"/>
    <w:rsid w:val="00A817AE"/>
    <w:rsid w:val="00A83F28"/>
    <w:rsid w:val="00A8458F"/>
    <w:rsid w:val="00A857B1"/>
    <w:rsid w:val="00A87BC4"/>
    <w:rsid w:val="00A95494"/>
    <w:rsid w:val="00A95561"/>
    <w:rsid w:val="00A966C0"/>
    <w:rsid w:val="00AA41ED"/>
    <w:rsid w:val="00AA5951"/>
    <w:rsid w:val="00AA5F2F"/>
    <w:rsid w:val="00AA6241"/>
    <w:rsid w:val="00AA6D99"/>
    <w:rsid w:val="00AB4D89"/>
    <w:rsid w:val="00AB60B4"/>
    <w:rsid w:val="00AC0556"/>
    <w:rsid w:val="00AC1995"/>
    <w:rsid w:val="00AC206A"/>
    <w:rsid w:val="00AC611B"/>
    <w:rsid w:val="00AD0D9D"/>
    <w:rsid w:val="00AD6445"/>
    <w:rsid w:val="00AD6F93"/>
    <w:rsid w:val="00AD7E8A"/>
    <w:rsid w:val="00AE361E"/>
    <w:rsid w:val="00AE3FC5"/>
    <w:rsid w:val="00AE63B6"/>
    <w:rsid w:val="00AF6CC8"/>
    <w:rsid w:val="00B01415"/>
    <w:rsid w:val="00B0321D"/>
    <w:rsid w:val="00B04561"/>
    <w:rsid w:val="00B06E85"/>
    <w:rsid w:val="00B06EED"/>
    <w:rsid w:val="00B071E8"/>
    <w:rsid w:val="00B10394"/>
    <w:rsid w:val="00B11994"/>
    <w:rsid w:val="00B13A45"/>
    <w:rsid w:val="00B1768A"/>
    <w:rsid w:val="00B17EBC"/>
    <w:rsid w:val="00B17FD0"/>
    <w:rsid w:val="00B230F3"/>
    <w:rsid w:val="00B238C9"/>
    <w:rsid w:val="00B26760"/>
    <w:rsid w:val="00B26E19"/>
    <w:rsid w:val="00B272B2"/>
    <w:rsid w:val="00B27CB5"/>
    <w:rsid w:val="00B30CC2"/>
    <w:rsid w:val="00B31FFC"/>
    <w:rsid w:val="00B32623"/>
    <w:rsid w:val="00B33252"/>
    <w:rsid w:val="00B362D8"/>
    <w:rsid w:val="00B42311"/>
    <w:rsid w:val="00B453E4"/>
    <w:rsid w:val="00B47898"/>
    <w:rsid w:val="00B506BA"/>
    <w:rsid w:val="00B508E8"/>
    <w:rsid w:val="00B51002"/>
    <w:rsid w:val="00B517A3"/>
    <w:rsid w:val="00B530F0"/>
    <w:rsid w:val="00B53FF2"/>
    <w:rsid w:val="00B55974"/>
    <w:rsid w:val="00B561F4"/>
    <w:rsid w:val="00B56527"/>
    <w:rsid w:val="00B56A59"/>
    <w:rsid w:val="00B634E9"/>
    <w:rsid w:val="00B63C90"/>
    <w:rsid w:val="00B63F2F"/>
    <w:rsid w:val="00B66DE8"/>
    <w:rsid w:val="00B672CD"/>
    <w:rsid w:val="00B81BED"/>
    <w:rsid w:val="00B823E0"/>
    <w:rsid w:val="00B851A9"/>
    <w:rsid w:val="00B87DD5"/>
    <w:rsid w:val="00B951A2"/>
    <w:rsid w:val="00B955BE"/>
    <w:rsid w:val="00BA091D"/>
    <w:rsid w:val="00BA2CE0"/>
    <w:rsid w:val="00BA6027"/>
    <w:rsid w:val="00BA669D"/>
    <w:rsid w:val="00BA6E1C"/>
    <w:rsid w:val="00BA7102"/>
    <w:rsid w:val="00BA79B4"/>
    <w:rsid w:val="00BB03FE"/>
    <w:rsid w:val="00BB7983"/>
    <w:rsid w:val="00BC3E73"/>
    <w:rsid w:val="00BC79B1"/>
    <w:rsid w:val="00BD1857"/>
    <w:rsid w:val="00BD18A3"/>
    <w:rsid w:val="00BD4C6A"/>
    <w:rsid w:val="00BD68ED"/>
    <w:rsid w:val="00BD77A9"/>
    <w:rsid w:val="00BE593C"/>
    <w:rsid w:val="00BE710E"/>
    <w:rsid w:val="00BF0640"/>
    <w:rsid w:val="00BF0A63"/>
    <w:rsid w:val="00BF0E9F"/>
    <w:rsid w:val="00BF0F45"/>
    <w:rsid w:val="00BF2558"/>
    <w:rsid w:val="00BF6CB5"/>
    <w:rsid w:val="00C04DB6"/>
    <w:rsid w:val="00C0587E"/>
    <w:rsid w:val="00C06C48"/>
    <w:rsid w:val="00C15676"/>
    <w:rsid w:val="00C15D9A"/>
    <w:rsid w:val="00C17782"/>
    <w:rsid w:val="00C17ECA"/>
    <w:rsid w:val="00C20208"/>
    <w:rsid w:val="00C23395"/>
    <w:rsid w:val="00C243E2"/>
    <w:rsid w:val="00C315C9"/>
    <w:rsid w:val="00C316AD"/>
    <w:rsid w:val="00C32FBD"/>
    <w:rsid w:val="00C3465D"/>
    <w:rsid w:val="00C34D2B"/>
    <w:rsid w:val="00C419E3"/>
    <w:rsid w:val="00C41C38"/>
    <w:rsid w:val="00C423EC"/>
    <w:rsid w:val="00C432E3"/>
    <w:rsid w:val="00C43898"/>
    <w:rsid w:val="00C43A6C"/>
    <w:rsid w:val="00C4470C"/>
    <w:rsid w:val="00C45700"/>
    <w:rsid w:val="00C475A0"/>
    <w:rsid w:val="00C47E92"/>
    <w:rsid w:val="00C503FA"/>
    <w:rsid w:val="00C5132A"/>
    <w:rsid w:val="00C53CF2"/>
    <w:rsid w:val="00C55ACF"/>
    <w:rsid w:val="00C561F4"/>
    <w:rsid w:val="00C63883"/>
    <w:rsid w:val="00C648DF"/>
    <w:rsid w:val="00C73BAB"/>
    <w:rsid w:val="00C75748"/>
    <w:rsid w:val="00C75ACA"/>
    <w:rsid w:val="00C75EF2"/>
    <w:rsid w:val="00C765FF"/>
    <w:rsid w:val="00C768D7"/>
    <w:rsid w:val="00C84FEF"/>
    <w:rsid w:val="00C851ED"/>
    <w:rsid w:val="00C874E0"/>
    <w:rsid w:val="00C90F5D"/>
    <w:rsid w:val="00C94947"/>
    <w:rsid w:val="00C94DB0"/>
    <w:rsid w:val="00C97D1F"/>
    <w:rsid w:val="00C97E9B"/>
    <w:rsid w:val="00CA064E"/>
    <w:rsid w:val="00CA0A86"/>
    <w:rsid w:val="00CA28B5"/>
    <w:rsid w:val="00CA2D85"/>
    <w:rsid w:val="00CA42D9"/>
    <w:rsid w:val="00CB094C"/>
    <w:rsid w:val="00CB0A37"/>
    <w:rsid w:val="00CB58FC"/>
    <w:rsid w:val="00CC3C68"/>
    <w:rsid w:val="00CC47FE"/>
    <w:rsid w:val="00CC5DC4"/>
    <w:rsid w:val="00CC63AA"/>
    <w:rsid w:val="00CC66C9"/>
    <w:rsid w:val="00CC7513"/>
    <w:rsid w:val="00CC7FB1"/>
    <w:rsid w:val="00CD0C7C"/>
    <w:rsid w:val="00CD1058"/>
    <w:rsid w:val="00CD7CB0"/>
    <w:rsid w:val="00CD7CF5"/>
    <w:rsid w:val="00CE3BA8"/>
    <w:rsid w:val="00CE778D"/>
    <w:rsid w:val="00CE7C45"/>
    <w:rsid w:val="00CF1D84"/>
    <w:rsid w:val="00CF4668"/>
    <w:rsid w:val="00CF5323"/>
    <w:rsid w:val="00D1088E"/>
    <w:rsid w:val="00D128F7"/>
    <w:rsid w:val="00D13726"/>
    <w:rsid w:val="00D13E5B"/>
    <w:rsid w:val="00D15306"/>
    <w:rsid w:val="00D16775"/>
    <w:rsid w:val="00D21A6D"/>
    <w:rsid w:val="00D2277E"/>
    <w:rsid w:val="00D30262"/>
    <w:rsid w:val="00D3052F"/>
    <w:rsid w:val="00D31A38"/>
    <w:rsid w:val="00D33D72"/>
    <w:rsid w:val="00D34697"/>
    <w:rsid w:val="00D411C1"/>
    <w:rsid w:val="00D41522"/>
    <w:rsid w:val="00D438EF"/>
    <w:rsid w:val="00D45988"/>
    <w:rsid w:val="00D50D3A"/>
    <w:rsid w:val="00D54A38"/>
    <w:rsid w:val="00D562DC"/>
    <w:rsid w:val="00D56E93"/>
    <w:rsid w:val="00D603FB"/>
    <w:rsid w:val="00D61884"/>
    <w:rsid w:val="00D62585"/>
    <w:rsid w:val="00D630CA"/>
    <w:rsid w:val="00D65FC9"/>
    <w:rsid w:val="00D669CA"/>
    <w:rsid w:val="00D67054"/>
    <w:rsid w:val="00D67C40"/>
    <w:rsid w:val="00D7021F"/>
    <w:rsid w:val="00D70381"/>
    <w:rsid w:val="00D7085D"/>
    <w:rsid w:val="00D7101C"/>
    <w:rsid w:val="00D722CE"/>
    <w:rsid w:val="00D737B7"/>
    <w:rsid w:val="00D81852"/>
    <w:rsid w:val="00D84443"/>
    <w:rsid w:val="00D9254C"/>
    <w:rsid w:val="00D94E76"/>
    <w:rsid w:val="00DA01CD"/>
    <w:rsid w:val="00DA0259"/>
    <w:rsid w:val="00DA13CE"/>
    <w:rsid w:val="00DA69D1"/>
    <w:rsid w:val="00DA7F1C"/>
    <w:rsid w:val="00DB03A7"/>
    <w:rsid w:val="00DB1572"/>
    <w:rsid w:val="00DB3482"/>
    <w:rsid w:val="00DB7C85"/>
    <w:rsid w:val="00DC1914"/>
    <w:rsid w:val="00DC2255"/>
    <w:rsid w:val="00DC39CF"/>
    <w:rsid w:val="00DC42BD"/>
    <w:rsid w:val="00DC61B3"/>
    <w:rsid w:val="00DD11B7"/>
    <w:rsid w:val="00DD3A43"/>
    <w:rsid w:val="00DD5FDC"/>
    <w:rsid w:val="00DD7058"/>
    <w:rsid w:val="00DE2E83"/>
    <w:rsid w:val="00DF0BF5"/>
    <w:rsid w:val="00DF1491"/>
    <w:rsid w:val="00DF35A7"/>
    <w:rsid w:val="00DF41FF"/>
    <w:rsid w:val="00E03597"/>
    <w:rsid w:val="00E04DC3"/>
    <w:rsid w:val="00E1087E"/>
    <w:rsid w:val="00E10B3F"/>
    <w:rsid w:val="00E10F02"/>
    <w:rsid w:val="00E128A2"/>
    <w:rsid w:val="00E13CB0"/>
    <w:rsid w:val="00E1508E"/>
    <w:rsid w:val="00E21CB8"/>
    <w:rsid w:val="00E2214B"/>
    <w:rsid w:val="00E22A9D"/>
    <w:rsid w:val="00E22F42"/>
    <w:rsid w:val="00E23AB3"/>
    <w:rsid w:val="00E23C62"/>
    <w:rsid w:val="00E27B54"/>
    <w:rsid w:val="00E3268F"/>
    <w:rsid w:val="00E32E7E"/>
    <w:rsid w:val="00E3411E"/>
    <w:rsid w:val="00E35AB0"/>
    <w:rsid w:val="00E36057"/>
    <w:rsid w:val="00E407FE"/>
    <w:rsid w:val="00E52B77"/>
    <w:rsid w:val="00E56228"/>
    <w:rsid w:val="00E56CC5"/>
    <w:rsid w:val="00E606CC"/>
    <w:rsid w:val="00E6444F"/>
    <w:rsid w:val="00E65345"/>
    <w:rsid w:val="00E6695B"/>
    <w:rsid w:val="00E712BD"/>
    <w:rsid w:val="00E74BD6"/>
    <w:rsid w:val="00E75436"/>
    <w:rsid w:val="00E76BB1"/>
    <w:rsid w:val="00E83BE7"/>
    <w:rsid w:val="00E8509A"/>
    <w:rsid w:val="00E91214"/>
    <w:rsid w:val="00E96F0B"/>
    <w:rsid w:val="00E96F56"/>
    <w:rsid w:val="00EA2016"/>
    <w:rsid w:val="00EA2E3D"/>
    <w:rsid w:val="00EA5A2A"/>
    <w:rsid w:val="00EA6FDC"/>
    <w:rsid w:val="00EB08B1"/>
    <w:rsid w:val="00EB2FCC"/>
    <w:rsid w:val="00EB5B26"/>
    <w:rsid w:val="00EC2D0D"/>
    <w:rsid w:val="00EC3B29"/>
    <w:rsid w:val="00EC6219"/>
    <w:rsid w:val="00ED28A1"/>
    <w:rsid w:val="00ED62D6"/>
    <w:rsid w:val="00EE0966"/>
    <w:rsid w:val="00EE3281"/>
    <w:rsid w:val="00EE581F"/>
    <w:rsid w:val="00EF2C82"/>
    <w:rsid w:val="00EF675F"/>
    <w:rsid w:val="00F010BC"/>
    <w:rsid w:val="00F03FBD"/>
    <w:rsid w:val="00F10B53"/>
    <w:rsid w:val="00F13CFD"/>
    <w:rsid w:val="00F20804"/>
    <w:rsid w:val="00F21C56"/>
    <w:rsid w:val="00F366D8"/>
    <w:rsid w:val="00F37995"/>
    <w:rsid w:val="00F42E5C"/>
    <w:rsid w:val="00F4524B"/>
    <w:rsid w:val="00F46241"/>
    <w:rsid w:val="00F474C4"/>
    <w:rsid w:val="00F47B4C"/>
    <w:rsid w:val="00F47CE0"/>
    <w:rsid w:val="00F551D8"/>
    <w:rsid w:val="00F55412"/>
    <w:rsid w:val="00F56912"/>
    <w:rsid w:val="00F57AB2"/>
    <w:rsid w:val="00F6254D"/>
    <w:rsid w:val="00F62823"/>
    <w:rsid w:val="00F64356"/>
    <w:rsid w:val="00F645B0"/>
    <w:rsid w:val="00F65F8B"/>
    <w:rsid w:val="00F67969"/>
    <w:rsid w:val="00F7019C"/>
    <w:rsid w:val="00F72CB6"/>
    <w:rsid w:val="00F73B42"/>
    <w:rsid w:val="00F74C47"/>
    <w:rsid w:val="00F7776C"/>
    <w:rsid w:val="00F82220"/>
    <w:rsid w:val="00F838B5"/>
    <w:rsid w:val="00F83905"/>
    <w:rsid w:val="00F83F86"/>
    <w:rsid w:val="00F844D9"/>
    <w:rsid w:val="00F85A93"/>
    <w:rsid w:val="00F85B2F"/>
    <w:rsid w:val="00F91B31"/>
    <w:rsid w:val="00F935BF"/>
    <w:rsid w:val="00FA4AA3"/>
    <w:rsid w:val="00FA5BB7"/>
    <w:rsid w:val="00FA6933"/>
    <w:rsid w:val="00FA7279"/>
    <w:rsid w:val="00FB0312"/>
    <w:rsid w:val="00FB104B"/>
    <w:rsid w:val="00FB1CE9"/>
    <w:rsid w:val="00FB3494"/>
    <w:rsid w:val="00FB6373"/>
    <w:rsid w:val="00FB6C81"/>
    <w:rsid w:val="00FC34CC"/>
    <w:rsid w:val="00FC503B"/>
    <w:rsid w:val="00FC51F7"/>
    <w:rsid w:val="00FC5F89"/>
    <w:rsid w:val="00FC6679"/>
    <w:rsid w:val="00FC75DE"/>
    <w:rsid w:val="00FD000A"/>
    <w:rsid w:val="00FD354F"/>
    <w:rsid w:val="00FD4192"/>
    <w:rsid w:val="00FD554B"/>
    <w:rsid w:val="00FD7839"/>
    <w:rsid w:val="00FE3050"/>
    <w:rsid w:val="00FE3FBF"/>
    <w:rsid w:val="00FF09F9"/>
    <w:rsid w:val="00FF30BB"/>
    <w:rsid w:val="00FF68FB"/>
    <w:rsid w:val="00FF6E37"/>
    <w:rsid w:val="00FF6E81"/>
    <w:rsid w:val="00FF7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5CE583"/>
  <w15:chartTrackingRefBased/>
  <w15:docId w15:val="{9E3CD55B-261D-4ABC-AFA7-4ED6AFCA0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22CE"/>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qFormat/>
    <w:rsid w:val="00D722CE"/>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D722CE"/>
    <w:rPr>
      <w:rFonts w:ascii="Tahoma" w:eastAsia="SimSun" w:hAnsi="Tahoma" w:cs="Tahoma"/>
      <w:b/>
      <w:bCs/>
      <w:sz w:val="20"/>
      <w:szCs w:val="20"/>
      <w:lang w:eastAsia="zh-CN"/>
    </w:rPr>
  </w:style>
  <w:style w:type="paragraph" w:styleId="NormalWeb">
    <w:name w:val="Normal (Web)"/>
    <w:basedOn w:val="Normal"/>
    <w:rsid w:val="00D722CE"/>
    <w:pPr>
      <w:spacing w:before="100" w:beforeAutospacing="1" w:after="100" w:afterAutospacing="1"/>
    </w:pPr>
    <w:rPr>
      <w:rFonts w:ascii="Georgia" w:hAnsi="Georgia"/>
      <w:color w:val="000000"/>
      <w:sz w:val="21"/>
      <w:szCs w:val="21"/>
    </w:rPr>
  </w:style>
  <w:style w:type="paragraph" w:styleId="Header">
    <w:name w:val="header"/>
    <w:basedOn w:val="Normal"/>
    <w:link w:val="HeaderChar"/>
    <w:uiPriority w:val="99"/>
    <w:unhideWhenUsed/>
    <w:rsid w:val="00D722CE"/>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basedOn w:val="DefaultParagraphFont"/>
    <w:link w:val="Header"/>
    <w:uiPriority w:val="99"/>
    <w:rsid w:val="00D722CE"/>
    <w:rPr>
      <w:rFonts w:ascii="Trebuchet MS" w:eastAsia="Calibri" w:hAnsi="Trebuchet MS" w:cs="Times New Roman"/>
      <w:szCs w:val="20"/>
      <w:lang w:val="x-none"/>
    </w:rPr>
  </w:style>
  <w:style w:type="paragraph" w:styleId="Footer">
    <w:name w:val="footer"/>
    <w:basedOn w:val="Normal"/>
    <w:link w:val="FooterChar"/>
    <w:uiPriority w:val="99"/>
    <w:rsid w:val="00D722CE"/>
    <w:pPr>
      <w:tabs>
        <w:tab w:val="center" w:pos="4513"/>
        <w:tab w:val="right" w:pos="9026"/>
      </w:tabs>
    </w:pPr>
    <w:rPr>
      <w:lang w:val="x-none"/>
    </w:rPr>
  </w:style>
  <w:style w:type="character" w:customStyle="1" w:styleId="FooterChar">
    <w:name w:val="Footer Char"/>
    <w:basedOn w:val="DefaultParagraphFont"/>
    <w:link w:val="Footer"/>
    <w:uiPriority w:val="99"/>
    <w:rsid w:val="00D722CE"/>
    <w:rPr>
      <w:rFonts w:ascii="Times New Roman" w:eastAsia="SimSun" w:hAnsi="Times New Roman" w:cs="Times New Roman"/>
      <w:sz w:val="24"/>
      <w:szCs w:val="24"/>
      <w:lang w:val="x-none" w:eastAsia="zh-CN"/>
    </w:rPr>
  </w:style>
  <w:style w:type="paragraph" w:styleId="FootnoteText">
    <w:name w:val="footnote text"/>
    <w:basedOn w:val="Normal"/>
    <w:link w:val="FootnoteTextChar"/>
    <w:rsid w:val="00D722CE"/>
    <w:rPr>
      <w:sz w:val="20"/>
      <w:szCs w:val="20"/>
    </w:rPr>
  </w:style>
  <w:style w:type="character" w:customStyle="1" w:styleId="FootnoteTextChar">
    <w:name w:val="Footnote Text Char"/>
    <w:basedOn w:val="DefaultParagraphFont"/>
    <w:link w:val="FootnoteText"/>
    <w:rsid w:val="00D722CE"/>
    <w:rPr>
      <w:rFonts w:ascii="Times New Roman" w:eastAsia="SimSun" w:hAnsi="Times New Roman" w:cs="Times New Roman"/>
      <w:sz w:val="20"/>
      <w:szCs w:val="20"/>
      <w:lang w:eastAsia="zh-CN"/>
    </w:rPr>
  </w:style>
  <w:style w:type="character" w:styleId="FootnoteReference">
    <w:name w:val="footnote reference"/>
    <w:basedOn w:val="DefaultParagraphFont"/>
    <w:rsid w:val="00D722CE"/>
    <w:rPr>
      <w:vertAlign w:val="superscript"/>
    </w:rPr>
  </w:style>
  <w:style w:type="paragraph" w:styleId="BalloonText">
    <w:name w:val="Balloon Text"/>
    <w:basedOn w:val="Normal"/>
    <w:link w:val="BalloonTextChar"/>
    <w:uiPriority w:val="99"/>
    <w:semiHidden/>
    <w:unhideWhenUsed/>
    <w:rsid w:val="009B368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368D"/>
    <w:rPr>
      <w:rFonts w:ascii="Segoe UI" w:eastAsia="SimSun" w:hAnsi="Segoe UI" w:cs="Segoe UI"/>
      <w:sz w:val="18"/>
      <w:szCs w:val="18"/>
      <w:lang w:eastAsia="zh-CN"/>
    </w:rPr>
  </w:style>
  <w:style w:type="character" w:styleId="Hyperlink">
    <w:name w:val="Hyperlink"/>
    <w:basedOn w:val="DefaultParagraphFont"/>
    <w:uiPriority w:val="99"/>
    <w:unhideWhenUsed/>
    <w:rsid w:val="00AE3FC5"/>
    <w:rPr>
      <w:color w:val="0000FF"/>
      <w:u w:val="single"/>
    </w:rPr>
  </w:style>
  <w:style w:type="character" w:styleId="UnresolvedMention">
    <w:name w:val="Unresolved Mention"/>
    <w:basedOn w:val="DefaultParagraphFont"/>
    <w:uiPriority w:val="99"/>
    <w:semiHidden/>
    <w:unhideWhenUsed/>
    <w:rsid w:val="004B176A"/>
    <w:rPr>
      <w:color w:val="605E5C"/>
      <w:shd w:val="clear" w:color="auto" w:fill="E1DFDD"/>
    </w:rPr>
  </w:style>
  <w:style w:type="character" w:styleId="FollowedHyperlink">
    <w:name w:val="FollowedHyperlink"/>
    <w:basedOn w:val="DefaultParagraphFont"/>
    <w:uiPriority w:val="99"/>
    <w:semiHidden/>
    <w:unhideWhenUsed/>
    <w:rsid w:val="00C53C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khaldea.com/rudhyar/directives/dnl_chap6.ph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haldea.com/rudhyar/at/at_c7_pp1.s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ucistrust.org/online_books/esoteric_astrology_obooks/chapter_the_zodiac_and_the_rays/1_three_basic_statements_part1"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lucistrust.org/books/the_beacon_magazine/reprinted_from_the_beacon/modern_esoteric_movement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www.lucistrust.org/online_books/esoteric_astrology_obooks/chapter_the_zodiac_and_the_rays/1_three_basic_statements_part1" TargetMode="External"/><Relationship Id="rId2" Type="http://schemas.openxmlformats.org/officeDocument/2006/relationships/hyperlink" Target="https://www.lucistrust.org/books/the_beacon_magazine/reprinted_from_the_beacon/modern_esoteric_movements" TargetMode="External"/><Relationship Id="rId1" Type="http://schemas.openxmlformats.org/officeDocument/2006/relationships/hyperlink" Target="http://www.khaldea.com/rudhyar/directives/dnl_chap6.php" TargetMode="External"/><Relationship Id="rId4" Type="http://schemas.openxmlformats.org/officeDocument/2006/relationships/hyperlink" Target="https://www.khaldea.com/rudhyar/at/at_c7_pp1.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D786C4-85C2-4D69-BC20-783BF19B7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4389</TotalTime>
  <Pages>13</Pages>
  <Words>4219</Words>
  <Characters>24051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Flynn</dc:creator>
  <cp:keywords/>
  <dc:description/>
  <cp:lastModifiedBy>Beth Flynn</cp:lastModifiedBy>
  <cp:revision>980</cp:revision>
  <dcterms:created xsi:type="dcterms:W3CDTF">2019-01-29T10:20:00Z</dcterms:created>
  <dcterms:modified xsi:type="dcterms:W3CDTF">2019-04-17T22:25:00Z</dcterms:modified>
</cp:coreProperties>
</file>