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A5D0A8" w14:textId="77777777" w:rsidR="00AD3415" w:rsidRDefault="00AD3415" w:rsidP="00AD3415">
      <w:pPr>
        <w:spacing w:line="20" w:lineRule="exact"/>
      </w:pPr>
    </w:p>
    <w:p w14:paraId="4E42857D" w14:textId="5B2837CE" w:rsidR="001A4CD0" w:rsidRDefault="00ED7BE5" w:rsidP="007C6535">
      <w:pPr>
        <w:pStyle w:val="Heading"/>
      </w:pPr>
      <w:bookmarkStart w:id="0" w:name="Start"/>
      <w:bookmarkEnd w:id="0"/>
      <w:r>
        <w:t xml:space="preserve">Plant and Asset </w:t>
      </w:r>
      <w:r w:rsidR="00F04AA4">
        <w:t xml:space="preserve">Engineering </w:t>
      </w:r>
    </w:p>
    <w:p w14:paraId="4607033C" w14:textId="5C6742A8" w:rsidR="00EA4B47" w:rsidRDefault="00EA4B47" w:rsidP="00ED7BE5">
      <w:pPr>
        <w:rPr>
          <w:rFonts w:cs="Arial"/>
          <w:b/>
          <w:szCs w:val="22"/>
        </w:rPr>
      </w:pPr>
      <w:r>
        <w:rPr>
          <w:rFonts w:cs="Arial"/>
          <w:b/>
          <w:szCs w:val="22"/>
        </w:rPr>
        <w:t>James Thomas 2010180</w:t>
      </w:r>
    </w:p>
    <w:p w14:paraId="45454461" w14:textId="77777777" w:rsidR="00EA4B47" w:rsidRDefault="00EA4B47" w:rsidP="00ED7BE5">
      <w:pPr>
        <w:rPr>
          <w:rFonts w:cs="Arial"/>
          <w:b/>
          <w:szCs w:val="22"/>
        </w:rPr>
      </w:pPr>
    </w:p>
    <w:p w14:paraId="2FF7438F" w14:textId="2CFB71B0" w:rsidR="00ED7BE5" w:rsidRPr="00ED7BE5" w:rsidRDefault="00ED7BE5" w:rsidP="00ED7BE5">
      <w:r>
        <w:rPr>
          <w:rFonts w:cs="Arial"/>
          <w:b/>
          <w:szCs w:val="22"/>
        </w:rPr>
        <w:t>ACMA 6007</w:t>
      </w:r>
    </w:p>
    <w:p w14:paraId="6907D8AF" w14:textId="77777777" w:rsidR="001A4CD0" w:rsidRDefault="001A4CD0" w:rsidP="00506C15"/>
    <w:p w14:paraId="6D10AE54" w14:textId="2118BE87" w:rsidR="00ED7BE5" w:rsidRDefault="00ED7BE5">
      <w:pPr>
        <w:rPr>
          <w:rFonts w:cs="Arial"/>
          <w:b/>
          <w:szCs w:val="22"/>
        </w:rPr>
      </w:pPr>
      <w:r w:rsidRPr="0030476B">
        <w:rPr>
          <w:rFonts w:cs="Arial"/>
          <w:b/>
          <w:szCs w:val="22"/>
        </w:rPr>
        <w:t>Evaluating the Effectiveness of Chosen Maintenance Strategies for Dedicated Equipment</w:t>
      </w:r>
    </w:p>
    <w:p w14:paraId="4D5205AD" w14:textId="77777777" w:rsidR="00ED7BE5" w:rsidRDefault="00ED7BE5">
      <w:pPr>
        <w:spacing w:line="240" w:lineRule="auto"/>
        <w:rPr>
          <w:rFonts w:cs="Arial"/>
          <w:b/>
          <w:szCs w:val="22"/>
        </w:rPr>
      </w:pPr>
      <w:r>
        <w:rPr>
          <w:rFonts w:cs="Arial"/>
          <w:b/>
          <w:szCs w:val="22"/>
        </w:rPr>
        <w:br w:type="page"/>
      </w:r>
    </w:p>
    <w:sdt>
      <w:sdtPr>
        <w:rPr>
          <w:rFonts w:ascii="Arial" w:eastAsia="Times New Roman" w:hAnsi="Arial" w:cs="Times New Roman"/>
          <w:color w:val="auto"/>
          <w:sz w:val="22"/>
          <w:szCs w:val="20"/>
          <w:lang w:eastAsia="nl-NL"/>
        </w:rPr>
        <w:id w:val="-1731907588"/>
        <w:docPartObj>
          <w:docPartGallery w:val="Table of Contents"/>
          <w:docPartUnique/>
        </w:docPartObj>
      </w:sdtPr>
      <w:sdtEndPr>
        <w:rPr>
          <w:b/>
          <w:bCs/>
          <w:noProof/>
        </w:rPr>
      </w:sdtEndPr>
      <w:sdtContent>
        <w:p w14:paraId="77885BCE" w14:textId="2853B25A" w:rsidR="00ED7BE5" w:rsidRDefault="00ED7BE5" w:rsidP="00391C25">
          <w:pPr>
            <w:pStyle w:val="TOCHeading"/>
            <w:tabs>
              <w:tab w:val="left" w:pos="1276"/>
            </w:tabs>
          </w:pPr>
          <w:r>
            <w:t>Contents</w:t>
          </w:r>
        </w:p>
        <w:p w14:paraId="757D92B2" w14:textId="07203CE9" w:rsidR="002D6C6C" w:rsidRDefault="00ED7BE5">
          <w:pPr>
            <w:pStyle w:val="TOC1"/>
            <w:tabs>
              <w:tab w:val="right" w:leader="dot" w:pos="8493"/>
            </w:tabs>
            <w:rPr>
              <w:rFonts w:asciiTheme="minorHAnsi" w:eastAsiaTheme="minorEastAsia" w:hAnsiTheme="minorHAnsi" w:cstheme="minorBidi"/>
              <w:noProof/>
              <w:szCs w:val="22"/>
              <w:lang w:val="en-GB" w:eastAsia="en-GB"/>
            </w:rPr>
          </w:pPr>
          <w:r>
            <w:fldChar w:fldCharType="begin"/>
          </w:r>
          <w:r>
            <w:instrText xml:space="preserve"> TOC \o "1-3" \h \z \u </w:instrText>
          </w:r>
          <w:r>
            <w:fldChar w:fldCharType="separate"/>
          </w:r>
          <w:hyperlink w:anchor="_Toc131427228" w:history="1">
            <w:r w:rsidR="002D6C6C" w:rsidRPr="009453EE">
              <w:rPr>
                <w:rStyle w:val="Hyperlink"/>
                <w:noProof/>
              </w:rPr>
              <w:t>Introduction</w:t>
            </w:r>
            <w:r w:rsidR="002D6C6C">
              <w:rPr>
                <w:noProof/>
                <w:webHidden/>
              </w:rPr>
              <w:tab/>
            </w:r>
            <w:r w:rsidR="002D6C6C">
              <w:rPr>
                <w:noProof/>
                <w:webHidden/>
              </w:rPr>
              <w:fldChar w:fldCharType="begin"/>
            </w:r>
            <w:r w:rsidR="002D6C6C">
              <w:rPr>
                <w:noProof/>
                <w:webHidden/>
              </w:rPr>
              <w:instrText xml:space="preserve"> PAGEREF _Toc131427228 \h </w:instrText>
            </w:r>
            <w:r w:rsidR="002D6C6C">
              <w:rPr>
                <w:noProof/>
                <w:webHidden/>
              </w:rPr>
            </w:r>
            <w:r w:rsidR="002D6C6C">
              <w:rPr>
                <w:noProof/>
                <w:webHidden/>
              </w:rPr>
              <w:fldChar w:fldCharType="separate"/>
            </w:r>
            <w:r w:rsidR="002D6C6C">
              <w:rPr>
                <w:noProof/>
                <w:webHidden/>
              </w:rPr>
              <w:t>3</w:t>
            </w:r>
            <w:r w:rsidR="002D6C6C">
              <w:rPr>
                <w:noProof/>
                <w:webHidden/>
              </w:rPr>
              <w:fldChar w:fldCharType="end"/>
            </w:r>
          </w:hyperlink>
        </w:p>
        <w:p w14:paraId="6D719BD1" w14:textId="64578BDC" w:rsidR="002D6C6C" w:rsidRDefault="002D6C6C">
          <w:pPr>
            <w:pStyle w:val="TOC1"/>
            <w:tabs>
              <w:tab w:val="right" w:leader="dot" w:pos="8493"/>
            </w:tabs>
            <w:rPr>
              <w:rFonts w:asciiTheme="minorHAnsi" w:eastAsiaTheme="minorEastAsia" w:hAnsiTheme="minorHAnsi" w:cstheme="minorBidi"/>
              <w:noProof/>
              <w:szCs w:val="22"/>
              <w:lang w:val="en-GB" w:eastAsia="en-GB"/>
            </w:rPr>
          </w:pPr>
          <w:hyperlink w:anchor="_Toc131427229" w:history="1">
            <w:r w:rsidRPr="009453EE">
              <w:rPr>
                <w:rStyle w:val="Hyperlink"/>
                <w:noProof/>
              </w:rPr>
              <w:t>1. Critical review of current maintenance practices</w:t>
            </w:r>
            <w:r>
              <w:rPr>
                <w:noProof/>
                <w:webHidden/>
              </w:rPr>
              <w:tab/>
            </w:r>
            <w:r>
              <w:rPr>
                <w:noProof/>
                <w:webHidden/>
              </w:rPr>
              <w:fldChar w:fldCharType="begin"/>
            </w:r>
            <w:r>
              <w:rPr>
                <w:noProof/>
                <w:webHidden/>
              </w:rPr>
              <w:instrText xml:space="preserve"> PAGEREF _Toc131427229 \h </w:instrText>
            </w:r>
            <w:r>
              <w:rPr>
                <w:noProof/>
                <w:webHidden/>
              </w:rPr>
            </w:r>
            <w:r>
              <w:rPr>
                <w:noProof/>
                <w:webHidden/>
              </w:rPr>
              <w:fldChar w:fldCharType="separate"/>
            </w:r>
            <w:r>
              <w:rPr>
                <w:noProof/>
                <w:webHidden/>
              </w:rPr>
              <w:t>5</w:t>
            </w:r>
            <w:r>
              <w:rPr>
                <w:noProof/>
                <w:webHidden/>
              </w:rPr>
              <w:fldChar w:fldCharType="end"/>
            </w:r>
          </w:hyperlink>
        </w:p>
        <w:p w14:paraId="3A738328" w14:textId="42E1A2F1" w:rsidR="002D6C6C" w:rsidRDefault="002D6C6C">
          <w:pPr>
            <w:pStyle w:val="TOC1"/>
            <w:tabs>
              <w:tab w:val="right" w:leader="dot" w:pos="8493"/>
            </w:tabs>
            <w:rPr>
              <w:rFonts w:asciiTheme="minorHAnsi" w:eastAsiaTheme="minorEastAsia" w:hAnsiTheme="minorHAnsi" w:cstheme="minorBidi"/>
              <w:noProof/>
              <w:szCs w:val="22"/>
              <w:lang w:val="en-GB" w:eastAsia="en-GB"/>
            </w:rPr>
          </w:pPr>
          <w:hyperlink w:anchor="_Toc131427230" w:history="1">
            <w:r w:rsidRPr="009453EE">
              <w:rPr>
                <w:rStyle w:val="Hyperlink"/>
                <w:noProof/>
              </w:rPr>
              <w:t>2. A full evaluation of how the current approaches to maintenance could be improved</w:t>
            </w:r>
            <w:r>
              <w:rPr>
                <w:noProof/>
                <w:webHidden/>
              </w:rPr>
              <w:tab/>
            </w:r>
            <w:r>
              <w:rPr>
                <w:noProof/>
                <w:webHidden/>
              </w:rPr>
              <w:fldChar w:fldCharType="begin"/>
            </w:r>
            <w:r>
              <w:rPr>
                <w:noProof/>
                <w:webHidden/>
              </w:rPr>
              <w:instrText xml:space="preserve"> PAGEREF _Toc131427230 \h </w:instrText>
            </w:r>
            <w:r>
              <w:rPr>
                <w:noProof/>
                <w:webHidden/>
              </w:rPr>
            </w:r>
            <w:r>
              <w:rPr>
                <w:noProof/>
                <w:webHidden/>
              </w:rPr>
              <w:fldChar w:fldCharType="separate"/>
            </w:r>
            <w:r>
              <w:rPr>
                <w:noProof/>
                <w:webHidden/>
              </w:rPr>
              <w:t>7</w:t>
            </w:r>
            <w:r>
              <w:rPr>
                <w:noProof/>
                <w:webHidden/>
              </w:rPr>
              <w:fldChar w:fldCharType="end"/>
            </w:r>
          </w:hyperlink>
        </w:p>
        <w:p w14:paraId="7C7B7476" w14:textId="56C44005" w:rsidR="002D6C6C" w:rsidRDefault="002D6C6C">
          <w:pPr>
            <w:pStyle w:val="TOC1"/>
            <w:tabs>
              <w:tab w:val="right" w:leader="dot" w:pos="8493"/>
            </w:tabs>
            <w:rPr>
              <w:rFonts w:asciiTheme="minorHAnsi" w:eastAsiaTheme="minorEastAsia" w:hAnsiTheme="minorHAnsi" w:cstheme="minorBidi"/>
              <w:noProof/>
              <w:szCs w:val="22"/>
              <w:lang w:val="en-GB" w:eastAsia="en-GB"/>
            </w:rPr>
          </w:pPr>
          <w:hyperlink w:anchor="_Toc131427231" w:history="1">
            <w:r w:rsidRPr="009453EE">
              <w:rPr>
                <w:rStyle w:val="Hyperlink"/>
                <w:noProof/>
              </w:rPr>
              <w:t>3. A consideration of costs and resources required to implement proposed changes</w:t>
            </w:r>
            <w:r>
              <w:rPr>
                <w:noProof/>
                <w:webHidden/>
              </w:rPr>
              <w:tab/>
            </w:r>
            <w:r>
              <w:rPr>
                <w:noProof/>
                <w:webHidden/>
              </w:rPr>
              <w:fldChar w:fldCharType="begin"/>
            </w:r>
            <w:r>
              <w:rPr>
                <w:noProof/>
                <w:webHidden/>
              </w:rPr>
              <w:instrText xml:space="preserve"> PAGEREF _Toc131427231 \h </w:instrText>
            </w:r>
            <w:r>
              <w:rPr>
                <w:noProof/>
                <w:webHidden/>
              </w:rPr>
            </w:r>
            <w:r>
              <w:rPr>
                <w:noProof/>
                <w:webHidden/>
              </w:rPr>
              <w:fldChar w:fldCharType="separate"/>
            </w:r>
            <w:r>
              <w:rPr>
                <w:noProof/>
                <w:webHidden/>
              </w:rPr>
              <w:t>9</w:t>
            </w:r>
            <w:r>
              <w:rPr>
                <w:noProof/>
                <w:webHidden/>
              </w:rPr>
              <w:fldChar w:fldCharType="end"/>
            </w:r>
          </w:hyperlink>
        </w:p>
        <w:p w14:paraId="272FD864" w14:textId="3CAEAA4B" w:rsidR="002D6C6C" w:rsidRDefault="002D6C6C">
          <w:pPr>
            <w:pStyle w:val="TOC1"/>
            <w:tabs>
              <w:tab w:val="right" w:leader="dot" w:pos="8493"/>
            </w:tabs>
            <w:rPr>
              <w:rFonts w:asciiTheme="minorHAnsi" w:eastAsiaTheme="minorEastAsia" w:hAnsiTheme="minorHAnsi" w:cstheme="minorBidi"/>
              <w:noProof/>
              <w:szCs w:val="22"/>
              <w:lang w:val="en-GB" w:eastAsia="en-GB"/>
            </w:rPr>
          </w:pPr>
          <w:hyperlink w:anchor="_Toc131427232" w:history="1">
            <w:r w:rsidRPr="009453EE">
              <w:rPr>
                <w:rStyle w:val="Hyperlink"/>
                <w:noProof/>
              </w:rPr>
              <w:t>4. Conclusions</w:t>
            </w:r>
            <w:r>
              <w:rPr>
                <w:noProof/>
                <w:webHidden/>
              </w:rPr>
              <w:tab/>
            </w:r>
            <w:r>
              <w:rPr>
                <w:noProof/>
                <w:webHidden/>
              </w:rPr>
              <w:fldChar w:fldCharType="begin"/>
            </w:r>
            <w:r>
              <w:rPr>
                <w:noProof/>
                <w:webHidden/>
              </w:rPr>
              <w:instrText xml:space="preserve"> PAGEREF _Toc131427232 \h </w:instrText>
            </w:r>
            <w:r>
              <w:rPr>
                <w:noProof/>
                <w:webHidden/>
              </w:rPr>
            </w:r>
            <w:r>
              <w:rPr>
                <w:noProof/>
                <w:webHidden/>
              </w:rPr>
              <w:fldChar w:fldCharType="separate"/>
            </w:r>
            <w:r>
              <w:rPr>
                <w:noProof/>
                <w:webHidden/>
              </w:rPr>
              <w:t>11</w:t>
            </w:r>
            <w:r>
              <w:rPr>
                <w:noProof/>
                <w:webHidden/>
              </w:rPr>
              <w:fldChar w:fldCharType="end"/>
            </w:r>
          </w:hyperlink>
        </w:p>
        <w:p w14:paraId="718D422D" w14:textId="63C55318" w:rsidR="002D6C6C" w:rsidRDefault="002D6C6C">
          <w:pPr>
            <w:pStyle w:val="TOC1"/>
            <w:tabs>
              <w:tab w:val="right" w:leader="dot" w:pos="8493"/>
            </w:tabs>
            <w:rPr>
              <w:rFonts w:asciiTheme="minorHAnsi" w:eastAsiaTheme="minorEastAsia" w:hAnsiTheme="minorHAnsi" w:cstheme="minorBidi"/>
              <w:noProof/>
              <w:szCs w:val="22"/>
              <w:lang w:val="en-GB" w:eastAsia="en-GB"/>
            </w:rPr>
          </w:pPr>
          <w:hyperlink w:anchor="_Toc131427233" w:history="1">
            <w:r w:rsidRPr="009453EE">
              <w:rPr>
                <w:rStyle w:val="Hyperlink"/>
                <w:noProof/>
              </w:rPr>
              <w:t>5. Recommendations</w:t>
            </w:r>
            <w:r>
              <w:rPr>
                <w:noProof/>
                <w:webHidden/>
              </w:rPr>
              <w:tab/>
            </w:r>
            <w:r>
              <w:rPr>
                <w:noProof/>
                <w:webHidden/>
              </w:rPr>
              <w:fldChar w:fldCharType="begin"/>
            </w:r>
            <w:r>
              <w:rPr>
                <w:noProof/>
                <w:webHidden/>
              </w:rPr>
              <w:instrText xml:space="preserve"> PAGEREF _Toc131427233 \h </w:instrText>
            </w:r>
            <w:r>
              <w:rPr>
                <w:noProof/>
                <w:webHidden/>
              </w:rPr>
            </w:r>
            <w:r>
              <w:rPr>
                <w:noProof/>
                <w:webHidden/>
              </w:rPr>
              <w:fldChar w:fldCharType="separate"/>
            </w:r>
            <w:r>
              <w:rPr>
                <w:noProof/>
                <w:webHidden/>
              </w:rPr>
              <w:t>12</w:t>
            </w:r>
            <w:r>
              <w:rPr>
                <w:noProof/>
                <w:webHidden/>
              </w:rPr>
              <w:fldChar w:fldCharType="end"/>
            </w:r>
          </w:hyperlink>
        </w:p>
        <w:p w14:paraId="5330ADFC" w14:textId="05C0B95E" w:rsidR="002D6C6C" w:rsidRDefault="002D6C6C">
          <w:pPr>
            <w:pStyle w:val="TOC1"/>
            <w:tabs>
              <w:tab w:val="right" w:leader="dot" w:pos="8493"/>
            </w:tabs>
            <w:rPr>
              <w:rFonts w:asciiTheme="minorHAnsi" w:eastAsiaTheme="minorEastAsia" w:hAnsiTheme="minorHAnsi" w:cstheme="minorBidi"/>
              <w:noProof/>
              <w:szCs w:val="22"/>
              <w:lang w:val="en-GB" w:eastAsia="en-GB"/>
            </w:rPr>
          </w:pPr>
          <w:hyperlink w:anchor="_Toc131427234" w:history="1">
            <w:r w:rsidRPr="009453EE">
              <w:rPr>
                <w:rStyle w:val="Hyperlink"/>
                <w:noProof/>
              </w:rPr>
              <w:t>Works Cited</w:t>
            </w:r>
            <w:r>
              <w:rPr>
                <w:noProof/>
                <w:webHidden/>
              </w:rPr>
              <w:tab/>
            </w:r>
            <w:r>
              <w:rPr>
                <w:noProof/>
                <w:webHidden/>
              </w:rPr>
              <w:fldChar w:fldCharType="begin"/>
            </w:r>
            <w:r>
              <w:rPr>
                <w:noProof/>
                <w:webHidden/>
              </w:rPr>
              <w:instrText xml:space="preserve"> PAGEREF _Toc131427234 \h </w:instrText>
            </w:r>
            <w:r>
              <w:rPr>
                <w:noProof/>
                <w:webHidden/>
              </w:rPr>
            </w:r>
            <w:r>
              <w:rPr>
                <w:noProof/>
                <w:webHidden/>
              </w:rPr>
              <w:fldChar w:fldCharType="separate"/>
            </w:r>
            <w:r>
              <w:rPr>
                <w:noProof/>
                <w:webHidden/>
              </w:rPr>
              <w:t>13</w:t>
            </w:r>
            <w:r>
              <w:rPr>
                <w:noProof/>
                <w:webHidden/>
              </w:rPr>
              <w:fldChar w:fldCharType="end"/>
            </w:r>
          </w:hyperlink>
        </w:p>
        <w:p w14:paraId="0D8F7D48" w14:textId="7C354A85" w:rsidR="002D6C6C" w:rsidRDefault="002D6C6C">
          <w:pPr>
            <w:pStyle w:val="TOC1"/>
            <w:tabs>
              <w:tab w:val="right" w:leader="dot" w:pos="8493"/>
            </w:tabs>
            <w:rPr>
              <w:rFonts w:asciiTheme="minorHAnsi" w:eastAsiaTheme="minorEastAsia" w:hAnsiTheme="minorHAnsi" w:cstheme="minorBidi"/>
              <w:noProof/>
              <w:szCs w:val="22"/>
              <w:lang w:val="en-GB" w:eastAsia="en-GB"/>
            </w:rPr>
          </w:pPr>
          <w:hyperlink w:anchor="_Toc131427235" w:history="1">
            <w:r w:rsidRPr="009453EE">
              <w:rPr>
                <w:rStyle w:val="Hyperlink"/>
                <w:noProof/>
              </w:rPr>
              <w:t>Appendix</w:t>
            </w:r>
            <w:r>
              <w:rPr>
                <w:noProof/>
                <w:webHidden/>
              </w:rPr>
              <w:tab/>
            </w:r>
            <w:r>
              <w:rPr>
                <w:noProof/>
                <w:webHidden/>
              </w:rPr>
              <w:fldChar w:fldCharType="begin"/>
            </w:r>
            <w:r>
              <w:rPr>
                <w:noProof/>
                <w:webHidden/>
              </w:rPr>
              <w:instrText xml:space="preserve"> PAGEREF _Toc131427235 \h </w:instrText>
            </w:r>
            <w:r>
              <w:rPr>
                <w:noProof/>
                <w:webHidden/>
              </w:rPr>
            </w:r>
            <w:r>
              <w:rPr>
                <w:noProof/>
                <w:webHidden/>
              </w:rPr>
              <w:fldChar w:fldCharType="separate"/>
            </w:r>
            <w:r>
              <w:rPr>
                <w:noProof/>
                <w:webHidden/>
              </w:rPr>
              <w:t>14</w:t>
            </w:r>
            <w:r>
              <w:rPr>
                <w:noProof/>
                <w:webHidden/>
              </w:rPr>
              <w:fldChar w:fldCharType="end"/>
            </w:r>
          </w:hyperlink>
        </w:p>
        <w:p w14:paraId="54C5F9BD" w14:textId="6CB2AEC1" w:rsidR="002D6C6C" w:rsidRDefault="002D6C6C">
          <w:pPr>
            <w:pStyle w:val="TOC2"/>
            <w:tabs>
              <w:tab w:val="right" w:leader="dot" w:pos="8493"/>
            </w:tabs>
            <w:rPr>
              <w:rFonts w:asciiTheme="minorHAnsi" w:eastAsiaTheme="minorEastAsia" w:hAnsiTheme="minorHAnsi" w:cstheme="minorBidi"/>
              <w:noProof/>
              <w:szCs w:val="22"/>
              <w:lang w:val="en-GB" w:eastAsia="en-GB"/>
            </w:rPr>
          </w:pPr>
          <w:hyperlink w:anchor="_Toc131427236" w:history="1">
            <w:r w:rsidRPr="009453EE">
              <w:rPr>
                <w:rStyle w:val="Hyperlink"/>
                <w:noProof/>
              </w:rPr>
              <w:t>Appendix No.1: Machine installations</w:t>
            </w:r>
            <w:r>
              <w:rPr>
                <w:noProof/>
                <w:webHidden/>
              </w:rPr>
              <w:tab/>
            </w:r>
            <w:r>
              <w:rPr>
                <w:noProof/>
                <w:webHidden/>
              </w:rPr>
              <w:fldChar w:fldCharType="begin"/>
            </w:r>
            <w:r>
              <w:rPr>
                <w:noProof/>
                <w:webHidden/>
              </w:rPr>
              <w:instrText xml:space="preserve"> PAGEREF _Toc131427236 \h </w:instrText>
            </w:r>
            <w:r>
              <w:rPr>
                <w:noProof/>
                <w:webHidden/>
              </w:rPr>
            </w:r>
            <w:r>
              <w:rPr>
                <w:noProof/>
                <w:webHidden/>
              </w:rPr>
              <w:fldChar w:fldCharType="separate"/>
            </w:r>
            <w:r>
              <w:rPr>
                <w:noProof/>
                <w:webHidden/>
              </w:rPr>
              <w:t>14</w:t>
            </w:r>
            <w:r>
              <w:rPr>
                <w:noProof/>
                <w:webHidden/>
              </w:rPr>
              <w:fldChar w:fldCharType="end"/>
            </w:r>
          </w:hyperlink>
        </w:p>
        <w:p w14:paraId="4A0AA58C" w14:textId="39F672DD" w:rsidR="002D6C6C" w:rsidRDefault="002D6C6C">
          <w:pPr>
            <w:pStyle w:val="TOC2"/>
            <w:tabs>
              <w:tab w:val="right" w:leader="dot" w:pos="8493"/>
            </w:tabs>
            <w:rPr>
              <w:rFonts w:asciiTheme="minorHAnsi" w:eastAsiaTheme="minorEastAsia" w:hAnsiTheme="minorHAnsi" w:cstheme="minorBidi"/>
              <w:noProof/>
              <w:szCs w:val="22"/>
              <w:lang w:val="en-GB" w:eastAsia="en-GB"/>
            </w:rPr>
          </w:pPr>
          <w:hyperlink w:anchor="_Toc131427237" w:history="1">
            <w:r w:rsidRPr="009453EE">
              <w:rPr>
                <w:rStyle w:val="Hyperlink"/>
                <w:noProof/>
              </w:rPr>
              <w:t>Appendix No.2: Maintenance plans</w:t>
            </w:r>
            <w:r>
              <w:rPr>
                <w:noProof/>
                <w:webHidden/>
              </w:rPr>
              <w:tab/>
            </w:r>
            <w:r>
              <w:rPr>
                <w:noProof/>
                <w:webHidden/>
              </w:rPr>
              <w:fldChar w:fldCharType="begin"/>
            </w:r>
            <w:r>
              <w:rPr>
                <w:noProof/>
                <w:webHidden/>
              </w:rPr>
              <w:instrText xml:space="preserve"> PAGEREF _Toc131427237 \h </w:instrText>
            </w:r>
            <w:r>
              <w:rPr>
                <w:noProof/>
                <w:webHidden/>
              </w:rPr>
            </w:r>
            <w:r>
              <w:rPr>
                <w:noProof/>
                <w:webHidden/>
              </w:rPr>
              <w:fldChar w:fldCharType="separate"/>
            </w:r>
            <w:r>
              <w:rPr>
                <w:noProof/>
                <w:webHidden/>
              </w:rPr>
              <w:t>14</w:t>
            </w:r>
            <w:r>
              <w:rPr>
                <w:noProof/>
                <w:webHidden/>
              </w:rPr>
              <w:fldChar w:fldCharType="end"/>
            </w:r>
          </w:hyperlink>
        </w:p>
        <w:p w14:paraId="157DB631" w14:textId="65ECE55E" w:rsidR="002D6C6C" w:rsidRDefault="002D6C6C">
          <w:pPr>
            <w:pStyle w:val="TOC2"/>
            <w:tabs>
              <w:tab w:val="right" w:leader="dot" w:pos="8493"/>
            </w:tabs>
            <w:rPr>
              <w:rFonts w:asciiTheme="minorHAnsi" w:eastAsiaTheme="minorEastAsia" w:hAnsiTheme="minorHAnsi" w:cstheme="minorBidi"/>
              <w:noProof/>
              <w:szCs w:val="22"/>
              <w:lang w:val="en-GB" w:eastAsia="en-GB"/>
            </w:rPr>
          </w:pPr>
          <w:hyperlink w:anchor="_Toc131427238" w:history="1">
            <w:r w:rsidRPr="009453EE">
              <w:rPr>
                <w:rStyle w:val="Hyperlink"/>
                <w:noProof/>
              </w:rPr>
              <w:t>Appendix No.3: SAP planned work orders</w:t>
            </w:r>
            <w:r>
              <w:rPr>
                <w:noProof/>
                <w:webHidden/>
              </w:rPr>
              <w:tab/>
            </w:r>
            <w:r>
              <w:rPr>
                <w:noProof/>
                <w:webHidden/>
              </w:rPr>
              <w:fldChar w:fldCharType="begin"/>
            </w:r>
            <w:r>
              <w:rPr>
                <w:noProof/>
                <w:webHidden/>
              </w:rPr>
              <w:instrText xml:space="preserve"> PAGEREF _Toc131427238 \h </w:instrText>
            </w:r>
            <w:r>
              <w:rPr>
                <w:noProof/>
                <w:webHidden/>
              </w:rPr>
            </w:r>
            <w:r>
              <w:rPr>
                <w:noProof/>
                <w:webHidden/>
              </w:rPr>
              <w:fldChar w:fldCharType="separate"/>
            </w:r>
            <w:r>
              <w:rPr>
                <w:noProof/>
                <w:webHidden/>
              </w:rPr>
              <w:t>15</w:t>
            </w:r>
            <w:r>
              <w:rPr>
                <w:noProof/>
                <w:webHidden/>
              </w:rPr>
              <w:fldChar w:fldCharType="end"/>
            </w:r>
          </w:hyperlink>
        </w:p>
        <w:p w14:paraId="12C33079" w14:textId="4E603DD5" w:rsidR="002D6C6C" w:rsidRDefault="002D6C6C">
          <w:pPr>
            <w:pStyle w:val="TOC2"/>
            <w:tabs>
              <w:tab w:val="right" w:leader="dot" w:pos="8493"/>
            </w:tabs>
            <w:rPr>
              <w:rFonts w:asciiTheme="minorHAnsi" w:eastAsiaTheme="minorEastAsia" w:hAnsiTheme="minorHAnsi" w:cstheme="minorBidi"/>
              <w:noProof/>
              <w:szCs w:val="22"/>
              <w:lang w:val="en-GB" w:eastAsia="en-GB"/>
            </w:rPr>
          </w:pPr>
          <w:hyperlink w:anchor="_Toc131427239" w:history="1">
            <w:r w:rsidRPr="009453EE">
              <w:rPr>
                <w:rStyle w:val="Hyperlink"/>
                <w:noProof/>
              </w:rPr>
              <w:t>Appendix No.4 : Machine availability KPI’s</w:t>
            </w:r>
            <w:r>
              <w:rPr>
                <w:noProof/>
                <w:webHidden/>
              </w:rPr>
              <w:tab/>
            </w:r>
            <w:r>
              <w:rPr>
                <w:noProof/>
                <w:webHidden/>
              </w:rPr>
              <w:fldChar w:fldCharType="begin"/>
            </w:r>
            <w:r>
              <w:rPr>
                <w:noProof/>
                <w:webHidden/>
              </w:rPr>
              <w:instrText xml:space="preserve"> PAGEREF _Toc131427239 \h </w:instrText>
            </w:r>
            <w:r>
              <w:rPr>
                <w:noProof/>
                <w:webHidden/>
              </w:rPr>
            </w:r>
            <w:r>
              <w:rPr>
                <w:noProof/>
                <w:webHidden/>
              </w:rPr>
              <w:fldChar w:fldCharType="separate"/>
            </w:r>
            <w:r>
              <w:rPr>
                <w:noProof/>
                <w:webHidden/>
              </w:rPr>
              <w:t>15</w:t>
            </w:r>
            <w:r>
              <w:rPr>
                <w:noProof/>
                <w:webHidden/>
              </w:rPr>
              <w:fldChar w:fldCharType="end"/>
            </w:r>
          </w:hyperlink>
        </w:p>
        <w:p w14:paraId="65274E0C" w14:textId="5B7C9C70" w:rsidR="002D6C6C" w:rsidRDefault="002D6C6C">
          <w:pPr>
            <w:pStyle w:val="TOC2"/>
            <w:tabs>
              <w:tab w:val="right" w:leader="dot" w:pos="8493"/>
            </w:tabs>
            <w:rPr>
              <w:rFonts w:asciiTheme="minorHAnsi" w:eastAsiaTheme="minorEastAsia" w:hAnsiTheme="minorHAnsi" w:cstheme="minorBidi"/>
              <w:noProof/>
              <w:szCs w:val="22"/>
              <w:lang w:val="en-GB" w:eastAsia="en-GB"/>
            </w:rPr>
          </w:pPr>
          <w:hyperlink w:anchor="_Toc131427240" w:history="1">
            <w:r w:rsidRPr="009453EE">
              <w:rPr>
                <w:rStyle w:val="Hyperlink"/>
                <w:noProof/>
              </w:rPr>
              <w:t>Appendix No.5 : M2 notification of failure preventing grinding operation</w:t>
            </w:r>
            <w:r>
              <w:rPr>
                <w:noProof/>
                <w:webHidden/>
              </w:rPr>
              <w:tab/>
            </w:r>
            <w:r>
              <w:rPr>
                <w:noProof/>
                <w:webHidden/>
              </w:rPr>
              <w:fldChar w:fldCharType="begin"/>
            </w:r>
            <w:r>
              <w:rPr>
                <w:noProof/>
                <w:webHidden/>
              </w:rPr>
              <w:instrText xml:space="preserve"> PAGEREF _Toc131427240 \h </w:instrText>
            </w:r>
            <w:r>
              <w:rPr>
                <w:noProof/>
                <w:webHidden/>
              </w:rPr>
            </w:r>
            <w:r>
              <w:rPr>
                <w:noProof/>
                <w:webHidden/>
              </w:rPr>
              <w:fldChar w:fldCharType="separate"/>
            </w:r>
            <w:r>
              <w:rPr>
                <w:noProof/>
                <w:webHidden/>
              </w:rPr>
              <w:t>16</w:t>
            </w:r>
            <w:r>
              <w:rPr>
                <w:noProof/>
                <w:webHidden/>
              </w:rPr>
              <w:fldChar w:fldCharType="end"/>
            </w:r>
          </w:hyperlink>
        </w:p>
        <w:p w14:paraId="4536D3AA" w14:textId="2FEA1620" w:rsidR="00ED7BE5" w:rsidRDefault="00ED7BE5">
          <w:r>
            <w:rPr>
              <w:b/>
              <w:bCs/>
              <w:noProof/>
            </w:rPr>
            <w:fldChar w:fldCharType="end"/>
          </w:r>
        </w:p>
      </w:sdtContent>
    </w:sdt>
    <w:p w14:paraId="35FC0A02" w14:textId="5A92AC7D" w:rsidR="00ED7BE5" w:rsidRDefault="00ED7BE5"/>
    <w:p w14:paraId="30EC2D17" w14:textId="7B3E84C6" w:rsidR="00221475" w:rsidRDefault="00221475">
      <w:pPr>
        <w:pStyle w:val="TableofFigures"/>
        <w:tabs>
          <w:tab w:val="right" w:leader="dot" w:pos="8493"/>
        </w:tabs>
        <w:rPr>
          <w:rFonts w:asciiTheme="minorHAnsi" w:eastAsiaTheme="minorEastAsia" w:hAnsiTheme="minorHAnsi" w:cstheme="minorBidi"/>
          <w:noProof/>
          <w:szCs w:val="22"/>
          <w:lang w:val="en-GB" w:eastAsia="en-GB"/>
        </w:rPr>
      </w:pPr>
      <w:r>
        <w:fldChar w:fldCharType="begin"/>
      </w:r>
      <w:r>
        <w:instrText xml:space="preserve"> TOC \h \z \c "Table" </w:instrText>
      </w:r>
      <w:r>
        <w:fldChar w:fldCharType="separate"/>
      </w:r>
      <w:hyperlink w:anchor="_Toc131328767" w:history="1">
        <w:r w:rsidRPr="00106218">
          <w:rPr>
            <w:rStyle w:val="Hyperlink"/>
            <w:noProof/>
          </w:rPr>
          <w:t>Table 1: Latest machine upgrades</w:t>
        </w:r>
        <w:r>
          <w:rPr>
            <w:noProof/>
            <w:webHidden/>
          </w:rPr>
          <w:tab/>
        </w:r>
        <w:r>
          <w:rPr>
            <w:noProof/>
            <w:webHidden/>
          </w:rPr>
          <w:fldChar w:fldCharType="begin"/>
        </w:r>
        <w:r>
          <w:rPr>
            <w:noProof/>
            <w:webHidden/>
          </w:rPr>
          <w:instrText xml:space="preserve"> PAGEREF _Toc131328767 \h </w:instrText>
        </w:r>
        <w:r>
          <w:rPr>
            <w:noProof/>
            <w:webHidden/>
          </w:rPr>
        </w:r>
        <w:r>
          <w:rPr>
            <w:noProof/>
            <w:webHidden/>
          </w:rPr>
          <w:fldChar w:fldCharType="separate"/>
        </w:r>
        <w:r>
          <w:rPr>
            <w:noProof/>
            <w:webHidden/>
          </w:rPr>
          <w:t>3</w:t>
        </w:r>
        <w:r>
          <w:rPr>
            <w:noProof/>
            <w:webHidden/>
          </w:rPr>
          <w:fldChar w:fldCharType="end"/>
        </w:r>
      </w:hyperlink>
    </w:p>
    <w:p w14:paraId="1638DA65" w14:textId="6F8A8978" w:rsidR="00221475" w:rsidRDefault="00221475">
      <w:r>
        <w:fldChar w:fldCharType="end"/>
      </w:r>
    </w:p>
    <w:p w14:paraId="288F8DFF" w14:textId="30344F09" w:rsidR="006B7D56" w:rsidRDefault="006B7D56">
      <w:pPr>
        <w:pStyle w:val="TableofFigures"/>
        <w:tabs>
          <w:tab w:val="right" w:leader="dot" w:pos="8493"/>
        </w:tabs>
        <w:rPr>
          <w:rFonts w:asciiTheme="minorHAnsi" w:eastAsiaTheme="minorEastAsia" w:hAnsiTheme="minorHAnsi" w:cstheme="minorBidi"/>
          <w:noProof/>
          <w:szCs w:val="22"/>
          <w:lang w:val="en-GB" w:eastAsia="en-GB"/>
        </w:rPr>
      </w:pPr>
      <w:r>
        <w:fldChar w:fldCharType="begin"/>
      </w:r>
      <w:r>
        <w:instrText xml:space="preserve"> TOC \h \z \c "Figure" </w:instrText>
      </w:r>
      <w:r>
        <w:fldChar w:fldCharType="separate"/>
      </w:r>
      <w:hyperlink w:anchor="_Toc131328166" w:history="1">
        <w:r w:rsidRPr="000F771C">
          <w:rPr>
            <w:rStyle w:val="Hyperlink"/>
            <w:noProof/>
          </w:rPr>
          <w:t>Figure 1: P-F Curve</w:t>
        </w:r>
        <w:r w:rsidRPr="000F771C">
          <w:rPr>
            <w:rStyle w:val="Hyperlink"/>
            <w:noProof/>
            <w:lang w:val="en-GB"/>
          </w:rPr>
          <w:t xml:space="preserve"> [14]</w:t>
        </w:r>
        <w:r>
          <w:rPr>
            <w:noProof/>
            <w:webHidden/>
          </w:rPr>
          <w:tab/>
        </w:r>
        <w:r>
          <w:rPr>
            <w:noProof/>
            <w:webHidden/>
          </w:rPr>
          <w:fldChar w:fldCharType="begin"/>
        </w:r>
        <w:r>
          <w:rPr>
            <w:noProof/>
            <w:webHidden/>
          </w:rPr>
          <w:instrText xml:space="preserve"> PAGEREF _Toc131328166 \h </w:instrText>
        </w:r>
        <w:r>
          <w:rPr>
            <w:noProof/>
            <w:webHidden/>
          </w:rPr>
        </w:r>
        <w:r>
          <w:rPr>
            <w:noProof/>
            <w:webHidden/>
          </w:rPr>
          <w:fldChar w:fldCharType="separate"/>
        </w:r>
        <w:r>
          <w:rPr>
            <w:noProof/>
            <w:webHidden/>
          </w:rPr>
          <w:t>8</w:t>
        </w:r>
        <w:r>
          <w:rPr>
            <w:noProof/>
            <w:webHidden/>
          </w:rPr>
          <w:fldChar w:fldCharType="end"/>
        </w:r>
      </w:hyperlink>
    </w:p>
    <w:p w14:paraId="26473360" w14:textId="15975230" w:rsidR="006B7D56" w:rsidRDefault="00363A9E">
      <w:pPr>
        <w:pStyle w:val="TableofFigures"/>
        <w:tabs>
          <w:tab w:val="right" w:leader="dot" w:pos="8493"/>
        </w:tabs>
        <w:rPr>
          <w:rFonts w:asciiTheme="minorHAnsi" w:eastAsiaTheme="minorEastAsia" w:hAnsiTheme="minorHAnsi" w:cstheme="minorBidi"/>
          <w:noProof/>
          <w:szCs w:val="22"/>
          <w:lang w:val="en-GB" w:eastAsia="en-GB"/>
        </w:rPr>
      </w:pPr>
      <w:hyperlink w:anchor="_Toc131328167" w:history="1">
        <w:r w:rsidR="006B7D56" w:rsidRPr="000F771C">
          <w:rPr>
            <w:rStyle w:val="Hyperlink"/>
            <w:noProof/>
          </w:rPr>
          <w:t>Figure 2: RCM structure</w:t>
        </w:r>
        <w:r w:rsidR="006B7D56" w:rsidRPr="000F771C">
          <w:rPr>
            <w:rStyle w:val="Hyperlink"/>
            <w:noProof/>
            <w:lang w:val="en-GB"/>
          </w:rPr>
          <w:t xml:space="preserve"> [15]</w:t>
        </w:r>
        <w:r w:rsidR="006B7D56">
          <w:rPr>
            <w:noProof/>
            <w:webHidden/>
          </w:rPr>
          <w:tab/>
        </w:r>
        <w:r w:rsidR="006B7D56">
          <w:rPr>
            <w:noProof/>
            <w:webHidden/>
          </w:rPr>
          <w:fldChar w:fldCharType="begin"/>
        </w:r>
        <w:r w:rsidR="006B7D56">
          <w:rPr>
            <w:noProof/>
            <w:webHidden/>
          </w:rPr>
          <w:instrText xml:space="preserve"> PAGEREF _Toc131328167 \h </w:instrText>
        </w:r>
        <w:r w:rsidR="006B7D56">
          <w:rPr>
            <w:noProof/>
            <w:webHidden/>
          </w:rPr>
        </w:r>
        <w:r w:rsidR="006B7D56">
          <w:rPr>
            <w:noProof/>
            <w:webHidden/>
          </w:rPr>
          <w:fldChar w:fldCharType="separate"/>
        </w:r>
        <w:r w:rsidR="006B7D56">
          <w:rPr>
            <w:noProof/>
            <w:webHidden/>
          </w:rPr>
          <w:t>9</w:t>
        </w:r>
        <w:r w:rsidR="006B7D56">
          <w:rPr>
            <w:noProof/>
            <w:webHidden/>
          </w:rPr>
          <w:fldChar w:fldCharType="end"/>
        </w:r>
      </w:hyperlink>
    </w:p>
    <w:p w14:paraId="47F02BA0" w14:textId="148AA525" w:rsidR="00ED7BE5" w:rsidRDefault="006B7D56">
      <w:pPr>
        <w:spacing w:line="240" w:lineRule="auto"/>
      </w:pPr>
      <w:r>
        <w:fldChar w:fldCharType="end"/>
      </w:r>
      <w:r w:rsidR="00ED7BE5">
        <w:br w:type="page"/>
      </w:r>
    </w:p>
    <w:p w14:paraId="0413FCF0" w14:textId="63D5C378" w:rsidR="00AC5232" w:rsidRDefault="00ED7BE5" w:rsidP="00DF57BF">
      <w:pPr>
        <w:pStyle w:val="Heading1"/>
      </w:pPr>
      <w:bookmarkStart w:id="1" w:name="_Toc131427228"/>
      <w:r>
        <w:lastRenderedPageBreak/>
        <w:t>Introduction</w:t>
      </w:r>
      <w:bookmarkEnd w:id="1"/>
      <w:r>
        <w:t xml:space="preserve"> </w:t>
      </w:r>
    </w:p>
    <w:p w14:paraId="5D8311D1" w14:textId="77777777" w:rsidR="00DF57BF" w:rsidRPr="00DF57BF" w:rsidRDefault="00DF57BF" w:rsidP="00DF57BF"/>
    <w:p w14:paraId="7415C05D" w14:textId="3DF97E98" w:rsidR="00B43554" w:rsidRPr="00E654BA" w:rsidRDefault="00083F65" w:rsidP="00AF0F66">
      <w:pPr>
        <w:spacing w:line="360" w:lineRule="auto"/>
        <w:jc w:val="both"/>
        <w:rPr>
          <w:rFonts w:cs="Arial"/>
          <w:szCs w:val="22"/>
          <w:lang w:val="en-GB"/>
        </w:rPr>
      </w:pPr>
      <w:r>
        <w:rPr>
          <w:rFonts w:cs="Arial"/>
          <w:szCs w:val="22"/>
          <w:lang w:val="en-GB"/>
        </w:rPr>
        <w:t>The report is a critical review of current maintenance practices of work roll grinding machines</w:t>
      </w:r>
      <w:r w:rsidR="000724E3">
        <w:rPr>
          <w:rFonts w:cs="Arial"/>
          <w:szCs w:val="22"/>
          <w:lang w:val="en-GB"/>
        </w:rPr>
        <w:t xml:space="preserve"> in</w:t>
      </w:r>
      <w:r>
        <w:rPr>
          <w:rFonts w:cs="Arial"/>
          <w:szCs w:val="22"/>
          <w:lang w:val="en-GB"/>
        </w:rPr>
        <w:t xml:space="preserve"> </w:t>
      </w:r>
      <w:r w:rsidR="00D979E8" w:rsidRPr="00D979E8">
        <w:rPr>
          <w:rFonts w:cs="Arial"/>
          <w:szCs w:val="22"/>
          <w:lang w:val="en-GB"/>
        </w:rPr>
        <w:t>The P</w:t>
      </w:r>
      <w:r w:rsidR="00496001">
        <w:rPr>
          <w:rFonts w:cs="Arial"/>
          <w:szCs w:val="22"/>
          <w:lang w:val="en-GB"/>
        </w:rPr>
        <w:t xml:space="preserve">ort </w:t>
      </w:r>
      <w:r w:rsidR="00D979E8" w:rsidRPr="00D979E8">
        <w:rPr>
          <w:rFonts w:cs="Arial"/>
          <w:szCs w:val="22"/>
          <w:lang w:val="en-GB"/>
        </w:rPr>
        <w:t>T</w:t>
      </w:r>
      <w:r w:rsidR="00496001">
        <w:rPr>
          <w:rFonts w:cs="Arial"/>
          <w:szCs w:val="22"/>
          <w:lang w:val="en-GB"/>
        </w:rPr>
        <w:t xml:space="preserve">albot </w:t>
      </w:r>
      <w:r w:rsidR="00D979E8" w:rsidRPr="00D979E8">
        <w:rPr>
          <w:rFonts w:cs="Arial"/>
          <w:szCs w:val="22"/>
          <w:lang w:val="en-GB"/>
        </w:rPr>
        <w:t>H</w:t>
      </w:r>
      <w:r w:rsidR="00496001">
        <w:rPr>
          <w:rFonts w:cs="Arial"/>
          <w:szCs w:val="22"/>
          <w:lang w:val="en-GB"/>
        </w:rPr>
        <w:t xml:space="preserve">ot </w:t>
      </w:r>
      <w:r w:rsidR="00D979E8" w:rsidRPr="00D979E8">
        <w:rPr>
          <w:rFonts w:cs="Arial"/>
          <w:szCs w:val="22"/>
          <w:lang w:val="en-GB"/>
        </w:rPr>
        <w:t>M</w:t>
      </w:r>
      <w:r w:rsidR="00496001">
        <w:rPr>
          <w:rFonts w:cs="Arial"/>
          <w:szCs w:val="22"/>
          <w:lang w:val="en-GB"/>
        </w:rPr>
        <w:t>ill</w:t>
      </w:r>
      <w:r w:rsidR="000724E3">
        <w:rPr>
          <w:rFonts w:cs="Arial"/>
          <w:szCs w:val="22"/>
          <w:lang w:val="en-GB"/>
        </w:rPr>
        <w:t xml:space="preserve">. A full </w:t>
      </w:r>
      <w:r w:rsidR="007E0266">
        <w:rPr>
          <w:rFonts w:cs="Arial"/>
          <w:szCs w:val="22"/>
          <w:lang w:val="en-GB"/>
        </w:rPr>
        <w:t>evaluation</w:t>
      </w:r>
      <w:r w:rsidR="000724E3">
        <w:rPr>
          <w:rFonts w:cs="Arial"/>
          <w:szCs w:val="22"/>
          <w:lang w:val="en-GB"/>
        </w:rPr>
        <w:t xml:space="preserve"> was discussed on how to optimize the </w:t>
      </w:r>
      <w:r w:rsidR="007E0266">
        <w:rPr>
          <w:rFonts w:cs="Arial"/>
          <w:szCs w:val="22"/>
          <w:lang w:val="en-GB"/>
        </w:rPr>
        <w:t>maintenance of such assets and develop the current approaches</w:t>
      </w:r>
      <w:r w:rsidR="002C7B06">
        <w:rPr>
          <w:rFonts w:cs="Arial"/>
          <w:szCs w:val="22"/>
          <w:lang w:val="en-GB"/>
        </w:rPr>
        <w:t>, with a consideration to cost involved to implement the changes.</w:t>
      </w:r>
      <w:r w:rsidR="00E654BA">
        <w:rPr>
          <w:rFonts w:cs="Arial"/>
          <w:szCs w:val="22"/>
          <w:lang w:val="en-GB"/>
        </w:rPr>
        <w:t xml:space="preserve"> </w:t>
      </w:r>
      <w:r w:rsidR="0039416E">
        <w:rPr>
          <w:rFonts w:cs="Arial"/>
          <w:szCs w:val="22"/>
          <w:lang w:val="en-GB"/>
        </w:rPr>
        <w:t xml:space="preserve">Port Talbot Hot Mill </w:t>
      </w:r>
      <w:r w:rsidR="00D979E8" w:rsidRPr="00D979E8">
        <w:rPr>
          <w:rFonts w:cs="Arial"/>
          <w:szCs w:val="22"/>
          <w:lang w:val="en-GB"/>
        </w:rPr>
        <w:t>is supported by a combination of three roll shops</w:t>
      </w:r>
      <w:r w:rsidR="00E41510">
        <w:rPr>
          <w:rFonts w:cs="Arial"/>
          <w:szCs w:val="22"/>
          <w:lang w:val="en-GB"/>
        </w:rPr>
        <w:t xml:space="preserve">, which ensure the </w:t>
      </w:r>
      <w:r w:rsidR="00181385">
        <w:rPr>
          <w:rFonts w:cs="Arial"/>
          <w:szCs w:val="22"/>
          <w:lang w:val="en-GB"/>
        </w:rPr>
        <w:t>quality and production of clean ground roll</w:t>
      </w:r>
      <w:r w:rsidR="003A54D6">
        <w:rPr>
          <w:rFonts w:cs="Arial"/>
          <w:szCs w:val="22"/>
          <w:lang w:val="en-GB"/>
        </w:rPr>
        <w:t xml:space="preserve"> assemblies</w:t>
      </w:r>
      <w:r w:rsidR="00181385">
        <w:rPr>
          <w:rFonts w:cs="Arial"/>
          <w:szCs w:val="22"/>
          <w:lang w:val="en-GB"/>
        </w:rPr>
        <w:t xml:space="preserve"> for Hot Mill </w:t>
      </w:r>
      <w:r w:rsidR="003A54D6">
        <w:rPr>
          <w:rFonts w:cs="Arial"/>
          <w:szCs w:val="22"/>
          <w:lang w:val="en-GB"/>
        </w:rPr>
        <w:t>operation</w:t>
      </w:r>
      <w:r w:rsidR="00181385">
        <w:rPr>
          <w:rFonts w:cs="Arial"/>
          <w:szCs w:val="22"/>
          <w:lang w:val="en-GB"/>
        </w:rPr>
        <w:t>.</w:t>
      </w:r>
      <w:r w:rsidR="009C090C">
        <w:rPr>
          <w:rFonts w:cs="Arial"/>
          <w:szCs w:val="22"/>
          <w:lang w:val="en-GB"/>
        </w:rPr>
        <w:t xml:space="preserve"> </w:t>
      </w:r>
      <w:r w:rsidR="00D979E8" w:rsidRPr="00D979E8">
        <w:rPr>
          <w:rFonts w:cs="Arial"/>
          <w:szCs w:val="22"/>
          <w:lang w:val="en-GB"/>
        </w:rPr>
        <w:t xml:space="preserve">The Light Roll Shop </w:t>
      </w:r>
      <w:r w:rsidR="009C090C">
        <w:rPr>
          <w:rFonts w:cs="Arial"/>
          <w:szCs w:val="22"/>
          <w:lang w:val="en-GB"/>
        </w:rPr>
        <w:t>(</w:t>
      </w:r>
      <w:r w:rsidR="00D979E8" w:rsidRPr="00D979E8">
        <w:rPr>
          <w:rFonts w:cs="Arial"/>
          <w:szCs w:val="22"/>
          <w:lang w:val="en-GB"/>
        </w:rPr>
        <w:t>LRS</w:t>
      </w:r>
      <w:r w:rsidR="009C090C">
        <w:rPr>
          <w:rFonts w:cs="Arial"/>
          <w:szCs w:val="22"/>
          <w:lang w:val="en-GB"/>
        </w:rPr>
        <w:t>) is</w:t>
      </w:r>
      <w:r w:rsidR="00D979E8" w:rsidRPr="00D979E8">
        <w:rPr>
          <w:rFonts w:cs="Arial"/>
          <w:szCs w:val="22"/>
          <w:lang w:val="en-GB"/>
        </w:rPr>
        <w:t xml:space="preserve"> situated adjacent to the mill</w:t>
      </w:r>
      <w:r w:rsidR="003B0204">
        <w:rPr>
          <w:rFonts w:cs="Arial"/>
          <w:szCs w:val="22"/>
          <w:lang w:val="en-GB"/>
        </w:rPr>
        <w:t>,</w:t>
      </w:r>
      <w:r w:rsidR="009C090C">
        <w:rPr>
          <w:rFonts w:cs="Arial"/>
          <w:szCs w:val="22"/>
          <w:lang w:val="en-GB"/>
        </w:rPr>
        <w:t xml:space="preserve"> and</w:t>
      </w:r>
      <w:r w:rsidR="00D979E8" w:rsidRPr="00D979E8">
        <w:rPr>
          <w:rFonts w:cs="Arial"/>
          <w:szCs w:val="22"/>
          <w:lang w:val="en-GB"/>
        </w:rPr>
        <w:t xml:space="preserve"> </w:t>
      </w:r>
      <w:r w:rsidR="009C090C">
        <w:rPr>
          <w:rFonts w:cs="Arial"/>
          <w:szCs w:val="22"/>
          <w:lang w:val="en-GB"/>
        </w:rPr>
        <w:t>t</w:t>
      </w:r>
      <w:r w:rsidR="00D979E8" w:rsidRPr="00D979E8">
        <w:rPr>
          <w:rFonts w:cs="Arial"/>
          <w:szCs w:val="22"/>
          <w:lang w:val="en-GB"/>
        </w:rPr>
        <w:t>his</w:t>
      </w:r>
      <w:r w:rsidR="009C090C">
        <w:rPr>
          <w:rFonts w:cs="Arial"/>
          <w:szCs w:val="22"/>
          <w:lang w:val="en-GB"/>
        </w:rPr>
        <w:t xml:space="preserve"> roll</w:t>
      </w:r>
      <w:r w:rsidR="00D979E8" w:rsidRPr="00D979E8">
        <w:rPr>
          <w:rFonts w:cs="Arial"/>
          <w:szCs w:val="22"/>
          <w:lang w:val="en-GB"/>
        </w:rPr>
        <w:t xml:space="preserve"> shop provides approximately 200-300 finishing roll assemblies per week (400-600 rolls).</w:t>
      </w:r>
      <w:r w:rsidR="00381219">
        <w:rPr>
          <w:rFonts w:cs="Arial"/>
          <w:szCs w:val="22"/>
          <w:lang w:val="en-GB"/>
        </w:rPr>
        <w:t xml:space="preserve"> Rolls are ground to remove</w:t>
      </w:r>
      <w:r w:rsidR="00A364BE">
        <w:rPr>
          <w:rFonts w:cs="Arial"/>
          <w:szCs w:val="22"/>
          <w:lang w:val="en-GB"/>
        </w:rPr>
        <w:t xml:space="preserve"> </w:t>
      </w:r>
      <w:r w:rsidR="00381219">
        <w:rPr>
          <w:rFonts w:cs="Arial"/>
          <w:szCs w:val="22"/>
        </w:rPr>
        <w:t>m</w:t>
      </w:r>
      <w:r w:rsidR="00512FA5" w:rsidRPr="00512FA5">
        <w:rPr>
          <w:rFonts w:cs="Arial"/>
          <w:szCs w:val="22"/>
        </w:rPr>
        <w:t xml:space="preserve">ill </w:t>
      </w:r>
      <w:r w:rsidR="00512FA5">
        <w:rPr>
          <w:rFonts w:cs="Arial"/>
          <w:szCs w:val="22"/>
        </w:rPr>
        <w:t xml:space="preserve">induced </w:t>
      </w:r>
      <w:r w:rsidR="00512FA5" w:rsidRPr="00512FA5">
        <w:rPr>
          <w:rFonts w:cs="Arial"/>
          <w:szCs w:val="22"/>
        </w:rPr>
        <w:t xml:space="preserve">damage during the </w:t>
      </w:r>
      <w:r w:rsidR="00DB5229">
        <w:rPr>
          <w:rFonts w:cs="Arial"/>
          <w:szCs w:val="22"/>
        </w:rPr>
        <w:t>rolling process</w:t>
      </w:r>
      <w:r w:rsidR="00C97E60">
        <w:rPr>
          <w:rFonts w:cs="Arial"/>
          <w:szCs w:val="22"/>
        </w:rPr>
        <w:t xml:space="preserve"> such as; mill </w:t>
      </w:r>
      <w:r w:rsidR="00C97E60" w:rsidRPr="002722A0">
        <w:rPr>
          <w:rFonts w:cs="Arial"/>
          <w:szCs w:val="22"/>
        </w:rPr>
        <w:t>wear</w:t>
      </w:r>
      <w:r w:rsidR="00855349" w:rsidRPr="002722A0">
        <w:rPr>
          <w:rFonts w:cs="Arial"/>
          <w:szCs w:val="22"/>
        </w:rPr>
        <w:t>, fire cracks, bruising and pinch cracks</w:t>
      </w:r>
      <w:r w:rsidR="00DB5229" w:rsidRPr="002722A0">
        <w:rPr>
          <w:rFonts w:cs="Arial"/>
          <w:szCs w:val="22"/>
        </w:rPr>
        <w:t xml:space="preserve">. </w:t>
      </w:r>
      <w:r w:rsidR="00EA265F" w:rsidRPr="002722A0">
        <w:rPr>
          <w:rFonts w:cs="Arial"/>
          <w:szCs w:val="22"/>
        </w:rPr>
        <w:t>The grinding process</w:t>
      </w:r>
      <w:r w:rsidR="005B265A" w:rsidRPr="002722A0">
        <w:rPr>
          <w:rFonts w:cs="Arial"/>
          <w:szCs w:val="22"/>
        </w:rPr>
        <w:t xml:space="preserve"> must achieve</w:t>
      </w:r>
      <w:r w:rsidR="00512FA5" w:rsidRPr="002722A0">
        <w:rPr>
          <w:rFonts w:cs="Arial"/>
          <w:szCs w:val="22"/>
        </w:rPr>
        <w:t xml:space="preserve"> the required shape and profile </w:t>
      </w:r>
      <w:r w:rsidR="00B012FC" w:rsidRPr="002722A0">
        <w:rPr>
          <w:rFonts w:cs="Arial"/>
          <w:szCs w:val="22"/>
        </w:rPr>
        <w:t>of the roll</w:t>
      </w:r>
      <w:r w:rsidR="00167ABC" w:rsidRPr="002722A0">
        <w:rPr>
          <w:rFonts w:cs="Arial"/>
          <w:szCs w:val="22"/>
        </w:rPr>
        <w:t xml:space="preserve">, </w:t>
      </w:r>
      <w:r w:rsidR="00512FA5" w:rsidRPr="002722A0">
        <w:rPr>
          <w:rFonts w:cs="Arial"/>
          <w:szCs w:val="22"/>
        </w:rPr>
        <w:t>within intricate tolerances</w:t>
      </w:r>
      <w:r w:rsidR="00B012FC" w:rsidRPr="002722A0">
        <w:rPr>
          <w:rFonts w:cs="Arial"/>
          <w:szCs w:val="22"/>
        </w:rPr>
        <w:t xml:space="preserve"> for mill campaign</w:t>
      </w:r>
      <w:r w:rsidR="002722A0" w:rsidRPr="002722A0">
        <w:rPr>
          <w:rFonts w:cs="Arial"/>
          <w:szCs w:val="22"/>
        </w:rPr>
        <w:t>, f</w:t>
      </w:r>
      <w:r w:rsidR="002722A0" w:rsidRPr="002722A0">
        <w:rPr>
          <w:rFonts w:cs="Arial"/>
          <w:szCs w:val="22"/>
          <w:shd w:val="clear" w:color="auto" w:fill="FFFFFF"/>
        </w:rPr>
        <w:t xml:space="preserve">or desired surface finish and dimensional accuracy </w:t>
      </w:r>
      <w:r w:rsidR="002722A0">
        <w:rPr>
          <w:rFonts w:cs="Arial"/>
          <w:szCs w:val="22"/>
          <w:shd w:val="clear" w:color="auto" w:fill="FFFFFF"/>
        </w:rPr>
        <w:t>is crucial</w:t>
      </w:r>
      <w:r w:rsidR="002722A0" w:rsidRPr="002722A0">
        <w:rPr>
          <w:rFonts w:cs="Arial"/>
          <w:szCs w:val="22"/>
          <w:shd w:val="clear" w:color="auto" w:fill="FFFFFF"/>
        </w:rPr>
        <w:t xml:space="preserve"> in</w:t>
      </w:r>
      <w:r w:rsidR="002722A0">
        <w:rPr>
          <w:rFonts w:cs="Arial"/>
          <w:szCs w:val="22"/>
          <w:shd w:val="clear" w:color="auto" w:fill="FFFFFF"/>
        </w:rPr>
        <w:t xml:space="preserve"> the</w:t>
      </w:r>
      <w:r w:rsidR="002722A0" w:rsidRPr="002722A0">
        <w:rPr>
          <w:rFonts w:cs="Arial"/>
          <w:szCs w:val="22"/>
          <w:shd w:val="clear" w:color="auto" w:fill="FFFFFF"/>
        </w:rPr>
        <w:t xml:space="preserve"> process </w:t>
      </w:r>
      <w:r w:rsidR="002722A0">
        <w:rPr>
          <w:rFonts w:cs="Arial"/>
          <w:szCs w:val="22"/>
          <w:shd w:val="clear" w:color="auto" w:fill="FFFFFF"/>
        </w:rPr>
        <w:t xml:space="preserve">for the rolling </w:t>
      </w:r>
      <w:r w:rsidR="002722A0" w:rsidRPr="00A31712">
        <w:rPr>
          <w:rFonts w:cs="Arial"/>
          <w:szCs w:val="22"/>
          <w:shd w:val="clear" w:color="auto" w:fill="FFFFFF"/>
        </w:rPr>
        <w:t xml:space="preserve">operation. </w:t>
      </w:r>
      <w:r w:rsidR="0071077F" w:rsidRPr="00A31712">
        <w:rPr>
          <w:rFonts w:cs="Arial"/>
          <w:szCs w:val="22"/>
          <w:shd w:val="clear" w:color="auto" w:fill="FFFFFF"/>
        </w:rPr>
        <w:t xml:space="preserve">There are </w:t>
      </w:r>
      <w:r w:rsidR="00B63F72" w:rsidRPr="00A31712">
        <w:rPr>
          <w:rFonts w:cs="Arial"/>
          <w:szCs w:val="22"/>
          <w:shd w:val="clear" w:color="auto" w:fill="FFFFFF"/>
        </w:rPr>
        <w:t xml:space="preserve">currently </w:t>
      </w:r>
      <w:r w:rsidR="0071077F" w:rsidRPr="00A31712">
        <w:rPr>
          <w:rFonts w:cs="Arial"/>
          <w:szCs w:val="22"/>
          <w:shd w:val="clear" w:color="auto" w:fill="FFFFFF"/>
        </w:rPr>
        <w:t>5 roll grinding machines in the Light Roll Shop that support this pro</w:t>
      </w:r>
      <w:r w:rsidR="00B63F72" w:rsidRPr="00A31712">
        <w:rPr>
          <w:rFonts w:cs="Arial"/>
          <w:szCs w:val="22"/>
          <w:shd w:val="clear" w:color="auto" w:fill="FFFFFF"/>
        </w:rPr>
        <w:t>cessing of rolls</w:t>
      </w:r>
      <w:r w:rsidR="0071077F" w:rsidRPr="00A31712">
        <w:rPr>
          <w:rFonts w:cs="Arial"/>
          <w:szCs w:val="22"/>
          <w:shd w:val="clear" w:color="auto" w:fill="FFFFFF"/>
        </w:rPr>
        <w:t xml:space="preserve"> to supply the Hot Mill.</w:t>
      </w:r>
      <w:r w:rsidR="00A31712" w:rsidRPr="00A31712">
        <w:rPr>
          <w:rFonts w:cs="Arial"/>
          <w:szCs w:val="22"/>
          <w:shd w:val="clear" w:color="auto" w:fill="FFFFFF"/>
        </w:rPr>
        <w:t xml:space="preserve"> T</w:t>
      </w:r>
      <w:r w:rsidR="00B63F72" w:rsidRPr="00A31712">
        <w:rPr>
          <w:rFonts w:cs="Arial"/>
          <w:szCs w:val="22"/>
          <w:shd w:val="clear" w:color="auto" w:fill="FFFFFF"/>
        </w:rPr>
        <w:t xml:space="preserve">hese </w:t>
      </w:r>
      <w:r w:rsidR="00A31712" w:rsidRPr="00A31712">
        <w:rPr>
          <w:rFonts w:cs="Arial"/>
          <w:szCs w:val="22"/>
          <w:shd w:val="clear" w:color="auto" w:fill="FFFFFF"/>
        </w:rPr>
        <w:t xml:space="preserve">critical </w:t>
      </w:r>
      <w:r w:rsidR="00B63F72" w:rsidRPr="00A31712">
        <w:rPr>
          <w:rFonts w:cs="Arial"/>
          <w:szCs w:val="22"/>
          <w:shd w:val="clear" w:color="auto" w:fill="FFFFFF"/>
        </w:rPr>
        <w:t>assets are</w:t>
      </w:r>
      <w:r w:rsidR="00A31712" w:rsidRPr="00A31712">
        <w:rPr>
          <w:rFonts w:cs="Arial"/>
          <w:szCs w:val="22"/>
          <w:shd w:val="clear" w:color="auto" w:fill="FFFFFF"/>
        </w:rPr>
        <w:t xml:space="preserve"> both</w:t>
      </w:r>
      <w:r w:rsidR="00B63F72" w:rsidRPr="00A31712">
        <w:rPr>
          <w:rFonts w:cs="Arial"/>
          <w:szCs w:val="22"/>
          <w:shd w:val="clear" w:color="auto" w:fill="FFFFFF"/>
        </w:rPr>
        <w:t xml:space="preserve"> manually</w:t>
      </w:r>
      <w:r w:rsidR="00A31712" w:rsidRPr="00A31712">
        <w:rPr>
          <w:rFonts w:cs="Arial"/>
          <w:szCs w:val="22"/>
          <w:shd w:val="clear" w:color="auto" w:fill="FFFFFF"/>
        </w:rPr>
        <w:t>, and semi-CNC grinding machines</w:t>
      </w:r>
      <w:r w:rsidR="00B63F72" w:rsidRPr="00A31712">
        <w:rPr>
          <w:rFonts w:cs="Arial"/>
          <w:szCs w:val="22"/>
          <w:shd w:val="clear" w:color="auto" w:fill="FFFFFF"/>
        </w:rPr>
        <w:t xml:space="preserve"> operated machine</w:t>
      </w:r>
      <w:r w:rsidR="00A31712" w:rsidRPr="00A31712">
        <w:rPr>
          <w:rFonts w:cs="Arial"/>
          <w:szCs w:val="22"/>
          <w:shd w:val="clear" w:color="auto" w:fill="FFFFFF"/>
        </w:rPr>
        <w:t>s</w:t>
      </w:r>
      <w:r w:rsidR="00D45373">
        <w:rPr>
          <w:rFonts w:cs="Arial"/>
          <w:szCs w:val="22"/>
          <w:shd w:val="clear" w:color="auto" w:fill="FFFFFF"/>
        </w:rPr>
        <w:t xml:space="preserve"> that rely on mechanical, electrical and numerical systems to accurately grind work rolls. </w:t>
      </w:r>
      <w:r w:rsidR="006F0F75">
        <w:rPr>
          <w:rFonts w:cs="Arial"/>
          <w:szCs w:val="22"/>
          <w:shd w:val="clear" w:color="auto" w:fill="FFFFFF"/>
        </w:rPr>
        <w:t>Many of th</w:t>
      </w:r>
      <w:r w:rsidR="009C14C5">
        <w:rPr>
          <w:rFonts w:cs="Arial"/>
          <w:szCs w:val="22"/>
          <w:shd w:val="clear" w:color="auto" w:fill="FFFFFF"/>
        </w:rPr>
        <w:t>e</w:t>
      </w:r>
      <w:r w:rsidR="00C944C1">
        <w:rPr>
          <w:rFonts w:cs="Arial"/>
          <w:szCs w:val="22"/>
          <w:shd w:val="clear" w:color="auto" w:fill="FFFFFF"/>
        </w:rPr>
        <w:t xml:space="preserve"> assets </w:t>
      </w:r>
      <w:r w:rsidR="006F0F75">
        <w:rPr>
          <w:rFonts w:cs="Arial"/>
          <w:szCs w:val="22"/>
          <w:shd w:val="clear" w:color="auto" w:fill="FFFFFF"/>
        </w:rPr>
        <w:t xml:space="preserve">were </w:t>
      </w:r>
      <w:r w:rsidR="001A728B">
        <w:rPr>
          <w:rFonts w:cs="Arial"/>
          <w:szCs w:val="22"/>
          <w:shd w:val="clear" w:color="auto" w:fill="FFFFFF"/>
        </w:rPr>
        <w:t>manufactured and installed during the 1960’s</w:t>
      </w:r>
      <w:r w:rsidR="009820CE">
        <w:rPr>
          <w:rFonts w:cs="Arial"/>
          <w:szCs w:val="22"/>
          <w:shd w:val="clear" w:color="auto" w:fill="FFFFFF"/>
        </w:rPr>
        <w:t xml:space="preserve"> </w:t>
      </w:r>
      <w:r w:rsidR="00E64A02" w:rsidRPr="00E64A02">
        <w:rPr>
          <w:rFonts w:cs="Arial"/>
          <w:b/>
          <w:bCs/>
          <w:i/>
          <w:iCs/>
          <w:szCs w:val="22"/>
          <w:shd w:val="clear" w:color="auto" w:fill="FFFFFF"/>
        </w:rPr>
        <w:t>App.no1</w:t>
      </w:r>
      <w:r w:rsidR="00E64A02">
        <w:rPr>
          <w:rFonts w:cs="Arial"/>
          <w:szCs w:val="22"/>
          <w:shd w:val="clear" w:color="auto" w:fill="FFFFFF"/>
        </w:rPr>
        <w:t xml:space="preserve"> </w:t>
      </w:r>
      <w:r w:rsidR="009820CE">
        <w:rPr>
          <w:rFonts w:cs="Arial"/>
          <w:szCs w:val="22"/>
          <w:shd w:val="clear" w:color="auto" w:fill="FFFFFF"/>
        </w:rPr>
        <w:t>and have been subject to significant deterioration over time</w:t>
      </w:r>
      <w:r w:rsidR="001A728B">
        <w:rPr>
          <w:rFonts w:cs="Arial"/>
          <w:szCs w:val="22"/>
          <w:shd w:val="clear" w:color="auto" w:fill="FFFFFF"/>
        </w:rPr>
        <w:t xml:space="preserve">, with limited </w:t>
      </w:r>
      <w:r w:rsidR="00C9604C">
        <w:rPr>
          <w:rFonts w:cs="Arial"/>
          <w:szCs w:val="22"/>
          <w:shd w:val="clear" w:color="auto" w:fill="FFFFFF"/>
        </w:rPr>
        <w:t xml:space="preserve">maintenance history </w:t>
      </w:r>
      <w:r w:rsidR="00876F49">
        <w:rPr>
          <w:rFonts w:cs="Arial"/>
          <w:szCs w:val="22"/>
          <w:shd w:val="clear" w:color="auto" w:fill="FFFFFF"/>
        </w:rPr>
        <w:t xml:space="preserve">data and </w:t>
      </w:r>
      <w:r w:rsidR="001A728B">
        <w:rPr>
          <w:rFonts w:cs="Arial"/>
          <w:szCs w:val="22"/>
          <w:shd w:val="clear" w:color="auto" w:fill="FFFFFF"/>
        </w:rPr>
        <w:t xml:space="preserve">information </w:t>
      </w:r>
      <w:r w:rsidR="00B43554">
        <w:rPr>
          <w:rFonts w:cs="Arial"/>
          <w:szCs w:val="22"/>
          <w:shd w:val="clear" w:color="auto" w:fill="FFFFFF"/>
        </w:rPr>
        <w:t>before the most recent upgrades</w:t>
      </w:r>
      <w:r w:rsidR="00470E87">
        <w:rPr>
          <w:rFonts w:cs="Arial"/>
          <w:szCs w:val="22"/>
          <w:shd w:val="clear" w:color="auto" w:fill="FFFFFF"/>
        </w:rPr>
        <w:t xml:space="preserve"> </w:t>
      </w:r>
      <w:r w:rsidR="00EF5868" w:rsidRPr="00EF5868">
        <w:rPr>
          <w:rFonts w:cs="Arial"/>
          <w:b/>
          <w:bCs/>
          <w:i/>
          <w:iCs/>
          <w:szCs w:val="22"/>
          <w:shd w:val="clear" w:color="auto" w:fill="FFFFFF"/>
        </w:rPr>
        <w:t>Table.1</w:t>
      </w:r>
      <w:r w:rsidR="00B43554">
        <w:rPr>
          <w:rFonts w:cs="Arial"/>
          <w:szCs w:val="22"/>
          <w:shd w:val="clear" w:color="auto" w:fill="FFFFFF"/>
        </w:rPr>
        <w:t>.</w:t>
      </w:r>
      <w:r w:rsidR="00ED24B6">
        <w:rPr>
          <w:rFonts w:cs="Arial"/>
          <w:szCs w:val="22"/>
          <w:shd w:val="clear" w:color="auto" w:fill="FFFFFF"/>
        </w:rPr>
        <w:t xml:space="preserve"> This shows the benefits of maintenance can prolong the life of an asset</w:t>
      </w:r>
      <w:r w:rsidR="000E5526">
        <w:rPr>
          <w:rFonts w:cs="Arial"/>
          <w:szCs w:val="22"/>
          <w:shd w:val="clear" w:color="auto" w:fill="FFFFFF"/>
        </w:rPr>
        <w:t xml:space="preserve"> to deliver the performance expected</w:t>
      </w:r>
      <w:r w:rsidR="003904C7">
        <w:rPr>
          <w:rFonts w:cs="Arial"/>
          <w:szCs w:val="22"/>
          <w:shd w:val="clear" w:color="auto" w:fill="FFFFFF"/>
        </w:rPr>
        <w:t xml:space="preserve">. </w:t>
      </w:r>
    </w:p>
    <w:p w14:paraId="32547B60" w14:textId="77777777" w:rsidR="0039489C" w:rsidRDefault="0039489C" w:rsidP="00AF0F66">
      <w:pPr>
        <w:spacing w:line="360" w:lineRule="auto"/>
        <w:jc w:val="both"/>
        <w:rPr>
          <w:rFonts w:cs="Arial"/>
          <w:szCs w:val="22"/>
          <w:shd w:val="clear" w:color="auto" w:fill="FFFFFF"/>
        </w:rPr>
      </w:pPr>
    </w:p>
    <w:p w14:paraId="617FD0C1" w14:textId="6F67CFB2" w:rsidR="00EF5868" w:rsidRDefault="00EF5868" w:rsidP="00EF5868">
      <w:pPr>
        <w:pStyle w:val="Caption"/>
        <w:keepNext/>
        <w:jc w:val="center"/>
      </w:pPr>
      <w:bookmarkStart w:id="2" w:name="_Toc131328767"/>
      <w:r>
        <w:t xml:space="preserve">Table </w:t>
      </w:r>
      <w:r>
        <w:fldChar w:fldCharType="begin"/>
      </w:r>
      <w:r>
        <w:instrText xml:space="preserve"> SEQ Table \* ARABIC </w:instrText>
      </w:r>
      <w:r>
        <w:fldChar w:fldCharType="separate"/>
      </w:r>
      <w:r>
        <w:rPr>
          <w:noProof/>
        </w:rPr>
        <w:t>1</w:t>
      </w:r>
      <w:r>
        <w:fldChar w:fldCharType="end"/>
      </w:r>
      <w:r>
        <w:t>: Latest machine upgrades</w:t>
      </w:r>
      <w:bookmarkEnd w:id="2"/>
    </w:p>
    <w:tbl>
      <w:tblPr>
        <w:tblW w:w="6728" w:type="dxa"/>
        <w:jc w:val="center"/>
        <w:tblLook w:val="04A0" w:firstRow="1" w:lastRow="0" w:firstColumn="1" w:lastColumn="0" w:noHBand="0" w:noVBand="1"/>
      </w:tblPr>
      <w:tblGrid>
        <w:gridCol w:w="1632"/>
        <w:gridCol w:w="3041"/>
        <w:gridCol w:w="565"/>
        <w:gridCol w:w="1490"/>
      </w:tblGrid>
      <w:tr w:rsidR="00B43554" w:rsidRPr="00B43554" w14:paraId="2B53315B" w14:textId="77777777" w:rsidTr="00FD1744">
        <w:trPr>
          <w:trHeight w:val="290"/>
          <w:jc w:val="center"/>
        </w:trPr>
        <w:tc>
          <w:tcPr>
            <w:tcW w:w="6728" w:type="dxa"/>
            <w:gridSpan w:val="4"/>
            <w:tcBorders>
              <w:top w:val="single" w:sz="4" w:space="0" w:color="auto"/>
              <w:left w:val="single" w:sz="4" w:space="0" w:color="auto"/>
              <w:bottom w:val="single" w:sz="4" w:space="0" w:color="auto"/>
              <w:right w:val="single" w:sz="4" w:space="0" w:color="000000"/>
            </w:tcBorders>
            <w:shd w:val="clear" w:color="000000" w:fill="538DD5"/>
            <w:vAlign w:val="bottom"/>
            <w:hideMark/>
          </w:tcPr>
          <w:p w14:paraId="2CD610E7" w14:textId="77777777" w:rsidR="00B43554" w:rsidRPr="00B43554" w:rsidRDefault="00B43554" w:rsidP="00B43554">
            <w:pPr>
              <w:spacing w:line="240" w:lineRule="auto"/>
              <w:jc w:val="center"/>
              <w:rPr>
                <w:rFonts w:ascii="Calibri" w:hAnsi="Calibri" w:cs="Calibri"/>
                <w:b/>
                <w:bCs/>
                <w:color w:val="FFFFFF"/>
                <w:szCs w:val="22"/>
                <w:lang w:val="en-GB" w:eastAsia="en-GB"/>
              </w:rPr>
            </w:pPr>
            <w:r w:rsidRPr="00B43554">
              <w:rPr>
                <w:rFonts w:ascii="Calibri" w:hAnsi="Calibri" w:cs="Calibri"/>
                <w:b/>
                <w:bCs/>
                <w:color w:val="FFFFFF"/>
                <w:szCs w:val="22"/>
                <w:lang w:val="en-GB" w:eastAsia="en-GB"/>
              </w:rPr>
              <w:t>Current Status</w:t>
            </w:r>
          </w:p>
        </w:tc>
      </w:tr>
      <w:tr w:rsidR="00B43554" w:rsidRPr="00B43554" w14:paraId="1A93B695" w14:textId="77777777" w:rsidTr="00FD1744">
        <w:trPr>
          <w:trHeight w:val="290"/>
          <w:jc w:val="center"/>
        </w:trPr>
        <w:tc>
          <w:tcPr>
            <w:tcW w:w="1632" w:type="dxa"/>
            <w:tcBorders>
              <w:top w:val="nil"/>
              <w:left w:val="single" w:sz="4" w:space="0" w:color="auto"/>
              <w:bottom w:val="single" w:sz="4" w:space="0" w:color="auto"/>
              <w:right w:val="single" w:sz="4" w:space="0" w:color="auto"/>
            </w:tcBorders>
            <w:shd w:val="clear" w:color="auto" w:fill="auto"/>
            <w:noWrap/>
            <w:vAlign w:val="bottom"/>
            <w:hideMark/>
          </w:tcPr>
          <w:p w14:paraId="319935D1" w14:textId="77777777" w:rsidR="00B43554" w:rsidRPr="00B43554" w:rsidRDefault="00B43554" w:rsidP="00B43554">
            <w:pPr>
              <w:spacing w:line="240" w:lineRule="auto"/>
              <w:jc w:val="center"/>
              <w:rPr>
                <w:rFonts w:ascii="Calibri" w:hAnsi="Calibri" w:cs="Calibri"/>
                <w:b/>
                <w:bCs/>
                <w:color w:val="000000"/>
                <w:szCs w:val="22"/>
                <w:lang w:val="en-GB" w:eastAsia="en-GB"/>
              </w:rPr>
            </w:pPr>
            <w:r w:rsidRPr="00B43554">
              <w:rPr>
                <w:rFonts w:ascii="Calibri" w:hAnsi="Calibri" w:cs="Calibri"/>
                <w:b/>
                <w:bCs/>
                <w:color w:val="000000"/>
                <w:szCs w:val="22"/>
                <w:lang w:val="en-GB" w:eastAsia="en-GB"/>
              </w:rPr>
              <w:t>Machine Name</w:t>
            </w:r>
          </w:p>
        </w:tc>
        <w:tc>
          <w:tcPr>
            <w:tcW w:w="3041" w:type="dxa"/>
            <w:tcBorders>
              <w:top w:val="nil"/>
              <w:left w:val="nil"/>
              <w:bottom w:val="single" w:sz="4" w:space="0" w:color="auto"/>
              <w:right w:val="single" w:sz="4" w:space="0" w:color="auto"/>
            </w:tcBorders>
            <w:shd w:val="clear" w:color="auto" w:fill="auto"/>
            <w:noWrap/>
            <w:vAlign w:val="bottom"/>
            <w:hideMark/>
          </w:tcPr>
          <w:p w14:paraId="5DB270E2" w14:textId="5F26EF13" w:rsidR="00B43554" w:rsidRPr="00B43554" w:rsidRDefault="00B43554" w:rsidP="00B43554">
            <w:pPr>
              <w:spacing w:line="240" w:lineRule="auto"/>
              <w:jc w:val="center"/>
              <w:rPr>
                <w:rFonts w:ascii="Calibri" w:hAnsi="Calibri" w:cs="Calibri"/>
                <w:b/>
                <w:bCs/>
                <w:color w:val="000000"/>
                <w:szCs w:val="22"/>
                <w:lang w:val="en-GB" w:eastAsia="en-GB"/>
              </w:rPr>
            </w:pPr>
            <w:r w:rsidRPr="00B43554">
              <w:rPr>
                <w:rFonts w:ascii="Calibri" w:hAnsi="Calibri" w:cs="Calibri"/>
                <w:b/>
                <w:bCs/>
                <w:color w:val="000000"/>
                <w:szCs w:val="22"/>
                <w:lang w:val="en-GB" w:eastAsia="en-GB"/>
              </w:rPr>
              <w:t>Latest Upgrade</w:t>
            </w:r>
          </w:p>
        </w:tc>
        <w:tc>
          <w:tcPr>
            <w:tcW w:w="565" w:type="dxa"/>
            <w:tcBorders>
              <w:top w:val="nil"/>
              <w:left w:val="nil"/>
              <w:bottom w:val="single" w:sz="4" w:space="0" w:color="auto"/>
              <w:right w:val="single" w:sz="4" w:space="0" w:color="auto"/>
            </w:tcBorders>
            <w:shd w:val="clear" w:color="auto" w:fill="auto"/>
            <w:noWrap/>
            <w:vAlign w:val="bottom"/>
            <w:hideMark/>
          </w:tcPr>
          <w:p w14:paraId="21A185C4" w14:textId="77777777" w:rsidR="00B43554" w:rsidRPr="00B43554" w:rsidRDefault="00B43554" w:rsidP="00B43554">
            <w:pPr>
              <w:spacing w:line="240" w:lineRule="auto"/>
              <w:jc w:val="center"/>
              <w:rPr>
                <w:rFonts w:ascii="Calibri" w:hAnsi="Calibri" w:cs="Calibri"/>
                <w:b/>
                <w:bCs/>
                <w:color w:val="000000"/>
                <w:szCs w:val="22"/>
                <w:lang w:val="en-GB" w:eastAsia="en-GB"/>
              </w:rPr>
            </w:pPr>
            <w:r w:rsidRPr="00B43554">
              <w:rPr>
                <w:rFonts w:ascii="Calibri" w:hAnsi="Calibri" w:cs="Calibri"/>
                <w:b/>
                <w:bCs/>
                <w:color w:val="000000"/>
                <w:szCs w:val="22"/>
                <w:lang w:val="en-GB" w:eastAsia="en-GB"/>
              </w:rPr>
              <w:t>Age</w:t>
            </w:r>
          </w:p>
        </w:tc>
        <w:tc>
          <w:tcPr>
            <w:tcW w:w="1490" w:type="dxa"/>
            <w:tcBorders>
              <w:top w:val="nil"/>
              <w:left w:val="nil"/>
              <w:bottom w:val="single" w:sz="4" w:space="0" w:color="auto"/>
              <w:right w:val="single" w:sz="4" w:space="0" w:color="auto"/>
            </w:tcBorders>
            <w:shd w:val="clear" w:color="auto" w:fill="auto"/>
            <w:noWrap/>
            <w:vAlign w:val="bottom"/>
            <w:hideMark/>
          </w:tcPr>
          <w:p w14:paraId="4C9566C0" w14:textId="77777777" w:rsidR="00B43554" w:rsidRPr="00B43554" w:rsidRDefault="00B43554" w:rsidP="00B43554">
            <w:pPr>
              <w:spacing w:line="240" w:lineRule="auto"/>
              <w:jc w:val="center"/>
              <w:rPr>
                <w:rFonts w:ascii="Calibri" w:hAnsi="Calibri" w:cs="Calibri"/>
                <w:b/>
                <w:bCs/>
                <w:color w:val="000000"/>
                <w:szCs w:val="22"/>
                <w:lang w:val="en-GB" w:eastAsia="en-GB"/>
              </w:rPr>
            </w:pPr>
            <w:r w:rsidRPr="00B43554">
              <w:rPr>
                <w:rFonts w:ascii="Calibri" w:hAnsi="Calibri" w:cs="Calibri"/>
                <w:b/>
                <w:bCs/>
                <w:color w:val="000000"/>
                <w:szCs w:val="22"/>
                <w:lang w:val="en-GB" w:eastAsia="en-GB"/>
              </w:rPr>
              <w:t>Average Age</w:t>
            </w:r>
          </w:p>
        </w:tc>
      </w:tr>
      <w:tr w:rsidR="00B43554" w:rsidRPr="00B43554" w14:paraId="2F1FEAA6" w14:textId="77777777" w:rsidTr="00FD1744">
        <w:trPr>
          <w:trHeight w:val="260"/>
          <w:jc w:val="center"/>
        </w:trPr>
        <w:tc>
          <w:tcPr>
            <w:tcW w:w="1632" w:type="dxa"/>
            <w:tcBorders>
              <w:top w:val="nil"/>
              <w:left w:val="single" w:sz="4" w:space="0" w:color="auto"/>
              <w:bottom w:val="single" w:sz="4" w:space="0" w:color="auto"/>
              <w:right w:val="single" w:sz="4" w:space="0" w:color="auto"/>
            </w:tcBorders>
            <w:shd w:val="clear" w:color="000000" w:fill="538DD5"/>
            <w:noWrap/>
            <w:vAlign w:val="center"/>
            <w:hideMark/>
          </w:tcPr>
          <w:p w14:paraId="2FD03C02" w14:textId="77777777" w:rsidR="00B43554" w:rsidRPr="00B43554" w:rsidRDefault="00B43554" w:rsidP="00B43554">
            <w:pPr>
              <w:spacing w:line="240" w:lineRule="auto"/>
              <w:jc w:val="center"/>
              <w:rPr>
                <w:rFonts w:cs="Arial"/>
                <w:b/>
                <w:bCs/>
                <w:sz w:val="20"/>
                <w:lang w:val="en-GB" w:eastAsia="en-GB"/>
              </w:rPr>
            </w:pPr>
            <w:r w:rsidRPr="00B43554">
              <w:rPr>
                <w:rFonts w:cs="Arial"/>
                <w:b/>
                <w:bCs/>
                <w:sz w:val="20"/>
                <w:lang w:val="en-GB" w:eastAsia="en-GB"/>
              </w:rPr>
              <w:t>Churchill 1</w:t>
            </w:r>
          </w:p>
        </w:tc>
        <w:tc>
          <w:tcPr>
            <w:tcW w:w="3041" w:type="dxa"/>
            <w:tcBorders>
              <w:top w:val="nil"/>
              <w:left w:val="nil"/>
              <w:bottom w:val="single" w:sz="4" w:space="0" w:color="auto"/>
              <w:right w:val="single" w:sz="4" w:space="0" w:color="auto"/>
            </w:tcBorders>
            <w:shd w:val="clear" w:color="auto" w:fill="auto"/>
            <w:noWrap/>
            <w:vAlign w:val="bottom"/>
            <w:hideMark/>
          </w:tcPr>
          <w:p w14:paraId="629AF64F" w14:textId="77777777" w:rsidR="00B43554" w:rsidRPr="00B43554" w:rsidRDefault="00B43554" w:rsidP="00B43554">
            <w:pPr>
              <w:spacing w:line="240" w:lineRule="auto"/>
              <w:jc w:val="center"/>
              <w:rPr>
                <w:rFonts w:cs="Arial"/>
                <w:sz w:val="20"/>
                <w:lang w:val="en-GB" w:eastAsia="en-GB"/>
              </w:rPr>
            </w:pPr>
            <w:r w:rsidRPr="00B43554">
              <w:rPr>
                <w:rFonts w:cs="Arial"/>
                <w:sz w:val="20"/>
                <w:lang w:val="en-GB" w:eastAsia="en-GB"/>
              </w:rPr>
              <w:t>1987</w:t>
            </w:r>
          </w:p>
        </w:tc>
        <w:tc>
          <w:tcPr>
            <w:tcW w:w="565" w:type="dxa"/>
            <w:tcBorders>
              <w:top w:val="nil"/>
              <w:left w:val="nil"/>
              <w:bottom w:val="single" w:sz="4" w:space="0" w:color="auto"/>
              <w:right w:val="single" w:sz="4" w:space="0" w:color="auto"/>
            </w:tcBorders>
            <w:shd w:val="clear" w:color="auto" w:fill="auto"/>
            <w:noWrap/>
            <w:vAlign w:val="center"/>
            <w:hideMark/>
          </w:tcPr>
          <w:p w14:paraId="6DE82FE1" w14:textId="4A5CA47F" w:rsidR="00B43554" w:rsidRPr="00B43554" w:rsidRDefault="00625A97" w:rsidP="00B43554">
            <w:pPr>
              <w:spacing w:line="240" w:lineRule="auto"/>
              <w:jc w:val="center"/>
              <w:rPr>
                <w:rFonts w:cs="Arial"/>
                <w:sz w:val="20"/>
                <w:lang w:val="en-GB" w:eastAsia="en-GB"/>
              </w:rPr>
            </w:pPr>
            <w:r>
              <w:rPr>
                <w:rFonts w:cs="Arial"/>
                <w:sz w:val="20"/>
                <w:lang w:val="en-GB" w:eastAsia="en-GB"/>
              </w:rPr>
              <w:t>36</w:t>
            </w:r>
          </w:p>
        </w:tc>
        <w:tc>
          <w:tcPr>
            <w:tcW w:w="1490" w:type="dxa"/>
            <w:vMerge w:val="restart"/>
            <w:tcBorders>
              <w:top w:val="nil"/>
              <w:left w:val="single" w:sz="4" w:space="0" w:color="auto"/>
              <w:bottom w:val="single" w:sz="4" w:space="0" w:color="auto"/>
              <w:right w:val="single" w:sz="4" w:space="0" w:color="auto"/>
            </w:tcBorders>
            <w:shd w:val="clear" w:color="auto" w:fill="auto"/>
            <w:vAlign w:val="center"/>
            <w:hideMark/>
          </w:tcPr>
          <w:p w14:paraId="7F81BC40" w14:textId="2EFF6A65" w:rsidR="00B43554" w:rsidRPr="00B43554" w:rsidRDefault="006039A2" w:rsidP="00B43554">
            <w:pPr>
              <w:spacing w:line="240" w:lineRule="auto"/>
              <w:jc w:val="center"/>
              <w:rPr>
                <w:rFonts w:cs="Arial"/>
                <w:sz w:val="20"/>
                <w:lang w:val="en-GB" w:eastAsia="en-GB"/>
              </w:rPr>
            </w:pPr>
            <w:r>
              <w:rPr>
                <w:rFonts w:cs="Arial"/>
                <w:sz w:val="20"/>
                <w:lang w:val="en-GB" w:eastAsia="en-GB"/>
              </w:rPr>
              <w:t>31</w:t>
            </w:r>
            <w:r w:rsidR="00B43554" w:rsidRPr="00B43554">
              <w:rPr>
                <w:rFonts w:cs="Arial"/>
                <w:sz w:val="20"/>
                <w:lang w:val="en-GB" w:eastAsia="en-GB"/>
              </w:rPr>
              <w:t xml:space="preserve"> y</w:t>
            </w:r>
            <w:r>
              <w:rPr>
                <w:rFonts w:cs="Arial"/>
                <w:sz w:val="20"/>
                <w:lang w:val="en-GB" w:eastAsia="en-GB"/>
              </w:rPr>
              <w:t>ea</w:t>
            </w:r>
            <w:r w:rsidR="00B43554" w:rsidRPr="00B43554">
              <w:rPr>
                <w:rFonts w:cs="Arial"/>
                <w:sz w:val="20"/>
                <w:lang w:val="en-GB" w:eastAsia="en-GB"/>
              </w:rPr>
              <w:t>rs</w:t>
            </w:r>
          </w:p>
        </w:tc>
      </w:tr>
      <w:tr w:rsidR="00B43554" w:rsidRPr="00B43554" w14:paraId="65A85FE5" w14:textId="77777777" w:rsidTr="00FD1744">
        <w:trPr>
          <w:trHeight w:val="260"/>
          <w:jc w:val="center"/>
        </w:trPr>
        <w:tc>
          <w:tcPr>
            <w:tcW w:w="1632" w:type="dxa"/>
            <w:tcBorders>
              <w:top w:val="nil"/>
              <w:left w:val="single" w:sz="4" w:space="0" w:color="auto"/>
              <w:bottom w:val="single" w:sz="4" w:space="0" w:color="auto"/>
              <w:right w:val="single" w:sz="4" w:space="0" w:color="auto"/>
            </w:tcBorders>
            <w:shd w:val="clear" w:color="000000" w:fill="538DD5"/>
            <w:noWrap/>
            <w:vAlign w:val="center"/>
            <w:hideMark/>
          </w:tcPr>
          <w:p w14:paraId="40C970CA" w14:textId="77777777" w:rsidR="00B43554" w:rsidRPr="00B43554" w:rsidRDefault="00B43554" w:rsidP="00B43554">
            <w:pPr>
              <w:spacing w:line="240" w:lineRule="auto"/>
              <w:jc w:val="center"/>
              <w:rPr>
                <w:rFonts w:cs="Arial"/>
                <w:b/>
                <w:bCs/>
                <w:sz w:val="20"/>
                <w:lang w:val="en-GB" w:eastAsia="en-GB"/>
              </w:rPr>
            </w:pPr>
            <w:r w:rsidRPr="00B43554">
              <w:rPr>
                <w:rFonts w:cs="Arial"/>
                <w:b/>
                <w:bCs/>
                <w:sz w:val="20"/>
                <w:lang w:val="en-GB" w:eastAsia="en-GB"/>
              </w:rPr>
              <w:t>Churchill 4</w:t>
            </w:r>
          </w:p>
        </w:tc>
        <w:tc>
          <w:tcPr>
            <w:tcW w:w="3041" w:type="dxa"/>
            <w:tcBorders>
              <w:top w:val="nil"/>
              <w:left w:val="nil"/>
              <w:bottom w:val="single" w:sz="4" w:space="0" w:color="auto"/>
              <w:right w:val="single" w:sz="4" w:space="0" w:color="auto"/>
            </w:tcBorders>
            <w:shd w:val="clear" w:color="auto" w:fill="auto"/>
            <w:noWrap/>
            <w:vAlign w:val="bottom"/>
            <w:hideMark/>
          </w:tcPr>
          <w:p w14:paraId="0AF8C962" w14:textId="77777777" w:rsidR="00B43554" w:rsidRPr="00B43554" w:rsidRDefault="00B43554" w:rsidP="00B43554">
            <w:pPr>
              <w:spacing w:line="240" w:lineRule="auto"/>
              <w:jc w:val="center"/>
              <w:rPr>
                <w:rFonts w:cs="Arial"/>
                <w:sz w:val="20"/>
                <w:lang w:val="en-GB" w:eastAsia="en-GB"/>
              </w:rPr>
            </w:pPr>
            <w:r w:rsidRPr="00B43554">
              <w:rPr>
                <w:rFonts w:cs="Arial"/>
                <w:sz w:val="20"/>
                <w:lang w:val="en-GB" w:eastAsia="en-GB"/>
              </w:rPr>
              <w:t>1993</w:t>
            </w:r>
          </w:p>
        </w:tc>
        <w:tc>
          <w:tcPr>
            <w:tcW w:w="565" w:type="dxa"/>
            <w:tcBorders>
              <w:top w:val="nil"/>
              <w:left w:val="nil"/>
              <w:bottom w:val="single" w:sz="4" w:space="0" w:color="auto"/>
              <w:right w:val="single" w:sz="4" w:space="0" w:color="auto"/>
            </w:tcBorders>
            <w:shd w:val="clear" w:color="auto" w:fill="auto"/>
            <w:noWrap/>
            <w:vAlign w:val="center"/>
            <w:hideMark/>
          </w:tcPr>
          <w:p w14:paraId="05525978" w14:textId="70F636B5" w:rsidR="00B43554" w:rsidRPr="00B43554" w:rsidRDefault="00625A97" w:rsidP="00B43554">
            <w:pPr>
              <w:spacing w:line="240" w:lineRule="auto"/>
              <w:jc w:val="center"/>
              <w:rPr>
                <w:rFonts w:cs="Arial"/>
                <w:sz w:val="20"/>
                <w:lang w:val="en-GB" w:eastAsia="en-GB"/>
              </w:rPr>
            </w:pPr>
            <w:r>
              <w:rPr>
                <w:rFonts w:cs="Arial"/>
                <w:sz w:val="20"/>
                <w:lang w:val="en-GB" w:eastAsia="en-GB"/>
              </w:rPr>
              <w:t>30</w:t>
            </w:r>
          </w:p>
        </w:tc>
        <w:tc>
          <w:tcPr>
            <w:tcW w:w="1490" w:type="dxa"/>
            <w:vMerge/>
            <w:tcBorders>
              <w:top w:val="nil"/>
              <w:left w:val="single" w:sz="4" w:space="0" w:color="auto"/>
              <w:bottom w:val="single" w:sz="4" w:space="0" w:color="auto"/>
              <w:right w:val="single" w:sz="4" w:space="0" w:color="auto"/>
            </w:tcBorders>
            <w:vAlign w:val="center"/>
            <w:hideMark/>
          </w:tcPr>
          <w:p w14:paraId="433F1228" w14:textId="77777777" w:rsidR="00B43554" w:rsidRPr="00B43554" w:rsidRDefault="00B43554" w:rsidP="00B43554">
            <w:pPr>
              <w:spacing w:line="240" w:lineRule="auto"/>
              <w:rPr>
                <w:rFonts w:cs="Arial"/>
                <w:sz w:val="20"/>
                <w:lang w:val="en-GB" w:eastAsia="en-GB"/>
              </w:rPr>
            </w:pPr>
          </w:p>
        </w:tc>
      </w:tr>
      <w:tr w:rsidR="00B43554" w:rsidRPr="00B43554" w14:paraId="48E03694" w14:textId="77777777" w:rsidTr="00FD1744">
        <w:trPr>
          <w:trHeight w:val="260"/>
          <w:jc w:val="center"/>
        </w:trPr>
        <w:tc>
          <w:tcPr>
            <w:tcW w:w="1632" w:type="dxa"/>
            <w:tcBorders>
              <w:top w:val="nil"/>
              <w:left w:val="single" w:sz="4" w:space="0" w:color="auto"/>
              <w:bottom w:val="single" w:sz="4" w:space="0" w:color="auto"/>
              <w:right w:val="single" w:sz="4" w:space="0" w:color="auto"/>
            </w:tcBorders>
            <w:shd w:val="clear" w:color="000000" w:fill="538DD5"/>
            <w:noWrap/>
            <w:vAlign w:val="center"/>
            <w:hideMark/>
          </w:tcPr>
          <w:p w14:paraId="0773CC75" w14:textId="77777777" w:rsidR="00B43554" w:rsidRPr="00B43554" w:rsidRDefault="00B43554" w:rsidP="00B43554">
            <w:pPr>
              <w:spacing w:line="240" w:lineRule="auto"/>
              <w:jc w:val="center"/>
              <w:rPr>
                <w:rFonts w:cs="Arial"/>
                <w:b/>
                <w:bCs/>
                <w:sz w:val="20"/>
                <w:lang w:val="en-GB" w:eastAsia="en-GB"/>
              </w:rPr>
            </w:pPr>
            <w:r w:rsidRPr="00B43554">
              <w:rPr>
                <w:rFonts w:cs="Arial"/>
                <w:b/>
                <w:bCs/>
                <w:sz w:val="20"/>
                <w:lang w:val="en-GB" w:eastAsia="en-GB"/>
              </w:rPr>
              <w:t>Churchill 3</w:t>
            </w:r>
          </w:p>
        </w:tc>
        <w:tc>
          <w:tcPr>
            <w:tcW w:w="3041" w:type="dxa"/>
            <w:tcBorders>
              <w:top w:val="nil"/>
              <w:left w:val="nil"/>
              <w:bottom w:val="single" w:sz="4" w:space="0" w:color="auto"/>
              <w:right w:val="single" w:sz="4" w:space="0" w:color="auto"/>
            </w:tcBorders>
            <w:shd w:val="clear" w:color="auto" w:fill="auto"/>
            <w:noWrap/>
            <w:vAlign w:val="bottom"/>
            <w:hideMark/>
          </w:tcPr>
          <w:p w14:paraId="00774613" w14:textId="77777777" w:rsidR="00B43554" w:rsidRPr="00B43554" w:rsidRDefault="00B43554" w:rsidP="00B43554">
            <w:pPr>
              <w:spacing w:line="240" w:lineRule="auto"/>
              <w:jc w:val="center"/>
              <w:rPr>
                <w:rFonts w:cs="Arial"/>
                <w:sz w:val="20"/>
                <w:lang w:val="en-GB" w:eastAsia="en-GB"/>
              </w:rPr>
            </w:pPr>
            <w:r w:rsidRPr="00B43554">
              <w:rPr>
                <w:rFonts w:cs="Arial"/>
                <w:sz w:val="20"/>
                <w:lang w:val="en-GB" w:eastAsia="en-GB"/>
              </w:rPr>
              <w:t>1998</w:t>
            </w:r>
          </w:p>
        </w:tc>
        <w:tc>
          <w:tcPr>
            <w:tcW w:w="565" w:type="dxa"/>
            <w:tcBorders>
              <w:top w:val="nil"/>
              <w:left w:val="nil"/>
              <w:bottom w:val="single" w:sz="4" w:space="0" w:color="auto"/>
              <w:right w:val="single" w:sz="4" w:space="0" w:color="auto"/>
            </w:tcBorders>
            <w:shd w:val="clear" w:color="auto" w:fill="auto"/>
            <w:noWrap/>
            <w:vAlign w:val="center"/>
            <w:hideMark/>
          </w:tcPr>
          <w:p w14:paraId="7AC808C3" w14:textId="6501549E" w:rsidR="00B43554" w:rsidRPr="00B43554" w:rsidRDefault="00625A97" w:rsidP="00B43554">
            <w:pPr>
              <w:spacing w:line="240" w:lineRule="auto"/>
              <w:jc w:val="center"/>
              <w:rPr>
                <w:rFonts w:cs="Arial"/>
                <w:sz w:val="20"/>
                <w:lang w:val="en-GB" w:eastAsia="en-GB"/>
              </w:rPr>
            </w:pPr>
            <w:r>
              <w:rPr>
                <w:rFonts w:cs="Arial"/>
                <w:sz w:val="20"/>
                <w:lang w:val="en-GB" w:eastAsia="en-GB"/>
              </w:rPr>
              <w:t>25</w:t>
            </w:r>
          </w:p>
        </w:tc>
        <w:tc>
          <w:tcPr>
            <w:tcW w:w="1490" w:type="dxa"/>
            <w:vMerge/>
            <w:tcBorders>
              <w:top w:val="nil"/>
              <w:left w:val="single" w:sz="4" w:space="0" w:color="auto"/>
              <w:bottom w:val="single" w:sz="4" w:space="0" w:color="auto"/>
              <w:right w:val="single" w:sz="4" w:space="0" w:color="auto"/>
            </w:tcBorders>
            <w:vAlign w:val="center"/>
            <w:hideMark/>
          </w:tcPr>
          <w:p w14:paraId="67051414" w14:textId="77777777" w:rsidR="00B43554" w:rsidRPr="00B43554" w:rsidRDefault="00B43554" w:rsidP="00B43554">
            <w:pPr>
              <w:spacing w:line="240" w:lineRule="auto"/>
              <w:rPr>
                <w:rFonts w:cs="Arial"/>
                <w:sz w:val="20"/>
                <w:lang w:val="en-GB" w:eastAsia="en-GB"/>
              </w:rPr>
            </w:pPr>
          </w:p>
        </w:tc>
      </w:tr>
      <w:tr w:rsidR="00B43554" w:rsidRPr="00B43554" w14:paraId="35619744" w14:textId="77777777" w:rsidTr="00FD1744">
        <w:trPr>
          <w:trHeight w:val="260"/>
          <w:jc w:val="center"/>
        </w:trPr>
        <w:tc>
          <w:tcPr>
            <w:tcW w:w="1632" w:type="dxa"/>
            <w:tcBorders>
              <w:top w:val="nil"/>
              <w:left w:val="single" w:sz="4" w:space="0" w:color="auto"/>
              <w:bottom w:val="single" w:sz="4" w:space="0" w:color="auto"/>
              <w:right w:val="single" w:sz="4" w:space="0" w:color="auto"/>
            </w:tcBorders>
            <w:shd w:val="clear" w:color="000000" w:fill="538DD5"/>
            <w:noWrap/>
            <w:vAlign w:val="center"/>
            <w:hideMark/>
          </w:tcPr>
          <w:p w14:paraId="5C9ABA82" w14:textId="77777777" w:rsidR="00B43554" w:rsidRPr="00B43554" w:rsidRDefault="00B43554" w:rsidP="00B43554">
            <w:pPr>
              <w:spacing w:line="240" w:lineRule="auto"/>
              <w:jc w:val="center"/>
              <w:rPr>
                <w:rFonts w:cs="Arial"/>
                <w:b/>
                <w:bCs/>
                <w:sz w:val="20"/>
                <w:lang w:val="en-GB" w:eastAsia="en-GB"/>
              </w:rPr>
            </w:pPr>
            <w:r w:rsidRPr="00B43554">
              <w:rPr>
                <w:rFonts w:cs="Arial"/>
                <w:b/>
                <w:bCs/>
                <w:sz w:val="20"/>
                <w:lang w:val="en-GB" w:eastAsia="en-GB"/>
              </w:rPr>
              <w:t>Cincinnati</w:t>
            </w:r>
          </w:p>
        </w:tc>
        <w:tc>
          <w:tcPr>
            <w:tcW w:w="3041" w:type="dxa"/>
            <w:tcBorders>
              <w:top w:val="nil"/>
              <w:left w:val="nil"/>
              <w:bottom w:val="single" w:sz="4" w:space="0" w:color="auto"/>
              <w:right w:val="single" w:sz="4" w:space="0" w:color="auto"/>
            </w:tcBorders>
            <w:shd w:val="clear" w:color="auto" w:fill="auto"/>
            <w:noWrap/>
            <w:vAlign w:val="bottom"/>
            <w:hideMark/>
          </w:tcPr>
          <w:p w14:paraId="36F1F8E6" w14:textId="77777777" w:rsidR="00B43554" w:rsidRPr="00B43554" w:rsidRDefault="00B43554" w:rsidP="00B43554">
            <w:pPr>
              <w:spacing w:line="240" w:lineRule="auto"/>
              <w:jc w:val="center"/>
              <w:rPr>
                <w:rFonts w:cs="Arial"/>
                <w:sz w:val="20"/>
                <w:lang w:val="en-GB" w:eastAsia="en-GB"/>
              </w:rPr>
            </w:pPr>
            <w:r w:rsidRPr="00B43554">
              <w:rPr>
                <w:rFonts w:cs="Arial"/>
                <w:sz w:val="20"/>
                <w:lang w:val="en-GB" w:eastAsia="en-GB"/>
              </w:rPr>
              <w:t>1991</w:t>
            </w:r>
          </w:p>
        </w:tc>
        <w:tc>
          <w:tcPr>
            <w:tcW w:w="565" w:type="dxa"/>
            <w:tcBorders>
              <w:top w:val="nil"/>
              <w:left w:val="nil"/>
              <w:bottom w:val="single" w:sz="4" w:space="0" w:color="auto"/>
              <w:right w:val="single" w:sz="4" w:space="0" w:color="auto"/>
            </w:tcBorders>
            <w:shd w:val="clear" w:color="auto" w:fill="auto"/>
            <w:noWrap/>
            <w:vAlign w:val="center"/>
            <w:hideMark/>
          </w:tcPr>
          <w:p w14:paraId="7BE66A11" w14:textId="02D2E6EE" w:rsidR="00B43554" w:rsidRPr="00B43554" w:rsidRDefault="00625A97" w:rsidP="00B43554">
            <w:pPr>
              <w:spacing w:line="240" w:lineRule="auto"/>
              <w:jc w:val="center"/>
              <w:rPr>
                <w:rFonts w:cs="Arial"/>
                <w:sz w:val="20"/>
                <w:lang w:val="en-GB" w:eastAsia="en-GB"/>
              </w:rPr>
            </w:pPr>
            <w:r>
              <w:rPr>
                <w:rFonts w:cs="Arial"/>
                <w:sz w:val="20"/>
                <w:lang w:val="en-GB" w:eastAsia="en-GB"/>
              </w:rPr>
              <w:t>32</w:t>
            </w:r>
          </w:p>
        </w:tc>
        <w:tc>
          <w:tcPr>
            <w:tcW w:w="1490" w:type="dxa"/>
            <w:vMerge/>
            <w:tcBorders>
              <w:top w:val="nil"/>
              <w:left w:val="single" w:sz="4" w:space="0" w:color="auto"/>
              <w:bottom w:val="single" w:sz="4" w:space="0" w:color="auto"/>
              <w:right w:val="single" w:sz="4" w:space="0" w:color="auto"/>
            </w:tcBorders>
            <w:vAlign w:val="center"/>
            <w:hideMark/>
          </w:tcPr>
          <w:p w14:paraId="517FF833" w14:textId="77777777" w:rsidR="00B43554" w:rsidRPr="00B43554" w:rsidRDefault="00B43554" w:rsidP="00B43554">
            <w:pPr>
              <w:spacing w:line="240" w:lineRule="auto"/>
              <w:rPr>
                <w:rFonts w:cs="Arial"/>
                <w:sz w:val="20"/>
                <w:lang w:val="en-GB" w:eastAsia="en-GB"/>
              </w:rPr>
            </w:pPr>
          </w:p>
        </w:tc>
      </w:tr>
      <w:tr w:rsidR="00B43554" w:rsidRPr="00B43554" w14:paraId="58199EAA" w14:textId="77777777" w:rsidTr="00FD1744">
        <w:trPr>
          <w:trHeight w:val="260"/>
          <w:jc w:val="center"/>
        </w:trPr>
        <w:tc>
          <w:tcPr>
            <w:tcW w:w="1632" w:type="dxa"/>
            <w:tcBorders>
              <w:top w:val="nil"/>
              <w:left w:val="single" w:sz="4" w:space="0" w:color="auto"/>
              <w:bottom w:val="single" w:sz="4" w:space="0" w:color="auto"/>
              <w:right w:val="single" w:sz="4" w:space="0" w:color="auto"/>
            </w:tcBorders>
            <w:shd w:val="clear" w:color="000000" w:fill="538DD5"/>
            <w:noWrap/>
            <w:vAlign w:val="center"/>
            <w:hideMark/>
          </w:tcPr>
          <w:p w14:paraId="7BF4E444" w14:textId="77777777" w:rsidR="00B43554" w:rsidRPr="00B43554" w:rsidRDefault="00B43554" w:rsidP="00B43554">
            <w:pPr>
              <w:spacing w:line="240" w:lineRule="auto"/>
              <w:jc w:val="center"/>
              <w:rPr>
                <w:rFonts w:cs="Arial"/>
                <w:b/>
                <w:bCs/>
                <w:sz w:val="20"/>
                <w:lang w:val="en-GB" w:eastAsia="en-GB"/>
              </w:rPr>
            </w:pPr>
            <w:proofErr w:type="spellStart"/>
            <w:r w:rsidRPr="00B43554">
              <w:rPr>
                <w:rFonts w:cs="Arial"/>
                <w:b/>
                <w:bCs/>
                <w:sz w:val="20"/>
                <w:lang w:val="en-GB" w:eastAsia="en-GB"/>
              </w:rPr>
              <w:t>Farrel</w:t>
            </w:r>
            <w:proofErr w:type="spellEnd"/>
            <w:r w:rsidRPr="00B43554">
              <w:rPr>
                <w:rFonts w:cs="Arial"/>
                <w:b/>
                <w:bCs/>
                <w:sz w:val="20"/>
                <w:lang w:val="en-GB" w:eastAsia="en-GB"/>
              </w:rPr>
              <w:t xml:space="preserve"> 2</w:t>
            </w:r>
          </w:p>
        </w:tc>
        <w:tc>
          <w:tcPr>
            <w:tcW w:w="3041" w:type="dxa"/>
            <w:tcBorders>
              <w:top w:val="nil"/>
              <w:left w:val="nil"/>
              <w:bottom w:val="single" w:sz="4" w:space="0" w:color="auto"/>
              <w:right w:val="single" w:sz="4" w:space="0" w:color="auto"/>
            </w:tcBorders>
            <w:shd w:val="clear" w:color="auto" w:fill="auto"/>
            <w:noWrap/>
            <w:vAlign w:val="bottom"/>
            <w:hideMark/>
          </w:tcPr>
          <w:p w14:paraId="7CE5F95D" w14:textId="77777777" w:rsidR="00B43554" w:rsidRPr="00B43554" w:rsidRDefault="00B43554" w:rsidP="00B43554">
            <w:pPr>
              <w:spacing w:line="240" w:lineRule="auto"/>
              <w:jc w:val="center"/>
              <w:rPr>
                <w:rFonts w:cs="Arial"/>
                <w:sz w:val="20"/>
                <w:lang w:val="en-GB" w:eastAsia="en-GB"/>
              </w:rPr>
            </w:pPr>
            <w:r w:rsidRPr="00B43554">
              <w:rPr>
                <w:rFonts w:cs="Arial"/>
                <w:sz w:val="20"/>
                <w:lang w:val="en-GB" w:eastAsia="en-GB"/>
              </w:rPr>
              <w:t>1989</w:t>
            </w:r>
          </w:p>
        </w:tc>
        <w:tc>
          <w:tcPr>
            <w:tcW w:w="565" w:type="dxa"/>
            <w:tcBorders>
              <w:top w:val="nil"/>
              <w:left w:val="nil"/>
              <w:bottom w:val="single" w:sz="4" w:space="0" w:color="auto"/>
              <w:right w:val="single" w:sz="4" w:space="0" w:color="auto"/>
            </w:tcBorders>
            <w:shd w:val="clear" w:color="auto" w:fill="auto"/>
            <w:noWrap/>
            <w:vAlign w:val="center"/>
            <w:hideMark/>
          </w:tcPr>
          <w:p w14:paraId="1D9C5DF2" w14:textId="629692E0" w:rsidR="00B43554" w:rsidRPr="00B43554" w:rsidRDefault="00667DB0" w:rsidP="00B43554">
            <w:pPr>
              <w:spacing w:line="240" w:lineRule="auto"/>
              <w:jc w:val="center"/>
              <w:rPr>
                <w:rFonts w:cs="Arial"/>
                <w:sz w:val="20"/>
                <w:lang w:val="en-GB" w:eastAsia="en-GB"/>
              </w:rPr>
            </w:pPr>
            <w:r>
              <w:rPr>
                <w:rFonts w:cs="Arial"/>
                <w:sz w:val="20"/>
                <w:lang w:val="en-GB" w:eastAsia="en-GB"/>
              </w:rPr>
              <w:t>34</w:t>
            </w:r>
          </w:p>
        </w:tc>
        <w:tc>
          <w:tcPr>
            <w:tcW w:w="1490" w:type="dxa"/>
            <w:vMerge/>
            <w:tcBorders>
              <w:top w:val="nil"/>
              <w:left w:val="single" w:sz="4" w:space="0" w:color="auto"/>
              <w:bottom w:val="single" w:sz="4" w:space="0" w:color="auto"/>
              <w:right w:val="single" w:sz="4" w:space="0" w:color="auto"/>
            </w:tcBorders>
            <w:vAlign w:val="center"/>
            <w:hideMark/>
          </w:tcPr>
          <w:p w14:paraId="12CCDBD1" w14:textId="77777777" w:rsidR="00B43554" w:rsidRPr="00B43554" w:rsidRDefault="00B43554" w:rsidP="00B43554">
            <w:pPr>
              <w:spacing w:line="240" w:lineRule="auto"/>
              <w:rPr>
                <w:rFonts w:cs="Arial"/>
                <w:sz w:val="20"/>
                <w:lang w:val="en-GB" w:eastAsia="en-GB"/>
              </w:rPr>
            </w:pPr>
          </w:p>
        </w:tc>
      </w:tr>
    </w:tbl>
    <w:p w14:paraId="749035C2" w14:textId="77777777" w:rsidR="00B43554" w:rsidRDefault="00B43554" w:rsidP="00AF0F66">
      <w:pPr>
        <w:spacing w:line="360" w:lineRule="auto"/>
        <w:jc w:val="both"/>
        <w:rPr>
          <w:rFonts w:cs="Arial"/>
          <w:szCs w:val="22"/>
          <w:shd w:val="clear" w:color="auto" w:fill="FFFFFF"/>
        </w:rPr>
      </w:pPr>
    </w:p>
    <w:p w14:paraId="09B0B45B" w14:textId="77777777" w:rsidR="00EF5868" w:rsidRDefault="00EF5868" w:rsidP="00566425">
      <w:pPr>
        <w:spacing w:line="360" w:lineRule="auto"/>
        <w:jc w:val="both"/>
        <w:rPr>
          <w:rFonts w:cs="Arial"/>
          <w:szCs w:val="22"/>
          <w:shd w:val="clear" w:color="auto" w:fill="FFFFFF"/>
        </w:rPr>
      </w:pPr>
    </w:p>
    <w:p w14:paraId="15FB14FB" w14:textId="3C47365C" w:rsidR="00243FCB" w:rsidRDefault="00A31712" w:rsidP="00566425">
      <w:pPr>
        <w:spacing w:line="360" w:lineRule="auto"/>
        <w:jc w:val="both"/>
        <w:rPr>
          <w:rFonts w:cs="Arial"/>
        </w:rPr>
      </w:pPr>
      <w:r w:rsidRPr="007634A0">
        <w:rPr>
          <w:rFonts w:cs="Arial"/>
          <w:szCs w:val="22"/>
          <w:shd w:val="clear" w:color="auto" w:fill="FFFFFF"/>
        </w:rPr>
        <w:t xml:space="preserve">Assets such as these are commonly </w:t>
      </w:r>
      <w:r w:rsidRPr="007634A0">
        <w:rPr>
          <w:rFonts w:cs="Arial"/>
        </w:rPr>
        <w:t>subject to</w:t>
      </w:r>
      <w:r w:rsidR="0039489C" w:rsidRPr="007634A0">
        <w:rPr>
          <w:rFonts w:cs="Arial"/>
        </w:rPr>
        <w:t xml:space="preserve"> complex</w:t>
      </w:r>
      <w:r w:rsidRPr="007634A0">
        <w:rPr>
          <w:rFonts w:cs="Arial"/>
        </w:rPr>
        <w:t xml:space="preserve"> degradation</w:t>
      </w:r>
      <w:r w:rsidR="0039489C" w:rsidRPr="007634A0">
        <w:rPr>
          <w:rFonts w:cs="Arial"/>
        </w:rPr>
        <w:t xml:space="preserve"> processes</w:t>
      </w:r>
      <w:r w:rsidRPr="007634A0">
        <w:rPr>
          <w:rFonts w:cs="Arial"/>
        </w:rPr>
        <w:t xml:space="preserve"> through extensive usage and exposure to environmental </w:t>
      </w:r>
      <w:r w:rsidR="00D10356" w:rsidRPr="007634A0">
        <w:rPr>
          <w:rFonts w:cs="Arial"/>
        </w:rPr>
        <w:t>conditions</w:t>
      </w:r>
      <w:r w:rsidRPr="007634A0">
        <w:rPr>
          <w:rFonts w:cs="Arial"/>
        </w:rPr>
        <w:t>. This degradation, if not maintained will ultimately lead to asset failure.</w:t>
      </w:r>
      <w:r w:rsidR="0039489C" w:rsidRPr="007634A0">
        <w:rPr>
          <w:rFonts w:cs="Arial"/>
        </w:rPr>
        <w:t xml:space="preserve"> These unexpected failures may result in severe consequences, including massive production losses,</w:t>
      </w:r>
      <w:r w:rsidR="002F3284">
        <w:rPr>
          <w:rFonts w:cs="Arial"/>
        </w:rPr>
        <w:t xml:space="preserve"> </w:t>
      </w:r>
      <w:r w:rsidR="0039489C" w:rsidRPr="007634A0">
        <w:rPr>
          <w:rFonts w:cs="Arial"/>
        </w:rPr>
        <w:t>high corrective replacement costs and safety hazards to environment and personnel</w:t>
      </w:r>
      <w:sdt>
        <w:sdtPr>
          <w:rPr>
            <w:rFonts w:cs="Arial"/>
          </w:rPr>
          <w:id w:val="-1344313614"/>
          <w:citation/>
        </w:sdtPr>
        <w:sdtEndPr/>
        <w:sdtContent>
          <w:r w:rsidR="002F3284">
            <w:rPr>
              <w:rFonts w:cs="Arial"/>
            </w:rPr>
            <w:fldChar w:fldCharType="begin"/>
          </w:r>
          <w:r w:rsidR="002F3284">
            <w:rPr>
              <w:rFonts w:cs="Arial"/>
              <w:lang w:val="en-GB"/>
            </w:rPr>
            <w:instrText xml:space="preserve"> CITATION Yan17 \l 2057 </w:instrText>
          </w:r>
          <w:r w:rsidR="002F3284">
            <w:rPr>
              <w:rFonts w:cs="Arial"/>
            </w:rPr>
            <w:fldChar w:fldCharType="separate"/>
          </w:r>
          <w:r w:rsidR="002D6C6C">
            <w:rPr>
              <w:rFonts w:cs="Arial"/>
              <w:noProof/>
              <w:lang w:val="en-GB"/>
            </w:rPr>
            <w:t xml:space="preserve"> </w:t>
          </w:r>
          <w:r w:rsidR="002D6C6C" w:rsidRPr="002D6C6C">
            <w:rPr>
              <w:rFonts w:cs="Arial"/>
              <w:noProof/>
              <w:lang w:val="en-GB"/>
            </w:rPr>
            <w:t>[1]</w:t>
          </w:r>
          <w:r w:rsidR="002F3284">
            <w:rPr>
              <w:rFonts w:cs="Arial"/>
            </w:rPr>
            <w:fldChar w:fldCharType="end"/>
          </w:r>
        </w:sdtContent>
      </w:sdt>
      <w:r w:rsidR="002F3284">
        <w:rPr>
          <w:rFonts w:cs="Arial"/>
        </w:rPr>
        <w:t>.</w:t>
      </w:r>
      <w:r w:rsidRPr="007634A0">
        <w:rPr>
          <w:rFonts w:cs="Arial"/>
        </w:rPr>
        <w:t xml:space="preserve"> </w:t>
      </w:r>
      <w:r w:rsidR="00392595">
        <w:rPr>
          <w:rFonts w:cs="Arial"/>
        </w:rPr>
        <w:t>Damaged e</w:t>
      </w:r>
      <w:r w:rsidRPr="00A31712">
        <w:rPr>
          <w:rFonts w:cs="Arial"/>
        </w:rPr>
        <w:t xml:space="preserve">quipment </w:t>
      </w:r>
      <w:r>
        <w:rPr>
          <w:rFonts w:cs="Arial"/>
        </w:rPr>
        <w:t xml:space="preserve">and failing parts can result in poor </w:t>
      </w:r>
      <w:r w:rsidRPr="00A31712">
        <w:rPr>
          <w:rFonts w:cs="Arial"/>
        </w:rPr>
        <w:t xml:space="preserve">quality </w:t>
      </w:r>
      <w:r>
        <w:rPr>
          <w:rFonts w:cs="Arial"/>
        </w:rPr>
        <w:t xml:space="preserve">of the work roll surface where it may not attain the </w:t>
      </w:r>
      <w:r>
        <w:rPr>
          <w:rFonts w:cs="Arial"/>
        </w:rPr>
        <w:lastRenderedPageBreak/>
        <w:t xml:space="preserve">correct shape and profile to tolerances required. </w:t>
      </w:r>
      <w:r w:rsidRPr="00AF0F66">
        <w:rPr>
          <w:rFonts w:cs="Arial"/>
        </w:rPr>
        <w:t>Depending on mill demand</w:t>
      </w:r>
      <w:r w:rsidR="00392595" w:rsidRPr="00AF0F66">
        <w:rPr>
          <w:rFonts w:cs="Arial"/>
        </w:rPr>
        <w:t xml:space="preserve">, </w:t>
      </w:r>
      <w:r w:rsidRPr="00AF0F66">
        <w:rPr>
          <w:rFonts w:cs="Arial"/>
        </w:rPr>
        <w:t>unexpected machine unavailability</w:t>
      </w:r>
      <w:r w:rsidR="00392595" w:rsidRPr="00AF0F66">
        <w:rPr>
          <w:rFonts w:cs="Arial"/>
        </w:rPr>
        <w:t xml:space="preserve"> can cause further delays in the process</w:t>
      </w:r>
      <w:r w:rsidR="00AF0F66" w:rsidRPr="00AF0F66">
        <w:rPr>
          <w:rFonts w:cs="Arial"/>
        </w:rPr>
        <w:t xml:space="preserve"> and unplanned mill downtime</w:t>
      </w:r>
      <w:r w:rsidR="00AF0F66">
        <w:rPr>
          <w:rFonts w:cs="Arial"/>
        </w:rPr>
        <w:t xml:space="preserve"> if rolls are not delivered</w:t>
      </w:r>
      <w:r w:rsidR="00392595" w:rsidRPr="00AF0F66">
        <w:rPr>
          <w:rFonts w:cs="Arial"/>
        </w:rPr>
        <w:t xml:space="preserve">. </w:t>
      </w:r>
      <w:r w:rsidR="00AF0F66" w:rsidRPr="00AF0F66">
        <w:rPr>
          <w:rFonts w:cs="Arial"/>
        </w:rPr>
        <w:t xml:space="preserve">Maintenance is </w:t>
      </w:r>
      <w:r w:rsidR="00AF0F66">
        <w:rPr>
          <w:rFonts w:cs="Arial"/>
        </w:rPr>
        <w:t>considered</w:t>
      </w:r>
      <w:r w:rsidR="00AF0F66" w:rsidRPr="00AF0F66">
        <w:rPr>
          <w:rFonts w:cs="Arial"/>
        </w:rPr>
        <w:t xml:space="preserve"> </w:t>
      </w:r>
      <w:r w:rsidR="00AF0F66">
        <w:rPr>
          <w:rFonts w:cs="Arial"/>
        </w:rPr>
        <w:t>to be</w:t>
      </w:r>
      <w:r w:rsidR="00120E2A">
        <w:rPr>
          <w:rFonts w:cs="Arial"/>
        </w:rPr>
        <w:t xml:space="preserve"> an</w:t>
      </w:r>
      <w:r w:rsidR="00AF0F66" w:rsidRPr="00AF0F66">
        <w:rPr>
          <w:rFonts w:cs="Arial"/>
        </w:rPr>
        <w:t xml:space="preserve"> essential </w:t>
      </w:r>
      <w:r w:rsidR="00AF0F66">
        <w:rPr>
          <w:rFonts w:cs="Arial"/>
        </w:rPr>
        <w:t>organization</w:t>
      </w:r>
      <w:r w:rsidR="00AF0F66" w:rsidRPr="00AF0F66">
        <w:rPr>
          <w:rFonts w:cs="Arial"/>
        </w:rPr>
        <w:t xml:space="preserve"> function and a critical element of asset management. Organization</w:t>
      </w:r>
      <w:r w:rsidR="00AF0F66">
        <w:rPr>
          <w:rFonts w:cs="Arial"/>
        </w:rPr>
        <w:t>’</w:t>
      </w:r>
      <w:r w:rsidR="00AF0F66" w:rsidRPr="00AF0F66">
        <w:rPr>
          <w:rFonts w:cs="Arial"/>
        </w:rPr>
        <w:t xml:space="preserve">s increasingly </w:t>
      </w:r>
      <w:r w:rsidR="00120E2A">
        <w:rPr>
          <w:rFonts w:cs="Arial"/>
        </w:rPr>
        <w:t>realize</w:t>
      </w:r>
      <w:r w:rsidR="00AF0F66" w:rsidRPr="00AF0F66">
        <w:rPr>
          <w:rFonts w:cs="Arial"/>
        </w:rPr>
        <w:t xml:space="preserve"> that they can improve their efficiency and reliability by planning maintenance interventions more effectively</w:t>
      </w:r>
      <w:sdt>
        <w:sdtPr>
          <w:rPr>
            <w:rFonts w:cs="Arial"/>
          </w:rPr>
          <w:id w:val="1561823649"/>
          <w:citation/>
        </w:sdtPr>
        <w:sdtEndPr/>
        <w:sdtContent>
          <w:r w:rsidR="00120E2A">
            <w:rPr>
              <w:rFonts w:cs="Arial"/>
            </w:rPr>
            <w:fldChar w:fldCharType="begin"/>
          </w:r>
          <w:r w:rsidR="00120E2A">
            <w:rPr>
              <w:rFonts w:cs="Arial"/>
              <w:lang w:val="en-GB"/>
            </w:rPr>
            <w:instrText xml:space="preserve"> CITATION DeJ20 \l 2057 </w:instrText>
          </w:r>
          <w:r w:rsidR="00120E2A">
            <w:rPr>
              <w:rFonts w:cs="Arial"/>
            </w:rPr>
            <w:fldChar w:fldCharType="separate"/>
          </w:r>
          <w:r w:rsidR="002D6C6C">
            <w:rPr>
              <w:rFonts w:cs="Arial"/>
              <w:noProof/>
              <w:lang w:val="en-GB"/>
            </w:rPr>
            <w:t xml:space="preserve"> </w:t>
          </w:r>
          <w:r w:rsidR="002D6C6C" w:rsidRPr="002D6C6C">
            <w:rPr>
              <w:rFonts w:cs="Arial"/>
              <w:noProof/>
              <w:lang w:val="en-GB"/>
            </w:rPr>
            <w:t>[2]</w:t>
          </w:r>
          <w:r w:rsidR="00120E2A">
            <w:rPr>
              <w:rFonts w:cs="Arial"/>
            </w:rPr>
            <w:fldChar w:fldCharType="end"/>
          </w:r>
        </w:sdtContent>
      </w:sdt>
      <w:r w:rsidR="00120E2A">
        <w:rPr>
          <w:rFonts w:cs="Arial"/>
        </w:rPr>
        <w:t>.</w:t>
      </w:r>
      <w:r w:rsidR="00793660">
        <w:rPr>
          <w:rFonts w:cs="Arial"/>
        </w:rPr>
        <w:t xml:space="preserve"> </w:t>
      </w:r>
    </w:p>
    <w:p w14:paraId="60167416" w14:textId="3FCA2543" w:rsidR="00ED7BE5" w:rsidRPr="00243FCB" w:rsidRDefault="00243FCB" w:rsidP="00243FCB">
      <w:pPr>
        <w:spacing w:line="240" w:lineRule="auto"/>
        <w:rPr>
          <w:rFonts w:cs="Arial"/>
        </w:rPr>
      </w:pPr>
      <w:r>
        <w:rPr>
          <w:rFonts w:cs="Arial"/>
        </w:rPr>
        <w:br w:type="page"/>
      </w:r>
    </w:p>
    <w:p w14:paraId="2D4B66CE" w14:textId="2C3A4B93" w:rsidR="00ED7BE5" w:rsidRDefault="00ED7BE5" w:rsidP="00ED7BE5">
      <w:pPr>
        <w:pStyle w:val="Heading1"/>
      </w:pPr>
      <w:bookmarkStart w:id="3" w:name="_Toc131427229"/>
      <w:r>
        <w:lastRenderedPageBreak/>
        <w:t>1. Critical review of current maintenance practices</w:t>
      </w:r>
      <w:bookmarkEnd w:id="3"/>
    </w:p>
    <w:p w14:paraId="21A9CAA8" w14:textId="77777777" w:rsidR="00482290" w:rsidRDefault="00482290">
      <w:pPr>
        <w:spacing w:line="240" w:lineRule="auto"/>
      </w:pPr>
    </w:p>
    <w:p w14:paraId="0207EC74" w14:textId="0504188E" w:rsidR="009A3A73" w:rsidRDefault="00482290" w:rsidP="00482290">
      <w:pPr>
        <w:spacing w:line="360" w:lineRule="auto"/>
        <w:jc w:val="both"/>
        <w:rPr>
          <w:rFonts w:cs="Arial"/>
          <w:szCs w:val="22"/>
          <w:shd w:val="clear" w:color="auto" w:fill="FFFFFF"/>
        </w:rPr>
      </w:pPr>
      <w:r w:rsidRPr="00482290">
        <w:rPr>
          <w:rFonts w:cs="Arial"/>
          <w:szCs w:val="22"/>
          <w:shd w:val="clear" w:color="auto" w:fill="FFFFFF"/>
        </w:rPr>
        <w:t>Preventative Maintenance</w:t>
      </w:r>
      <w:r>
        <w:rPr>
          <w:rFonts w:cs="Arial"/>
          <w:szCs w:val="22"/>
          <w:shd w:val="clear" w:color="auto" w:fill="FFFFFF"/>
        </w:rPr>
        <w:t xml:space="preserve"> (PM) is known as a </w:t>
      </w:r>
      <w:r w:rsidRPr="00482290">
        <w:rPr>
          <w:rFonts w:cs="Arial"/>
          <w:szCs w:val="22"/>
          <w:shd w:val="clear" w:color="auto" w:fill="FFFFFF"/>
        </w:rPr>
        <w:t>proactive approach</w:t>
      </w:r>
      <w:r w:rsidR="00906263">
        <w:rPr>
          <w:rFonts w:cs="Arial"/>
          <w:szCs w:val="22"/>
          <w:shd w:val="clear" w:color="auto" w:fill="FFFFFF"/>
        </w:rPr>
        <w:t xml:space="preserve">. </w:t>
      </w:r>
      <w:r>
        <w:rPr>
          <w:rFonts w:cs="Arial"/>
          <w:szCs w:val="22"/>
          <w:shd w:val="clear" w:color="auto" w:fill="FFFFFF"/>
        </w:rPr>
        <w:t>This maintenance approach</w:t>
      </w:r>
      <w:r w:rsidRPr="00482290">
        <w:rPr>
          <w:rFonts w:cs="Arial"/>
          <w:szCs w:val="22"/>
          <w:shd w:val="clear" w:color="auto" w:fill="FFFFFF"/>
        </w:rPr>
        <w:t> </w:t>
      </w:r>
      <w:r>
        <w:rPr>
          <w:rFonts w:cs="Arial"/>
          <w:szCs w:val="22"/>
          <w:shd w:val="clear" w:color="auto" w:fill="FFFFFF"/>
        </w:rPr>
        <w:t>ensures</w:t>
      </w:r>
      <w:r w:rsidRPr="00482290">
        <w:rPr>
          <w:rFonts w:cs="Arial"/>
          <w:szCs w:val="22"/>
          <w:shd w:val="clear" w:color="auto" w:fill="FFFFFF"/>
        </w:rPr>
        <w:t xml:space="preserve"> assets </w:t>
      </w:r>
      <w:r>
        <w:rPr>
          <w:rFonts w:cs="Arial"/>
          <w:szCs w:val="22"/>
          <w:shd w:val="clear" w:color="auto" w:fill="FFFFFF"/>
        </w:rPr>
        <w:t xml:space="preserve">are </w:t>
      </w:r>
      <w:r w:rsidRPr="00482290">
        <w:rPr>
          <w:rFonts w:cs="Arial"/>
          <w:szCs w:val="22"/>
          <w:shd w:val="clear" w:color="auto" w:fill="FFFFFF"/>
        </w:rPr>
        <w:t xml:space="preserve">in good working </w:t>
      </w:r>
      <w:r>
        <w:rPr>
          <w:rFonts w:cs="Arial"/>
          <w:szCs w:val="22"/>
          <w:shd w:val="clear" w:color="auto" w:fill="FFFFFF"/>
        </w:rPr>
        <w:t>condition to deliver the results required,</w:t>
      </w:r>
      <w:r w:rsidRPr="00482290">
        <w:rPr>
          <w:rFonts w:cs="Arial"/>
          <w:szCs w:val="22"/>
          <w:shd w:val="clear" w:color="auto" w:fill="FFFFFF"/>
        </w:rPr>
        <w:t xml:space="preserve"> and</w:t>
      </w:r>
      <w:r>
        <w:rPr>
          <w:rFonts w:cs="Arial"/>
          <w:szCs w:val="22"/>
          <w:shd w:val="clear" w:color="auto" w:fill="FFFFFF"/>
        </w:rPr>
        <w:t xml:space="preserve"> also</w:t>
      </w:r>
      <w:r w:rsidRPr="00482290">
        <w:rPr>
          <w:rFonts w:cs="Arial"/>
          <w:szCs w:val="22"/>
          <w:shd w:val="clear" w:color="auto" w:fill="FFFFFF"/>
        </w:rPr>
        <w:t xml:space="preserve"> reduces</w:t>
      </w:r>
      <w:r>
        <w:rPr>
          <w:rFonts w:cs="Arial"/>
          <w:szCs w:val="22"/>
          <w:shd w:val="clear" w:color="auto" w:fill="FFFFFF"/>
        </w:rPr>
        <w:t xml:space="preserve"> the</w:t>
      </w:r>
      <w:r w:rsidRPr="00482290">
        <w:rPr>
          <w:rFonts w:cs="Arial"/>
          <w:szCs w:val="22"/>
          <w:shd w:val="clear" w:color="auto" w:fill="FFFFFF"/>
        </w:rPr>
        <w:t xml:space="preserve"> un</w:t>
      </w:r>
      <w:r w:rsidR="00906263">
        <w:rPr>
          <w:rFonts w:cs="Arial"/>
          <w:szCs w:val="22"/>
          <w:shd w:val="clear" w:color="auto" w:fill="FFFFFF"/>
        </w:rPr>
        <w:t>planned</w:t>
      </w:r>
      <w:r w:rsidRPr="00482290">
        <w:rPr>
          <w:rFonts w:cs="Arial"/>
          <w:szCs w:val="22"/>
          <w:shd w:val="clear" w:color="auto" w:fill="FFFFFF"/>
        </w:rPr>
        <w:t xml:space="preserve"> downtime and major repairs</w:t>
      </w:r>
      <w:r w:rsidR="00906263">
        <w:rPr>
          <w:rFonts w:cs="Arial"/>
          <w:szCs w:val="22"/>
          <w:shd w:val="clear" w:color="auto" w:fill="FFFFFF"/>
        </w:rPr>
        <w:t xml:space="preserve"> of assets. This includes the performance of inspections and services which are pre planned into work schedules to maintain the functional capabilities of the operating equipment and systems</w:t>
      </w:r>
      <w:sdt>
        <w:sdtPr>
          <w:rPr>
            <w:rFonts w:cs="Arial"/>
            <w:szCs w:val="22"/>
            <w:shd w:val="clear" w:color="auto" w:fill="FFFFFF"/>
          </w:rPr>
          <w:id w:val="-1231379994"/>
          <w:citation/>
        </w:sdtPr>
        <w:sdtEndPr/>
        <w:sdtContent>
          <w:r w:rsidR="00CA3F75">
            <w:rPr>
              <w:rFonts w:cs="Arial"/>
              <w:szCs w:val="22"/>
              <w:shd w:val="clear" w:color="auto" w:fill="FFFFFF"/>
            </w:rPr>
            <w:fldChar w:fldCharType="begin"/>
          </w:r>
          <w:r w:rsidR="00CA3F75">
            <w:rPr>
              <w:rFonts w:cs="Arial"/>
              <w:szCs w:val="22"/>
              <w:shd w:val="clear" w:color="auto" w:fill="FFFFFF"/>
              <w:lang w:val="en-GB"/>
            </w:rPr>
            <w:instrText xml:space="preserve"> CITATION Smi03 \l 2057 </w:instrText>
          </w:r>
          <w:r w:rsidR="00CA3F75">
            <w:rPr>
              <w:rFonts w:cs="Arial"/>
              <w:szCs w:val="22"/>
              <w:shd w:val="clear" w:color="auto" w:fill="FFFFFF"/>
            </w:rPr>
            <w:fldChar w:fldCharType="separate"/>
          </w:r>
          <w:r w:rsidR="002D6C6C">
            <w:rPr>
              <w:rFonts w:cs="Arial"/>
              <w:noProof/>
              <w:szCs w:val="22"/>
              <w:shd w:val="clear" w:color="auto" w:fill="FFFFFF"/>
              <w:lang w:val="en-GB"/>
            </w:rPr>
            <w:t xml:space="preserve"> </w:t>
          </w:r>
          <w:r w:rsidR="002D6C6C" w:rsidRPr="002D6C6C">
            <w:rPr>
              <w:rFonts w:cs="Arial"/>
              <w:noProof/>
              <w:szCs w:val="22"/>
              <w:shd w:val="clear" w:color="auto" w:fill="FFFFFF"/>
              <w:lang w:val="en-GB"/>
            </w:rPr>
            <w:t>[3]</w:t>
          </w:r>
          <w:r w:rsidR="00CA3F75">
            <w:rPr>
              <w:rFonts w:cs="Arial"/>
              <w:szCs w:val="22"/>
              <w:shd w:val="clear" w:color="auto" w:fill="FFFFFF"/>
            </w:rPr>
            <w:fldChar w:fldCharType="end"/>
          </w:r>
        </w:sdtContent>
      </w:sdt>
      <w:r w:rsidR="00906263">
        <w:rPr>
          <w:rFonts w:cs="Arial"/>
          <w:szCs w:val="22"/>
          <w:shd w:val="clear" w:color="auto" w:fill="FFFFFF"/>
        </w:rPr>
        <w:t>.</w:t>
      </w:r>
      <w:r w:rsidR="00CA3F75">
        <w:rPr>
          <w:rFonts w:cs="Arial"/>
          <w:szCs w:val="22"/>
          <w:shd w:val="clear" w:color="auto" w:fill="FFFFFF"/>
        </w:rPr>
        <w:t xml:space="preserve"> This is the chosen maintenance approach currently implemented in the roll shops for each grinding machine. </w:t>
      </w:r>
      <w:r w:rsidR="003D105C">
        <w:rPr>
          <w:rFonts w:cs="Arial"/>
          <w:szCs w:val="22"/>
          <w:shd w:val="clear" w:color="auto" w:fill="FFFFFF"/>
        </w:rPr>
        <w:t>Mechanical and electrical PM’s of the griding machines are scheduled around Mill major stops and single furnace operation</w:t>
      </w:r>
      <w:r w:rsidR="0061607C">
        <w:rPr>
          <w:rFonts w:cs="Arial"/>
          <w:szCs w:val="22"/>
          <w:shd w:val="clear" w:color="auto" w:fill="FFFFFF"/>
        </w:rPr>
        <w:t>,</w:t>
      </w:r>
      <w:r w:rsidR="003D105C">
        <w:rPr>
          <w:rFonts w:cs="Arial"/>
          <w:szCs w:val="22"/>
          <w:shd w:val="clear" w:color="auto" w:fill="FFFFFF"/>
        </w:rPr>
        <w:t xml:space="preserve"> where there is less requirement of ground rolls</w:t>
      </w:r>
      <w:r w:rsidR="009A3A73">
        <w:rPr>
          <w:rFonts w:cs="Arial"/>
          <w:szCs w:val="22"/>
          <w:shd w:val="clear" w:color="auto" w:fill="FFFFFF"/>
        </w:rPr>
        <w:t xml:space="preserve"> to ensure production continues</w:t>
      </w:r>
      <w:r w:rsidR="003D105C">
        <w:rPr>
          <w:rFonts w:cs="Arial"/>
          <w:szCs w:val="22"/>
          <w:shd w:val="clear" w:color="auto" w:fill="FFFFFF"/>
        </w:rPr>
        <w:t xml:space="preserve">. This allows us to strategically plan maintenance </w:t>
      </w:r>
      <w:r w:rsidR="00051F70">
        <w:rPr>
          <w:rFonts w:cs="Arial"/>
          <w:szCs w:val="22"/>
          <w:shd w:val="clear" w:color="auto" w:fill="FFFFFF"/>
        </w:rPr>
        <w:t>without</w:t>
      </w:r>
      <w:r w:rsidR="003D105C">
        <w:rPr>
          <w:rFonts w:cs="Arial"/>
          <w:szCs w:val="22"/>
          <w:shd w:val="clear" w:color="auto" w:fill="FFFFFF"/>
        </w:rPr>
        <w:t xml:space="preserve"> effecting production and </w:t>
      </w:r>
      <w:r w:rsidR="00D253DC">
        <w:rPr>
          <w:rFonts w:cs="Arial"/>
          <w:szCs w:val="22"/>
          <w:shd w:val="clear" w:color="auto" w:fill="FFFFFF"/>
        </w:rPr>
        <w:t xml:space="preserve">incurring any losses </w:t>
      </w:r>
      <w:r w:rsidR="0024572F">
        <w:rPr>
          <w:rFonts w:cs="Arial"/>
          <w:szCs w:val="22"/>
          <w:shd w:val="clear" w:color="auto" w:fill="FFFFFF"/>
        </w:rPr>
        <w:t xml:space="preserve">with regards to </w:t>
      </w:r>
      <w:r w:rsidR="003D105C">
        <w:rPr>
          <w:rFonts w:cs="Arial"/>
          <w:szCs w:val="22"/>
          <w:shd w:val="clear" w:color="auto" w:fill="FFFFFF"/>
        </w:rPr>
        <w:t xml:space="preserve">cost. </w:t>
      </w:r>
    </w:p>
    <w:p w14:paraId="3C78B31D" w14:textId="3E55049D" w:rsidR="009A3A73" w:rsidRPr="00950730" w:rsidRDefault="00950730" w:rsidP="00482290">
      <w:pPr>
        <w:spacing w:line="360" w:lineRule="auto"/>
        <w:jc w:val="both"/>
        <w:rPr>
          <w:rFonts w:cs="Arial"/>
        </w:rPr>
      </w:pPr>
      <w:r>
        <w:rPr>
          <w:rFonts w:cs="Arial"/>
        </w:rPr>
        <w:t>E</w:t>
      </w:r>
      <w:r w:rsidRPr="00950730">
        <w:rPr>
          <w:rFonts w:cs="Arial"/>
        </w:rPr>
        <w:t xml:space="preserve">ffective maintenance planning is </w:t>
      </w:r>
      <w:r w:rsidR="00FE296B">
        <w:rPr>
          <w:rFonts w:cs="Arial"/>
        </w:rPr>
        <w:t>encouraged</w:t>
      </w:r>
      <w:r w:rsidRPr="00950730">
        <w:rPr>
          <w:rFonts w:cs="Arial"/>
        </w:rPr>
        <w:t xml:space="preserve"> by a</w:t>
      </w:r>
      <w:r w:rsidR="00FE296B">
        <w:rPr>
          <w:rFonts w:cs="Arial"/>
        </w:rPr>
        <w:t xml:space="preserve"> demanding</w:t>
      </w:r>
      <w:r w:rsidRPr="00950730">
        <w:rPr>
          <w:rFonts w:cs="Arial"/>
        </w:rPr>
        <w:t xml:space="preserve"> production processes and an increasingly competitive marketplace. </w:t>
      </w:r>
      <w:r w:rsidR="00F5577C">
        <w:rPr>
          <w:rFonts w:cs="Arial"/>
        </w:rPr>
        <w:t xml:space="preserve">As a result of the </w:t>
      </w:r>
      <w:r w:rsidR="0052401A">
        <w:rPr>
          <w:rFonts w:cs="Arial"/>
        </w:rPr>
        <w:t>demand on production</w:t>
      </w:r>
      <w:r w:rsidRPr="00950730">
        <w:rPr>
          <w:rFonts w:cs="Arial"/>
        </w:rPr>
        <w:t xml:space="preserve">, a substantial part of the total costs of industrial assets is </w:t>
      </w:r>
      <w:r w:rsidR="0052401A">
        <w:rPr>
          <w:rFonts w:cs="Arial"/>
        </w:rPr>
        <w:t>commonly</w:t>
      </w:r>
      <w:r w:rsidRPr="00950730">
        <w:rPr>
          <w:rFonts w:cs="Arial"/>
        </w:rPr>
        <w:t xml:space="preserve"> related to maintenance</w:t>
      </w:r>
      <w:sdt>
        <w:sdtPr>
          <w:rPr>
            <w:rFonts w:cs="Arial"/>
          </w:rPr>
          <w:id w:val="-1305459421"/>
          <w:citation/>
        </w:sdtPr>
        <w:sdtEndPr/>
        <w:sdtContent>
          <w:r w:rsidR="00F5577C">
            <w:rPr>
              <w:rFonts w:cs="Arial"/>
            </w:rPr>
            <w:fldChar w:fldCharType="begin"/>
          </w:r>
          <w:r w:rsidR="00F5577C">
            <w:rPr>
              <w:rFonts w:cs="Arial"/>
              <w:lang w:val="en-GB"/>
            </w:rPr>
            <w:instrText xml:space="preserve"> CITATION Zio13 \l 2057 </w:instrText>
          </w:r>
          <w:r w:rsidR="00F5577C">
            <w:rPr>
              <w:rFonts w:cs="Arial"/>
            </w:rPr>
            <w:fldChar w:fldCharType="separate"/>
          </w:r>
          <w:r w:rsidR="002D6C6C">
            <w:rPr>
              <w:rFonts w:cs="Arial"/>
              <w:noProof/>
              <w:lang w:val="en-GB"/>
            </w:rPr>
            <w:t xml:space="preserve"> </w:t>
          </w:r>
          <w:r w:rsidR="002D6C6C" w:rsidRPr="002D6C6C">
            <w:rPr>
              <w:rFonts w:cs="Arial"/>
              <w:noProof/>
              <w:lang w:val="en-GB"/>
            </w:rPr>
            <w:t>[4]</w:t>
          </w:r>
          <w:r w:rsidR="00F5577C">
            <w:rPr>
              <w:rFonts w:cs="Arial"/>
            </w:rPr>
            <w:fldChar w:fldCharType="end"/>
          </w:r>
        </w:sdtContent>
      </w:sdt>
      <w:r w:rsidR="00F5577C">
        <w:rPr>
          <w:rFonts w:cs="Arial"/>
        </w:rPr>
        <w:t>.</w:t>
      </w:r>
      <w:r w:rsidRPr="00950730">
        <w:rPr>
          <w:rFonts w:cs="Arial"/>
        </w:rPr>
        <w:t> </w:t>
      </w:r>
    </w:p>
    <w:p w14:paraId="0BD15D08" w14:textId="77777777" w:rsidR="00950730" w:rsidRDefault="00950730" w:rsidP="00482290">
      <w:pPr>
        <w:spacing w:line="360" w:lineRule="auto"/>
        <w:jc w:val="both"/>
        <w:rPr>
          <w:rFonts w:cs="Arial"/>
          <w:szCs w:val="22"/>
          <w:shd w:val="clear" w:color="auto" w:fill="FFFFFF"/>
        </w:rPr>
      </w:pPr>
    </w:p>
    <w:p w14:paraId="33F55CA9" w14:textId="4284B413" w:rsidR="009C14C5" w:rsidRDefault="0024572F" w:rsidP="004C5E3F">
      <w:pPr>
        <w:spacing w:line="360" w:lineRule="auto"/>
        <w:jc w:val="both"/>
        <w:rPr>
          <w:szCs w:val="22"/>
        </w:rPr>
      </w:pPr>
      <w:r>
        <w:rPr>
          <w:rFonts w:cs="Arial"/>
          <w:szCs w:val="22"/>
          <w:shd w:val="clear" w:color="auto" w:fill="FFFFFF"/>
        </w:rPr>
        <w:t xml:space="preserve">Historically, </w:t>
      </w:r>
      <w:r w:rsidR="00181A05">
        <w:rPr>
          <w:rFonts w:cs="Arial"/>
          <w:szCs w:val="22"/>
          <w:shd w:val="clear" w:color="auto" w:fill="FFFFFF"/>
        </w:rPr>
        <w:t>the asset PM’s</w:t>
      </w:r>
      <w:r w:rsidR="00E27227">
        <w:rPr>
          <w:rFonts w:cs="Arial"/>
          <w:szCs w:val="22"/>
          <w:shd w:val="clear" w:color="auto" w:fill="FFFFFF"/>
        </w:rPr>
        <w:t xml:space="preserve"> </w:t>
      </w:r>
      <w:r w:rsidR="006765A3">
        <w:rPr>
          <w:rFonts w:cs="Arial"/>
          <w:szCs w:val="22"/>
          <w:shd w:val="clear" w:color="auto" w:fill="FFFFFF"/>
        </w:rPr>
        <w:t>in</w:t>
      </w:r>
      <w:r w:rsidR="00181A05">
        <w:rPr>
          <w:rFonts w:cs="Arial"/>
          <w:szCs w:val="22"/>
          <w:shd w:val="clear" w:color="auto" w:fill="FFFFFF"/>
        </w:rPr>
        <w:t xml:space="preserve"> </w:t>
      </w:r>
      <w:r w:rsidR="00E27227" w:rsidRPr="00E27227">
        <w:rPr>
          <w:rFonts w:cs="Arial"/>
          <w:b/>
          <w:bCs/>
          <w:i/>
          <w:iCs/>
          <w:szCs w:val="22"/>
          <w:shd w:val="clear" w:color="auto" w:fill="FFFFFF"/>
        </w:rPr>
        <w:t>App No.</w:t>
      </w:r>
      <w:r w:rsidR="00E64A02">
        <w:rPr>
          <w:rFonts w:cs="Arial"/>
          <w:b/>
          <w:bCs/>
          <w:i/>
          <w:iCs/>
          <w:szCs w:val="22"/>
          <w:shd w:val="clear" w:color="auto" w:fill="FFFFFF"/>
        </w:rPr>
        <w:t>2</w:t>
      </w:r>
      <w:r w:rsidR="00E27227">
        <w:rPr>
          <w:rFonts w:cs="Arial"/>
          <w:szCs w:val="22"/>
          <w:shd w:val="clear" w:color="auto" w:fill="FFFFFF"/>
        </w:rPr>
        <w:t xml:space="preserve"> </w:t>
      </w:r>
      <w:r w:rsidR="00181A05">
        <w:rPr>
          <w:rFonts w:cs="Arial"/>
          <w:szCs w:val="22"/>
          <w:shd w:val="clear" w:color="auto" w:fill="FFFFFF"/>
        </w:rPr>
        <w:t xml:space="preserve">were conducted externally by Churchill Machine Tool LTD, who are specialists in the field of grinding machines. </w:t>
      </w:r>
      <w:r w:rsidR="00EB76D6">
        <w:rPr>
          <w:rFonts w:cs="Arial"/>
          <w:szCs w:val="22"/>
          <w:shd w:val="clear" w:color="auto" w:fill="FFFFFF"/>
        </w:rPr>
        <w:t>Outsourcing the maintenance of the assets</w:t>
      </w:r>
      <w:r w:rsidR="00061D80">
        <w:rPr>
          <w:rFonts w:cs="Arial"/>
          <w:szCs w:val="22"/>
          <w:shd w:val="clear" w:color="auto" w:fill="FFFFFF"/>
        </w:rPr>
        <w:t xml:space="preserve"> meant</w:t>
      </w:r>
      <w:r w:rsidR="00061D80" w:rsidRPr="00061D80">
        <w:rPr>
          <w:rFonts w:cs="Arial"/>
          <w:szCs w:val="22"/>
          <w:shd w:val="clear" w:color="auto" w:fill="FFFFFF"/>
        </w:rPr>
        <w:t xml:space="preserve"> better </w:t>
      </w:r>
      <w:r w:rsidR="00061D80" w:rsidRPr="0034256B">
        <w:rPr>
          <w:rFonts w:cs="Arial"/>
          <w:szCs w:val="22"/>
          <w:shd w:val="clear" w:color="auto" w:fill="FFFFFF"/>
        </w:rPr>
        <w:t>qualified technical staff conducted the maintenance</w:t>
      </w:r>
      <w:r w:rsidR="000935D3" w:rsidRPr="0034256B">
        <w:rPr>
          <w:rFonts w:cs="Arial"/>
          <w:szCs w:val="22"/>
          <w:shd w:val="clear" w:color="auto" w:fill="FFFFFF"/>
        </w:rPr>
        <w:t xml:space="preserve">, allowing for internal staff to focus </w:t>
      </w:r>
      <w:r w:rsidR="007E276F" w:rsidRPr="0034256B">
        <w:rPr>
          <w:rFonts w:cs="Arial"/>
          <w:szCs w:val="22"/>
          <w:shd w:val="clear" w:color="auto" w:fill="FFFFFF"/>
        </w:rPr>
        <w:t xml:space="preserve">on other areas </w:t>
      </w:r>
      <w:r w:rsidR="00301FBC" w:rsidRPr="0034256B">
        <w:rPr>
          <w:rFonts w:cs="Arial"/>
          <w:szCs w:val="22"/>
          <w:shd w:val="clear" w:color="auto" w:fill="FFFFFF"/>
        </w:rPr>
        <w:t>with the limited down time periods</w:t>
      </w:r>
      <w:sdt>
        <w:sdtPr>
          <w:rPr>
            <w:rFonts w:cs="Arial"/>
            <w:szCs w:val="22"/>
            <w:shd w:val="clear" w:color="auto" w:fill="FFFFFF"/>
          </w:rPr>
          <w:id w:val="1909342302"/>
          <w:citation/>
        </w:sdtPr>
        <w:sdtEndPr/>
        <w:sdtContent>
          <w:r w:rsidR="00B20833">
            <w:rPr>
              <w:rFonts w:cs="Arial"/>
              <w:szCs w:val="22"/>
              <w:shd w:val="clear" w:color="auto" w:fill="FFFFFF"/>
            </w:rPr>
            <w:fldChar w:fldCharType="begin"/>
          </w:r>
          <w:r w:rsidR="00B20833">
            <w:rPr>
              <w:rFonts w:cs="Arial"/>
              <w:szCs w:val="22"/>
              <w:shd w:val="clear" w:color="auto" w:fill="FFFFFF"/>
              <w:lang w:val="en-GB"/>
            </w:rPr>
            <w:instrText xml:space="preserve"> CITATION Dek96 \l 2057 </w:instrText>
          </w:r>
          <w:r w:rsidR="00B20833">
            <w:rPr>
              <w:rFonts w:cs="Arial"/>
              <w:szCs w:val="22"/>
              <w:shd w:val="clear" w:color="auto" w:fill="FFFFFF"/>
            </w:rPr>
            <w:fldChar w:fldCharType="separate"/>
          </w:r>
          <w:r w:rsidR="002D6C6C">
            <w:rPr>
              <w:rFonts w:cs="Arial"/>
              <w:noProof/>
              <w:szCs w:val="22"/>
              <w:shd w:val="clear" w:color="auto" w:fill="FFFFFF"/>
              <w:lang w:val="en-GB"/>
            </w:rPr>
            <w:t xml:space="preserve"> </w:t>
          </w:r>
          <w:r w:rsidR="002D6C6C" w:rsidRPr="002D6C6C">
            <w:rPr>
              <w:rFonts w:cs="Arial"/>
              <w:noProof/>
              <w:szCs w:val="22"/>
              <w:shd w:val="clear" w:color="auto" w:fill="FFFFFF"/>
              <w:lang w:val="en-GB"/>
            </w:rPr>
            <w:t>[5]</w:t>
          </w:r>
          <w:r w:rsidR="00B20833">
            <w:rPr>
              <w:rFonts w:cs="Arial"/>
              <w:szCs w:val="22"/>
              <w:shd w:val="clear" w:color="auto" w:fill="FFFFFF"/>
            </w:rPr>
            <w:fldChar w:fldCharType="end"/>
          </w:r>
        </w:sdtContent>
      </w:sdt>
      <w:r w:rsidR="00AA6CCD" w:rsidRPr="0034256B">
        <w:rPr>
          <w:rFonts w:cs="Arial"/>
          <w:szCs w:val="22"/>
          <w:shd w:val="clear" w:color="auto" w:fill="FFFFFF"/>
        </w:rPr>
        <w:t xml:space="preserve">. However, outsourcing </w:t>
      </w:r>
      <w:r w:rsidR="00567DB1" w:rsidRPr="0034256B">
        <w:rPr>
          <w:rFonts w:cs="Arial"/>
          <w:szCs w:val="22"/>
          <w:shd w:val="clear" w:color="auto" w:fill="FFFFFF"/>
        </w:rPr>
        <w:t xml:space="preserve">the maintenance </w:t>
      </w:r>
      <w:r w:rsidR="00383875" w:rsidRPr="0034256B">
        <w:rPr>
          <w:rFonts w:cs="Arial"/>
          <w:szCs w:val="22"/>
          <w:shd w:val="clear" w:color="auto" w:fill="FFFFFF"/>
        </w:rPr>
        <w:t xml:space="preserve">became a reliability issues in itself, </w:t>
      </w:r>
      <w:r w:rsidR="00D517BA" w:rsidRPr="0034256B">
        <w:rPr>
          <w:rFonts w:cs="Arial"/>
          <w:szCs w:val="22"/>
          <w:shd w:val="clear" w:color="auto" w:fill="FFFFFF"/>
        </w:rPr>
        <w:t>with limited availability to carry out the maintenance inspections</w:t>
      </w:r>
      <w:r w:rsidR="0058777E" w:rsidRPr="0034256B">
        <w:rPr>
          <w:rFonts w:cs="Arial"/>
          <w:szCs w:val="22"/>
          <w:shd w:val="clear" w:color="auto" w:fill="FFFFFF"/>
        </w:rPr>
        <w:t xml:space="preserve"> and the cost of outsourcing</w:t>
      </w:r>
      <w:r w:rsidR="00C472C6" w:rsidRPr="0034256B">
        <w:rPr>
          <w:rFonts w:cs="Arial"/>
          <w:szCs w:val="22"/>
          <w:shd w:val="clear" w:color="auto" w:fill="FFFFFF"/>
        </w:rPr>
        <w:t xml:space="preserve"> maintenance was not considered cost effective, when </w:t>
      </w:r>
      <w:r w:rsidR="00F95570" w:rsidRPr="0034256B">
        <w:rPr>
          <w:rFonts w:cs="Arial"/>
          <w:szCs w:val="22"/>
          <w:shd w:val="clear" w:color="auto" w:fill="FFFFFF"/>
        </w:rPr>
        <w:t xml:space="preserve">competent qualified staff can carry out the maintenance in house. </w:t>
      </w:r>
      <w:r w:rsidR="0024182C" w:rsidRPr="0034256B">
        <w:rPr>
          <w:rFonts w:cs="Arial"/>
          <w:szCs w:val="22"/>
          <w:shd w:val="clear" w:color="auto" w:fill="FFFFFF"/>
        </w:rPr>
        <w:t xml:space="preserve">This was noticed more so when the organizations were </w:t>
      </w:r>
      <w:r w:rsidR="0024182C" w:rsidRPr="004C5E3F">
        <w:rPr>
          <w:rFonts w:cs="Arial"/>
          <w:szCs w:val="22"/>
          <w:shd w:val="clear" w:color="auto" w:fill="FFFFFF"/>
        </w:rPr>
        <w:t>experiencing financial constraints</w:t>
      </w:r>
      <w:r w:rsidR="00FC2F52" w:rsidRPr="004C5E3F">
        <w:rPr>
          <w:rFonts w:cs="Arial"/>
          <w:szCs w:val="22"/>
          <w:shd w:val="clear" w:color="auto" w:fill="FFFFFF"/>
        </w:rPr>
        <w:t xml:space="preserve"> and orders were only raised </w:t>
      </w:r>
      <w:r w:rsidR="00C10601" w:rsidRPr="004C5E3F">
        <w:rPr>
          <w:rFonts w:cs="Arial"/>
          <w:szCs w:val="22"/>
          <w:shd w:val="clear" w:color="auto" w:fill="FFFFFF"/>
        </w:rPr>
        <w:t>when required</w:t>
      </w:r>
      <w:r w:rsidR="00B24BAD">
        <w:rPr>
          <w:rFonts w:cs="Arial"/>
          <w:szCs w:val="22"/>
          <w:shd w:val="clear" w:color="auto" w:fill="FFFFFF"/>
        </w:rPr>
        <w:t>,</w:t>
      </w:r>
      <w:r w:rsidR="00C10601" w:rsidRPr="004C5E3F">
        <w:rPr>
          <w:rFonts w:cs="Arial"/>
          <w:szCs w:val="22"/>
          <w:shd w:val="clear" w:color="auto" w:fill="FFFFFF"/>
        </w:rPr>
        <w:t xml:space="preserve"> and 12 month contract</w:t>
      </w:r>
      <w:r w:rsidR="00B24BAD">
        <w:rPr>
          <w:rFonts w:cs="Arial"/>
          <w:szCs w:val="22"/>
          <w:shd w:val="clear" w:color="auto" w:fill="FFFFFF"/>
        </w:rPr>
        <w:t>s</w:t>
      </w:r>
      <w:r w:rsidR="00C10601" w:rsidRPr="004C5E3F">
        <w:rPr>
          <w:rFonts w:cs="Arial"/>
          <w:szCs w:val="22"/>
          <w:shd w:val="clear" w:color="auto" w:fill="FFFFFF"/>
        </w:rPr>
        <w:t xml:space="preserve"> w</w:t>
      </w:r>
      <w:r w:rsidR="00B24BAD">
        <w:rPr>
          <w:rFonts w:cs="Arial"/>
          <w:szCs w:val="22"/>
          <w:shd w:val="clear" w:color="auto" w:fill="FFFFFF"/>
        </w:rPr>
        <w:t>ere</w:t>
      </w:r>
      <w:r w:rsidR="00C10601" w:rsidRPr="004C5E3F">
        <w:rPr>
          <w:rFonts w:cs="Arial"/>
          <w:szCs w:val="22"/>
          <w:shd w:val="clear" w:color="auto" w:fill="FFFFFF"/>
        </w:rPr>
        <w:t xml:space="preserve"> terminated.</w:t>
      </w:r>
      <w:r w:rsidR="00E27227">
        <w:rPr>
          <w:rFonts w:cs="Arial"/>
          <w:szCs w:val="22"/>
          <w:shd w:val="clear" w:color="auto" w:fill="FFFFFF"/>
        </w:rPr>
        <w:t xml:space="preserve"> </w:t>
      </w:r>
    </w:p>
    <w:p w14:paraId="4640AF45" w14:textId="77777777" w:rsidR="00182170" w:rsidRDefault="00182170" w:rsidP="004C5E3F">
      <w:pPr>
        <w:spacing w:line="360" w:lineRule="auto"/>
        <w:jc w:val="both"/>
        <w:rPr>
          <w:szCs w:val="22"/>
        </w:rPr>
      </w:pPr>
    </w:p>
    <w:p w14:paraId="2E7577FA" w14:textId="38625A4F" w:rsidR="00E27227" w:rsidRDefault="00EB5B66" w:rsidP="004C5E3F">
      <w:pPr>
        <w:spacing w:line="360" w:lineRule="auto"/>
        <w:jc w:val="both"/>
        <w:rPr>
          <w:szCs w:val="22"/>
          <w:lang w:val="en-GB"/>
        </w:rPr>
      </w:pPr>
      <w:r w:rsidRPr="004C5E3F">
        <w:rPr>
          <w:szCs w:val="22"/>
        </w:rPr>
        <w:t>The benefits of preventative maintenance</w:t>
      </w:r>
      <w:r w:rsidR="007E4D72">
        <w:rPr>
          <w:szCs w:val="22"/>
        </w:rPr>
        <w:t xml:space="preserve"> </w:t>
      </w:r>
      <w:r w:rsidR="00351792">
        <w:rPr>
          <w:szCs w:val="22"/>
        </w:rPr>
        <w:t xml:space="preserve">deviates </w:t>
      </w:r>
      <w:r w:rsidR="007E4D72">
        <w:rPr>
          <w:szCs w:val="22"/>
        </w:rPr>
        <w:t xml:space="preserve">form </w:t>
      </w:r>
      <w:r w:rsidR="004C5E3F" w:rsidRPr="004C5E3F">
        <w:rPr>
          <w:szCs w:val="22"/>
          <w:lang w:val="en-GB"/>
        </w:rPr>
        <w:t>reactive</w:t>
      </w:r>
      <w:r w:rsidR="007E4D72">
        <w:rPr>
          <w:szCs w:val="22"/>
          <w:lang w:val="en-GB"/>
        </w:rPr>
        <w:t xml:space="preserve"> or breakdown maintenance</w:t>
      </w:r>
      <w:r w:rsidR="004C5E3F" w:rsidRPr="004C5E3F">
        <w:rPr>
          <w:szCs w:val="22"/>
          <w:lang w:val="en-GB"/>
        </w:rPr>
        <w:t xml:space="preserve">, which </w:t>
      </w:r>
      <w:r w:rsidR="00E460FD">
        <w:rPr>
          <w:szCs w:val="22"/>
          <w:lang w:val="en-GB"/>
        </w:rPr>
        <w:t>results</w:t>
      </w:r>
      <w:r w:rsidR="004C5E3F" w:rsidRPr="004C5E3F">
        <w:rPr>
          <w:szCs w:val="22"/>
          <w:lang w:val="en-GB"/>
        </w:rPr>
        <w:t xml:space="preserve"> </w:t>
      </w:r>
      <w:r w:rsidR="00E460FD">
        <w:rPr>
          <w:szCs w:val="22"/>
          <w:lang w:val="en-GB"/>
        </w:rPr>
        <w:t>in</w:t>
      </w:r>
      <w:r w:rsidR="004C5E3F" w:rsidRPr="004C5E3F">
        <w:rPr>
          <w:szCs w:val="22"/>
          <w:lang w:val="en-GB"/>
        </w:rPr>
        <w:t xml:space="preserve"> machine</w:t>
      </w:r>
      <w:r w:rsidR="00F97071">
        <w:rPr>
          <w:szCs w:val="22"/>
          <w:lang w:val="en-GB"/>
        </w:rPr>
        <w:t xml:space="preserve"> issues</w:t>
      </w:r>
      <w:r w:rsidR="004C5E3F" w:rsidRPr="004C5E3F">
        <w:rPr>
          <w:szCs w:val="22"/>
          <w:lang w:val="en-GB"/>
        </w:rPr>
        <w:t xml:space="preserve"> </w:t>
      </w:r>
      <w:r w:rsidR="0090146A">
        <w:rPr>
          <w:szCs w:val="22"/>
          <w:lang w:val="en-GB"/>
        </w:rPr>
        <w:t xml:space="preserve">are </w:t>
      </w:r>
      <w:r w:rsidR="004C5E3F" w:rsidRPr="004C5E3F">
        <w:rPr>
          <w:szCs w:val="22"/>
          <w:lang w:val="en-GB"/>
        </w:rPr>
        <w:t>only repaired after it has failed or</w:t>
      </w:r>
      <w:r w:rsidR="00FF5B64">
        <w:rPr>
          <w:szCs w:val="22"/>
          <w:lang w:val="en-GB"/>
        </w:rPr>
        <w:t xml:space="preserve"> the failing part</w:t>
      </w:r>
      <w:r w:rsidR="004C5E3F" w:rsidRPr="004C5E3F">
        <w:rPr>
          <w:szCs w:val="22"/>
          <w:lang w:val="en-GB"/>
        </w:rPr>
        <w:t xml:space="preserve"> </w:t>
      </w:r>
      <w:r w:rsidR="00F97071">
        <w:rPr>
          <w:szCs w:val="22"/>
          <w:lang w:val="en-GB"/>
        </w:rPr>
        <w:t>is detrimental to quality</w:t>
      </w:r>
      <w:r w:rsidR="00FF5B64">
        <w:rPr>
          <w:szCs w:val="22"/>
          <w:lang w:val="en-GB"/>
        </w:rPr>
        <w:t xml:space="preserve"> of production</w:t>
      </w:r>
      <w:r w:rsidR="00B130C1">
        <w:rPr>
          <w:szCs w:val="22"/>
          <w:lang w:val="en-GB"/>
        </w:rPr>
        <w:t xml:space="preserve"> and roll output</w:t>
      </w:r>
      <w:r w:rsidR="00FF5B64">
        <w:rPr>
          <w:szCs w:val="22"/>
          <w:lang w:val="en-GB"/>
        </w:rPr>
        <w:t>.</w:t>
      </w:r>
      <w:r w:rsidR="00B63BE0">
        <w:rPr>
          <w:szCs w:val="22"/>
          <w:lang w:val="en-GB"/>
        </w:rPr>
        <w:t xml:space="preserve"> </w:t>
      </w:r>
      <w:r w:rsidR="00B63BE0">
        <w:rPr>
          <w:szCs w:val="22"/>
        </w:rPr>
        <w:t>Q</w:t>
      </w:r>
      <w:r w:rsidR="00B63BE0" w:rsidRPr="00B63BE0">
        <w:rPr>
          <w:szCs w:val="22"/>
        </w:rPr>
        <w:t>uality loss,</w:t>
      </w:r>
      <w:r w:rsidR="00CF488C">
        <w:rPr>
          <w:szCs w:val="22"/>
        </w:rPr>
        <w:t xml:space="preserve"> </w:t>
      </w:r>
      <w:r w:rsidR="004B37DA">
        <w:rPr>
          <w:szCs w:val="22"/>
        </w:rPr>
        <w:t>where w</w:t>
      </w:r>
      <w:r w:rsidR="00060301">
        <w:rPr>
          <w:szCs w:val="22"/>
        </w:rPr>
        <w:t xml:space="preserve">ork rolls which do not meet the tolerances </w:t>
      </w:r>
      <w:r w:rsidR="00DE00E6">
        <w:rPr>
          <w:szCs w:val="22"/>
        </w:rPr>
        <w:t xml:space="preserve">with a standard grind </w:t>
      </w:r>
      <w:r w:rsidR="00C1409D">
        <w:rPr>
          <w:szCs w:val="22"/>
        </w:rPr>
        <w:t xml:space="preserve">will </w:t>
      </w:r>
      <w:r w:rsidR="00DE00E6">
        <w:rPr>
          <w:szCs w:val="22"/>
        </w:rPr>
        <w:t xml:space="preserve">require </w:t>
      </w:r>
      <w:r w:rsidR="00B63BE0" w:rsidRPr="00B63BE0">
        <w:rPr>
          <w:szCs w:val="22"/>
        </w:rPr>
        <w:t>rework</w:t>
      </w:r>
      <w:r w:rsidR="00DE00E6">
        <w:rPr>
          <w:szCs w:val="22"/>
        </w:rPr>
        <w:t>, adding time to the process. If</w:t>
      </w:r>
      <w:r w:rsidR="00704200">
        <w:rPr>
          <w:szCs w:val="22"/>
        </w:rPr>
        <w:t xml:space="preserve"> the machine is not capable of meeting the tolerances, </w:t>
      </w:r>
      <w:r w:rsidR="00945C4B">
        <w:rPr>
          <w:szCs w:val="22"/>
        </w:rPr>
        <w:t>shape and profile will result in downstream customer rejects</w:t>
      </w:r>
      <w:r w:rsidR="00FA3544">
        <w:rPr>
          <w:szCs w:val="22"/>
        </w:rPr>
        <w:t xml:space="preserve">. </w:t>
      </w:r>
      <w:r w:rsidR="00FF5B64">
        <w:rPr>
          <w:szCs w:val="22"/>
          <w:lang w:val="en-GB"/>
        </w:rPr>
        <w:t xml:space="preserve">If planned maintenance is neglected the grinding </w:t>
      </w:r>
      <w:r w:rsidR="004C5E3F" w:rsidRPr="004C5E3F">
        <w:rPr>
          <w:szCs w:val="22"/>
          <w:lang w:val="en-GB"/>
        </w:rPr>
        <w:t xml:space="preserve">machine will be out of production for </w:t>
      </w:r>
      <w:r w:rsidR="00803A6A">
        <w:rPr>
          <w:szCs w:val="22"/>
          <w:lang w:val="en-GB"/>
        </w:rPr>
        <w:t>a lengthy</w:t>
      </w:r>
      <w:r w:rsidR="004C5E3F" w:rsidRPr="004C5E3F">
        <w:rPr>
          <w:szCs w:val="22"/>
          <w:lang w:val="en-GB"/>
        </w:rPr>
        <w:t xml:space="preserve"> period</w:t>
      </w:r>
      <w:r w:rsidR="00803A6A">
        <w:rPr>
          <w:szCs w:val="22"/>
          <w:lang w:val="en-GB"/>
        </w:rPr>
        <w:t xml:space="preserve"> of time</w:t>
      </w:r>
      <w:r w:rsidR="004C5E3F" w:rsidRPr="004C5E3F">
        <w:rPr>
          <w:szCs w:val="22"/>
          <w:lang w:val="en-GB"/>
        </w:rPr>
        <w:t xml:space="preserve"> </w:t>
      </w:r>
      <w:r w:rsidR="00803A6A">
        <w:rPr>
          <w:szCs w:val="22"/>
          <w:lang w:val="en-GB"/>
        </w:rPr>
        <w:t xml:space="preserve">which can </w:t>
      </w:r>
      <w:r w:rsidR="004C5E3F" w:rsidRPr="004C5E3F">
        <w:rPr>
          <w:szCs w:val="22"/>
          <w:lang w:val="en-GB"/>
        </w:rPr>
        <w:t xml:space="preserve">be costly for the </w:t>
      </w:r>
      <w:r w:rsidR="00803A6A">
        <w:rPr>
          <w:szCs w:val="22"/>
          <w:lang w:val="en-GB"/>
        </w:rPr>
        <w:t>organisation</w:t>
      </w:r>
      <w:r w:rsidR="00D870DB">
        <w:rPr>
          <w:szCs w:val="22"/>
          <w:lang w:val="en-GB"/>
        </w:rPr>
        <w:t xml:space="preserve">, not only </w:t>
      </w:r>
      <w:r w:rsidR="00551720">
        <w:rPr>
          <w:szCs w:val="22"/>
          <w:lang w:val="en-GB"/>
        </w:rPr>
        <w:t>in terms of lost production, but the cost of</w:t>
      </w:r>
      <w:r w:rsidR="0015024F">
        <w:rPr>
          <w:szCs w:val="22"/>
          <w:lang w:val="en-GB"/>
        </w:rPr>
        <w:t xml:space="preserve"> replacement and critical spare items. </w:t>
      </w:r>
    </w:p>
    <w:p w14:paraId="74795D21" w14:textId="23092620" w:rsidR="00E27227" w:rsidRDefault="00CF6B37" w:rsidP="002E539B">
      <w:pPr>
        <w:spacing w:line="360" w:lineRule="auto"/>
        <w:jc w:val="both"/>
        <w:rPr>
          <w:lang w:val="en-GB"/>
        </w:rPr>
      </w:pPr>
      <w:r>
        <w:rPr>
          <w:szCs w:val="22"/>
          <w:lang w:val="en-GB"/>
        </w:rPr>
        <w:lastRenderedPageBreak/>
        <w:t xml:space="preserve">Following the departure of outsourced maintenance, </w:t>
      </w:r>
      <w:r w:rsidR="004F24E0">
        <w:rPr>
          <w:szCs w:val="22"/>
          <w:lang w:val="en-GB"/>
        </w:rPr>
        <w:t xml:space="preserve">much of the required scope is now complete with competent internal staff. </w:t>
      </w:r>
      <w:r w:rsidR="002B5CD2">
        <w:rPr>
          <w:szCs w:val="22"/>
          <w:lang w:val="en-GB"/>
        </w:rPr>
        <w:t xml:space="preserve">This includes </w:t>
      </w:r>
      <w:r w:rsidR="00BD7DB5">
        <w:rPr>
          <w:szCs w:val="22"/>
          <w:lang w:val="en-GB"/>
        </w:rPr>
        <w:t xml:space="preserve">general </w:t>
      </w:r>
      <w:r w:rsidR="002B5CD2">
        <w:rPr>
          <w:szCs w:val="22"/>
          <w:lang w:val="en-GB"/>
        </w:rPr>
        <w:t xml:space="preserve">machine </w:t>
      </w:r>
      <w:r w:rsidR="00BD7DB5">
        <w:rPr>
          <w:szCs w:val="22"/>
          <w:lang w:val="en-GB"/>
        </w:rPr>
        <w:t xml:space="preserve">maintenance </w:t>
      </w:r>
      <w:r w:rsidR="00264A10">
        <w:rPr>
          <w:szCs w:val="22"/>
          <w:lang w:val="en-GB"/>
        </w:rPr>
        <w:t xml:space="preserve">carried out by </w:t>
      </w:r>
      <w:r w:rsidR="002B5CD2">
        <w:rPr>
          <w:szCs w:val="22"/>
          <w:lang w:val="en-GB"/>
        </w:rPr>
        <w:t xml:space="preserve">operators and </w:t>
      </w:r>
      <w:r w:rsidR="00A94294">
        <w:rPr>
          <w:szCs w:val="22"/>
          <w:lang w:val="en-GB"/>
        </w:rPr>
        <w:t xml:space="preserve">engineering </w:t>
      </w:r>
      <w:r w:rsidR="002B5CD2">
        <w:rPr>
          <w:szCs w:val="22"/>
          <w:lang w:val="en-GB"/>
        </w:rPr>
        <w:t xml:space="preserve">maintenance </w:t>
      </w:r>
      <w:r w:rsidR="00A94294">
        <w:rPr>
          <w:szCs w:val="22"/>
          <w:lang w:val="en-GB"/>
        </w:rPr>
        <w:t>staff who conduct the</w:t>
      </w:r>
      <w:r w:rsidR="00264A10">
        <w:rPr>
          <w:szCs w:val="22"/>
          <w:lang w:val="en-GB"/>
        </w:rPr>
        <w:t xml:space="preserve"> mechanical</w:t>
      </w:r>
      <w:r w:rsidR="00A94294">
        <w:rPr>
          <w:szCs w:val="22"/>
          <w:lang w:val="en-GB"/>
        </w:rPr>
        <w:t xml:space="preserve"> PM’s periodically around mill outages</w:t>
      </w:r>
      <w:r w:rsidR="00E27227">
        <w:rPr>
          <w:szCs w:val="22"/>
          <w:lang w:val="en-GB"/>
        </w:rPr>
        <w:t>.</w:t>
      </w:r>
      <w:r w:rsidR="00B04840">
        <w:rPr>
          <w:lang w:val="en-GB"/>
        </w:rPr>
        <w:t xml:space="preserve"> </w:t>
      </w:r>
      <w:r w:rsidR="00E27227">
        <w:rPr>
          <w:lang w:val="en-GB"/>
        </w:rPr>
        <w:t>Predominantly</w:t>
      </w:r>
      <w:r w:rsidR="00DA777C">
        <w:rPr>
          <w:lang w:val="en-GB"/>
        </w:rPr>
        <w:t xml:space="preserve"> c</w:t>
      </w:r>
      <w:r w:rsidR="004B76AC">
        <w:rPr>
          <w:lang w:val="en-GB"/>
        </w:rPr>
        <w:t xml:space="preserve">leaning and lubrication </w:t>
      </w:r>
      <w:r w:rsidR="00DA777C">
        <w:rPr>
          <w:lang w:val="en-GB"/>
        </w:rPr>
        <w:t xml:space="preserve">of machines </w:t>
      </w:r>
      <w:r w:rsidR="00DF71F8">
        <w:rPr>
          <w:lang w:val="en-GB"/>
        </w:rPr>
        <w:t xml:space="preserve">Is </w:t>
      </w:r>
      <w:r w:rsidR="003803B1">
        <w:rPr>
          <w:lang w:val="en-GB"/>
        </w:rPr>
        <w:t>carried out by machine operators</w:t>
      </w:r>
      <w:r w:rsidR="00BC7E99">
        <w:rPr>
          <w:lang w:val="en-GB"/>
        </w:rPr>
        <w:t>. A</w:t>
      </w:r>
      <w:r w:rsidR="00A6732B">
        <w:rPr>
          <w:lang w:val="en-GB"/>
        </w:rPr>
        <w:t xml:space="preserve">dditional </w:t>
      </w:r>
      <w:r w:rsidR="005A6C0B">
        <w:rPr>
          <w:lang w:val="en-GB"/>
        </w:rPr>
        <w:t>labour</w:t>
      </w:r>
      <w:r w:rsidR="00D7489C">
        <w:rPr>
          <w:lang w:val="en-GB"/>
        </w:rPr>
        <w:t xml:space="preserve"> (lubrication engineer)</w:t>
      </w:r>
      <w:r w:rsidR="005A6C0B">
        <w:rPr>
          <w:lang w:val="en-GB"/>
        </w:rPr>
        <w:t xml:space="preserve"> is supplied through contracting companies to complete</w:t>
      </w:r>
      <w:r w:rsidR="000A6058">
        <w:rPr>
          <w:lang w:val="en-GB"/>
        </w:rPr>
        <w:t xml:space="preserve"> greasing,</w:t>
      </w:r>
      <w:r w:rsidR="005A6C0B">
        <w:rPr>
          <w:lang w:val="en-GB"/>
        </w:rPr>
        <w:t xml:space="preserve"> oil</w:t>
      </w:r>
      <w:r w:rsidR="000F738D">
        <w:rPr>
          <w:lang w:val="en-GB"/>
        </w:rPr>
        <w:t xml:space="preserve"> and filter</w:t>
      </w:r>
      <w:r w:rsidR="005A6C0B">
        <w:rPr>
          <w:lang w:val="en-GB"/>
        </w:rPr>
        <w:t xml:space="preserve"> changes </w:t>
      </w:r>
      <w:r w:rsidR="000F738D">
        <w:rPr>
          <w:lang w:val="en-GB"/>
        </w:rPr>
        <w:t>on weekly basis.</w:t>
      </w:r>
      <w:r w:rsidR="00C878F3">
        <w:rPr>
          <w:lang w:val="en-GB"/>
        </w:rPr>
        <w:t xml:space="preserve"> </w:t>
      </w:r>
    </w:p>
    <w:p w14:paraId="3DC709E5" w14:textId="77777777" w:rsidR="00041E13" w:rsidRDefault="00041E13" w:rsidP="002E539B">
      <w:pPr>
        <w:spacing w:line="360" w:lineRule="auto"/>
        <w:jc w:val="both"/>
        <w:rPr>
          <w:lang w:val="en-GB"/>
        </w:rPr>
      </w:pPr>
    </w:p>
    <w:p w14:paraId="7F4F412E" w14:textId="4F4A55FC" w:rsidR="0016131B" w:rsidRPr="0016131B" w:rsidRDefault="009B09D3" w:rsidP="00917615">
      <w:pPr>
        <w:spacing w:line="360" w:lineRule="auto"/>
        <w:jc w:val="both"/>
        <w:rPr>
          <w:lang w:val="en-GB"/>
        </w:rPr>
      </w:pPr>
      <w:r>
        <w:rPr>
          <w:lang w:val="en-GB"/>
        </w:rPr>
        <w:t>Planned maintenance orders are generated in SAP</w:t>
      </w:r>
      <w:r w:rsidR="006765A3">
        <w:rPr>
          <w:lang w:val="en-GB"/>
        </w:rPr>
        <w:t xml:space="preserve"> </w:t>
      </w:r>
      <w:r w:rsidR="006765A3" w:rsidRPr="006765A3">
        <w:rPr>
          <w:b/>
          <w:bCs/>
          <w:i/>
          <w:iCs/>
          <w:lang w:val="en-GB"/>
        </w:rPr>
        <w:t>App No.</w:t>
      </w:r>
      <w:r w:rsidR="00E64A02">
        <w:rPr>
          <w:b/>
          <w:bCs/>
          <w:i/>
          <w:iCs/>
          <w:lang w:val="en-GB"/>
        </w:rPr>
        <w:t>3</w:t>
      </w:r>
      <w:r w:rsidR="00E27227">
        <w:rPr>
          <w:lang w:val="en-GB"/>
        </w:rPr>
        <w:t xml:space="preserve"> </w:t>
      </w:r>
      <w:r>
        <w:rPr>
          <w:lang w:val="en-GB"/>
        </w:rPr>
        <w:t>and are statutory and mandatory actions that must be completed.</w:t>
      </w:r>
      <w:r w:rsidR="008D5B47">
        <w:rPr>
          <w:lang w:val="en-GB"/>
        </w:rPr>
        <w:t xml:space="preserve"> </w:t>
      </w:r>
      <w:r w:rsidR="00A86600">
        <w:rPr>
          <w:lang w:val="en-GB"/>
        </w:rPr>
        <w:t xml:space="preserve">These checks </w:t>
      </w:r>
      <w:r w:rsidR="00175EDB">
        <w:rPr>
          <w:lang w:val="en-GB"/>
        </w:rPr>
        <w:t xml:space="preserve">must be fed back with in an appropriate time frame and </w:t>
      </w:r>
      <w:r w:rsidR="005E6585">
        <w:rPr>
          <w:lang w:val="en-GB"/>
        </w:rPr>
        <w:t>individually confirmed before each order can be technically complete</w:t>
      </w:r>
      <w:r w:rsidR="0060713D">
        <w:rPr>
          <w:lang w:val="en-GB"/>
        </w:rPr>
        <w:t xml:space="preserve"> which ensure the safety </w:t>
      </w:r>
      <w:r w:rsidR="00D4757C">
        <w:rPr>
          <w:lang w:val="en-GB"/>
        </w:rPr>
        <w:t xml:space="preserve">standards </w:t>
      </w:r>
      <w:r w:rsidR="0060713D">
        <w:rPr>
          <w:lang w:val="en-GB"/>
        </w:rPr>
        <w:t xml:space="preserve">and quality </w:t>
      </w:r>
      <w:r w:rsidR="00D4757C">
        <w:rPr>
          <w:lang w:val="en-GB"/>
        </w:rPr>
        <w:t>expectations are met</w:t>
      </w:r>
      <w:r w:rsidR="005E6585">
        <w:rPr>
          <w:lang w:val="en-GB"/>
        </w:rPr>
        <w:t xml:space="preserve">. </w:t>
      </w:r>
      <w:r w:rsidR="00D4757C">
        <w:rPr>
          <w:lang w:val="en-GB"/>
        </w:rPr>
        <w:t xml:space="preserve">An example of this would be an emergency stop </w:t>
      </w:r>
      <w:r w:rsidR="007C4E9F">
        <w:rPr>
          <w:lang w:val="en-GB"/>
        </w:rPr>
        <w:t>check</w:t>
      </w:r>
      <w:r w:rsidR="00A473DF">
        <w:rPr>
          <w:lang w:val="en-GB"/>
        </w:rPr>
        <w:t>, guard inspections</w:t>
      </w:r>
      <w:r w:rsidR="007C4E9F">
        <w:rPr>
          <w:lang w:val="en-GB"/>
        </w:rPr>
        <w:t xml:space="preserve"> and</w:t>
      </w:r>
      <w:r w:rsidR="0089489F">
        <w:rPr>
          <w:lang w:val="en-GB"/>
        </w:rPr>
        <w:t xml:space="preserve"> </w:t>
      </w:r>
      <w:r w:rsidR="007C4E9F">
        <w:rPr>
          <w:lang w:val="en-GB"/>
        </w:rPr>
        <w:t xml:space="preserve"> SARCLAD</w:t>
      </w:r>
      <w:r w:rsidR="00947B07">
        <w:rPr>
          <w:lang w:val="en-GB"/>
        </w:rPr>
        <w:t xml:space="preserve"> (eddy current) </w:t>
      </w:r>
      <w:r w:rsidR="007C4E9F">
        <w:rPr>
          <w:lang w:val="en-GB"/>
        </w:rPr>
        <w:t xml:space="preserve"> check, which is an online </w:t>
      </w:r>
      <w:r w:rsidR="00947B07">
        <w:rPr>
          <w:lang w:val="en-GB"/>
        </w:rPr>
        <w:t xml:space="preserve">crack and bruise detection system used on work rolls. Failure of such systems </w:t>
      </w:r>
      <w:r w:rsidR="005B68E7">
        <w:rPr>
          <w:lang w:val="en-GB"/>
        </w:rPr>
        <w:t xml:space="preserve">can </w:t>
      </w:r>
      <w:r w:rsidR="00DF71F8">
        <w:rPr>
          <w:lang w:val="en-GB"/>
        </w:rPr>
        <w:t xml:space="preserve">be </w:t>
      </w:r>
      <w:r w:rsidR="00A9370F">
        <w:rPr>
          <w:lang w:val="en-GB"/>
        </w:rPr>
        <w:t>detrimental to quality and safety.</w:t>
      </w:r>
      <w:r w:rsidR="00884464">
        <w:rPr>
          <w:lang w:val="en-GB"/>
        </w:rPr>
        <w:t xml:space="preserve"> Abiding by the Provision and use of work equipment regulations 1998 (PUWER)</w:t>
      </w:r>
      <w:r w:rsidR="00041E13">
        <w:rPr>
          <w:lang w:val="en-GB"/>
        </w:rPr>
        <w:t>, which</w:t>
      </w:r>
      <w:r w:rsidR="00884464">
        <w:rPr>
          <w:lang w:val="en-GB"/>
        </w:rPr>
        <w:t xml:space="preserve"> states</w:t>
      </w:r>
      <w:r w:rsidR="0016131B">
        <w:rPr>
          <w:lang w:val="en-GB"/>
        </w:rPr>
        <w:t xml:space="preserve"> </w:t>
      </w:r>
      <w:r w:rsidR="00884464">
        <w:rPr>
          <w:lang w:val="en-GB"/>
        </w:rPr>
        <w:t>“</w:t>
      </w:r>
      <w:r w:rsidR="0016131B">
        <w:rPr>
          <w:lang w:val="en-GB"/>
        </w:rPr>
        <w:t xml:space="preserve">To ensure </w:t>
      </w:r>
      <w:r w:rsidR="00917615">
        <w:rPr>
          <w:lang w:val="en-GB"/>
        </w:rPr>
        <w:t xml:space="preserve">the equipment is </w:t>
      </w:r>
      <w:r w:rsidR="0016131B" w:rsidRPr="0016131B">
        <w:rPr>
          <w:rFonts w:cs="Arial"/>
          <w:color w:val="111111"/>
          <w:szCs w:val="22"/>
          <w:lang w:val="en-GB" w:eastAsia="en-GB"/>
        </w:rPr>
        <w:t>safe for use, maintained in a safe condition and inspected to ensure it is correctly installed and does not subsequently deteriorate</w:t>
      </w:r>
      <w:r w:rsidR="00884464">
        <w:rPr>
          <w:rFonts w:cs="Arial"/>
          <w:color w:val="111111"/>
          <w:szCs w:val="22"/>
          <w:lang w:val="en-GB" w:eastAsia="en-GB"/>
        </w:rPr>
        <w:t>”</w:t>
      </w:r>
      <w:sdt>
        <w:sdtPr>
          <w:rPr>
            <w:rFonts w:cs="Arial"/>
            <w:color w:val="111111"/>
            <w:szCs w:val="22"/>
            <w:lang w:val="en-GB" w:eastAsia="en-GB"/>
          </w:rPr>
          <w:id w:val="501091463"/>
          <w:citation/>
        </w:sdtPr>
        <w:sdtEndPr/>
        <w:sdtContent>
          <w:r w:rsidR="009C3C16">
            <w:rPr>
              <w:rFonts w:cs="Arial"/>
              <w:color w:val="111111"/>
              <w:szCs w:val="22"/>
              <w:lang w:val="en-GB" w:eastAsia="en-GB"/>
            </w:rPr>
            <w:fldChar w:fldCharType="begin"/>
          </w:r>
          <w:r w:rsidR="009C3C16">
            <w:rPr>
              <w:rFonts w:cs="Arial"/>
              <w:color w:val="111111"/>
              <w:szCs w:val="22"/>
              <w:lang w:val="en-GB" w:eastAsia="en-GB"/>
            </w:rPr>
            <w:instrText xml:space="preserve"> CITATION HSE14 \l 2057 </w:instrText>
          </w:r>
          <w:r w:rsidR="009C3C16">
            <w:rPr>
              <w:rFonts w:cs="Arial"/>
              <w:color w:val="111111"/>
              <w:szCs w:val="22"/>
              <w:lang w:val="en-GB" w:eastAsia="en-GB"/>
            </w:rPr>
            <w:fldChar w:fldCharType="separate"/>
          </w:r>
          <w:r w:rsidR="002D6C6C">
            <w:rPr>
              <w:rFonts w:cs="Arial"/>
              <w:noProof/>
              <w:color w:val="111111"/>
              <w:szCs w:val="22"/>
              <w:lang w:val="en-GB" w:eastAsia="en-GB"/>
            </w:rPr>
            <w:t xml:space="preserve"> </w:t>
          </w:r>
          <w:r w:rsidR="002D6C6C" w:rsidRPr="002D6C6C">
            <w:rPr>
              <w:rFonts w:cs="Arial"/>
              <w:noProof/>
              <w:color w:val="111111"/>
              <w:szCs w:val="22"/>
              <w:lang w:val="en-GB" w:eastAsia="en-GB"/>
            </w:rPr>
            <w:t>[6]</w:t>
          </w:r>
          <w:r w:rsidR="009C3C16">
            <w:rPr>
              <w:rFonts w:cs="Arial"/>
              <w:color w:val="111111"/>
              <w:szCs w:val="22"/>
              <w:lang w:val="en-GB" w:eastAsia="en-GB"/>
            </w:rPr>
            <w:fldChar w:fldCharType="end"/>
          </w:r>
        </w:sdtContent>
      </w:sdt>
      <w:r w:rsidR="009C3C16">
        <w:rPr>
          <w:rFonts w:cs="Arial"/>
          <w:color w:val="111111"/>
          <w:szCs w:val="22"/>
          <w:lang w:val="en-GB" w:eastAsia="en-GB"/>
        </w:rPr>
        <w:t>.</w:t>
      </w:r>
    </w:p>
    <w:p w14:paraId="7A5BE0CF" w14:textId="77777777" w:rsidR="00041E13" w:rsidRDefault="00041E13" w:rsidP="004F7327">
      <w:pPr>
        <w:spacing w:line="360" w:lineRule="auto"/>
        <w:jc w:val="both"/>
        <w:rPr>
          <w:szCs w:val="22"/>
          <w:lang w:val="en-GB"/>
        </w:rPr>
      </w:pPr>
    </w:p>
    <w:p w14:paraId="380F2F21" w14:textId="18536355" w:rsidR="00791191" w:rsidRDefault="00693E45" w:rsidP="004F7327">
      <w:pPr>
        <w:spacing w:line="360" w:lineRule="auto"/>
        <w:jc w:val="both"/>
      </w:pPr>
      <w:r>
        <w:rPr>
          <w:lang w:val="en-GB"/>
        </w:rPr>
        <w:t xml:space="preserve">Where production is paramount, </w:t>
      </w:r>
      <w:r w:rsidR="009F1193">
        <w:rPr>
          <w:lang w:val="en-GB"/>
        </w:rPr>
        <w:t>m</w:t>
      </w:r>
      <w:r w:rsidR="00837C37">
        <w:rPr>
          <w:lang w:val="en-GB"/>
        </w:rPr>
        <w:t xml:space="preserve">echanical PM’s must take place during </w:t>
      </w:r>
      <w:r w:rsidR="00DA3660">
        <w:rPr>
          <w:lang w:val="en-GB"/>
        </w:rPr>
        <w:t>periods of less demand on production</w:t>
      </w:r>
      <w:r w:rsidR="00AD4806">
        <w:rPr>
          <w:lang w:val="en-GB"/>
        </w:rPr>
        <w:t xml:space="preserve"> due to machine availability</w:t>
      </w:r>
      <w:r>
        <w:rPr>
          <w:lang w:val="en-GB"/>
        </w:rPr>
        <w:t xml:space="preserve"> issues caused</w:t>
      </w:r>
      <w:r w:rsidR="00DA3660">
        <w:rPr>
          <w:lang w:val="en-GB"/>
        </w:rPr>
        <w:t xml:space="preserve">. </w:t>
      </w:r>
      <w:r w:rsidR="00915EFC">
        <w:rPr>
          <w:lang w:val="en-GB"/>
        </w:rPr>
        <w:t xml:space="preserve">As a consequence of this, </w:t>
      </w:r>
      <w:r w:rsidR="00252359">
        <w:rPr>
          <w:lang w:val="en-GB"/>
        </w:rPr>
        <w:t>often</w:t>
      </w:r>
      <w:r w:rsidR="006D7245">
        <w:rPr>
          <w:lang w:val="en-GB"/>
        </w:rPr>
        <w:t xml:space="preserve"> </w:t>
      </w:r>
      <w:r w:rsidR="004E7618">
        <w:rPr>
          <w:lang w:val="en-GB"/>
        </w:rPr>
        <w:t>they are not complete when originally planned</w:t>
      </w:r>
      <w:r w:rsidR="00A2211F">
        <w:rPr>
          <w:lang w:val="en-GB"/>
        </w:rPr>
        <w:t xml:space="preserve"> due to</w:t>
      </w:r>
      <w:r w:rsidR="007B7673">
        <w:rPr>
          <w:lang w:val="en-GB"/>
        </w:rPr>
        <w:t xml:space="preserve"> ever changing </w:t>
      </w:r>
      <w:r w:rsidR="00A2211F">
        <w:rPr>
          <w:lang w:val="en-GB"/>
        </w:rPr>
        <w:t>targets</w:t>
      </w:r>
      <w:r w:rsidR="004E7618">
        <w:rPr>
          <w:lang w:val="en-GB"/>
        </w:rPr>
        <w:t xml:space="preserve">. </w:t>
      </w:r>
      <w:r w:rsidR="00AD4806">
        <w:rPr>
          <w:lang w:val="en-GB"/>
        </w:rPr>
        <w:t xml:space="preserve">This can be a misconception to </w:t>
      </w:r>
      <w:r w:rsidR="00EF4958">
        <w:rPr>
          <w:lang w:val="en-GB"/>
        </w:rPr>
        <w:t>preventative</w:t>
      </w:r>
      <w:r w:rsidR="00AD4806">
        <w:rPr>
          <w:lang w:val="en-GB"/>
        </w:rPr>
        <w:t xml:space="preserve"> mainten</w:t>
      </w:r>
      <w:r w:rsidR="00EF4958">
        <w:rPr>
          <w:lang w:val="en-GB"/>
        </w:rPr>
        <w:t xml:space="preserve">ance as </w:t>
      </w:r>
      <w:r w:rsidR="004E7618">
        <w:rPr>
          <w:lang w:val="en-GB"/>
        </w:rPr>
        <w:t xml:space="preserve">further wear and damage </w:t>
      </w:r>
      <w:r w:rsidR="007B7673">
        <w:rPr>
          <w:lang w:val="en-GB"/>
        </w:rPr>
        <w:t>which can sometimes lead to unplanned downtime in the event of failure</w:t>
      </w:r>
      <w:r w:rsidR="00470E87">
        <w:rPr>
          <w:lang w:val="en-GB"/>
        </w:rPr>
        <w:t xml:space="preserve"> and hindered delivery of quality rolls</w:t>
      </w:r>
      <w:r w:rsidR="007B7673">
        <w:rPr>
          <w:lang w:val="en-GB"/>
        </w:rPr>
        <w:t>.</w:t>
      </w:r>
      <w:r w:rsidR="0046024F">
        <w:rPr>
          <w:lang w:val="en-GB"/>
        </w:rPr>
        <w:t xml:space="preserve"> </w:t>
      </w:r>
      <w:r w:rsidR="00AB2F1F">
        <w:rPr>
          <w:lang w:val="en-GB"/>
        </w:rPr>
        <w:t xml:space="preserve">The delay of service inspections can make difficult to pre determine </w:t>
      </w:r>
      <w:r w:rsidR="001F202B">
        <w:rPr>
          <w:lang w:val="en-GB"/>
        </w:rPr>
        <w:t>expected failure of components.</w:t>
      </w:r>
      <w:r w:rsidR="00AB2F1F">
        <w:rPr>
          <w:lang w:val="en-GB"/>
        </w:rPr>
        <w:t xml:space="preserve"> </w:t>
      </w:r>
      <w:r w:rsidR="00B97A3A">
        <w:rPr>
          <w:lang w:val="en-GB"/>
        </w:rPr>
        <w:t xml:space="preserve">Following a maintenance schedule can become demanding on resources </w:t>
      </w:r>
      <w:r w:rsidR="00A10F08">
        <w:rPr>
          <w:lang w:val="en-GB"/>
        </w:rPr>
        <w:t xml:space="preserve">(overtime, spares) </w:t>
      </w:r>
      <w:r w:rsidR="00B97A3A">
        <w:rPr>
          <w:lang w:val="en-GB"/>
        </w:rPr>
        <w:t xml:space="preserve">and often </w:t>
      </w:r>
      <w:r w:rsidR="006110D3">
        <w:rPr>
          <w:lang w:val="en-GB"/>
        </w:rPr>
        <w:t>lead to increased costs to fully implement and effective plan</w:t>
      </w:r>
      <w:r w:rsidR="00A10F08">
        <w:rPr>
          <w:lang w:val="en-GB"/>
        </w:rPr>
        <w:t>.</w:t>
      </w:r>
      <w:r w:rsidR="002866A2">
        <w:rPr>
          <w:lang w:val="en-GB"/>
        </w:rPr>
        <w:t xml:space="preserve"> </w:t>
      </w:r>
      <w:r w:rsidR="00A95602">
        <w:rPr>
          <w:lang w:val="en-GB"/>
        </w:rPr>
        <w:t xml:space="preserve">The effects of poorly planned preventative </w:t>
      </w:r>
      <w:r w:rsidR="002866A2">
        <w:rPr>
          <w:lang w:val="en-GB"/>
        </w:rPr>
        <w:t>maintenance</w:t>
      </w:r>
      <w:r w:rsidR="00442D0E">
        <w:rPr>
          <w:lang w:val="en-GB"/>
        </w:rPr>
        <w:t>, where</w:t>
      </w:r>
      <w:r w:rsidR="002866A2">
        <w:rPr>
          <w:lang w:val="en-GB"/>
        </w:rPr>
        <w:t xml:space="preserve"> </w:t>
      </w:r>
      <w:r w:rsidR="00442D0E">
        <w:rPr>
          <w:lang w:val="en-GB"/>
        </w:rPr>
        <w:t>m</w:t>
      </w:r>
      <w:r w:rsidR="000A49DB">
        <w:rPr>
          <w:lang w:val="en-GB"/>
        </w:rPr>
        <w:t xml:space="preserve">achine availability </w:t>
      </w:r>
      <w:r w:rsidR="00947A73">
        <w:rPr>
          <w:lang w:val="en-GB"/>
        </w:rPr>
        <w:t xml:space="preserve">is measured </w:t>
      </w:r>
      <w:r w:rsidR="00AC32BE">
        <w:rPr>
          <w:lang w:val="en-GB"/>
        </w:rPr>
        <w:t xml:space="preserve">against roll output </w:t>
      </w:r>
      <w:r w:rsidR="00947A73">
        <w:rPr>
          <w:lang w:val="en-GB"/>
        </w:rPr>
        <w:t>using key performance indicators highlighting breakdown or planned maintenance</w:t>
      </w:r>
      <w:r w:rsidR="00AC32BE">
        <w:rPr>
          <w:lang w:val="en-GB"/>
        </w:rPr>
        <w:t xml:space="preserve"> and the availability of ground clean rolls</w:t>
      </w:r>
      <w:r w:rsidR="00470E87">
        <w:rPr>
          <w:lang w:val="en-GB"/>
        </w:rPr>
        <w:t xml:space="preserve"> seen in </w:t>
      </w:r>
      <w:r w:rsidR="00470E87" w:rsidRPr="00470E87">
        <w:rPr>
          <w:b/>
          <w:bCs/>
          <w:i/>
          <w:iCs/>
          <w:lang w:val="en-GB"/>
        </w:rPr>
        <w:t>App No.</w:t>
      </w:r>
      <w:r w:rsidR="00E64A02">
        <w:rPr>
          <w:b/>
          <w:bCs/>
          <w:i/>
          <w:iCs/>
          <w:lang w:val="en-GB"/>
        </w:rPr>
        <w:t>4</w:t>
      </w:r>
      <w:r w:rsidR="001F1957">
        <w:rPr>
          <w:i/>
          <w:iCs/>
          <w:lang w:val="en-GB"/>
        </w:rPr>
        <w:t>.</w:t>
      </w:r>
      <w:r w:rsidR="009021F0">
        <w:rPr>
          <w:i/>
          <w:iCs/>
          <w:lang w:val="en-GB"/>
        </w:rPr>
        <w:t xml:space="preserve"> </w:t>
      </w:r>
      <w:r w:rsidR="009021F0">
        <w:rPr>
          <w:lang w:val="en-GB"/>
        </w:rPr>
        <w:t xml:space="preserve">Additionally, </w:t>
      </w:r>
      <w:r w:rsidR="00E67F21">
        <w:rPr>
          <w:lang w:val="en-GB"/>
        </w:rPr>
        <w:t>historical</w:t>
      </w:r>
      <w:r w:rsidR="009021F0">
        <w:rPr>
          <w:lang w:val="en-GB"/>
        </w:rPr>
        <w:t xml:space="preserve"> SAP data</w:t>
      </w:r>
      <w:r w:rsidR="00E67F21">
        <w:rPr>
          <w:lang w:val="en-GB"/>
        </w:rPr>
        <w:t xml:space="preserve"> that recognises M2 notifications where mechanical failure has </w:t>
      </w:r>
      <w:r w:rsidR="00967A15">
        <w:rPr>
          <w:lang w:val="en-GB"/>
        </w:rPr>
        <w:t xml:space="preserve">affected the operation </w:t>
      </w:r>
      <w:r w:rsidR="00967A15" w:rsidRPr="00967A15">
        <w:rPr>
          <w:b/>
          <w:bCs/>
          <w:i/>
          <w:iCs/>
          <w:lang w:val="en-GB"/>
        </w:rPr>
        <w:t>App. No.</w:t>
      </w:r>
      <w:r w:rsidR="00967A15">
        <w:rPr>
          <w:b/>
          <w:bCs/>
          <w:i/>
          <w:iCs/>
          <w:lang w:val="en-GB"/>
        </w:rPr>
        <w:t>5</w:t>
      </w:r>
      <w:r w:rsidR="00967A15">
        <w:rPr>
          <w:lang w:val="en-GB"/>
        </w:rPr>
        <w:t>.</w:t>
      </w:r>
      <w:r w:rsidR="009021F0">
        <w:rPr>
          <w:lang w:val="en-GB"/>
        </w:rPr>
        <w:t xml:space="preserve"> </w:t>
      </w:r>
      <w:r w:rsidR="004F7327">
        <w:t xml:space="preserve">With the current absence of </w:t>
      </w:r>
      <w:r w:rsidR="00EE09EF">
        <w:t xml:space="preserve">quantitative </w:t>
      </w:r>
      <w:r w:rsidR="004F7327">
        <w:t>results</w:t>
      </w:r>
      <w:r w:rsidR="00791191">
        <w:t xml:space="preserve">, </w:t>
      </w:r>
      <w:r w:rsidR="00791191" w:rsidRPr="00311353">
        <w:rPr>
          <w:rFonts w:cs="Arial"/>
        </w:rPr>
        <w:t>coupled with lack of accurate historical failure rate data</w:t>
      </w:r>
      <w:r w:rsidR="006A75FE">
        <w:rPr>
          <w:rFonts w:cs="Arial"/>
        </w:rPr>
        <w:t>, promotes the</w:t>
      </w:r>
      <w:r w:rsidR="00EE09EF">
        <w:rPr>
          <w:rFonts w:cs="Arial"/>
        </w:rPr>
        <w:t xml:space="preserve"> </w:t>
      </w:r>
      <w:r w:rsidR="00FE0981">
        <w:rPr>
          <w:rFonts w:cs="Arial"/>
        </w:rPr>
        <w:t>path</w:t>
      </w:r>
      <w:r w:rsidR="00791191" w:rsidRPr="00311353">
        <w:rPr>
          <w:rFonts w:cs="Arial"/>
        </w:rPr>
        <w:t xml:space="preserve"> towards condition-based</w:t>
      </w:r>
      <w:r w:rsidR="00EE09EF">
        <w:rPr>
          <w:rFonts w:cs="Arial"/>
        </w:rPr>
        <w:t xml:space="preserve"> </w:t>
      </w:r>
      <w:r w:rsidR="00791191" w:rsidRPr="00311353">
        <w:rPr>
          <w:rFonts w:cs="Arial"/>
        </w:rPr>
        <w:t>maintenance from schedule</w:t>
      </w:r>
      <w:r w:rsidR="00EE09EF">
        <w:rPr>
          <w:rFonts w:cs="Arial"/>
        </w:rPr>
        <w:t xml:space="preserve"> </w:t>
      </w:r>
      <w:r w:rsidR="00791191" w:rsidRPr="00311353">
        <w:rPr>
          <w:rFonts w:cs="Arial"/>
        </w:rPr>
        <w:t>preventive</w:t>
      </w:r>
      <w:r w:rsidR="00EE09EF">
        <w:rPr>
          <w:rFonts w:cs="Arial"/>
        </w:rPr>
        <w:t xml:space="preserve"> </w:t>
      </w:r>
      <w:r w:rsidR="00791191" w:rsidRPr="00311353">
        <w:rPr>
          <w:rFonts w:cs="Arial"/>
        </w:rPr>
        <w:t>maintenance. These changes are best reflected in the RCM philosophy</w:t>
      </w:r>
      <w:r w:rsidR="00311353">
        <w:rPr>
          <w:rFonts w:cs="Arial"/>
        </w:rPr>
        <w:t xml:space="preserve"> to predict </w:t>
      </w:r>
      <w:r w:rsidR="00EE09EF">
        <w:rPr>
          <w:rFonts w:cs="Arial"/>
        </w:rPr>
        <w:t>when failure will occur</w:t>
      </w:r>
      <w:sdt>
        <w:sdtPr>
          <w:rPr>
            <w:rFonts w:cs="Arial"/>
          </w:rPr>
          <w:id w:val="-1847621110"/>
          <w:citation/>
        </w:sdtPr>
        <w:sdtEndPr/>
        <w:sdtContent>
          <w:r w:rsidR="006A75FE">
            <w:rPr>
              <w:rFonts w:cs="Arial"/>
            </w:rPr>
            <w:fldChar w:fldCharType="begin"/>
          </w:r>
          <w:r w:rsidR="006A75FE">
            <w:rPr>
              <w:rFonts w:cs="Arial"/>
              <w:lang w:val="en-GB"/>
            </w:rPr>
            <w:instrText xml:space="preserve"> CITATION Mok021 \l 2057 </w:instrText>
          </w:r>
          <w:r w:rsidR="006A75FE">
            <w:rPr>
              <w:rFonts w:cs="Arial"/>
            </w:rPr>
            <w:fldChar w:fldCharType="separate"/>
          </w:r>
          <w:r w:rsidR="002D6C6C">
            <w:rPr>
              <w:rFonts w:cs="Arial"/>
              <w:noProof/>
              <w:lang w:val="en-GB"/>
            </w:rPr>
            <w:t xml:space="preserve"> </w:t>
          </w:r>
          <w:r w:rsidR="002D6C6C" w:rsidRPr="002D6C6C">
            <w:rPr>
              <w:rFonts w:cs="Arial"/>
              <w:noProof/>
              <w:lang w:val="en-GB"/>
            </w:rPr>
            <w:t>[7]</w:t>
          </w:r>
          <w:r w:rsidR="006A75FE">
            <w:rPr>
              <w:rFonts w:cs="Arial"/>
            </w:rPr>
            <w:fldChar w:fldCharType="end"/>
          </w:r>
        </w:sdtContent>
      </w:sdt>
      <w:r w:rsidR="00EE09EF">
        <w:rPr>
          <w:rFonts w:cs="Arial"/>
        </w:rPr>
        <w:t>.</w:t>
      </w:r>
    </w:p>
    <w:p w14:paraId="6F16D526" w14:textId="77777777" w:rsidR="00E40D96" w:rsidRDefault="00E40D96" w:rsidP="002A44F9">
      <w:pPr>
        <w:spacing w:line="360" w:lineRule="auto"/>
        <w:jc w:val="both"/>
      </w:pPr>
    </w:p>
    <w:p w14:paraId="7A6BC26F" w14:textId="72FE9834" w:rsidR="00ED7BE5" w:rsidRDefault="00ED7BE5" w:rsidP="00ED7BE5">
      <w:pPr>
        <w:pStyle w:val="Heading1"/>
      </w:pPr>
      <w:bookmarkStart w:id="4" w:name="_Toc131427230"/>
      <w:r>
        <w:lastRenderedPageBreak/>
        <w:t>2. A full evaluation of how the current approaches to maintenance could be improved</w:t>
      </w:r>
      <w:bookmarkEnd w:id="4"/>
    </w:p>
    <w:p w14:paraId="3261CB93" w14:textId="77777777" w:rsidR="00D00F9A" w:rsidRPr="00D035FD" w:rsidRDefault="00D00F9A">
      <w:pPr>
        <w:spacing w:line="240" w:lineRule="auto"/>
        <w:rPr>
          <w:rFonts w:cs="Arial"/>
        </w:rPr>
      </w:pPr>
    </w:p>
    <w:p w14:paraId="68DFEF9B" w14:textId="264DED12" w:rsidR="00B659F0" w:rsidRPr="002729DF" w:rsidRDefault="00D559E8" w:rsidP="002729DF">
      <w:pPr>
        <w:spacing w:line="360" w:lineRule="auto"/>
        <w:jc w:val="both"/>
        <w:rPr>
          <w:rFonts w:cs="Arial"/>
        </w:rPr>
      </w:pPr>
      <w:r w:rsidRPr="002729DF">
        <w:rPr>
          <w:rFonts w:cs="Arial"/>
        </w:rPr>
        <w:t xml:space="preserve">Preventive maintenance </w:t>
      </w:r>
      <w:r w:rsidR="009C53B5" w:rsidRPr="002729DF">
        <w:rPr>
          <w:rFonts w:cs="Arial"/>
        </w:rPr>
        <w:t xml:space="preserve">surrounds </w:t>
      </w:r>
      <w:r w:rsidRPr="002729DF">
        <w:rPr>
          <w:rFonts w:cs="Arial"/>
        </w:rPr>
        <w:t xml:space="preserve">actions performed to </w:t>
      </w:r>
      <w:r w:rsidR="00B12B6D" w:rsidRPr="002729DF">
        <w:rPr>
          <w:rFonts w:cs="Arial"/>
        </w:rPr>
        <w:t>maintain</w:t>
      </w:r>
      <w:r w:rsidRPr="002729DF">
        <w:rPr>
          <w:rFonts w:cs="Arial"/>
        </w:rPr>
        <w:t xml:space="preserve"> an item </w:t>
      </w:r>
      <w:r w:rsidR="00B12B6D" w:rsidRPr="002729DF">
        <w:rPr>
          <w:rFonts w:cs="Arial"/>
        </w:rPr>
        <w:t xml:space="preserve">for its </w:t>
      </w:r>
      <w:r w:rsidRPr="002729DF">
        <w:rPr>
          <w:rFonts w:cs="Arial"/>
        </w:rPr>
        <w:t>specified</w:t>
      </w:r>
      <w:r w:rsidR="00B12B6D" w:rsidRPr="002729DF">
        <w:rPr>
          <w:rFonts w:cs="Arial"/>
        </w:rPr>
        <w:t xml:space="preserve"> working</w:t>
      </w:r>
      <w:r w:rsidRPr="002729DF">
        <w:rPr>
          <w:rFonts w:cs="Arial"/>
        </w:rPr>
        <w:t xml:space="preserve"> conditions </w:t>
      </w:r>
      <w:r w:rsidR="00B12B6D" w:rsidRPr="002729DF">
        <w:rPr>
          <w:rFonts w:cs="Arial"/>
        </w:rPr>
        <w:t xml:space="preserve">through strategic </w:t>
      </w:r>
      <w:r w:rsidRPr="002729DF">
        <w:rPr>
          <w:rFonts w:cs="Arial"/>
        </w:rPr>
        <w:t>inspection, detection and prevention of failures</w:t>
      </w:r>
      <w:r w:rsidR="00B12B6D" w:rsidRPr="002729DF">
        <w:rPr>
          <w:rFonts w:cs="Arial"/>
        </w:rPr>
        <w:t>.</w:t>
      </w:r>
      <w:r w:rsidR="00BB6E23" w:rsidRPr="002729DF">
        <w:rPr>
          <w:rFonts w:cs="Arial"/>
        </w:rPr>
        <w:t xml:space="preserve"> In the absence o</w:t>
      </w:r>
      <w:r w:rsidR="00A5165B" w:rsidRPr="002729DF">
        <w:rPr>
          <w:rFonts w:cs="Arial"/>
        </w:rPr>
        <w:t>f strict PM plans</w:t>
      </w:r>
      <w:r w:rsidR="00D65A8B">
        <w:rPr>
          <w:rFonts w:cs="Arial"/>
        </w:rPr>
        <w:t xml:space="preserve"> this is difficult</w:t>
      </w:r>
      <w:r w:rsidR="00A5165B" w:rsidRPr="002729DF">
        <w:rPr>
          <w:rFonts w:cs="Arial"/>
        </w:rPr>
        <w:t xml:space="preserve"> </w:t>
      </w:r>
      <w:r w:rsidR="00D65A8B">
        <w:rPr>
          <w:rFonts w:cs="Arial"/>
        </w:rPr>
        <w:t xml:space="preserve">to </w:t>
      </w:r>
      <w:r w:rsidR="00A5165B" w:rsidRPr="002729DF">
        <w:rPr>
          <w:rFonts w:cs="Arial"/>
        </w:rPr>
        <w:t>achieve</w:t>
      </w:r>
      <w:r w:rsidR="00D65A8B">
        <w:rPr>
          <w:rFonts w:cs="Arial"/>
        </w:rPr>
        <w:t>.</w:t>
      </w:r>
      <w:r w:rsidR="00532789" w:rsidRPr="002729DF">
        <w:rPr>
          <w:rFonts w:cs="Arial"/>
        </w:rPr>
        <w:t xml:space="preserve"> </w:t>
      </w:r>
      <w:r w:rsidR="00D035FD" w:rsidRPr="002729DF">
        <w:rPr>
          <w:rFonts w:cs="Arial"/>
        </w:rPr>
        <w:t xml:space="preserve">Reliability centered maintenance (RCM) was initially developed </w:t>
      </w:r>
      <w:r w:rsidR="00734490" w:rsidRPr="002729DF">
        <w:rPr>
          <w:rFonts w:cs="Arial"/>
        </w:rPr>
        <w:t>for use in</w:t>
      </w:r>
      <w:r w:rsidR="00D035FD" w:rsidRPr="002729DF">
        <w:rPr>
          <w:rFonts w:cs="Arial"/>
        </w:rPr>
        <w:t xml:space="preserve"> aviation industry </w:t>
      </w:r>
      <w:r w:rsidR="00734490" w:rsidRPr="002729DF">
        <w:rPr>
          <w:rFonts w:cs="Arial"/>
        </w:rPr>
        <w:t>and</w:t>
      </w:r>
      <w:r w:rsidR="00D035FD" w:rsidRPr="002729DF">
        <w:rPr>
          <w:rFonts w:cs="Arial"/>
        </w:rPr>
        <w:t xml:space="preserve"> has</w:t>
      </w:r>
      <w:r w:rsidR="00E41E91" w:rsidRPr="002729DF">
        <w:rPr>
          <w:rFonts w:cs="Arial"/>
        </w:rPr>
        <w:t xml:space="preserve"> shown to</w:t>
      </w:r>
      <w:r w:rsidR="00D035FD" w:rsidRPr="002729DF">
        <w:rPr>
          <w:rFonts w:cs="Arial"/>
        </w:rPr>
        <w:t xml:space="preserve"> deliver </w:t>
      </w:r>
      <w:r w:rsidR="00E41E91" w:rsidRPr="002729DF">
        <w:rPr>
          <w:rFonts w:cs="Arial"/>
        </w:rPr>
        <w:t>great</w:t>
      </w:r>
      <w:r w:rsidR="00D035FD" w:rsidRPr="002729DF">
        <w:rPr>
          <w:rFonts w:cs="Arial"/>
        </w:rPr>
        <w:t xml:space="preserve"> results. </w:t>
      </w:r>
      <w:r w:rsidR="00E41E91" w:rsidRPr="002729DF">
        <w:rPr>
          <w:rFonts w:cs="Arial"/>
        </w:rPr>
        <w:t>E</w:t>
      </w:r>
      <w:r w:rsidR="00C10D57" w:rsidRPr="002729DF">
        <w:rPr>
          <w:rFonts w:cs="Arial"/>
        </w:rPr>
        <w:t>ncouraging</w:t>
      </w:r>
      <w:r w:rsidR="00F64967" w:rsidRPr="002729DF">
        <w:rPr>
          <w:rFonts w:cs="Arial"/>
        </w:rPr>
        <w:t xml:space="preserve"> effectiveness </w:t>
      </w:r>
      <w:r w:rsidR="00201D13" w:rsidRPr="002729DF">
        <w:rPr>
          <w:rFonts w:cs="Arial"/>
        </w:rPr>
        <w:t xml:space="preserve">of this maintenance approach </w:t>
      </w:r>
      <w:r w:rsidR="00F64967" w:rsidRPr="002729DF">
        <w:rPr>
          <w:rFonts w:cs="Arial"/>
        </w:rPr>
        <w:t xml:space="preserve">can be utilized </w:t>
      </w:r>
      <w:r w:rsidR="001E22D1" w:rsidRPr="002729DF">
        <w:rPr>
          <w:rFonts w:cs="Arial"/>
        </w:rPr>
        <w:t>within the organization</w:t>
      </w:r>
      <w:r w:rsidR="00F64967" w:rsidRPr="002729DF">
        <w:rPr>
          <w:rFonts w:cs="Arial"/>
        </w:rPr>
        <w:t xml:space="preserve"> </w:t>
      </w:r>
      <w:r w:rsidR="00D035FD" w:rsidRPr="002729DF">
        <w:rPr>
          <w:rFonts w:cs="Arial"/>
        </w:rPr>
        <w:t xml:space="preserve">to improve </w:t>
      </w:r>
      <w:r w:rsidR="001E22D1" w:rsidRPr="002729DF">
        <w:rPr>
          <w:rFonts w:cs="Arial"/>
        </w:rPr>
        <w:t>current</w:t>
      </w:r>
      <w:r w:rsidR="00D035FD" w:rsidRPr="002729DF">
        <w:rPr>
          <w:rFonts w:cs="Arial"/>
        </w:rPr>
        <w:t xml:space="preserve"> maintenance practices</w:t>
      </w:r>
      <w:sdt>
        <w:sdtPr>
          <w:rPr>
            <w:rFonts w:cs="Arial"/>
          </w:rPr>
          <w:id w:val="-558245082"/>
          <w:citation/>
        </w:sdtPr>
        <w:sdtEndPr/>
        <w:sdtContent>
          <w:r w:rsidR="00F64967" w:rsidRPr="002729DF">
            <w:rPr>
              <w:rFonts w:cs="Arial"/>
            </w:rPr>
            <w:fldChar w:fldCharType="begin"/>
          </w:r>
          <w:r w:rsidR="00F64967" w:rsidRPr="002729DF">
            <w:rPr>
              <w:rFonts w:cs="Arial"/>
              <w:lang w:val="en-GB"/>
            </w:rPr>
            <w:instrText xml:space="preserve"> CITATION Mok02 \l 2057 </w:instrText>
          </w:r>
          <w:r w:rsidR="00F64967" w:rsidRPr="002729DF">
            <w:rPr>
              <w:rFonts w:cs="Arial"/>
            </w:rPr>
            <w:fldChar w:fldCharType="separate"/>
          </w:r>
          <w:r w:rsidR="002D6C6C">
            <w:rPr>
              <w:rFonts w:cs="Arial"/>
              <w:noProof/>
              <w:lang w:val="en-GB"/>
            </w:rPr>
            <w:t xml:space="preserve"> </w:t>
          </w:r>
          <w:r w:rsidR="002D6C6C" w:rsidRPr="002D6C6C">
            <w:rPr>
              <w:rFonts w:cs="Arial"/>
              <w:noProof/>
              <w:lang w:val="en-GB"/>
            </w:rPr>
            <w:t>[8]</w:t>
          </w:r>
          <w:r w:rsidR="00F64967" w:rsidRPr="002729DF">
            <w:rPr>
              <w:rFonts w:cs="Arial"/>
            </w:rPr>
            <w:fldChar w:fldCharType="end"/>
          </w:r>
        </w:sdtContent>
      </w:sdt>
      <w:r w:rsidR="002E6182" w:rsidRPr="002729DF">
        <w:rPr>
          <w:rFonts w:cs="Arial"/>
        </w:rPr>
        <w:t xml:space="preserve">. </w:t>
      </w:r>
      <w:r w:rsidR="00104CC9" w:rsidRPr="002729DF">
        <w:rPr>
          <w:rFonts w:cs="Arial"/>
          <w:szCs w:val="22"/>
        </w:rPr>
        <w:t xml:space="preserve">Reliability centered maintenance </w:t>
      </w:r>
      <w:r w:rsidR="00DC36D4" w:rsidRPr="00DC36D4">
        <w:rPr>
          <w:rFonts w:cs="Arial"/>
          <w:szCs w:val="22"/>
          <w:lang w:val="en-GB" w:eastAsia="en-GB"/>
        </w:rPr>
        <w:t xml:space="preserve">is </w:t>
      </w:r>
      <w:r w:rsidR="00104CC9" w:rsidRPr="002729DF">
        <w:rPr>
          <w:rFonts w:cs="Arial"/>
          <w:szCs w:val="22"/>
          <w:lang w:val="en-GB" w:eastAsia="en-GB"/>
        </w:rPr>
        <w:t>designed</w:t>
      </w:r>
      <w:r w:rsidR="00DC36D4" w:rsidRPr="00DC36D4">
        <w:rPr>
          <w:rFonts w:cs="Arial"/>
          <w:szCs w:val="22"/>
          <w:lang w:val="en-GB" w:eastAsia="en-GB"/>
        </w:rPr>
        <w:t xml:space="preserve"> </w:t>
      </w:r>
      <w:r w:rsidR="00104CC9" w:rsidRPr="002729DF">
        <w:rPr>
          <w:rFonts w:cs="Arial"/>
          <w:szCs w:val="22"/>
          <w:lang w:val="en-GB" w:eastAsia="en-GB"/>
        </w:rPr>
        <w:t xml:space="preserve">with the </w:t>
      </w:r>
      <w:r w:rsidR="00DC36D4" w:rsidRPr="00DC36D4">
        <w:rPr>
          <w:rFonts w:cs="Arial"/>
          <w:szCs w:val="22"/>
          <w:lang w:val="en-GB" w:eastAsia="en-GB"/>
        </w:rPr>
        <w:t>following four features</w:t>
      </w:r>
      <w:r w:rsidR="00104CC9" w:rsidRPr="002729DF">
        <w:rPr>
          <w:rFonts w:cs="Arial"/>
          <w:szCs w:val="22"/>
          <w:lang w:val="en-GB" w:eastAsia="en-GB"/>
        </w:rPr>
        <w:t xml:space="preserve"> in mind</w:t>
      </w:r>
      <w:r w:rsidR="00045ADC" w:rsidRPr="002729DF">
        <w:rPr>
          <w:rFonts w:cs="Arial"/>
          <w:szCs w:val="22"/>
          <w:lang w:val="en-GB" w:eastAsia="en-GB"/>
        </w:rPr>
        <w:t>;</w:t>
      </w:r>
      <w:r w:rsidR="00DC36D4" w:rsidRPr="00DC36D4">
        <w:rPr>
          <w:rFonts w:cs="Arial"/>
          <w:szCs w:val="22"/>
          <w:lang w:val="en-GB" w:eastAsia="en-GB"/>
        </w:rPr>
        <w:t> preserve functions</w:t>
      </w:r>
      <w:r w:rsidR="00DC36D4" w:rsidRPr="002729DF">
        <w:rPr>
          <w:rFonts w:cs="Arial"/>
          <w:szCs w:val="22"/>
          <w:lang w:val="en-GB" w:eastAsia="en-GB"/>
        </w:rPr>
        <w:t xml:space="preserve">, </w:t>
      </w:r>
      <w:r w:rsidR="00DC36D4" w:rsidRPr="00DC36D4">
        <w:rPr>
          <w:rFonts w:cs="Arial"/>
          <w:szCs w:val="22"/>
          <w:lang w:val="en-GB" w:eastAsia="en-GB"/>
        </w:rPr>
        <w:t>identify failure modes that can defeat the functions</w:t>
      </w:r>
      <w:r w:rsidR="00DC36D4" w:rsidRPr="002729DF">
        <w:rPr>
          <w:rFonts w:cs="Arial"/>
          <w:szCs w:val="22"/>
          <w:lang w:val="en-GB" w:eastAsia="en-GB"/>
        </w:rPr>
        <w:t xml:space="preserve">, </w:t>
      </w:r>
      <w:r w:rsidR="00DC36D4" w:rsidRPr="00DC36D4">
        <w:rPr>
          <w:rFonts w:cs="Arial"/>
          <w:szCs w:val="22"/>
          <w:lang w:val="en-GB" w:eastAsia="en-GB"/>
        </w:rPr>
        <w:t>prioritise function need</w:t>
      </w:r>
      <w:r w:rsidR="00DC36D4" w:rsidRPr="002729DF">
        <w:rPr>
          <w:rFonts w:cs="Arial"/>
          <w:szCs w:val="22"/>
          <w:lang w:val="en-GB" w:eastAsia="en-GB"/>
        </w:rPr>
        <w:t xml:space="preserve">, </w:t>
      </w:r>
      <w:r w:rsidR="00DC36D4" w:rsidRPr="00DC36D4">
        <w:rPr>
          <w:rFonts w:cs="Arial"/>
          <w:szCs w:val="22"/>
          <w:lang w:val="en-GB" w:eastAsia="en-GB"/>
        </w:rPr>
        <w:t xml:space="preserve">select only applicable and effective </w:t>
      </w:r>
      <w:r w:rsidR="00045ADC" w:rsidRPr="002729DF">
        <w:rPr>
          <w:rFonts w:cs="Arial"/>
          <w:szCs w:val="22"/>
          <w:lang w:val="en-GB" w:eastAsia="en-GB"/>
        </w:rPr>
        <w:t>tasks</w:t>
      </w:r>
      <w:sdt>
        <w:sdtPr>
          <w:rPr>
            <w:rFonts w:cs="Arial"/>
            <w:szCs w:val="22"/>
            <w:lang w:val="en-GB" w:eastAsia="en-GB"/>
          </w:rPr>
          <w:id w:val="-1360660091"/>
          <w:citation/>
        </w:sdtPr>
        <w:sdtEndPr/>
        <w:sdtContent>
          <w:r w:rsidR="002D6468" w:rsidRPr="002729DF">
            <w:rPr>
              <w:rFonts w:cs="Arial"/>
              <w:szCs w:val="22"/>
              <w:lang w:val="en-GB" w:eastAsia="en-GB"/>
            </w:rPr>
            <w:fldChar w:fldCharType="begin"/>
          </w:r>
          <w:r w:rsidR="002D6468" w:rsidRPr="002729DF">
            <w:rPr>
              <w:rFonts w:cs="Arial"/>
              <w:szCs w:val="22"/>
              <w:lang w:val="en-GB" w:eastAsia="en-GB"/>
            </w:rPr>
            <w:instrText xml:space="preserve"> CITATION Ant93 \l 2057 </w:instrText>
          </w:r>
          <w:r w:rsidR="002D6468" w:rsidRPr="002729DF">
            <w:rPr>
              <w:rFonts w:cs="Arial"/>
              <w:szCs w:val="22"/>
              <w:lang w:val="en-GB" w:eastAsia="en-GB"/>
            </w:rPr>
            <w:fldChar w:fldCharType="separate"/>
          </w:r>
          <w:r w:rsidR="002D6C6C">
            <w:rPr>
              <w:rFonts w:cs="Arial"/>
              <w:noProof/>
              <w:szCs w:val="22"/>
              <w:lang w:val="en-GB" w:eastAsia="en-GB"/>
            </w:rPr>
            <w:t xml:space="preserve"> </w:t>
          </w:r>
          <w:r w:rsidR="002D6C6C" w:rsidRPr="002D6C6C">
            <w:rPr>
              <w:rFonts w:cs="Arial"/>
              <w:noProof/>
              <w:szCs w:val="22"/>
              <w:lang w:val="en-GB" w:eastAsia="en-GB"/>
            </w:rPr>
            <w:t>[9]</w:t>
          </w:r>
          <w:r w:rsidR="002D6468" w:rsidRPr="002729DF">
            <w:rPr>
              <w:rFonts w:cs="Arial"/>
              <w:szCs w:val="22"/>
              <w:lang w:val="en-GB" w:eastAsia="en-GB"/>
            </w:rPr>
            <w:fldChar w:fldCharType="end"/>
          </w:r>
        </w:sdtContent>
      </w:sdt>
      <w:r w:rsidR="00045ADC" w:rsidRPr="002729DF">
        <w:rPr>
          <w:rFonts w:cs="Arial"/>
          <w:szCs w:val="22"/>
          <w:lang w:val="en-GB" w:eastAsia="en-GB"/>
        </w:rPr>
        <w:t xml:space="preserve">. </w:t>
      </w:r>
      <w:r w:rsidR="001E22D1" w:rsidRPr="002729DF">
        <w:rPr>
          <w:rFonts w:cs="Arial"/>
          <w:szCs w:val="22"/>
          <w:lang w:val="en-GB" w:eastAsia="en-GB"/>
        </w:rPr>
        <w:t xml:space="preserve">Focusing on </w:t>
      </w:r>
      <w:r w:rsidR="00DC36D4" w:rsidRPr="00DC36D4">
        <w:rPr>
          <w:rFonts w:cs="Arial"/>
          <w:szCs w:val="22"/>
          <w:lang w:val="en-GB" w:eastAsia="en-GB"/>
        </w:rPr>
        <w:t xml:space="preserve">maintenance needs and resources </w:t>
      </w:r>
      <w:r w:rsidR="00874B62" w:rsidRPr="002729DF">
        <w:rPr>
          <w:rFonts w:cs="Arial"/>
          <w:szCs w:val="22"/>
          <w:lang w:val="en-GB" w:eastAsia="en-GB"/>
        </w:rPr>
        <w:t xml:space="preserve">specific to the </w:t>
      </w:r>
      <w:r w:rsidR="00DC36D4" w:rsidRPr="00DC36D4">
        <w:rPr>
          <w:rFonts w:cs="Arial"/>
          <w:szCs w:val="22"/>
          <w:lang w:val="en-GB" w:eastAsia="en-GB"/>
        </w:rPr>
        <w:t>tasks that promote system reliability</w:t>
      </w:r>
      <w:r w:rsidR="00874B62" w:rsidRPr="002729DF">
        <w:rPr>
          <w:rFonts w:cs="Arial"/>
          <w:szCs w:val="22"/>
          <w:lang w:val="en-GB" w:eastAsia="en-GB"/>
        </w:rPr>
        <w:t>, safety and quality</w:t>
      </w:r>
      <w:r w:rsidR="00113203" w:rsidRPr="002729DF">
        <w:rPr>
          <w:rFonts w:cs="Arial"/>
          <w:szCs w:val="22"/>
          <w:lang w:val="en-GB" w:eastAsia="en-GB"/>
        </w:rPr>
        <w:t xml:space="preserve"> is achieved through RCM</w:t>
      </w:r>
      <w:r w:rsidR="00DC36D4" w:rsidRPr="00DC36D4">
        <w:rPr>
          <w:rFonts w:cs="Arial"/>
          <w:szCs w:val="22"/>
          <w:lang w:val="en-GB" w:eastAsia="en-GB"/>
        </w:rPr>
        <w:t>.</w:t>
      </w:r>
      <w:r w:rsidR="0055110E" w:rsidRPr="002729DF">
        <w:rPr>
          <w:rFonts w:cs="Arial"/>
          <w:szCs w:val="22"/>
          <w:lang w:val="en-GB" w:eastAsia="en-GB"/>
        </w:rPr>
        <w:t xml:space="preserve"> </w:t>
      </w:r>
    </w:p>
    <w:p w14:paraId="088BC449" w14:textId="77777777" w:rsidR="00532789" w:rsidRPr="002729DF" w:rsidRDefault="00532789" w:rsidP="002729DF">
      <w:pPr>
        <w:spacing w:line="360" w:lineRule="auto"/>
        <w:jc w:val="both"/>
      </w:pPr>
    </w:p>
    <w:p w14:paraId="1DB534CC" w14:textId="04383B6E" w:rsidR="00171C36" w:rsidRDefault="00D81097" w:rsidP="002729DF">
      <w:pPr>
        <w:spacing w:line="360" w:lineRule="auto"/>
        <w:jc w:val="both"/>
        <w:rPr>
          <w:rFonts w:cs="Arial"/>
          <w:szCs w:val="22"/>
        </w:rPr>
      </w:pPr>
      <w:r w:rsidRPr="002729DF">
        <w:rPr>
          <w:rFonts w:cs="Arial"/>
        </w:rPr>
        <w:t>Implementing RCM w</w:t>
      </w:r>
      <w:r w:rsidR="00597FF1" w:rsidRPr="002729DF">
        <w:rPr>
          <w:rFonts w:cs="Arial"/>
        </w:rPr>
        <w:t xml:space="preserve">ith the ability to </w:t>
      </w:r>
      <w:r w:rsidR="005508CF" w:rsidRPr="002729DF">
        <w:rPr>
          <w:rFonts w:cs="Arial"/>
        </w:rPr>
        <w:t xml:space="preserve">pre </w:t>
      </w:r>
      <w:r w:rsidR="00597FF1" w:rsidRPr="002729DF">
        <w:rPr>
          <w:rFonts w:cs="Arial"/>
        </w:rPr>
        <w:t xml:space="preserve">determine the </w:t>
      </w:r>
      <w:r w:rsidR="003E2C3B" w:rsidRPr="002729DF">
        <w:rPr>
          <w:rFonts w:cs="Arial"/>
        </w:rPr>
        <w:t>possible</w:t>
      </w:r>
      <w:r w:rsidR="00597FF1" w:rsidRPr="002729DF">
        <w:rPr>
          <w:rFonts w:cs="Arial"/>
        </w:rPr>
        <w:t xml:space="preserve"> failure mode</w:t>
      </w:r>
      <w:r w:rsidR="003E2C3B" w:rsidRPr="002729DF">
        <w:rPr>
          <w:rFonts w:cs="Arial"/>
        </w:rPr>
        <w:t>s</w:t>
      </w:r>
      <w:r w:rsidR="00597FF1" w:rsidRPr="002729DF">
        <w:rPr>
          <w:rFonts w:cs="Arial"/>
        </w:rPr>
        <w:t xml:space="preserve"> and the</w:t>
      </w:r>
      <w:r w:rsidR="003E2C3B" w:rsidRPr="002729DF">
        <w:rPr>
          <w:rFonts w:cs="Arial"/>
        </w:rPr>
        <w:t xml:space="preserve"> root</w:t>
      </w:r>
      <w:r w:rsidR="00597FF1" w:rsidRPr="002729DF">
        <w:rPr>
          <w:rFonts w:cs="Arial"/>
        </w:rPr>
        <w:t xml:space="preserve"> cause</w:t>
      </w:r>
      <w:r w:rsidR="003E2C3B" w:rsidRPr="002729DF">
        <w:rPr>
          <w:rFonts w:cs="Arial"/>
        </w:rPr>
        <w:t xml:space="preserve"> of failure</w:t>
      </w:r>
      <w:r w:rsidR="0097259E" w:rsidRPr="002729DF">
        <w:rPr>
          <w:rFonts w:cs="Arial"/>
        </w:rPr>
        <w:t>, also</w:t>
      </w:r>
      <w:r w:rsidR="00597FF1" w:rsidRPr="002729DF">
        <w:rPr>
          <w:rFonts w:cs="Arial"/>
        </w:rPr>
        <w:t xml:space="preserve"> whether they can be detected</w:t>
      </w:r>
      <w:r w:rsidR="0097259E" w:rsidRPr="002729DF">
        <w:rPr>
          <w:rFonts w:cs="Arial"/>
        </w:rPr>
        <w:t xml:space="preserve"> </w:t>
      </w:r>
      <w:r w:rsidR="00E23EBD" w:rsidRPr="002729DF">
        <w:rPr>
          <w:rFonts w:cs="Arial"/>
        </w:rPr>
        <w:t>can prolong the life of the machine and ensure reliability</w:t>
      </w:r>
      <w:r w:rsidR="002832BC" w:rsidRPr="002729DF">
        <w:rPr>
          <w:rFonts w:cs="Arial"/>
        </w:rPr>
        <w:t>.</w:t>
      </w:r>
      <w:r w:rsidR="00CE217F">
        <w:rPr>
          <w:rFonts w:cs="Arial"/>
        </w:rPr>
        <w:t xml:space="preserve"> Firstly, identifying </w:t>
      </w:r>
      <w:r w:rsidR="005E46EF">
        <w:rPr>
          <w:rFonts w:cs="Arial"/>
        </w:rPr>
        <w:t>components of the system that will compromise safety</w:t>
      </w:r>
      <w:r w:rsidR="008A7D8B">
        <w:rPr>
          <w:rFonts w:cs="Arial"/>
        </w:rPr>
        <w:t xml:space="preserve"> or have significant influence of increased cost due to loss of production</w:t>
      </w:r>
      <w:r w:rsidR="0064523C">
        <w:rPr>
          <w:rFonts w:cs="Arial"/>
        </w:rPr>
        <w:t xml:space="preserve"> or quality</w:t>
      </w:r>
      <w:r w:rsidR="008A7D8B">
        <w:rPr>
          <w:rFonts w:cs="Arial"/>
        </w:rPr>
        <w:t>.</w:t>
      </w:r>
      <w:r w:rsidR="002832BC" w:rsidRPr="002729DF">
        <w:rPr>
          <w:rFonts w:cs="Arial"/>
        </w:rPr>
        <w:t xml:space="preserve"> </w:t>
      </w:r>
      <w:r w:rsidR="00044DE8" w:rsidRPr="002729DF">
        <w:rPr>
          <w:rFonts w:cs="Arial"/>
        </w:rPr>
        <w:t>F</w:t>
      </w:r>
      <w:r w:rsidR="00597FF1" w:rsidRPr="002729DF">
        <w:rPr>
          <w:rFonts w:cs="Arial"/>
        </w:rPr>
        <w:t xml:space="preserve">or each significant failure mode, </w:t>
      </w:r>
      <w:r w:rsidR="00B3386A" w:rsidRPr="002729DF">
        <w:rPr>
          <w:rFonts w:cs="Arial"/>
        </w:rPr>
        <w:t xml:space="preserve">the </w:t>
      </w:r>
      <w:r w:rsidR="00597FF1" w:rsidRPr="002729DF">
        <w:rPr>
          <w:rFonts w:cs="Arial"/>
        </w:rPr>
        <w:t>selection of the maintenance task most appropriate for reducing its likelihood of occurrence or mitigating its consequences</w:t>
      </w:r>
      <w:r w:rsidR="00B3386A" w:rsidRPr="002729DF">
        <w:rPr>
          <w:rFonts w:cs="Arial"/>
        </w:rPr>
        <w:t xml:space="preserve"> must be considered</w:t>
      </w:r>
      <w:r w:rsidR="00044DE8" w:rsidRPr="002729DF">
        <w:rPr>
          <w:rFonts w:cs="Arial"/>
        </w:rPr>
        <w:t>.</w:t>
      </w:r>
      <w:r w:rsidRPr="002729DF">
        <w:rPr>
          <w:rFonts w:cs="Arial"/>
        </w:rPr>
        <w:t xml:space="preserve"> T</w:t>
      </w:r>
      <w:r w:rsidRPr="002729DF">
        <w:t xml:space="preserve">he formation of the task list into </w:t>
      </w:r>
      <w:r w:rsidR="00667E9C">
        <w:t>an achievable</w:t>
      </w:r>
      <w:r w:rsidRPr="002729DF">
        <w:t xml:space="preserve"> plant</w:t>
      </w:r>
      <w:r w:rsidR="00667E9C">
        <w:t xml:space="preserve"> </w:t>
      </w:r>
      <w:r w:rsidRPr="002729DF">
        <w:t>schedule</w:t>
      </w:r>
      <w:r w:rsidR="001A724D" w:rsidRPr="002729DF">
        <w:t xml:space="preserve"> must be planned, and effective</w:t>
      </w:r>
      <w:r w:rsidRPr="002729DF">
        <w:t xml:space="preserve"> implementation of the schedule and sustained feedback of service data for periodic review and update</w:t>
      </w:r>
      <w:r w:rsidR="001A724D" w:rsidRPr="002729DF">
        <w:t xml:space="preserve"> carried out</w:t>
      </w:r>
      <w:sdt>
        <w:sdtPr>
          <w:id w:val="1432004352"/>
          <w:citation/>
        </w:sdtPr>
        <w:sdtEndPr/>
        <w:sdtContent>
          <w:r w:rsidR="002729DF" w:rsidRPr="002729DF">
            <w:fldChar w:fldCharType="begin"/>
          </w:r>
          <w:r w:rsidR="002729DF" w:rsidRPr="002729DF">
            <w:rPr>
              <w:lang w:val="en-GB"/>
            </w:rPr>
            <w:instrText xml:space="preserve"> CITATION PRO18 \l 2057 </w:instrText>
          </w:r>
          <w:r w:rsidR="002729DF" w:rsidRPr="002729DF">
            <w:fldChar w:fldCharType="separate"/>
          </w:r>
          <w:r w:rsidR="002D6C6C">
            <w:rPr>
              <w:noProof/>
              <w:lang w:val="en-GB"/>
            </w:rPr>
            <w:t xml:space="preserve"> </w:t>
          </w:r>
          <w:r w:rsidR="002D6C6C" w:rsidRPr="002D6C6C">
            <w:rPr>
              <w:noProof/>
              <w:lang w:val="en-GB"/>
            </w:rPr>
            <w:t>[10]</w:t>
          </w:r>
          <w:r w:rsidR="002729DF" w:rsidRPr="002729DF">
            <w:fldChar w:fldCharType="end"/>
          </w:r>
        </w:sdtContent>
      </w:sdt>
      <w:r w:rsidRPr="002729DF">
        <w:t>.</w:t>
      </w:r>
      <w:r w:rsidR="00044DE8" w:rsidRPr="002729DF">
        <w:rPr>
          <w:rFonts w:cs="Arial"/>
        </w:rPr>
        <w:t xml:space="preserve"> </w:t>
      </w:r>
      <w:r w:rsidR="00DB38D5">
        <w:rPr>
          <w:rFonts w:cs="Arial"/>
        </w:rPr>
        <w:t xml:space="preserve">The </w:t>
      </w:r>
      <w:r w:rsidR="00DB38D5" w:rsidRPr="00DB38D5">
        <w:rPr>
          <w:rFonts w:cs="Arial"/>
          <w:szCs w:val="22"/>
        </w:rPr>
        <w:t>optimization methods should be introduced with the aim of reducing failures, for safety reasons, and unplanned downtime, for economic reasons</w:t>
      </w:r>
      <w:r w:rsidR="00A10C59">
        <w:rPr>
          <w:rFonts w:cs="Arial"/>
          <w:szCs w:val="22"/>
        </w:rPr>
        <w:t>.</w:t>
      </w:r>
    </w:p>
    <w:p w14:paraId="0B0F7BC3" w14:textId="77777777" w:rsidR="00171C36" w:rsidRDefault="00171C36" w:rsidP="002729DF">
      <w:pPr>
        <w:spacing w:line="360" w:lineRule="auto"/>
        <w:jc w:val="both"/>
        <w:rPr>
          <w:rFonts w:cs="Arial"/>
          <w:szCs w:val="22"/>
        </w:rPr>
      </w:pPr>
    </w:p>
    <w:p w14:paraId="57AEC8E3" w14:textId="1DEE266B" w:rsidR="004D1669" w:rsidRDefault="00D1165E" w:rsidP="002729DF">
      <w:pPr>
        <w:spacing w:line="360" w:lineRule="auto"/>
        <w:jc w:val="both"/>
        <w:rPr>
          <w:rFonts w:cs="Arial"/>
          <w:color w:val="2E2E2E"/>
        </w:rPr>
      </w:pPr>
      <w:r>
        <w:rPr>
          <w:rFonts w:cs="Arial"/>
          <w:color w:val="2E2E2E"/>
        </w:rPr>
        <w:t>T</w:t>
      </w:r>
      <w:r w:rsidR="00171C36" w:rsidRPr="008122CD">
        <w:rPr>
          <w:rFonts w:cs="Arial"/>
          <w:color w:val="2E2E2E"/>
        </w:rPr>
        <w:t xml:space="preserve">he </w:t>
      </w:r>
      <w:r w:rsidRPr="008122CD">
        <w:rPr>
          <w:rFonts w:cs="Arial"/>
          <w:color w:val="2E2E2E"/>
        </w:rPr>
        <w:t>a</w:t>
      </w:r>
      <w:r>
        <w:rPr>
          <w:rFonts w:cs="Arial"/>
          <w:color w:val="2E2E2E"/>
        </w:rPr>
        <w:t xml:space="preserve">vailability </w:t>
      </w:r>
      <w:r w:rsidR="00171C36" w:rsidRPr="008122CD">
        <w:rPr>
          <w:rFonts w:cs="Arial"/>
          <w:color w:val="2E2E2E"/>
        </w:rPr>
        <w:t xml:space="preserve">of on-line monitoring technology has led to a growing interest in new maintenance </w:t>
      </w:r>
      <w:r w:rsidR="004304C0">
        <w:rPr>
          <w:rFonts w:cs="Arial"/>
          <w:color w:val="2E2E2E"/>
        </w:rPr>
        <w:t>techniques</w:t>
      </w:r>
      <w:r w:rsidR="00171C36" w:rsidRPr="008122CD">
        <w:rPr>
          <w:rFonts w:cs="Arial"/>
          <w:color w:val="2E2E2E"/>
        </w:rPr>
        <w:t xml:space="preserve"> such as the cond</w:t>
      </w:r>
      <w:r w:rsidR="00C07E7A" w:rsidRPr="008122CD">
        <w:rPr>
          <w:rFonts w:cs="Arial"/>
          <w:color w:val="2E2E2E"/>
        </w:rPr>
        <w:t>ition based monitoring</w:t>
      </w:r>
      <w:r>
        <w:rPr>
          <w:rFonts w:cs="Arial"/>
          <w:color w:val="2E2E2E"/>
        </w:rPr>
        <w:t xml:space="preserve"> (CBM)</w:t>
      </w:r>
      <w:r w:rsidR="00C07E7A" w:rsidRPr="008122CD">
        <w:rPr>
          <w:rFonts w:cs="Arial"/>
          <w:color w:val="2E2E2E"/>
        </w:rPr>
        <w:t xml:space="preserve">. </w:t>
      </w:r>
      <w:r w:rsidR="00307401">
        <w:rPr>
          <w:rFonts w:cs="Arial"/>
          <w:color w:val="2E2E2E"/>
        </w:rPr>
        <w:t xml:space="preserve">With the capability of </w:t>
      </w:r>
      <w:r w:rsidR="00171C36" w:rsidRPr="008122CD">
        <w:rPr>
          <w:rFonts w:cs="Arial"/>
          <w:color w:val="2E2E2E"/>
        </w:rPr>
        <w:t xml:space="preserve">monitoring the system to obtain information on its condition, which </w:t>
      </w:r>
      <w:r w:rsidR="00307401">
        <w:rPr>
          <w:rFonts w:cs="Arial"/>
          <w:color w:val="2E2E2E"/>
        </w:rPr>
        <w:t>can</w:t>
      </w:r>
      <w:r w:rsidR="00171C36" w:rsidRPr="008122CD">
        <w:rPr>
          <w:rFonts w:cs="Arial"/>
          <w:color w:val="2E2E2E"/>
        </w:rPr>
        <w:t xml:space="preserve"> then </w:t>
      </w:r>
      <w:r w:rsidR="00114DFA">
        <w:rPr>
          <w:rFonts w:cs="Arial"/>
          <w:color w:val="2E2E2E"/>
        </w:rPr>
        <w:t xml:space="preserve">be </w:t>
      </w:r>
      <w:r w:rsidR="00542397" w:rsidRPr="008122CD">
        <w:rPr>
          <w:rFonts w:cs="Arial"/>
          <w:color w:val="2E2E2E"/>
        </w:rPr>
        <w:t>use</w:t>
      </w:r>
      <w:r w:rsidR="00114DFA">
        <w:rPr>
          <w:rFonts w:cs="Arial"/>
          <w:color w:val="2E2E2E"/>
        </w:rPr>
        <w:t>d</w:t>
      </w:r>
      <w:r w:rsidR="00171C36" w:rsidRPr="008122CD">
        <w:rPr>
          <w:rFonts w:cs="Arial"/>
          <w:color w:val="2E2E2E"/>
        </w:rPr>
        <w:t xml:space="preserve"> to identify problems at an early stage and predict their </w:t>
      </w:r>
      <w:r w:rsidR="00542397">
        <w:rPr>
          <w:rFonts w:cs="Arial"/>
          <w:color w:val="2E2E2E"/>
        </w:rPr>
        <w:t>dete</w:t>
      </w:r>
      <w:r w:rsidR="00C46773">
        <w:rPr>
          <w:rFonts w:cs="Arial"/>
          <w:color w:val="2E2E2E"/>
        </w:rPr>
        <w:t>ri</w:t>
      </w:r>
      <w:r w:rsidR="00E75BAC">
        <w:rPr>
          <w:rFonts w:cs="Arial"/>
          <w:color w:val="2E2E2E"/>
        </w:rPr>
        <w:t>orat</w:t>
      </w:r>
      <w:r w:rsidR="00171C36" w:rsidRPr="008122CD">
        <w:rPr>
          <w:rFonts w:cs="Arial"/>
          <w:color w:val="2E2E2E"/>
        </w:rPr>
        <w:t>i</w:t>
      </w:r>
      <w:r w:rsidR="00E75BAC">
        <w:rPr>
          <w:rFonts w:cs="Arial"/>
          <w:color w:val="2E2E2E"/>
        </w:rPr>
        <w:t>o</w:t>
      </w:r>
      <w:r w:rsidR="00171C36" w:rsidRPr="008122CD">
        <w:rPr>
          <w:rFonts w:cs="Arial"/>
          <w:color w:val="2E2E2E"/>
        </w:rPr>
        <w:t xml:space="preserve">n </w:t>
      </w:r>
      <w:r w:rsidR="00E75BAC">
        <w:rPr>
          <w:rFonts w:cs="Arial"/>
          <w:color w:val="2E2E2E"/>
        </w:rPr>
        <w:t xml:space="preserve">in </w:t>
      </w:r>
      <w:r w:rsidR="00171C36" w:rsidRPr="008122CD">
        <w:rPr>
          <w:rFonts w:cs="Arial"/>
          <w:color w:val="2E2E2E"/>
        </w:rPr>
        <w:t xml:space="preserve">the future. </w:t>
      </w:r>
      <w:r w:rsidR="00542397">
        <w:rPr>
          <w:rFonts w:cs="Arial"/>
          <w:color w:val="2E2E2E"/>
        </w:rPr>
        <w:t>Based on these results</w:t>
      </w:r>
      <w:r w:rsidR="00171C36" w:rsidRPr="008122CD">
        <w:rPr>
          <w:rFonts w:cs="Arial"/>
          <w:color w:val="2E2E2E"/>
        </w:rPr>
        <w:t xml:space="preserve">, a decision is taken on the next maintenance </w:t>
      </w:r>
      <w:r w:rsidR="00542397">
        <w:rPr>
          <w:rFonts w:cs="Arial"/>
          <w:color w:val="2E2E2E"/>
        </w:rPr>
        <w:t>plan</w:t>
      </w:r>
      <w:r w:rsidR="00171C36" w:rsidRPr="008122CD">
        <w:rPr>
          <w:rFonts w:cs="Arial"/>
          <w:color w:val="2E2E2E"/>
        </w:rPr>
        <w:t xml:space="preserve">. This allows a dynamic approach to maintenance based </w:t>
      </w:r>
      <w:r w:rsidR="00542397">
        <w:rPr>
          <w:rFonts w:cs="Arial"/>
          <w:color w:val="2E2E2E"/>
        </w:rPr>
        <w:t>on the prediction of failure to critical items</w:t>
      </w:r>
      <w:r w:rsidR="00171C36" w:rsidRPr="008122CD">
        <w:rPr>
          <w:rFonts w:cs="Arial"/>
          <w:color w:val="2E2E2E"/>
        </w:rPr>
        <w:t xml:space="preserve">, </w:t>
      </w:r>
      <w:r w:rsidR="00E75BAC">
        <w:rPr>
          <w:rFonts w:cs="Arial"/>
          <w:color w:val="2E2E2E"/>
        </w:rPr>
        <w:t>with the aim to optimise</w:t>
      </w:r>
      <w:r w:rsidR="00171C36" w:rsidRPr="008122CD">
        <w:rPr>
          <w:rFonts w:cs="Arial"/>
          <w:color w:val="2E2E2E"/>
        </w:rPr>
        <w:t xml:space="preserve"> equipment life</w:t>
      </w:r>
      <w:r w:rsidR="00154061">
        <w:rPr>
          <w:rFonts w:cs="Arial"/>
          <w:color w:val="2E2E2E"/>
        </w:rPr>
        <w:t xml:space="preserve"> and</w:t>
      </w:r>
      <w:r w:rsidR="00171C36" w:rsidRPr="008122CD">
        <w:rPr>
          <w:rFonts w:cs="Arial"/>
          <w:color w:val="2E2E2E"/>
        </w:rPr>
        <w:t xml:space="preserve"> us</w:t>
      </w:r>
      <w:r w:rsidR="00154061">
        <w:rPr>
          <w:rFonts w:cs="Arial"/>
          <w:color w:val="2E2E2E"/>
        </w:rPr>
        <w:t>e</w:t>
      </w:r>
      <w:sdt>
        <w:sdtPr>
          <w:rPr>
            <w:rFonts w:cs="Arial"/>
            <w:color w:val="2E2E2E"/>
          </w:rPr>
          <w:id w:val="-292598071"/>
          <w:citation/>
        </w:sdtPr>
        <w:sdtEndPr/>
        <w:sdtContent>
          <w:r w:rsidR="00A10D92">
            <w:rPr>
              <w:rFonts w:cs="Arial"/>
              <w:color w:val="2E2E2E"/>
            </w:rPr>
            <w:fldChar w:fldCharType="begin"/>
          </w:r>
          <w:r w:rsidR="00A10D92">
            <w:rPr>
              <w:rFonts w:cs="Arial"/>
              <w:color w:val="2E2E2E"/>
              <w:lang w:val="en-GB"/>
            </w:rPr>
            <w:instrText xml:space="preserve"> CITATION Wan09 \l 2057 </w:instrText>
          </w:r>
          <w:r w:rsidR="00A10D92">
            <w:rPr>
              <w:rFonts w:cs="Arial"/>
              <w:color w:val="2E2E2E"/>
            </w:rPr>
            <w:fldChar w:fldCharType="separate"/>
          </w:r>
          <w:r w:rsidR="002D6C6C">
            <w:rPr>
              <w:rFonts w:cs="Arial"/>
              <w:noProof/>
              <w:color w:val="2E2E2E"/>
              <w:lang w:val="en-GB"/>
            </w:rPr>
            <w:t xml:space="preserve"> </w:t>
          </w:r>
          <w:r w:rsidR="002D6C6C" w:rsidRPr="002D6C6C">
            <w:rPr>
              <w:rFonts w:cs="Arial"/>
              <w:noProof/>
              <w:color w:val="2E2E2E"/>
              <w:lang w:val="en-GB"/>
            </w:rPr>
            <w:t>[11]</w:t>
          </w:r>
          <w:r w:rsidR="00A10D92">
            <w:rPr>
              <w:rFonts w:cs="Arial"/>
              <w:color w:val="2E2E2E"/>
            </w:rPr>
            <w:fldChar w:fldCharType="end"/>
          </w:r>
        </w:sdtContent>
      </w:sdt>
      <w:r w:rsidR="00542397">
        <w:rPr>
          <w:rFonts w:cs="Arial"/>
          <w:color w:val="2E2E2E"/>
        </w:rPr>
        <w:t>.</w:t>
      </w:r>
    </w:p>
    <w:p w14:paraId="69116D70" w14:textId="77777777" w:rsidR="004D1669" w:rsidRDefault="004D1669" w:rsidP="002729DF">
      <w:pPr>
        <w:spacing w:line="360" w:lineRule="auto"/>
        <w:jc w:val="both"/>
        <w:rPr>
          <w:rFonts w:cs="Arial"/>
          <w:color w:val="2E2E2E"/>
        </w:rPr>
      </w:pPr>
    </w:p>
    <w:p w14:paraId="54104681" w14:textId="0B53ECF7" w:rsidR="009F6A17" w:rsidRDefault="00EB6CA7" w:rsidP="002729DF">
      <w:pPr>
        <w:spacing w:line="360" w:lineRule="auto"/>
        <w:jc w:val="both"/>
        <w:rPr>
          <w:rFonts w:cs="Arial"/>
          <w:color w:val="2E2E2E"/>
        </w:rPr>
      </w:pPr>
      <w:r>
        <w:rPr>
          <w:rFonts w:cs="Arial"/>
          <w:color w:val="2E2E2E"/>
        </w:rPr>
        <w:t xml:space="preserve">When considering </w:t>
      </w:r>
      <w:r w:rsidR="002D1F22">
        <w:rPr>
          <w:rFonts w:cs="Arial"/>
          <w:color w:val="2E2E2E"/>
        </w:rPr>
        <w:t xml:space="preserve">the operation of </w:t>
      </w:r>
      <w:r w:rsidR="002741FB">
        <w:rPr>
          <w:rFonts w:cs="Arial"/>
          <w:color w:val="2E2E2E"/>
        </w:rPr>
        <w:t xml:space="preserve">grinding machinery, many of the components </w:t>
      </w:r>
      <w:r w:rsidR="0030728F">
        <w:rPr>
          <w:rFonts w:cs="Arial"/>
          <w:color w:val="2E2E2E"/>
        </w:rPr>
        <w:t xml:space="preserve">and moving parts vibrate </w:t>
      </w:r>
      <w:r w:rsidR="00E33941">
        <w:rPr>
          <w:rFonts w:cs="Arial"/>
          <w:color w:val="2E2E2E"/>
        </w:rPr>
        <w:t xml:space="preserve">at a variety of different frequencies, here is where dynamic </w:t>
      </w:r>
      <w:r w:rsidR="00E33941">
        <w:rPr>
          <w:rFonts w:cs="Arial"/>
          <w:color w:val="2E2E2E"/>
        </w:rPr>
        <w:lastRenderedPageBreak/>
        <w:t xml:space="preserve">monitoring </w:t>
      </w:r>
      <w:r w:rsidR="006B5AFE">
        <w:rPr>
          <w:rFonts w:cs="Arial"/>
          <w:color w:val="2E2E2E"/>
        </w:rPr>
        <w:t xml:space="preserve">of rotating parts </w:t>
      </w:r>
      <w:r w:rsidR="00E33941">
        <w:rPr>
          <w:rFonts w:cs="Arial"/>
          <w:color w:val="2E2E2E"/>
        </w:rPr>
        <w:t xml:space="preserve">can be implemented </w:t>
      </w:r>
      <w:r w:rsidR="006D4863">
        <w:rPr>
          <w:rFonts w:cs="Arial"/>
          <w:color w:val="2E2E2E"/>
        </w:rPr>
        <w:t xml:space="preserve">in the form of vibration analysis. </w:t>
      </w:r>
      <w:r w:rsidR="00E56E19">
        <w:rPr>
          <w:rFonts w:cs="Arial"/>
          <w:color w:val="2E2E2E"/>
        </w:rPr>
        <w:t xml:space="preserve">Vibration analysis techniques allow for </w:t>
      </w:r>
      <w:r w:rsidR="00FB6A85">
        <w:rPr>
          <w:rFonts w:cs="Arial"/>
          <w:color w:val="2E2E2E"/>
        </w:rPr>
        <w:t xml:space="preserve">each </w:t>
      </w:r>
      <w:r w:rsidR="009F578F">
        <w:rPr>
          <w:rFonts w:cs="Arial"/>
          <w:color w:val="2E2E2E"/>
        </w:rPr>
        <w:t>critical</w:t>
      </w:r>
      <w:r w:rsidR="00FB6A85">
        <w:rPr>
          <w:rFonts w:cs="Arial"/>
          <w:color w:val="2E2E2E"/>
        </w:rPr>
        <w:t xml:space="preserve"> part to be observed, where the</w:t>
      </w:r>
      <w:r w:rsidR="009F578F">
        <w:rPr>
          <w:rFonts w:cs="Arial"/>
          <w:color w:val="2E2E2E"/>
        </w:rPr>
        <w:t xml:space="preserve">re is a change in frequency to </w:t>
      </w:r>
      <w:r w:rsidR="00725DDB">
        <w:rPr>
          <w:rFonts w:cs="Arial"/>
          <w:color w:val="2E2E2E"/>
        </w:rPr>
        <w:t>normal operation</w:t>
      </w:r>
      <w:sdt>
        <w:sdtPr>
          <w:rPr>
            <w:rFonts w:cs="Arial"/>
            <w:color w:val="2E2E2E"/>
          </w:rPr>
          <w:id w:val="356162396"/>
          <w:citation/>
        </w:sdtPr>
        <w:sdtEndPr/>
        <w:sdtContent>
          <w:r w:rsidR="00725DDB">
            <w:rPr>
              <w:rFonts w:cs="Arial"/>
              <w:color w:val="2E2E2E"/>
            </w:rPr>
            <w:fldChar w:fldCharType="begin"/>
          </w:r>
          <w:r w:rsidR="00725DDB">
            <w:rPr>
              <w:rFonts w:cs="Arial"/>
              <w:color w:val="2E2E2E"/>
              <w:lang w:val="en-GB"/>
            </w:rPr>
            <w:instrText xml:space="preserve"> CITATION Mou97 \l 2057 </w:instrText>
          </w:r>
          <w:r w:rsidR="00725DDB">
            <w:rPr>
              <w:rFonts w:cs="Arial"/>
              <w:color w:val="2E2E2E"/>
            </w:rPr>
            <w:fldChar w:fldCharType="separate"/>
          </w:r>
          <w:r w:rsidR="002D6C6C">
            <w:rPr>
              <w:rFonts w:cs="Arial"/>
              <w:noProof/>
              <w:color w:val="2E2E2E"/>
              <w:lang w:val="en-GB"/>
            </w:rPr>
            <w:t xml:space="preserve"> </w:t>
          </w:r>
          <w:r w:rsidR="002D6C6C" w:rsidRPr="002D6C6C">
            <w:rPr>
              <w:rFonts w:cs="Arial"/>
              <w:noProof/>
              <w:color w:val="2E2E2E"/>
              <w:lang w:val="en-GB"/>
            </w:rPr>
            <w:t>[12]</w:t>
          </w:r>
          <w:r w:rsidR="00725DDB">
            <w:rPr>
              <w:rFonts w:cs="Arial"/>
              <w:color w:val="2E2E2E"/>
            </w:rPr>
            <w:fldChar w:fldCharType="end"/>
          </w:r>
        </w:sdtContent>
      </w:sdt>
      <w:r w:rsidR="00725DDB">
        <w:rPr>
          <w:rFonts w:cs="Arial"/>
          <w:color w:val="2E2E2E"/>
        </w:rPr>
        <w:t xml:space="preserve">. </w:t>
      </w:r>
      <w:r w:rsidR="00987DDF">
        <w:rPr>
          <w:rFonts w:cs="Arial"/>
          <w:color w:val="2E2E2E"/>
        </w:rPr>
        <w:t xml:space="preserve">Vibration </w:t>
      </w:r>
      <w:r w:rsidR="00F21F92">
        <w:rPr>
          <w:rFonts w:cs="Arial"/>
          <w:color w:val="2E2E2E"/>
        </w:rPr>
        <w:t>analysis data</w:t>
      </w:r>
      <w:r w:rsidR="00987DDF" w:rsidRPr="00987DDF">
        <w:rPr>
          <w:rFonts w:cs="Arial"/>
          <w:color w:val="2E2E2E"/>
        </w:rPr>
        <w:t xml:space="preserve"> gathered from predictive testing and inspection tasks</w:t>
      </w:r>
      <w:r w:rsidR="00F21F92">
        <w:rPr>
          <w:rFonts w:cs="Arial"/>
          <w:color w:val="2E2E2E"/>
        </w:rPr>
        <w:t xml:space="preserve"> of critical components </w:t>
      </w:r>
      <w:r w:rsidR="00707406">
        <w:rPr>
          <w:rFonts w:cs="Arial"/>
          <w:color w:val="2E2E2E"/>
        </w:rPr>
        <w:t xml:space="preserve">should be </w:t>
      </w:r>
      <w:r w:rsidR="004E3D69">
        <w:rPr>
          <w:rFonts w:cs="Arial"/>
          <w:color w:val="2E2E2E"/>
        </w:rPr>
        <w:t>used to identify</w:t>
      </w:r>
      <w:r w:rsidR="00987DDF" w:rsidRPr="00987DDF">
        <w:rPr>
          <w:rFonts w:cs="Arial"/>
          <w:color w:val="2E2E2E"/>
        </w:rPr>
        <w:t xml:space="preserve"> the condition of </w:t>
      </w:r>
      <w:r w:rsidR="004E3D69">
        <w:rPr>
          <w:rFonts w:cs="Arial"/>
          <w:color w:val="2E2E2E"/>
        </w:rPr>
        <w:t xml:space="preserve">components </w:t>
      </w:r>
      <w:r w:rsidR="00987DDF" w:rsidRPr="00987DDF">
        <w:rPr>
          <w:rFonts w:cs="Arial"/>
          <w:color w:val="2E2E2E"/>
        </w:rPr>
        <w:t>when plotted against time will yield the potential failure or P-F curv</w:t>
      </w:r>
      <w:r w:rsidR="004E3D69">
        <w:rPr>
          <w:rFonts w:cs="Arial"/>
          <w:color w:val="2E2E2E"/>
        </w:rPr>
        <w:t>e</w:t>
      </w:r>
      <w:r w:rsidR="00BA08A0">
        <w:rPr>
          <w:rFonts w:cs="Arial"/>
          <w:color w:val="2E2E2E"/>
        </w:rPr>
        <w:t xml:space="preserve"> </w:t>
      </w:r>
      <w:r w:rsidR="00BA08A0" w:rsidRPr="00BA08A0">
        <w:rPr>
          <w:rFonts w:cs="Arial"/>
          <w:b/>
          <w:bCs/>
          <w:i/>
          <w:iCs/>
          <w:color w:val="2E2E2E"/>
        </w:rPr>
        <w:t>Fig.</w:t>
      </w:r>
      <w:r w:rsidR="00550C2C">
        <w:rPr>
          <w:rFonts w:cs="Arial"/>
          <w:b/>
          <w:bCs/>
          <w:i/>
          <w:iCs/>
          <w:color w:val="2E2E2E"/>
        </w:rPr>
        <w:t>1</w:t>
      </w:r>
      <w:r w:rsidR="004558FB" w:rsidRPr="00DE4FFB">
        <w:rPr>
          <w:rFonts w:cs="Arial"/>
          <w:color w:val="2E2E2E"/>
        </w:rPr>
        <w:t xml:space="preserve">. </w:t>
      </w:r>
      <w:r w:rsidR="00DE4FFB" w:rsidRPr="00DE4FFB">
        <w:rPr>
          <w:rFonts w:cs="Arial"/>
          <w:color w:val="2E2E2E"/>
        </w:rPr>
        <w:t xml:space="preserve">The curve indicates the point </w:t>
      </w:r>
      <w:r w:rsidR="00685190">
        <w:rPr>
          <w:rFonts w:cs="Arial"/>
          <w:color w:val="2E2E2E"/>
        </w:rPr>
        <w:t>at which</w:t>
      </w:r>
      <w:r w:rsidR="00DE4FFB">
        <w:rPr>
          <w:rFonts w:cs="Arial"/>
          <w:color w:val="2E2E2E"/>
        </w:rPr>
        <w:t xml:space="preserve"> component</w:t>
      </w:r>
      <w:r w:rsidR="00DE4FFB" w:rsidRPr="00DE4FFB">
        <w:rPr>
          <w:rFonts w:cs="Arial"/>
          <w:color w:val="2E2E2E"/>
        </w:rPr>
        <w:t xml:space="preserve"> being monitored becomes detectable. This point is indicated as the potential failure point</w:t>
      </w:r>
      <w:sdt>
        <w:sdtPr>
          <w:rPr>
            <w:rFonts w:cs="Arial"/>
            <w:color w:val="2E2E2E"/>
          </w:rPr>
          <w:id w:val="676620166"/>
          <w:citation/>
        </w:sdtPr>
        <w:sdtEndPr/>
        <w:sdtContent>
          <w:r w:rsidR="00685190">
            <w:rPr>
              <w:rFonts w:cs="Arial"/>
              <w:color w:val="2E2E2E"/>
            </w:rPr>
            <w:fldChar w:fldCharType="begin"/>
          </w:r>
          <w:r w:rsidR="00685190">
            <w:rPr>
              <w:rFonts w:cs="Arial"/>
              <w:color w:val="2E2E2E"/>
              <w:lang w:val="en-GB"/>
            </w:rPr>
            <w:instrText xml:space="preserve"> CITATION Och21 \l 2057 </w:instrText>
          </w:r>
          <w:r w:rsidR="00685190">
            <w:rPr>
              <w:rFonts w:cs="Arial"/>
              <w:color w:val="2E2E2E"/>
            </w:rPr>
            <w:fldChar w:fldCharType="separate"/>
          </w:r>
          <w:r w:rsidR="002D6C6C">
            <w:rPr>
              <w:rFonts w:cs="Arial"/>
              <w:noProof/>
              <w:color w:val="2E2E2E"/>
              <w:lang w:val="en-GB"/>
            </w:rPr>
            <w:t xml:space="preserve"> </w:t>
          </w:r>
          <w:r w:rsidR="002D6C6C" w:rsidRPr="002D6C6C">
            <w:rPr>
              <w:rFonts w:cs="Arial"/>
              <w:noProof/>
              <w:color w:val="2E2E2E"/>
              <w:lang w:val="en-GB"/>
            </w:rPr>
            <w:t>[13]</w:t>
          </w:r>
          <w:r w:rsidR="00685190">
            <w:rPr>
              <w:rFonts w:cs="Arial"/>
              <w:color w:val="2E2E2E"/>
            </w:rPr>
            <w:fldChar w:fldCharType="end"/>
          </w:r>
        </w:sdtContent>
      </w:sdt>
      <w:r w:rsidR="00685190">
        <w:rPr>
          <w:rFonts w:cs="Arial"/>
          <w:color w:val="2E2E2E"/>
        </w:rPr>
        <w:t>.</w:t>
      </w:r>
      <w:r w:rsidR="00FC7109">
        <w:rPr>
          <w:rFonts w:cs="Arial"/>
          <w:color w:val="2E2E2E"/>
        </w:rPr>
        <w:t xml:space="preserve"> </w:t>
      </w:r>
    </w:p>
    <w:p w14:paraId="23F86922" w14:textId="77777777" w:rsidR="004558FB" w:rsidRDefault="004558FB" w:rsidP="002729DF">
      <w:pPr>
        <w:spacing w:line="360" w:lineRule="auto"/>
        <w:jc w:val="both"/>
        <w:rPr>
          <w:rFonts w:cs="Arial"/>
          <w:color w:val="2E2E2E"/>
        </w:rPr>
      </w:pPr>
    </w:p>
    <w:p w14:paraId="5096F937" w14:textId="77777777" w:rsidR="00011601" w:rsidRDefault="004558FB" w:rsidP="00011601">
      <w:pPr>
        <w:keepNext/>
        <w:spacing w:line="360" w:lineRule="auto"/>
        <w:jc w:val="center"/>
      </w:pPr>
      <w:r>
        <w:rPr>
          <w:noProof/>
        </w:rPr>
        <w:drawing>
          <wp:inline distT="0" distB="0" distL="0" distR="0" wp14:anchorId="320BDEE8" wp14:editId="04AD78CB">
            <wp:extent cx="5399405" cy="346075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99405" cy="3460750"/>
                    </a:xfrm>
                    <a:prstGeom prst="rect">
                      <a:avLst/>
                    </a:prstGeom>
                  </pic:spPr>
                </pic:pic>
              </a:graphicData>
            </a:graphic>
          </wp:inline>
        </w:drawing>
      </w:r>
    </w:p>
    <w:p w14:paraId="230721A0" w14:textId="416664A3" w:rsidR="004558FB" w:rsidRDefault="00011601" w:rsidP="00011601">
      <w:pPr>
        <w:pStyle w:val="Caption"/>
        <w:jc w:val="center"/>
        <w:rPr>
          <w:rFonts w:cs="Arial"/>
          <w:color w:val="2E2E2E"/>
        </w:rPr>
      </w:pPr>
      <w:bookmarkStart w:id="5" w:name="_Toc131328166"/>
      <w:r>
        <w:t xml:space="preserve">Figure </w:t>
      </w:r>
      <w:r>
        <w:fldChar w:fldCharType="begin"/>
      </w:r>
      <w:r>
        <w:instrText xml:space="preserve"> SEQ Figure \* ARABIC </w:instrText>
      </w:r>
      <w:r>
        <w:fldChar w:fldCharType="separate"/>
      </w:r>
      <w:r w:rsidR="00550C2C">
        <w:rPr>
          <w:noProof/>
        </w:rPr>
        <w:t>1</w:t>
      </w:r>
      <w:r>
        <w:fldChar w:fldCharType="end"/>
      </w:r>
      <w:r>
        <w:t>: P-F Curve</w:t>
      </w:r>
      <w:sdt>
        <w:sdtPr>
          <w:id w:val="-1158990438"/>
          <w:citation/>
        </w:sdtPr>
        <w:sdtEndPr/>
        <w:sdtContent>
          <w:r>
            <w:fldChar w:fldCharType="begin"/>
          </w:r>
          <w:r>
            <w:rPr>
              <w:lang w:val="en-GB"/>
            </w:rPr>
            <w:instrText xml:space="preserve"> CITATION BLA13 \l 2057 </w:instrText>
          </w:r>
          <w:r>
            <w:fldChar w:fldCharType="separate"/>
          </w:r>
          <w:r w:rsidR="002D6C6C">
            <w:rPr>
              <w:noProof/>
              <w:lang w:val="en-GB"/>
            </w:rPr>
            <w:t xml:space="preserve"> </w:t>
          </w:r>
          <w:r w:rsidR="002D6C6C" w:rsidRPr="002D6C6C">
            <w:rPr>
              <w:noProof/>
              <w:lang w:val="en-GB"/>
            </w:rPr>
            <w:t>[14]</w:t>
          </w:r>
          <w:r>
            <w:fldChar w:fldCharType="end"/>
          </w:r>
        </w:sdtContent>
      </w:sdt>
      <w:bookmarkEnd w:id="5"/>
    </w:p>
    <w:p w14:paraId="26B06BE8" w14:textId="77777777" w:rsidR="009F6A17" w:rsidRDefault="009F6A17" w:rsidP="002729DF">
      <w:pPr>
        <w:spacing w:line="360" w:lineRule="auto"/>
        <w:jc w:val="both"/>
        <w:rPr>
          <w:rFonts w:cs="Arial"/>
          <w:color w:val="2E2E2E"/>
        </w:rPr>
      </w:pPr>
    </w:p>
    <w:p w14:paraId="1014A9DE" w14:textId="2AA665AF" w:rsidR="00ED7BE5" w:rsidRPr="008122CD" w:rsidRDefault="00ED7BE5" w:rsidP="002729DF">
      <w:pPr>
        <w:spacing w:line="360" w:lineRule="auto"/>
        <w:jc w:val="both"/>
        <w:rPr>
          <w:rFonts w:cs="Arial"/>
        </w:rPr>
      </w:pPr>
      <w:r w:rsidRPr="008122CD">
        <w:rPr>
          <w:rFonts w:cs="Arial"/>
          <w:szCs w:val="22"/>
        </w:rPr>
        <w:br w:type="page"/>
      </w:r>
    </w:p>
    <w:p w14:paraId="27FFCCEB" w14:textId="3FF1699E" w:rsidR="00ED7BE5" w:rsidRDefault="00ED7BE5" w:rsidP="00ED7BE5">
      <w:pPr>
        <w:pStyle w:val="Heading1"/>
      </w:pPr>
      <w:bookmarkStart w:id="6" w:name="_Toc131427231"/>
      <w:r>
        <w:lastRenderedPageBreak/>
        <w:t xml:space="preserve">3. </w:t>
      </w:r>
      <w:r w:rsidRPr="00031823">
        <w:t>A consid</w:t>
      </w:r>
      <w:r>
        <w:t>eration of costs and resources required to implement proposed changes</w:t>
      </w:r>
      <w:bookmarkEnd w:id="6"/>
    </w:p>
    <w:p w14:paraId="00419AF1" w14:textId="77777777" w:rsidR="00051F70" w:rsidRDefault="00051F70">
      <w:pPr>
        <w:spacing w:line="240" w:lineRule="auto"/>
      </w:pPr>
    </w:p>
    <w:p w14:paraId="77C8CB7B" w14:textId="7E2FB67A" w:rsidR="0014284E" w:rsidRDefault="008B42FE" w:rsidP="003B7208">
      <w:pPr>
        <w:spacing w:line="360" w:lineRule="auto"/>
        <w:jc w:val="both"/>
      </w:pPr>
      <w:r w:rsidRPr="00442B3E">
        <w:rPr>
          <w:rFonts w:cs="Arial"/>
        </w:rPr>
        <w:t>Planned</w:t>
      </w:r>
      <w:r w:rsidR="00D0505B" w:rsidRPr="00442B3E">
        <w:rPr>
          <w:rFonts w:cs="Arial"/>
        </w:rPr>
        <w:t xml:space="preserve"> inspection and maintenance regimes</w:t>
      </w:r>
      <w:r w:rsidR="0098313E" w:rsidRPr="00442B3E">
        <w:rPr>
          <w:rFonts w:cs="Arial"/>
        </w:rPr>
        <w:t xml:space="preserve"> </w:t>
      </w:r>
      <w:r w:rsidRPr="00442B3E">
        <w:rPr>
          <w:rFonts w:cs="Arial"/>
        </w:rPr>
        <w:t>will not benefit all components and asset life</w:t>
      </w:r>
      <w:r w:rsidR="00CF7ADA" w:rsidRPr="00442B3E">
        <w:rPr>
          <w:rFonts w:cs="Arial"/>
        </w:rPr>
        <w:t>, as many</w:t>
      </w:r>
      <w:r w:rsidR="00D0505B" w:rsidRPr="00442B3E">
        <w:rPr>
          <w:rFonts w:cs="Arial"/>
        </w:rPr>
        <w:t xml:space="preserve"> </w:t>
      </w:r>
      <w:r w:rsidR="00CF7ADA" w:rsidRPr="00442B3E">
        <w:rPr>
          <w:rFonts w:cs="Arial"/>
        </w:rPr>
        <w:t>parts</w:t>
      </w:r>
      <w:r w:rsidR="00BE5914" w:rsidRPr="00442B3E">
        <w:rPr>
          <w:rFonts w:cs="Arial"/>
        </w:rPr>
        <w:t xml:space="preserve">, if failed will </w:t>
      </w:r>
      <w:r w:rsidR="002157AB" w:rsidRPr="00442B3E">
        <w:rPr>
          <w:rFonts w:cs="Arial"/>
        </w:rPr>
        <w:t xml:space="preserve">not have </w:t>
      </w:r>
      <w:r w:rsidR="00D0505B" w:rsidRPr="00442B3E">
        <w:rPr>
          <w:rFonts w:cs="Arial"/>
        </w:rPr>
        <w:t>safety</w:t>
      </w:r>
      <w:r w:rsidR="002157AB" w:rsidRPr="00442B3E">
        <w:rPr>
          <w:rFonts w:cs="Arial"/>
        </w:rPr>
        <w:t xml:space="preserve"> and </w:t>
      </w:r>
      <w:r w:rsidR="00D0505B" w:rsidRPr="00442B3E">
        <w:rPr>
          <w:rFonts w:cs="Arial"/>
        </w:rPr>
        <w:t>economic consequences</w:t>
      </w:r>
      <w:r w:rsidR="002157AB" w:rsidRPr="00442B3E">
        <w:rPr>
          <w:rFonts w:cs="Arial"/>
        </w:rPr>
        <w:t>, so</w:t>
      </w:r>
      <w:r w:rsidR="00D0505B" w:rsidRPr="00442B3E">
        <w:rPr>
          <w:rFonts w:cs="Arial"/>
        </w:rPr>
        <w:t xml:space="preserve"> their failures </w:t>
      </w:r>
      <w:r w:rsidR="008552B3">
        <w:rPr>
          <w:rFonts w:cs="Arial"/>
        </w:rPr>
        <w:t>can be disregarded</w:t>
      </w:r>
      <w:r w:rsidR="00D0505B" w:rsidRPr="00442B3E">
        <w:rPr>
          <w:rFonts w:cs="Arial"/>
        </w:rPr>
        <w:t>.</w:t>
      </w:r>
      <w:r w:rsidR="008552B3">
        <w:rPr>
          <w:rFonts w:cs="Arial"/>
        </w:rPr>
        <w:t xml:space="preserve"> </w:t>
      </w:r>
      <w:r w:rsidR="00442B3E" w:rsidRPr="00442B3E">
        <w:rPr>
          <w:rFonts w:cs="Arial"/>
        </w:rPr>
        <w:t>Recognizing</w:t>
      </w:r>
      <w:r w:rsidR="00D0505B" w:rsidRPr="00442B3E">
        <w:rPr>
          <w:rFonts w:cs="Arial"/>
        </w:rPr>
        <w:t xml:space="preserve"> the most </w:t>
      </w:r>
      <w:r w:rsidR="007D70F1" w:rsidRPr="00442B3E">
        <w:rPr>
          <w:rFonts w:cs="Arial"/>
        </w:rPr>
        <w:t>critical</w:t>
      </w:r>
      <w:r w:rsidR="00D0505B" w:rsidRPr="00442B3E">
        <w:rPr>
          <w:rFonts w:cs="Arial"/>
        </w:rPr>
        <w:t xml:space="preserve"> </w:t>
      </w:r>
      <w:r w:rsidR="007D70F1" w:rsidRPr="00442B3E">
        <w:rPr>
          <w:rFonts w:cs="Arial"/>
        </w:rPr>
        <w:t>components</w:t>
      </w:r>
      <w:r w:rsidR="00D0505B" w:rsidRPr="00442B3E">
        <w:rPr>
          <w:rFonts w:cs="Arial"/>
        </w:rPr>
        <w:t xml:space="preserve"> for </w:t>
      </w:r>
      <w:r w:rsidR="007D70F1" w:rsidRPr="00442B3E">
        <w:rPr>
          <w:rFonts w:cs="Arial"/>
        </w:rPr>
        <w:t>asset maintenance</w:t>
      </w:r>
      <w:r w:rsidR="00D0505B" w:rsidRPr="00442B3E">
        <w:rPr>
          <w:rFonts w:cs="Arial"/>
        </w:rPr>
        <w:t>, if carried out effectively, will help to ensure safe and cost-effective operations</w:t>
      </w:r>
      <w:sdt>
        <w:sdtPr>
          <w:rPr>
            <w:rFonts w:cs="Arial"/>
          </w:rPr>
          <w:id w:val="72473248"/>
          <w:citation/>
        </w:sdtPr>
        <w:sdtEndPr/>
        <w:sdtContent>
          <w:r w:rsidR="006801D3">
            <w:rPr>
              <w:rFonts w:cs="Arial"/>
            </w:rPr>
            <w:fldChar w:fldCharType="begin"/>
          </w:r>
          <w:r w:rsidR="006801D3">
            <w:rPr>
              <w:rFonts w:cs="Arial"/>
              <w:lang w:val="en-GB"/>
            </w:rPr>
            <w:instrText xml:space="preserve"> CITATION Och21 \l 2057 </w:instrText>
          </w:r>
          <w:r w:rsidR="006801D3">
            <w:rPr>
              <w:rFonts w:cs="Arial"/>
            </w:rPr>
            <w:fldChar w:fldCharType="separate"/>
          </w:r>
          <w:r w:rsidR="002D6C6C">
            <w:rPr>
              <w:rFonts w:cs="Arial"/>
              <w:noProof/>
              <w:lang w:val="en-GB"/>
            </w:rPr>
            <w:t xml:space="preserve"> </w:t>
          </w:r>
          <w:r w:rsidR="002D6C6C" w:rsidRPr="002D6C6C">
            <w:rPr>
              <w:rFonts w:cs="Arial"/>
              <w:noProof/>
              <w:lang w:val="en-GB"/>
            </w:rPr>
            <w:t>[13]</w:t>
          </w:r>
          <w:r w:rsidR="006801D3">
            <w:rPr>
              <w:rFonts w:cs="Arial"/>
            </w:rPr>
            <w:fldChar w:fldCharType="end"/>
          </w:r>
        </w:sdtContent>
      </w:sdt>
      <w:r w:rsidR="007D70F1" w:rsidRPr="00442B3E">
        <w:rPr>
          <w:rFonts w:cs="Arial"/>
        </w:rPr>
        <w:t>.</w:t>
      </w:r>
      <w:r w:rsidR="00442B3E">
        <w:rPr>
          <w:rFonts w:cs="Arial"/>
        </w:rPr>
        <w:t xml:space="preserve"> </w:t>
      </w:r>
      <w:r w:rsidR="00051F70">
        <w:t>It is vital that any RCM procedure used should clearly define the critical components that if failed, will be critical to machine availability and quality. If the number of defined critical items are too large, there can be countless failure modes, that will become unmanageable</w:t>
      </w:r>
      <w:r w:rsidR="003B7208">
        <w:t xml:space="preserve"> and have significant cost implications</w:t>
      </w:r>
      <w:sdt>
        <w:sdtPr>
          <w:id w:val="-33969054"/>
          <w:citation/>
        </w:sdtPr>
        <w:sdtEndPr/>
        <w:sdtContent>
          <w:r w:rsidR="00051F70">
            <w:fldChar w:fldCharType="begin"/>
          </w:r>
          <w:r w:rsidR="00051F70">
            <w:rPr>
              <w:lang w:val="en-GB"/>
            </w:rPr>
            <w:instrText xml:space="preserve"> CITATION PRO18 \l 2057 </w:instrText>
          </w:r>
          <w:r w:rsidR="00051F70">
            <w:fldChar w:fldCharType="separate"/>
          </w:r>
          <w:r w:rsidR="002D6C6C">
            <w:rPr>
              <w:noProof/>
              <w:lang w:val="en-GB"/>
            </w:rPr>
            <w:t xml:space="preserve"> </w:t>
          </w:r>
          <w:r w:rsidR="002D6C6C" w:rsidRPr="002D6C6C">
            <w:rPr>
              <w:noProof/>
              <w:lang w:val="en-GB"/>
            </w:rPr>
            <w:t>[10]</w:t>
          </w:r>
          <w:r w:rsidR="00051F70">
            <w:fldChar w:fldCharType="end"/>
          </w:r>
        </w:sdtContent>
      </w:sdt>
      <w:r w:rsidR="00051F70">
        <w:t xml:space="preserve">. Therefore, selection of such components critical to quality must be </w:t>
      </w:r>
      <w:r w:rsidR="0014284E">
        <w:t>analyzed</w:t>
      </w:r>
      <w:r w:rsidR="003B7208">
        <w:t xml:space="preserve"> before implementation of such </w:t>
      </w:r>
      <w:r w:rsidR="00E4724C">
        <w:t>techniques</w:t>
      </w:r>
      <w:r w:rsidR="00550C2C">
        <w:t xml:space="preserve"> following basic structure of RCM </w:t>
      </w:r>
      <w:r w:rsidR="00550C2C" w:rsidRPr="00550C2C">
        <w:rPr>
          <w:b/>
          <w:bCs/>
          <w:i/>
          <w:iCs/>
        </w:rPr>
        <w:t>fig.</w:t>
      </w:r>
      <w:r w:rsidR="00550C2C">
        <w:rPr>
          <w:b/>
          <w:bCs/>
          <w:i/>
          <w:iCs/>
        </w:rPr>
        <w:t>2</w:t>
      </w:r>
      <w:r w:rsidR="00051F70">
        <w:t xml:space="preserve">. </w:t>
      </w:r>
    </w:p>
    <w:p w14:paraId="1EABDC4F" w14:textId="77777777" w:rsidR="004D0D8E" w:rsidRDefault="004D0D8E" w:rsidP="003B7208">
      <w:pPr>
        <w:spacing w:line="360" w:lineRule="auto"/>
        <w:jc w:val="both"/>
      </w:pPr>
    </w:p>
    <w:p w14:paraId="476FEF9F" w14:textId="77777777" w:rsidR="00550C2C" w:rsidRDefault="004D0D8E" w:rsidP="00550C2C">
      <w:pPr>
        <w:keepNext/>
        <w:spacing w:line="360" w:lineRule="auto"/>
        <w:jc w:val="center"/>
      </w:pPr>
      <w:r>
        <w:rPr>
          <w:noProof/>
        </w:rPr>
        <w:drawing>
          <wp:inline distT="0" distB="0" distL="0" distR="0" wp14:anchorId="7F24FD6E" wp14:editId="1B034A2F">
            <wp:extent cx="3270155" cy="4134678"/>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74370" cy="4140007"/>
                    </a:xfrm>
                    <a:prstGeom prst="rect">
                      <a:avLst/>
                    </a:prstGeom>
                  </pic:spPr>
                </pic:pic>
              </a:graphicData>
            </a:graphic>
          </wp:inline>
        </w:drawing>
      </w:r>
    </w:p>
    <w:p w14:paraId="293FDC22" w14:textId="2463E3BC" w:rsidR="004D0D8E" w:rsidRPr="00442B3E" w:rsidRDefault="00550C2C" w:rsidP="00550C2C">
      <w:pPr>
        <w:pStyle w:val="Caption"/>
        <w:jc w:val="center"/>
        <w:rPr>
          <w:rFonts w:cs="Arial"/>
        </w:rPr>
      </w:pPr>
      <w:bookmarkStart w:id="7" w:name="_Toc131328167"/>
      <w:r>
        <w:t xml:space="preserve">Figure </w:t>
      </w:r>
      <w:r>
        <w:fldChar w:fldCharType="begin"/>
      </w:r>
      <w:r>
        <w:instrText xml:space="preserve"> SEQ Figure \* ARABIC </w:instrText>
      </w:r>
      <w:r>
        <w:fldChar w:fldCharType="separate"/>
      </w:r>
      <w:r>
        <w:rPr>
          <w:noProof/>
        </w:rPr>
        <w:t>2</w:t>
      </w:r>
      <w:r>
        <w:fldChar w:fldCharType="end"/>
      </w:r>
      <w:r>
        <w:t>: RCM structure</w:t>
      </w:r>
      <w:sdt>
        <w:sdtPr>
          <w:id w:val="-1611653385"/>
          <w:citation/>
        </w:sdtPr>
        <w:sdtEndPr/>
        <w:sdtContent>
          <w:r w:rsidR="00405241">
            <w:fldChar w:fldCharType="begin"/>
          </w:r>
          <w:r w:rsidR="00405241">
            <w:rPr>
              <w:lang w:val="en-GB"/>
            </w:rPr>
            <w:instrText xml:space="preserve"> CITATION Kel06 \l 2057 </w:instrText>
          </w:r>
          <w:r w:rsidR="00405241">
            <w:fldChar w:fldCharType="separate"/>
          </w:r>
          <w:r w:rsidR="002D6C6C">
            <w:rPr>
              <w:noProof/>
              <w:lang w:val="en-GB"/>
            </w:rPr>
            <w:t xml:space="preserve"> </w:t>
          </w:r>
          <w:r w:rsidR="002D6C6C" w:rsidRPr="002D6C6C">
            <w:rPr>
              <w:noProof/>
              <w:lang w:val="en-GB"/>
            </w:rPr>
            <w:t>[15]</w:t>
          </w:r>
          <w:r w:rsidR="00405241">
            <w:fldChar w:fldCharType="end"/>
          </w:r>
        </w:sdtContent>
      </w:sdt>
      <w:bookmarkEnd w:id="7"/>
    </w:p>
    <w:p w14:paraId="01EC9585" w14:textId="77777777" w:rsidR="0014284E" w:rsidRDefault="0014284E" w:rsidP="003B7208">
      <w:pPr>
        <w:spacing w:line="360" w:lineRule="auto"/>
        <w:jc w:val="both"/>
      </w:pPr>
    </w:p>
    <w:p w14:paraId="7F717566" w14:textId="0C2D65E1" w:rsidR="0011111A" w:rsidRPr="00A5128D" w:rsidRDefault="0014284E" w:rsidP="00A5128D">
      <w:pPr>
        <w:spacing w:line="360" w:lineRule="auto"/>
        <w:jc w:val="both"/>
        <w:rPr>
          <w:rFonts w:cs="Arial"/>
          <w:szCs w:val="22"/>
        </w:rPr>
      </w:pPr>
      <w:r w:rsidRPr="00A5128D">
        <w:rPr>
          <w:rFonts w:cs="Arial"/>
          <w:szCs w:val="22"/>
        </w:rPr>
        <w:t>C</w:t>
      </w:r>
      <w:r w:rsidR="004618C7" w:rsidRPr="00A5128D">
        <w:rPr>
          <w:rFonts w:cs="Arial"/>
          <w:szCs w:val="22"/>
        </w:rPr>
        <w:t>onsequence analysis,</w:t>
      </w:r>
      <w:r w:rsidR="00E14419" w:rsidRPr="00A5128D">
        <w:rPr>
          <w:rFonts w:cs="Arial"/>
          <w:szCs w:val="22"/>
        </w:rPr>
        <w:t xml:space="preserve"> should be conducted </w:t>
      </w:r>
      <w:r w:rsidR="004618C7" w:rsidRPr="00A5128D">
        <w:rPr>
          <w:rFonts w:cs="Arial"/>
          <w:szCs w:val="22"/>
        </w:rPr>
        <w:t xml:space="preserve">based on </w:t>
      </w:r>
      <w:r w:rsidR="005B6C85" w:rsidRPr="00A5128D">
        <w:rPr>
          <w:rFonts w:cs="Arial"/>
          <w:szCs w:val="22"/>
        </w:rPr>
        <w:t xml:space="preserve">whether it is technically </w:t>
      </w:r>
      <w:r w:rsidR="006145AB" w:rsidRPr="00A5128D">
        <w:rPr>
          <w:rFonts w:cs="Arial"/>
          <w:szCs w:val="22"/>
        </w:rPr>
        <w:t>feasible and worth doing.</w:t>
      </w:r>
      <w:r w:rsidR="00922B42" w:rsidRPr="00A5128D">
        <w:rPr>
          <w:rFonts w:cs="Arial"/>
          <w:szCs w:val="22"/>
        </w:rPr>
        <w:t xml:space="preserve"> A proactive task is worth doing if it reduces the consequences</w:t>
      </w:r>
      <w:r w:rsidR="009D2B8E" w:rsidRPr="00A5128D">
        <w:rPr>
          <w:rFonts w:cs="Arial"/>
          <w:szCs w:val="22"/>
        </w:rPr>
        <w:t xml:space="preserve"> of the associated failure mode to an extent that justifies the direct and indirect cost</w:t>
      </w:r>
      <w:r w:rsidR="00EB1E80" w:rsidRPr="00A5128D">
        <w:rPr>
          <w:rFonts w:cs="Arial"/>
          <w:szCs w:val="22"/>
        </w:rPr>
        <w:t xml:space="preserve"> of doing the </w:t>
      </w:r>
      <w:r w:rsidR="00EB1E80" w:rsidRPr="00A5128D">
        <w:rPr>
          <w:rFonts w:cs="Arial"/>
          <w:szCs w:val="22"/>
        </w:rPr>
        <w:lastRenderedPageBreak/>
        <w:t>task.</w:t>
      </w:r>
      <w:r w:rsidR="00177034" w:rsidRPr="00A5128D">
        <w:rPr>
          <w:rFonts w:cs="Arial"/>
          <w:szCs w:val="22"/>
        </w:rPr>
        <w:t xml:space="preserve"> </w:t>
      </w:r>
      <w:r w:rsidR="006145AB" w:rsidRPr="00A5128D">
        <w:rPr>
          <w:rFonts w:cs="Arial"/>
          <w:szCs w:val="22"/>
        </w:rPr>
        <w:t>S</w:t>
      </w:r>
      <w:r w:rsidR="004618C7" w:rsidRPr="00A5128D">
        <w:rPr>
          <w:rFonts w:cs="Arial"/>
          <w:szCs w:val="22"/>
        </w:rPr>
        <w:t>ignificant failure modes are categorized according to their consequences, which, as regards their processing in the subsequent task analysis prioritized</w:t>
      </w:r>
      <w:r w:rsidR="0016075A" w:rsidRPr="00A5128D">
        <w:rPr>
          <w:rFonts w:cs="Arial"/>
          <w:szCs w:val="22"/>
        </w:rPr>
        <w:t xml:space="preserve"> </w:t>
      </w:r>
      <w:r w:rsidR="004618C7" w:rsidRPr="00A5128D">
        <w:rPr>
          <w:rFonts w:cs="Arial"/>
          <w:szCs w:val="22"/>
        </w:rPr>
        <w:t xml:space="preserve">as </w:t>
      </w:r>
      <w:r w:rsidR="00991323" w:rsidRPr="00A5128D">
        <w:rPr>
          <w:rFonts w:cs="Arial"/>
          <w:szCs w:val="22"/>
        </w:rPr>
        <w:t>follows</w:t>
      </w:r>
      <w:sdt>
        <w:sdtPr>
          <w:rPr>
            <w:rFonts w:cs="Arial"/>
            <w:szCs w:val="22"/>
          </w:rPr>
          <w:id w:val="-808322949"/>
          <w:citation/>
        </w:sdtPr>
        <w:sdtEndPr/>
        <w:sdtContent>
          <w:r w:rsidR="00177034" w:rsidRPr="00A5128D">
            <w:rPr>
              <w:rFonts w:cs="Arial"/>
              <w:szCs w:val="22"/>
            </w:rPr>
            <w:fldChar w:fldCharType="begin"/>
          </w:r>
          <w:r w:rsidR="00177034" w:rsidRPr="00A5128D">
            <w:rPr>
              <w:rFonts w:cs="Arial"/>
              <w:szCs w:val="22"/>
              <w:lang w:val="en-GB"/>
            </w:rPr>
            <w:instrText xml:space="preserve"> CITATION Mou97 \l 2057 </w:instrText>
          </w:r>
          <w:r w:rsidR="00177034" w:rsidRPr="00A5128D">
            <w:rPr>
              <w:rFonts w:cs="Arial"/>
              <w:szCs w:val="22"/>
            </w:rPr>
            <w:fldChar w:fldCharType="separate"/>
          </w:r>
          <w:r w:rsidR="002D6C6C">
            <w:rPr>
              <w:rFonts w:cs="Arial"/>
              <w:noProof/>
              <w:szCs w:val="22"/>
              <w:lang w:val="en-GB"/>
            </w:rPr>
            <w:t xml:space="preserve"> </w:t>
          </w:r>
          <w:r w:rsidR="002D6C6C" w:rsidRPr="002D6C6C">
            <w:rPr>
              <w:rFonts w:cs="Arial"/>
              <w:noProof/>
              <w:szCs w:val="22"/>
              <w:lang w:val="en-GB"/>
            </w:rPr>
            <w:t>[12]</w:t>
          </w:r>
          <w:r w:rsidR="00177034" w:rsidRPr="00A5128D">
            <w:rPr>
              <w:rFonts w:cs="Arial"/>
              <w:szCs w:val="22"/>
            </w:rPr>
            <w:fldChar w:fldCharType="end"/>
          </w:r>
        </w:sdtContent>
      </w:sdt>
      <w:r w:rsidR="00EB1E80" w:rsidRPr="00A5128D">
        <w:rPr>
          <w:rFonts w:cs="Arial"/>
          <w:szCs w:val="22"/>
        </w:rPr>
        <w:t>;</w:t>
      </w:r>
      <w:r w:rsidR="00991323" w:rsidRPr="00A5128D">
        <w:rPr>
          <w:rFonts w:cs="Arial"/>
          <w:szCs w:val="22"/>
        </w:rPr>
        <w:t xml:space="preserve"> </w:t>
      </w:r>
    </w:p>
    <w:p w14:paraId="551F51AD" w14:textId="77777777" w:rsidR="0011111A" w:rsidRPr="00A5128D" w:rsidRDefault="0011111A" w:rsidP="00A5128D">
      <w:pPr>
        <w:spacing w:line="360" w:lineRule="auto"/>
        <w:jc w:val="both"/>
        <w:rPr>
          <w:rFonts w:cs="Arial"/>
          <w:szCs w:val="22"/>
        </w:rPr>
      </w:pPr>
    </w:p>
    <w:p w14:paraId="5A3D113F" w14:textId="7CA4111A" w:rsidR="0016075A" w:rsidRPr="00A5128D" w:rsidRDefault="004618C7" w:rsidP="00A5128D">
      <w:pPr>
        <w:pStyle w:val="ListParagraph"/>
        <w:numPr>
          <w:ilvl w:val="0"/>
          <w:numId w:val="24"/>
        </w:numPr>
        <w:spacing w:line="360" w:lineRule="auto"/>
        <w:jc w:val="both"/>
        <w:rPr>
          <w:rFonts w:ascii="Arial" w:hAnsi="Arial" w:cs="Arial"/>
          <w:sz w:val="22"/>
          <w:szCs w:val="22"/>
        </w:rPr>
      </w:pPr>
      <w:r w:rsidRPr="00A5128D">
        <w:rPr>
          <w:rFonts w:ascii="Arial" w:hAnsi="Arial" w:cs="Arial"/>
          <w:sz w:val="22"/>
          <w:szCs w:val="22"/>
        </w:rPr>
        <w:t>Hidden</w:t>
      </w:r>
      <w:r w:rsidR="0011111A" w:rsidRPr="00A5128D">
        <w:rPr>
          <w:rFonts w:ascii="Arial" w:hAnsi="Arial" w:cs="Arial"/>
          <w:sz w:val="22"/>
          <w:szCs w:val="22"/>
        </w:rPr>
        <w:t xml:space="preserve"> functions, where there is an i</w:t>
      </w:r>
      <w:r w:rsidRPr="00A5128D">
        <w:rPr>
          <w:rFonts w:ascii="Arial" w:hAnsi="Arial" w:cs="Arial"/>
          <w:sz w:val="22"/>
          <w:szCs w:val="22"/>
        </w:rPr>
        <w:t xml:space="preserve">ncrease risk from other failures </w:t>
      </w:r>
      <w:r w:rsidR="00EF744B" w:rsidRPr="00A5128D">
        <w:rPr>
          <w:rFonts w:ascii="Arial" w:hAnsi="Arial" w:cs="Arial"/>
          <w:sz w:val="22"/>
          <w:szCs w:val="22"/>
        </w:rPr>
        <w:t xml:space="preserve">that </w:t>
      </w:r>
      <w:r w:rsidRPr="00A5128D">
        <w:rPr>
          <w:rFonts w:ascii="Arial" w:hAnsi="Arial" w:cs="Arial"/>
          <w:sz w:val="22"/>
          <w:szCs w:val="22"/>
        </w:rPr>
        <w:t>applies mostly to non-fail-safe protective equipment</w:t>
      </w:r>
      <w:r w:rsidR="00D430FF" w:rsidRPr="00A5128D">
        <w:rPr>
          <w:rFonts w:ascii="Arial" w:hAnsi="Arial" w:cs="Arial"/>
          <w:sz w:val="22"/>
          <w:szCs w:val="22"/>
        </w:rPr>
        <w:t xml:space="preserve"> which failure will not become evident to the</w:t>
      </w:r>
      <w:r w:rsidR="00DC7326" w:rsidRPr="00A5128D">
        <w:rPr>
          <w:rFonts w:ascii="Arial" w:hAnsi="Arial" w:cs="Arial"/>
          <w:sz w:val="22"/>
          <w:szCs w:val="22"/>
        </w:rPr>
        <w:t xml:space="preserve"> operator</w:t>
      </w:r>
      <w:r w:rsidR="00EF744B" w:rsidRPr="00A5128D">
        <w:rPr>
          <w:rFonts w:ascii="Arial" w:hAnsi="Arial" w:cs="Arial"/>
          <w:sz w:val="22"/>
          <w:szCs w:val="22"/>
        </w:rPr>
        <w:t>.</w:t>
      </w:r>
      <w:r w:rsidRPr="00A5128D">
        <w:rPr>
          <w:rFonts w:ascii="Arial" w:hAnsi="Arial" w:cs="Arial"/>
          <w:sz w:val="22"/>
          <w:szCs w:val="22"/>
        </w:rPr>
        <w:t xml:space="preserve"> </w:t>
      </w:r>
    </w:p>
    <w:p w14:paraId="6A3812B9" w14:textId="77777777" w:rsidR="00A6488A" w:rsidRPr="00A5128D" w:rsidRDefault="00DC7326" w:rsidP="00A5128D">
      <w:pPr>
        <w:pStyle w:val="ListParagraph"/>
        <w:numPr>
          <w:ilvl w:val="0"/>
          <w:numId w:val="24"/>
        </w:numPr>
        <w:spacing w:line="360" w:lineRule="auto"/>
        <w:jc w:val="both"/>
        <w:rPr>
          <w:rFonts w:ascii="Arial" w:hAnsi="Arial" w:cs="Arial"/>
          <w:sz w:val="22"/>
          <w:szCs w:val="22"/>
        </w:rPr>
      </w:pPr>
      <w:r w:rsidRPr="00A5128D">
        <w:rPr>
          <w:rFonts w:ascii="Arial" w:hAnsi="Arial" w:cs="Arial"/>
          <w:sz w:val="22"/>
          <w:szCs w:val="22"/>
        </w:rPr>
        <w:t xml:space="preserve">Evident functions, </w:t>
      </w:r>
      <w:r w:rsidR="00497960" w:rsidRPr="00A5128D">
        <w:rPr>
          <w:rFonts w:ascii="Arial" w:hAnsi="Arial" w:cs="Arial"/>
          <w:sz w:val="22"/>
          <w:szCs w:val="22"/>
        </w:rPr>
        <w:t xml:space="preserve">where </w:t>
      </w:r>
      <w:r w:rsidR="001A1EE1" w:rsidRPr="00A5128D">
        <w:rPr>
          <w:rFonts w:ascii="Arial" w:hAnsi="Arial" w:cs="Arial"/>
          <w:sz w:val="22"/>
          <w:szCs w:val="22"/>
        </w:rPr>
        <w:t>failures</w:t>
      </w:r>
      <w:r w:rsidR="00497960" w:rsidRPr="00A5128D">
        <w:rPr>
          <w:rFonts w:ascii="Arial" w:hAnsi="Arial" w:cs="Arial"/>
          <w:sz w:val="22"/>
          <w:szCs w:val="22"/>
        </w:rPr>
        <w:t xml:space="preserve"> occur </w:t>
      </w:r>
      <w:r w:rsidR="001A1EE1" w:rsidRPr="00A5128D">
        <w:rPr>
          <w:rFonts w:ascii="Arial" w:hAnsi="Arial" w:cs="Arial"/>
          <w:sz w:val="22"/>
          <w:szCs w:val="22"/>
        </w:rPr>
        <w:t xml:space="preserve">that directly affect quality and operational functions </w:t>
      </w:r>
      <w:r w:rsidR="006B3B8B" w:rsidRPr="00A5128D">
        <w:rPr>
          <w:rFonts w:ascii="Arial" w:hAnsi="Arial" w:cs="Arial"/>
          <w:sz w:val="22"/>
          <w:szCs w:val="22"/>
        </w:rPr>
        <w:t>resulting in an increased use of energy</w:t>
      </w:r>
      <w:r w:rsidR="00A6488A" w:rsidRPr="00A5128D">
        <w:rPr>
          <w:rFonts w:ascii="Arial" w:hAnsi="Arial" w:cs="Arial"/>
          <w:sz w:val="22"/>
          <w:szCs w:val="22"/>
        </w:rPr>
        <w:t xml:space="preserve">, accompanied by physical effects such as noise and vibration. </w:t>
      </w:r>
      <w:r w:rsidR="001A1EE1" w:rsidRPr="00A5128D">
        <w:rPr>
          <w:rFonts w:ascii="Arial" w:hAnsi="Arial" w:cs="Arial"/>
          <w:sz w:val="22"/>
          <w:szCs w:val="22"/>
        </w:rPr>
        <w:t xml:space="preserve"> </w:t>
      </w:r>
    </w:p>
    <w:p w14:paraId="2DB59987" w14:textId="77777777" w:rsidR="00553E94" w:rsidRPr="00A5128D" w:rsidRDefault="004618C7" w:rsidP="00A5128D">
      <w:pPr>
        <w:pStyle w:val="ListParagraph"/>
        <w:numPr>
          <w:ilvl w:val="0"/>
          <w:numId w:val="24"/>
        </w:numPr>
        <w:spacing w:line="360" w:lineRule="auto"/>
        <w:jc w:val="both"/>
        <w:rPr>
          <w:rFonts w:ascii="Arial" w:hAnsi="Arial" w:cs="Arial"/>
          <w:sz w:val="22"/>
          <w:szCs w:val="22"/>
        </w:rPr>
      </w:pPr>
      <w:r w:rsidRPr="00A5128D">
        <w:rPr>
          <w:rFonts w:ascii="Arial" w:hAnsi="Arial" w:cs="Arial"/>
          <w:sz w:val="22"/>
          <w:szCs w:val="22"/>
        </w:rPr>
        <w:t>Safety-related or environmental</w:t>
      </w:r>
      <w:r w:rsidR="00177034" w:rsidRPr="00A5128D">
        <w:rPr>
          <w:rFonts w:ascii="Arial" w:hAnsi="Arial" w:cs="Arial"/>
          <w:sz w:val="22"/>
          <w:szCs w:val="22"/>
        </w:rPr>
        <w:t xml:space="preserve">, </w:t>
      </w:r>
      <w:r w:rsidR="00962EA0" w:rsidRPr="00A5128D">
        <w:rPr>
          <w:rFonts w:ascii="Arial" w:hAnsi="Arial" w:cs="Arial"/>
          <w:sz w:val="22"/>
          <w:szCs w:val="22"/>
        </w:rPr>
        <w:t>a failure mode with threat to</w:t>
      </w:r>
      <w:r w:rsidRPr="00A5128D">
        <w:rPr>
          <w:rFonts w:ascii="Arial" w:hAnsi="Arial" w:cs="Arial"/>
          <w:sz w:val="22"/>
          <w:szCs w:val="22"/>
        </w:rPr>
        <w:t xml:space="preserve"> life</w:t>
      </w:r>
      <w:r w:rsidR="006B3D67" w:rsidRPr="00A5128D">
        <w:rPr>
          <w:rFonts w:ascii="Arial" w:hAnsi="Arial" w:cs="Arial"/>
          <w:sz w:val="22"/>
          <w:szCs w:val="22"/>
        </w:rPr>
        <w:t xml:space="preserve"> or can seriously injure someone or a breach of</w:t>
      </w:r>
      <w:r w:rsidRPr="00A5128D">
        <w:rPr>
          <w:rFonts w:ascii="Arial" w:hAnsi="Arial" w:cs="Arial"/>
          <w:sz w:val="22"/>
          <w:szCs w:val="22"/>
        </w:rPr>
        <w:t xml:space="preserve"> environment</w:t>
      </w:r>
      <w:r w:rsidR="00553E94" w:rsidRPr="00A5128D">
        <w:rPr>
          <w:rFonts w:ascii="Arial" w:hAnsi="Arial" w:cs="Arial"/>
          <w:sz w:val="22"/>
          <w:szCs w:val="22"/>
        </w:rPr>
        <w:t xml:space="preserve"> regulations caused by the loss of function</w:t>
      </w:r>
      <w:r w:rsidRPr="00A5128D">
        <w:rPr>
          <w:rFonts w:ascii="Arial" w:hAnsi="Arial" w:cs="Arial"/>
          <w:sz w:val="22"/>
          <w:szCs w:val="22"/>
        </w:rPr>
        <w:t xml:space="preserve">. </w:t>
      </w:r>
    </w:p>
    <w:p w14:paraId="06CB1FCF" w14:textId="77777777" w:rsidR="00AA62E2" w:rsidRPr="00A5128D" w:rsidRDefault="004618C7" w:rsidP="00A5128D">
      <w:pPr>
        <w:pStyle w:val="ListParagraph"/>
        <w:numPr>
          <w:ilvl w:val="0"/>
          <w:numId w:val="24"/>
        </w:numPr>
        <w:spacing w:line="360" w:lineRule="auto"/>
        <w:jc w:val="both"/>
        <w:rPr>
          <w:rFonts w:ascii="Arial" w:hAnsi="Arial" w:cs="Arial"/>
          <w:sz w:val="22"/>
          <w:szCs w:val="22"/>
        </w:rPr>
      </w:pPr>
      <w:r w:rsidRPr="00A5128D">
        <w:rPr>
          <w:rFonts w:ascii="Arial" w:hAnsi="Arial" w:cs="Arial"/>
          <w:sz w:val="22"/>
          <w:szCs w:val="22"/>
        </w:rPr>
        <w:t xml:space="preserve">Operational: </w:t>
      </w:r>
      <w:r w:rsidR="00E85EFC" w:rsidRPr="00A5128D">
        <w:rPr>
          <w:rFonts w:ascii="Arial" w:hAnsi="Arial" w:cs="Arial"/>
          <w:sz w:val="22"/>
          <w:szCs w:val="22"/>
        </w:rPr>
        <w:t xml:space="preserve">where </w:t>
      </w:r>
      <w:r w:rsidR="007504D9" w:rsidRPr="00A5128D">
        <w:rPr>
          <w:rFonts w:ascii="Arial" w:hAnsi="Arial" w:cs="Arial"/>
          <w:sz w:val="22"/>
          <w:szCs w:val="22"/>
        </w:rPr>
        <w:t>failure</w:t>
      </w:r>
      <w:r w:rsidR="00E85EFC" w:rsidRPr="00A5128D">
        <w:rPr>
          <w:rFonts w:ascii="Arial" w:hAnsi="Arial" w:cs="Arial"/>
          <w:sz w:val="22"/>
          <w:szCs w:val="22"/>
        </w:rPr>
        <w:t xml:space="preserve"> can affect total output, product quality </w:t>
      </w:r>
      <w:r w:rsidR="007504D9" w:rsidRPr="00A5128D">
        <w:rPr>
          <w:rFonts w:ascii="Arial" w:hAnsi="Arial" w:cs="Arial"/>
          <w:sz w:val="22"/>
          <w:szCs w:val="22"/>
        </w:rPr>
        <w:t>and increased operating costs</w:t>
      </w:r>
      <w:r w:rsidR="00042FCB" w:rsidRPr="00A5128D">
        <w:rPr>
          <w:rFonts w:ascii="Arial" w:hAnsi="Arial" w:cs="Arial"/>
          <w:sz w:val="22"/>
          <w:szCs w:val="22"/>
        </w:rPr>
        <w:t xml:space="preserve"> in relation to the direct costs of repair </w:t>
      </w:r>
    </w:p>
    <w:p w14:paraId="399E24D2" w14:textId="77777777" w:rsidR="007F452F" w:rsidRDefault="004618C7" w:rsidP="00A5128D">
      <w:pPr>
        <w:pStyle w:val="ListParagraph"/>
        <w:numPr>
          <w:ilvl w:val="0"/>
          <w:numId w:val="24"/>
        </w:numPr>
        <w:spacing w:line="360" w:lineRule="auto"/>
        <w:jc w:val="both"/>
      </w:pPr>
      <w:r w:rsidRPr="00A5128D">
        <w:rPr>
          <w:rFonts w:ascii="Arial" w:hAnsi="Arial" w:cs="Arial"/>
          <w:sz w:val="22"/>
          <w:szCs w:val="22"/>
        </w:rPr>
        <w:t>Non-operational: Incur only direct cost of repair</w:t>
      </w:r>
      <w:r w:rsidR="004C4E1F" w:rsidRPr="00A5128D">
        <w:rPr>
          <w:rFonts w:ascii="Arial" w:hAnsi="Arial" w:cs="Arial"/>
          <w:sz w:val="22"/>
          <w:szCs w:val="22"/>
        </w:rPr>
        <w:t xml:space="preserve"> which considers economical cost</w:t>
      </w:r>
      <w:r w:rsidR="002A4C6C">
        <w:rPr>
          <w:rFonts w:ascii="Arial" w:hAnsi="Arial" w:cs="Arial"/>
          <w:sz w:val="22"/>
          <w:szCs w:val="22"/>
        </w:rPr>
        <w:t xml:space="preserve"> associated with the failure.</w:t>
      </w:r>
      <w:r w:rsidR="004C4E1F" w:rsidRPr="00A5128D">
        <w:t xml:space="preserve"> </w:t>
      </w:r>
    </w:p>
    <w:p w14:paraId="6B8E528A" w14:textId="77777777" w:rsidR="007F452F" w:rsidRDefault="007F452F" w:rsidP="007F452F">
      <w:pPr>
        <w:spacing w:line="360" w:lineRule="auto"/>
        <w:jc w:val="both"/>
      </w:pPr>
    </w:p>
    <w:p w14:paraId="3873A269" w14:textId="40B14419" w:rsidR="00ED7BE5" w:rsidRDefault="00ED7BE5" w:rsidP="007F452F">
      <w:pPr>
        <w:spacing w:line="360" w:lineRule="auto"/>
        <w:jc w:val="both"/>
      </w:pPr>
      <w:r>
        <w:br w:type="page"/>
      </w:r>
    </w:p>
    <w:p w14:paraId="296B0506" w14:textId="15723E8E" w:rsidR="00ED7BE5" w:rsidRDefault="00ED7BE5" w:rsidP="00ED7BE5">
      <w:pPr>
        <w:pStyle w:val="Heading1"/>
      </w:pPr>
      <w:bookmarkStart w:id="8" w:name="_Toc131427232"/>
      <w:r>
        <w:lastRenderedPageBreak/>
        <w:t xml:space="preserve">4. </w:t>
      </w:r>
      <w:r w:rsidRPr="00031823">
        <w:t>Conclusions</w:t>
      </w:r>
      <w:bookmarkEnd w:id="8"/>
    </w:p>
    <w:p w14:paraId="2820755F" w14:textId="77777777" w:rsidR="00560915" w:rsidRDefault="00560915">
      <w:pPr>
        <w:spacing w:line="240" w:lineRule="auto"/>
        <w:rPr>
          <w:rFonts w:cs="Arial"/>
          <w:b/>
          <w:sz w:val="24"/>
        </w:rPr>
      </w:pPr>
    </w:p>
    <w:p w14:paraId="717AE3FD" w14:textId="460CDFE6" w:rsidR="00ED7BE5" w:rsidRPr="002770E3" w:rsidRDefault="00A169AB" w:rsidP="00E85929">
      <w:pPr>
        <w:spacing w:line="360" w:lineRule="auto"/>
        <w:jc w:val="both"/>
        <w:rPr>
          <w:rFonts w:cs="Arial"/>
          <w:szCs w:val="22"/>
        </w:rPr>
      </w:pPr>
      <w:r>
        <w:rPr>
          <w:rFonts w:cs="Arial"/>
          <w:szCs w:val="22"/>
        </w:rPr>
        <w:t>Following the critical review of current maintenance practices</w:t>
      </w:r>
      <w:r w:rsidR="00E0591B">
        <w:rPr>
          <w:rFonts w:cs="Arial"/>
          <w:szCs w:val="22"/>
        </w:rPr>
        <w:t xml:space="preserve">, this </w:t>
      </w:r>
      <w:r w:rsidR="00560915" w:rsidRPr="00560915">
        <w:rPr>
          <w:rFonts w:cs="Arial"/>
          <w:szCs w:val="22"/>
        </w:rPr>
        <w:t>would lead to the conclusion that</w:t>
      </w:r>
      <w:r w:rsidR="0000651B">
        <w:rPr>
          <w:rFonts w:cs="Arial"/>
          <w:szCs w:val="22"/>
        </w:rPr>
        <w:t xml:space="preserve"> current</w:t>
      </w:r>
      <w:r w:rsidR="00E0591B">
        <w:rPr>
          <w:rFonts w:cs="Arial"/>
          <w:szCs w:val="22"/>
        </w:rPr>
        <w:t xml:space="preserve"> </w:t>
      </w:r>
      <w:r w:rsidR="00055E49">
        <w:rPr>
          <w:rFonts w:cs="Arial"/>
          <w:szCs w:val="22"/>
        </w:rPr>
        <w:t>PM</w:t>
      </w:r>
      <w:r w:rsidR="00B12206">
        <w:rPr>
          <w:rFonts w:cs="Arial"/>
          <w:szCs w:val="22"/>
        </w:rPr>
        <w:t xml:space="preserve"> </w:t>
      </w:r>
      <w:r w:rsidR="006B1489">
        <w:rPr>
          <w:rFonts w:cs="Arial"/>
          <w:szCs w:val="22"/>
        </w:rPr>
        <w:t xml:space="preserve">regimes </w:t>
      </w:r>
      <w:r w:rsidR="00B12206">
        <w:rPr>
          <w:rFonts w:cs="Arial"/>
          <w:szCs w:val="22"/>
        </w:rPr>
        <w:t>are not stringent</w:t>
      </w:r>
      <w:r w:rsidR="00055E49">
        <w:rPr>
          <w:rFonts w:cs="Arial"/>
          <w:szCs w:val="22"/>
        </w:rPr>
        <w:t xml:space="preserve"> and </w:t>
      </w:r>
      <w:r w:rsidR="006A6D63">
        <w:rPr>
          <w:rFonts w:cs="Arial"/>
          <w:szCs w:val="22"/>
        </w:rPr>
        <w:t xml:space="preserve">do not </w:t>
      </w:r>
      <w:r w:rsidR="00055E49">
        <w:rPr>
          <w:rFonts w:cs="Arial"/>
          <w:szCs w:val="22"/>
        </w:rPr>
        <w:t xml:space="preserve">fully ensure the reliability of operation. This was identified using the KPI </w:t>
      </w:r>
      <w:r w:rsidR="00655250">
        <w:rPr>
          <w:rFonts w:cs="Arial"/>
          <w:szCs w:val="22"/>
        </w:rPr>
        <w:t>machine availability</w:t>
      </w:r>
      <w:r w:rsidR="00E17B77">
        <w:rPr>
          <w:rFonts w:cs="Arial"/>
          <w:szCs w:val="22"/>
        </w:rPr>
        <w:t xml:space="preserve"> and M2 notifications </w:t>
      </w:r>
      <w:r w:rsidR="00655250">
        <w:rPr>
          <w:rFonts w:cs="Arial"/>
          <w:szCs w:val="22"/>
        </w:rPr>
        <w:t xml:space="preserve"> clearly showing that breakdown maintenance still occurs.</w:t>
      </w:r>
      <w:r w:rsidR="0094264F">
        <w:rPr>
          <w:rFonts w:cs="Arial"/>
          <w:szCs w:val="22"/>
        </w:rPr>
        <w:t xml:space="preserve"> This may also suggest, even though </w:t>
      </w:r>
      <w:r w:rsidR="004C6C30">
        <w:rPr>
          <w:rFonts w:cs="Arial"/>
          <w:szCs w:val="22"/>
        </w:rPr>
        <w:t>statutory and mandatory inspection created through planned work orders are being complete, the safety</w:t>
      </w:r>
      <w:r w:rsidR="00B7467C">
        <w:rPr>
          <w:rFonts w:cs="Arial"/>
          <w:szCs w:val="22"/>
        </w:rPr>
        <w:t xml:space="preserve"> and </w:t>
      </w:r>
      <w:r w:rsidR="003D0AE9">
        <w:rPr>
          <w:rFonts w:cs="Arial"/>
          <w:szCs w:val="22"/>
        </w:rPr>
        <w:t>quality</w:t>
      </w:r>
      <w:r w:rsidR="004C6C30">
        <w:rPr>
          <w:rFonts w:cs="Arial"/>
          <w:szCs w:val="22"/>
        </w:rPr>
        <w:t xml:space="preserve"> of operations may also be jeopardized </w:t>
      </w:r>
      <w:r w:rsidR="00CD4A92">
        <w:rPr>
          <w:rFonts w:cs="Arial"/>
          <w:szCs w:val="22"/>
        </w:rPr>
        <w:t>through</w:t>
      </w:r>
      <w:r w:rsidR="00B7467C">
        <w:rPr>
          <w:rFonts w:cs="Arial"/>
          <w:szCs w:val="22"/>
        </w:rPr>
        <w:t xml:space="preserve"> such</w:t>
      </w:r>
      <w:r w:rsidR="00CD4A92">
        <w:rPr>
          <w:rFonts w:cs="Arial"/>
          <w:szCs w:val="22"/>
        </w:rPr>
        <w:t xml:space="preserve"> failures. </w:t>
      </w:r>
      <w:r w:rsidR="00CC1C38" w:rsidRPr="002729DF">
        <w:rPr>
          <w:rFonts w:cs="Arial"/>
        </w:rPr>
        <w:t>Implementing RCM with the ability to pre determine the possible failure modes and the root cause of failure</w:t>
      </w:r>
      <w:r w:rsidR="0028462A">
        <w:rPr>
          <w:rFonts w:cs="Arial"/>
        </w:rPr>
        <w:t xml:space="preserve"> through condition based monitoring </w:t>
      </w:r>
      <w:r w:rsidR="00950666">
        <w:rPr>
          <w:rFonts w:cs="Arial"/>
        </w:rPr>
        <w:t xml:space="preserve">could be </w:t>
      </w:r>
      <w:r w:rsidR="002770E3">
        <w:rPr>
          <w:rFonts w:cs="Arial"/>
        </w:rPr>
        <w:t xml:space="preserve">cost effective. However, </w:t>
      </w:r>
      <w:r w:rsidR="00560915" w:rsidRPr="00560915">
        <w:rPr>
          <w:rFonts w:cs="Arial"/>
          <w:szCs w:val="22"/>
        </w:rPr>
        <w:t xml:space="preserve">analysis </w:t>
      </w:r>
      <w:r w:rsidR="002770E3">
        <w:rPr>
          <w:rFonts w:cs="Arial"/>
          <w:szCs w:val="22"/>
        </w:rPr>
        <w:t xml:space="preserve">of critical components </w:t>
      </w:r>
      <w:r w:rsidR="00F06320">
        <w:rPr>
          <w:rFonts w:cs="Arial"/>
          <w:szCs w:val="22"/>
        </w:rPr>
        <w:t>should be considered as they play</w:t>
      </w:r>
      <w:r w:rsidR="00560915" w:rsidRPr="00560915">
        <w:rPr>
          <w:rFonts w:cs="Arial"/>
          <w:szCs w:val="22"/>
        </w:rPr>
        <w:t xml:space="preserve"> key role in supporting maintenance decision </w:t>
      </w:r>
      <w:r w:rsidR="00F06320">
        <w:rPr>
          <w:rFonts w:cs="Arial"/>
          <w:szCs w:val="22"/>
        </w:rPr>
        <w:t>and</w:t>
      </w:r>
      <w:r w:rsidR="00560915" w:rsidRPr="00560915">
        <w:rPr>
          <w:rFonts w:cs="Arial"/>
          <w:szCs w:val="22"/>
        </w:rPr>
        <w:t xml:space="preserve"> the task of identifying the best maintenance policy for the specific component.</w:t>
      </w:r>
      <w:r w:rsidR="00A761CF">
        <w:rPr>
          <w:rFonts w:cs="Arial"/>
          <w:szCs w:val="22"/>
        </w:rPr>
        <w:t xml:space="preserve"> </w:t>
      </w:r>
      <w:r w:rsidR="00ED7BE5" w:rsidRPr="00560915">
        <w:rPr>
          <w:rFonts w:cs="Arial"/>
          <w:b/>
          <w:szCs w:val="22"/>
        </w:rPr>
        <w:br w:type="page"/>
      </w:r>
    </w:p>
    <w:p w14:paraId="4DCF6D2F" w14:textId="5380350E" w:rsidR="00ED7BE5" w:rsidRDefault="00ED7BE5" w:rsidP="00ED7BE5">
      <w:pPr>
        <w:pStyle w:val="Heading1"/>
      </w:pPr>
      <w:bookmarkStart w:id="9" w:name="_Toc131427233"/>
      <w:r>
        <w:lastRenderedPageBreak/>
        <w:t>5. Recommendations</w:t>
      </w:r>
      <w:bookmarkEnd w:id="9"/>
    </w:p>
    <w:p w14:paraId="225517A0" w14:textId="77777777" w:rsidR="0083069E" w:rsidRDefault="0083069E">
      <w:pPr>
        <w:spacing w:line="240" w:lineRule="auto"/>
      </w:pPr>
    </w:p>
    <w:p w14:paraId="5597819D" w14:textId="6BF05ABF" w:rsidR="00DA2C75" w:rsidRPr="007F4C5E" w:rsidRDefault="00511A5F" w:rsidP="005B633C">
      <w:pPr>
        <w:spacing w:line="360" w:lineRule="auto"/>
        <w:jc w:val="both"/>
      </w:pPr>
      <w:r>
        <w:t xml:space="preserve">Maintenance must also consider the life cycle of the parts that are </w:t>
      </w:r>
      <w:r w:rsidR="00A11338">
        <w:t>used within the system</w:t>
      </w:r>
      <w:r w:rsidR="00C45E35">
        <w:t xml:space="preserve">. </w:t>
      </w:r>
      <w:r w:rsidR="00C01529">
        <w:t>Evolution</w:t>
      </w:r>
      <w:r w:rsidR="00C45E35">
        <w:t xml:space="preserve"> in </w:t>
      </w:r>
      <w:r w:rsidR="004C42D2">
        <w:t xml:space="preserve">electronic </w:t>
      </w:r>
      <w:r w:rsidR="00C45E35">
        <w:t>technology</w:t>
      </w:r>
      <w:r w:rsidR="00C01529">
        <w:t xml:space="preserve"> </w:t>
      </w:r>
      <w:r w:rsidR="00970956">
        <w:t xml:space="preserve">of </w:t>
      </w:r>
      <w:r w:rsidR="00CE2785">
        <w:t>grinding machine drives</w:t>
      </w:r>
      <w:r w:rsidR="00CE2785">
        <w:t xml:space="preserve"> can leave </w:t>
      </w:r>
      <w:r w:rsidR="00FD1606">
        <w:t>production in a vulnerable position</w:t>
      </w:r>
      <w:r w:rsidR="00B07CA6">
        <w:t>. N</w:t>
      </w:r>
      <w:r w:rsidR="00370393">
        <w:t xml:space="preserve">ew advances </w:t>
      </w:r>
      <w:r w:rsidR="00C9306C">
        <w:t>in technology have improved performance</w:t>
      </w:r>
      <w:r w:rsidR="00970956">
        <w:t xml:space="preserve"> and o</w:t>
      </w:r>
      <w:r w:rsidR="003138A9">
        <w:t>bsolescence</w:t>
      </w:r>
      <w:r w:rsidR="002D77B5">
        <w:t xml:space="preserve"> of such parts is caused </w:t>
      </w:r>
      <w:r w:rsidR="00662648">
        <w:t xml:space="preserve">when a part (material or technology) </w:t>
      </w:r>
      <w:r w:rsidR="00A269D4">
        <w:t>that is need</w:t>
      </w:r>
      <w:r w:rsidR="0057375E">
        <w:t>ed</w:t>
      </w:r>
      <w:r w:rsidR="00A269D4">
        <w:t xml:space="preserve"> to manufacture or support a product or system is not available from existing stock </w:t>
      </w:r>
      <w:r w:rsidR="00B07CA6">
        <w:t>or the original manufacturer for the part.</w:t>
      </w:r>
      <w:r w:rsidR="0057375E">
        <w:t xml:space="preserve"> </w:t>
      </w:r>
      <w:r w:rsidR="002E19BE">
        <w:t>Obsolescence</w:t>
      </w:r>
      <w:r w:rsidR="0057375E">
        <w:t xml:space="preserve"> </w:t>
      </w:r>
      <w:r w:rsidR="002E19BE">
        <w:t>management</w:t>
      </w:r>
      <w:r w:rsidR="00FA41D3">
        <w:t xml:space="preserve"> should be carried out</w:t>
      </w:r>
      <w:r w:rsidR="00003EFD">
        <w:t xml:space="preserve">, and strategies developed to the prediction, mitigation and management </w:t>
      </w:r>
      <w:r w:rsidR="00EE2597">
        <w:t>of obsolescence parts</w:t>
      </w:r>
      <w:sdt>
        <w:sdtPr>
          <w:id w:val="1923066031"/>
          <w:citation/>
        </w:sdtPr>
        <w:sdtContent>
          <w:r w:rsidR="00D044A0">
            <w:fldChar w:fldCharType="begin"/>
          </w:r>
          <w:r w:rsidR="00D044A0">
            <w:rPr>
              <w:lang w:val="en-GB"/>
            </w:rPr>
            <w:instrText xml:space="preserve"> CITATION Bar12 \l 2057 </w:instrText>
          </w:r>
          <w:r w:rsidR="00D044A0">
            <w:fldChar w:fldCharType="separate"/>
          </w:r>
          <w:r w:rsidR="00D044A0">
            <w:rPr>
              <w:noProof/>
              <w:lang w:val="en-GB"/>
            </w:rPr>
            <w:t xml:space="preserve"> </w:t>
          </w:r>
          <w:r w:rsidR="00D044A0" w:rsidRPr="00D044A0">
            <w:rPr>
              <w:noProof/>
              <w:lang w:val="en-GB"/>
            </w:rPr>
            <w:t>[16]</w:t>
          </w:r>
          <w:r w:rsidR="00D044A0">
            <w:fldChar w:fldCharType="end"/>
          </w:r>
        </w:sdtContent>
      </w:sdt>
      <w:r w:rsidR="00EE2597">
        <w:t xml:space="preserve">. </w:t>
      </w:r>
      <w:r w:rsidR="00B07CA6">
        <w:t xml:space="preserve"> </w:t>
      </w:r>
      <w:r w:rsidR="007F4C5E">
        <w:rPr>
          <w:rFonts w:cs="Arial"/>
          <w:szCs w:val="22"/>
          <w:shd w:val="clear" w:color="auto" w:fill="FFFFFF"/>
        </w:rPr>
        <w:t>M</w:t>
      </w:r>
      <w:r w:rsidR="005B633C">
        <w:rPr>
          <w:rFonts w:cs="Arial"/>
          <w:szCs w:val="22"/>
          <w:shd w:val="clear" w:color="auto" w:fill="FFFFFF"/>
        </w:rPr>
        <w:t>anagement of</w:t>
      </w:r>
      <w:r w:rsidR="005B633C" w:rsidRPr="005B633C">
        <w:rPr>
          <w:rFonts w:cs="Arial"/>
          <w:szCs w:val="22"/>
          <w:shd w:val="clear" w:color="auto" w:fill="FFFFFF"/>
        </w:rPr>
        <w:t xml:space="preserve"> obsolescence can be carried out with </w:t>
      </w:r>
      <w:r w:rsidR="005B633C">
        <w:rPr>
          <w:rFonts w:cs="Arial"/>
          <w:szCs w:val="22"/>
          <w:shd w:val="clear" w:color="auto" w:fill="FFFFFF"/>
        </w:rPr>
        <w:t>and o</w:t>
      </w:r>
      <w:r w:rsidR="005B633C" w:rsidRPr="005B633C">
        <w:rPr>
          <w:rFonts w:cs="Arial"/>
          <w:szCs w:val="22"/>
          <w:shd w:val="clear" w:color="auto" w:fill="FFFFFF"/>
        </w:rPr>
        <w:t xml:space="preserve">bsolescence </w:t>
      </w:r>
      <w:r w:rsidR="002D7AD6">
        <w:rPr>
          <w:rFonts w:cs="Arial"/>
          <w:szCs w:val="22"/>
          <w:shd w:val="clear" w:color="auto" w:fill="FFFFFF"/>
        </w:rPr>
        <w:t>r</w:t>
      </w:r>
      <w:r w:rsidR="005B633C" w:rsidRPr="005B633C">
        <w:rPr>
          <w:rFonts w:cs="Arial"/>
          <w:szCs w:val="22"/>
          <w:shd w:val="clear" w:color="auto" w:fill="FFFFFF"/>
        </w:rPr>
        <w:t xml:space="preserve">isk </w:t>
      </w:r>
      <w:r w:rsidR="002D7AD6">
        <w:rPr>
          <w:rFonts w:cs="Arial"/>
          <w:szCs w:val="22"/>
          <w:shd w:val="clear" w:color="auto" w:fill="FFFFFF"/>
        </w:rPr>
        <w:t>a</w:t>
      </w:r>
      <w:r w:rsidR="005B633C" w:rsidRPr="005B633C">
        <w:rPr>
          <w:rFonts w:cs="Arial"/>
          <w:szCs w:val="22"/>
          <w:shd w:val="clear" w:color="auto" w:fill="FFFFFF"/>
        </w:rPr>
        <w:t xml:space="preserve">nalysis. </w:t>
      </w:r>
      <w:r w:rsidR="005B633C">
        <w:rPr>
          <w:rFonts w:cs="Arial"/>
          <w:szCs w:val="22"/>
          <w:shd w:val="clear" w:color="auto" w:fill="FFFFFF"/>
        </w:rPr>
        <w:t xml:space="preserve">Inspecting </w:t>
      </w:r>
      <w:r w:rsidR="005B633C" w:rsidRPr="005B633C">
        <w:rPr>
          <w:rFonts w:cs="Arial"/>
          <w:szCs w:val="22"/>
          <w:shd w:val="clear" w:color="auto" w:fill="FFFFFF"/>
        </w:rPr>
        <w:t>components for potential obsolescence using resources like end-of-the-line</w:t>
      </w:r>
      <w:r w:rsidR="005B633C">
        <w:rPr>
          <w:rFonts w:cs="Arial"/>
          <w:szCs w:val="22"/>
          <w:shd w:val="clear" w:color="auto" w:fill="FFFFFF"/>
        </w:rPr>
        <w:t xml:space="preserve"> </w:t>
      </w:r>
      <w:r w:rsidR="005B633C" w:rsidRPr="005B633C">
        <w:rPr>
          <w:rFonts w:cs="Arial"/>
          <w:szCs w:val="22"/>
          <w:shd w:val="clear" w:color="auto" w:fill="FFFFFF"/>
        </w:rPr>
        <w:t>plans</w:t>
      </w:r>
      <w:r w:rsidR="005B633C">
        <w:rPr>
          <w:rFonts w:cs="Arial"/>
          <w:szCs w:val="22"/>
          <w:shd w:val="clear" w:color="auto" w:fill="FFFFFF"/>
        </w:rPr>
        <w:t xml:space="preserve"> from suppliers</w:t>
      </w:r>
      <w:r w:rsidR="005B633C" w:rsidRPr="005B633C">
        <w:rPr>
          <w:rFonts w:cs="Arial"/>
          <w:szCs w:val="22"/>
          <w:shd w:val="clear" w:color="auto" w:fill="FFFFFF"/>
        </w:rPr>
        <w:t>, maintenance logs, and internal systems.</w:t>
      </w:r>
      <w:r w:rsidR="005B633C">
        <w:rPr>
          <w:rFonts w:cs="Arial"/>
          <w:szCs w:val="22"/>
          <w:shd w:val="clear" w:color="auto" w:fill="FFFFFF"/>
        </w:rPr>
        <w:t xml:space="preserve"> R</w:t>
      </w:r>
      <w:r w:rsidR="005B633C" w:rsidRPr="005B633C">
        <w:rPr>
          <w:rFonts w:cs="Arial"/>
          <w:szCs w:val="22"/>
          <w:shd w:val="clear" w:color="auto" w:fill="FFFFFF"/>
        </w:rPr>
        <w:t>ecording</w:t>
      </w:r>
      <w:r w:rsidR="005B633C">
        <w:rPr>
          <w:rFonts w:cs="Arial"/>
          <w:szCs w:val="22"/>
          <w:shd w:val="clear" w:color="auto" w:fill="FFFFFF"/>
        </w:rPr>
        <w:t xml:space="preserve"> such</w:t>
      </w:r>
      <w:r w:rsidR="005B633C" w:rsidRPr="005B633C">
        <w:rPr>
          <w:rFonts w:cs="Arial"/>
          <w:szCs w:val="22"/>
          <w:shd w:val="clear" w:color="auto" w:fill="FFFFFF"/>
        </w:rPr>
        <w:t xml:space="preserve"> risks</w:t>
      </w:r>
      <w:r w:rsidR="00F26C9F">
        <w:rPr>
          <w:rFonts w:cs="Arial"/>
          <w:szCs w:val="22"/>
          <w:shd w:val="clear" w:color="auto" w:fill="FFFFFF"/>
        </w:rPr>
        <w:t xml:space="preserve"> and analysing </w:t>
      </w:r>
      <w:r w:rsidR="005B633C" w:rsidRPr="005B633C">
        <w:rPr>
          <w:rFonts w:cs="Arial"/>
          <w:szCs w:val="22"/>
          <w:shd w:val="clear" w:color="auto" w:fill="FFFFFF"/>
        </w:rPr>
        <w:t xml:space="preserve">data </w:t>
      </w:r>
      <w:r w:rsidR="00D0511D">
        <w:rPr>
          <w:rFonts w:cs="Arial"/>
          <w:szCs w:val="22"/>
          <w:shd w:val="clear" w:color="auto" w:fill="FFFFFF"/>
        </w:rPr>
        <w:t>should be considered</w:t>
      </w:r>
      <w:r w:rsidR="005B633C" w:rsidRPr="005B633C">
        <w:rPr>
          <w:rFonts w:cs="Arial"/>
          <w:szCs w:val="22"/>
          <w:shd w:val="clear" w:color="auto" w:fill="FFFFFF"/>
        </w:rPr>
        <w:t xml:space="preserve"> when </w:t>
      </w:r>
      <w:r w:rsidR="002D7AD6">
        <w:rPr>
          <w:rFonts w:cs="Arial"/>
          <w:szCs w:val="22"/>
          <w:shd w:val="clear" w:color="auto" w:fill="FFFFFF"/>
        </w:rPr>
        <w:t>planning</w:t>
      </w:r>
      <w:r w:rsidR="005B633C" w:rsidRPr="005B633C">
        <w:rPr>
          <w:rFonts w:cs="Arial"/>
          <w:szCs w:val="22"/>
          <w:shd w:val="clear" w:color="auto" w:fill="FFFFFF"/>
        </w:rPr>
        <w:t xml:space="preserve"> for failure and preventing downtim</w:t>
      </w:r>
      <w:r w:rsidR="005B633C">
        <w:rPr>
          <w:rFonts w:cs="Arial"/>
          <w:szCs w:val="22"/>
          <w:shd w:val="clear" w:color="auto" w:fill="FFFFFF"/>
        </w:rPr>
        <w:t>e</w:t>
      </w:r>
      <w:sdt>
        <w:sdtPr>
          <w:rPr>
            <w:rFonts w:cs="Arial"/>
            <w:szCs w:val="22"/>
            <w:shd w:val="clear" w:color="auto" w:fill="FFFFFF"/>
          </w:rPr>
          <w:id w:val="-926413080"/>
          <w:citation/>
        </w:sdtPr>
        <w:sdtContent>
          <w:r w:rsidR="00363A9E">
            <w:rPr>
              <w:rFonts w:cs="Arial"/>
              <w:szCs w:val="22"/>
              <w:shd w:val="clear" w:color="auto" w:fill="FFFFFF"/>
            </w:rPr>
            <w:fldChar w:fldCharType="begin"/>
          </w:r>
          <w:r w:rsidR="00363A9E">
            <w:rPr>
              <w:rFonts w:cs="Arial"/>
              <w:szCs w:val="22"/>
              <w:shd w:val="clear" w:color="auto" w:fill="FFFFFF"/>
              <w:lang w:val="en-GB"/>
            </w:rPr>
            <w:instrText xml:space="preserve"> CITATION Rom12 \l 2057 </w:instrText>
          </w:r>
          <w:r w:rsidR="00363A9E">
            <w:rPr>
              <w:rFonts w:cs="Arial"/>
              <w:szCs w:val="22"/>
              <w:shd w:val="clear" w:color="auto" w:fill="FFFFFF"/>
            </w:rPr>
            <w:fldChar w:fldCharType="separate"/>
          </w:r>
          <w:r w:rsidR="00363A9E">
            <w:rPr>
              <w:rFonts w:cs="Arial"/>
              <w:noProof/>
              <w:szCs w:val="22"/>
              <w:shd w:val="clear" w:color="auto" w:fill="FFFFFF"/>
              <w:lang w:val="en-GB"/>
            </w:rPr>
            <w:t xml:space="preserve"> </w:t>
          </w:r>
          <w:r w:rsidR="00363A9E" w:rsidRPr="00363A9E">
            <w:rPr>
              <w:rFonts w:cs="Arial"/>
              <w:noProof/>
              <w:szCs w:val="22"/>
              <w:shd w:val="clear" w:color="auto" w:fill="FFFFFF"/>
              <w:lang w:val="en-GB"/>
            </w:rPr>
            <w:t>[17]</w:t>
          </w:r>
          <w:r w:rsidR="00363A9E">
            <w:rPr>
              <w:rFonts w:cs="Arial"/>
              <w:szCs w:val="22"/>
              <w:shd w:val="clear" w:color="auto" w:fill="FFFFFF"/>
            </w:rPr>
            <w:fldChar w:fldCharType="end"/>
          </w:r>
        </w:sdtContent>
      </w:sdt>
      <w:r w:rsidR="006B1471">
        <w:rPr>
          <w:rFonts w:cs="Arial"/>
          <w:szCs w:val="22"/>
          <w:shd w:val="clear" w:color="auto" w:fill="FFFFFF"/>
        </w:rPr>
        <w:t>.</w:t>
      </w:r>
      <w:r w:rsidR="000640D2">
        <w:rPr>
          <w:rFonts w:cs="Arial"/>
          <w:szCs w:val="22"/>
          <w:shd w:val="clear" w:color="auto" w:fill="FFFFFF"/>
        </w:rPr>
        <w:t xml:space="preserve"> </w:t>
      </w:r>
      <w:r w:rsidR="00CA433C">
        <w:rPr>
          <w:rFonts w:cs="Arial"/>
          <w:szCs w:val="22"/>
          <w:shd w:val="clear" w:color="auto" w:fill="FFFFFF"/>
        </w:rPr>
        <w:t xml:space="preserve">Upgrades and </w:t>
      </w:r>
      <w:r w:rsidR="003138A9" w:rsidRPr="005B633C">
        <w:rPr>
          <w:szCs w:val="22"/>
        </w:rPr>
        <w:t xml:space="preserve"> </w:t>
      </w:r>
      <w:r w:rsidR="00CA433C">
        <w:rPr>
          <w:szCs w:val="22"/>
        </w:rPr>
        <w:t>r</w:t>
      </w:r>
      <w:r w:rsidR="00D0511D">
        <w:rPr>
          <w:szCs w:val="22"/>
        </w:rPr>
        <w:t xml:space="preserve">eplacement of obsolete </w:t>
      </w:r>
      <w:r w:rsidR="00474506">
        <w:rPr>
          <w:szCs w:val="22"/>
        </w:rPr>
        <w:t>drives</w:t>
      </w:r>
      <w:r w:rsidR="00D11F76">
        <w:rPr>
          <w:szCs w:val="22"/>
        </w:rPr>
        <w:t xml:space="preserve"> should be considered to prevent </w:t>
      </w:r>
      <w:r w:rsidR="000640D2">
        <w:rPr>
          <w:szCs w:val="22"/>
        </w:rPr>
        <w:t xml:space="preserve">loss of production when breakdown maintenance occurs and items can’t be sourced. </w:t>
      </w:r>
    </w:p>
    <w:p w14:paraId="28B226E4" w14:textId="77777777" w:rsidR="00DA2C75" w:rsidRDefault="00DA2C75">
      <w:pPr>
        <w:spacing w:line="240" w:lineRule="auto"/>
      </w:pPr>
    </w:p>
    <w:p w14:paraId="536F65C6" w14:textId="656E8982" w:rsidR="003D1A49" w:rsidRDefault="003D1A49">
      <w:pPr>
        <w:spacing w:line="240" w:lineRule="auto"/>
      </w:pPr>
      <w:r>
        <w:br w:type="page"/>
      </w:r>
    </w:p>
    <w:bookmarkStart w:id="10" w:name="_Toc131427234" w:displacedByCustomXml="next"/>
    <w:sdt>
      <w:sdtPr>
        <w:rPr>
          <w:rFonts w:cs="Times New Roman"/>
          <w:b w:val="0"/>
          <w:bCs w:val="0"/>
          <w:kern w:val="0"/>
          <w:sz w:val="22"/>
          <w:szCs w:val="20"/>
        </w:rPr>
        <w:id w:val="-303706064"/>
        <w:docPartObj>
          <w:docPartGallery w:val="Bibliographies"/>
          <w:docPartUnique/>
        </w:docPartObj>
      </w:sdtPr>
      <w:sdtEndPr/>
      <w:sdtContent>
        <w:p w14:paraId="6762A807" w14:textId="0A12311F" w:rsidR="003D1A49" w:rsidRDefault="003D1A49">
          <w:pPr>
            <w:pStyle w:val="Heading1"/>
          </w:pPr>
          <w:r>
            <w:t>Works Cited</w:t>
          </w:r>
          <w:bookmarkEnd w:id="10"/>
        </w:p>
        <w:p w14:paraId="5D81AC6A" w14:textId="77777777" w:rsidR="002D6C6C" w:rsidRPr="0043482E" w:rsidRDefault="003D1A49">
          <w:pPr>
            <w:rPr>
              <w:rFonts w:ascii="Times New Roman" w:hAnsi="Times New Roman"/>
              <w:noProof/>
              <w:sz w:val="20"/>
              <w:lang w:val="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061"/>
          </w:tblGrid>
          <w:tr w:rsidR="002D6C6C" w14:paraId="0A205DA5" w14:textId="77777777">
            <w:trPr>
              <w:divId w:val="813331208"/>
              <w:tblCellSpacing w:w="15" w:type="dxa"/>
            </w:trPr>
            <w:tc>
              <w:tcPr>
                <w:tcW w:w="50" w:type="pct"/>
                <w:hideMark/>
              </w:tcPr>
              <w:p w14:paraId="21401E27" w14:textId="67BD2001" w:rsidR="002D6C6C" w:rsidRDefault="002D6C6C">
                <w:pPr>
                  <w:pStyle w:val="Bibliography"/>
                  <w:rPr>
                    <w:noProof/>
                    <w:sz w:val="24"/>
                    <w:szCs w:val="24"/>
                  </w:rPr>
                </w:pPr>
                <w:r>
                  <w:rPr>
                    <w:noProof/>
                  </w:rPr>
                  <w:t xml:space="preserve">[1] </w:t>
                </w:r>
              </w:p>
            </w:tc>
            <w:tc>
              <w:tcPr>
                <w:tcW w:w="0" w:type="auto"/>
                <w:hideMark/>
              </w:tcPr>
              <w:p w14:paraId="33D193D0" w14:textId="77777777" w:rsidR="002D6C6C" w:rsidRDefault="002D6C6C">
                <w:pPr>
                  <w:pStyle w:val="Bibliography"/>
                  <w:rPr>
                    <w:noProof/>
                  </w:rPr>
                </w:pPr>
                <w:r>
                  <w:rPr>
                    <w:noProof/>
                  </w:rPr>
                  <w:t xml:space="preserve">L. Yang, X. Ma, R. Peng, Q. Zhai and Y. Zhao, "A preventive maintenance policy based on dependent two-stage deterioration.," </w:t>
                </w:r>
                <w:r>
                  <w:rPr>
                    <w:i/>
                    <w:iCs/>
                    <w:noProof/>
                  </w:rPr>
                  <w:t xml:space="preserve">Reliability Engineering &amp; System Safety, </w:t>
                </w:r>
                <w:r>
                  <w:rPr>
                    <w:noProof/>
                  </w:rPr>
                  <w:t xml:space="preserve">vol. 160, no. 1, pp. 201-211, 2017. </w:t>
                </w:r>
              </w:p>
            </w:tc>
          </w:tr>
          <w:tr w:rsidR="002D6C6C" w14:paraId="00AB19AC" w14:textId="77777777">
            <w:trPr>
              <w:divId w:val="813331208"/>
              <w:tblCellSpacing w:w="15" w:type="dxa"/>
            </w:trPr>
            <w:tc>
              <w:tcPr>
                <w:tcW w:w="50" w:type="pct"/>
                <w:hideMark/>
              </w:tcPr>
              <w:p w14:paraId="16B53692" w14:textId="77777777" w:rsidR="002D6C6C" w:rsidRDefault="002D6C6C">
                <w:pPr>
                  <w:pStyle w:val="Bibliography"/>
                  <w:rPr>
                    <w:noProof/>
                  </w:rPr>
                </w:pPr>
                <w:r>
                  <w:rPr>
                    <w:noProof/>
                  </w:rPr>
                  <w:t xml:space="preserve">[2] </w:t>
                </w:r>
              </w:p>
            </w:tc>
            <w:tc>
              <w:tcPr>
                <w:tcW w:w="0" w:type="auto"/>
                <w:hideMark/>
              </w:tcPr>
              <w:p w14:paraId="40FB3849" w14:textId="77777777" w:rsidR="002D6C6C" w:rsidRDefault="002D6C6C">
                <w:pPr>
                  <w:pStyle w:val="Bibliography"/>
                  <w:rPr>
                    <w:noProof/>
                  </w:rPr>
                </w:pPr>
                <w:r>
                  <w:rPr>
                    <w:noProof/>
                  </w:rPr>
                  <w:t xml:space="preserve">B. De Jonge and P. Scarf, "A review on maintenance optimization," </w:t>
                </w:r>
                <w:r>
                  <w:rPr>
                    <w:i/>
                    <w:iCs/>
                    <w:noProof/>
                  </w:rPr>
                  <w:t xml:space="preserve">European Journal of Operational Research, </w:t>
                </w:r>
                <w:r>
                  <w:rPr>
                    <w:noProof/>
                  </w:rPr>
                  <w:t xml:space="preserve">vol. 285, no. 3, pp. 805-824, 2020. </w:t>
                </w:r>
              </w:p>
            </w:tc>
          </w:tr>
          <w:tr w:rsidR="002D6C6C" w14:paraId="2F9C7B57" w14:textId="77777777">
            <w:trPr>
              <w:divId w:val="813331208"/>
              <w:tblCellSpacing w:w="15" w:type="dxa"/>
            </w:trPr>
            <w:tc>
              <w:tcPr>
                <w:tcW w:w="50" w:type="pct"/>
                <w:hideMark/>
              </w:tcPr>
              <w:p w14:paraId="3F048419" w14:textId="77777777" w:rsidR="002D6C6C" w:rsidRDefault="002D6C6C">
                <w:pPr>
                  <w:pStyle w:val="Bibliography"/>
                  <w:rPr>
                    <w:noProof/>
                  </w:rPr>
                </w:pPr>
                <w:r>
                  <w:rPr>
                    <w:noProof/>
                  </w:rPr>
                  <w:t xml:space="preserve">[3] </w:t>
                </w:r>
              </w:p>
            </w:tc>
            <w:tc>
              <w:tcPr>
                <w:tcW w:w="0" w:type="auto"/>
                <w:hideMark/>
              </w:tcPr>
              <w:p w14:paraId="2B4C77CB" w14:textId="77777777" w:rsidR="002D6C6C" w:rsidRDefault="002D6C6C">
                <w:pPr>
                  <w:pStyle w:val="Bibliography"/>
                  <w:rPr>
                    <w:noProof/>
                  </w:rPr>
                </w:pPr>
                <w:r>
                  <w:rPr>
                    <w:noProof/>
                  </w:rPr>
                  <w:t xml:space="preserve">A. M. Smith, RCM--Gateway to World Class Maintenance, Oxford: Butterworth-Heinemann, 2003. </w:t>
                </w:r>
              </w:p>
            </w:tc>
          </w:tr>
          <w:tr w:rsidR="002D6C6C" w14:paraId="25750057" w14:textId="77777777">
            <w:trPr>
              <w:divId w:val="813331208"/>
              <w:tblCellSpacing w:w="15" w:type="dxa"/>
            </w:trPr>
            <w:tc>
              <w:tcPr>
                <w:tcW w:w="50" w:type="pct"/>
                <w:hideMark/>
              </w:tcPr>
              <w:p w14:paraId="21349538" w14:textId="77777777" w:rsidR="002D6C6C" w:rsidRDefault="002D6C6C">
                <w:pPr>
                  <w:pStyle w:val="Bibliography"/>
                  <w:rPr>
                    <w:noProof/>
                  </w:rPr>
                </w:pPr>
                <w:r>
                  <w:rPr>
                    <w:noProof/>
                  </w:rPr>
                  <w:t xml:space="preserve">[4] </w:t>
                </w:r>
              </w:p>
            </w:tc>
            <w:tc>
              <w:tcPr>
                <w:tcW w:w="0" w:type="auto"/>
                <w:hideMark/>
              </w:tcPr>
              <w:p w14:paraId="794D4C4C" w14:textId="77777777" w:rsidR="002D6C6C" w:rsidRDefault="002D6C6C">
                <w:pPr>
                  <w:pStyle w:val="Bibliography"/>
                  <w:rPr>
                    <w:noProof/>
                  </w:rPr>
                </w:pPr>
                <w:r>
                  <w:rPr>
                    <w:noProof/>
                  </w:rPr>
                  <w:t xml:space="preserve">E. Zio and M. Compare, "Evaluating maintenance policies by quantitative modeling and analysis," </w:t>
                </w:r>
                <w:r>
                  <w:rPr>
                    <w:i/>
                    <w:iCs/>
                    <w:noProof/>
                  </w:rPr>
                  <w:t xml:space="preserve">Reliability Engineering and System Safety, </w:t>
                </w:r>
                <w:r>
                  <w:rPr>
                    <w:noProof/>
                  </w:rPr>
                  <w:t xml:space="preserve">vol. 109, no. 1, pp. 53-65, 2013. </w:t>
                </w:r>
              </w:p>
            </w:tc>
          </w:tr>
          <w:tr w:rsidR="002D6C6C" w14:paraId="0563BFDE" w14:textId="77777777">
            <w:trPr>
              <w:divId w:val="813331208"/>
              <w:tblCellSpacing w:w="15" w:type="dxa"/>
            </w:trPr>
            <w:tc>
              <w:tcPr>
                <w:tcW w:w="50" w:type="pct"/>
                <w:hideMark/>
              </w:tcPr>
              <w:p w14:paraId="149ABF7B" w14:textId="77777777" w:rsidR="002D6C6C" w:rsidRDefault="002D6C6C">
                <w:pPr>
                  <w:pStyle w:val="Bibliography"/>
                  <w:rPr>
                    <w:noProof/>
                  </w:rPr>
                </w:pPr>
                <w:r>
                  <w:rPr>
                    <w:noProof/>
                  </w:rPr>
                  <w:t xml:space="preserve">[5] </w:t>
                </w:r>
              </w:p>
            </w:tc>
            <w:tc>
              <w:tcPr>
                <w:tcW w:w="0" w:type="auto"/>
                <w:hideMark/>
              </w:tcPr>
              <w:p w14:paraId="0FB09C2A" w14:textId="77777777" w:rsidR="002D6C6C" w:rsidRDefault="002D6C6C">
                <w:pPr>
                  <w:pStyle w:val="Bibliography"/>
                  <w:rPr>
                    <w:noProof/>
                  </w:rPr>
                </w:pPr>
                <w:r>
                  <w:rPr>
                    <w:noProof/>
                  </w:rPr>
                  <w:t xml:space="preserve">R. Dekker, "Application of maintenance optimization: a review and analysis," </w:t>
                </w:r>
                <w:r>
                  <w:rPr>
                    <w:i/>
                    <w:iCs/>
                    <w:noProof/>
                  </w:rPr>
                  <w:t xml:space="preserve">Reliability Engineering and System Safety, </w:t>
                </w:r>
                <w:r>
                  <w:rPr>
                    <w:noProof/>
                  </w:rPr>
                  <w:t xml:space="preserve">vol. 51, no. 1, pp. 229-240, 1996. </w:t>
                </w:r>
              </w:p>
            </w:tc>
          </w:tr>
          <w:tr w:rsidR="002D6C6C" w14:paraId="7986CA73" w14:textId="77777777">
            <w:trPr>
              <w:divId w:val="813331208"/>
              <w:tblCellSpacing w:w="15" w:type="dxa"/>
            </w:trPr>
            <w:tc>
              <w:tcPr>
                <w:tcW w:w="50" w:type="pct"/>
                <w:hideMark/>
              </w:tcPr>
              <w:p w14:paraId="5EC45B7F" w14:textId="77777777" w:rsidR="002D6C6C" w:rsidRDefault="002D6C6C">
                <w:pPr>
                  <w:pStyle w:val="Bibliography"/>
                  <w:rPr>
                    <w:noProof/>
                  </w:rPr>
                </w:pPr>
                <w:r>
                  <w:rPr>
                    <w:noProof/>
                  </w:rPr>
                  <w:t xml:space="preserve">[6] </w:t>
                </w:r>
              </w:p>
            </w:tc>
            <w:tc>
              <w:tcPr>
                <w:tcW w:w="0" w:type="auto"/>
                <w:hideMark/>
              </w:tcPr>
              <w:p w14:paraId="2DF70BA7" w14:textId="77777777" w:rsidR="002D6C6C" w:rsidRDefault="002D6C6C">
                <w:pPr>
                  <w:pStyle w:val="Bibliography"/>
                  <w:rPr>
                    <w:noProof/>
                  </w:rPr>
                </w:pPr>
                <w:r>
                  <w:rPr>
                    <w:noProof/>
                  </w:rPr>
                  <w:t>HSE, "Safe use of work equipment: Provision and Use of Work Equipment Regulations 1998 (PUWER)," TSO , 1 January 2014. [Online]. Available: https://www.hse.gov.uk/pubns/priced/l22.pdf. [Accessed 31 March 2023].</w:t>
                </w:r>
              </w:p>
            </w:tc>
          </w:tr>
          <w:tr w:rsidR="002D6C6C" w14:paraId="45D20008" w14:textId="77777777">
            <w:trPr>
              <w:divId w:val="813331208"/>
              <w:tblCellSpacing w:w="15" w:type="dxa"/>
            </w:trPr>
            <w:tc>
              <w:tcPr>
                <w:tcW w:w="50" w:type="pct"/>
                <w:hideMark/>
              </w:tcPr>
              <w:p w14:paraId="4311943D" w14:textId="77777777" w:rsidR="002D6C6C" w:rsidRDefault="002D6C6C">
                <w:pPr>
                  <w:pStyle w:val="Bibliography"/>
                  <w:rPr>
                    <w:noProof/>
                  </w:rPr>
                </w:pPr>
                <w:r>
                  <w:rPr>
                    <w:noProof/>
                  </w:rPr>
                  <w:t xml:space="preserve">[7] </w:t>
                </w:r>
              </w:p>
            </w:tc>
            <w:tc>
              <w:tcPr>
                <w:tcW w:w="0" w:type="auto"/>
                <w:hideMark/>
              </w:tcPr>
              <w:p w14:paraId="1470C8BF" w14:textId="77777777" w:rsidR="002D6C6C" w:rsidRDefault="002D6C6C">
                <w:pPr>
                  <w:pStyle w:val="Bibliography"/>
                  <w:rPr>
                    <w:noProof/>
                  </w:rPr>
                </w:pPr>
                <w:r>
                  <w:rPr>
                    <w:noProof/>
                  </w:rPr>
                  <w:t xml:space="preserve">A. Mokashi, J. Wang and A. Vermar, "A study of reliability-centred maintenance in maritime operations," </w:t>
                </w:r>
                <w:r>
                  <w:rPr>
                    <w:i/>
                    <w:iCs/>
                    <w:noProof/>
                  </w:rPr>
                  <w:t xml:space="preserve">Marine Policy, </w:t>
                </w:r>
                <w:r>
                  <w:rPr>
                    <w:noProof/>
                  </w:rPr>
                  <w:t xml:space="preserve">vol. 26, no. 5, pp. 325-335, 2002. </w:t>
                </w:r>
              </w:p>
            </w:tc>
          </w:tr>
          <w:tr w:rsidR="002D6C6C" w14:paraId="42FC67E8" w14:textId="77777777">
            <w:trPr>
              <w:divId w:val="813331208"/>
              <w:tblCellSpacing w:w="15" w:type="dxa"/>
            </w:trPr>
            <w:tc>
              <w:tcPr>
                <w:tcW w:w="50" w:type="pct"/>
                <w:hideMark/>
              </w:tcPr>
              <w:p w14:paraId="24581909" w14:textId="77777777" w:rsidR="002D6C6C" w:rsidRDefault="002D6C6C">
                <w:pPr>
                  <w:pStyle w:val="Bibliography"/>
                  <w:rPr>
                    <w:noProof/>
                  </w:rPr>
                </w:pPr>
                <w:r>
                  <w:rPr>
                    <w:noProof/>
                  </w:rPr>
                  <w:t xml:space="preserve">[8] </w:t>
                </w:r>
              </w:p>
            </w:tc>
            <w:tc>
              <w:tcPr>
                <w:tcW w:w="0" w:type="auto"/>
                <w:hideMark/>
              </w:tcPr>
              <w:p w14:paraId="62C537D9" w14:textId="77777777" w:rsidR="002D6C6C" w:rsidRDefault="002D6C6C">
                <w:pPr>
                  <w:pStyle w:val="Bibliography"/>
                  <w:rPr>
                    <w:noProof/>
                  </w:rPr>
                </w:pPr>
                <w:r>
                  <w:rPr>
                    <w:noProof/>
                  </w:rPr>
                  <w:t xml:space="preserve">A. Mokashi, J. Wang and A. Vermar, "A study of reliability-centred maintenance in maritime operations," </w:t>
                </w:r>
                <w:r>
                  <w:rPr>
                    <w:i/>
                    <w:iCs/>
                    <w:noProof/>
                  </w:rPr>
                  <w:t xml:space="preserve">Marine Policy, </w:t>
                </w:r>
                <w:r>
                  <w:rPr>
                    <w:noProof/>
                  </w:rPr>
                  <w:t xml:space="preserve">vol. 26, no. 5, pp. 325-335, 2002. </w:t>
                </w:r>
              </w:p>
            </w:tc>
          </w:tr>
          <w:tr w:rsidR="002D6C6C" w14:paraId="3690E27C" w14:textId="77777777">
            <w:trPr>
              <w:divId w:val="813331208"/>
              <w:tblCellSpacing w:w="15" w:type="dxa"/>
            </w:trPr>
            <w:tc>
              <w:tcPr>
                <w:tcW w:w="50" w:type="pct"/>
                <w:hideMark/>
              </w:tcPr>
              <w:p w14:paraId="682B1495" w14:textId="77777777" w:rsidR="002D6C6C" w:rsidRDefault="002D6C6C">
                <w:pPr>
                  <w:pStyle w:val="Bibliography"/>
                  <w:rPr>
                    <w:noProof/>
                  </w:rPr>
                </w:pPr>
                <w:r>
                  <w:rPr>
                    <w:noProof/>
                  </w:rPr>
                  <w:t xml:space="preserve">[9] </w:t>
                </w:r>
              </w:p>
            </w:tc>
            <w:tc>
              <w:tcPr>
                <w:tcW w:w="0" w:type="auto"/>
                <w:hideMark/>
              </w:tcPr>
              <w:p w14:paraId="57C18825" w14:textId="77777777" w:rsidR="002D6C6C" w:rsidRDefault="002D6C6C">
                <w:pPr>
                  <w:pStyle w:val="Bibliography"/>
                  <w:rPr>
                    <w:noProof/>
                  </w:rPr>
                </w:pPr>
                <w:r>
                  <w:rPr>
                    <w:noProof/>
                  </w:rPr>
                  <w:t xml:space="preserve">S. Anthony, Reliability-centered maintenance, New York: McGraw-Hill New York, 1993. </w:t>
                </w:r>
              </w:p>
            </w:tc>
          </w:tr>
          <w:tr w:rsidR="002D6C6C" w14:paraId="3F162764" w14:textId="77777777">
            <w:trPr>
              <w:divId w:val="813331208"/>
              <w:tblCellSpacing w:w="15" w:type="dxa"/>
            </w:trPr>
            <w:tc>
              <w:tcPr>
                <w:tcW w:w="50" w:type="pct"/>
                <w:hideMark/>
              </w:tcPr>
              <w:p w14:paraId="6F4D903A" w14:textId="77777777" w:rsidR="002D6C6C" w:rsidRDefault="002D6C6C">
                <w:pPr>
                  <w:pStyle w:val="Bibliography"/>
                  <w:rPr>
                    <w:noProof/>
                  </w:rPr>
                </w:pPr>
                <w:r>
                  <w:rPr>
                    <w:noProof/>
                  </w:rPr>
                  <w:t xml:space="preserve">[10] </w:t>
                </w:r>
              </w:p>
            </w:tc>
            <w:tc>
              <w:tcPr>
                <w:tcW w:w="0" w:type="auto"/>
                <w:hideMark/>
              </w:tcPr>
              <w:p w14:paraId="0DA2F177" w14:textId="77777777" w:rsidR="002D6C6C" w:rsidRDefault="002D6C6C">
                <w:pPr>
                  <w:pStyle w:val="Bibliography"/>
                  <w:rPr>
                    <w:noProof/>
                  </w:rPr>
                </w:pPr>
                <w:r>
                  <w:rPr>
                    <w:noProof/>
                  </w:rPr>
                  <w:t xml:space="preserve">"PROPOSAL OF CONTENT MAINTENANCE OF CNC MACHINE," </w:t>
                </w:r>
                <w:r>
                  <w:rPr>
                    <w:i/>
                    <w:iCs/>
                    <w:noProof/>
                  </w:rPr>
                  <w:t xml:space="preserve">Advances in Science and Technology research journal, </w:t>
                </w:r>
                <w:r>
                  <w:rPr>
                    <w:noProof/>
                  </w:rPr>
                  <w:t xml:space="preserve">vol. 12, no. 3, pp. 126-133, 2018. </w:t>
                </w:r>
              </w:p>
            </w:tc>
          </w:tr>
          <w:tr w:rsidR="002D6C6C" w14:paraId="3D19FFFD" w14:textId="77777777">
            <w:trPr>
              <w:divId w:val="813331208"/>
              <w:tblCellSpacing w:w="15" w:type="dxa"/>
            </w:trPr>
            <w:tc>
              <w:tcPr>
                <w:tcW w:w="50" w:type="pct"/>
                <w:hideMark/>
              </w:tcPr>
              <w:p w14:paraId="4FF1F3E7" w14:textId="77777777" w:rsidR="002D6C6C" w:rsidRDefault="002D6C6C">
                <w:pPr>
                  <w:pStyle w:val="Bibliography"/>
                  <w:rPr>
                    <w:noProof/>
                  </w:rPr>
                </w:pPr>
                <w:r>
                  <w:rPr>
                    <w:noProof/>
                  </w:rPr>
                  <w:t xml:space="preserve">[11] </w:t>
                </w:r>
              </w:p>
            </w:tc>
            <w:tc>
              <w:tcPr>
                <w:tcW w:w="0" w:type="auto"/>
                <w:hideMark/>
              </w:tcPr>
              <w:p w14:paraId="1026D730" w14:textId="77777777" w:rsidR="002D6C6C" w:rsidRDefault="002D6C6C">
                <w:pPr>
                  <w:pStyle w:val="Bibliography"/>
                  <w:rPr>
                    <w:noProof/>
                  </w:rPr>
                </w:pPr>
                <w:r>
                  <w:rPr>
                    <w:noProof/>
                  </w:rPr>
                  <w:t xml:space="preserve">W. Wang, "An inspection model for a process with two types of inspections and repairs," </w:t>
                </w:r>
                <w:r>
                  <w:rPr>
                    <w:i/>
                    <w:iCs/>
                    <w:noProof/>
                  </w:rPr>
                  <w:t xml:space="preserve">Reliability Engineering and System Safety, </w:t>
                </w:r>
                <w:r>
                  <w:rPr>
                    <w:noProof/>
                  </w:rPr>
                  <w:t xml:space="preserve">vol. 94, no. 1, pp. 526-533, 2009. </w:t>
                </w:r>
              </w:p>
            </w:tc>
          </w:tr>
          <w:tr w:rsidR="002D6C6C" w14:paraId="40C85B60" w14:textId="77777777">
            <w:trPr>
              <w:divId w:val="813331208"/>
              <w:tblCellSpacing w:w="15" w:type="dxa"/>
            </w:trPr>
            <w:tc>
              <w:tcPr>
                <w:tcW w:w="50" w:type="pct"/>
                <w:hideMark/>
              </w:tcPr>
              <w:p w14:paraId="297E658D" w14:textId="77777777" w:rsidR="002D6C6C" w:rsidRDefault="002D6C6C">
                <w:pPr>
                  <w:pStyle w:val="Bibliography"/>
                  <w:rPr>
                    <w:noProof/>
                  </w:rPr>
                </w:pPr>
                <w:r>
                  <w:rPr>
                    <w:noProof/>
                  </w:rPr>
                  <w:t xml:space="preserve">[12] </w:t>
                </w:r>
              </w:p>
            </w:tc>
            <w:tc>
              <w:tcPr>
                <w:tcW w:w="0" w:type="auto"/>
                <w:hideMark/>
              </w:tcPr>
              <w:p w14:paraId="710AA77D" w14:textId="77777777" w:rsidR="002D6C6C" w:rsidRDefault="002D6C6C">
                <w:pPr>
                  <w:pStyle w:val="Bibliography"/>
                  <w:rPr>
                    <w:noProof/>
                  </w:rPr>
                </w:pPr>
                <w:r>
                  <w:rPr>
                    <w:noProof/>
                  </w:rPr>
                  <w:t xml:space="preserve">J. Moubray, Reliabilty centre maintenance: second edition, Burlington : Butterworth-Heinemann, 1997. </w:t>
                </w:r>
              </w:p>
            </w:tc>
          </w:tr>
          <w:tr w:rsidR="002D6C6C" w14:paraId="19385025" w14:textId="77777777">
            <w:trPr>
              <w:divId w:val="813331208"/>
              <w:tblCellSpacing w:w="15" w:type="dxa"/>
            </w:trPr>
            <w:tc>
              <w:tcPr>
                <w:tcW w:w="50" w:type="pct"/>
                <w:hideMark/>
              </w:tcPr>
              <w:p w14:paraId="61663A2E" w14:textId="77777777" w:rsidR="002D6C6C" w:rsidRDefault="002D6C6C">
                <w:pPr>
                  <w:pStyle w:val="Bibliography"/>
                  <w:rPr>
                    <w:noProof/>
                  </w:rPr>
                </w:pPr>
                <w:r>
                  <w:rPr>
                    <w:noProof/>
                  </w:rPr>
                  <w:t xml:space="preserve">[13] </w:t>
                </w:r>
              </w:p>
            </w:tc>
            <w:tc>
              <w:tcPr>
                <w:tcW w:w="0" w:type="auto"/>
                <w:hideMark/>
              </w:tcPr>
              <w:p w14:paraId="29D2DB6B" w14:textId="77777777" w:rsidR="002D6C6C" w:rsidRDefault="002D6C6C">
                <w:pPr>
                  <w:pStyle w:val="Bibliography"/>
                  <w:rPr>
                    <w:noProof/>
                  </w:rPr>
                </w:pPr>
                <w:r>
                  <w:rPr>
                    <w:noProof/>
                  </w:rPr>
                  <w:t xml:space="preserve">S. Ochella, M. Shafiee and C. Sansom, "Adopting machine learning and condition monitoring P-F curves in determining and prioritizing high-value assets for life extension," </w:t>
                </w:r>
                <w:r>
                  <w:rPr>
                    <w:i/>
                    <w:iCs/>
                    <w:noProof/>
                  </w:rPr>
                  <w:t xml:space="preserve">Expert systems with applications , </w:t>
                </w:r>
                <w:r>
                  <w:rPr>
                    <w:noProof/>
                  </w:rPr>
                  <w:t xml:space="preserve">vol. 176, no. 1, 2021. </w:t>
                </w:r>
              </w:p>
            </w:tc>
          </w:tr>
          <w:tr w:rsidR="002D6C6C" w14:paraId="68934950" w14:textId="77777777">
            <w:trPr>
              <w:divId w:val="813331208"/>
              <w:tblCellSpacing w:w="15" w:type="dxa"/>
            </w:trPr>
            <w:tc>
              <w:tcPr>
                <w:tcW w:w="50" w:type="pct"/>
                <w:hideMark/>
              </w:tcPr>
              <w:p w14:paraId="20675EBB" w14:textId="77777777" w:rsidR="002D6C6C" w:rsidRDefault="002D6C6C">
                <w:pPr>
                  <w:pStyle w:val="Bibliography"/>
                  <w:rPr>
                    <w:noProof/>
                  </w:rPr>
                </w:pPr>
                <w:r>
                  <w:rPr>
                    <w:noProof/>
                  </w:rPr>
                  <w:t xml:space="preserve">[14] </w:t>
                </w:r>
              </w:p>
            </w:tc>
            <w:tc>
              <w:tcPr>
                <w:tcW w:w="0" w:type="auto"/>
                <w:hideMark/>
              </w:tcPr>
              <w:p w14:paraId="38A9E3C2" w14:textId="77777777" w:rsidR="002D6C6C" w:rsidRDefault="002D6C6C">
                <w:pPr>
                  <w:pStyle w:val="Bibliography"/>
                  <w:rPr>
                    <w:noProof/>
                  </w:rPr>
                </w:pPr>
                <w:r>
                  <w:rPr>
                    <w:noProof/>
                  </w:rPr>
                  <w:t xml:space="preserve">D. R. BLANN, "Maximizing the P-F Interval Through Condition-Based Maintenance," Maintworld , 7 october 2013. </w:t>
                </w:r>
                <w:r w:rsidRPr="002D6C6C">
                  <w:rPr>
                    <w:noProof/>
                    <w:lang w:val="fr-FR"/>
                  </w:rPr>
                  <w:t xml:space="preserve">[Online]. Available: https://www.maintworld.com/Applications/Maximizing-the-P-F-Interval-Through-Condition-Based-Maintenance. </w:t>
                </w:r>
                <w:r>
                  <w:rPr>
                    <w:noProof/>
                  </w:rPr>
                  <w:t>[Accessed 30 March 2023].</w:t>
                </w:r>
              </w:p>
            </w:tc>
          </w:tr>
          <w:tr w:rsidR="002D6C6C" w14:paraId="35F7BDF9" w14:textId="77777777">
            <w:trPr>
              <w:divId w:val="813331208"/>
              <w:tblCellSpacing w:w="15" w:type="dxa"/>
            </w:trPr>
            <w:tc>
              <w:tcPr>
                <w:tcW w:w="50" w:type="pct"/>
                <w:hideMark/>
              </w:tcPr>
              <w:p w14:paraId="757078F9" w14:textId="77777777" w:rsidR="002D6C6C" w:rsidRDefault="002D6C6C">
                <w:pPr>
                  <w:pStyle w:val="Bibliography"/>
                  <w:rPr>
                    <w:noProof/>
                  </w:rPr>
                </w:pPr>
                <w:r>
                  <w:rPr>
                    <w:noProof/>
                  </w:rPr>
                  <w:t xml:space="preserve">[15] </w:t>
                </w:r>
              </w:p>
            </w:tc>
            <w:tc>
              <w:tcPr>
                <w:tcW w:w="0" w:type="auto"/>
                <w:hideMark/>
              </w:tcPr>
              <w:p w14:paraId="76DDCC69" w14:textId="77777777" w:rsidR="002D6C6C" w:rsidRDefault="002D6C6C">
                <w:pPr>
                  <w:pStyle w:val="Bibliography"/>
                  <w:rPr>
                    <w:noProof/>
                  </w:rPr>
                </w:pPr>
                <w:r>
                  <w:rPr>
                    <w:noProof/>
                  </w:rPr>
                  <w:t xml:space="preserve">A. Kelly, Strategic Maintenance Planning, Burlington, MA: Butterworth-Heinemann , 2006. </w:t>
                </w:r>
              </w:p>
            </w:tc>
          </w:tr>
        </w:tbl>
        <w:p w14:paraId="7C3FCD99" w14:textId="77777777" w:rsidR="002D6C6C" w:rsidRDefault="002D6C6C">
          <w:pPr>
            <w:divId w:val="813331208"/>
            <w:rPr>
              <w:noProof/>
            </w:rPr>
          </w:pPr>
        </w:p>
        <w:p w14:paraId="4ED5072F" w14:textId="35C60DF5" w:rsidR="003D1A49" w:rsidRDefault="003D1A49">
          <w:r>
            <w:rPr>
              <w:b/>
              <w:bCs/>
            </w:rPr>
            <w:fldChar w:fldCharType="end"/>
          </w:r>
        </w:p>
      </w:sdtContent>
    </w:sdt>
    <w:p w14:paraId="3A6C9A87" w14:textId="0E404279" w:rsidR="003D1A49" w:rsidRDefault="003D1A49" w:rsidP="003D1A49"/>
    <w:p w14:paraId="5242D62D" w14:textId="77777777" w:rsidR="003D1A49" w:rsidRDefault="003D1A49">
      <w:pPr>
        <w:spacing w:line="240" w:lineRule="auto"/>
      </w:pPr>
      <w:r>
        <w:br w:type="page"/>
      </w:r>
    </w:p>
    <w:p w14:paraId="7C7777EA" w14:textId="6E031279" w:rsidR="003D1A49" w:rsidRDefault="003D1A49" w:rsidP="003D1A49">
      <w:pPr>
        <w:pStyle w:val="Heading1"/>
      </w:pPr>
      <w:bookmarkStart w:id="11" w:name="_Toc131427235"/>
      <w:r>
        <w:lastRenderedPageBreak/>
        <w:t>Appendix</w:t>
      </w:r>
      <w:bookmarkEnd w:id="11"/>
    </w:p>
    <w:p w14:paraId="3BC11756" w14:textId="77777777" w:rsidR="003D1A49" w:rsidRDefault="003D1A49" w:rsidP="003D1A49"/>
    <w:p w14:paraId="3EEC73B7" w14:textId="7E976A1E" w:rsidR="00485AEC" w:rsidRDefault="00485AEC" w:rsidP="00485AEC">
      <w:pPr>
        <w:pStyle w:val="Heading2"/>
        <w:jc w:val="center"/>
      </w:pPr>
      <w:bookmarkStart w:id="12" w:name="_Toc131427236"/>
      <w:r>
        <w:t xml:space="preserve">Appendix No.1: Machine </w:t>
      </w:r>
      <w:r w:rsidR="00183A48">
        <w:t>installations</w:t>
      </w:r>
      <w:bookmarkEnd w:id="12"/>
      <w:r>
        <w:t xml:space="preserve"> </w:t>
      </w:r>
    </w:p>
    <w:p w14:paraId="0497BC93" w14:textId="77777777" w:rsidR="001B7B98" w:rsidRPr="001B7B98" w:rsidRDefault="001B7B98" w:rsidP="001B7B98"/>
    <w:p w14:paraId="6ADFE739" w14:textId="11FF1C31" w:rsidR="00485AEC" w:rsidRDefault="00E64A02" w:rsidP="00E64A02">
      <w:r w:rsidRPr="00E64A02">
        <w:rPr>
          <w:noProof/>
        </w:rPr>
        <w:drawing>
          <wp:inline distT="0" distB="0" distL="0" distR="0" wp14:anchorId="02E94AFD" wp14:editId="3FE6DB31">
            <wp:extent cx="5646331" cy="2767054"/>
            <wp:effectExtent l="0" t="0" r="0" b="0"/>
            <wp:docPr id="35846" name="Picture 8">
              <a:extLst xmlns:a="http://schemas.openxmlformats.org/drawingml/2006/main">
                <a:ext uri="{FF2B5EF4-FFF2-40B4-BE49-F238E27FC236}">
                  <a16:creationId xmlns:a16="http://schemas.microsoft.com/office/drawing/2014/main" id="{6582E72C-D1F1-472D-BC7B-13B34CDA064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46" name="Picture 8">
                      <a:extLst>
                        <a:ext uri="{FF2B5EF4-FFF2-40B4-BE49-F238E27FC236}">
                          <a16:creationId xmlns:a16="http://schemas.microsoft.com/office/drawing/2014/main" id="{6582E72C-D1F1-472D-BC7B-13B34CDA0641}"/>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l="3781" r="972" b="19919"/>
                    <a:stretch>
                      <a:fillRect/>
                    </a:stretch>
                  </pic:blipFill>
                  <pic:spPr bwMode="auto">
                    <a:xfrm>
                      <a:off x="0" y="0"/>
                      <a:ext cx="5649578" cy="2768645"/>
                    </a:xfrm>
                    <a:prstGeom prst="rect">
                      <a:avLst/>
                    </a:prstGeom>
                    <a:noFill/>
                    <a:ln>
                      <a:noFill/>
                    </a:ln>
                    <a:effectLst/>
                  </pic:spPr>
                </pic:pic>
              </a:graphicData>
            </a:graphic>
          </wp:inline>
        </w:drawing>
      </w:r>
    </w:p>
    <w:p w14:paraId="509C8A62" w14:textId="77777777" w:rsidR="00967A15" w:rsidRDefault="00967A15" w:rsidP="00E64A02"/>
    <w:p w14:paraId="3C909C3E" w14:textId="77777777" w:rsidR="00967A15" w:rsidRDefault="00967A15" w:rsidP="00E64A02"/>
    <w:p w14:paraId="18F1C0CA" w14:textId="77777777" w:rsidR="00967A15" w:rsidRDefault="00967A15" w:rsidP="00E64A02"/>
    <w:p w14:paraId="3B86FA01" w14:textId="2CCD9761" w:rsidR="00E57DBB" w:rsidRDefault="00E57DBB" w:rsidP="00E57DBB">
      <w:pPr>
        <w:pStyle w:val="Heading2"/>
        <w:jc w:val="center"/>
      </w:pPr>
      <w:bookmarkStart w:id="13" w:name="_Toc131427237"/>
      <w:r>
        <w:t>Appendix No.</w:t>
      </w:r>
      <w:r w:rsidR="00183A48">
        <w:t>2</w:t>
      </w:r>
      <w:r w:rsidR="00182170">
        <w:t>: Maintenance plans</w:t>
      </w:r>
      <w:bookmarkEnd w:id="13"/>
      <w:r w:rsidR="00182170">
        <w:t xml:space="preserve"> </w:t>
      </w:r>
    </w:p>
    <w:p w14:paraId="772B1777" w14:textId="20F3218E" w:rsidR="00E674B8" w:rsidRPr="00E674B8" w:rsidRDefault="00E674B8" w:rsidP="00E674B8"/>
    <w:p w14:paraId="1D48428D" w14:textId="2A5AF6A4" w:rsidR="003D1A49" w:rsidRDefault="001B7B98" w:rsidP="00967A15">
      <w:r>
        <w:rPr>
          <w:noProof/>
        </w:rPr>
        <w:drawing>
          <wp:anchor distT="0" distB="0" distL="114300" distR="114300" simplePos="0" relativeHeight="251658240" behindDoc="0" locked="0" layoutInCell="1" allowOverlap="1" wp14:anchorId="26A79D9E" wp14:editId="0BCC055D">
            <wp:simplePos x="0" y="0"/>
            <wp:positionH relativeFrom="margin">
              <wp:align>center</wp:align>
            </wp:positionH>
            <wp:positionV relativeFrom="paragraph">
              <wp:posOffset>235695</wp:posOffset>
            </wp:positionV>
            <wp:extent cx="6683278" cy="1781092"/>
            <wp:effectExtent l="0" t="0" r="381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b="24389"/>
                    <a:stretch/>
                  </pic:blipFill>
                  <pic:spPr bwMode="auto">
                    <a:xfrm>
                      <a:off x="0" y="0"/>
                      <a:ext cx="6683278" cy="178109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4830673" w14:textId="77777777" w:rsidR="00E57DBB" w:rsidRDefault="00E57DBB" w:rsidP="003D1A49"/>
    <w:p w14:paraId="4DE02BFD" w14:textId="77777777" w:rsidR="00E674B8" w:rsidRDefault="00E674B8" w:rsidP="003D1A49"/>
    <w:p w14:paraId="58E39E0E" w14:textId="77777777" w:rsidR="00E57DBB" w:rsidRDefault="00E57DBB" w:rsidP="003D1A49"/>
    <w:p w14:paraId="03D47AEE" w14:textId="77777777" w:rsidR="00967A15" w:rsidRDefault="00967A15" w:rsidP="003D1A49"/>
    <w:p w14:paraId="2D60A350" w14:textId="77777777" w:rsidR="00967A15" w:rsidRDefault="00967A15" w:rsidP="003D1A49"/>
    <w:p w14:paraId="19861841" w14:textId="77777777" w:rsidR="00967A15" w:rsidRDefault="00967A15" w:rsidP="003D1A49"/>
    <w:p w14:paraId="63368EE4" w14:textId="77777777" w:rsidR="00967A15" w:rsidRDefault="00967A15" w:rsidP="003D1A49"/>
    <w:p w14:paraId="244C4835" w14:textId="77777777" w:rsidR="00967A15" w:rsidRDefault="00967A15" w:rsidP="003D1A49"/>
    <w:p w14:paraId="737C1AB2" w14:textId="77777777" w:rsidR="00967A15" w:rsidRDefault="00967A15" w:rsidP="003D1A49"/>
    <w:p w14:paraId="5ED2B37D" w14:textId="77777777" w:rsidR="00967A15" w:rsidRDefault="00967A15" w:rsidP="003D1A49"/>
    <w:p w14:paraId="0E8282B7" w14:textId="77777777" w:rsidR="00967A15" w:rsidRDefault="00967A15" w:rsidP="003D1A49"/>
    <w:p w14:paraId="07927F36" w14:textId="77777777" w:rsidR="00967A15" w:rsidRDefault="00967A15" w:rsidP="003D1A49"/>
    <w:p w14:paraId="2BEBB81D" w14:textId="56A8EE04" w:rsidR="00E57DBB" w:rsidRDefault="00E57DBB" w:rsidP="00E57DBB">
      <w:pPr>
        <w:pStyle w:val="Heading2"/>
        <w:jc w:val="center"/>
      </w:pPr>
      <w:bookmarkStart w:id="14" w:name="_Toc131427238"/>
      <w:r>
        <w:lastRenderedPageBreak/>
        <w:t>Appendix No.</w:t>
      </w:r>
      <w:r w:rsidR="00183A48">
        <w:t>3</w:t>
      </w:r>
      <w:r w:rsidR="00182170">
        <w:t>: SAP planned work orders</w:t>
      </w:r>
      <w:bookmarkEnd w:id="14"/>
      <w:r w:rsidR="00182170">
        <w:t xml:space="preserve"> </w:t>
      </w:r>
    </w:p>
    <w:p w14:paraId="5D04C51A" w14:textId="77777777" w:rsidR="00E57DBB" w:rsidRDefault="00E57DBB" w:rsidP="003D1A49"/>
    <w:p w14:paraId="3E16DD7C" w14:textId="538131AF" w:rsidR="00E57DBB" w:rsidRDefault="00E674B8" w:rsidP="00707310">
      <w:pPr>
        <w:jc w:val="center"/>
      </w:pPr>
      <w:r>
        <w:rPr>
          <w:noProof/>
        </w:rPr>
        <w:drawing>
          <wp:inline distT="0" distB="0" distL="0" distR="0" wp14:anchorId="1E5BD600" wp14:editId="03EFBD35">
            <wp:extent cx="5399405" cy="3291205"/>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99405" cy="3291205"/>
                    </a:xfrm>
                    <a:prstGeom prst="rect">
                      <a:avLst/>
                    </a:prstGeom>
                  </pic:spPr>
                </pic:pic>
              </a:graphicData>
            </a:graphic>
          </wp:inline>
        </w:drawing>
      </w:r>
    </w:p>
    <w:p w14:paraId="58C518CC" w14:textId="1A5F5679" w:rsidR="002B3CD1" w:rsidRDefault="002B3CD1" w:rsidP="003D1A49"/>
    <w:p w14:paraId="4ED0C5FD" w14:textId="39D6FF0A" w:rsidR="002B3CD1" w:rsidRDefault="002B3CD1" w:rsidP="002B3CD1">
      <w:pPr>
        <w:pStyle w:val="Heading2"/>
        <w:jc w:val="center"/>
      </w:pPr>
      <w:bookmarkStart w:id="15" w:name="_Toc131427239"/>
      <w:r>
        <w:t>Appendix No.</w:t>
      </w:r>
      <w:r w:rsidR="00183A48">
        <w:t>4</w:t>
      </w:r>
      <w:r w:rsidR="00182170">
        <w:t xml:space="preserve"> : Machine availability KPI’s</w:t>
      </w:r>
      <w:bookmarkEnd w:id="15"/>
      <w:r w:rsidR="00182170">
        <w:t xml:space="preserve">  </w:t>
      </w:r>
    </w:p>
    <w:p w14:paraId="5693C467" w14:textId="77777777" w:rsidR="00967A15" w:rsidRPr="00967A15" w:rsidRDefault="00967A15" w:rsidP="00967A15"/>
    <w:p w14:paraId="27071F3A" w14:textId="7D17C1EA" w:rsidR="002B3CD1" w:rsidRDefault="002B3CD1" w:rsidP="002B3CD1">
      <w:r>
        <w:rPr>
          <w:noProof/>
        </w:rPr>
        <w:drawing>
          <wp:inline distT="0" distB="0" distL="0" distR="0" wp14:anchorId="13773854" wp14:editId="6ACE4642">
            <wp:extent cx="5399405" cy="375094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99405" cy="3750945"/>
                    </a:xfrm>
                    <a:prstGeom prst="rect">
                      <a:avLst/>
                    </a:prstGeom>
                  </pic:spPr>
                </pic:pic>
              </a:graphicData>
            </a:graphic>
          </wp:inline>
        </w:drawing>
      </w:r>
    </w:p>
    <w:p w14:paraId="3F8B8065" w14:textId="77777777" w:rsidR="00967A15" w:rsidRDefault="00967A15" w:rsidP="002B3CD1"/>
    <w:p w14:paraId="6EE677BF" w14:textId="2E5B68E5" w:rsidR="00DE1360" w:rsidRDefault="00967A15" w:rsidP="00DE1360">
      <w:pPr>
        <w:pStyle w:val="Heading2"/>
        <w:jc w:val="center"/>
      </w:pPr>
      <w:bookmarkStart w:id="16" w:name="_Toc131427240"/>
      <w:r>
        <w:lastRenderedPageBreak/>
        <w:t xml:space="preserve">Appendix No.5 : M2 notification of failure </w:t>
      </w:r>
      <w:r w:rsidR="00DE1360">
        <w:t>preventing grinding operation</w:t>
      </w:r>
      <w:bookmarkEnd w:id="16"/>
      <w:r w:rsidR="00DE1360">
        <w:t xml:space="preserve"> </w:t>
      </w:r>
    </w:p>
    <w:p w14:paraId="2F36F7D5" w14:textId="77777777" w:rsidR="00DE1360" w:rsidRPr="00DE1360" w:rsidRDefault="00DE1360" w:rsidP="00DE1360"/>
    <w:p w14:paraId="6B861076" w14:textId="541DC126" w:rsidR="00967A15" w:rsidRDefault="00DE1360" w:rsidP="00DE1360">
      <w:r>
        <w:rPr>
          <w:noProof/>
        </w:rPr>
        <w:drawing>
          <wp:inline distT="0" distB="0" distL="0" distR="0" wp14:anchorId="1487BAEE" wp14:editId="4F98B60C">
            <wp:extent cx="5399405" cy="4110355"/>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99405" cy="4110355"/>
                    </a:xfrm>
                    <a:prstGeom prst="rect">
                      <a:avLst/>
                    </a:prstGeom>
                  </pic:spPr>
                </pic:pic>
              </a:graphicData>
            </a:graphic>
          </wp:inline>
        </w:drawing>
      </w:r>
      <w:r w:rsidR="00967A15">
        <w:t xml:space="preserve">  </w:t>
      </w:r>
    </w:p>
    <w:p w14:paraId="1C223514" w14:textId="77777777" w:rsidR="00967A15" w:rsidRPr="002B3CD1" w:rsidRDefault="00967A15" w:rsidP="002B3CD1"/>
    <w:sectPr w:rsidR="00967A15" w:rsidRPr="002B3CD1">
      <w:headerReference w:type="default" r:id="rId15"/>
      <w:footerReference w:type="even" r:id="rId16"/>
      <w:footerReference w:type="default" r:id="rId17"/>
      <w:headerReference w:type="first" r:id="rId18"/>
      <w:footerReference w:type="first" r:id="rId19"/>
      <w:pgSz w:w="11906" w:h="16838" w:code="9"/>
      <w:pgMar w:top="1440" w:right="1418" w:bottom="1418" w:left="1985" w:header="53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B41292" w14:textId="77777777" w:rsidR="00DE58F7" w:rsidRDefault="00DE58F7">
      <w:r>
        <w:separator/>
      </w:r>
    </w:p>
  </w:endnote>
  <w:endnote w:type="continuationSeparator" w:id="0">
    <w:p w14:paraId="399F10C1" w14:textId="77777777" w:rsidR="00DE58F7" w:rsidRDefault="00DE58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BoldMT">
    <w:panose1 w:val="00000000000000000000"/>
    <w:charset w:val="00"/>
    <w:family w:val="swiss"/>
    <w:notTrueType/>
    <w:pitch w:val="default"/>
    <w:sig w:usb0="00000003" w:usb1="00000000" w:usb2="00000000" w:usb3="00000000" w:csb0="00000001" w:csb1="00000000"/>
  </w:font>
  <w:font w:name="ArialMT">
    <w:altName w:val="Japanese Gothic"/>
    <w:panose1 w:val="00000000000000000000"/>
    <w:charset w:val="80"/>
    <w:family w:val="auto"/>
    <w:notTrueType/>
    <w:pitch w:val="default"/>
    <w:sig w:usb0="00000003" w:usb1="08070000" w:usb2="00000010" w:usb3="00000000" w:csb0="0002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AD91CC" w14:textId="77777777" w:rsidR="00ED7BE5" w:rsidRDefault="00ED7BE5">
    <w:pPr>
      <w:pStyle w:val="Footer"/>
    </w:pPr>
    <w:r>
      <w:rPr>
        <w:noProof/>
      </w:rPr>
      <mc:AlternateContent>
        <mc:Choice Requires="wps">
          <w:drawing>
            <wp:anchor distT="0" distB="0" distL="0" distR="0" simplePos="0" relativeHeight="251660288" behindDoc="0" locked="0" layoutInCell="1" allowOverlap="1" wp14:anchorId="697B2DCF" wp14:editId="35993C9C">
              <wp:simplePos x="635" y="635"/>
              <wp:positionH relativeFrom="leftMargin">
                <wp:align>left</wp:align>
              </wp:positionH>
              <wp:positionV relativeFrom="paragraph">
                <wp:posOffset>635</wp:posOffset>
              </wp:positionV>
              <wp:extent cx="443865" cy="443865"/>
              <wp:effectExtent l="0" t="0" r="635" b="6350"/>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8825A90" w14:textId="77777777" w:rsidR="00ED7BE5" w:rsidRPr="00ED7BE5" w:rsidRDefault="00ED7BE5">
                          <w:pPr>
                            <w:rPr>
                              <w:rFonts w:ascii="Calibri" w:eastAsia="Calibri" w:hAnsi="Calibri" w:cs="Calibri"/>
                              <w:noProof/>
                              <w:color w:val="000000"/>
                              <w:sz w:val="16"/>
                              <w:szCs w:val="16"/>
                            </w:rPr>
                          </w:pPr>
                          <w:r w:rsidRPr="00ED7BE5">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97B2DCF" id="_x0000_t202" coordsize="21600,21600" o:spt="202" path="m,l,21600r21600,l21600,xe">
              <v:stroke joinstyle="miter"/>
              <v:path gradientshapeok="t" o:connecttype="rect"/>
            </v:shapetype>
            <v:shape id="Text Box 2" o:spid="_x0000_s1026" type="#_x0000_t202" alt="Sensitivity: general" style="position:absolute;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08825A90" w14:textId="77777777" w:rsidR="00ED7BE5" w:rsidRPr="00ED7BE5" w:rsidRDefault="00ED7BE5">
                    <w:pPr>
                      <w:rPr>
                        <w:rFonts w:ascii="Calibri" w:eastAsia="Calibri" w:hAnsi="Calibri" w:cs="Calibri"/>
                        <w:noProof/>
                        <w:color w:val="000000"/>
                        <w:sz w:val="16"/>
                        <w:szCs w:val="16"/>
                      </w:rPr>
                    </w:pPr>
                    <w:r w:rsidRPr="00ED7BE5">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C0BDEC" w14:textId="77777777" w:rsidR="00ED7BE5" w:rsidRDefault="00ED7BE5">
    <w:pPr>
      <w:pStyle w:val="Footer"/>
    </w:pPr>
    <w:r>
      <w:rPr>
        <w:noProof/>
      </w:rPr>
      <mc:AlternateContent>
        <mc:Choice Requires="wps">
          <w:drawing>
            <wp:anchor distT="0" distB="0" distL="0" distR="0" simplePos="0" relativeHeight="251661312" behindDoc="0" locked="0" layoutInCell="1" allowOverlap="1" wp14:anchorId="52B7016A" wp14:editId="51BE2A0E">
              <wp:simplePos x="635" y="635"/>
              <wp:positionH relativeFrom="leftMargin">
                <wp:align>left</wp:align>
              </wp:positionH>
              <wp:positionV relativeFrom="paragraph">
                <wp:posOffset>635</wp:posOffset>
              </wp:positionV>
              <wp:extent cx="443865" cy="443865"/>
              <wp:effectExtent l="0" t="0" r="635" b="6350"/>
              <wp:wrapSquare wrapText="bothSides"/>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E07AB27" w14:textId="77777777" w:rsidR="00ED7BE5" w:rsidRPr="00ED7BE5" w:rsidRDefault="00ED7BE5">
                          <w:pPr>
                            <w:rPr>
                              <w:rFonts w:ascii="Calibri" w:eastAsia="Calibri" w:hAnsi="Calibri" w:cs="Calibri"/>
                              <w:noProof/>
                              <w:color w:val="000000"/>
                              <w:sz w:val="16"/>
                              <w:szCs w:val="16"/>
                            </w:rPr>
                          </w:pPr>
                          <w:r w:rsidRPr="00ED7BE5">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52B7016A" id="_x0000_t202" coordsize="21600,21600" o:spt="202" path="m,l,21600r21600,l21600,xe">
              <v:stroke joinstyle="miter"/>
              <v:path gradientshapeok="t" o:connecttype="rect"/>
            </v:shapetype>
            <v:shape id="Text Box 3" o:spid="_x0000_s1027" type="#_x0000_t202" alt="Sensitivity: general" style="position:absolute;margin-left:0;margin-top:.05pt;width:34.95pt;height:34.95pt;z-index:251661312;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1E07AB27" w14:textId="77777777" w:rsidR="00ED7BE5" w:rsidRPr="00ED7BE5" w:rsidRDefault="00ED7BE5">
                    <w:pPr>
                      <w:rPr>
                        <w:rFonts w:ascii="Calibri" w:eastAsia="Calibri" w:hAnsi="Calibri" w:cs="Calibri"/>
                        <w:noProof/>
                        <w:color w:val="000000"/>
                        <w:sz w:val="16"/>
                        <w:szCs w:val="16"/>
                      </w:rPr>
                    </w:pPr>
                    <w:r w:rsidRPr="00ED7BE5">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Look w:val="04A0" w:firstRow="1" w:lastRow="0" w:firstColumn="1" w:lastColumn="0" w:noHBand="0" w:noVBand="1"/>
    </w:tblPr>
    <w:tblGrid>
      <w:gridCol w:w="916"/>
      <w:gridCol w:w="7577"/>
    </w:tblGrid>
    <w:tr w:rsidR="003F76C6" w14:paraId="141F5189" w14:textId="77777777" w:rsidTr="003F76C6">
      <w:tc>
        <w:tcPr>
          <w:tcW w:w="846" w:type="dxa"/>
        </w:tcPr>
        <w:p w14:paraId="3C3091C6" w14:textId="77777777" w:rsidR="003F76C6" w:rsidRPr="003F76C6" w:rsidRDefault="00ED7BE5" w:rsidP="003F76C6">
          <w:pPr>
            <w:pStyle w:val="Footer"/>
            <w:jc w:val="both"/>
            <w:rPr>
              <w:sz w:val="16"/>
              <w:szCs w:val="16"/>
            </w:rPr>
          </w:pPr>
          <w:r>
            <w:rPr>
              <w:noProof/>
              <w:sz w:val="16"/>
              <w:szCs w:val="16"/>
            </w:rPr>
            <mc:AlternateContent>
              <mc:Choice Requires="wps">
                <w:drawing>
                  <wp:anchor distT="0" distB="0" distL="0" distR="0" simplePos="0" relativeHeight="251659264" behindDoc="0" locked="0" layoutInCell="1" allowOverlap="1" wp14:anchorId="62861F8E" wp14:editId="4E756AA5">
                    <wp:simplePos x="1333500" y="9734550"/>
                    <wp:positionH relativeFrom="leftMargin">
                      <wp:align>left</wp:align>
                    </wp:positionH>
                    <wp:positionV relativeFrom="paragraph">
                      <wp:posOffset>635</wp:posOffset>
                    </wp:positionV>
                    <wp:extent cx="443865" cy="443865"/>
                    <wp:effectExtent l="0" t="0" r="635" b="6350"/>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989108A" w14:textId="77777777" w:rsidR="00ED7BE5" w:rsidRPr="00ED7BE5" w:rsidRDefault="00ED7BE5">
                                <w:pPr>
                                  <w:rPr>
                                    <w:rFonts w:ascii="Calibri" w:eastAsia="Calibri" w:hAnsi="Calibri" w:cs="Calibri"/>
                                    <w:noProof/>
                                    <w:color w:val="000000"/>
                                    <w:sz w:val="16"/>
                                    <w:szCs w:val="16"/>
                                  </w:rPr>
                                </w:pPr>
                                <w:r w:rsidRPr="00ED7BE5">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2861F8E" id="_x0000_t202" coordsize="21600,21600" o:spt="202" path="m,l,21600r21600,l21600,xe">
                    <v:stroke joinstyle="miter"/>
                    <v:path gradientshapeok="t" o:connecttype="rect"/>
                  </v:shapetype>
                  <v:shape id="Text Box 1" o:spid="_x0000_s1028" type="#_x0000_t202" alt="Sensitivity: general" style="position:absolute;left:0;text-align:left;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" filled="f" stroked="f">
                    <v:textbox style="mso-fit-shape-to-text:t" inset="15pt,0,0,0">
                      <w:txbxContent>
                        <w:p w14:paraId="0989108A" w14:textId="77777777" w:rsidR="00ED7BE5" w:rsidRPr="00ED7BE5" w:rsidRDefault="00ED7BE5">
                          <w:pPr>
                            <w:rPr>
                              <w:rFonts w:ascii="Calibri" w:eastAsia="Calibri" w:hAnsi="Calibri" w:cs="Calibri"/>
                              <w:noProof/>
                              <w:color w:val="000000"/>
                              <w:sz w:val="16"/>
                              <w:szCs w:val="16"/>
                            </w:rPr>
                          </w:pPr>
                          <w:r w:rsidRPr="00ED7BE5">
                            <w:rPr>
                              <w:rFonts w:ascii="Calibri" w:eastAsia="Calibri" w:hAnsi="Calibri" w:cs="Calibri"/>
                              <w:noProof/>
                              <w:color w:val="000000"/>
                              <w:sz w:val="16"/>
                              <w:szCs w:val="16"/>
                            </w:rPr>
                            <w:t>Sensitivity: general</w:t>
                          </w:r>
                        </w:p>
                      </w:txbxContent>
                    </v:textbox>
                    <w10:wrap type="square" anchorx="margin"/>
                  </v:shape>
                </w:pict>
              </mc:Fallback>
            </mc:AlternateContent>
          </w:r>
          <w:r w:rsidR="003F76C6" w:rsidRPr="003F76C6">
            <w:rPr>
              <w:sz w:val="16"/>
              <w:szCs w:val="16"/>
            </w:rPr>
            <w:t>Title:</w:t>
          </w:r>
        </w:p>
      </w:tc>
      <w:tc>
        <w:tcPr>
          <w:tcW w:w="7647" w:type="dxa"/>
        </w:tcPr>
        <w:p w14:paraId="3F421355" w14:textId="77777777" w:rsidR="00F80624" w:rsidRPr="00F80624" w:rsidRDefault="00F80624" w:rsidP="00F80624">
          <w:pPr>
            <w:rPr>
              <w:rFonts w:cs="Arial"/>
              <w:bCs/>
              <w:sz w:val="16"/>
              <w:szCs w:val="16"/>
            </w:rPr>
          </w:pPr>
          <w:r w:rsidRPr="00F80624">
            <w:rPr>
              <w:rFonts w:cs="Arial"/>
              <w:bCs/>
              <w:sz w:val="16"/>
              <w:szCs w:val="16"/>
            </w:rPr>
            <w:t>Evaluating the Effectiveness of Chosen Maintenance Strategies for Dedicated Equipment</w:t>
          </w:r>
        </w:p>
        <w:p w14:paraId="2E552954" w14:textId="79C615DF" w:rsidR="003F76C6" w:rsidRPr="003F76C6" w:rsidRDefault="003F76C6" w:rsidP="003F76C6">
          <w:pPr>
            <w:pStyle w:val="Footer"/>
            <w:jc w:val="both"/>
            <w:rPr>
              <w:sz w:val="16"/>
              <w:szCs w:val="16"/>
            </w:rPr>
          </w:pPr>
        </w:p>
      </w:tc>
    </w:tr>
    <w:tr w:rsidR="003F76C6" w14:paraId="2B46040A" w14:textId="77777777" w:rsidTr="003F76C6">
      <w:tc>
        <w:tcPr>
          <w:tcW w:w="846" w:type="dxa"/>
        </w:tcPr>
        <w:p w14:paraId="1087BC54" w14:textId="77777777" w:rsidR="003F76C6" w:rsidRPr="003F76C6" w:rsidRDefault="003F76C6" w:rsidP="003F76C6">
          <w:pPr>
            <w:pStyle w:val="Footer"/>
            <w:tabs>
              <w:tab w:val="clear" w:pos="4536"/>
              <w:tab w:val="clear" w:pos="9072"/>
              <w:tab w:val="left" w:pos="1380"/>
            </w:tabs>
            <w:jc w:val="both"/>
            <w:rPr>
              <w:sz w:val="16"/>
              <w:szCs w:val="16"/>
            </w:rPr>
          </w:pPr>
          <w:r w:rsidRPr="003F76C6">
            <w:rPr>
              <w:sz w:val="16"/>
              <w:szCs w:val="16"/>
            </w:rPr>
            <w:t>Author</w:t>
          </w:r>
        </w:p>
      </w:tc>
      <w:tc>
        <w:tcPr>
          <w:tcW w:w="7647" w:type="dxa"/>
        </w:tcPr>
        <w:p w14:paraId="4250A7E6" w14:textId="1FE65295" w:rsidR="003F76C6" w:rsidRPr="003F76C6" w:rsidRDefault="00F80624" w:rsidP="003F76C6">
          <w:pPr>
            <w:pStyle w:val="Footer"/>
            <w:jc w:val="both"/>
            <w:rPr>
              <w:sz w:val="16"/>
              <w:szCs w:val="16"/>
            </w:rPr>
          </w:pPr>
          <w:r>
            <w:rPr>
              <w:sz w:val="16"/>
              <w:szCs w:val="16"/>
            </w:rPr>
            <w:t xml:space="preserve">James Thomas </w:t>
          </w:r>
        </w:p>
      </w:tc>
    </w:tr>
  </w:tbl>
  <w:p w14:paraId="3815B32C" w14:textId="77777777" w:rsidR="001A4CD0" w:rsidRPr="003F76C6" w:rsidRDefault="001A4CD0" w:rsidP="003F76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7FAD11" w14:textId="77777777" w:rsidR="00DE58F7" w:rsidRDefault="00DE58F7">
      <w:r>
        <w:separator/>
      </w:r>
    </w:p>
  </w:footnote>
  <w:footnote w:type="continuationSeparator" w:id="0">
    <w:p w14:paraId="79DE8F5C" w14:textId="77777777" w:rsidR="00DE58F7" w:rsidRDefault="00DE58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57BEEB" w14:textId="5109FA95" w:rsidR="00864239" w:rsidRDefault="00864239" w:rsidP="00864239">
    <w:pPr>
      <w:pStyle w:val="Header"/>
    </w:pPr>
    <w:r>
      <w:t xml:space="preserve">  </w:t>
    </w:r>
    <w:r w:rsidR="00363A9E">
      <w:fldChar w:fldCharType="begin"/>
    </w:r>
    <w:r w:rsidR="00363A9E">
      <w:instrText xml:space="preserve"> STYLEREF  Heading  \* MERGEFORMAT </w:instrText>
    </w:r>
    <w:r w:rsidR="00363A9E">
      <w:fldChar w:fldCharType="separate"/>
    </w:r>
    <w:r w:rsidR="00363A9E">
      <w:rPr>
        <w:noProof/>
      </w:rPr>
      <w:t>Plant and Asset Engineering</w:t>
    </w:r>
    <w:r w:rsidR="00363A9E">
      <w:rPr>
        <w:noProof/>
      </w:rPr>
      <w:fldChar w:fldCharType="end"/>
    </w:r>
    <w:r>
      <w:tab/>
      <w:t xml:space="preserve">Page </w:t>
    </w:r>
    <w:r>
      <w:fldChar w:fldCharType="begin"/>
    </w:r>
    <w:r>
      <w:instrText xml:space="preserve"> PAGE  \* Arabic  \* MERGEFORMAT </w:instrText>
    </w:r>
    <w:r>
      <w:fldChar w:fldCharType="separate"/>
    </w:r>
    <w:r w:rsidR="003F76C6">
      <w:rPr>
        <w:noProof/>
      </w:rPr>
      <w:t>2</w:t>
    </w:r>
    <w:r>
      <w:fldChar w:fldCharType="end"/>
    </w:r>
  </w:p>
  <w:p w14:paraId="0E43FA71" w14:textId="77777777" w:rsidR="00864239" w:rsidRDefault="003F76C6" w:rsidP="00864239">
    <w:pPr>
      <w:pStyle w:val="Header"/>
    </w:pPr>
    <w:r>
      <w:rPr>
        <w:noProof/>
        <w:lang w:val="nl-NL"/>
      </w:rPr>
      <w:drawing>
        <wp:anchor distT="0" distB="0" distL="114300" distR="114300" simplePos="0" relativeHeight="251658240" behindDoc="1" locked="0" layoutInCell="1" allowOverlap="1" wp14:anchorId="7839CFCA" wp14:editId="5CE5730A">
          <wp:simplePos x="0" y="0"/>
          <wp:positionH relativeFrom="page">
            <wp:posOffset>1260475</wp:posOffset>
          </wp:positionH>
          <wp:positionV relativeFrom="page">
            <wp:posOffset>374650</wp:posOffset>
          </wp:positionV>
          <wp:extent cx="5416550" cy="152400"/>
          <wp:effectExtent l="0" t="0" r="0" b="0"/>
          <wp:wrapNone/>
          <wp:docPr id="23" name="Picture 23" descr="bl balk portrait met Tata Steel - v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bl balk portrait met Tata Steel - v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416550" cy="152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EB75F3" w14:textId="77777777" w:rsidR="001A4CD0" w:rsidRPr="00864239" w:rsidRDefault="001A4CD0" w:rsidP="008642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2C5C71" w14:textId="77777777" w:rsidR="001A4CD0" w:rsidRDefault="003F76C6">
    <w:pPr>
      <w:pStyle w:val="Header"/>
    </w:pPr>
    <w:r>
      <w:rPr>
        <w:noProof/>
        <w:lang w:val="nl-NL"/>
      </w:rPr>
      <w:drawing>
        <wp:anchor distT="0" distB="0" distL="114300" distR="114300" simplePos="0" relativeHeight="251657216" behindDoc="0" locked="0" layoutInCell="1" allowOverlap="1" wp14:anchorId="0760402B" wp14:editId="128A6660">
          <wp:simplePos x="0" y="0"/>
          <wp:positionH relativeFrom="page">
            <wp:posOffset>0</wp:posOffset>
          </wp:positionH>
          <wp:positionV relativeFrom="page">
            <wp:posOffset>0</wp:posOffset>
          </wp:positionV>
          <wp:extent cx="7562850" cy="2162175"/>
          <wp:effectExtent l="0" t="0" r="0" b="0"/>
          <wp:wrapNone/>
          <wp:docPr id="21" name="Picture 21" descr="Logo's and horizon portrait RGB - bijgesned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Logo's and horizon portrait RGB - bijgesneden"/>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562850" cy="21621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AE31AE3" w14:textId="77777777" w:rsidR="001A4CD0" w:rsidRDefault="001A4CD0">
    <w:pPr>
      <w:pStyle w:val="Header"/>
    </w:pPr>
  </w:p>
  <w:p w14:paraId="258B6D61" w14:textId="77777777" w:rsidR="001A4CD0" w:rsidRDefault="001A4CD0">
    <w:pPr>
      <w:pStyle w:val="Header"/>
    </w:pPr>
  </w:p>
  <w:p w14:paraId="70EFDFE7" w14:textId="77777777" w:rsidR="001A4CD0" w:rsidRDefault="001A4CD0">
    <w:pPr>
      <w:pStyle w:val="Header"/>
    </w:pPr>
  </w:p>
  <w:p w14:paraId="3D6D8D91" w14:textId="77777777" w:rsidR="001A4CD0" w:rsidRDefault="001A4CD0">
    <w:pPr>
      <w:pStyle w:val="Header"/>
    </w:pPr>
  </w:p>
  <w:p w14:paraId="2EDCB5D7" w14:textId="77777777" w:rsidR="001A4CD0" w:rsidRDefault="001A4CD0">
    <w:pPr>
      <w:pStyle w:val="Header"/>
    </w:pPr>
  </w:p>
  <w:p w14:paraId="6438BB7D" w14:textId="77777777" w:rsidR="001A4CD0" w:rsidRDefault="001A4CD0">
    <w:pPr>
      <w:pStyle w:val="Header"/>
    </w:pPr>
  </w:p>
  <w:p w14:paraId="6F7DA810" w14:textId="77777777" w:rsidR="001A4CD0" w:rsidRDefault="001A4CD0">
    <w:pPr>
      <w:pStyle w:val="Header"/>
    </w:pPr>
  </w:p>
  <w:p w14:paraId="42A55F1B" w14:textId="77777777" w:rsidR="00506C15" w:rsidRDefault="00506C15" w:rsidP="007C6535">
    <w:pPr>
      <w:pStyle w:val="Header"/>
      <w:spacing w:line="280" w:lineRule="exac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B6F11"/>
    <w:multiLevelType w:val="hybridMultilevel"/>
    <w:tmpl w:val="E23EF458"/>
    <w:lvl w:ilvl="0" w:tplc="2DA6C2C8">
      <w:start w:val="1"/>
      <w:numFmt w:val="bullet"/>
      <w:lvlText w:val=""/>
      <w:lvlJc w:val="left"/>
      <w:pPr>
        <w:tabs>
          <w:tab w:val="num" w:pos="284"/>
        </w:tabs>
        <w:ind w:left="284" w:hanging="284"/>
      </w:pPr>
      <w:rPr>
        <w:rFonts w:ascii="Symbol" w:hAnsi="Symbol" w:hint="default"/>
        <w:color w:val="auto"/>
        <w:sz w:val="40"/>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23425A9"/>
    <w:multiLevelType w:val="hybridMultilevel"/>
    <w:tmpl w:val="727C6000"/>
    <w:lvl w:ilvl="0" w:tplc="405A4580">
      <w:start w:val="1"/>
      <w:numFmt w:val="bullet"/>
      <w:pStyle w:val="Bullets"/>
      <w:lvlText w:val=""/>
      <w:lvlJc w:val="left"/>
      <w:pPr>
        <w:tabs>
          <w:tab w:val="num" w:pos="284"/>
        </w:tabs>
        <w:ind w:left="284" w:hanging="284"/>
      </w:pPr>
      <w:rPr>
        <w:rFonts w:ascii="Symbol" w:hAnsi="Symbol" w:hint="default"/>
        <w:color w:val="auto"/>
        <w:sz w:val="24"/>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9715408"/>
    <w:multiLevelType w:val="hybridMultilevel"/>
    <w:tmpl w:val="1FCE877A"/>
    <w:lvl w:ilvl="0" w:tplc="EFCE51AA">
      <w:start w:val="1"/>
      <w:numFmt w:val="bullet"/>
      <w:lvlText w:val="•"/>
      <w:lvlJc w:val="left"/>
      <w:pPr>
        <w:tabs>
          <w:tab w:val="num" w:pos="720"/>
        </w:tabs>
        <w:ind w:left="720" w:hanging="360"/>
      </w:pPr>
      <w:rPr>
        <w:rFonts w:ascii="Times New Roman" w:hAnsi="Times New Roman" w:hint="default"/>
      </w:rPr>
    </w:lvl>
    <w:lvl w:ilvl="1" w:tplc="3EAEF26C" w:tentative="1">
      <w:start w:val="1"/>
      <w:numFmt w:val="bullet"/>
      <w:lvlText w:val="•"/>
      <w:lvlJc w:val="left"/>
      <w:pPr>
        <w:tabs>
          <w:tab w:val="num" w:pos="1440"/>
        </w:tabs>
        <w:ind w:left="1440" w:hanging="360"/>
      </w:pPr>
      <w:rPr>
        <w:rFonts w:ascii="Times New Roman" w:hAnsi="Times New Roman" w:hint="default"/>
      </w:rPr>
    </w:lvl>
    <w:lvl w:ilvl="2" w:tplc="9B3A7BCC" w:tentative="1">
      <w:start w:val="1"/>
      <w:numFmt w:val="bullet"/>
      <w:lvlText w:val="•"/>
      <w:lvlJc w:val="left"/>
      <w:pPr>
        <w:tabs>
          <w:tab w:val="num" w:pos="2160"/>
        </w:tabs>
        <w:ind w:left="2160" w:hanging="360"/>
      </w:pPr>
      <w:rPr>
        <w:rFonts w:ascii="Times New Roman" w:hAnsi="Times New Roman" w:hint="default"/>
      </w:rPr>
    </w:lvl>
    <w:lvl w:ilvl="3" w:tplc="E89E8ABC" w:tentative="1">
      <w:start w:val="1"/>
      <w:numFmt w:val="bullet"/>
      <w:lvlText w:val="•"/>
      <w:lvlJc w:val="left"/>
      <w:pPr>
        <w:tabs>
          <w:tab w:val="num" w:pos="2880"/>
        </w:tabs>
        <w:ind w:left="2880" w:hanging="360"/>
      </w:pPr>
      <w:rPr>
        <w:rFonts w:ascii="Times New Roman" w:hAnsi="Times New Roman" w:hint="default"/>
      </w:rPr>
    </w:lvl>
    <w:lvl w:ilvl="4" w:tplc="C1929C04" w:tentative="1">
      <w:start w:val="1"/>
      <w:numFmt w:val="bullet"/>
      <w:lvlText w:val="•"/>
      <w:lvlJc w:val="left"/>
      <w:pPr>
        <w:tabs>
          <w:tab w:val="num" w:pos="3600"/>
        </w:tabs>
        <w:ind w:left="3600" w:hanging="360"/>
      </w:pPr>
      <w:rPr>
        <w:rFonts w:ascii="Times New Roman" w:hAnsi="Times New Roman" w:hint="default"/>
      </w:rPr>
    </w:lvl>
    <w:lvl w:ilvl="5" w:tplc="DA1E6F4E" w:tentative="1">
      <w:start w:val="1"/>
      <w:numFmt w:val="bullet"/>
      <w:lvlText w:val="•"/>
      <w:lvlJc w:val="left"/>
      <w:pPr>
        <w:tabs>
          <w:tab w:val="num" w:pos="4320"/>
        </w:tabs>
        <w:ind w:left="4320" w:hanging="360"/>
      </w:pPr>
      <w:rPr>
        <w:rFonts w:ascii="Times New Roman" w:hAnsi="Times New Roman" w:hint="default"/>
      </w:rPr>
    </w:lvl>
    <w:lvl w:ilvl="6" w:tplc="A0F2D12C" w:tentative="1">
      <w:start w:val="1"/>
      <w:numFmt w:val="bullet"/>
      <w:lvlText w:val="•"/>
      <w:lvlJc w:val="left"/>
      <w:pPr>
        <w:tabs>
          <w:tab w:val="num" w:pos="5040"/>
        </w:tabs>
        <w:ind w:left="5040" w:hanging="360"/>
      </w:pPr>
      <w:rPr>
        <w:rFonts w:ascii="Times New Roman" w:hAnsi="Times New Roman" w:hint="default"/>
      </w:rPr>
    </w:lvl>
    <w:lvl w:ilvl="7" w:tplc="3A7051B2" w:tentative="1">
      <w:start w:val="1"/>
      <w:numFmt w:val="bullet"/>
      <w:lvlText w:val="•"/>
      <w:lvlJc w:val="left"/>
      <w:pPr>
        <w:tabs>
          <w:tab w:val="num" w:pos="5760"/>
        </w:tabs>
        <w:ind w:left="5760" w:hanging="360"/>
      </w:pPr>
      <w:rPr>
        <w:rFonts w:ascii="Times New Roman" w:hAnsi="Times New Roman" w:hint="default"/>
      </w:rPr>
    </w:lvl>
    <w:lvl w:ilvl="8" w:tplc="7286E5A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FAE34BD"/>
    <w:multiLevelType w:val="hybridMultilevel"/>
    <w:tmpl w:val="E5660B86"/>
    <w:lvl w:ilvl="0" w:tplc="7236F622">
      <w:start w:val="1"/>
      <w:numFmt w:val="bullet"/>
      <w:lvlText w:val="•"/>
      <w:lvlJc w:val="left"/>
      <w:pPr>
        <w:tabs>
          <w:tab w:val="num" w:pos="720"/>
        </w:tabs>
        <w:ind w:left="720" w:hanging="360"/>
      </w:pPr>
      <w:rPr>
        <w:rFonts w:ascii="Times New Roman" w:hAnsi="Times New Roman" w:hint="default"/>
      </w:rPr>
    </w:lvl>
    <w:lvl w:ilvl="1" w:tplc="2D906526" w:tentative="1">
      <w:start w:val="1"/>
      <w:numFmt w:val="bullet"/>
      <w:lvlText w:val="•"/>
      <w:lvlJc w:val="left"/>
      <w:pPr>
        <w:tabs>
          <w:tab w:val="num" w:pos="1440"/>
        </w:tabs>
        <w:ind w:left="1440" w:hanging="360"/>
      </w:pPr>
      <w:rPr>
        <w:rFonts w:ascii="Times New Roman" w:hAnsi="Times New Roman" w:hint="default"/>
      </w:rPr>
    </w:lvl>
    <w:lvl w:ilvl="2" w:tplc="C5D8650A" w:tentative="1">
      <w:start w:val="1"/>
      <w:numFmt w:val="bullet"/>
      <w:lvlText w:val="•"/>
      <w:lvlJc w:val="left"/>
      <w:pPr>
        <w:tabs>
          <w:tab w:val="num" w:pos="2160"/>
        </w:tabs>
        <w:ind w:left="2160" w:hanging="360"/>
      </w:pPr>
      <w:rPr>
        <w:rFonts w:ascii="Times New Roman" w:hAnsi="Times New Roman" w:hint="default"/>
      </w:rPr>
    </w:lvl>
    <w:lvl w:ilvl="3" w:tplc="9772759C" w:tentative="1">
      <w:start w:val="1"/>
      <w:numFmt w:val="bullet"/>
      <w:lvlText w:val="•"/>
      <w:lvlJc w:val="left"/>
      <w:pPr>
        <w:tabs>
          <w:tab w:val="num" w:pos="2880"/>
        </w:tabs>
        <w:ind w:left="2880" w:hanging="360"/>
      </w:pPr>
      <w:rPr>
        <w:rFonts w:ascii="Times New Roman" w:hAnsi="Times New Roman" w:hint="default"/>
      </w:rPr>
    </w:lvl>
    <w:lvl w:ilvl="4" w:tplc="817835B6" w:tentative="1">
      <w:start w:val="1"/>
      <w:numFmt w:val="bullet"/>
      <w:lvlText w:val="•"/>
      <w:lvlJc w:val="left"/>
      <w:pPr>
        <w:tabs>
          <w:tab w:val="num" w:pos="3600"/>
        </w:tabs>
        <w:ind w:left="3600" w:hanging="360"/>
      </w:pPr>
      <w:rPr>
        <w:rFonts w:ascii="Times New Roman" w:hAnsi="Times New Roman" w:hint="default"/>
      </w:rPr>
    </w:lvl>
    <w:lvl w:ilvl="5" w:tplc="ECBCB1F0" w:tentative="1">
      <w:start w:val="1"/>
      <w:numFmt w:val="bullet"/>
      <w:lvlText w:val="•"/>
      <w:lvlJc w:val="left"/>
      <w:pPr>
        <w:tabs>
          <w:tab w:val="num" w:pos="4320"/>
        </w:tabs>
        <w:ind w:left="4320" w:hanging="360"/>
      </w:pPr>
      <w:rPr>
        <w:rFonts w:ascii="Times New Roman" w:hAnsi="Times New Roman" w:hint="default"/>
      </w:rPr>
    </w:lvl>
    <w:lvl w:ilvl="6" w:tplc="E6DC2F08" w:tentative="1">
      <w:start w:val="1"/>
      <w:numFmt w:val="bullet"/>
      <w:lvlText w:val="•"/>
      <w:lvlJc w:val="left"/>
      <w:pPr>
        <w:tabs>
          <w:tab w:val="num" w:pos="5040"/>
        </w:tabs>
        <w:ind w:left="5040" w:hanging="360"/>
      </w:pPr>
      <w:rPr>
        <w:rFonts w:ascii="Times New Roman" w:hAnsi="Times New Roman" w:hint="default"/>
      </w:rPr>
    </w:lvl>
    <w:lvl w:ilvl="7" w:tplc="D1D442A8" w:tentative="1">
      <w:start w:val="1"/>
      <w:numFmt w:val="bullet"/>
      <w:lvlText w:val="•"/>
      <w:lvlJc w:val="left"/>
      <w:pPr>
        <w:tabs>
          <w:tab w:val="num" w:pos="5760"/>
        </w:tabs>
        <w:ind w:left="5760" w:hanging="360"/>
      </w:pPr>
      <w:rPr>
        <w:rFonts w:ascii="Times New Roman" w:hAnsi="Times New Roman" w:hint="default"/>
      </w:rPr>
    </w:lvl>
    <w:lvl w:ilvl="8" w:tplc="84D67810"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2962ED6"/>
    <w:multiLevelType w:val="hybridMultilevel"/>
    <w:tmpl w:val="2062A632"/>
    <w:lvl w:ilvl="0" w:tplc="04130001">
      <w:start w:val="1"/>
      <w:numFmt w:val="bullet"/>
      <w:lvlText w:val=""/>
      <w:lvlJc w:val="left"/>
      <w:pPr>
        <w:tabs>
          <w:tab w:val="num" w:pos="720"/>
        </w:tabs>
        <w:ind w:left="720" w:hanging="360"/>
      </w:pPr>
      <w:rPr>
        <w:rFonts w:ascii="Symbol" w:hAnsi="Symbol" w:hint="default"/>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31B1794"/>
    <w:multiLevelType w:val="hybridMultilevel"/>
    <w:tmpl w:val="8020E3F4"/>
    <w:lvl w:ilvl="0" w:tplc="04130001">
      <w:start w:val="1"/>
      <w:numFmt w:val="bullet"/>
      <w:lvlText w:val=""/>
      <w:lvlJc w:val="left"/>
      <w:pPr>
        <w:tabs>
          <w:tab w:val="num" w:pos="720"/>
        </w:tabs>
        <w:ind w:left="720" w:hanging="360"/>
      </w:pPr>
      <w:rPr>
        <w:rFonts w:ascii="Symbol" w:hAnsi="Symbol" w:hint="default"/>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67300E2"/>
    <w:multiLevelType w:val="hybridMultilevel"/>
    <w:tmpl w:val="2DDA86DC"/>
    <w:lvl w:ilvl="0" w:tplc="4D808BB4">
      <w:start w:val="1"/>
      <w:numFmt w:val="bullet"/>
      <w:lvlText w:val="•"/>
      <w:lvlJc w:val="left"/>
      <w:pPr>
        <w:tabs>
          <w:tab w:val="num" w:pos="720"/>
        </w:tabs>
        <w:ind w:left="720" w:hanging="360"/>
      </w:pPr>
      <w:rPr>
        <w:rFonts w:ascii="Times New Roman" w:hAnsi="Times New Roman" w:hint="default"/>
      </w:rPr>
    </w:lvl>
    <w:lvl w:ilvl="1" w:tplc="E2BE1316" w:tentative="1">
      <w:start w:val="1"/>
      <w:numFmt w:val="bullet"/>
      <w:lvlText w:val="•"/>
      <w:lvlJc w:val="left"/>
      <w:pPr>
        <w:tabs>
          <w:tab w:val="num" w:pos="1440"/>
        </w:tabs>
        <w:ind w:left="1440" w:hanging="360"/>
      </w:pPr>
      <w:rPr>
        <w:rFonts w:ascii="Times New Roman" w:hAnsi="Times New Roman" w:hint="default"/>
      </w:rPr>
    </w:lvl>
    <w:lvl w:ilvl="2" w:tplc="7BB070E8" w:tentative="1">
      <w:start w:val="1"/>
      <w:numFmt w:val="bullet"/>
      <w:lvlText w:val="•"/>
      <w:lvlJc w:val="left"/>
      <w:pPr>
        <w:tabs>
          <w:tab w:val="num" w:pos="2160"/>
        </w:tabs>
        <w:ind w:left="2160" w:hanging="360"/>
      </w:pPr>
      <w:rPr>
        <w:rFonts w:ascii="Times New Roman" w:hAnsi="Times New Roman" w:hint="default"/>
      </w:rPr>
    </w:lvl>
    <w:lvl w:ilvl="3" w:tplc="0AD4A522" w:tentative="1">
      <w:start w:val="1"/>
      <w:numFmt w:val="bullet"/>
      <w:lvlText w:val="•"/>
      <w:lvlJc w:val="left"/>
      <w:pPr>
        <w:tabs>
          <w:tab w:val="num" w:pos="2880"/>
        </w:tabs>
        <w:ind w:left="2880" w:hanging="360"/>
      </w:pPr>
      <w:rPr>
        <w:rFonts w:ascii="Times New Roman" w:hAnsi="Times New Roman" w:hint="default"/>
      </w:rPr>
    </w:lvl>
    <w:lvl w:ilvl="4" w:tplc="A0E63AF0" w:tentative="1">
      <w:start w:val="1"/>
      <w:numFmt w:val="bullet"/>
      <w:lvlText w:val="•"/>
      <w:lvlJc w:val="left"/>
      <w:pPr>
        <w:tabs>
          <w:tab w:val="num" w:pos="3600"/>
        </w:tabs>
        <w:ind w:left="3600" w:hanging="360"/>
      </w:pPr>
      <w:rPr>
        <w:rFonts w:ascii="Times New Roman" w:hAnsi="Times New Roman" w:hint="default"/>
      </w:rPr>
    </w:lvl>
    <w:lvl w:ilvl="5" w:tplc="7DCEACA8" w:tentative="1">
      <w:start w:val="1"/>
      <w:numFmt w:val="bullet"/>
      <w:lvlText w:val="•"/>
      <w:lvlJc w:val="left"/>
      <w:pPr>
        <w:tabs>
          <w:tab w:val="num" w:pos="4320"/>
        </w:tabs>
        <w:ind w:left="4320" w:hanging="360"/>
      </w:pPr>
      <w:rPr>
        <w:rFonts w:ascii="Times New Roman" w:hAnsi="Times New Roman" w:hint="default"/>
      </w:rPr>
    </w:lvl>
    <w:lvl w:ilvl="6" w:tplc="23F862F0" w:tentative="1">
      <w:start w:val="1"/>
      <w:numFmt w:val="bullet"/>
      <w:lvlText w:val="•"/>
      <w:lvlJc w:val="left"/>
      <w:pPr>
        <w:tabs>
          <w:tab w:val="num" w:pos="5040"/>
        </w:tabs>
        <w:ind w:left="5040" w:hanging="360"/>
      </w:pPr>
      <w:rPr>
        <w:rFonts w:ascii="Times New Roman" w:hAnsi="Times New Roman" w:hint="default"/>
      </w:rPr>
    </w:lvl>
    <w:lvl w:ilvl="7" w:tplc="FA3EA47A" w:tentative="1">
      <w:start w:val="1"/>
      <w:numFmt w:val="bullet"/>
      <w:lvlText w:val="•"/>
      <w:lvlJc w:val="left"/>
      <w:pPr>
        <w:tabs>
          <w:tab w:val="num" w:pos="5760"/>
        </w:tabs>
        <w:ind w:left="5760" w:hanging="360"/>
      </w:pPr>
      <w:rPr>
        <w:rFonts w:ascii="Times New Roman" w:hAnsi="Times New Roman" w:hint="default"/>
      </w:rPr>
    </w:lvl>
    <w:lvl w:ilvl="8" w:tplc="6546CDB6"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2C171C87"/>
    <w:multiLevelType w:val="multilevel"/>
    <w:tmpl w:val="4972E794"/>
    <w:lvl w:ilvl="0">
      <w:start w:val="1"/>
      <w:numFmt w:val="bullet"/>
      <w:lvlText w:val=""/>
      <w:lvlJc w:val="left"/>
      <w:pPr>
        <w:tabs>
          <w:tab w:val="num" w:pos="284"/>
        </w:tabs>
        <w:ind w:left="284" w:hanging="284"/>
      </w:pPr>
      <w:rPr>
        <w:rFonts w:ascii="Symbol" w:hAnsi="Symbol" w:hint="default"/>
        <w:color w:val="auto"/>
        <w:sz w:val="40"/>
        <w:szCs w:val="40"/>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E74595B"/>
    <w:multiLevelType w:val="hybridMultilevel"/>
    <w:tmpl w:val="848C4DDA"/>
    <w:lvl w:ilvl="0" w:tplc="D980A444">
      <w:start w:val="1"/>
      <w:numFmt w:val="bullet"/>
      <w:lvlText w:val=""/>
      <w:lvlJc w:val="left"/>
      <w:pPr>
        <w:tabs>
          <w:tab w:val="num" w:pos="284"/>
        </w:tabs>
        <w:ind w:left="284" w:hanging="284"/>
      </w:pPr>
      <w:rPr>
        <w:rFonts w:ascii="Symbol" w:hAnsi="Symbol" w:hint="default"/>
        <w:color w:val="auto"/>
        <w:sz w:val="22"/>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F656C8A"/>
    <w:multiLevelType w:val="hybridMultilevel"/>
    <w:tmpl w:val="92D8EA2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0" w15:restartNumberingAfterBreak="0">
    <w:nsid w:val="30241D0F"/>
    <w:multiLevelType w:val="multilevel"/>
    <w:tmpl w:val="063A1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6A45D9"/>
    <w:multiLevelType w:val="hybridMultilevel"/>
    <w:tmpl w:val="C4B875A8"/>
    <w:lvl w:ilvl="0" w:tplc="E1725050">
      <w:start w:val="1"/>
      <w:numFmt w:val="bullet"/>
      <w:lvlText w:val=""/>
      <w:lvlJc w:val="left"/>
      <w:pPr>
        <w:tabs>
          <w:tab w:val="num" w:pos="284"/>
        </w:tabs>
        <w:ind w:left="284" w:hanging="284"/>
      </w:pPr>
      <w:rPr>
        <w:rFonts w:ascii="Symbol" w:hAnsi="Symbol" w:hint="default"/>
        <w:color w:val="auto"/>
        <w:sz w:val="40"/>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EA87DCD"/>
    <w:multiLevelType w:val="hybridMultilevel"/>
    <w:tmpl w:val="10B2C092"/>
    <w:lvl w:ilvl="0" w:tplc="04130001">
      <w:start w:val="1"/>
      <w:numFmt w:val="bullet"/>
      <w:lvlText w:val=""/>
      <w:lvlJc w:val="left"/>
      <w:pPr>
        <w:tabs>
          <w:tab w:val="num" w:pos="720"/>
        </w:tabs>
        <w:ind w:left="720" w:hanging="360"/>
      </w:pPr>
      <w:rPr>
        <w:rFonts w:ascii="Symbol" w:hAnsi="Symbol" w:hint="default"/>
      </w:rPr>
    </w:lvl>
    <w:lvl w:ilvl="1" w:tplc="04130003">
      <w:start w:val="1"/>
      <w:numFmt w:val="decimal"/>
      <w:lvlText w:val="%2."/>
      <w:lvlJc w:val="left"/>
      <w:pPr>
        <w:tabs>
          <w:tab w:val="num" w:pos="1440"/>
        </w:tabs>
        <w:ind w:left="1440" w:hanging="360"/>
      </w:pPr>
    </w:lvl>
    <w:lvl w:ilvl="2" w:tplc="04130005">
      <w:start w:val="1"/>
      <w:numFmt w:val="decimal"/>
      <w:lvlText w:val="%3."/>
      <w:lvlJc w:val="left"/>
      <w:pPr>
        <w:tabs>
          <w:tab w:val="num" w:pos="2160"/>
        </w:tabs>
        <w:ind w:left="2160" w:hanging="360"/>
      </w:pPr>
    </w:lvl>
    <w:lvl w:ilvl="3" w:tplc="04130001">
      <w:start w:val="1"/>
      <w:numFmt w:val="decimal"/>
      <w:lvlText w:val="%4."/>
      <w:lvlJc w:val="left"/>
      <w:pPr>
        <w:tabs>
          <w:tab w:val="num" w:pos="2880"/>
        </w:tabs>
        <w:ind w:left="2880" w:hanging="360"/>
      </w:pPr>
    </w:lvl>
    <w:lvl w:ilvl="4" w:tplc="04130003">
      <w:start w:val="1"/>
      <w:numFmt w:val="decimal"/>
      <w:lvlText w:val="%5."/>
      <w:lvlJc w:val="left"/>
      <w:pPr>
        <w:tabs>
          <w:tab w:val="num" w:pos="3600"/>
        </w:tabs>
        <w:ind w:left="3600" w:hanging="360"/>
      </w:pPr>
    </w:lvl>
    <w:lvl w:ilvl="5" w:tplc="04130005">
      <w:start w:val="1"/>
      <w:numFmt w:val="decimal"/>
      <w:lvlText w:val="%6."/>
      <w:lvlJc w:val="left"/>
      <w:pPr>
        <w:tabs>
          <w:tab w:val="num" w:pos="4320"/>
        </w:tabs>
        <w:ind w:left="4320" w:hanging="360"/>
      </w:pPr>
    </w:lvl>
    <w:lvl w:ilvl="6" w:tplc="04130001">
      <w:start w:val="1"/>
      <w:numFmt w:val="decimal"/>
      <w:lvlText w:val="%7."/>
      <w:lvlJc w:val="left"/>
      <w:pPr>
        <w:tabs>
          <w:tab w:val="num" w:pos="5040"/>
        </w:tabs>
        <w:ind w:left="5040" w:hanging="360"/>
      </w:pPr>
    </w:lvl>
    <w:lvl w:ilvl="7" w:tplc="04130003">
      <w:start w:val="1"/>
      <w:numFmt w:val="decimal"/>
      <w:lvlText w:val="%8."/>
      <w:lvlJc w:val="left"/>
      <w:pPr>
        <w:tabs>
          <w:tab w:val="num" w:pos="5760"/>
        </w:tabs>
        <w:ind w:left="5760" w:hanging="360"/>
      </w:pPr>
    </w:lvl>
    <w:lvl w:ilvl="8" w:tplc="04130005">
      <w:start w:val="1"/>
      <w:numFmt w:val="decimal"/>
      <w:lvlText w:val="%9."/>
      <w:lvlJc w:val="left"/>
      <w:pPr>
        <w:tabs>
          <w:tab w:val="num" w:pos="6480"/>
        </w:tabs>
        <w:ind w:left="6480" w:hanging="360"/>
      </w:pPr>
    </w:lvl>
  </w:abstractNum>
  <w:abstractNum w:abstractNumId="13" w15:restartNumberingAfterBreak="0">
    <w:nsid w:val="3F0D2229"/>
    <w:multiLevelType w:val="hybridMultilevel"/>
    <w:tmpl w:val="64EA04B0"/>
    <w:lvl w:ilvl="0" w:tplc="04130001">
      <w:start w:val="1"/>
      <w:numFmt w:val="bullet"/>
      <w:lvlText w:val=""/>
      <w:lvlJc w:val="left"/>
      <w:pPr>
        <w:tabs>
          <w:tab w:val="num" w:pos="720"/>
        </w:tabs>
        <w:ind w:left="720" w:hanging="360"/>
      </w:pPr>
      <w:rPr>
        <w:rFonts w:ascii="Symbol" w:hAnsi="Symbol" w:hint="default"/>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F4B47C4"/>
    <w:multiLevelType w:val="hybridMultilevel"/>
    <w:tmpl w:val="B8C4D03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50C14FE7"/>
    <w:multiLevelType w:val="hybridMultilevel"/>
    <w:tmpl w:val="09AA3AD6"/>
    <w:lvl w:ilvl="0" w:tplc="B62AEF98">
      <w:start w:val="1"/>
      <w:numFmt w:val="bullet"/>
      <w:lvlText w:val=""/>
      <w:lvlJc w:val="left"/>
      <w:pPr>
        <w:tabs>
          <w:tab w:val="num" w:pos="720"/>
        </w:tabs>
        <w:ind w:left="720" w:hanging="360"/>
      </w:pPr>
      <w:rPr>
        <w:rFonts w:ascii="Wingdings" w:hAnsi="Wingdings" w:hint="default"/>
      </w:rPr>
    </w:lvl>
    <w:lvl w:ilvl="1" w:tplc="4AC60806">
      <w:start w:val="1"/>
      <w:numFmt w:val="bullet"/>
      <w:lvlText w:val=""/>
      <w:lvlJc w:val="left"/>
      <w:pPr>
        <w:tabs>
          <w:tab w:val="num" w:pos="1440"/>
        </w:tabs>
        <w:ind w:left="1440" w:hanging="360"/>
      </w:pPr>
      <w:rPr>
        <w:rFonts w:ascii="Wingdings" w:hAnsi="Wingdings" w:hint="default"/>
      </w:rPr>
    </w:lvl>
    <w:lvl w:ilvl="2" w:tplc="27707554" w:tentative="1">
      <w:start w:val="1"/>
      <w:numFmt w:val="bullet"/>
      <w:lvlText w:val=""/>
      <w:lvlJc w:val="left"/>
      <w:pPr>
        <w:tabs>
          <w:tab w:val="num" w:pos="2160"/>
        </w:tabs>
        <w:ind w:left="2160" w:hanging="360"/>
      </w:pPr>
      <w:rPr>
        <w:rFonts w:ascii="Wingdings" w:hAnsi="Wingdings" w:hint="default"/>
      </w:rPr>
    </w:lvl>
    <w:lvl w:ilvl="3" w:tplc="9EE67DF4" w:tentative="1">
      <w:start w:val="1"/>
      <w:numFmt w:val="bullet"/>
      <w:lvlText w:val=""/>
      <w:lvlJc w:val="left"/>
      <w:pPr>
        <w:tabs>
          <w:tab w:val="num" w:pos="2880"/>
        </w:tabs>
        <w:ind w:left="2880" w:hanging="360"/>
      </w:pPr>
      <w:rPr>
        <w:rFonts w:ascii="Wingdings" w:hAnsi="Wingdings" w:hint="default"/>
      </w:rPr>
    </w:lvl>
    <w:lvl w:ilvl="4" w:tplc="70481196" w:tentative="1">
      <w:start w:val="1"/>
      <w:numFmt w:val="bullet"/>
      <w:lvlText w:val=""/>
      <w:lvlJc w:val="left"/>
      <w:pPr>
        <w:tabs>
          <w:tab w:val="num" w:pos="3600"/>
        </w:tabs>
        <w:ind w:left="3600" w:hanging="360"/>
      </w:pPr>
      <w:rPr>
        <w:rFonts w:ascii="Wingdings" w:hAnsi="Wingdings" w:hint="default"/>
      </w:rPr>
    </w:lvl>
    <w:lvl w:ilvl="5" w:tplc="0BB471B0" w:tentative="1">
      <w:start w:val="1"/>
      <w:numFmt w:val="bullet"/>
      <w:lvlText w:val=""/>
      <w:lvlJc w:val="left"/>
      <w:pPr>
        <w:tabs>
          <w:tab w:val="num" w:pos="4320"/>
        </w:tabs>
        <w:ind w:left="4320" w:hanging="360"/>
      </w:pPr>
      <w:rPr>
        <w:rFonts w:ascii="Wingdings" w:hAnsi="Wingdings" w:hint="default"/>
      </w:rPr>
    </w:lvl>
    <w:lvl w:ilvl="6" w:tplc="D50A9952" w:tentative="1">
      <w:start w:val="1"/>
      <w:numFmt w:val="bullet"/>
      <w:lvlText w:val=""/>
      <w:lvlJc w:val="left"/>
      <w:pPr>
        <w:tabs>
          <w:tab w:val="num" w:pos="5040"/>
        </w:tabs>
        <w:ind w:left="5040" w:hanging="360"/>
      </w:pPr>
      <w:rPr>
        <w:rFonts w:ascii="Wingdings" w:hAnsi="Wingdings" w:hint="default"/>
      </w:rPr>
    </w:lvl>
    <w:lvl w:ilvl="7" w:tplc="829AEE26" w:tentative="1">
      <w:start w:val="1"/>
      <w:numFmt w:val="bullet"/>
      <w:lvlText w:val=""/>
      <w:lvlJc w:val="left"/>
      <w:pPr>
        <w:tabs>
          <w:tab w:val="num" w:pos="5760"/>
        </w:tabs>
        <w:ind w:left="5760" w:hanging="360"/>
      </w:pPr>
      <w:rPr>
        <w:rFonts w:ascii="Wingdings" w:hAnsi="Wingdings" w:hint="default"/>
      </w:rPr>
    </w:lvl>
    <w:lvl w:ilvl="8" w:tplc="A6B042A4"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2B534FB"/>
    <w:multiLevelType w:val="multilevel"/>
    <w:tmpl w:val="577A7010"/>
    <w:lvl w:ilvl="0">
      <w:start w:val="1"/>
      <w:numFmt w:val="bullet"/>
      <w:lvlText w:val=""/>
      <w:lvlJc w:val="left"/>
      <w:pPr>
        <w:tabs>
          <w:tab w:val="num" w:pos="284"/>
        </w:tabs>
        <w:ind w:left="284" w:hanging="284"/>
      </w:pPr>
      <w:rPr>
        <w:rFonts w:ascii="Symbol" w:hAnsi="Symbol" w:hint="default"/>
        <w:color w:val="auto"/>
        <w:sz w:val="40"/>
        <w:szCs w:val="40"/>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850420A"/>
    <w:multiLevelType w:val="hybridMultilevel"/>
    <w:tmpl w:val="B734F26A"/>
    <w:lvl w:ilvl="0" w:tplc="C4E2C50A">
      <w:start w:val="1"/>
      <w:numFmt w:val="bullet"/>
      <w:lvlText w:val=""/>
      <w:lvlJc w:val="left"/>
      <w:pPr>
        <w:tabs>
          <w:tab w:val="num" w:pos="284"/>
        </w:tabs>
        <w:ind w:left="284" w:hanging="284"/>
      </w:pPr>
      <w:rPr>
        <w:rFonts w:ascii="Symbol" w:hAnsi="Symbol" w:hint="default"/>
        <w:color w:val="auto"/>
        <w:sz w:val="40"/>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C794B9D"/>
    <w:multiLevelType w:val="hybridMultilevel"/>
    <w:tmpl w:val="FA9495DE"/>
    <w:lvl w:ilvl="0" w:tplc="04130001">
      <w:start w:val="1"/>
      <w:numFmt w:val="bullet"/>
      <w:lvlText w:val=""/>
      <w:lvlJc w:val="left"/>
      <w:pPr>
        <w:tabs>
          <w:tab w:val="num" w:pos="720"/>
        </w:tabs>
        <w:ind w:left="720" w:hanging="360"/>
      </w:pPr>
      <w:rPr>
        <w:rFonts w:ascii="Symbol" w:hAnsi="Symbol" w:hint="default"/>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3416E0D"/>
    <w:multiLevelType w:val="hybridMultilevel"/>
    <w:tmpl w:val="797AB906"/>
    <w:lvl w:ilvl="0" w:tplc="04130001">
      <w:start w:val="1"/>
      <w:numFmt w:val="bullet"/>
      <w:lvlText w:val=""/>
      <w:lvlJc w:val="left"/>
      <w:pPr>
        <w:tabs>
          <w:tab w:val="num" w:pos="720"/>
        </w:tabs>
        <w:ind w:left="720" w:hanging="360"/>
      </w:pPr>
      <w:rPr>
        <w:rFonts w:ascii="Symbol" w:hAnsi="Symbol" w:hint="default"/>
      </w:rPr>
    </w:lvl>
    <w:lvl w:ilvl="1" w:tplc="04130003">
      <w:start w:val="1"/>
      <w:numFmt w:val="decimal"/>
      <w:lvlText w:val="%2."/>
      <w:lvlJc w:val="left"/>
      <w:pPr>
        <w:tabs>
          <w:tab w:val="num" w:pos="1440"/>
        </w:tabs>
        <w:ind w:left="1440" w:hanging="360"/>
      </w:pPr>
    </w:lvl>
    <w:lvl w:ilvl="2" w:tplc="04130005">
      <w:start w:val="1"/>
      <w:numFmt w:val="decimal"/>
      <w:lvlText w:val="%3."/>
      <w:lvlJc w:val="left"/>
      <w:pPr>
        <w:tabs>
          <w:tab w:val="num" w:pos="2160"/>
        </w:tabs>
        <w:ind w:left="2160" w:hanging="360"/>
      </w:pPr>
    </w:lvl>
    <w:lvl w:ilvl="3" w:tplc="04130001">
      <w:start w:val="1"/>
      <w:numFmt w:val="decimal"/>
      <w:lvlText w:val="%4."/>
      <w:lvlJc w:val="left"/>
      <w:pPr>
        <w:tabs>
          <w:tab w:val="num" w:pos="2880"/>
        </w:tabs>
        <w:ind w:left="2880" w:hanging="360"/>
      </w:pPr>
    </w:lvl>
    <w:lvl w:ilvl="4" w:tplc="04130003">
      <w:start w:val="1"/>
      <w:numFmt w:val="decimal"/>
      <w:lvlText w:val="%5."/>
      <w:lvlJc w:val="left"/>
      <w:pPr>
        <w:tabs>
          <w:tab w:val="num" w:pos="3600"/>
        </w:tabs>
        <w:ind w:left="3600" w:hanging="360"/>
      </w:pPr>
    </w:lvl>
    <w:lvl w:ilvl="5" w:tplc="04130005">
      <w:start w:val="1"/>
      <w:numFmt w:val="decimal"/>
      <w:lvlText w:val="%6."/>
      <w:lvlJc w:val="left"/>
      <w:pPr>
        <w:tabs>
          <w:tab w:val="num" w:pos="4320"/>
        </w:tabs>
        <w:ind w:left="4320" w:hanging="360"/>
      </w:pPr>
    </w:lvl>
    <w:lvl w:ilvl="6" w:tplc="04130001">
      <w:start w:val="1"/>
      <w:numFmt w:val="decimal"/>
      <w:lvlText w:val="%7."/>
      <w:lvlJc w:val="left"/>
      <w:pPr>
        <w:tabs>
          <w:tab w:val="num" w:pos="5040"/>
        </w:tabs>
        <w:ind w:left="5040" w:hanging="360"/>
      </w:pPr>
    </w:lvl>
    <w:lvl w:ilvl="7" w:tplc="04130003">
      <w:start w:val="1"/>
      <w:numFmt w:val="decimal"/>
      <w:lvlText w:val="%8."/>
      <w:lvlJc w:val="left"/>
      <w:pPr>
        <w:tabs>
          <w:tab w:val="num" w:pos="5760"/>
        </w:tabs>
        <w:ind w:left="5760" w:hanging="360"/>
      </w:pPr>
    </w:lvl>
    <w:lvl w:ilvl="8" w:tplc="04130005">
      <w:start w:val="1"/>
      <w:numFmt w:val="decimal"/>
      <w:lvlText w:val="%9."/>
      <w:lvlJc w:val="left"/>
      <w:pPr>
        <w:tabs>
          <w:tab w:val="num" w:pos="6480"/>
        </w:tabs>
        <w:ind w:left="6480" w:hanging="360"/>
      </w:pPr>
    </w:lvl>
  </w:abstractNum>
  <w:abstractNum w:abstractNumId="20" w15:restartNumberingAfterBreak="0">
    <w:nsid w:val="64722DA9"/>
    <w:multiLevelType w:val="hybridMultilevel"/>
    <w:tmpl w:val="BA527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0B2E39"/>
    <w:multiLevelType w:val="hybridMultilevel"/>
    <w:tmpl w:val="DCC870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2A562A1"/>
    <w:multiLevelType w:val="multilevel"/>
    <w:tmpl w:val="B2364912"/>
    <w:lvl w:ilvl="0">
      <w:start w:val="1"/>
      <w:numFmt w:val="bullet"/>
      <w:lvlText w:val=""/>
      <w:lvlJc w:val="left"/>
      <w:pPr>
        <w:tabs>
          <w:tab w:val="num" w:pos="284"/>
        </w:tabs>
        <w:ind w:left="284" w:hanging="284"/>
      </w:pPr>
      <w:rPr>
        <w:rFonts w:ascii="Symbol" w:hAnsi="Symbol" w:hint="default"/>
        <w:color w:val="auto"/>
        <w:sz w:val="40"/>
        <w:szCs w:val="40"/>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742E5132"/>
    <w:multiLevelType w:val="hybridMultilevel"/>
    <w:tmpl w:val="9AE27F46"/>
    <w:lvl w:ilvl="0" w:tplc="CEA8807E">
      <w:start w:val="1"/>
      <w:numFmt w:val="bullet"/>
      <w:lvlText w:val=""/>
      <w:lvlJc w:val="left"/>
      <w:pPr>
        <w:tabs>
          <w:tab w:val="num" w:pos="227"/>
        </w:tabs>
        <w:ind w:left="227" w:hanging="227"/>
      </w:pPr>
      <w:rPr>
        <w:rFonts w:ascii="Symbol" w:hAnsi="Symbol" w:hint="default"/>
        <w:sz w:val="2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76F61154"/>
    <w:multiLevelType w:val="multilevel"/>
    <w:tmpl w:val="5F362F32"/>
    <w:lvl w:ilvl="0">
      <w:start w:val="1"/>
      <w:numFmt w:val="bullet"/>
      <w:lvlText w:val=""/>
      <w:lvlJc w:val="left"/>
      <w:pPr>
        <w:tabs>
          <w:tab w:val="num" w:pos="284"/>
        </w:tabs>
        <w:ind w:left="284" w:hanging="284"/>
      </w:pPr>
      <w:rPr>
        <w:rFonts w:ascii="Symbol" w:hAnsi="Symbol" w:hint="default"/>
        <w:color w:val="auto"/>
        <w:sz w:val="22"/>
        <w:szCs w:val="40"/>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19"/>
  </w:num>
  <w:num w:numId="3">
    <w:abstractNumId w:val="23"/>
  </w:num>
  <w:num w:numId="4">
    <w:abstractNumId w:val="4"/>
  </w:num>
  <w:num w:numId="5">
    <w:abstractNumId w:val="13"/>
  </w:num>
  <w:num w:numId="6">
    <w:abstractNumId w:val="5"/>
  </w:num>
  <w:num w:numId="7">
    <w:abstractNumId w:val="18"/>
  </w:num>
  <w:num w:numId="8">
    <w:abstractNumId w:val="17"/>
  </w:num>
  <w:num w:numId="9">
    <w:abstractNumId w:val="16"/>
  </w:num>
  <w:num w:numId="10">
    <w:abstractNumId w:val="11"/>
  </w:num>
  <w:num w:numId="11">
    <w:abstractNumId w:val="22"/>
  </w:num>
  <w:num w:numId="12">
    <w:abstractNumId w:val="0"/>
  </w:num>
  <w:num w:numId="13">
    <w:abstractNumId w:val="7"/>
  </w:num>
  <w:num w:numId="14">
    <w:abstractNumId w:val="8"/>
  </w:num>
  <w:num w:numId="15">
    <w:abstractNumId w:val="24"/>
  </w:num>
  <w:num w:numId="16">
    <w:abstractNumId w:val="1"/>
  </w:num>
  <w:num w:numId="17">
    <w:abstractNumId w:val="15"/>
  </w:num>
  <w:num w:numId="18">
    <w:abstractNumId w:val="21"/>
  </w:num>
  <w:num w:numId="19">
    <w:abstractNumId w:val="14"/>
  </w:num>
  <w:num w:numId="20">
    <w:abstractNumId w:val="9"/>
  </w:num>
  <w:num w:numId="21">
    <w:abstractNumId w:val="2"/>
  </w:num>
  <w:num w:numId="22">
    <w:abstractNumId w:val="6"/>
  </w:num>
  <w:num w:numId="23">
    <w:abstractNumId w:val="3"/>
  </w:num>
  <w:num w:numId="24">
    <w:abstractNumId w:val="20"/>
  </w:num>
  <w:num w:numId="25">
    <w:abstractNumId w:val="1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09"/>
  <w:hyphenationZone w:val="425"/>
  <w:drawingGridHorizontalSpacing w:val="120"/>
  <w:displayHorizontalDrawingGridEvery w:val="2"/>
  <w:displayVerticalDrawingGridEvery w:val="2"/>
  <w:characterSpacingControl w:val="doNotCompress"/>
  <w:hdrShapeDefaults>
    <o:shapedefaults v:ext="edit" spidmax="2050">
      <o:colormru v:ext="edit" colors="#3d7edb"/>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BE5"/>
    <w:rsid w:val="00001E56"/>
    <w:rsid w:val="00003EFD"/>
    <w:rsid w:val="0000651B"/>
    <w:rsid w:val="00007DD7"/>
    <w:rsid w:val="000114C4"/>
    <w:rsid w:val="00011601"/>
    <w:rsid w:val="00014308"/>
    <w:rsid w:val="00017F44"/>
    <w:rsid w:val="000202FF"/>
    <w:rsid w:val="00041E13"/>
    <w:rsid w:val="00041F76"/>
    <w:rsid w:val="00042FCB"/>
    <w:rsid w:val="00044DE8"/>
    <w:rsid w:val="00045ADC"/>
    <w:rsid w:val="00051F70"/>
    <w:rsid w:val="00055E49"/>
    <w:rsid w:val="00060301"/>
    <w:rsid w:val="00061D80"/>
    <w:rsid w:val="000640D2"/>
    <w:rsid w:val="00070F64"/>
    <w:rsid w:val="000724E3"/>
    <w:rsid w:val="00073160"/>
    <w:rsid w:val="00083F65"/>
    <w:rsid w:val="000935D3"/>
    <w:rsid w:val="000A49DB"/>
    <w:rsid w:val="000A550B"/>
    <w:rsid w:val="000A6058"/>
    <w:rsid w:val="000E5526"/>
    <w:rsid w:val="000F2ECF"/>
    <w:rsid w:val="000F738D"/>
    <w:rsid w:val="00104126"/>
    <w:rsid w:val="00104CC9"/>
    <w:rsid w:val="0011111A"/>
    <w:rsid w:val="00113203"/>
    <w:rsid w:val="00114DFA"/>
    <w:rsid w:val="00120E2A"/>
    <w:rsid w:val="00126DA5"/>
    <w:rsid w:val="00132CCB"/>
    <w:rsid w:val="0014284E"/>
    <w:rsid w:val="0015024F"/>
    <w:rsid w:val="00154061"/>
    <w:rsid w:val="0016075A"/>
    <w:rsid w:val="0016131B"/>
    <w:rsid w:val="00167ABC"/>
    <w:rsid w:val="00171C36"/>
    <w:rsid w:val="00175EDB"/>
    <w:rsid w:val="00177034"/>
    <w:rsid w:val="001770BC"/>
    <w:rsid w:val="00181385"/>
    <w:rsid w:val="00181A05"/>
    <w:rsid w:val="00182170"/>
    <w:rsid w:val="00183A48"/>
    <w:rsid w:val="001A1EE1"/>
    <w:rsid w:val="001A3170"/>
    <w:rsid w:val="001A4CD0"/>
    <w:rsid w:val="001A724D"/>
    <w:rsid w:val="001A728B"/>
    <w:rsid w:val="001B7B98"/>
    <w:rsid w:val="001C6B81"/>
    <w:rsid w:val="001D1212"/>
    <w:rsid w:val="001E22D1"/>
    <w:rsid w:val="001E237C"/>
    <w:rsid w:val="001E4128"/>
    <w:rsid w:val="001F1957"/>
    <w:rsid w:val="001F202B"/>
    <w:rsid w:val="002010E8"/>
    <w:rsid w:val="00201D13"/>
    <w:rsid w:val="002157AB"/>
    <w:rsid w:val="00221475"/>
    <w:rsid w:val="0022695C"/>
    <w:rsid w:val="0024182C"/>
    <w:rsid w:val="00243FCB"/>
    <w:rsid w:val="0024572F"/>
    <w:rsid w:val="002467D7"/>
    <w:rsid w:val="002504D7"/>
    <w:rsid w:val="00252359"/>
    <w:rsid w:val="00256C64"/>
    <w:rsid w:val="00260CB8"/>
    <w:rsid w:val="00264A10"/>
    <w:rsid w:val="002722A0"/>
    <w:rsid w:val="002729DF"/>
    <w:rsid w:val="00272D12"/>
    <w:rsid w:val="00273537"/>
    <w:rsid w:val="002741FB"/>
    <w:rsid w:val="002770E3"/>
    <w:rsid w:val="002832BC"/>
    <w:rsid w:val="0028462A"/>
    <w:rsid w:val="002866A2"/>
    <w:rsid w:val="00291903"/>
    <w:rsid w:val="002A44F9"/>
    <w:rsid w:val="002A4C6C"/>
    <w:rsid w:val="002A567A"/>
    <w:rsid w:val="002B3CD1"/>
    <w:rsid w:val="002B4844"/>
    <w:rsid w:val="002B5CD2"/>
    <w:rsid w:val="002C7B06"/>
    <w:rsid w:val="002D1F22"/>
    <w:rsid w:val="002D6468"/>
    <w:rsid w:val="002D6C6C"/>
    <w:rsid w:val="002D77B5"/>
    <w:rsid w:val="002D7AD6"/>
    <w:rsid w:val="002E19BE"/>
    <w:rsid w:val="002E539B"/>
    <w:rsid w:val="002E6182"/>
    <w:rsid w:val="002F3284"/>
    <w:rsid w:val="00301FBC"/>
    <w:rsid w:val="0030728F"/>
    <w:rsid w:val="00307401"/>
    <w:rsid w:val="00311353"/>
    <w:rsid w:val="003138A9"/>
    <w:rsid w:val="00323157"/>
    <w:rsid w:val="00323681"/>
    <w:rsid w:val="00332330"/>
    <w:rsid w:val="00340F35"/>
    <w:rsid w:val="0034256B"/>
    <w:rsid w:val="0034411C"/>
    <w:rsid w:val="00351546"/>
    <w:rsid w:val="00351792"/>
    <w:rsid w:val="00363A9E"/>
    <w:rsid w:val="003643CE"/>
    <w:rsid w:val="00370393"/>
    <w:rsid w:val="00370E6B"/>
    <w:rsid w:val="003803B1"/>
    <w:rsid w:val="00381219"/>
    <w:rsid w:val="0038195D"/>
    <w:rsid w:val="00383875"/>
    <w:rsid w:val="003904C7"/>
    <w:rsid w:val="00391C25"/>
    <w:rsid w:val="00392595"/>
    <w:rsid w:val="0039416E"/>
    <w:rsid w:val="0039489C"/>
    <w:rsid w:val="003A54D6"/>
    <w:rsid w:val="003B0204"/>
    <w:rsid w:val="003B2659"/>
    <w:rsid w:val="003B71F3"/>
    <w:rsid w:val="003B7208"/>
    <w:rsid w:val="003C4399"/>
    <w:rsid w:val="003D0AE9"/>
    <w:rsid w:val="003D105C"/>
    <w:rsid w:val="003D1A49"/>
    <w:rsid w:val="003E047A"/>
    <w:rsid w:val="003E18D1"/>
    <w:rsid w:val="003E2C3B"/>
    <w:rsid w:val="003F3521"/>
    <w:rsid w:val="003F76C6"/>
    <w:rsid w:val="00405241"/>
    <w:rsid w:val="004304C0"/>
    <w:rsid w:val="00432E15"/>
    <w:rsid w:val="00433905"/>
    <w:rsid w:val="0043482E"/>
    <w:rsid w:val="00437098"/>
    <w:rsid w:val="00442B3E"/>
    <w:rsid w:val="00442D0E"/>
    <w:rsid w:val="004558FB"/>
    <w:rsid w:val="0046024F"/>
    <w:rsid w:val="004618C7"/>
    <w:rsid w:val="00463E78"/>
    <w:rsid w:val="004666C1"/>
    <w:rsid w:val="00470E87"/>
    <w:rsid w:val="00474506"/>
    <w:rsid w:val="00474A8F"/>
    <w:rsid w:val="004772D9"/>
    <w:rsid w:val="00482290"/>
    <w:rsid w:val="00483313"/>
    <w:rsid w:val="00485AEC"/>
    <w:rsid w:val="004925E9"/>
    <w:rsid w:val="00496001"/>
    <w:rsid w:val="00497960"/>
    <w:rsid w:val="004A0310"/>
    <w:rsid w:val="004B3012"/>
    <w:rsid w:val="004B37DA"/>
    <w:rsid w:val="004B6C21"/>
    <w:rsid w:val="004B76AC"/>
    <w:rsid w:val="004C42D2"/>
    <w:rsid w:val="004C4E1F"/>
    <w:rsid w:val="004C5E3F"/>
    <w:rsid w:val="004C6C30"/>
    <w:rsid w:val="004D0D8E"/>
    <w:rsid w:val="004D1669"/>
    <w:rsid w:val="004D6192"/>
    <w:rsid w:val="004D74DB"/>
    <w:rsid w:val="004E3D69"/>
    <w:rsid w:val="004E7618"/>
    <w:rsid w:val="004F24E0"/>
    <w:rsid w:val="004F2B4D"/>
    <w:rsid w:val="004F7327"/>
    <w:rsid w:val="00506C15"/>
    <w:rsid w:val="00511A5F"/>
    <w:rsid w:val="00512FA5"/>
    <w:rsid w:val="0052401A"/>
    <w:rsid w:val="005324C6"/>
    <w:rsid w:val="00532789"/>
    <w:rsid w:val="00542397"/>
    <w:rsid w:val="00546135"/>
    <w:rsid w:val="005508CF"/>
    <w:rsid w:val="00550C2C"/>
    <w:rsid w:val="0055110E"/>
    <w:rsid w:val="00551720"/>
    <w:rsid w:val="00551C36"/>
    <w:rsid w:val="00553E94"/>
    <w:rsid w:val="00560915"/>
    <w:rsid w:val="00566425"/>
    <w:rsid w:val="00567DB1"/>
    <w:rsid w:val="0057375E"/>
    <w:rsid w:val="00576722"/>
    <w:rsid w:val="0058777E"/>
    <w:rsid w:val="005941AC"/>
    <w:rsid w:val="00597FF1"/>
    <w:rsid w:val="005A3917"/>
    <w:rsid w:val="005A6C0B"/>
    <w:rsid w:val="005B265A"/>
    <w:rsid w:val="005B633C"/>
    <w:rsid w:val="005B68E7"/>
    <w:rsid w:val="005B6C85"/>
    <w:rsid w:val="005C3EAB"/>
    <w:rsid w:val="005E46EF"/>
    <w:rsid w:val="005E4DA3"/>
    <w:rsid w:val="005E5A8C"/>
    <w:rsid w:val="005E6585"/>
    <w:rsid w:val="005F3753"/>
    <w:rsid w:val="005F6BD8"/>
    <w:rsid w:val="006039A2"/>
    <w:rsid w:val="0060713D"/>
    <w:rsid w:val="006110D3"/>
    <w:rsid w:val="006145AB"/>
    <w:rsid w:val="0061607C"/>
    <w:rsid w:val="00621421"/>
    <w:rsid w:val="00625A97"/>
    <w:rsid w:val="006276A0"/>
    <w:rsid w:val="00631122"/>
    <w:rsid w:val="00644D41"/>
    <w:rsid w:val="0064523C"/>
    <w:rsid w:val="00655250"/>
    <w:rsid w:val="00662648"/>
    <w:rsid w:val="00667DB0"/>
    <w:rsid w:val="00667E9C"/>
    <w:rsid w:val="0067018B"/>
    <w:rsid w:val="00671063"/>
    <w:rsid w:val="00672E95"/>
    <w:rsid w:val="006765A3"/>
    <w:rsid w:val="006801D3"/>
    <w:rsid w:val="00685190"/>
    <w:rsid w:val="00693E45"/>
    <w:rsid w:val="006A6D63"/>
    <w:rsid w:val="006A75FE"/>
    <w:rsid w:val="006B1471"/>
    <w:rsid w:val="006B1489"/>
    <w:rsid w:val="006B2630"/>
    <w:rsid w:val="006B3B8B"/>
    <w:rsid w:val="006B3D67"/>
    <w:rsid w:val="006B5AFE"/>
    <w:rsid w:val="006B7570"/>
    <w:rsid w:val="006B7D56"/>
    <w:rsid w:val="006C1BB7"/>
    <w:rsid w:val="006D4863"/>
    <w:rsid w:val="006D7245"/>
    <w:rsid w:val="006F0F75"/>
    <w:rsid w:val="00704200"/>
    <w:rsid w:val="00707310"/>
    <w:rsid w:val="00707406"/>
    <w:rsid w:val="0071077F"/>
    <w:rsid w:val="00713A17"/>
    <w:rsid w:val="0072037A"/>
    <w:rsid w:val="00724D0C"/>
    <w:rsid w:val="00725DDB"/>
    <w:rsid w:val="00734490"/>
    <w:rsid w:val="007504D9"/>
    <w:rsid w:val="00754D55"/>
    <w:rsid w:val="007607F5"/>
    <w:rsid w:val="007634A0"/>
    <w:rsid w:val="00770859"/>
    <w:rsid w:val="007851AC"/>
    <w:rsid w:val="007852B5"/>
    <w:rsid w:val="00791191"/>
    <w:rsid w:val="00793660"/>
    <w:rsid w:val="007938E3"/>
    <w:rsid w:val="007A29FB"/>
    <w:rsid w:val="007B7673"/>
    <w:rsid w:val="007B7E6B"/>
    <w:rsid w:val="007C4E9F"/>
    <w:rsid w:val="007C6535"/>
    <w:rsid w:val="007D70F1"/>
    <w:rsid w:val="007E0266"/>
    <w:rsid w:val="007E276F"/>
    <w:rsid w:val="007E4D72"/>
    <w:rsid w:val="007E723E"/>
    <w:rsid w:val="007F452F"/>
    <w:rsid w:val="007F4C5E"/>
    <w:rsid w:val="00803A6A"/>
    <w:rsid w:val="008122CD"/>
    <w:rsid w:val="00820DC3"/>
    <w:rsid w:val="0083069E"/>
    <w:rsid w:val="00830805"/>
    <w:rsid w:val="00837C37"/>
    <w:rsid w:val="008477DE"/>
    <w:rsid w:val="00852FA3"/>
    <w:rsid w:val="008552B3"/>
    <w:rsid w:val="00855349"/>
    <w:rsid w:val="00855C07"/>
    <w:rsid w:val="00855FB1"/>
    <w:rsid w:val="00863A44"/>
    <w:rsid w:val="00864239"/>
    <w:rsid w:val="00874B62"/>
    <w:rsid w:val="00876F49"/>
    <w:rsid w:val="00884464"/>
    <w:rsid w:val="00891839"/>
    <w:rsid w:val="0089489F"/>
    <w:rsid w:val="0089649C"/>
    <w:rsid w:val="008A7D8B"/>
    <w:rsid w:val="008B42FE"/>
    <w:rsid w:val="008C0B98"/>
    <w:rsid w:val="008D2A8D"/>
    <w:rsid w:val="008D5B47"/>
    <w:rsid w:val="0090146A"/>
    <w:rsid w:val="009021F0"/>
    <w:rsid w:val="00906263"/>
    <w:rsid w:val="009113F3"/>
    <w:rsid w:val="009131A4"/>
    <w:rsid w:val="00915EFC"/>
    <w:rsid w:val="00917615"/>
    <w:rsid w:val="00922B42"/>
    <w:rsid w:val="00933CDA"/>
    <w:rsid w:val="0094264F"/>
    <w:rsid w:val="00945C4B"/>
    <w:rsid w:val="00947A73"/>
    <w:rsid w:val="00947B07"/>
    <w:rsid w:val="00950666"/>
    <w:rsid w:val="00950730"/>
    <w:rsid w:val="009555C3"/>
    <w:rsid w:val="00962EA0"/>
    <w:rsid w:val="00967A15"/>
    <w:rsid w:val="009706FB"/>
    <w:rsid w:val="00970956"/>
    <w:rsid w:val="0097259E"/>
    <w:rsid w:val="009736F1"/>
    <w:rsid w:val="00973D76"/>
    <w:rsid w:val="00975879"/>
    <w:rsid w:val="009820CE"/>
    <w:rsid w:val="0098313E"/>
    <w:rsid w:val="00987DDF"/>
    <w:rsid w:val="00991323"/>
    <w:rsid w:val="00995BAB"/>
    <w:rsid w:val="009A3A73"/>
    <w:rsid w:val="009B09D3"/>
    <w:rsid w:val="009C090C"/>
    <w:rsid w:val="009C14C5"/>
    <w:rsid w:val="009C3C16"/>
    <w:rsid w:val="009C53B5"/>
    <w:rsid w:val="009D2B8E"/>
    <w:rsid w:val="009F1193"/>
    <w:rsid w:val="009F458F"/>
    <w:rsid w:val="009F5783"/>
    <w:rsid w:val="009F578F"/>
    <w:rsid w:val="009F6A17"/>
    <w:rsid w:val="00A10C59"/>
    <w:rsid w:val="00A10D92"/>
    <w:rsid w:val="00A10F08"/>
    <w:rsid w:val="00A11338"/>
    <w:rsid w:val="00A162D7"/>
    <w:rsid w:val="00A169AB"/>
    <w:rsid w:val="00A2211F"/>
    <w:rsid w:val="00A269D4"/>
    <w:rsid w:val="00A31712"/>
    <w:rsid w:val="00A359EB"/>
    <w:rsid w:val="00A364BE"/>
    <w:rsid w:val="00A4175E"/>
    <w:rsid w:val="00A41E20"/>
    <w:rsid w:val="00A473DF"/>
    <w:rsid w:val="00A50911"/>
    <w:rsid w:val="00A5128D"/>
    <w:rsid w:val="00A5165B"/>
    <w:rsid w:val="00A6488A"/>
    <w:rsid w:val="00A6732B"/>
    <w:rsid w:val="00A746A8"/>
    <w:rsid w:val="00A761CF"/>
    <w:rsid w:val="00A82382"/>
    <w:rsid w:val="00A82F4F"/>
    <w:rsid w:val="00A86600"/>
    <w:rsid w:val="00A9370F"/>
    <w:rsid w:val="00A93A90"/>
    <w:rsid w:val="00A94294"/>
    <w:rsid w:val="00A95602"/>
    <w:rsid w:val="00AA250D"/>
    <w:rsid w:val="00AA62E2"/>
    <w:rsid w:val="00AA6CCD"/>
    <w:rsid w:val="00AA7BA4"/>
    <w:rsid w:val="00AB2F1F"/>
    <w:rsid w:val="00AB671B"/>
    <w:rsid w:val="00AC32BE"/>
    <w:rsid w:val="00AC5232"/>
    <w:rsid w:val="00AC57CE"/>
    <w:rsid w:val="00AC5E4A"/>
    <w:rsid w:val="00AD3415"/>
    <w:rsid w:val="00AD3729"/>
    <w:rsid w:val="00AD4806"/>
    <w:rsid w:val="00AD511A"/>
    <w:rsid w:val="00AF0F66"/>
    <w:rsid w:val="00B012FC"/>
    <w:rsid w:val="00B04840"/>
    <w:rsid w:val="00B07CA6"/>
    <w:rsid w:val="00B103AA"/>
    <w:rsid w:val="00B12206"/>
    <w:rsid w:val="00B12B6D"/>
    <w:rsid w:val="00B130C1"/>
    <w:rsid w:val="00B20833"/>
    <w:rsid w:val="00B233EA"/>
    <w:rsid w:val="00B24651"/>
    <w:rsid w:val="00B24BAD"/>
    <w:rsid w:val="00B26FB5"/>
    <w:rsid w:val="00B3210B"/>
    <w:rsid w:val="00B3386A"/>
    <w:rsid w:val="00B43554"/>
    <w:rsid w:val="00B63BE0"/>
    <w:rsid w:val="00B63F72"/>
    <w:rsid w:val="00B659F0"/>
    <w:rsid w:val="00B7467C"/>
    <w:rsid w:val="00B90E5B"/>
    <w:rsid w:val="00B97A3A"/>
    <w:rsid w:val="00BA08A0"/>
    <w:rsid w:val="00BB1A2B"/>
    <w:rsid w:val="00BB6E23"/>
    <w:rsid w:val="00BB78C0"/>
    <w:rsid w:val="00BC7E99"/>
    <w:rsid w:val="00BD00B1"/>
    <w:rsid w:val="00BD5455"/>
    <w:rsid w:val="00BD6CB0"/>
    <w:rsid w:val="00BD7DB5"/>
    <w:rsid w:val="00BE052C"/>
    <w:rsid w:val="00BE5914"/>
    <w:rsid w:val="00C01529"/>
    <w:rsid w:val="00C01672"/>
    <w:rsid w:val="00C07E7A"/>
    <w:rsid w:val="00C10601"/>
    <w:rsid w:val="00C10D57"/>
    <w:rsid w:val="00C1409D"/>
    <w:rsid w:val="00C16A68"/>
    <w:rsid w:val="00C35B07"/>
    <w:rsid w:val="00C366BD"/>
    <w:rsid w:val="00C4151C"/>
    <w:rsid w:val="00C45E35"/>
    <w:rsid w:val="00C46619"/>
    <w:rsid w:val="00C46773"/>
    <w:rsid w:val="00C472C6"/>
    <w:rsid w:val="00C47A5A"/>
    <w:rsid w:val="00C63686"/>
    <w:rsid w:val="00C878F3"/>
    <w:rsid w:val="00C9306C"/>
    <w:rsid w:val="00C944C1"/>
    <w:rsid w:val="00C9604C"/>
    <w:rsid w:val="00C97E60"/>
    <w:rsid w:val="00CA3F75"/>
    <w:rsid w:val="00CA433C"/>
    <w:rsid w:val="00CC1C38"/>
    <w:rsid w:val="00CD4A92"/>
    <w:rsid w:val="00CE0F49"/>
    <w:rsid w:val="00CE217F"/>
    <w:rsid w:val="00CE2785"/>
    <w:rsid w:val="00CF03A0"/>
    <w:rsid w:val="00CF488C"/>
    <w:rsid w:val="00CF6B37"/>
    <w:rsid w:val="00CF7ADA"/>
    <w:rsid w:val="00D00F9A"/>
    <w:rsid w:val="00D035FD"/>
    <w:rsid w:val="00D044A0"/>
    <w:rsid w:val="00D0505B"/>
    <w:rsid w:val="00D0511D"/>
    <w:rsid w:val="00D10356"/>
    <w:rsid w:val="00D1165E"/>
    <w:rsid w:val="00D11F76"/>
    <w:rsid w:val="00D21F36"/>
    <w:rsid w:val="00D24C75"/>
    <w:rsid w:val="00D253DC"/>
    <w:rsid w:val="00D2727D"/>
    <w:rsid w:val="00D430FF"/>
    <w:rsid w:val="00D45373"/>
    <w:rsid w:val="00D4757C"/>
    <w:rsid w:val="00D517BA"/>
    <w:rsid w:val="00D559E8"/>
    <w:rsid w:val="00D65A8B"/>
    <w:rsid w:val="00D7489C"/>
    <w:rsid w:val="00D81097"/>
    <w:rsid w:val="00D8486E"/>
    <w:rsid w:val="00D870DB"/>
    <w:rsid w:val="00D979E8"/>
    <w:rsid w:val="00DA2C75"/>
    <w:rsid w:val="00DA3660"/>
    <w:rsid w:val="00DA3C9C"/>
    <w:rsid w:val="00DA777C"/>
    <w:rsid w:val="00DB38D5"/>
    <w:rsid w:val="00DB423D"/>
    <w:rsid w:val="00DB5229"/>
    <w:rsid w:val="00DC36D4"/>
    <w:rsid w:val="00DC7326"/>
    <w:rsid w:val="00DE00E6"/>
    <w:rsid w:val="00DE1360"/>
    <w:rsid w:val="00DE4FFB"/>
    <w:rsid w:val="00DE58F7"/>
    <w:rsid w:val="00DF57BF"/>
    <w:rsid w:val="00DF71F8"/>
    <w:rsid w:val="00E056A5"/>
    <w:rsid w:val="00E0591B"/>
    <w:rsid w:val="00E14419"/>
    <w:rsid w:val="00E17B77"/>
    <w:rsid w:val="00E23EBD"/>
    <w:rsid w:val="00E27227"/>
    <w:rsid w:val="00E33941"/>
    <w:rsid w:val="00E40D96"/>
    <w:rsid w:val="00E41510"/>
    <w:rsid w:val="00E41E91"/>
    <w:rsid w:val="00E460FD"/>
    <w:rsid w:val="00E4724C"/>
    <w:rsid w:val="00E5063E"/>
    <w:rsid w:val="00E55E0A"/>
    <w:rsid w:val="00E56E19"/>
    <w:rsid w:val="00E57AF1"/>
    <w:rsid w:val="00E57DBB"/>
    <w:rsid w:val="00E64A02"/>
    <w:rsid w:val="00E654BA"/>
    <w:rsid w:val="00E66DB8"/>
    <w:rsid w:val="00E674B8"/>
    <w:rsid w:val="00E67F21"/>
    <w:rsid w:val="00E735E2"/>
    <w:rsid w:val="00E75888"/>
    <w:rsid w:val="00E75BAC"/>
    <w:rsid w:val="00E85929"/>
    <w:rsid w:val="00E85EFC"/>
    <w:rsid w:val="00EA265F"/>
    <w:rsid w:val="00EA4B47"/>
    <w:rsid w:val="00EB1E80"/>
    <w:rsid w:val="00EB5B66"/>
    <w:rsid w:val="00EB6CA7"/>
    <w:rsid w:val="00EB76D6"/>
    <w:rsid w:val="00ED24B6"/>
    <w:rsid w:val="00ED7BE5"/>
    <w:rsid w:val="00EE09EF"/>
    <w:rsid w:val="00EE2597"/>
    <w:rsid w:val="00EE2A96"/>
    <w:rsid w:val="00EF4958"/>
    <w:rsid w:val="00EF5868"/>
    <w:rsid w:val="00EF6029"/>
    <w:rsid w:val="00EF744B"/>
    <w:rsid w:val="00F009FF"/>
    <w:rsid w:val="00F04AA4"/>
    <w:rsid w:val="00F06320"/>
    <w:rsid w:val="00F10184"/>
    <w:rsid w:val="00F13029"/>
    <w:rsid w:val="00F15473"/>
    <w:rsid w:val="00F21F92"/>
    <w:rsid w:val="00F26C9F"/>
    <w:rsid w:val="00F30333"/>
    <w:rsid w:val="00F33299"/>
    <w:rsid w:val="00F36E80"/>
    <w:rsid w:val="00F41A00"/>
    <w:rsid w:val="00F5498A"/>
    <w:rsid w:val="00F5577C"/>
    <w:rsid w:val="00F62D17"/>
    <w:rsid w:val="00F64967"/>
    <w:rsid w:val="00F80624"/>
    <w:rsid w:val="00F81B43"/>
    <w:rsid w:val="00F85614"/>
    <w:rsid w:val="00F95570"/>
    <w:rsid w:val="00F97071"/>
    <w:rsid w:val="00FA3544"/>
    <w:rsid w:val="00FA41D3"/>
    <w:rsid w:val="00FB0F8E"/>
    <w:rsid w:val="00FB6A85"/>
    <w:rsid w:val="00FC2F52"/>
    <w:rsid w:val="00FC7109"/>
    <w:rsid w:val="00FD1606"/>
    <w:rsid w:val="00FD1744"/>
    <w:rsid w:val="00FE0981"/>
    <w:rsid w:val="00FE296B"/>
    <w:rsid w:val="00FE3505"/>
    <w:rsid w:val="00FE6EE1"/>
    <w:rsid w:val="00FF5B64"/>
    <w:rsid w:val="00FF5F50"/>
  </w:rsids>
  <m:mathPr>
    <m:mathFont m:val="Cambria Math"/>
    <m:brkBin m:val="before"/>
    <m:brkBinSub m:val="--"/>
    <m:smallFrac m:val="0"/>
    <m:dispDef/>
    <m:lMargin m:val="0"/>
    <m:rMargin m:val="0"/>
    <m:defJc m:val="centerGroup"/>
    <m:wrapIndent m:val="1440"/>
    <m:intLim m:val="subSup"/>
    <m:naryLim m:val="undOvr"/>
  </m:mathPr>
  <w:themeFontLang w:val="nl-N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colormru v:ext="edit" colors="#3d7edb"/>
    </o:shapedefaults>
    <o:shapelayout v:ext="edit">
      <o:idmap v:ext="edit" data="2"/>
    </o:shapelayout>
  </w:shapeDefaults>
  <w:decimalSymbol w:val="."/>
  <w:listSeparator w:val=","/>
  <w14:docId w14:val="38C3615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nl-NL" w:eastAsia="nl-NL"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able of figures" w:uiPriority="99"/>
    <w:lsdException w:name="Title" w:qFormat="1"/>
    <w:lsdException w:name="Subtitle" w:qFormat="1"/>
    <w:lsdException w:name="Hyperlink" w:uiPriority="99"/>
    <w:lsdException w:name="Strong" w:uiPriority="22"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506C15"/>
    <w:pPr>
      <w:spacing w:line="260" w:lineRule="atLeast"/>
    </w:pPr>
    <w:rPr>
      <w:rFonts w:ascii="Arial" w:hAnsi="Arial"/>
      <w:sz w:val="22"/>
      <w:lang w:val="en-US"/>
    </w:rPr>
  </w:style>
  <w:style w:type="paragraph" w:styleId="Heading1">
    <w:name w:val="heading 1"/>
    <w:basedOn w:val="Normal"/>
    <w:next w:val="Normal"/>
    <w:link w:val="Heading1Char"/>
    <w:uiPriority w:val="9"/>
    <w:qFormat/>
    <w:pPr>
      <w:keepNext/>
      <w:spacing w:before="240" w:after="60"/>
      <w:outlineLvl w:val="0"/>
    </w:pPr>
    <w:rPr>
      <w:rFonts w:cs="Arial"/>
      <w:b/>
      <w:bCs/>
      <w:kern w:val="32"/>
      <w:sz w:val="32"/>
      <w:szCs w:val="32"/>
    </w:rPr>
  </w:style>
  <w:style w:type="paragraph" w:styleId="Heading2">
    <w:name w:val="heading 2"/>
    <w:basedOn w:val="Normal"/>
    <w:next w:val="Normal"/>
    <w:qFormat/>
    <w:pPr>
      <w:keepNext/>
      <w:spacing w:before="240" w:after="60"/>
      <w:outlineLvl w:val="1"/>
    </w:pPr>
    <w:rPr>
      <w:rFonts w:cs="Arial"/>
      <w:b/>
      <w:bCs/>
      <w:i/>
      <w:iCs/>
      <w:sz w:val="28"/>
      <w:szCs w:val="28"/>
    </w:rPr>
  </w:style>
  <w:style w:type="paragraph" w:styleId="Heading3">
    <w:name w:val="heading 3"/>
    <w:basedOn w:val="Normal"/>
    <w:next w:val="Normal"/>
    <w:qFormat/>
    <w:pPr>
      <w:keepNext/>
      <w:spacing w:before="240" w:after="60"/>
      <w:outlineLvl w:val="2"/>
    </w:pPr>
    <w:rPr>
      <w:rFonts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864239"/>
    <w:pPr>
      <w:tabs>
        <w:tab w:val="right" w:pos="8280"/>
      </w:tabs>
    </w:pPr>
    <w:rPr>
      <w:b/>
      <w:color w:val="FFFFFF"/>
      <w:sz w:val="16"/>
    </w:rPr>
  </w:style>
  <w:style w:type="paragraph" w:styleId="Footer">
    <w:name w:val="footer"/>
    <w:basedOn w:val="Normal"/>
    <w:pPr>
      <w:tabs>
        <w:tab w:val="center" w:pos="4536"/>
        <w:tab w:val="right" w:pos="9072"/>
      </w:tabs>
    </w:pPr>
  </w:style>
  <w:style w:type="paragraph" w:customStyle="1" w:styleId="Address">
    <w:name w:val="Address"/>
    <w:basedOn w:val="Normal"/>
    <w:semiHidden/>
    <w:pPr>
      <w:autoSpaceDE w:val="0"/>
      <w:autoSpaceDN w:val="0"/>
      <w:adjustRightInd w:val="0"/>
      <w:jc w:val="center"/>
    </w:pPr>
    <w:rPr>
      <w:rFonts w:cs="Arial-BoldMT"/>
      <w:bCs/>
      <w:sz w:val="16"/>
      <w:szCs w:val="16"/>
      <w:lang w:val="en-GB"/>
    </w:rPr>
  </w:style>
  <w:style w:type="paragraph" w:customStyle="1" w:styleId="AddressTitle">
    <w:name w:val="AddressTitle"/>
    <w:basedOn w:val="Address"/>
    <w:semiHidden/>
    <w:rPr>
      <w:b/>
    </w:rPr>
  </w:style>
  <w:style w:type="paragraph" w:customStyle="1" w:styleId="Subheading">
    <w:name w:val="Subheading"/>
    <w:basedOn w:val="Normal"/>
    <w:next w:val="Normal"/>
    <w:rPr>
      <w:b/>
    </w:rPr>
  </w:style>
  <w:style w:type="paragraph" w:styleId="Title">
    <w:name w:val="Title"/>
    <w:basedOn w:val="Normal"/>
    <w:next w:val="Normal"/>
    <w:qFormat/>
    <w:rsid w:val="007C6535"/>
    <w:pPr>
      <w:spacing w:before="120" w:after="120"/>
      <w:outlineLvl w:val="0"/>
    </w:pPr>
    <w:rPr>
      <w:rFonts w:cs="Arial"/>
      <w:b/>
      <w:bCs/>
      <w:color w:val="3D7EDB"/>
      <w:kern w:val="28"/>
      <w:sz w:val="44"/>
      <w:szCs w:val="32"/>
    </w:rPr>
  </w:style>
  <w:style w:type="paragraph" w:customStyle="1" w:styleId="Bullets">
    <w:name w:val="Bullets"/>
    <w:basedOn w:val="Normal"/>
    <w:pPr>
      <w:numPr>
        <w:numId w:val="16"/>
      </w:numPr>
    </w:pPr>
  </w:style>
  <w:style w:type="paragraph" w:customStyle="1" w:styleId="Chapterheading">
    <w:name w:val="Chapterheading"/>
    <w:basedOn w:val="Normal"/>
    <w:next w:val="Normal"/>
    <w:rsid w:val="007C6535"/>
    <w:pPr>
      <w:spacing w:after="240"/>
    </w:pPr>
    <w:rPr>
      <w:rFonts w:eastAsia="ArialMT"/>
      <w:b/>
      <w:sz w:val="32"/>
      <w:lang w:val="en-GB"/>
    </w:rPr>
  </w:style>
  <w:style w:type="paragraph" w:customStyle="1" w:styleId="Heading">
    <w:name w:val="Heading"/>
    <w:basedOn w:val="Normal"/>
    <w:next w:val="Normal"/>
    <w:rsid w:val="00E735E2"/>
    <w:pPr>
      <w:spacing w:before="120" w:after="120"/>
    </w:pPr>
    <w:rPr>
      <w:b/>
      <w:color w:val="3D7EDB"/>
      <w:sz w:val="44"/>
    </w:rPr>
  </w:style>
  <w:style w:type="paragraph" w:customStyle="1" w:styleId="Item">
    <w:name w:val="Item"/>
    <w:basedOn w:val="Normal"/>
    <w:rsid w:val="00AD3415"/>
    <w:pPr>
      <w:framePr w:hSpace="142" w:wrap="around" w:vAnchor="page" w:hAnchor="page" w:x="1986" w:y="15310"/>
      <w:suppressOverlap/>
    </w:pPr>
    <w:rPr>
      <w:sz w:val="16"/>
    </w:rPr>
  </w:style>
  <w:style w:type="table" w:styleId="TableGrid">
    <w:name w:val="Table Grid"/>
    <w:basedOn w:val="TableNormal"/>
    <w:rsid w:val="003F76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D7BE5"/>
    <w:pPr>
      <w:keepLines/>
      <w:spacing w:after="0" w:line="259" w:lineRule="auto"/>
      <w:outlineLvl w:val="9"/>
    </w:pPr>
    <w:rPr>
      <w:rFonts w:asciiTheme="majorHAnsi" w:eastAsiaTheme="majorEastAsia" w:hAnsiTheme="majorHAnsi" w:cstheme="majorBidi"/>
      <w:b w:val="0"/>
      <w:bCs w:val="0"/>
      <w:color w:val="2E74B5" w:themeColor="accent1" w:themeShade="BF"/>
      <w:kern w:val="0"/>
      <w:lang w:eastAsia="en-US"/>
    </w:rPr>
  </w:style>
  <w:style w:type="paragraph" w:styleId="TOC1">
    <w:name w:val="toc 1"/>
    <w:basedOn w:val="Normal"/>
    <w:next w:val="Normal"/>
    <w:autoRedefine/>
    <w:uiPriority w:val="39"/>
    <w:rsid w:val="00ED7BE5"/>
    <w:pPr>
      <w:spacing w:after="100"/>
    </w:pPr>
  </w:style>
  <w:style w:type="character" w:styleId="Hyperlink">
    <w:name w:val="Hyperlink"/>
    <w:basedOn w:val="DefaultParagraphFont"/>
    <w:uiPriority w:val="99"/>
    <w:unhideWhenUsed/>
    <w:rsid w:val="00ED7BE5"/>
    <w:rPr>
      <w:color w:val="0563C1" w:themeColor="hyperlink"/>
      <w:u w:val="single"/>
    </w:rPr>
  </w:style>
  <w:style w:type="character" w:styleId="Strong">
    <w:name w:val="Strong"/>
    <w:basedOn w:val="DefaultParagraphFont"/>
    <w:uiPriority w:val="22"/>
    <w:qFormat/>
    <w:rsid w:val="00482290"/>
    <w:rPr>
      <w:b/>
      <w:bCs/>
    </w:rPr>
  </w:style>
  <w:style w:type="paragraph" w:styleId="ListParagraph">
    <w:name w:val="List Paragraph"/>
    <w:basedOn w:val="Normal"/>
    <w:uiPriority w:val="34"/>
    <w:qFormat/>
    <w:rsid w:val="004C5E3F"/>
    <w:pPr>
      <w:spacing w:line="240" w:lineRule="auto"/>
      <w:ind w:left="720"/>
      <w:contextualSpacing/>
    </w:pPr>
    <w:rPr>
      <w:rFonts w:ascii="Times New Roman" w:hAnsi="Times New Roman"/>
      <w:sz w:val="24"/>
      <w:szCs w:val="24"/>
      <w:lang w:val="en-GB" w:eastAsia="en-GB"/>
    </w:rPr>
  </w:style>
  <w:style w:type="paragraph" w:styleId="TOC2">
    <w:name w:val="toc 2"/>
    <w:basedOn w:val="Normal"/>
    <w:next w:val="Normal"/>
    <w:autoRedefine/>
    <w:uiPriority w:val="39"/>
    <w:rsid w:val="00260CB8"/>
    <w:pPr>
      <w:spacing w:after="100"/>
      <w:ind w:left="220"/>
    </w:pPr>
  </w:style>
  <w:style w:type="paragraph" w:styleId="TOC3">
    <w:name w:val="toc 3"/>
    <w:basedOn w:val="Normal"/>
    <w:next w:val="Normal"/>
    <w:autoRedefine/>
    <w:uiPriority w:val="39"/>
    <w:rsid w:val="00260CB8"/>
    <w:pPr>
      <w:spacing w:after="100"/>
      <w:ind w:left="440"/>
    </w:pPr>
  </w:style>
  <w:style w:type="character" w:customStyle="1" w:styleId="Heading1Char">
    <w:name w:val="Heading 1 Char"/>
    <w:basedOn w:val="DefaultParagraphFont"/>
    <w:link w:val="Heading1"/>
    <w:uiPriority w:val="9"/>
    <w:rsid w:val="003D1A49"/>
    <w:rPr>
      <w:rFonts w:ascii="Arial" w:hAnsi="Arial" w:cs="Arial"/>
      <w:b/>
      <w:bCs/>
      <w:kern w:val="32"/>
      <w:sz w:val="32"/>
      <w:szCs w:val="32"/>
      <w:lang w:val="en-US"/>
    </w:rPr>
  </w:style>
  <w:style w:type="paragraph" w:styleId="Bibliography">
    <w:name w:val="Bibliography"/>
    <w:basedOn w:val="Normal"/>
    <w:next w:val="Normal"/>
    <w:uiPriority w:val="37"/>
    <w:unhideWhenUsed/>
    <w:rsid w:val="003D1A49"/>
  </w:style>
  <w:style w:type="paragraph" w:styleId="Caption">
    <w:name w:val="caption"/>
    <w:basedOn w:val="Normal"/>
    <w:next w:val="Normal"/>
    <w:unhideWhenUsed/>
    <w:qFormat/>
    <w:rsid w:val="00EF5868"/>
    <w:pPr>
      <w:spacing w:after="200" w:line="240" w:lineRule="auto"/>
    </w:pPr>
    <w:rPr>
      <w:i/>
      <w:iCs/>
      <w:color w:val="44546A" w:themeColor="text2"/>
      <w:sz w:val="18"/>
      <w:szCs w:val="18"/>
    </w:rPr>
  </w:style>
  <w:style w:type="paragraph" w:styleId="NormalWeb">
    <w:name w:val="Normal (Web)"/>
    <w:basedOn w:val="Normal"/>
    <w:uiPriority w:val="99"/>
    <w:unhideWhenUsed/>
    <w:rsid w:val="00DC36D4"/>
    <w:pPr>
      <w:spacing w:before="100" w:beforeAutospacing="1" w:after="100" w:afterAutospacing="1" w:line="240" w:lineRule="auto"/>
    </w:pPr>
    <w:rPr>
      <w:rFonts w:ascii="Times New Roman" w:hAnsi="Times New Roman"/>
      <w:sz w:val="24"/>
      <w:szCs w:val="24"/>
      <w:lang w:val="en-GB" w:eastAsia="en-GB"/>
    </w:rPr>
  </w:style>
  <w:style w:type="character" w:customStyle="1" w:styleId="anchor-text">
    <w:name w:val="anchor-text"/>
    <w:basedOn w:val="DefaultParagraphFont"/>
    <w:rsid w:val="00DC36D4"/>
  </w:style>
  <w:style w:type="paragraph" w:styleId="TableofFigures">
    <w:name w:val="table of figures"/>
    <w:basedOn w:val="Normal"/>
    <w:next w:val="Normal"/>
    <w:uiPriority w:val="99"/>
    <w:rsid w:val="006B7D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31277">
      <w:bodyDiv w:val="1"/>
      <w:marLeft w:val="0"/>
      <w:marRight w:val="0"/>
      <w:marTop w:val="0"/>
      <w:marBottom w:val="0"/>
      <w:divBdr>
        <w:top w:val="none" w:sz="0" w:space="0" w:color="auto"/>
        <w:left w:val="none" w:sz="0" w:space="0" w:color="auto"/>
        <w:bottom w:val="none" w:sz="0" w:space="0" w:color="auto"/>
        <w:right w:val="none" w:sz="0" w:space="0" w:color="auto"/>
      </w:divBdr>
    </w:div>
    <w:div w:id="21900337">
      <w:bodyDiv w:val="1"/>
      <w:marLeft w:val="0"/>
      <w:marRight w:val="0"/>
      <w:marTop w:val="0"/>
      <w:marBottom w:val="0"/>
      <w:divBdr>
        <w:top w:val="none" w:sz="0" w:space="0" w:color="auto"/>
        <w:left w:val="none" w:sz="0" w:space="0" w:color="auto"/>
        <w:bottom w:val="none" w:sz="0" w:space="0" w:color="auto"/>
        <w:right w:val="none" w:sz="0" w:space="0" w:color="auto"/>
      </w:divBdr>
    </w:div>
    <w:div w:id="25645993">
      <w:bodyDiv w:val="1"/>
      <w:marLeft w:val="0"/>
      <w:marRight w:val="0"/>
      <w:marTop w:val="0"/>
      <w:marBottom w:val="0"/>
      <w:divBdr>
        <w:top w:val="none" w:sz="0" w:space="0" w:color="auto"/>
        <w:left w:val="none" w:sz="0" w:space="0" w:color="auto"/>
        <w:bottom w:val="none" w:sz="0" w:space="0" w:color="auto"/>
        <w:right w:val="none" w:sz="0" w:space="0" w:color="auto"/>
      </w:divBdr>
    </w:div>
    <w:div w:id="28604961">
      <w:bodyDiv w:val="1"/>
      <w:marLeft w:val="0"/>
      <w:marRight w:val="0"/>
      <w:marTop w:val="0"/>
      <w:marBottom w:val="0"/>
      <w:divBdr>
        <w:top w:val="none" w:sz="0" w:space="0" w:color="auto"/>
        <w:left w:val="none" w:sz="0" w:space="0" w:color="auto"/>
        <w:bottom w:val="none" w:sz="0" w:space="0" w:color="auto"/>
        <w:right w:val="none" w:sz="0" w:space="0" w:color="auto"/>
      </w:divBdr>
    </w:div>
    <w:div w:id="43994715">
      <w:bodyDiv w:val="1"/>
      <w:marLeft w:val="0"/>
      <w:marRight w:val="0"/>
      <w:marTop w:val="0"/>
      <w:marBottom w:val="0"/>
      <w:divBdr>
        <w:top w:val="none" w:sz="0" w:space="0" w:color="auto"/>
        <w:left w:val="none" w:sz="0" w:space="0" w:color="auto"/>
        <w:bottom w:val="none" w:sz="0" w:space="0" w:color="auto"/>
        <w:right w:val="none" w:sz="0" w:space="0" w:color="auto"/>
      </w:divBdr>
      <w:divsChild>
        <w:div w:id="2068991063">
          <w:marLeft w:val="547"/>
          <w:marRight w:val="0"/>
          <w:marTop w:val="154"/>
          <w:marBottom w:val="0"/>
          <w:divBdr>
            <w:top w:val="none" w:sz="0" w:space="0" w:color="auto"/>
            <w:left w:val="none" w:sz="0" w:space="0" w:color="auto"/>
            <w:bottom w:val="none" w:sz="0" w:space="0" w:color="auto"/>
            <w:right w:val="none" w:sz="0" w:space="0" w:color="auto"/>
          </w:divBdr>
        </w:div>
        <w:div w:id="468788213">
          <w:marLeft w:val="547"/>
          <w:marRight w:val="0"/>
          <w:marTop w:val="154"/>
          <w:marBottom w:val="0"/>
          <w:divBdr>
            <w:top w:val="none" w:sz="0" w:space="0" w:color="auto"/>
            <w:left w:val="none" w:sz="0" w:space="0" w:color="auto"/>
            <w:bottom w:val="none" w:sz="0" w:space="0" w:color="auto"/>
            <w:right w:val="none" w:sz="0" w:space="0" w:color="auto"/>
          </w:divBdr>
        </w:div>
        <w:div w:id="853112080">
          <w:marLeft w:val="547"/>
          <w:marRight w:val="0"/>
          <w:marTop w:val="154"/>
          <w:marBottom w:val="0"/>
          <w:divBdr>
            <w:top w:val="none" w:sz="0" w:space="0" w:color="auto"/>
            <w:left w:val="none" w:sz="0" w:space="0" w:color="auto"/>
            <w:bottom w:val="none" w:sz="0" w:space="0" w:color="auto"/>
            <w:right w:val="none" w:sz="0" w:space="0" w:color="auto"/>
          </w:divBdr>
        </w:div>
        <w:div w:id="1725253688">
          <w:marLeft w:val="547"/>
          <w:marRight w:val="0"/>
          <w:marTop w:val="154"/>
          <w:marBottom w:val="0"/>
          <w:divBdr>
            <w:top w:val="none" w:sz="0" w:space="0" w:color="auto"/>
            <w:left w:val="none" w:sz="0" w:space="0" w:color="auto"/>
            <w:bottom w:val="none" w:sz="0" w:space="0" w:color="auto"/>
            <w:right w:val="none" w:sz="0" w:space="0" w:color="auto"/>
          </w:divBdr>
        </w:div>
        <w:div w:id="1969312300">
          <w:marLeft w:val="547"/>
          <w:marRight w:val="0"/>
          <w:marTop w:val="154"/>
          <w:marBottom w:val="0"/>
          <w:divBdr>
            <w:top w:val="none" w:sz="0" w:space="0" w:color="auto"/>
            <w:left w:val="none" w:sz="0" w:space="0" w:color="auto"/>
            <w:bottom w:val="none" w:sz="0" w:space="0" w:color="auto"/>
            <w:right w:val="none" w:sz="0" w:space="0" w:color="auto"/>
          </w:divBdr>
        </w:div>
        <w:div w:id="1623340229">
          <w:marLeft w:val="547"/>
          <w:marRight w:val="0"/>
          <w:marTop w:val="154"/>
          <w:marBottom w:val="0"/>
          <w:divBdr>
            <w:top w:val="none" w:sz="0" w:space="0" w:color="auto"/>
            <w:left w:val="none" w:sz="0" w:space="0" w:color="auto"/>
            <w:bottom w:val="none" w:sz="0" w:space="0" w:color="auto"/>
            <w:right w:val="none" w:sz="0" w:space="0" w:color="auto"/>
          </w:divBdr>
        </w:div>
      </w:divsChild>
    </w:div>
    <w:div w:id="47384728">
      <w:bodyDiv w:val="1"/>
      <w:marLeft w:val="0"/>
      <w:marRight w:val="0"/>
      <w:marTop w:val="0"/>
      <w:marBottom w:val="0"/>
      <w:divBdr>
        <w:top w:val="none" w:sz="0" w:space="0" w:color="auto"/>
        <w:left w:val="none" w:sz="0" w:space="0" w:color="auto"/>
        <w:bottom w:val="none" w:sz="0" w:space="0" w:color="auto"/>
        <w:right w:val="none" w:sz="0" w:space="0" w:color="auto"/>
      </w:divBdr>
    </w:div>
    <w:div w:id="55977879">
      <w:bodyDiv w:val="1"/>
      <w:marLeft w:val="0"/>
      <w:marRight w:val="0"/>
      <w:marTop w:val="0"/>
      <w:marBottom w:val="0"/>
      <w:divBdr>
        <w:top w:val="none" w:sz="0" w:space="0" w:color="auto"/>
        <w:left w:val="none" w:sz="0" w:space="0" w:color="auto"/>
        <w:bottom w:val="none" w:sz="0" w:space="0" w:color="auto"/>
        <w:right w:val="none" w:sz="0" w:space="0" w:color="auto"/>
      </w:divBdr>
    </w:div>
    <w:div w:id="58866462">
      <w:bodyDiv w:val="1"/>
      <w:marLeft w:val="0"/>
      <w:marRight w:val="0"/>
      <w:marTop w:val="0"/>
      <w:marBottom w:val="0"/>
      <w:divBdr>
        <w:top w:val="none" w:sz="0" w:space="0" w:color="auto"/>
        <w:left w:val="none" w:sz="0" w:space="0" w:color="auto"/>
        <w:bottom w:val="none" w:sz="0" w:space="0" w:color="auto"/>
        <w:right w:val="none" w:sz="0" w:space="0" w:color="auto"/>
      </w:divBdr>
    </w:div>
    <w:div w:id="69889248">
      <w:bodyDiv w:val="1"/>
      <w:marLeft w:val="0"/>
      <w:marRight w:val="0"/>
      <w:marTop w:val="0"/>
      <w:marBottom w:val="0"/>
      <w:divBdr>
        <w:top w:val="none" w:sz="0" w:space="0" w:color="auto"/>
        <w:left w:val="none" w:sz="0" w:space="0" w:color="auto"/>
        <w:bottom w:val="none" w:sz="0" w:space="0" w:color="auto"/>
        <w:right w:val="none" w:sz="0" w:space="0" w:color="auto"/>
      </w:divBdr>
    </w:div>
    <w:div w:id="90048350">
      <w:bodyDiv w:val="1"/>
      <w:marLeft w:val="0"/>
      <w:marRight w:val="0"/>
      <w:marTop w:val="0"/>
      <w:marBottom w:val="0"/>
      <w:divBdr>
        <w:top w:val="none" w:sz="0" w:space="0" w:color="auto"/>
        <w:left w:val="none" w:sz="0" w:space="0" w:color="auto"/>
        <w:bottom w:val="none" w:sz="0" w:space="0" w:color="auto"/>
        <w:right w:val="none" w:sz="0" w:space="0" w:color="auto"/>
      </w:divBdr>
    </w:div>
    <w:div w:id="103310697">
      <w:bodyDiv w:val="1"/>
      <w:marLeft w:val="0"/>
      <w:marRight w:val="0"/>
      <w:marTop w:val="0"/>
      <w:marBottom w:val="0"/>
      <w:divBdr>
        <w:top w:val="none" w:sz="0" w:space="0" w:color="auto"/>
        <w:left w:val="none" w:sz="0" w:space="0" w:color="auto"/>
        <w:bottom w:val="none" w:sz="0" w:space="0" w:color="auto"/>
        <w:right w:val="none" w:sz="0" w:space="0" w:color="auto"/>
      </w:divBdr>
    </w:div>
    <w:div w:id="146172942">
      <w:bodyDiv w:val="1"/>
      <w:marLeft w:val="0"/>
      <w:marRight w:val="0"/>
      <w:marTop w:val="0"/>
      <w:marBottom w:val="0"/>
      <w:divBdr>
        <w:top w:val="none" w:sz="0" w:space="0" w:color="auto"/>
        <w:left w:val="none" w:sz="0" w:space="0" w:color="auto"/>
        <w:bottom w:val="none" w:sz="0" w:space="0" w:color="auto"/>
        <w:right w:val="none" w:sz="0" w:space="0" w:color="auto"/>
      </w:divBdr>
    </w:div>
    <w:div w:id="147483777">
      <w:bodyDiv w:val="1"/>
      <w:marLeft w:val="0"/>
      <w:marRight w:val="0"/>
      <w:marTop w:val="0"/>
      <w:marBottom w:val="0"/>
      <w:divBdr>
        <w:top w:val="none" w:sz="0" w:space="0" w:color="auto"/>
        <w:left w:val="none" w:sz="0" w:space="0" w:color="auto"/>
        <w:bottom w:val="none" w:sz="0" w:space="0" w:color="auto"/>
        <w:right w:val="none" w:sz="0" w:space="0" w:color="auto"/>
      </w:divBdr>
    </w:div>
    <w:div w:id="162165189">
      <w:bodyDiv w:val="1"/>
      <w:marLeft w:val="0"/>
      <w:marRight w:val="0"/>
      <w:marTop w:val="0"/>
      <w:marBottom w:val="0"/>
      <w:divBdr>
        <w:top w:val="none" w:sz="0" w:space="0" w:color="auto"/>
        <w:left w:val="none" w:sz="0" w:space="0" w:color="auto"/>
        <w:bottom w:val="none" w:sz="0" w:space="0" w:color="auto"/>
        <w:right w:val="none" w:sz="0" w:space="0" w:color="auto"/>
      </w:divBdr>
    </w:div>
    <w:div w:id="171847005">
      <w:bodyDiv w:val="1"/>
      <w:marLeft w:val="0"/>
      <w:marRight w:val="0"/>
      <w:marTop w:val="0"/>
      <w:marBottom w:val="0"/>
      <w:divBdr>
        <w:top w:val="none" w:sz="0" w:space="0" w:color="auto"/>
        <w:left w:val="none" w:sz="0" w:space="0" w:color="auto"/>
        <w:bottom w:val="none" w:sz="0" w:space="0" w:color="auto"/>
        <w:right w:val="none" w:sz="0" w:space="0" w:color="auto"/>
      </w:divBdr>
    </w:div>
    <w:div w:id="173232348">
      <w:bodyDiv w:val="1"/>
      <w:marLeft w:val="0"/>
      <w:marRight w:val="0"/>
      <w:marTop w:val="0"/>
      <w:marBottom w:val="0"/>
      <w:divBdr>
        <w:top w:val="none" w:sz="0" w:space="0" w:color="auto"/>
        <w:left w:val="none" w:sz="0" w:space="0" w:color="auto"/>
        <w:bottom w:val="none" w:sz="0" w:space="0" w:color="auto"/>
        <w:right w:val="none" w:sz="0" w:space="0" w:color="auto"/>
      </w:divBdr>
    </w:div>
    <w:div w:id="174342411">
      <w:bodyDiv w:val="1"/>
      <w:marLeft w:val="0"/>
      <w:marRight w:val="0"/>
      <w:marTop w:val="0"/>
      <w:marBottom w:val="0"/>
      <w:divBdr>
        <w:top w:val="none" w:sz="0" w:space="0" w:color="auto"/>
        <w:left w:val="none" w:sz="0" w:space="0" w:color="auto"/>
        <w:bottom w:val="none" w:sz="0" w:space="0" w:color="auto"/>
        <w:right w:val="none" w:sz="0" w:space="0" w:color="auto"/>
      </w:divBdr>
    </w:div>
    <w:div w:id="184639132">
      <w:bodyDiv w:val="1"/>
      <w:marLeft w:val="0"/>
      <w:marRight w:val="0"/>
      <w:marTop w:val="0"/>
      <w:marBottom w:val="0"/>
      <w:divBdr>
        <w:top w:val="none" w:sz="0" w:space="0" w:color="auto"/>
        <w:left w:val="none" w:sz="0" w:space="0" w:color="auto"/>
        <w:bottom w:val="none" w:sz="0" w:space="0" w:color="auto"/>
        <w:right w:val="none" w:sz="0" w:space="0" w:color="auto"/>
      </w:divBdr>
    </w:div>
    <w:div w:id="184832863">
      <w:bodyDiv w:val="1"/>
      <w:marLeft w:val="0"/>
      <w:marRight w:val="0"/>
      <w:marTop w:val="0"/>
      <w:marBottom w:val="0"/>
      <w:divBdr>
        <w:top w:val="none" w:sz="0" w:space="0" w:color="auto"/>
        <w:left w:val="none" w:sz="0" w:space="0" w:color="auto"/>
        <w:bottom w:val="none" w:sz="0" w:space="0" w:color="auto"/>
        <w:right w:val="none" w:sz="0" w:space="0" w:color="auto"/>
      </w:divBdr>
    </w:div>
    <w:div w:id="189420919">
      <w:bodyDiv w:val="1"/>
      <w:marLeft w:val="0"/>
      <w:marRight w:val="0"/>
      <w:marTop w:val="0"/>
      <w:marBottom w:val="0"/>
      <w:divBdr>
        <w:top w:val="none" w:sz="0" w:space="0" w:color="auto"/>
        <w:left w:val="none" w:sz="0" w:space="0" w:color="auto"/>
        <w:bottom w:val="none" w:sz="0" w:space="0" w:color="auto"/>
        <w:right w:val="none" w:sz="0" w:space="0" w:color="auto"/>
      </w:divBdr>
    </w:div>
    <w:div w:id="193277665">
      <w:bodyDiv w:val="1"/>
      <w:marLeft w:val="0"/>
      <w:marRight w:val="0"/>
      <w:marTop w:val="0"/>
      <w:marBottom w:val="0"/>
      <w:divBdr>
        <w:top w:val="none" w:sz="0" w:space="0" w:color="auto"/>
        <w:left w:val="none" w:sz="0" w:space="0" w:color="auto"/>
        <w:bottom w:val="none" w:sz="0" w:space="0" w:color="auto"/>
        <w:right w:val="none" w:sz="0" w:space="0" w:color="auto"/>
      </w:divBdr>
    </w:div>
    <w:div w:id="219294647">
      <w:bodyDiv w:val="1"/>
      <w:marLeft w:val="0"/>
      <w:marRight w:val="0"/>
      <w:marTop w:val="0"/>
      <w:marBottom w:val="0"/>
      <w:divBdr>
        <w:top w:val="none" w:sz="0" w:space="0" w:color="auto"/>
        <w:left w:val="none" w:sz="0" w:space="0" w:color="auto"/>
        <w:bottom w:val="none" w:sz="0" w:space="0" w:color="auto"/>
        <w:right w:val="none" w:sz="0" w:space="0" w:color="auto"/>
      </w:divBdr>
    </w:div>
    <w:div w:id="236986403">
      <w:bodyDiv w:val="1"/>
      <w:marLeft w:val="0"/>
      <w:marRight w:val="0"/>
      <w:marTop w:val="0"/>
      <w:marBottom w:val="0"/>
      <w:divBdr>
        <w:top w:val="none" w:sz="0" w:space="0" w:color="auto"/>
        <w:left w:val="none" w:sz="0" w:space="0" w:color="auto"/>
        <w:bottom w:val="none" w:sz="0" w:space="0" w:color="auto"/>
        <w:right w:val="none" w:sz="0" w:space="0" w:color="auto"/>
      </w:divBdr>
    </w:div>
    <w:div w:id="238373920">
      <w:bodyDiv w:val="1"/>
      <w:marLeft w:val="0"/>
      <w:marRight w:val="0"/>
      <w:marTop w:val="0"/>
      <w:marBottom w:val="0"/>
      <w:divBdr>
        <w:top w:val="none" w:sz="0" w:space="0" w:color="auto"/>
        <w:left w:val="none" w:sz="0" w:space="0" w:color="auto"/>
        <w:bottom w:val="none" w:sz="0" w:space="0" w:color="auto"/>
        <w:right w:val="none" w:sz="0" w:space="0" w:color="auto"/>
      </w:divBdr>
    </w:div>
    <w:div w:id="241574528">
      <w:bodyDiv w:val="1"/>
      <w:marLeft w:val="0"/>
      <w:marRight w:val="0"/>
      <w:marTop w:val="0"/>
      <w:marBottom w:val="0"/>
      <w:divBdr>
        <w:top w:val="none" w:sz="0" w:space="0" w:color="auto"/>
        <w:left w:val="none" w:sz="0" w:space="0" w:color="auto"/>
        <w:bottom w:val="none" w:sz="0" w:space="0" w:color="auto"/>
        <w:right w:val="none" w:sz="0" w:space="0" w:color="auto"/>
      </w:divBdr>
    </w:div>
    <w:div w:id="242642123">
      <w:bodyDiv w:val="1"/>
      <w:marLeft w:val="0"/>
      <w:marRight w:val="0"/>
      <w:marTop w:val="0"/>
      <w:marBottom w:val="0"/>
      <w:divBdr>
        <w:top w:val="none" w:sz="0" w:space="0" w:color="auto"/>
        <w:left w:val="none" w:sz="0" w:space="0" w:color="auto"/>
        <w:bottom w:val="none" w:sz="0" w:space="0" w:color="auto"/>
        <w:right w:val="none" w:sz="0" w:space="0" w:color="auto"/>
      </w:divBdr>
    </w:div>
    <w:div w:id="244608577">
      <w:bodyDiv w:val="1"/>
      <w:marLeft w:val="0"/>
      <w:marRight w:val="0"/>
      <w:marTop w:val="0"/>
      <w:marBottom w:val="0"/>
      <w:divBdr>
        <w:top w:val="none" w:sz="0" w:space="0" w:color="auto"/>
        <w:left w:val="none" w:sz="0" w:space="0" w:color="auto"/>
        <w:bottom w:val="none" w:sz="0" w:space="0" w:color="auto"/>
        <w:right w:val="none" w:sz="0" w:space="0" w:color="auto"/>
      </w:divBdr>
    </w:div>
    <w:div w:id="248973171">
      <w:bodyDiv w:val="1"/>
      <w:marLeft w:val="0"/>
      <w:marRight w:val="0"/>
      <w:marTop w:val="0"/>
      <w:marBottom w:val="0"/>
      <w:divBdr>
        <w:top w:val="none" w:sz="0" w:space="0" w:color="auto"/>
        <w:left w:val="none" w:sz="0" w:space="0" w:color="auto"/>
        <w:bottom w:val="none" w:sz="0" w:space="0" w:color="auto"/>
        <w:right w:val="none" w:sz="0" w:space="0" w:color="auto"/>
      </w:divBdr>
    </w:div>
    <w:div w:id="266691605">
      <w:bodyDiv w:val="1"/>
      <w:marLeft w:val="0"/>
      <w:marRight w:val="0"/>
      <w:marTop w:val="0"/>
      <w:marBottom w:val="0"/>
      <w:divBdr>
        <w:top w:val="none" w:sz="0" w:space="0" w:color="auto"/>
        <w:left w:val="none" w:sz="0" w:space="0" w:color="auto"/>
        <w:bottom w:val="none" w:sz="0" w:space="0" w:color="auto"/>
        <w:right w:val="none" w:sz="0" w:space="0" w:color="auto"/>
      </w:divBdr>
    </w:div>
    <w:div w:id="267392707">
      <w:bodyDiv w:val="1"/>
      <w:marLeft w:val="0"/>
      <w:marRight w:val="0"/>
      <w:marTop w:val="0"/>
      <w:marBottom w:val="0"/>
      <w:divBdr>
        <w:top w:val="none" w:sz="0" w:space="0" w:color="auto"/>
        <w:left w:val="none" w:sz="0" w:space="0" w:color="auto"/>
        <w:bottom w:val="none" w:sz="0" w:space="0" w:color="auto"/>
        <w:right w:val="none" w:sz="0" w:space="0" w:color="auto"/>
      </w:divBdr>
    </w:div>
    <w:div w:id="286132789">
      <w:bodyDiv w:val="1"/>
      <w:marLeft w:val="0"/>
      <w:marRight w:val="0"/>
      <w:marTop w:val="0"/>
      <w:marBottom w:val="0"/>
      <w:divBdr>
        <w:top w:val="none" w:sz="0" w:space="0" w:color="auto"/>
        <w:left w:val="none" w:sz="0" w:space="0" w:color="auto"/>
        <w:bottom w:val="none" w:sz="0" w:space="0" w:color="auto"/>
        <w:right w:val="none" w:sz="0" w:space="0" w:color="auto"/>
      </w:divBdr>
    </w:div>
    <w:div w:id="316111349">
      <w:bodyDiv w:val="1"/>
      <w:marLeft w:val="0"/>
      <w:marRight w:val="0"/>
      <w:marTop w:val="0"/>
      <w:marBottom w:val="0"/>
      <w:divBdr>
        <w:top w:val="none" w:sz="0" w:space="0" w:color="auto"/>
        <w:left w:val="none" w:sz="0" w:space="0" w:color="auto"/>
        <w:bottom w:val="none" w:sz="0" w:space="0" w:color="auto"/>
        <w:right w:val="none" w:sz="0" w:space="0" w:color="auto"/>
      </w:divBdr>
    </w:div>
    <w:div w:id="322979021">
      <w:bodyDiv w:val="1"/>
      <w:marLeft w:val="0"/>
      <w:marRight w:val="0"/>
      <w:marTop w:val="0"/>
      <w:marBottom w:val="0"/>
      <w:divBdr>
        <w:top w:val="none" w:sz="0" w:space="0" w:color="auto"/>
        <w:left w:val="none" w:sz="0" w:space="0" w:color="auto"/>
        <w:bottom w:val="none" w:sz="0" w:space="0" w:color="auto"/>
        <w:right w:val="none" w:sz="0" w:space="0" w:color="auto"/>
      </w:divBdr>
    </w:div>
    <w:div w:id="325015350">
      <w:bodyDiv w:val="1"/>
      <w:marLeft w:val="0"/>
      <w:marRight w:val="0"/>
      <w:marTop w:val="0"/>
      <w:marBottom w:val="0"/>
      <w:divBdr>
        <w:top w:val="none" w:sz="0" w:space="0" w:color="auto"/>
        <w:left w:val="none" w:sz="0" w:space="0" w:color="auto"/>
        <w:bottom w:val="none" w:sz="0" w:space="0" w:color="auto"/>
        <w:right w:val="none" w:sz="0" w:space="0" w:color="auto"/>
      </w:divBdr>
    </w:div>
    <w:div w:id="330523511">
      <w:bodyDiv w:val="1"/>
      <w:marLeft w:val="0"/>
      <w:marRight w:val="0"/>
      <w:marTop w:val="0"/>
      <w:marBottom w:val="0"/>
      <w:divBdr>
        <w:top w:val="none" w:sz="0" w:space="0" w:color="auto"/>
        <w:left w:val="none" w:sz="0" w:space="0" w:color="auto"/>
        <w:bottom w:val="none" w:sz="0" w:space="0" w:color="auto"/>
        <w:right w:val="none" w:sz="0" w:space="0" w:color="auto"/>
      </w:divBdr>
      <w:divsChild>
        <w:div w:id="554896075">
          <w:marLeft w:val="806"/>
          <w:marRight w:val="0"/>
          <w:marTop w:val="0"/>
          <w:marBottom w:val="0"/>
          <w:divBdr>
            <w:top w:val="none" w:sz="0" w:space="0" w:color="auto"/>
            <w:left w:val="none" w:sz="0" w:space="0" w:color="auto"/>
            <w:bottom w:val="none" w:sz="0" w:space="0" w:color="auto"/>
            <w:right w:val="none" w:sz="0" w:space="0" w:color="auto"/>
          </w:divBdr>
        </w:div>
        <w:div w:id="1295525878">
          <w:marLeft w:val="806"/>
          <w:marRight w:val="0"/>
          <w:marTop w:val="0"/>
          <w:marBottom w:val="0"/>
          <w:divBdr>
            <w:top w:val="none" w:sz="0" w:space="0" w:color="auto"/>
            <w:left w:val="none" w:sz="0" w:space="0" w:color="auto"/>
            <w:bottom w:val="none" w:sz="0" w:space="0" w:color="auto"/>
            <w:right w:val="none" w:sz="0" w:space="0" w:color="auto"/>
          </w:divBdr>
        </w:div>
      </w:divsChild>
    </w:div>
    <w:div w:id="368455085">
      <w:bodyDiv w:val="1"/>
      <w:marLeft w:val="0"/>
      <w:marRight w:val="0"/>
      <w:marTop w:val="0"/>
      <w:marBottom w:val="0"/>
      <w:divBdr>
        <w:top w:val="none" w:sz="0" w:space="0" w:color="auto"/>
        <w:left w:val="none" w:sz="0" w:space="0" w:color="auto"/>
        <w:bottom w:val="none" w:sz="0" w:space="0" w:color="auto"/>
        <w:right w:val="none" w:sz="0" w:space="0" w:color="auto"/>
      </w:divBdr>
    </w:div>
    <w:div w:id="371804973">
      <w:bodyDiv w:val="1"/>
      <w:marLeft w:val="0"/>
      <w:marRight w:val="0"/>
      <w:marTop w:val="0"/>
      <w:marBottom w:val="0"/>
      <w:divBdr>
        <w:top w:val="none" w:sz="0" w:space="0" w:color="auto"/>
        <w:left w:val="none" w:sz="0" w:space="0" w:color="auto"/>
        <w:bottom w:val="none" w:sz="0" w:space="0" w:color="auto"/>
        <w:right w:val="none" w:sz="0" w:space="0" w:color="auto"/>
      </w:divBdr>
      <w:divsChild>
        <w:div w:id="1086193918">
          <w:marLeft w:val="547"/>
          <w:marRight w:val="0"/>
          <w:marTop w:val="154"/>
          <w:marBottom w:val="0"/>
          <w:divBdr>
            <w:top w:val="none" w:sz="0" w:space="0" w:color="auto"/>
            <w:left w:val="none" w:sz="0" w:space="0" w:color="auto"/>
            <w:bottom w:val="none" w:sz="0" w:space="0" w:color="auto"/>
            <w:right w:val="none" w:sz="0" w:space="0" w:color="auto"/>
          </w:divBdr>
        </w:div>
      </w:divsChild>
    </w:div>
    <w:div w:id="378868040">
      <w:bodyDiv w:val="1"/>
      <w:marLeft w:val="0"/>
      <w:marRight w:val="0"/>
      <w:marTop w:val="0"/>
      <w:marBottom w:val="0"/>
      <w:divBdr>
        <w:top w:val="none" w:sz="0" w:space="0" w:color="auto"/>
        <w:left w:val="none" w:sz="0" w:space="0" w:color="auto"/>
        <w:bottom w:val="none" w:sz="0" w:space="0" w:color="auto"/>
        <w:right w:val="none" w:sz="0" w:space="0" w:color="auto"/>
      </w:divBdr>
    </w:div>
    <w:div w:id="410851337">
      <w:bodyDiv w:val="1"/>
      <w:marLeft w:val="0"/>
      <w:marRight w:val="0"/>
      <w:marTop w:val="0"/>
      <w:marBottom w:val="0"/>
      <w:divBdr>
        <w:top w:val="none" w:sz="0" w:space="0" w:color="auto"/>
        <w:left w:val="none" w:sz="0" w:space="0" w:color="auto"/>
        <w:bottom w:val="none" w:sz="0" w:space="0" w:color="auto"/>
        <w:right w:val="none" w:sz="0" w:space="0" w:color="auto"/>
      </w:divBdr>
    </w:div>
    <w:div w:id="419721349">
      <w:bodyDiv w:val="1"/>
      <w:marLeft w:val="0"/>
      <w:marRight w:val="0"/>
      <w:marTop w:val="0"/>
      <w:marBottom w:val="0"/>
      <w:divBdr>
        <w:top w:val="none" w:sz="0" w:space="0" w:color="auto"/>
        <w:left w:val="none" w:sz="0" w:space="0" w:color="auto"/>
        <w:bottom w:val="none" w:sz="0" w:space="0" w:color="auto"/>
        <w:right w:val="none" w:sz="0" w:space="0" w:color="auto"/>
      </w:divBdr>
    </w:div>
    <w:div w:id="450828273">
      <w:bodyDiv w:val="1"/>
      <w:marLeft w:val="0"/>
      <w:marRight w:val="0"/>
      <w:marTop w:val="0"/>
      <w:marBottom w:val="0"/>
      <w:divBdr>
        <w:top w:val="none" w:sz="0" w:space="0" w:color="auto"/>
        <w:left w:val="none" w:sz="0" w:space="0" w:color="auto"/>
        <w:bottom w:val="none" w:sz="0" w:space="0" w:color="auto"/>
        <w:right w:val="none" w:sz="0" w:space="0" w:color="auto"/>
      </w:divBdr>
    </w:div>
    <w:div w:id="458956445">
      <w:bodyDiv w:val="1"/>
      <w:marLeft w:val="0"/>
      <w:marRight w:val="0"/>
      <w:marTop w:val="0"/>
      <w:marBottom w:val="0"/>
      <w:divBdr>
        <w:top w:val="none" w:sz="0" w:space="0" w:color="auto"/>
        <w:left w:val="none" w:sz="0" w:space="0" w:color="auto"/>
        <w:bottom w:val="none" w:sz="0" w:space="0" w:color="auto"/>
        <w:right w:val="none" w:sz="0" w:space="0" w:color="auto"/>
      </w:divBdr>
    </w:div>
    <w:div w:id="463038329">
      <w:bodyDiv w:val="1"/>
      <w:marLeft w:val="0"/>
      <w:marRight w:val="0"/>
      <w:marTop w:val="0"/>
      <w:marBottom w:val="0"/>
      <w:divBdr>
        <w:top w:val="none" w:sz="0" w:space="0" w:color="auto"/>
        <w:left w:val="none" w:sz="0" w:space="0" w:color="auto"/>
        <w:bottom w:val="none" w:sz="0" w:space="0" w:color="auto"/>
        <w:right w:val="none" w:sz="0" w:space="0" w:color="auto"/>
      </w:divBdr>
    </w:div>
    <w:div w:id="471796368">
      <w:bodyDiv w:val="1"/>
      <w:marLeft w:val="0"/>
      <w:marRight w:val="0"/>
      <w:marTop w:val="0"/>
      <w:marBottom w:val="0"/>
      <w:divBdr>
        <w:top w:val="none" w:sz="0" w:space="0" w:color="auto"/>
        <w:left w:val="none" w:sz="0" w:space="0" w:color="auto"/>
        <w:bottom w:val="none" w:sz="0" w:space="0" w:color="auto"/>
        <w:right w:val="none" w:sz="0" w:space="0" w:color="auto"/>
      </w:divBdr>
    </w:div>
    <w:div w:id="478110361">
      <w:bodyDiv w:val="1"/>
      <w:marLeft w:val="0"/>
      <w:marRight w:val="0"/>
      <w:marTop w:val="0"/>
      <w:marBottom w:val="0"/>
      <w:divBdr>
        <w:top w:val="none" w:sz="0" w:space="0" w:color="auto"/>
        <w:left w:val="none" w:sz="0" w:space="0" w:color="auto"/>
        <w:bottom w:val="none" w:sz="0" w:space="0" w:color="auto"/>
        <w:right w:val="none" w:sz="0" w:space="0" w:color="auto"/>
      </w:divBdr>
    </w:div>
    <w:div w:id="512304493">
      <w:bodyDiv w:val="1"/>
      <w:marLeft w:val="0"/>
      <w:marRight w:val="0"/>
      <w:marTop w:val="0"/>
      <w:marBottom w:val="0"/>
      <w:divBdr>
        <w:top w:val="none" w:sz="0" w:space="0" w:color="auto"/>
        <w:left w:val="none" w:sz="0" w:space="0" w:color="auto"/>
        <w:bottom w:val="none" w:sz="0" w:space="0" w:color="auto"/>
        <w:right w:val="none" w:sz="0" w:space="0" w:color="auto"/>
      </w:divBdr>
    </w:div>
    <w:div w:id="522204237">
      <w:bodyDiv w:val="1"/>
      <w:marLeft w:val="0"/>
      <w:marRight w:val="0"/>
      <w:marTop w:val="0"/>
      <w:marBottom w:val="0"/>
      <w:divBdr>
        <w:top w:val="none" w:sz="0" w:space="0" w:color="auto"/>
        <w:left w:val="none" w:sz="0" w:space="0" w:color="auto"/>
        <w:bottom w:val="none" w:sz="0" w:space="0" w:color="auto"/>
        <w:right w:val="none" w:sz="0" w:space="0" w:color="auto"/>
      </w:divBdr>
    </w:div>
    <w:div w:id="525993691">
      <w:bodyDiv w:val="1"/>
      <w:marLeft w:val="0"/>
      <w:marRight w:val="0"/>
      <w:marTop w:val="0"/>
      <w:marBottom w:val="0"/>
      <w:divBdr>
        <w:top w:val="none" w:sz="0" w:space="0" w:color="auto"/>
        <w:left w:val="none" w:sz="0" w:space="0" w:color="auto"/>
        <w:bottom w:val="none" w:sz="0" w:space="0" w:color="auto"/>
        <w:right w:val="none" w:sz="0" w:space="0" w:color="auto"/>
      </w:divBdr>
    </w:div>
    <w:div w:id="527183280">
      <w:bodyDiv w:val="1"/>
      <w:marLeft w:val="0"/>
      <w:marRight w:val="0"/>
      <w:marTop w:val="0"/>
      <w:marBottom w:val="0"/>
      <w:divBdr>
        <w:top w:val="none" w:sz="0" w:space="0" w:color="auto"/>
        <w:left w:val="none" w:sz="0" w:space="0" w:color="auto"/>
        <w:bottom w:val="none" w:sz="0" w:space="0" w:color="auto"/>
        <w:right w:val="none" w:sz="0" w:space="0" w:color="auto"/>
      </w:divBdr>
    </w:div>
    <w:div w:id="571693461">
      <w:bodyDiv w:val="1"/>
      <w:marLeft w:val="0"/>
      <w:marRight w:val="0"/>
      <w:marTop w:val="0"/>
      <w:marBottom w:val="0"/>
      <w:divBdr>
        <w:top w:val="none" w:sz="0" w:space="0" w:color="auto"/>
        <w:left w:val="none" w:sz="0" w:space="0" w:color="auto"/>
        <w:bottom w:val="none" w:sz="0" w:space="0" w:color="auto"/>
        <w:right w:val="none" w:sz="0" w:space="0" w:color="auto"/>
      </w:divBdr>
    </w:div>
    <w:div w:id="576280183">
      <w:bodyDiv w:val="1"/>
      <w:marLeft w:val="0"/>
      <w:marRight w:val="0"/>
      <w:marTop w:val="0"/>
      <w:marBottom w:val="0"/>
      <w:divBdr>
        <w:top w:val="none" w:sz="0" w:space="0" w:color="auto"/>
        <w:left w:val="none" w:sz="0" w:space="0" w:color="auto"/>
        <w:bottom w:val="none" w:sz="0" w:space="0" w:color="auto"/>
        <w:right w:val="none" w:sz="0" w:space="0" w:color="auto"/>
      </w:divBdr>
    </w:div>
    <w:div w:id="595140272">
      <w:bodyDiv w:val="1"/>
      <w:marLeft w:val="0"/>
      <w:marRight w:val="0"/>
      <w:marTop w:val="0"/>
      <w:marBottom w:val="0"/>
      <w:divBdr>
        <w:top w:val="none" w:sz="0" w:space="0" w:color="auto"/>
        <w:left w:val="none" w:sz="0" w:space="0" w:color="auto"/>
        <w:bottom w:val="none" w:sz="0" w:space="0" w:color="auto"/>
        <w:right w:val="none" w:sz="0" w:space="0" w:color="auto"/>
      </w:divBdr>
    </w:div>
    <w:div w:id="595795942">
      <w:bodyDiv w:val="1"/>
      <w:marLeft w:val="0"/>
      <w:marRight w:val="0"/>
      <w:marTop w:val="0"/>
      <w:marBottom w:val="0"/>
      <w:divBdr>
        <w:top w:val="none" w:sz="0" w:space="0" w:color="auto"/>
        <w:left w:val="none" w:sz="0" w:space="0" w:color="auto"/>
        <w:bottom w:val="none" w:sz="0" w:space="0" w:color="auto"/>
        <w:right w:val="none" w:sz="0" w:space="0" w:color="auto"/>
      </w:divBdr>
    </w:div>
    <w:div w:id="607467685">
      <w:bodyDiv w:val="1"/>
      <w:marLeft w:val="0"/>
      <w:marRight w:val="0"/>
      <w:marTop w:val="0"/>
      <w:marBottom w:val="0"/>
      <w:divBdr>
        <w:top w:val="none" w:sz="0" w:space="0" w:color="auto"/>
        <w:left w:val="none" w:sz="0" w:space="0" w:color="auto"/>
        <w:bottom w:val="none" w:sz="0" w:space="0" w:color="auto"/>
        <w:right w:val="none" w:sz="0" w:space="0" w:color="auto"/>
      </w:divBdr>
    </w:div>
    <w:div w:id="609968791">
      <w:bodyDiv w:val="1"/>
      <w:marLeft w:val="0"/>
      <w:marRight w:val="0"/>
      <w:marTop w:val="0"/>
      <w:marBottom w:val="0"/>
      <w:divBdr>
        <w:top w:val="none" w:sz="0" w:space="0" w:color="auto"/>
        <w:left w:val="none" w:sz="0" w:space="0" w:color="auto"/>
        <w:bottom w:val="none" w:sz="0" w:space="0" w:color="auto"/>
        <w:right w:val="none" w:sz="0" w:space="0" w:color="auto"/>
      </w:divBdr>
    </w:div>
    <w:div w:id="614290014">
      <w:bodyDiv w:val="1"/>
      <w:marLeft w:val="0"/>
      <w:marRight w:val="0"/>
      <w:marTop w:val="0"/>
      <w:marBottom w:val="0"/>
      <w:divBdr>
        <w:top w:val="none" w:sz="0" w:space="0" w:color="auto"/>
        <w:left w:val="none" w:sz="0" w:space="0" w:color="auto"/>
        <w:bottom w:val="none" w:sz="0" w:space="0" w:color="auto"/>
        <w:right w:val="none" w:sz="0" w:space="0" w:color="auto"/>
      </w:divBdr>
    </w:div>
    <w:div w:id="643504121">
      <w:bodyDiv w:val="1"/>
      <w:marLeft w:val="0"/>
      <w:marRight w:val="0"/>
      <w:marTop w:val="0"/>
      <w:marBottom w:val="0"/>
      <w:divBdr>
        <w:top w:val="none" w:sz="0" w:space="0" w:color="auto"/>
        <w:left w:val="none" w:sz="0" w:space="0" w:color="auto"/>
        <w:bottom w:val="none" w:sz="0" w:space="0" w:color="auto"/>
        <w:right w:val="none" w:sz="0" w:space="0" w:color="auto"/>
      </w:divBdr>
    </w:div>
    <w:div w:id="672759382">
      <w:bodyDiv w:val="1"/>
      <w:marLeft w:val="0"/>
      <w:marRight w:val="0"/>
      <w:marTop w:val="0"/>
      <w:marBottom w:val="0"/>
      <w:divBdr>
        <w:top w:val="none" w:sz="0" w:space="0" w:color="auto"/>
        <w:left w:val="none" w:sz="0" w:space="0" w:color="auto"/>
        <w:bottom w:val="none" w:sz="0" w:space="0" w:color="auto"/>
        <w:right w:val="none" w:sz="0" w:space="0" w:color="auto"/>
      </w:divBdr>
    </w:div>
    <w:div w:id="705956476">
      <w:bodyDiv w:val="1"/>
      <w:marLeft w:val="0"/>
      <w:marRight w:val="0"/>
      <w:marTop w:val="0"/>
      <w:marBottom w:val="0"/>
      <w:divBdr>
        <w:top w:val="none" w:sz="0" w:space="0" w:color="auto"/>
        <w:left w:val="none" w:sz="0" w:space="0" w:color="auto"/>
        <w:bottom w:val="none" w:sz="0" w:space="0" w:color="auto"/>
        <w:right w:val="none" w:sz="0" w:space="0" w:color="auto"/>
      </w:divBdr>
    </w:div>
    <w:div w:id="734206392">
      <w:bodyDiv w:val="1"/>
      <w:marLeft w:val="0"/>
      <w:marRight w:val="0"/>
      <w:marTop w:val="0"/>
      <w:marBottom w:val="0"/>
      <w:divBdr>
        <w:top w:val="none" w:sz="0" w:space="0" w:color="auto"/>
        <w:left w:val="none" w:sz="0" w:space="0" w:color="auto"/>
        <w:bottom w:val="none" w:sz="0" w:space="0" w:color="auto"/>
        <w:right w:val="none" w:sz="0" w:space="0" w:color="auto"/>
      </w:divBdr>
    </w:div>
    <w:div w:id="754597421">
      <w:bodyDiv w:val="1"/>
      <w:marLeft w:val="0"/>
      <w:marRight w:val="0"/>
      <w:marTop w:val="0"/>
      <w:marBottom w:val="0"/>
      <w:divBdr>
        <w:top w:val="none" w:sz="0" w:space="0" w:color="auto"/>
        <w:left w:val="none" w:sz="0" w:space="0" w:color="auto"/>
        <w:bottom w:val="none" w:sz="0" w:space="0" w:color="auto"/>
        <w:right w:val="none" w:sz="0" w:space="0" w:color="auto"/>
      </w:divBdr>
    </w:div>
    <w:div w:id="758675292">
      <w:bodyDiv w:val="1"/>
      <w:marLeft w:val="0"/>
      <w:marRight w:val="0"/>
      <w:marTop w:val="0"/>
      <w:marBottom w:val="0"/>
      <w:divBdr>
        <w:top w:val="none" w:sz="0" w:space="0" w:color="auto"/>
        <w:left w:val="none" w:sz="0" w:space="0" w:color="auto"/>
        <w:bottom w:val="none" w:sz="0" w:space="0" w:color="auto"/>
        <w:right w:val="none" w:sz="0" w:space="0" w:color="auto"/>
      </w:divBdr>
    </w:div>
    <w:div w:id="763039621">
      <w:bodyDiv w:val="1"/>
      <w:marLeft w:val="0"/>
      <w:marRight w:val="0"/>
      <w:marTop w:val="0"/>
      <w:marBottom w:val="0"/>
      <w:divBdr>
        <w:top w:val="none" w:sz="0" w:space="0" w:color="auto"/>
        <w:left w:val="none" w:sz="0" w:space="0" w:color="auto"/>
        <w:bottom w:val="none" w:sz="0" w:space="0" w:color="auto"/>
        <w:right w:val="none" w:sz="0" w:space="0" w:color="auto"/>
      </w:divBdr>
    </w:div>
    <w:div w:id="779767161">
      <w:bodyDiv w:val="1"/>
      <w:marLeft w:val="0"/>
      <w:marRight w:val="0"/>
      <w:marTop w:val="0"/>
      <w:marBottom w:val="0"/>
      <w:divBdr>
        <w:top w:val="none" w:sz="0" w:space="0" w:color="auto"/>
        <w:left w:val="none" w:sz="0" w:space="0" w:color="auto"/>
        <w:bottom w:val="none" w:sz="0" w:space="0" w:color="auto"/>
        <w:right w:val="none" w:sz="0" w:space="0" w:color="auto"/>
      </w:divBdr>
    </w:div>
    <w:div w:id="788353226">
      <w:bodyDiv w:val="1"/>
      <w:marLeft w:val="0"/>
      <w:marRight w:val="0"/>
      <w:marTop w:val="0"/>
      <w:marBottom w:val="0"/>
      <w:divBdr>
        <w:top w:val="none" w:sz="0" w:space="0" w:color="auto"/>
        <w:left w:val="none" w:sz="0" w:space="0" w:color="auto"/>
        <w:bottom w:val="none" w:sz="0" w:space="0" w:color="auto"/>
        <w:right w:val="none" w:sz="0" w:space="0" w:color="auto"/>
      </w:divBdr>
    </w:div>
    <w:div w:id="789862406">
      <w:bodyDiv w:val="1"/>
      <w:marLeft w:val="0"/>
      <w:marRight w:val="0"/>
      <w:marTop w:val="0"/>
      <w:marBottom w:val="0"/>
      <w:divBdr>
        <w:top w:val="none" w:sz="0" w:space="0" w:color="auto"/>
        <w:left w:val="none" w:sz="0" w:space="0" w:color="auto"/>
        <w:bottom w:val="none" w:sz="0" w:space="0" w:color="auto"/>
        <w:right w:val="none" w:sz="0" w:space="0" w:color="auto"/>
      </w:divBdr>
    </w:div>
    <w:div w:id="807287774">
      <w:bodyDiv w:val="1"/>
      <w:marLeft w:val="0"/>
      <w:marRight w:val="0"/>
      <w:marTop w:val="0"/>
      <w:marBottom w:val="0"/>
      <w:divBdr>
        <w:top w:val="none" w:sz="0" w:space="0" w:color="auto"/>
        <w:left w:val="none" w:sz="0" w:space="0" w:color="auto"/>
        <w:bottom w:val="none" w:sz="0" w:space="0" w:color="auto"/>
        <w:right w:val="none" w:sz="0" w:space="0" w:color="auto"/>
      </w:divBdr>
    </w:div>
    <w:div w:id="812867820">
      <w:bodyDiv w:val="1"/>
      <w:marLeft w:val="0"/>
      <w:marRight w:val="0"/>
      <w:marTop w:val="0"/>
      <w:marBottom w:val="0"/>
      <w:divBdr>
        <w:top w:val="none" w:sz="0" w:space="0" w:color="auto"/>
        <w:left w:val="none" w:sz="0" w:space="0" w:color="auto"/>
        <w:bottom w:val="none" w:sz="0" w:space="0" w:color="auto"/>
        <w:right w:val="none" w:sz="0" w:space="0" w:color="auto"/>
      </w:divBdr>
    </w:div>
    <w:div w:id="813331208">
      <w:bodyDiv w:val="1"/>
      <w:marLeft w:val="0"/>
      <w:marRight w:val="0"/>
      <w:marTop w:val="0"/>
      <w:marBottom w:val="0"/>
      <w:divBdr>
        <w:top w:val="none" w:sz="0" w:space="0" w:color="auto"/>
        <w:left w:val="none" w:sz="0" w:space="0" w:color="auto"/>
        <w:bottom w:val="none" w:sz="0" w:space="0" w:color="auto"/>
        <w:right w:val="none" w:sz="0" w:space="0" w:color="auto"/>
      </w:divBdr>
    </w:div>
    <w:div w:id="816266119">
      <w:bodyDiv w:val="1"/>
      <w:marLeft w:val="0"/>
      <w:marRight w:val="0"/>
      <w:marTop w:val="0"/>
      <w:marBottom w:val="0"/>
      <w:divBdr>
        <w:top w:val="none" w:sz="0" w:space="0" w:color="auto"/>
        <w:left w:val="none" w:sz="0" w:space="0" w:color="auto"/>
        <w:bottom w:val="none" w:sz="0" w:space="0" w:color="auto"/>
        <w:right w:val="none" w:sz="0" w:space="0" w:color="auto"/>
      </w:divBdr>
    </w:div>
    <w:div w:id="838807689">
      <w:bodyDiv w:val="1"/>
      <w:marLeft w:val="0"/>
      <w:marRight w:val="0"/>
      <w:marTop w:val="0"/>
      <w:marBottom w:val="0"/>
      <w:divBdr>
        <w:top w:val="none" w:sz="0" w:space="0" w:color="auto"/>
        <w:left w:val="none" w:sz="0" w:space="0" w:color="auto"/>
        <w:bottom w:val="none" w:sz="0" w:space="0" w:color="auto"/>
        <w:right w:val="none" w:sz="0" w:space="0" w:color="auto"/>
      </w:divBdr>
    </w:div>
    <w:div w:id="843320466">
      <w:bodyDiv w:val="1"/>
      <w:marLeft w:val="0"/>
      <w:marRight w:val="0"/>
      <w:marTop w:val="0"/>
      <w:marBottom w:val="0"/>
      <w:divBdr>
        <w:top w:val="none" w:sz="0" w:space="0" w:color="auto"/>
        <w:left w:val="none" w:sz="0" w:space="0" w:color="auto"/>
        <w:bottom w:val="none" w:sz="0" w:space="0" w:color="auto"/>
        <w:right w:val="none" w:sz="0" w:space="0" w:color="auto"/>
      </w:divBdr>
    </w:div>
    <w:div w:id="847524563">
      <w:bodyDiv w:val="1"/>
      <w:marLeft w:val="0"/>
      <w:marRight w:val="0"/>
      <w:marTop w:val="0"/>
      <w:marBottom w:val="0"/>
      <w:divBdr>
        <w:top w:val="none" w:sz="0" w:space="0" w:color="auto"/>
        <w:left w:val="none" w:sz="0" w:space="0" w:color="auto"/>
        <w:bottom w:val="none" w:sz="0" w:space="0" w:color="auto"/>
        <w:right w:val="none" w:sz="0" w:space="0" w:color="auto"/>
      </w:divBdr>
    </w:div>
    <w:div w:id="859780374">
      <w:bodyDiv w:val="1"/>
      <w:marLeft w:val="0"/>
      <w:marRight w:val="0"/>
      <w:marTop w:val="0"/>
      <w:marBottom w:val="0"/>
      <w:divBdr>
        <w:top w:val="none" w:sz="0" w:space="0" w:color="auto"/>
        <w:left w:val="none" w:sz="0" w:space="0" w:color="auto"/>
        <w:bottom w:val="none" w:sz="0" w:space="0" w:color="auto"/>
        <w:right w:val="none" w:sz="0" w:space="0" w:color="auto"/>
      </w:divBdr>
    </w:div>
    <w:div w:id="861161654">
      <w:bodyDiv w:val="1"/>
      <w:marLeft w:val="0"/>
      <w:marRight w:val="0"/>
      <w:marTop w:val="0"/>
      <w:marBottom w:val="0"/>
      <w:divBdr>
        <w:top w:val="none" w:sz="0" w:space="0" w:color="auto"/>
        <w:left w:val="none" w:sz="0" w:space="0" w:color="auto"/>
        <w:bottom w:val="none" w:sz="0" w:space="0" w:color="auto"/>
        <w:right w:val="none" w:sz="0" w:space="0" w:color="auto"/>
      </w:divBdr>
    </w:div>
    <w:div w:id="869076613">
      <w:bodyDiv w:val="1"/>
      <w:marLeft w:val="0"/>
      <w:marRight w:val="0"/>
      <w:marTop w:val="0"/>
      <w:marBottom w:val="0"/>
      <w:divBdr>
        <w:top w:val="none" w:sz="0" w:space="0" w:color="auto"/>
        <w:left w:val="none" w:sz="0" w:space="0" w:color="auto"/>
        <w:bottom w:val="none" w:sz="0" w:space="0" w:color="auto"/>
        <w:right w:val="none" w:sz="0" w:space="0" w:color="auto"/>
      </w:divBdr>
    </w:div>
    <w:div w:id="871263049">
      <w:bodyDiv w:val="1"/>
      <w:marLeft w:val="0"/>
      <w:marRight w:val="0"/>
      <w:marTop w:val="0"/>
      <w:marBottom w:val="0"/>
      <w:divBdr>
        <w:top w:val="none" w:sz="0" w:space="0" w:color="auto"/>
        <w:left w:val="none" w:sz="0" w:space="0" w:color="auto"/>
        <w:bottom w:val="none" w:sz="0" w:space="0" w:color="auto"/>
        <w:right w:val="none" w:sz="0" w:space="0" w:color="auto"/>
      </w:divBdr>
    </w:div>
    <w:div w:id="880287284">
      <w:bodyDiv w:val="1"/>
      <w:marLeft w:val="0"/>
      <w:marRight w:val="0"/>
      <w:marTop w:val="0"/>
      <w:marBottom w:val="0"/>
      <w:divBdr>
        <w:top w:val="none" w:sz="0" w:space="0" w:color="auto"/>
        <w:left w:val="none" w:sz="0" w:space="0" w:color="auto"/>
        <w:bottom w:val="none" w:sz="0" w:space="0" w:color="auto"/>
        <w:right w:val="none" w:sz="0" w:space="0" w:color="auto"/>
      </w:divBdr>
    </w:div>
    <w:div w:id="885988480">
      <w:bodyDiv w:val="1"/>
      <w:marLeft w:val="0"/>
      <w:marRight w:val="0"/>
      <w:marTop w:val="0"/>
      <w:marBottom w:val="0"/>
      <w:divBdr>
        <w:top w:val="none" w:sz="0" w:space="0" w:color="auto"/>
        <w:left w:val="none" w:sz="0" w:space="0" w:color="auto"/>
        <w:bottom w:val="none" w:sz="0" w:space="0" w:color="auto"/>
        <w:right w:val="none" w:sz="0" w:space="0" w:color="auto"/>
      </w:divBdr>
    </w:div>
    <w:div w:id="893200899">
      <w:bodyDiv w:val="1"/>
      <w:marLeft w:val="0"/>
      <w:marRight w:val="0"/>
      <w:marTop w:val="0"/>
      <w:marBottom w:val="0"/>
      <w:divBdr>
        <w:top w:val="none" w:sz="0" w:space="0" w:color="auto"/>
        <w:left w:val="none" w:sz="0" w:space="0" w:color="auto"/>
        <w:bottom w:val="none" w:sz="0" w:space="0" w:color="auto"/>
        <w:right w:val="none" w:sz="0" w:space="0" w:color="auto"/>
      </w:divBdr>
    </w:div>
    <w:div w:id="922909907">
      <w:bodyDiv w:val="1"/>
      <w:marLeft w:val="0"/>
      <w:marRight w:val="0"/>
      <w:marTop w:val="0"/>
      <w:marBottom w:val="0"/>
      <w:divBdr>
        <w:top w:val="none" w:sz="0" w:space="0" w:color="auto"/>
        <w:left w:val="none" w:sz="0" w:space="0" w:color="auto"/>
        <w:bottom w:val="none" w:sz="0" w:space="0" w:color="auto"/>
        <w:right w:val="none" w:sz="0" w:space="0" w:color="auto"/>
      </w:divBdr>
    </w:div>
    <w:div w:id="930818169">
      <w:bodyDiv w:val="1"/>
      <w:marLeft w:val="0"/>
      <w:marRight w:val="0"/>
      <w:marTop w:val="0"/>
      <w:marBottom w:val="0"/>
      <w:divBdr>
        <w:top w:val="none" w:sz="0" w:space="0" w:color="auto"/>
        <w:left w:val="none" w:sz="0" w:space="0" w:color="auto"/>
        <w:bottom w:val="none" w:sz="0" w:space="0" w:color="auto"/>
        <w:right w:val="none" w:sz="0" w:space="0" w:color="auto"/>
      </w:divBdr>
    </w:div>
    <w:div w:id="954405035">
      <w:bodyDiv w:val="1"/>
      <w:marLeft w:val="0"/>
      <w:marRight w:val="0"/>
      <w:marTop w:val="0"/>
      <w:marBottom w:val="0"/>
      <w:divBdr>
        <w:top w:val="none" w:sz="0" w:space="0" w:color="auto"/>
        <w:left w:val="none" w:sz="0" w:space="0" w:color="auto"/>
        <w:bottom w:val="none" w:sz="0" w:space="0" w:color="auto"/>
        <w:right w:val="none" w:sz="0" w:space="0" w:color="auto"/>
      </w:divBdr>
    </w:div>
    <w:div w:id="955406281">
      <w:bodyDiv w:val="1"/>
      <w:marLeft w:val="0"/>
      <w:marRight w:val="0"/>
      <w:marTop w:val="0"/>
      <w:marBottom w:val="0"/>
      <w:divBdr>
        <w:top w:val="none" w:sz="0" w:space="0" w:color="auto"/>
        <w:left w:val="none" w:sz="0" w:space="0" w:color="auto"/>
        <w:bottom w:val="none" w:sz="0" w:space="0" w:color="auto"/>
        <w:right w:val="none" w:sz="0" w:space="0" w:color="auto"/>
      </w:divBdr>
    </w:div>
    <w:div w:id="955602145">
      <w:bodyDiv w:val="1"/>
      <w:marLeft w:val="0"/>
      <w:marRight w:val="0"/>
      <w:marTop w:val="0"/>
      <w:marBottom w:val="0"/>
      <w:divBdr>
        <w:top w:val="none" w:sz="0" w:space="0" w:color="auto"/>
        <w:left w:val="none" w:sz="0" w:space="0" w:color="auto"/>
        <w:bottom w:val="none" w:sz="0" w:space="0" w:color="auto"/>
        <w:right w:val="none" w:sz="0" w:space="0" w:color="auto"/>
      </w:divBdr>
    </w:div>
    <w:div w:id="958681752">
      <w:bodyDiv w:val="1"/>
      <w:marLeft w:val="0"/>
      <w:marRight w:val="0"/>
      <w:marTop w:val="0"/>
      <w:marBottom w:val="0"/>
      <w:divBdr>
        <w:top w:val="none" w:sz="0" w:space="0" w:color="auto"/>
        <w:left w:val="none" w:sz="0" w:space="0" w:color="auto"/>
        <w:bottom w:val="none" w:sz="0" w:space="0" w:color="auto"/>
        <w:right w:val="none" w:sz="0" w:space="0" w:color="auto"/>
      </w:divBdr>
    </w:div>
    <w:div w:id="998575344">
      <w:bodyDiv w:val="1"/>
      <w:marLeft w:val="0"/>
      <w:marRight w:val="0"/>
      <w:marTop w:val="0"/>
      <w:marBottom w:val="0"/>
      <w:divBdr>
        <w:top w:val="none" w:sz="0" w:space="0" w:color="auto"/>
        <w:left w:val="none" w:sz="0" w:space="0" w:color="auto"/>
        <w:bottom w:val="none" w:sz="0" w:space="0" w:color="auto"/>
        <w:right w:val="none" w:sz="0" w:space="0" w:color="auto"/>
      </w:divBdr>
    </w:div>
    <w:div w:id="1013386746">
      <w:bodyDiv w:val="1"/>
      <w:marLeft w:val="0"/>
      <w:marRight w:val="0"/>
      <w:marTop w:val="0"/>
      <w:marBottom w:val="0"/>
      <w:divBdr>
        <w:top w:val="none" w:sz="0" w:space="0" w:color="auto"/>
        <w:left w:val="none" w:sz="0" w:space="0" w:color="auto"/>
        <w:bottom w:val="none" w:sz="0" w:space="0" w:color="auto"/>
        <w:right w:val="none" w:sz="0" w:space="0" w:color="auto"/>
      </w:divBdr>
    </w:div>
    <w:div w:id="1019550929">
      <w:bodyDiv w:val="1"/>
      <w:marLeft w:val="0"/>
      <w:marRight w:val="0"/>
      <w:marTop w:val="0"/>
      <w:marBottom w:val="0"/>
      <w:divBdr>
        <w:top w:val="none" w:sz="0" w:space="0" w:color="auto"/>
        <w:left w:val="none" w:sz="0" w:space="0" w:color="auto"/>
        <w:bottom w:val="none" w:sz="0" w:space="0" w:color="auto"/>
        <w:right w:val="none" w:sz="0" w:space="0" w:color="auto"/>
      </w:divBdr>
    </w:div>
    <w:div w:id="1034117452">
      <w:bodyDiv w:val="1"/>
      <w:marLeft w:val="0"/>
      <w:marRight w:val="0"/>
      <w:marTop w:val="0"/>
      <w:marBottom w:val="0"/>
      <w:divBdr>
        <w:top w:val="none" w:sz="0" w:space="0" w:color="auto"/>
        <w:left w:val="none" w:sz="0" w:space="0" w:color="auto"/>
        <w:bottom w:val="none" w:sz="0" w:space="0" w:color="auto"/>
        <w:right w:val="none" w:sz="0" w:space="0" w:color="auto"/>
      </w:divBdr>
    </w:div>
    <w:div w:id="1041515837">
      <w:bodyDiv w:val="1"/>
      <w:marLeft w:val="0"/>
      <w:marRight w:val="0"/>
      <w:marTop w:val="0"/>
      <w:marBottom w:val="0"/>
      <w:divBdr>
        <w:top w:val="none" w:sz="0" w:space="0" w:color="auto"/>
        <w:left w:val="none" w:sz="0" w:space="0" w:color="auto"/>
        <w:bottom w:val="none" w:sz="0" w:space="0" w:color="auto"/>
        <w:right w:val="none" w:sz="0" w:space="0" w:color="auto"/>
      </w:divBdr>
    </w:div>
    <w:div w:id="1048533700">
      <w:bodyDiv w:val="1"/>
      <w:marLeft w:val="0"/>
      <w:marRight w:val="0"/>
      <w:marTop w:val="0"/>
      <w:marBottom w:val="0"/>
      <w:divBdr>
        <w:top w:val="none" w:sz="0" w:space="0" w:color="auto"/>
        <w:left w:val="none" w:sz="0" w:space="0" w:color="auto"/>
        <w:bottom w:val="none" w:sz="0" w:space="0" w:color="auto"/>
        <w:right w:val="none" w:sz="0" w:space="0" w:color="auto"/>
      </w:divBdr>
    </w:div>
    <w:div w:id="1062217270">
      <w:bodyDiv w:val="1"/>
      <w:marLeft w:val="0"/>
      <w:marRight w:val="0"/>
      <w:marTop w:val="0"/>
      <w:marBottom w:val="0"/>
      <w:divBdr>
        <w:top w:val="none" w:sz="0" w:space="0" w:color="auto"/>
        <w:left w:val="none" w:sz="0" w:space="0" w:color="auto"/>
        <w:bottom w:val="none" w:sz="0" w:space="0" w:color="auto"/>
        <w:right w:val="none" w:sz="0" w:space="0" w:color="auto"/>
      </w:divBdr>
    </w:div>
    <w:div w:id="1070536364">
      <w:bodyDiv w:val="1"/>
      <w:marLeft w:val="0"/>
      <w:marRight w:val="0"/>
      <w:marTop w:val="0"/>
      <w:marBottom w:val="0"/>
      <w:divBdr>
        <w:top w:val="none" w:sz="0" w:space="0" w:color="auto"/>
        <w:left w:val="none" w:sz="0" w:space="0" w:color="auto"/>
        <w:bottom w:val="none" w:sz="0" w:space="0" w:color="auto"/>
        <w:right w:val="none" w:sz="0" w:space="0" w:color="auto"/>
      </w:divBdr>
    </w:div>
    <w:div w:id="1092362058">
      <w:bodyDiv w:val="1"/>
      <w:marLeft w:val="0"/>
      <w:marRight w:val="0"/>
      <w:marTop w:val="0"/>
      <w:marBottom w:val="0"/>
      <w:divBdr>
        <w:top w:val="none" w:sz="0" w:space="0" w:color="auto"/>
        <w:left w:val="none" w:sz="0" w:space="0" w:color="auto"/>
        <w:bottom w:val="none" w:sz="0" w:space="0" w:color="auto"/>
        <w:right w:val="none" w:sz="0" w:space="0" w:color="auto"/>
      </w:divBdr>
    </w:div>
    <w:div w:id="1102333906">
      <w:bodyDiv w:val="1"/>
      <w:marLeft w:val="0"/>
      <w:marRight w:val="0"/>
      <w:marTop w:val="0"/>
      <w:marBottom w:val="0"/>
      <w:divBdr>
        <w:top w:val="none" w:sz="0" w:space="0" w:color="auto"/>
        <w:left w:val="none" w:sz="0" w:space="0" w:color="auto"/>
        <w:bottom w:val="none" w:sz="0" w:space="0" w:color="auto"/>
        <w:right w:val="none" w:sz="0" w:space="0" w:color="auto"/>
      </w:divBdr>
    </w:div>
    <w:div w:id="1108084716">
      <w:bodyDiv w:val="1"/>
      <w:marLeft w:val="0"/>
      <w:marRight w:val="0"/>
      <w:marTop w:val="0"/>
      <w:marBottom w:val="0"/>
      <w:divBdr>
        <w:top w:val="none" w:sz="0" w:space="0" w:color="auto"/>
        <w:left w:val="none" w:sz="0" w:space="0" w:color="auto"/>
        <w:bottom w:val="none" w:sz="0" w:space="0" w:color="auto"/>
        <w:right w:val="none" w:sz="0" w:space="0" w:color="auto"/>
      </w:divBdr>
    </w:div>
    <w:div w:id="1154375953">
      <w:bodyDiv w:val="1"/>
      <w:marLeft w:val="0"/>
      <w:marRight w:val="0"/>
      <w:marTop w:val="0"/>
      <w:marBottom w:val="0"/>
      <w:divBdr>
        <w:top w:val="none" w:sz="0" w:space="0" w:color="auto"/>
        <w:left w:val="none" w:sz="0" w:space="0" w:color="auto"/>
        <w:bottom w:val="none" w:sz="0" w:space="0" w:color="auto"/>
        <w:right w:val="none" w:sz="0" w:space="0" w:color="auto"/>
      </w:divBdr>
    </w:div>
    <w:div w:id="1159804368">
      <w:bodyDiv w:val="1"/>
      <w:marLeft w:val="0"/>
      <w:marRight w:val="0"/>
      <w:marTop w:val="0"/>
      <w:marBottom w:val="0"/>
      <w:divBdr>
        <w:top w:val="none" w:sz="0" w:space="0" w:color="auto"/>
        <w:left w:val="none" w:sz="0" w:space="0" w:color="auto"/>
        <w:bottom w:val="none" w:sz="0" w:space="0" w:color="auto"/>
        <w:right w:val="none" w:sz="0" w:space="0" w:color="auto"/>
      </w:divBdr>
    </w:div>
    <w:div w:id="1175027430">
      <w:bodyDiv w:val="1"/>
      <w:marLeft w:val="0"/>
      <w:marRight w:val="0"/>
      <w:marTop w:val="0"/>
      <w:marBottom w:val="0"/>
      <w:divBdr>
        <w:top w:val="none" w:sz="0" w:space="0" w:color="auto"/>
        <w:left w:val="none" w:sz="0" w:space="0" w:color="auto"/>
        <w:bottom w:val="none" w:sz="0" w:space="0" w:color="auto"/>
        <w:right w:val="none" w:sz="0" w:space="0" w:color="auto"/>
      </w:divBdr>
    </w:div>
    <w:div w:id="1178278731">
      <w:bodyDiv w:val="1"/>
      <w:marLeft w:val="0"/>
      <w:marRight w:val="0"/>
      <w:marTop w:val="0"/>
      <w:marBottom w:val="0"/>
      <w:divBdr>
        <w:top w:val="none" w:sz="0" w:space="0" w:color="auto"/>
        <w:left w:val="none" w:sz="0" w:space="0" w:color="auto"/>
        <w:bottom w:val="none" w:sz="0" w:space="0" w:color="auto"/>
        <w:right w:val="none" w:sz="0" w:space="0" w:color="auto"/>
      </w:divBdr>
    </w:div>
    <w:div w:id="1208027696">
      <w:bodyDiv w:val="1"/>
      <w:marLeft w:val="0"/>
      <w:marRight w:val="0"/>
      <w:marTop w:val="0"/>
      <w:marBottom w:val="0"/>
      <w:divBdr>
        <w:top w:val="none" w:sz="0" w:space="0" w:color="auto"/>
        <w:left w:val="none" w:sz="0" w:space="0" w:color="auto"/>
        <w:bottom w:val="none" w:sz="0" w:space="0" w:color="auto"/>
        <w:right w:val="none" w:sz="0" w:space="0" w:color="auto"/>
      </w:divBdr>
    </w:div>
    <w:div w:id="1229730878">
      <w:bodyDiv w:val="1"/>
      <w:marLeft w:val="0"/>
      <w:marRight w:val="0"/>
      <w:marTop w:val="0"/>
      <w:marBottom w:val="0"/>
      <w:divBdr>
        <w:top w:val="none" w:sz="0" w:space="0" w:color="auto"/>
        <w:left w:val="none" w:sz="0" w:space="0" w:color="auto"/>
        <w:bottom w:val="none" w:sz="0" w:space="0" w:color="auto"/>
        <w:right w:val="none" w:sz="0" w:space="0" w:color="auto"/>
      </w:divBdr>
    </w:div>
    <w:div w:id="1261374412">
      <w:bodyDiv w:val="1"/>
      <w:marLeft w:val="0"/>
      <w:marRight w:val="0"/>
      <w:marTop w:val="0"/>
      <w:marBottom w:val="0"/>
      <w:divBdr>
        <w:top w:val="none" w:sz="0" w:space="0" w:color="auto"/>
        <w:left w:val="none" w:sz="0" w:space="0" w:color="auto"/>
        <w:bottom w:val="none" w:sz="0" w:space="0" w:color="auto"/>
        <w:right w:val="none" w:sz="0" w:space="0" w:color="auto"/>
      </w:divBdr>
    </w:div>
    <w:div w:id="1275868411">
      <w:bodyDiv w:val="1"/>
      <w:marLeft w:val="0"/>
      <w:marRight w:val="0"/>
      <w:marTop w:val="0"/>
      <w:marBottom w:val="0"/>
      <w:divBdr>
        <w:top w:val="none" w:sz="0" w:space="0" w:color="auto"/>
        <w:left w:val="none" w:sz="0" w:space="0" w:color="auto"/>
        <w:bottom w:val="none" w:sz="0" w:space="0" w:color="auto"/>
        <w:right w:val="none" w:sz="0" w:space="0" w:color="auto"/>
      </w:divBdr>
    </w:div>
    <w:div w:id="1281447894">
      <w:bodyDiv w:val="1"/>
      <w:marLeft w:val="0"/>
      <w:marRight w:val="0"/>
      <w:marTop w:val="0"/>
      <w:marBottom w:val="0"/>
      <w:divBdr>
        <w:top w:val="none" w:sz="0" w:space="0" w:color="auto"/>
        <w:left w:val="none" w:sz="0" w:space="0" w:color="auto"/>
        <w:bottom w:val="none" w:sz="0" w:space="0" w:color="auto"/>
        <w:right w:val="none" w:sz="0" w:space="0" w:color="auto"/>
      </w:divBdr>
    </w:div>
    <w:div w:id="1284264983">
      <w:bodyDiv w:val="1"/>
      <w:marLeft w:val="0"/>
      <w:marRight w:val="0"/>
      <w:marTop w:val="0"/>
      <w:marBottom w:val="0"/>
      <w:divBdr>
        <w:top w:val="none" w:sz="0" w:space="0" w:color="auto"/>
        <w:left w:val="none" w:sz="0" w:space="0" w:color="auto"/>
        <w:bottom w:val="none" w:sz="0" w:space="0" w:color="auto"/>
        <w:right w:val="none" w:sz="0" w:space="0" w:color="auto"/>
      </w:divBdr>
    </w:div>
    <w:div w:id="1284578433">
      <w:bodyDiv w:val="1"/>
      <w:marLeft w:val="0"/>
      <w:marRight w:val="0"/>
      <w:marTop w:val="0"/>
      <w:marBottom w:val="0"/>
      <w:divBdr>
        <w:top w:val="none" w:sz="0" w:space="0" w:color="auto"/>
        <w:left w:val="none" w:sz="0" w:space="0" w:color="auto"/>
        <w:bottom w:val="none" w:sz="0" w:space="0" w:color="auto"/>
        <w:right w:val="none" w:sz="0" w:space="0" w:color="auto"/>
      </w:divBdr>
    </w:div>
    <w:div w:id="1296252897">
      <w:bodyDiv w:val="1"/>
      <w:marLeft w:val="0"/>
      <w:marRight w:val="0"/>
      <w:marTop w:val="0"/>
      <w:marBottom w:val="0"/>
      <w:divBdr>
        <w:top w:val="none" w:sz="0" w:space="0" w:color="auto"/>
        <w:left w:val="none" w:sz="0" w:space="0" w:color="auto"/>
        <w:bottom w:val="none" w:sz="0" w:space="0" w:color="auto"/>
        <w:right w:val="none" w:sz="0" w:space="0" w:color="auto"/>
      </w:divBdr>
    </w:div>
    <w:div w:id="1297297720">
      <w:bodyDiv w:val="1"/>
      <w:marLeft w:val="0"/>
      <w:marRight w:val="0"/>
      <w:marTop w:val="0"/>
      <w:marBottom w:val="0"/>
      <w:divBdr>
        <w:top w:val="none" w:sz="0" w:space="0" w:color="auto"/>
        <w:left w:val="none" w:sz="0" w:space="0" w:color="auto"/>
        <w:bottom w:val="none" w:sz="0" w:space="0" w:color="auto"/>
        <w:right w:val="none" w:sz="0" w:space="0" w:color="auto"/>
      </w:divBdr>
      <w:divsChild>
        <w:div w:id="756631655">
          <w:marLeft w:val="547"/>
          <w:marRight w:val="0"/>
          <w:marTop w:val="154"/>
          <w:marBottom w:val="0"/>
          <w:divBdr>
            <w:top w:val="none" w:sz="0" w:space="0" w:color="auto"/>
            <w:left w:val="none" w:sz="0" w:space="0" w:color="auto"/>
            <w:bottom w:val="none" w:sz="0" w:space="0" w:color="auto"/>
            <w:right w:val="none" w:sz="0" w:space="0" w:color="auto"/>
          </w:divBdr>
        </w:div>
        <w:div w:id="1931430364">
          <w:marLeft w:val="547"/>
          <w:marRight w:val="0"/>
          <w:marTop w:val="154"/>
          <w:marBottom w:val="0"/>
          <w:divBdr>
            <w:top w:val="none" w:sz="0" w:space="0" w:color="auto"/>
            <w:left w:val="none" w:sz="0" w:space="0" w:color="auto"/>
            <w:bottom w:val="none" w:sz="0" w:space="0" w:color="auto"/>
            <w:right w:val="none" w:sz="0" w:space="0" w:color="auto"/>
          </w:divBdr>
        </w:div>
        <w:div w:id="77405752">
          <w:marLeft w:val="547"/>
          <w:marRight w:val="0"/>
          <w:marTop w:val="154"/>
          <w:marBottom w:val="0"/>
          <w:divBdr>
            <w:top w:val="none" w:sz="0" w:space="0" w:color="auto"/>
            <w:left w:val="none" w:sz="0" w:space="0" w:color="auto"/>
            <w:bottom w:val="none" w:sz="0" w:space="0" w:color="auto"/>
            <w:right w:val="none" w:sz="0" w:space="0" w:color="auto"/>
          </w:divBdr>
        </w:div>
      </w:divsChild>
    </w:div>
    <w:div w:id="1300763256">
      <w:bodyDiv w:val="1"/>
      <w:marLeft w:val="0"/>
      <w:marRight w:val="0"/>
      <w:marTop w:val="0"/>
      <w:marBottom w:val="0"/>
      <w:divBdr>
        <w:top w:val="none" w:sz="0" w:space="0" w:color="auto"/>
        <w:left w:val="none" w:sz="0" w:space="0" w:color="auto"/>
        <w:bottom w:val="none" w:sz="0" w:space="0" w:color="auto"/>
        <w:right w:val="none" w:sz="0" w:space="0" w:color="auto"/>
      </w:divBdr>
    </w:div>
    <w:div w:id="1315642693">
      <w:bodyDiv w:val="1"/>
      <w:marLeft w:val="0"/>
      <w:marRight w:val="0"/>
      <w:marTop w:val="0"/>
      <w:marBottom w:val="0"/>
      <w:divBdr>
        <w:top w:val="none" w:sz="0" w:space="0" w:color="auto"/>
        <w:left w:val="none" w:sz="0" w:space="0" w:color="auto"/>
        <w:bottom w:val="none" w:sz="0" w:space="0" w:color="auto"/>
        <w:right w:val="none" w:sz="0" w:space="0" w:color="auto"/>
      </w:divBdr>
    </w:div>
    <w:div w:id="1318075395">
      <w:bodyDiv w:val="1"/>
      <w:marLeft w:val="0"/>
      <w:marRight w:val="0"/>
      <w:marTop w:val="0"/>
      <w:marBottom w:val="0"/>
      <w:divBdr>
        <w:top w:val="none" w:sz="0" w:space="0" w:color="auto"/>
        <w:left w:val="none" w:sz="0" w:space="0" w:color="auto"/>
        <w:bottom w:val="none" w:sz="0" w:space="0" w:color="auto"/>
        <w:right w:val="none" w:sz="0" w:space="0" w:color="auto"/>
      </w:divBdr>
    </w:div>
    <w:div w:id="1323466314">
      <w:bodyDiv w:val="1"/>
      <w:marLeft w:val="0"/>
      <w:marRight w:val="0"/>
      <w:marTop w:val="0"/>
      <w:marBottom w:val="0"/>
      <w:divBdr>
        <w:top w:val="none" w:sz="0" w:space="0" w:color="auto"/>
        <w:left w:val="none" w:sz="0" w:space="0" w:color="auto"/>
        <w:bottom w:val="none" w:sz="0" w:space="0" w:color="auto"/>
        <w:right w:val="none" w:sz="0" w:space="0" w:color="auto"/>
      </w:divBdr>
    </w:div>
    <w:div w:id="1341814561">
      <w:bodyDiv w:val="1"/>
      <w:marLeft w:val="0"/>
      <w:marRight w:val="0"/>
      <w:marTop w:val="0"/>
      <w:marBottom w:val="0"/>
      <w:divBdr>
        <w:top w:val="none" w:sz="0" w:space="0" w:color="auto"/>
        <w:left w:val="none" w:sz="0" w:space="0" w:color="auto"/>
        <w:bottom w:val="none" w:sz="0" w:space="0" w:color="auto"/>
        <w:right w:val="none" w:sz="0" w:space="0" w:color="auto"/>
      </w:divBdr>
    </w:div>
    <w:div w:id="1351374796">
      <w:bodyDiv w:val="1"/>
      <w:marLeft w:val="0"/>
      <w:marRight w:val="0"/>
      <w:marTop w:val="0"/>
      <w:marBottom w:val="0"/>
      <w:divBdr>
        <w:top w:val="none" w:sz="0" w:space="0" w:color="auto"/>
        <w:left w:val="none" w:sz="0" w:space="0" w:color="auto"/>
        <w:bottom w:val="none" w:sz="0" w:space="0" w:color="auto"/>
        <w:right w:val="none" w:sz="0" w:space="0" w:color="auto"/>
      </w:divBdr>
    </w:div>
    <w:div w:id="1356351391">
      <w:bodyDiv w:val="1"/>
      <w:marLeft w:val="0"/>
      <w:marRight w:val="0"/>
      <w:marTop w:val="0"/>
      <w:marBottom w:val="0"/>
      <w:divBdr>
        <w:top w:val="none" w:sz="0" w:space="0" w:color="auto"/>
        <w:left w:val="none" w:sz="0" w:space="0" w:color="auto"/>
        <w:bottom w:val="none" w:sz="0" w:space="0" w:color="auto"/>
        <w:right w:val="none" w:sz="0" w:space="0" w:color="auto"/>
      </w:divBdr>
    </w:div>
    <w:div w:id="1369642720">
      <w:bodyDiv w:val="1"/>
      <w:marLeft w:val="0"/>
      <w:marRight w:val="0"/>
      <w:marTop w:val="0"/>
      <w:marBottom w:val="0"/>
      <w:divBdr>
        <w:top w:val="none" w:sz="0" w:space="0" w:color="auto"/>
        <w:left w:val="none" w:sz="0" w:space="0" w:color="auto"/>
        <w:bottom w:val="none" w:sz="0" w:space="0" w:color="auto"/>
        <w:right w:val="none" w:sz="0" w:space="0" w:color="auto"/>
      </w:divBdr>
    </w:div>
    <w:div w:id="1378119726">
      <w:bodyDiv w:val="1"/>
      <w:marLeft w:val="0"/>
      <w:marRight w:val="0"/>
      <w:marTop w:val="0"/>
      <w:marBottom w:val="0"/>
      <w:divBdr>
        <w:top w:val="none" w:sz="0" w:space="0" w:color="auto"/>
        <w:left w:val="none" w:sz="0" w:space="0" w:color="auto"/>
        <w:bottom w:val="none" w:sz="0" w:space="0" w:color="auto"/>
        <w:right w:val="none" w:sz="0" w:space="0" w:color="auto"/>
      </w:divBdr>
    </w:div>
    <w:div w:id="1379472173">
      <w:bodyDiv w:val="1"/>
      <w:marLeft w:val="0"/>
      <w:marRight w:val="0"/>
      <w:marTop w:val="0"/>
      <w:marBottom w:val="0"/>
      <w:divBdr>
        <w:top w:val="none" w:sz="0" w:space="0" w:color="auto"/>
        <w:left w:val="none" w:sz="0" w:space="0" w:color="auto"/>
        <w:bottom w:val="none" w:sz="0" w:space="0" w:color="auto"/>
        <w:right w:val="none" w:sz="0" w:space="0" w:color="auto"/>
      </w:divBdr>
    </w:div>
    <w:div w:id="1382901378">
      <w:bodyDiv w:val="1"/>
      <w:marLeft w:val="0"/>
      <w:marRight w:val="0"/>
      <w:marTop w:val="0"/>
      <w:marBottom w:val="0"/>
      <w:divBdr>
        <w:top w:val="none" w:sz="0" w:space="0" w:color="auto"/>
        <w:left w:val="none" w:sz="0" w:space="0" w:color="auto"/>
        <w:bottom w:val="none" w:sz="0" w:space="0" w:color="auto"/>
        <w:right w:val="none" w:sz="0" w:space="0" w:color="auto"/>
      </w:divBdr>
    </w:div>
    <w:div w:id="1408767104">
      <w:bodyDiv w:val="1"/>
      <w:marLeft w:val="0"/>
      <w:marRight w:val="0"/>
      <w:marTop w:val="0"/>
      <w:marBottom w:val="0"/>
      <w:divBdr>
        <w:top w:val="none" w:sz="0" w:space="0" w:color="auto"/>
        <w:left w:val="none" w:sz="0" w:space="0" w:color="auto"/>
        <w:bottom w:val="none" w:sz="0" w:space="0" w:color="auto"/>
        <w:right w:val="none" w:sz="0" w:space="0" w:color="auto"/>
      </w:divBdr>
    </w:div>
    <w:div w:id="1414468566">
      <w:bodyDiv w:val="1"/>
      <w:marLeft w:val="0"/>
      <w:marRight w:val="0"/>
      <w:marTop w:val="0"/>
      <w:marBottom w:val="0"/>
      <w:divBdr>
        <w:top w:val="none" w:sz="0" w:space="0" w:color="auto"/>
        <w:left w:val="none" w:sz="0" w:space="0" w:color="auto"/>
        <w:bottom w:val="none" w:sz="0" w:space="0" w:color="auto"/>
        <w:right w:val="none" w:sz="0" w:space="0" w:color="auto"/>
      </w:divBdr>
    </w:div>
    <w:div w:id="1421026556">
      <w:bodyDiv w:val="1"/>
      <w:marLeft w:val="0"/>
      <w:marRight w:val="0"/>
      <w:marTop w:val="0"/>
      <w:marBottom w:val="0"/>
      <w:divBdr>
        <w:top w:val="none" w:sz="0" w:space="0" w:color="auto"/>
        <w:left w:val="none" w:sz="0" w:space="0" w:color="auto"/>
        <w:bottom w:val="none" w:sz="0" w:space="0" w:color="auto"/>
        <w:right w:val="none" w:sz="0" w:space="0" w:color="auto"/>
      </w:divBdr>
    </w:div>
    <w:div w:id="1433940985">
      <w:bodyDiv w:val="1"/>
      <w:marLeft w:val="0"/>
      <w:marRight w:val="0"/>
      <w:marTop w:val="0"/>
      <w:marBottom w:val="0"/>
      <w:divBdr>
        <w:top w:val="none" w:sz="0" w:space="0" w:color="auto"/>
        <w:left w:val="none" w:sz="0" w:space="0" w:color="auto"/>
        <w:bottom w:val="none" w:sz="0" w:space="0" w:color="auto"/>
        <w:right w:val="none" w:sz="0" w:space="0" w:color="auto"/>
      </w:divBdr>
    </w:div>
    <w:div w:id="1439179367">
      <w:bodyDiv w:val="1"/>
      <w:marLeft w:val="0"/>
      <w:marRight w:val="0"/>
      <w:marTop w:val="0"/>
      <w:marBottom w:val="0"/>
      <w:divBdr>
        <w:top w:val="none" w:sz="0" w:space="0" w:color="auto"/>
        <w:left w:val="none" w:sz="0" w:space="0" w:color="auto"/>
        <w:bottom w:val="none" w:sz="0" w:space="0" w:color="auto"/>
        <w:right w:val="none" w:sz="0" w:space="0" w:color="auto"/>
      </w:divBdr>
    </w:div>
    <w:div w:id="1475874411">
      <w:bodyDiv w:val="1"/>
      <w:marLeft w:val="0"/>
      <w:marRight w:val="0"/>
      <w:marTop w:val="0"/>
      <w:marBottom w:val="0"/>
      <w:divBdr>
        <w:top w:val="none" w:sz="0" w:space="0" w:color="auto"/>
        <w:left w:val="none" w:sz="0" w:space="0" w:color="auto"/>
        <w:bottom w:val="none" w:sz="0" w:space="0" w:color="auto"/>
        <w:right w:val="none" w:sz="0" w:space="0" w:color="auto"/>
      </w:divBdr>
    </w:div>
    <w:div w:id="1478454894">
      <w:bodyDiv w:val="1"/>
      <w:marLeft w:val="0"/>
      <w:marRight w:val="0"/>
      <w:marTop w:val="0"/>
      <w:marBottom w:val="0"/>
      <w:divBdr>
        <w:top w:val="none" w:sz="0" w:space="0" w:color="auto"/>
        <w:left w:val="none" w:sz="0" w:space="0" w:color="auto"/>
        <w:bottom w:val="none" w:sz="0" w:space="0" w:color="auto"/>
        <w:right w:val="none" w:sz="0" w:space="0" w:color="auto"/>
      </w:divBdr>
    </w:div>
    <w:div w:id="1483084750">
      <w:bodyDiv w:val="1"/>
      <w:marLeft w:val="0"/>
      <w:marRight w:val="0"/>
      <w:marTop w:val="0"/>
      <w:marBottom w:val="0"/>
      <w:divBdr>
        <w:top w:val="none" w:sz="0" w:space="0" w:color="auto"/>
        <w:left w:val="none" w:sz="0" w:space="0" w:color="auto"/>
        <w:bottom w:val="none" w:sz="0" w:space="0" w:color="auto"/>
        <w:right w:val="none" w:sz="0" w:space="0" w:color="auto"/>
      </w:divBdr>
    </w:div>
    <w:div w:id="1486509662">
      <w:bodyDiv w:val="1"/>
      <w:marLeft w:val="0"/>
      <w:marRight w:val="0"/>
      <w:marTop w:val="0"/>
      <w:marBottom w:val="0"/>
      <w:divBdr>
        <w:top w:val="none" w:sz="0" w:space="0" w:color="auto"/>
        <w:left w:val="none" w:sz="0" w:space="0" w:color="auto"/>
        <w:bottom w:val="none" w:sz="0" w:space="0" w:color="auto"/>
        <w:right w:val="none" w:sz="0" w:space="0" w:color="auto"/>
      </w:divBdr>
    </w:div>
    <w:div w:id="1502551838">
      <w:bodyDiv w:val="1"/>
      <w:marLeft w:val="0"/>
      <w:marRight w:val="0"/>
      <w:marTop w:val="0"/>
      <w:marBottom w:val="0"/>
      <w:divBdr>
        <w:top w:val="none" w:sz="0" w:space="0" w:color="auto"/>
        <w:left w:val="none" w:sz="0" w:space="0" w:color="auto"/>
        <w:bottom w:val="none" w:sz="0" w:space="0" w:color="auto"/>
        <w:right w:val="none" w:sz="0" w:space="0" w:color="auto"/>
      </w:divBdr>
    </w:div>
    <w:div w:id="1528758773">
      <w:bodyDiv w:val="1"/>
      <w:marLeft w:val="0"/>
      <w:marRight w:val="0"/>
      <w:marTop w:val="0"/>
      <w:marBottom w:val="0"/>
      <w:divBdr>
        <w:top w:val="none" w:sz="0" w:space="0" w:color="auto"/>
        <w:left w:val="none" w:sz="0" w:space="0" w:color="auto"/>
        <w:bottom w:val="none" w:sz="0" w:space="0" w:color="auto"/>
        <w:right w:val="none" w:sz="0" w:space="0" w:color="auto"/>
      </w:divBdr>
    </w:div>
    <w:div w:id="1542131535">
      <w:bodyDiv w:val="1"/>
      <w:marLeft w:val="0"/>
      <w:marRight w:val="0"/>
      <w:marTop w:val="0"/>
      <w:marBottom w:val="0"/>
      <w:divBdr>
        <w:top w:val="none" w:sz="0" w:space="0" w:color="auto"/>
        <w:left w:val="none" w:sz="0" w:space="0" w:color="auto"/>
        <w:bottom w:val="none" w:sz="0" w:space="0" w:color="auto"/>
        <w:right w:val="none" w:sz="0" w:space="0" w:color="auto"/>
      </w:divBdr>
    </w:div>
    <w:div w:id="1557741638">
      <w:bodyDiv w:val="1"/>
      <w:marLeft w:val="0"/>
      <w:marRight w:val="0"/>
      <w:marTop w:val="0"/>
      <w:marBottom w:val="0"/>
      <w:divBdr>
        <w:top w:val="none" w:sz="0" w:space="0" w:color="auto"/>
        <w:left w:val="none" w:sz="0" w:space="0" w:color="auto"/>
        <w:bottom w:val="none" w:sz="0" w:space="0" w:color="auto"/>
        <w:right w:val="none" w:sz="0" w:space="0" w:color="auto"/>
      </w:divBdr>
    </w:div>
    <w:div w:id="1567956412">
      <w:bodyDiv w:val="1"/>
      <w:marLeft w:val="0"/>
      <w:marRight w:val="0"/>
      <w:marTop w:val="0"/>
      <w:marBottom w:val="0"/>
      <w:divBdr>
        <w:top w:val="none" w:sz="0" w:space="0" w:color="auto"/>
        <w:left w:val="none" w:sz="0" w:space="0" w:color="auto"/>
        <w:bottom w:val="none" w:sz="0" w:space="0" w:color="auto"/>
        <w:right w:val="none" w:sz="0" w:space="0" w:color="auto"/>
      </w:divBdr>
    </w:div>
    <w:div w:id="1596479676">
      <w:bodyDiv w:val="1"/>
      <w:marLeft w:val="0"/>
      <w:marRight w:val="0"/>
      <w:marTop w:val="0"/>
      <w:marBottom w:val="0"/>
      <w:divBdr>
        <w:top w:val="none" w:sz="0" w:space="0" w:color="auto"/>
        <w:left w:val="none" w:sz="0" w:space="0" w:color="auto"/>
        <w:bottom w:val="none" w:sz="0" w:space="0" w:color="auto"/>
        <w:right w:val="none" w:sz="0" w:space="0" w:color="auto"/>
      </w:divBdr>
    </w:div>
    <w:div w:id="1605574944">
      <w:bodyDiv w:val="1"/>
      <w:marLeft w:val="0"/>
      <w:marRight w:val="0"/>
      <w:marTop w:val="0"/>
      <w:marBottom w:val="0"/>
      <w:divBdr>
        <w:top w:val="none" w:sz="0" w:space="0" w:color="auto"/>
        <w:left w:val="none" w:sz="0" w:space="0" w:color="auto"/>
        <w:bottom w:val="none" w:sz="0" w:space="0" w:color="auto"/>
        <w:right w:val="none" w:sz="0" w:space="0" w:color="auto"/>
      </w:divBdr>
    </w:div>
    <w:div w:id="1615554509">
      <w:bodyDiv w:val="1"/>
      <w:marLeft w:val="0"/>
      <w:marRight w:val="0"/>
      <w:marTop w:val="0"/>
      <w:marBottom w:val="0"/>
      <w:divBdr>
        <w:top w:val="none" w:sz="0" w:space="0" w:color="auto"/>
        <w:left w:val="none" w:sz="0" w:space="0" w:color="auto"/>
        <w:bottom w:val="none" w:sz="0" w:space="0" w:color="auto"/>
        <w:right w:val="none" w:sz="0" w:space="0" w:color="auto"/>
      </w:divBdr>
    </w:div>
    <w:div w:id="1647470481">
      <w:bodyDiv w:val="1"/>
      <w:marLeft w:val="0"/>
      <w:marRight w:val="0"/>
      <w:marTop w:val="0"/>
      <w:marBottom w:val="0"/>
      <w:divBdr>
        <w:top w:val="none" w:sz="0" w:space="0" w:color="auto"/>
        <w:left w:val="none" w:sz="0" w:space="0" w:color="auto"/>
        <w:bottom w:val="none" w:sz="0" w:space="0" w:color="auto"/>
        <w:right w:val="none" w:sz="0" w:space="0" w:color="auto"/>
      </w:divBdr>
    </w:div>
    <w:div w:id="1650162059">
      <w:bodyDiv w:val="1"/>
      <w:marLeft w:val="0"/>
      <w:marRight w:val="0"/>
      <w:marTop w:val="0"/>
      <w:marBottom w:val="0"/>
      <w:divBdr>
        <w:top w:val="none" w:sz="0" w:space="0" w:color="auto"/>
        <w:left w:val="none" w:sz="0" w:space="0" w:color="auto"/>
        <w:bottom w:val="none" w:sz="0" w:space="0" w:color="auto"/>
        <w:right w:val="none" w:sz="0" w:space="0" w:color="auto"/>
      </w:divBdr>
    </w:div>
    <w:div w:id="1654290984">
      <w:bodyDiv w:val="1"/>
      <w:marLeft w:val="0"/>
      <w:marRight w:val="0"/>
      <w:marTop w:val="0"/>
      <w:marBottom w:val="0"/>
      <w:divBdr>
        <w:top w:val="none" w:sz="0" w:space="0" w:color="auto"/>
        <w:left w:val="none" w:sz="0" w:space="0" w:color="auto"/>
        <w:bottom w:val="none" w:sz="0" w:space="0" w:color="auto"/>
        <w:right w:val="none" w:sz="0" w:space="0" w:color="auto"/>
      </w:divBdr>
    </w:div>
    <w:div w:id="1655177869">
      <w:bodyDiv w:val="1"/>
      <w:marLeft w:val="0"/>
      <w:marRight w:val="0"/>
      <w:marTop w:val="0"/>
      <w:marBottom w:val="0"/>
      <w:divBdr>
        <w:top w:val="none" w:sz="0" w:space="0" w:color="auto"/>
        <w:left w:val="none" w:sz="0" w:space="0" w:color="auto"/>
        <w:bottom w:val="none" w:sz="0" w:space="0" w:color="auto"/>
        <w:right w:val="none" w:sz="0" w:space="0" w:color="auto"/>
      </w:divBdr>
    </w:div>
    <w:div w:id="1666858396">
      <w:bodyDiv w:val="1"/>
      <w:marLeft w:val="0"/>
      <w:marRight w:val="0"/>
      <w:marTop w:val="0"/>
      <w:marBottom w:val="0"/>
      <w:divBdr>
        <w:top w:val="none" w:sz="0" w:space="0" w:color="auto"/>
        <w:left w:val="none" w:sz="0" w:space="0" w:color="auto"/>
        <w:bottom w:val="none" w:sz="0" w:space="0" w:color="auto"/>
        <w:right w:val="none" w:sz="0" w:space="0" w:color="auto"/>
      </w:divBdr>
    </w:div>
    <w:div w:id="1680691551">
      <w:bodyDiv w:val="1"/>
      <w:marLeft w:val="0"/>
      <w:marRight w:val="0"/>
      <w:marTop w:val="0"/>
      <w:marBottom w:val="0"/>
      <w:divBdr>
        <w:top w:val="none" w:sz="0" w:space="0" w:color="auto"/>
        <w:left w:val="none" w:sz="0" w:space="0" w:color="auto"/>
        <w:bottom w:val="none" w:sz="0" w:space="0" w:color="auto"/>
        <w:right w:val="none" w:sz="0" w:space="0" w:color="auto"/>
      </w:divBdr>
    </w:div>
    <w:div w:id="1680964382">
      <w:bodyDiv w:val="1"/>
      <w:marLeft w:val="0"/>
      <w:marRight w:val="0"/>
      <w:marTop w:val="0"/>
      <w:marBottom w:val="0"/>
      <w:divBdr>
        <w:top w:val="none" w:sz="0" w:space="0" w:color="auto"/>
        <w:left w:val="none" w:sz="0" w:space="0" w:color="auto"/>
        <w:bottom w:val="none" w:sz="0" w:space="0" w:color="auto"/>
        <w:right w:val="none" w:sz="0" w:space="0" w:color="auto"/>
      </w:divBdr>
    </w:div>
    <w:div w:id="1698239806">
      <w:bodyDiv w:val="1"/>
      <w:marLeft w:val="0"/>
      <w:marRight w:val="0"/>
      <w:marTop w:val="0"/>
      <w:marBottom w:val="0"/>
      <w:divBdr>
        <w:top w:val="none" w:sz="0" w:space="0" w:color="auto"/>
        <w:left w:val="none" w:sz="0" w:space="0" w:color="auto"/>
        <w:bottom w:val="none" w:sz="0" w:space="0" w:color="auto"/>
        <w:right w:val="none" w:sz="0" w:space="0" w:color="auto"/>
      </w:divBdr>
    </w:div>
    <w:div w:id="1702893879">
      <w:bodyDiv w:val="1"/>
      <w:marLeft w:val="0"/>
      <w:marRight w:val="0"/>
      <w:marTop w:val="0"/>
      <w:marBottom w:val="0"/>
      <w:divBdr>
        <w:top w:val="none" w:sz="0" w:space="0" w:color="auto"/>
        <w:left w:val="none" w:sz="0" w:space="0" w:color="auto"/>
        <w:bottom w:val="none" w:sz="0" w:space="0" w:color="auto"/>
        <w:right w:val="none" w:sz="0" w:space="0" w:color="auto"/>
      </w:divBdr>
    </w:div>
    <w:div w:id="1704553546">
      <w:bodyDiv w:val="1"/>
      <w:marLeft w:val="0"/>
      <w:marRight w:val="0"/>
      <w:marTop w:val="0"/>
      <w:marBottom w:val="0"/>
      <w:divBdr>
        <w:top w:val="none" w:sz="0" w:space="0" w:color="auto"/>
        <w:left w:val="none" w:sz="0" w:space="0" w:color="auto"/>
        <w:bottom w:val="none" w:sz="0" w:space="0" w:color="auto"/>
        <w:right w:val="none" w:sz="0" w:space="0" w:color="auto"/>
      </w:divBdr>
    </w:div>
    <w:div w:id="1710766665">
      <w:bodyDiv w:val="1"/>
      <w:marLeft w:val="0"/>
      <w:marRight w:val="0"/>
      <w:marTop w:val="0"/>
      <w:marBottom w:val="0"/>
      <w:divBdr>
        <w:top w:val="none" w:sz="0" w:space="0" w:color="auto"/>
        <w:left w:val="none" w:sz="0" w:space="0" w:color="auto"/>
        <w:bottom w:val="none" w:sz="0" w:space="0" w:color="auto"/>
        <w:right w:val="none" w:sz="0" w:space="0" w:color="auto"/>
      </w:divBdr>
    </w:div>
    <w:div w:id="1713919094">
      <w:bodyDiv w:val="1"/>
      <w:marLeft w:val="0"/>
      <w:marRight w:val="0"/>
      <w:marTop w:val="0"/>
      <w:marBottom w:val="0"/>
      <w:divBdr>
        <w:top w:val="none" w:sz="0" w:space="0" w:color="auto"/>
        <w:left w:val="none" w:sz="0" w:space="0" w:color="auto"/>
        <w:bottom w:val="none" w:sz="0" w:space="0" w:color="auto"/>
        <w:right w:val="none" w:sz="0" w:space="0" w:color="auto"/>
      </w:divBdr>
    </w:div>
    <w:div w:id="1722560822">
      <w:bodyDiv w:val="1"/>
      <w:marLeft w:val="0"/>
      <w:marRight w:val="0"/>
      <w:marTop w:val="0"/>
      <w:marBottom w:val="0"/>
      <w:divBdr>
        <w:top w:val="none" w:sz="0" w:space="0" w:color="auto"/>
        <w:left w:val="none" w:sz="0" w:space="0" w:color="auto"/>
        <w:bottom w:val="none" w:sz="0" w:space="0" w:color="auto"/>
        <w:right w:val="none" w:sz="0" w:space="0" w:color="auto"/>
      </w:divBdr>
    </w:div>
    <w:div w:id="1732772799">
      <w:bodyDiv w:val="1"/>
      <w:marLeft w:val="0"/>
      <w:marRight w:val="0"/>
      <w:marTop w:val="0"/>
      <w:marBottom w:val="0"/>
      <w:divBdr>
        <w:top w:val="none" w:sz="0" w:space="0" w:color="auto"/>
        <w:left w:val="none" w:sz="0" w:space="0" w:color="auto"/>
        <w:bottom w:val="none" w:sz="0" w:space="0" w:color="auto"/>
        <w:right w:val="none" w:sz="0" w:space="0" w:color="auto"/>
      </w:divBdr>
    </w:div>
    <w:div w:id="1733505925">
      <w:bodyDiv w:val="1"/>
      <w:marLeft w:val="0"/>
      <w:marRight w:val="0"/>
      <w:marTop w:val="0"/>
      <w:marBottom w:val="0"/>
      <w:divBdr>
        <w:top w:val="none" w:sz="0" w:space="0" w:color="auto"/>
        <w:left w:val="none" w:sz="0" w:space="0" w:color="auto"/>
        <w:bottom w:val="none" w:sz="0" w:space="0" w:color="auto"/>
        <w:right w:val="none" w:sz="0" w:space="0" w:color="auto"/>
      </w:divBdr>
      <w:divsChild>
        <w:div w:id="419328445">
          <w:marLeft w:val="547"/>
          <w:marRight w:val="0"/>
          <w:marTop w:val="154"/>
          <w:marBottom w:val="0"/>
          <w:divBdr>
            <w:top w:val="none" w:sz="0" w:space="0" w:color="auto"/>
            <w:left w:val="none" w:sz="0" w:space="0" w:color="auto"/>
            <w:bottom w:val="none" w:sz="0" w:space="0" w:color="auto"/>
            <w:right w:val="none" w:sz="0" w:space="0" w:color="auto"/>
          </w:divBdr>
        </w:div>
        <w:div w:id="1471708367">
          <w:marLeft w:val="547"/>
          <w:marRight w:val="0"/>
          <w:marTop w:val="154"/>
          <w:marBottom w:val="0"/>
          <w:divBdr>
            <w:top w:val="none" w:sz="0" w:space="0" w:color="auto"/>
            <w:left w:val="none" w:sz="0" w:space="0" w:color="auto"/>
            <w:bottom w:val="none" w:sz="0" w:space="0" w:color="auto"/>
            <w:right w:val="none" w:sz="0" w:space="0" w:color="auto"/>
          </w:divBdr>
        </w:div>
        <w:div w:id="1827552975">
          <w:marLeft w:val="547"/>
          <w:marRight w:val="0"/>
          <w:marTop w:val="154"/>
          <w:marBottom w:val="0"/>
          <w:divBdr>
            <w:top w:val="none" w:sz="0" w:space="0" w:color="auto"/>
            <w:left w:val="none" w:sz="0" w:space="0" w:color="auto"/>
            <w:bottom w:val="none" w:sz="0" w:space="0" w:color="auto"/>
            <w:right w:val="none" w:sz="0" w:space="0" w:color="auto"/>
          </w:divBdr>
        </w:div>
        <w:div w:id="2124494152">
          <w:marLeft w:val="547"/>
          <w:marRight w:val="0"/>
          <w:marTop w:val="154"/>
          <w:marBottom w:val="0"/>
          <w:divBdr>
            <w:top w:val="none" w:sz="0" w:space="0" w:color="auto"/>
            <w:left w:val="none" w:sz="0" w:space="0" w:color="auto"/>
            <w:bottom w:val="none" w:sz="0" w:space="0" w:color="auto"/>
            <w:right w:val="none" w:sz="0" w:space="0" w:color="auto"/>
          </w:divBdr>
        </w:div>
        <w:div w:id="1019697868">
          <w:marLeft w:val="547"/>
          <w:marRight w:val="0"/>
          <w:marTop w:val="154"/>
          <w:marBottom w:val="0"/>
          <w:divBdr>
            <w:top w:val="none" w:sz="0" w:space="0" w:color="auto"/>
            <w:left w:val="none" w:sz="0" w:space="0" w:color="auto"/>
            <w:bottom w:val="none" w:sz="0" w:space="0" w:color="auto"/>
            <w:right w:val="none" w:sz="0" w:space="0" w:color="auto"/>
          </w:divBdr>
        </w:div>
        <w:div w:id="1870869510">
          <w:marLeft w:val="547"/>
          <w:marRight w:val="0"/>
          <w:marTop w:val="154"/>
          <w:marBottom w:val="0"/>
          <w:divBdr>
            <w:top w:val="none" w:sz="0" w:space="0" w:color="auto"/>
            <w:left w:val="none" w:sz="0" w:space="0" w:color="auto"/>
            <w:bottom w:val="none" w:sz="0" w:space="0" w:color="auto"/>
            <w:right w:val="none" w:sz="0" w:space="0" w:color="auto"/>
          </w:divBdr>
        </w:div>
      </w:divsChild>
    </w:div>
    <w:div w:id="1734811282">
      <w:bodyDiv w:val="1"/>
      <w:marLeft w:val="0"/>
      <w:marRight w:val="0"/>
      <w:marTop w:val="0"/>
      <w:marBottom w:val="0"/>
      <w:divBdr>
        <w:top w:val="none" w:sz="0" w:space="0" w:color="auto"/>
        <w:left w:val="none" w:sz="0" w:space="0" w:color="auto"/>
        <w:bottom w:val="none" w:sz="0" w:space="0" w:color="auto"/>
        <w:right w:val="none" w:sz="0" w:space="0" w:color="auto"/>
      </w:divBdr>
    </w:div>
    <w:div w:id="1749112392">
      <w:bodyDiv w:val="1"/>
      <w:marLeft w:val="0"/>
      <w:marRight w:val="0"/>
      <w:marTop w:val="0"/>
      <w:marBottom w:val="0"/>
      <w:divBdr>
        <w:top w:val="none" w:sz="0" w:space="0" w:color="auto"/>
        <w:left w:val="none" w:sz="0" w:space="0" w:color="auto"/>
        <w:bottom w:val="none" w:sz="0" w:space="0" w:color="auto"/>
        <w:right w:val="none" w:sz="0" w:space="0" w:color="auto"/>
      </w:divBdr>
    </w:div>
    <w:div w:id="1762263617">
      <w:bodyDiv w:val="1"/>
      <w:marLeft w:val="0"/>
      <w:marRight w:val="0"/>
      <w:marTop w:val="0"/>
      <w:marBottom w:val="0"/>
      <w:divBdr>
        <w:top w:val="none" w:sz="0" w:space="0" w:color="auto"/>
        <w:left w:val="none" w:sz="0" w:space="0" w:color="auto"/>
        <w:bottom w:val="none" w:sz="0" w:space="0" w:color="auto"/>
        <w:right w:val="none" w:sz="0" w:space="0" w:color="auto"/>
      </w:divBdr>
    </w:div>
    <w:div w:id="1762529182">
      <w:bodyDiv w:val="1"/>
      <w:marLeft w:val="0"/>
      <w:marRight w:val="0"/>
      <w:marTop w:val="0"/>
      <w:marBottom w:val="0"/>
      <w:divBdr>
        <w:top w:val="none" w:sz="0" w:space="0" w:color="auto"/>
        <w:left w:val="none" w:sz="0" w:space="0" w:color="auto"/>
        <w:bottom w:val="none" w:sz="0" w:space="0" w:color="auto"/>
        <w:right w:val="none" w:sz="0" w:space="0" w:color="auto"/>
      </w:divBdr>
    </w:div>
    <w:div w:id="1769736542">
      <w:bodyDiv w:val="1"/>
      <w:marLeft w:val="0"/>
      <w:marRight w:val="0"/>
      <w:marTop w:val="0"/>
      <w:marBottom w:val="0"/>
      <w:divBdr>
        <w:top w:val="none" w:sz="0" w:space="0" w:color="auto"/>
        <w:left w:val="none" w:sz="0" w:space="0" w:color="auto"/>
        <w:bottom w:val="none" w:sz="0" w:space="0" w:color="auto"/>
        <w:right w:val="none" w:sz="0" w:space="0" w:color="auto"/>
      </w:divBdr>
    </w:div>
    <w:div w:id="1777872042">
      <w:bodyDiv w:val="1"/>
      <w:marLeft w:val="0"/>
      <w:marRight w:val="0"/>
      <w:marTop w:val="0"/>
      <w:marBottom w:val="0"/>
      <w:divBdr>
        <w:top w:val="none" w:sz="0" w:space="0" w:color="auto"/>
        <w:left w:val="none" w:sz="0" w:space="0" w:color="auto"/>
        <w:bottom w:val="none" w:sz="0" w:space="0" w:color="auto"/>
        <w:right w:val="none" w:sz="0" w:space="0" w:color="auto"/>
      </w:divBdr>
    </w:div>
    <w:div w:id="1779373712">
      <w:bodyDiv w:val="1"/>
      <w:marLeft w:val="0"/>
      <w:marRight w:val="0"/>
      <w:marTop w:val="0"/>
      <w:marBottom w:val="0"/>
      <w:divBdr>
        <w:top w:val="none" w:sz="0" w:space="0" w:color="auto"/>
        <w:left w:val="none" w:sz="0" w:space="0" w:color="auto"/>
        <w:bottom w:val="none" w:sz="0" w:space="0" w:color="auto"/>
        <w:right w:val="none" w:sz="0" w:space="0" w:color="auto"/>
      </w:divBdr>
    </w:div>
    <w:div w:id="1788740407">
      <w:bodyDiv w:val="1"/>
      <w:marLeft w:val="0"/>
      <w:marRight w:val="0"/>
      <w:marTop w:val="0"/>
      <w:marBottom w:val="0"/>
      <w:divBdr>
        <w:top w:val="none" w:sz="0" w:space="0" w:color="auto"/>
        <w:left w:val="none" w:sz="0" w:space="0" w:color="auto"/>
        <w:bottom w:val="none" w:sz="0" w:space="0" w:color="auto"/>
        <w:right w:val="none" w:sz="0" w:space="0" w:color="auto"/>
      </w:divBdr>
    </w:div>
    <w:div w:id="1797522131">
      <w:bodyDiv w:val="1"/>
      <w:marLeft w:val="0"/>
      <w:marRight w:val="0"/>
      <w:marTop w:val="0"/>
      <w:marBottom w:val="0"/>
      <w:divBdr>
        <w:top w:val="none" w:sz="0" w:space="0" w:color="auto"/>
        <w:left w:val="none" w:sz="0" w:space="0" w:color="auto"/>
        <w:bottom w:val="none" w:sz="0" w:space="0" w:color="auto"/>
        <w:right w:val="none" w:sz="0" w:space="0" w:color="auto"/>
      </w:divBdr>
    </w:div>
    <w:div w:id="1846018680">
      <w:bodyDiv w:val="1"/>
      <w:marLeft w:val="0"/>
      <w:marRight w:val="0"/>
      <w:marTop w:val="0"/>
      <w:marBottom w:val="0"/>
      <w:divBdr>
        <w:top w:val="none" w:sz="0" w:space="0" w:color="auto"/>
        <w:left w:val="none" w:sz="0" w:space="0" w:color="auto"/>
        <w:bottom w:val="none" w:sz="0" w:space="0" w:color="auto"/>
        <w:right w:val="none" w:sz="0" w:space="0" w:color="auto"/>
      </w:divBdr>
    </w:div>
    <w:div w:id="1847135171">
      <w:bodyDiv w:val="1"/>
      <w:marLeft w:val="0"/>
      <w:marRight w:val="0"/>
      <w:marTop w:val="0"/>
      <w:marBottom w:val="0"/>
      <w:divBdr>
        <w:top w:val="none" w:sz="0" w:space="0" w:color="auto"/>
        <w:left w:val="none" w:sz="0" w:space="0" w:color="auto"/>
        <w:bottom w:val="none" w:sz="0" w:space="0" w:color="auto"/>
        <w:right w:val="none" w:sz="0" w:space="0" w:color="auto"/>
      </w:divBdr>
    </w:div>
    <w:div w:id="1868247977">
      <w:bodyDiv w:val="1"/>
      <w:marLeft w:val="0"/>
      <w:marRight w:val="0"/>
      <w:marTop w:val="0"/>
      <w:marBottom w:val="0"/>
      <w:divBdr>
        <w:top w:val="none" w:sz="0" w:space="0" w:color="auto"/>
        <w:left w:val="none" w:sz="0" w:space="0" w:color="auto"/>
        <w:bottom w:val="none" w:sz="0" w:space="0" w:color="auto"/>
        <w:right w:val="none" w:sz="0" w:space="0" w:color="auto"/>
      </w:divBdr>
    </w:div>
    <w:div w:id="1879929953">
      <w:bodyDiv w:val="1"/>
      <w:marLeft w:val="0"/>
      <w:marRight w:val="0"/>
      <w:marTop w:val="0"/>
      <w:marBottom w:val="0"/>
      <w:divBdr>
        <w:top w:val="none" w:sz="0" w:space="0" w:color="auto"/>
        <w:left w:val="none" w:sz="0" w:space="0" w:color="auto"/>
        <w:bottom w:val="none" w:sz="0" w:space="0" w:color="auto"/>
        <w:right w:val="none" w:sz="0" w:space="0" w:color="auto"/>
      </w:divBdr>
    </w:div>
    <w:div w:id="1884126471">
      <w:bodyDiv w:val="1"/>
      <w:marLeft w:val="0"/>
      <w:marRight w:val="0"/>
      <w:marTop w:val="0"/>
      <w:marBottom w:val="0"/>
      <w:divBdr>
        <w:top w:val="none" w:sz="0" w:space="0" w:color="auto"/>
        <w:left w:val="none" w:sz="0" w:space="0" w:color="auto"/>
        <w:bottom w:val="none" w:sz="0" w:space="0" w:color="auto"/>
        <w:right w:val="none" w:sz="0" w:space="0" w:color="auto"/>
      </w:divBdr>
    </w:div>
    <w:div w:id="1901358439">
      <w:bodyDiv w:val="1"/>
      <w:marLeft w:val="0"/>
      <w:marRight w:val="0"/>
      <w:marTop w:val="0"/>
      <w:marBottom w:val="0"/>
      <w:divBdr>
        <w:top w:val="none" w:sz="0" w:space="0" w:color="auto"/>
        <w:left w:val="none" w:sz="0" w:space="0" w:color="auto"/>
        <w:bottom w:val="none" w:sz="0" w:space="0" w:color="auto"/>
        <w:right w:val="none" w:sz="0" w:space="0" w:color="auto"/>
      </w:divBdr>
    </w:div>
    <w:div w:id="1910653681">
      <w:bodyDiv w:val="1"/>
      <w:marLeft w:val="0"/>
      <w:marRight w:val="0"/>
      <w:marTop w:val="0"/>
      <w:marBottom w:val="0"/>
      <w:divBdr>
        <w:top w:val="none" w:sz="0" w:space="0" w:color="auto"/>
        <w:left w:val="none" w:sz="0" w:space="0" w:color="auto"/>
        <w:bottom w:val="none" w:sz="0" w:space="0" w:color="auto"/>
        <w:right w:val="none" w:sz="0" w:space="0" w:color="auto"/>
      </w:divBdr>
    </w:div>
    <w:div w:id="1911502537">
      <w:bodyDiv w:val="1"/>
      <w:marLeft w:val="0"/>
      <w:marRight w:val="0"/>
      <w:marTop w:val="0"/>
      <w:marBottom w:val="0"/>
      <w:divBdr>
        <w:top w:val="none" w:sz="0" w:space="0" w:color="auto"/>
        <w:left w:val="none" w:sz="0" w:space="0" w:color="auto"/>
        <w:bottom w:val="none" w:sz="0" w:space="0" w:color="auto"/>
        <w:right w:val="none" w:sz="0" w:space="0" w:color="auto"/>
      </w:divBdr>
    </w:div>
    <w:div w:id="1929730122">
      <w:bodyDiv w:val="1"/>
      <w:marLeft w:val="0"/>
      <w:marRight w:val="0"/>
      <w:marTop w:val="0"/>
      <w:marBottom w:val="0"/>
      <w:divBdr>
        <w:top w:val="none" w:sz="0" w:space="0" w:color="auto"/>
        <w:left w:val="none" w:sz="0" w:space="0" w:color="auto"/>
        <w:bottom w:val="none" w:sz="0" w:space="0" w:color="auto"/>
        <w:right w:val="none" w:sz="0" w:space="0" w:color="auto"/>
      </w:divBdr>
    </w:div>
    <w:div w:id="1938899747">
      <w:bodyDiv w:val="1"/>
      <w:marLeft w:val="0"/>
      <w:marRight w:val="0"/>
      <w:marTop w:val="0"/>
      <w:marBottom w:val="0"/>
      <w:divBdr>
        <w:top w:val="none" w:sz="0" w:space="0" w:color="auto"/>
        <w:left w:val="none" w:sz="0" w:space="0" w:color="auto"/>
        <w:bottom w:val="none" w:sz="0" w:space="0" w:color="auto"/>
        <w:right w:val="none" w:sz="0" w:space="0" w:color="auto"/>
      </w:divBdr>
    </w:div>
    <w:div w:id="1939871135">
      <w:bodyDiv w:val="1"/>
      <w:marLeft w:val="0"/>
      <w:marRight w:val="0"/>
      <w:marTop w:val="0"/>
      <w:marBottom w:val="0"/>
      <w:divBdr>
        <w:top w:val="none" w:sz="0" w:space="0" w:color="auto"/>
        <w:left w:val="none" w:sz="0" w:space="0" w:color="auto"/>
        <w:bottom w:val="none" w:sz="0" w:space="0" w:color="auto"/>
        <w:right w:val="none" w:sz="0" w:space="0" w:color="auto"/>
      </w:divBdr>
    </w:div>
    <w:div w:id="1941177503">
      <w:bodyDiv w:val="1"/>
      <w:marLeft w:val="0"/>
      <w:marRight w:val="0"/>
      <w:marTop w:val="0"/>
      <w:marBottom w:val="0"/>
      <w:divBdr>
        <w:top w:val="none" w:sz="0" w:space="0" w:color="auto"/>
        <w:left w:val="none" w:sz="0" w:space="0" w:color="auto"/>
        <w:bottom w:val="none" w:sz="0" w:space="0" w:color="auto"/>
        <w:right w:val="none" w:sz="0" w:space="0" w:color="auto"/>
      </w:divBdr>
    </w:div>
    <w:div w:id="1977755186">
      <w:bodyDiv w:val="1"/>
      <w:marLeft w:val="0"/>
      <w:marRight w:val="0"/>
      <w:marTop w:val="0"/>
      <w:marBottom w:val="0"/>
      <w:divBdr>
        <w:top w:val="none" w:sz="0" w:space="0" w:color="auto"/>
        <w:left w:val="none" w:sz="0" w:space="0" w:color="auto"/>
        <w:bottom w:val="none" w:sz="0" w:space="0" w:color="auto"/>
        <w:right w:val="none" w:sz="0" w:space="0" w:color="auto"/>
      </w:divBdr>
    </w:div>
    <w:div w:id="1979217779">
      <w:bodyDiv w:val="1"/>
      <w:marLeft w:val="0"/>
      <w:marRight w:val="0"/>
      <w:marTop w:val="0"/>
      <w:marBottom w:val="0"/>
      <w:divBdr>
        <w:top w:val="none" w:sz="0" w:space="0" w:color="auto"/>
        <w:left w:val="none" w:sz="0" w:space="0" w:color="auto"/>
        <w:bottom w:val="none" w:sz="0" w:space="0" w:color="auto"/>
        <w:right w:val="none" w:sz="0" w:space="0" w:color="auto"/>
      </w:divBdr>
    </w:div>
    <w:div w:id="1996717919">
      <w:bodyDiv w:val="1"/>
      <w:marLeft w:val="0"/>
      <w:marRight w:val="0"/>
      <w:marTop w:val="0"/>
      <w:marBottom w:val="0"/>
      <w:divBdr>
        <w:top w:val="none" w:sz="0" w:space="0" w:color="auto"/>
        <w:left w:val="none" w:sz="0" w:space="0" w:color="auto"/>
        <w:bottom w:val="none" w:sz="0" w:space="0" w:color="auto"/>
        <w:right w:val="none" w:sz="0" w:space="0" w:color="auto"/>
      </w:divBdr>
    </w:div>
    <w:div w:id="1997150742">
      <w:bodyDiv w:val="1"/>
      <w:marLeft w:val="0"/>
      <w:marRight w:val="0"/>
      <w:marTop w:val="0"/>
      <w:marBottom w:val="0"/>
      <w:divBdr>
        <w:top w:val="none" w:sz="0" w:space="0" w:color="auto"/>
        <w:left w:val="none" w:sz="0" w:space="0" w:color="auto"/>
        <w:bottom w:val="none" w:sz="0" w:space="0" w:color="auto"/>
        <w:right w:val="none" w:sz="0" w:space="0" w:color="auto"/>
      </w:divBdr>
    </w:div>
    <w:div w:id="2005812023">
      <w:bodyDiv w:val="1"/>
      <w:marLeft w:val="0"/>
      <w:marRight w:val="0"/>
      <w:marTop w:val="0"/>
      <w:marBottom w:val="0"/>
      <w:divBdr>
        <w:top w:val="none" w:sz="0" w:space="0" w:color="auto"/>
        <w:left w:val="none" w:sz="0" w:space="0" w:color="auto"/>
        <w:bottom w:val="none" w:sz="0" w:space="0" w:color="auto"/>
        <w:right w:val="none" w:sz="0" w:space="0" w:color="auto"/>
      </w:divBdr>
    </w:div>
    <w:div w:id="2021270910">
      <w:bodyDiv w:val="1"/>
      <w:marLeft w:val="0"/>
      <w:marRight w:val="0"/>
      <w:marTop w:val="0"/>
      <w:marBottom w:val="0"/>
      <w:divBdr>
        <w:top w:val="none" w:sz="0" w:space="0" w:color="auto"/>
        <w:left w:val="none" w:sz="0" w:space="0" w:color="auto"/>
        <w:bottom w:val="none" w:sz="0" w:space="0" w:color="auto"/>
        <w:right w:val="none" w:sz="0" w:space="0" w:color="auto"/>
      </w:divBdr>
    </w:div>
    <w:div w:id="2031178678">
      <w:bodyDiv w:val="1"/>
      <w:marLeft w:val="0"/>
      <w:marRight w:val="0"/>
      <w:marTop w:val="0"/>
      <w:marBottom w:val="0"/>
      <w:divBdr>
        <w:top w:val="none" w:sz="0" w:space="0" w:color="auto"/>
        <w:left w:val="none" w:sz="0" w:space="0" w:color="auto"/>
        <w:bottom w:val="none" w:sz="0" w:space="0" w:color="auto"/>
        <w:right w:val="none" w:sz="0" w:space="0" w:color="auto"/>
      </w:divBdr>
    </w:div>
    <w:div w:id="2040012073">
      <w:bodyDiv w:val="1"/>
      <w:marLeft w:val="0"/>
      <w:marRight w:val="0"/>
      <w:marTop w:val="0"/>
      <w:marBottom w:val="0"/>
      <w:divBdr>
        <w:top w:val="none" w:sz="0" w:space="0" w:color="auto"/>
        <w:left w:val="none" w:sz="0" w:space="0" w:color="auto"/>
        <w:bottom w:val="none" w:sz="0" w:space="0" w:color="auto"/>
        <w:right w:val="none" w:sz="0" w:space="0" w:color="auto"/>
      </w:divBdr>
    </w:div>
    <w:div w:id="2053577154">
      <w:bodyDiv w:val="1"/>
      <w:marLeft w:val="0"/>
      <w:marRight w:val="0"/>
      <w:marTop w:val="0"/>
      <w:marBottom w:val="0"/>
      <w:divBdr>
        <w:top w:val="none" w:sz="0" w:space="0" w:color="auto"/>
        <w:left w:val="none" w:sz="0" w:space="0" w:color="auto"/>
        <w:bottom w:val="none" w:sz="0" w:space="0" w:color="auto"/>
        <w:right w:val="none" w:sz="0" w:space="0" w:color="auto"/>
      </w:divBdr>
    </w:div>
    <w:div w:id="2057850969">
      <w:bodyDiv w:val="1"/>
      <w:marLeft w:val="0"/>
      <w:marRight w:val="0"/>
      <w:marTop w:val="0"/>
      <w:marBottom w:val="0"/>
      <w:divBdr>
        <w:top w:val="none" w:sz="0" w:space="0" w:color="auto"/>
        <w:left w:val="none" w:sz="0" w:space="0" w:color="auto"/>
        <w:bottom w:val="none" w:sz="0" w:space="0" w:color="auto"/>
        <w:right w:val="none" w:sz="0" w:space="0" w:color="auto"/>
      </w:divBdr>
    </w:div>
    <w:div w:id="2057971887">
      <w:bodyDiv w:val="1"/>
      <w:marLeft w:val="0"/>
      <w:marRight w:val="0"/>
      <w:marTop w:val="0"/>
      <w:marBottom w:val="0"/>
      <w:divBdr>
        <w:top w:val="none" w:sz="0" w:space="0" w:color="auto"/>
        <w:left w:val="none" w:sz="0" w:space="0" w:color="auto"/>
        <w:bottom w:val="none" w:sz="0" w:space="0" w:color="auto"/>
        <w:right w:val="none" w:sz="0" w:space="0" w:color="auto"/>
      </w:divBdr>
    </w:div>
    <w:div w:id="2059670785">
      <w:bodyDiv w:val="1"/>
      <w:marLeft w:val="0"/>
      <w:marRight w:val="0"/>
      <w:marTop w:val="0"/>
      <w:marBottom w:val="0"/>
      <w:divBdr>
        <w:top w:val="none" w:sz="0" w:space="0" w:color="auto"/>
        <w:left w:val="none" w:sz="0" w:space="0" w:color="auto"/>
        <w:bottom w:val="none" w:sz="0" w:space="0" w:color="auto"/>
        <w:right w:val="none" w:sz="0" w:space="0" w:color="auto"/>
      </w:divBdr>
    </w:div>
    <w:div w:id="2072851708">
      <w:bodyDiv w:val="1"/>
      <w:marLeft w:val="0"/>
      <w:marRight w:val="0"/>
      <w:marTop w:val="0"/>
      <w:marBottom w:val="0"/>
      <w:divBdr>
        <w:top w:val="none" w:sz="0" w:space="0" w:color="auto"/>
        <w:left w:val="none" w:sz="0" w:space="0" w:color="auto"/>
        <w:bottom w:val="none" w:sz="0" w:space="0" w:color="auto"/>
        <w:right w:val="none" w:sz="0" w:space="0" w:color="auto"/>
      </w:divBdr>
    </w:div>
    <w:div w:id="2076080281">
      <w:bodyDiv w:val="1"/>
      <w:marLeft w:val="0"/>
      <w:marRight w:val="0"/>
      <w:marTop w:val="0"/>
      <w:marBottom w:val="0"/>
      <w:divBdr>
        <w:top w:val="none" w:sz="0" w:space="0" w:color="auto"/>
        <w:left w:val="none" w:sz="0" w:space="0" w:color="auto"/>
        <w:bottom w:val="none" w:sz="0" w:space="0" w:color="auto"/>
        <w:right w:val="none" w:sz="0" w:space="0" w:color="auto"/>
      </w:divBdr>
    </w:div>
    <w:div w:id="2080248768">
      <w:bodyDiv w:val="1"/>
      <w:marLeft w:val="0"/>
      <w:marRight w:val="0"/>
      <w:marTop w:val="0"/>
      <w:marBottom w:val="0"/>
      <w:divBdr>
        <w:top w:val="none" w:sz="0" w:space="0" w:color="auto"/>
        <w:left w:val="none" w:sz="0" w:space="0" w:color="auto"/>
        <w:bottom w:val="none" w:sz="0" w:space="0" w:color="auto"/>
        <w:right w:val="none" w:sz="0" w:space="0" w:color="auto"/>
      </w:divBdr>
    </w:div>
    <w:div w:id="2080521114">
      <w:bodyDiv w:val="1"/>
      <w:marLeft w:val="0"/>
      <w:marRight w:val="0"/>
      <w:marTop w:val="0"/>
      <w:marBottom w:val="0"/>
      <w:divBdr>
        <w:top w:val="none" w:sz="0" w:space="0" w:color="auto"/>
        <w:left w:val="none" w:sz="0" w:space="0" w:color="auto"/>
        <w:bottom w:val="none" w:sz="0" w:space="0" w:color="auto"/>
        <w:right w:val="none" w:sz="0" w:space="0" w:color="auto"/>
      </w:divBdr>
    </w:div>
    <w:div w:id="2084451955">
      <w:bodyDiv w:val="1"/>
      <w:marLeft w:val="0"/>
      <w:marRight w:val="0"/>
      <w:marTop w:val="0"/>
      <w:marBottom w:val="0"/>
      <w:divBdr>
        <w:top w:val="none" w:sz="0" w:space="0" w:color="auto"/>
        <w:left w:val="none" w:sz="0" w:space="0" w:color="auto"/>
        <w:bottom w:val="none" w:sz="0" w:space="0" w:color="auto"/>
        <w:right w:val="none" w:sz="0" w:space="0" w:color="auto"/>
      </w:divBdr>
    </w:div>
    <w:div w:id="2094818543">
      <w:bodyDiv w:val="1"/>
      <w:marLeft w:val="0"/>
      <w:marRight w:val="0"/>
      <w:marTop w:val="0"/>
      <w:marBottom w:val="0"/>
      <w:divBdr>
        <w:top w:val="none" w:sz="0" w:space="0" w:color="auto"/>
        <w:left w:val="none" w:sz="0" w:space="0" w:color="auto"/>
        <w:bottom w:val="none" w:sz="0" w:space="0" w:color="auto"/>
        <w:right w:val="none" w:sz="0" w:space="0" w:color="auto"/>
      </w:divBdr>
    </w:div>
    <w:div w:id="2106805167">
      <w:bodyDiv w:val="1"/>
      <w:marLeft w:val="0"/>
      <w:marRight w:val="0"/>
      <w:marTop w:val="0"/>
      <w:marBottom w:val="0"/>
      <w:divBdr>
        <w:top w:val="none" w:sz="0" w:space="0" w:color="auto"/>
        <w:left w:val="none" w:sz="0" w:space="0" w:color="auto"/>
        <w:bottom w:val="none" w:sz="0" w:space="0" w:color="auto"/>
        <w:right w:val="none" w:sz="0" w:space="0" w:color="auto"/>
      </w:divBdr>
    </w:div>
    <w:div w:id="2111925834">
      <w:bodyDiv w:val="1"/>
      <w:marLeft w:val="0"/>
      <w:marRight w:val="0"/>
      <w:marTop w:val="0"/>
      <w:marBottom w:val="0"/>
      <w:divBdr>
        <w:top w:val="none" w:sz="0" w:space="0" w:color="auto"/>
        <w:left w:val="none" w:sz="0" w:space="0" w:color="auto"/>
        <w:bottom w:val="none" w:sz="0" w:space="0" w:color="auto"/>
        <w:right w:val="none" w:sz="0" w:space="0" w:color="auto"/>
      </w:divBdr>
    </w:div>
    <w:div w:id="2115127758">
      <w:bodyDiv w:val="1"/>
      <w:marLeft w:val="0"/>
      <w:marRight w:val="0"/>
      <w:marTop w:val="0"/>
      <w:marBottom w:val="0"/>
      <w:divBdr>
        <w:top w:val="none" w:sz="0" w:space="0" w:color="auto"/>
        <w:left w:val="none" w:sz="0" w:space="0" w:color="auto"/>
        <w:bottom w:val="none" w:sz="0" w:space="0" w:color="auto"/>
        <w:right w:val="none" w:sz="0" w:space="0" w:color="auto"/>
      </w:divBdr>
    </w:div>
    <w:div w:id="2119984510">
      <w:bodyDiv w:val="1"/>
      <w:marLeft w:val="0"/>
      <w:marRight w:val="0"/>
      <w:marTop w:val="0"/>
      <w:marBottom w:val="0"/>
      <w:divBdr>
        <w:top w:val="none" w:sz="0" w:space="0" w:color="auto"/>
        <w:left w:val="none" w:sz="0" w:space="0" w:color="auto"/>
        <w:bottom w:val="none" w:sz="0" w:space="0" w:color="auto"/>
        <w:right w:val="none" w:sz="0" w:space="0" w:color="auto"/>
      </w:divBdr>
    </w:div>
    <w:div w:id="2121608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8.jpeg"/></Relationships>
</file>

<file path=word/_rels/header2.xml.rels><?xml version="1.0" encoding="UTF-8" standalone="yes"?>
<Relationships xmlns="http://schemas.openxmlformats.org/package/2006/relationships"><Relationship Id="rId1" Type="http://schemas.openxmlformats.org/officeDocument/2006/relationships/image" Target="media/image9.jpeg"/></Relationships>
</file>

<file path=word/_rels/settings.xml.rels><?xml version="1.0" encoding="UTF-8" standalone="yes"?>
<Relationships xmlns="http://schemas.openxmlformats.org/package/2006/relationships"><Relationship Id="rId1" Type="http://schemas.openxmlformats.org/officeDocument/2006/relationships/attachedTemplate" Target="file:///P:\WorkgroupTemplates\Corporate%20Templates\Blank%20document%20-%20Portrai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DeJ20</b:Tag>
    <b:SourceType>JournalArticle</b:SourceType>
    <b:Guid>{CDC2F35A-DC8B-42C4-A93B-6F1F7A3E0606}</b:Guid>
    <b:Title>A review on maintenance optimization</b:Title>
    <b:Year>2020</b:Year>
    <b:Author>
      <b:Author>
        <b:NameList>
          <b:Person>
            <b:Last>De Jonge</b:Last>
            <b:First>B</b:First>
          </b:Person>
          <b:Person>
            <b:Last>Scarf</b:Last>
            <b:First>P,A</b:First>
          </b:Person>
        </b:NameList>
      </b:Author>
    </b:Author>
    <b:JournalName>European Journal of Operational Research</b:JournalName>
    <b:Pages>805-824</b:Pages>
    <b:Volume>285</b:Volume>
    <b:Issue>3</b:Issue>
    <b:RefOrder>2</b:RefOrder>
  </b:Source>
  <b:Source>
    <b:Tag>Smi03</b:Tag>
    <b:SourceType>Book</b:SourceType>
    <b:Guid>{823E5ACF-A590-4A7A-A2AA-75C8EDA38CE0}</b:Guid>
    <b:Title>RCM--Gateway to World Class Maintenance</b:Title>
    <b:Year>2003</b:Year>
    <b:Author>
      <b:Author>
        <b:NameList>
          <b:Person>
            <b:Last>Smith</b:Last>
            <b:First>A,</b:First>
            <b:Middle>M</b:Middle>
          </b:Person>
        </b:NameList>
      </b:Author>
    </b:Author>
    <b:City>Oxford</b:City>
    <b:Publisher>Butterworth-Heinemann</b:Publisher>
    <b:RefOrder>3</b:RefOrder>
  </b:Source>
  <b:Source>
    <b:Tag>Zio13</b:Tag>
    <b:SourceType>JournalArticle</b:SourceType>
    <b:Guid>{50264FA1-E496-406B-8317-2D5E8E9FADCF}</b:Guid>
    <b:Title>Evaluating maintenance policies by quantitative modeling and analysis</b:Title>
    <b:Year>2013</b:Year>
    <b:Author>
      <b:Author>
        <b:NameList>
          <b:Person>
            <b:Last>Zio</b:Last>
            <b:First>E</b:First>
          </b:Person>
          <b:Person>
            <b:Last>Compare</b:Last>
            <b:First>M</b:First>
          </b:Person>
        </b:NameList>
      </b:Author>
    </b:Author>
    <b:JournalName>Reliability Engineering and System Safety</b:JournalName>
    <b:Pages>53-65</b:Pages>
    <b:Volume>109</b:Volume>
    <b:Issue>1</b:Issue>
    <b:RefOrder>4</b:RefOrder>
  </b:Source>
  <b:Source>
    <b:Tag>Yan17</b:Tag>
    <b:SourceType>JournalArticle</b:SourceType>
    <b:Guid>{CECACC70-23B4-470D-B8A3-9EE396433C6D}</b:Guid>
    <b:Author>
      <b:Author>
        <b:NameList>
          <b:Person>
            <b:Last>Yang</b:Last>
            <b:First>L</b:First>
          </b:Person>
          <b:Person>
            <b:Last>Ma</b:Last>
            <b:First>X</b:First>
          </b:Person>
          <b:Person>
            <b:Last>Peng</b:Last>
            <b:First>R</b:First>
          </b:Person>
          <b:Person>
            <b:Last>Zhai</b:Last>
            <b:First>Q</b:First>
          </b:Person>
          <b:Person>
            <b:Last>Zhao</b:Last>
            <b:First>Y</b:First>
          </b:Person>
        </b:NameList>
      </b:Author>
    </b:Author>
    <b:Title>A preventive maintenance policy based on dependent two-stage deterioration.</b:Title>
    <b:JournalName>Reliability Engineering &amp; System Safety</b:JournalName>
    <b:Year>2017</b:Year>
    <b:Pages>201-211</b:Pages>
    <b:Volume>160</b:Volume>
    <b:Issue>1</b:Issue>
    <b:RefOrder>1</b:RefOrder>
  </b:Source>
  <b:Source>
    <b:Tag>Mok02</b:Tag>
    <b:SourceType>JournalArticle</b:SourceType>
    <b:Guid>{4F8776C7-9071-40BA-B782-69B26F4DEAD1}</b:Guid>
    <b:Author>
      <b:Author>
        <b:NameList>
          <b:Person>
            <b:Last>Mokashi</b:Last>
            <b:First>A,J</b:First>
          </b:Person>
          <b:Person>
            <b:Last>Wang</b:Last>
            <b:First>J</b:First>
          </b:Person>
          <b:Person>
            <b:Last>Vermar</b:Last>
            <b:First>A,K</b:First>
          </b:Person>
        </b:NameList>
      </b:Author>
    </b:Author>
    <b:Title>A study of reliability-centred maintenance in maritime operations</b:Title>
    <b:JournalName>Marine Policy</b:JournalName>
    <b:Year>2002</b:Year>
    <b:Pages>325-335</b:Pages>
    <b:Volume>26</b:Volume>
    <b:Issue>5</b:Issue>
    <b:RefOrder>8</b:RefOrder>
  </b:Source>
  <b:Source>
    <b:Tag>Ant93</b:Tag>
    <b:SourceType>Book</b:SourceType>
    <b:Guid>{3D23FC56-F44A-4CB5-AD39-148F54993A24}</b:Guid>
    <b:Title>Reliability-centered maintenance</b:Title>
    <b:Year>1993</b:Year>
    <b:Author>
      <b:Author>
        <b:NameList>
          <b:Person>
            <b:Last>Anthony</b:Last>
            <b:First>S</b:First>
          </b:Person>
        </b:NameList>
      </b:Author>
    </b:Author>
    <b:City>New York</b:City>
    <b:Publisher>McGraw-Hill New York</b:Publisher>
    <b:RefOrder>9</b:RefOrder>
  </b:Source>
  <b:Source>
    <b:Tag>PRO18</b:Tag>
    <b:SourceType>JournalArticle</b:SourceType>
    <b:Guid>{8A37BEF0-D5D5-4FF1-B07A-765A8042C6A6}</b:Guid>
    <b:Title>PROPOSAL OF CONTENT MAINTENANCE OF CNC MACHINE </b:Title>
    <b:Year>2018</b:Year>
    <b:JournalName>Advances in Science and Technology research journal</b:JournalName>
    <b:Pages>126-133</b:Pages>
    <b:Volume>12</b:Volume>
    <b:Issue>3</b:Issue>
    <b:RefOrder>10</b:RefOrder>
  </b:Source>
  <b:Source>
    <b:Tag>Wan09</b:Tag>
    <b:SourceType>JournalArticle</b:SourceType>
    <b:Guid>{28694E24-0793-4140-B1AB-583428F0F792}</b:Guid>
    <b:Author>
      <b:Author>
        <b:NameList>
          <b:Person>
            <b:Last>Wang</b:Last>
            <b:First>W</b:First>
          </b:Person>
        </b:NameList>
      </b:Author>
    </b:Author>
    <b:Title>An inspection model for a process with two types of inspections and repairs</b:Title>
    <b:JournalName>Reliability Engineering and System Safety</b:JournalName>
    <b:Year>2009</b:Year>
    <b:Pages>526-533</b:Pages>
    <b:Volume>94</b:Volume>
    <b:Issue>1</b:Issue>
    <b:RefOrder>11</b:RefOrder>
  </b:Source>
  <b:Source>
    <b:Tag>Mou97</b:Tag>
    <b:SourceType>Book</b:SourceType>
    <b:Guid>{DDC22C1A-8ACA-4CC0-8A3F-FB57D5BAD483}</b:Guid>
    <b:Author>
      <b:Author>
        <b:NameList>
          <b:Person>
            <b:Last>Moubray</b:Last>
            <b:First>J</b:First>
          </b:Person>
        </b:NameList>
      </b:Author>
    </b:Author>
    <b:Title>Reliabilty centre maintenance: second edition</b:Title>
    <b:Year>1997</b:Year>
    <b:City>Burlington </b:City>
    <b:Publisher>Butterworth-Heinemann</b:Publisher>
    <b:RefOrder>12</b:RefOrder>
  </b:Source>
  <b:Source>
    <b:Tag>Mok021</b:Tag>
    <b:SourceType>JournalArticle</b:SourceType>
    <b:Guid>{7740CD40-EDF5-41E5-927F-0882DAB96CF0}</b:Guid>
    <b:Title>A study of reliability-centred maintenance in maritime operations</b:Title>
    <b:Year>2002</b:Year>
    <b:Author>
      <b:Author>
        <b:NameList>
          <b:Person>
            <b:Last>Mokashi</b:Last>
            <b:First>A,J</b:First>
          </b:Person>
          <b:Person>
            <b:Last>Wang</b:Last>
            <b:First>J</b:First>
          </b:Person>
          <b:Person>
            <b:Last>Vermar</b:Last>
            <b:First>A,K</b:First>
          </b:Person>
        </b:NameList>
      </b:Author>
    </b:Author>
    <b:JournalName>Marine Policy</b:JournalName>
    <b:Pages>325-335</b:Pages>
    <b:Volume>26</b:Volume>
    <b:Issue>5</b:Issue>
    <b:RefOrder>7</b:RefOrder>
  </b:Source>
  <b:Source>
    <b:Tag>HSE14</b:Tag>
    <b:SourceType>InternetSite</b:SourceType>
    <b:Guid>{1EC1CD65-F13D-4DF5-B254-1A0F4BF7C0C5}</b:Guid>
    <b:Title>Safe use of work equipment: Provision and Use of Work Equipment Regulations 1998 (PUWER)</b:Title>
    <b:Year>2014</b:Year>
    <b:Month>January </b:Month>
    <b:Day>1</b:Day>
    <b:YearAccessed>2023</b:YearAccessed>
    <b:MonthAccessed>March</b:MonthAccessed>
    <b:DayAccessed>31</b:DayAccessed>
    <b:URL>https://www.hse.gov.uk/pubns/priced/l22.pdf</b:URL>
    <b:Author>
      <b:Author>
        <b:NameList>
          <b:Person>
            <b:Last>HSE</b:Last>
          </b:Person>
        </b:NameList>
      </b:Author>
    </b:Author>
    <b:ProductionCompany>TSO </b:ProductionCompany>
    <b:RefOrder>6</b:RefOrder>
  </b:Source>
  <b:Source>
    <b:Tag>Dek96</b:Tag>
    <b:SourceType>JournalArticle</b:SourceType>
    <b:Guid>{010CF070-503F-4514-BB24-9FDF71ED5031}</b:Guid>
    <b:Title>Application of maintenance optimization: a review and analysis</b:Title>
    <b:Year>1996</b:Year>
    <b:Author>
      <b:Author>
        <b:NameList>
          <b:Person>
            <b:Last>Dekker</b:Last>
            <b:First>R</b:First>
          </b:Person>
        </b:NameList>
      </b:Author>
    </b:Author>
    <b:JournalName>Reliability Engineering and System Safety</b:JournalName>
    <b:Pages>229-240</b:Pages>
    <b:Volume>51</b:Volume>
    <b:Issue>1</b:Issue>
    <b:RefOrder>5</b:RefOrder>
  </b:Source>
  <b:Source>
    <b:Tag>BLA13</b:Tag>
    <b:SourceType>InternetSite</b:SourceType>
    <b:Guid>{0C8F61A0-4D93-43EB-A9AA-379D5B3BEEB5}</b:Guid>
    <b:Title>Maximizing the P-F Interval Through Condition-Based Maintenance</b:Title>
    <b:Year>2013</b:Year>
    <b:Author>
      <b:Author>
        <b:NameList>
          <b:Person>
            <b:Last>BLANN</b:Last>
            <b:First>D,</b:First>
            <b:Middle>R</b:Middle>
          </b:Person>
        </b:NameList>
      </b:Author>
    </b:Author>
    <b:ProductionCompany>Maintworld </b:ProductionCompany>
    <b:Month>october</b:Month>
    <b:Day>7</b:Day>
    <b:YearAccessed>2023</b:YearAccessed>
    <b:MonthAccessed>March</b:MonthAccessed>
    <b:DayAccessed>30</b:DayAccessed>
    <b:URL>https://www.maintworld.com/Applications/Maximizing-the-P-F-Interval-Through-Condition-Based-Maintenance</b:URL>
    <b:RefOrder>14</b:RefOrder>
  </b:Source>
  <b:Source>
    <b:Tag>Och21</b:Tag>
    <b:SourceType>JournalArticle</b:SourceType>
    <b:Guid>{163A442C-1AEF-488E-9D3B-88DA4CAD1A7C}</b:Guid>
    <b:Title>Adopting machine learning and condition monitoring P-F curves in determining and prioritizing high-value assets for life extension</b:Title>
    <b:Year>2021</b:Year>
    <b:Author>
      <b:Author>
        <b:NameList>
          <b:Person>
            <b:Last>Ochella</b:Last>
            <b:First>S</b:First>
          </b:Person>
          <b:Person>
            <b:Last>Shafiee</b:Last>
            <b:First>M</b:First>
          </b:Person>
          <b:Person>
            <b:Last>Sansom</b:Last>
            <b:First>C</b:First>
          </b:Person>
        </b:NameList>
      </b:Author>
    </b:Author>
    <b:JournalName>Expert systems with applications </b:JournalName>
    <b:Volume>176</b:Volume>
    <b:Issue>1</b:Issue>
    <b:RefOrder>13</b:RefOrder>
  </b:Source>
  <b:Source>
    <b:Tag>Kel06</b:Tag>
    <b:SourceType>Book</b:SourceType>
    <b:Guid>{70090003-C277-4AC8-8380-75FB9EA91099}</b:Guid>
    <b:Title>Strategic Maintenance Planning </b:Title>
    <b:Year>2006</b:Year>
    <b:Author>
      <b:Author>
        <b:NameList>
          <b:Person>
            <b:Last>Kelly</b:Last>
            <b:First>A</b:First>
          </b:Person>
        </b:NameList>
      </b:Author>
    </b:Author>
    <b:City>Burlington, MA</b:City>
    <b:Publisher>Butterworth-Heinemann </b:Publisher>
    <b:RefOrder>15</b:RefOrder>
  </b:Source>
  <b:Source>
    <b:Tag>Bar12</b:Tag>
    <b:SourceType>Book</b:SourceType>
    <b:Guid>{6BC83162-16A5-4A28-AE2A-B023AE1D78BD}</b:Guid>
    <b:Author>
      <b:Author>
        <b:NameList>
          <b:Person>
            <b:Last>Bartles</b:Last>
            <b:First>B</b:First>
          </b:Person>
          <b:Person>
            <b:Last>Ermel</b:Last>
            <b:First>U</b:First>
          </b:Person>
          <b:Person>
            <b:Last>Sanborn</b:Last>
            <b:First>P</b:First>
          </b:Person>
          <b:Person>
            <b:Last>Pecht</b:Last>
            <b:First>M</b:First>
          </b:Person>
        </b:NameList>
      </b:Author>
    </b:Author>
    <b:Title>Strategies to the Prediction, Mitigation and Management of Product Obsolescence</b:Title>
    <b:Year>2012</b:Year>
    <b:City>New Jersey</b:City>
    <b:Publisher>John Wiley &amp; Sons </b:Publisher>
    <b:RefOrder>16</b:RefOrder>
  </b:Source>
  <b:Source>
    <b:Tag>Rom12</b:Tag>
    <b:SourceType>JournalArticle</b:SourceType>
    <b:Guid>{6B39DD74-CE05-4C7D-8D7F-8E84282055BC}</b:Guid>
    <b:Title>Obsolescence Risk Assessment Process Best Practice</b:Title>
    <b:Year>2012</b:Year>
    <b:Author>
      <b:Author>
        <b:NameList>
          <b:Person>
            <b:Last>Romero</b:Last>
            <b:First>F</b:First>
          </b:Person>
          <b:Person>
            <b:Last>Roy</b:Last>
            <b:First>R</b:First>
          </b:Person>
          <b:Person>
            <b:Last>S Kelly</b:Last>
            <b:First>S</b:First>
          </b:Person>
        </b:NameList>
      </b:Author>
    </b:Author>
    <b:JournalName>Journal of Physics: Conference series </b:JournalName>
    <b:Pages>1-9</b:Pages>
    <b:Volume>364</b:Volume>
    <b:Issue>1</b:Issue>
    <b:RefOrder>17</b:RefOrder>
  </b:Source>
</b:Sources>
</file>

<file path=customXml/itemProps1.xml><?xml version="1.0" encoding="utf-8"?>
<ds:datastoreItem xmlns:ds="http://schemas.openxmlformats.org/officeDocument/2006/customXml" ds:itemID="{C5BB2A0D-93A9-407D-A30A-273BB2DFC3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Blank document - Portrait</Template>
  <TotalTime>0</TotalTime>
  <Pages>16</Pages>
  <Words>2871</Words>
  <Characters>18362</Characters>
  <Application>Microsoft Office Word</Application>
  <DocSecurity>0</DocSecurity>
  <Lines>153</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2023-03-24T13:18:00Z</dcterms:created>
  <dcterms:modified xsi:type="dcterms:W3CDTF">2023-04-03T15:24:00Z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2023-03-24T13:18:08Z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26378f07-d118-4c1d-ba3f-cfb502fe0f86</vt:lpwstr>
  </property>
  <property fmtid="{D5CDD505-2E9C-101B-9397-08002B2CF9AE}" pid="11" name="MSIP_Label_73aa366c-74b9-492b-a1b9-5472c41e7d31_ContentBits">
    <vt:lpwstr>2</vt:lpwstr>
  </property>
</Properties>
</file>