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B0AFE" w:rsidRDefault="007B0AFE" w:rsidP="007B0AFE">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7B0AFE" w:rsidRDefault="007B0AFE" w:rsidP="007B0AFE">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7B0AFE" w:rsidRPr="001E50BB" w:rsidRDefault="007B0AFE" w:rsidP="007B0AFE">
      <w:pPr>
        <w:jc w:val="center"/>
        <w:rPr>
          <w:rFonts w:ascii="Arial" w:hAnsi="Arial" w:cs="Arial"/>
          <w:b/>
          <w:lang w:val="cy-GB"/>
        </w:rPr>
      </w:pPr>
      <w:r w:rsidRPr="001E50BB">
        <w:rPr>
          <w:rFonts w:ascii="Arial" w:hAnsi="Arial" w:cs="Arial"/>
          <w:b/>
          <w:lang w:val="cy-GB"/>
        </w:rPr>
        <w:t>(to be completed by marker)</w:t>
      </w:r>
    </w:p>
    <w:p w:rsidR="007B0AFE" w:rsidRPr="001E50BB" w:rsidRDefault="007B0AFE" w:rsidP="007B0AFE">
      <w:pPr>
        <w:jc w:val="center"/>
        <w:rPr>
          <w:rFonts w:ascii="Arial" w:hAnsi="Arial" w:cs="Arial"/>
          <w:b/>
          <w:lang w:val="cy-GB"/>
        </w:rPr>
      </w:pPr>
    </w:p>
    <w:p w:rsidR="007B0AFE" w:rsidRDefault="007B0AFE" w:rsidP="007B0AF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7B0AFE" w:rsidRPr="0065654E" w:rsidTr="00D4216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7B0AFE" w:rsidRDefault="007B0AFE" w:rsidP="00D4216B">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w:t>
            </w:r>
            <w:r>
              <w:rPr>
                <w:rFonts w:ascii="Calibri" w:hAnsi="Calibri" w:cs="Tahoma"/>
                <w:i/>
                <w:sz w:val="24"/>
                <w:szCs w:val="24"/>
              </w:rPr>
              <w:t>David Shaw</w:t>
            </w:r>
          </w:p>
          <w:p w:rsidR="007B0AFE" w:rsidRPr="0065654E" w:rsidRDefault="007B0AFE" w:rsidP="00D4216B">
            <w:pPr>
              <w:pStyle w:val="NormalWeb"/>
              <w:spacing w:before="0" w:beforeAutospacing="0" w:after="0" w:afterAutospacing="0"/>
              <w:ind w:right="34"/>
              <w:rPr>
                <w:rFonts w:ascii="Calibri" w:hAnsi="Calibri" w:cs="Tahoma"/>
                <w:i/>
                <w:sz w:val="24"/>
                <w:szCs w:val="24"/>
              </w:rPr>
            </w:pPr>
          </w:p>
        </w:tc>
      </w:tr>
      <w:tr w:rsidR="007B0AFE" w:rsidRPr="0065654E" w:rsidTr="00D4216B">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7B0AFE" w:rsidRPr="0065654E" w:rsidRDefault="007B0AFE" w:rsidP="00D4216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Pr>
                <w:rFonts w:ascii="Calibri" w:hAnsi="Calibri" w:cs="Tahoma"/>
                <w:i/>
                <w:sz w:val="24"/>
                <w:szCs w:val="24"/>
              </w:rPr>
              <w:t xml:space="preserve"> </w:t>
            </w:r>
            <w:r>
              <w:rPr>
                <w:rFonts w:ascii="Calibri" w:hAnsi="Calibri" w:cs="Tahoma"/>
                <w:i/>
                <w:sz w:val="24"/>
                <w:szCs w:val="24"/>
              </w:rPr>
              <w:t>Phenomenology and Existentialism</w:t>
            </w:r>
          </w:p>
        </w:tc>
        <w:tc>
          <w:tcPr>
            <w:tcW w:w="3967" w:type="dxa"/>
            <w:gridSpan w:val="2"/>
            <w:tcBorders>
              <w:top w:val="single" w:sz="4" w:space="0" w:color="auto"/>
              <w:left w:val="single" w:sz="4" w:space="0" w:color="auto"/>
              <w:bottom w:val="single" w:sz="4" w:space="0" w:color="auto"/>
              <w:right w:val="single" w:sz="4" w:space="0" w:color="auto"/>
            </w:tcBorders>
          </w:tcPr>
          <w:p w:rsidR="007B0AFE" w:rsidRPr="0065654E" w:rsidRDefault="007B0AFE" w:rsidP="00D4216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rPr>
                <w:rFonts w:ascii="Calibri" w:hAnsi="Calibri" w:cs="Tahoma"/>
                <w:i/>
                <w:sz w:val="24"/>
                <w:szCs w:val="24"/>
              </w:rPr>
              <w:t>1301634</w:t>
            </w:r>
          </w:p>
        </w:tc>
      </w:tr>
      <w:tr w:rsidR="007B0AFE" w:rsidRPr="0065654E" w:rsidTr="00D4216B">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7B0AFE" w:rsidRPr="0065654E" w:rsidRDefault="007B0AFE" w:rsidP="00D4216B">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7B0AFE" w:rsidRDefault="007B0AFE" w:rsidP="00D4216B">
            <w:pPr>
              <w:pStyle w:val="NormalWeb"/>
              <w:rPr>
                <w:rFonts w:ascii="Calibri" w:hAnsi="Calibri" w:cs="Tahoma"/>
                <w:i/>
                <w:sz w:val="24"/>
                <w:szCs w:val="24"/>
              </w:rPr>
            </w:pPr>
            <w:r w:rsidRPr="0065654E">
              <w:rPr>
                <w:rFonts w:ascii="Calibri" w:hAnsi="Calibri" w:cs="Tahoma"/>
                <w:i/>
                <w:sz w:val="24"/>
                <w:szCs w:val="24"/>
              </w:rPr>
              <w:t>Comments:</w:t>
            </w:r>
          </w:p>
          <w:p w:rsidR="007B0AFE" w:rsidRDefault="007B0AFE" w:rsidP="00D4216B">
            <w:pPr>
              <w:pStyle w:val="NormalWeb"/>
              <w:rPr>
                <w:rFonts w:ascii="Calibri" w:hAnsi="Calibri" w:cs="Tahoma"/>
                <w:i/>
                <w:sz w:val="24"/>
                <w:szCs w:val="24"/>
              </w:rPr>
            </w:pPr>
          </w:p>
          <w:p w:rsidR="007B0AFE" w:rsidRDefault="007B0AFE" w:rsidP="00D4216B">
            <w:pPr>
              <w:pStyle w:val="NormalWeb"/>
              <w:rPr>
                <w:rFonts w:ascii="Calibri" w:hAnsi="Calibri" w:cs="Tahoma"/>
                <w:i/>
                <w:sz w:val="24"/>
                <w:szCs w:val="24"/>
              </w:rPr>
            </w:pPr>
          </w:p>
          <w:p w:rsidR="007B0AFE" w:rsidRDefault="007B0AFE" w:rsidP="00D4216B">
            <w:pPr>
              <w:pStyle w:val="NormalWeb"/>
              <w:rPr>
                <w:rFonts w:ascii="Calibri" w:hAnsi="Calibri" w:cs="Tahoma"/>
                <w:i/>
                <w:sz w:val="24"/>
                <w:szCs w:val="24"/>
              </w:rPr>
            </w:pPr>
          </w:p>
          <w:p w:rsidR="007B0AFE" w:rsidRDefault="007B0AFE" w:rsidP="00D4216B">
            <w:pPr>
              <w:pStyle w:val="NormalWeb"/>
              <w:rPr>
                <w:rFonts w:ascii="Calibri" w:hAnsi="Calibri" w:cs="Tahoma"/>
                <w:i/>
                <w:sz w:val="24"/>
                <w:szCs w:val="24"/>
              </w:rPr>
            </w:pPr>
          </w:p>
          <w:p w:rsidR="007B0AFE" w:rsidRDefault="007B0AFE" w:rsidP="00D4216B">
            <w:pPr>
              <w:pStyle w:val="NormalWeb"/>
              <w:rPr>
                <w:rFonts w:ascii="Calibri" w:hAnsi="Calibri" w:cs="Tahoma"/>
                <w:i/>
                <w:sz w:val="24"/>
                <w:szCs w:val="24"/>
              </w:rPr>
            </w:pPr>
          </w:p>
          <w:p w:rsidR="007B0AFE" w:rsidRDefault="007B0AFE" w:rsidP="00D4216B">
            <w:pPr>
              <w:pStyle w:val="NormalWeb"/>
              <w:rPr>
                <w:rFonts w:ascii="Calibri" w:hAnsi="Calibri" w:cs="Tahoma"/>
                <w:i/>
                <w:sz w:val="24"/>
                <w:szCs w:val="24"/>
              </w:rPr>
            </w:pPr>
          </w:p>
          <w:p w:rsidR="007B0AFE" w:rsidRDefault="007B0AFE" w:rsidP="00D4216B">
            <w:pPr>
              <w:pStyle w:val="NormalWeb"/>
              <w:rPr>
                <w:rFonts w:ascii="Calibri" w:hAnsi="Calibri" w:cs="Tahoma"/>
                <w:i/>
                <w:sz w:val="24"/>
                <w:szCs w:val="24"/>
              </w:rPr>
            </w:pPr>
          </w:p>
          <w:p w:rsidR="007B0AFE" w:rsidRDefault="007B0AFE" w:rsidP="00D4216B">
            <w:pPr>
              <w:pStyle w:val="NormalWeb"/>
              <w:rPr>
                <w:rFonts w:ascii="Calibri" w:hAnsi="Calibri" w:cs="Tahoma"/>
                <w:i/>
                <w:sz w:val="24"/>
                <w:szCs w:val="24"/>
              </w:rPr>
            </w:pPr>
          </w:p>
          <w:p w:rsidR="007B0AFE" w:rsidRDefault="007B0AFE" w:rsidP="00D4216B">
            <w:pPr>
              <w:pStyle w:val="NormalWeb"/>
              <w:rPr>
                <w:rFonts w:ascii="Calibri" w:hAnsi="Calibri" w:cs="Tahoma"/>
                <w:i/>
                <w:sz w:val="24"/>
                <w:szCs w:val="24"/>
              </w:rPr>
            </w:pPr>
          </w:p>
          <w:p w:rsidR="007B0AFE" w:rsidRDefault="007B0AFE" w:rsidP="00D4216B">
            <w:pPr>
              <w:pStyle w:val="NormalWeb"/>
              <w:rPr>
                <w:rFonts w:ascii="Calibri" w:hAnsi="Calibri" w:cs="Tahoma"/>
                <w:i/>
                <w:sz w:val="24"/>
                <w:szCs w:val="24"/>
              </w:rPr>
            </w:pPr>
          </w:p>
          <w:p w:rsidR="007B0AFE" w:rsidRPr="0065654E" w:rsidRDefault="007B0AFE" w:rsidP="00D4216B">
            <w:pPr>
              <w:pStyle w:val="NormalWeb"/>
              <w:rPr>
                <w:rFonts w:ascii="Calibri" w:hAnsi="Calibri" w:cs="Tahoma"/>
                <w:i/>
                <w:sz w:val="24"/>
                <w:szCs w:val="24"/>
              </w:rPr>
            </w:pPr>
          </w:p>
        </w:tc>
      </w:tr>
      <w:tr w:rsidR="007B0AFE" w:rsidRPr="0065654E" w:rsidTr="00D4216B">
        <w:trPr>
          <w:trHeight w:val="492"/>
        </w:trPr>
        <w:tc>
          <w:tcPr>
            <w:tcW w:w="6768" w:type="dxa"/>
            <w:gridSpan w:val="2"/>
            <w:tcBorders>
              <w:top w:val="single" w:sz="4" w:space="0" w:color="auto"/>
            </w:tcBorders>
            <w:vAlign w:val="center"/>
          </w:tcPr>
          <w:p w:rsidR="007B0AFE" w:rsidRPr="0065654E" w:rsidRDefault="007B0AFE" w:rsidP="00D4216B">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7B0AFE" w:rsidRPr="0065654E" w:rsidRDefault="007B0AFE" w:rsidP="00D4216B">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7B0AFE" w:rsidRPr="0065654E" w:rsidTr="00D4216B">
        <w:tc>
          <w:tcPr>
            <w:tcW w:w="8755" w:type="dxa"/>
            <w:gridSpan w:val="3"/>
            <w:vAlign w:val="center"/>
          </w:tcPr>
          <w:p w:rsidR="007B0AFE" w:rsidRDefault="007B0AFE" w:rsidP="00D4216B">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7B0AFE" w:rsidRPr="0065654E" w:rsidRDefault="007B0AFE" w:rsidP="00D4216B">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BC1FB5" w:rsidRDefault="00BC1FB5" w:rsidP="00BC1FB5">
      <w:pPr>
        <w:jc w:val="center"/>
        <w:rPr>
          <w:sz w:val="32"/>
          <w:szCs w:val="32"/>
          <w:u w:val="single"/>
        </w:rPr>
      </w:pPr>
      <w:r>
        <w:rPr>
          <w:sz w:val="32"/>
          <w:szCs w:val="32"/>
          <w:u w:val="single"/>
        </w:rPr>
        <w:lastRenderedPageBreak/>
        <w:t xml:space="preserve">Husserl’s </w:t>
      </w:r>
      <w:r w:rsidR="002C19CD">
        <w:rPr>
          <w:sz w:val="32"/>
          <w:szCs w:val="32"/>
          <w:u w:val="single"/>
        </w:rPr>
        <w:t>Phenomenology s</w:t>
      </w:r>
      <w:r>
        <w:rPr>
          <w:sz w:val="32"/>
          <w:szCs w:val="32"/>
          <w:u w:val="single"/>
        </w:rPr>
        <w:t>erved as th</w:t>
      </w:r>
      <w:r w:rsidR="007B0AFE">
        <w:rPr>
          <w:sz w:val="32"/>
          <w:szCs w:val="32"/>
          <w:u w:val="single"/>
        </w:rPr>
        <w:t xml:space="preserve">e Basis for the Works of Sartre, </w:t>
      </w:r>
      <w:r>
        <w:rPr>
          <w:sz w:val="32"/>
          <w:szCs w:val="32"/>
          <w:u w:val="single"/>
        </w:rPr>
        <w:t>and Heidegger. What Does Existentialism owe to Phenomenology? How do the two differ?</w:t>
      </w:r>
    </w:p>
    <w:p w:rsidR="00BC1FB5" w:rsidRDefault="00BC1FB5" w:rsidP="00BC1FB5">
      <w:pPr>
        <w:rPr>
          <w:sz w:val="24"/>
          <w:szCs w:val="24"/>
        </w:rPr>
      </w:pPr>
    </w:p>
    <w:p w:rsidR="0076419B" w:rsidRDefault="0076419B" w:rsidP="00BC1FB5">
      <w:pPr>
        <w:rPr>
          <w:sz w:val="24"/>
          <w:szCs w:val="24"/>
        </w:rPr>
      </w:pPr>
      <w:r w:rsidRPr="0076419B">
        <w:rPr>
          <w:sz w:val="28"/>
          <w:szCs w:val="28"/>
          <w:u w:val="single"/>
        </w:rPr>
        <w:t>Introduction</w:t>
      </w:r>
      <w:r>
        <w:rPr>
          <w:sz w:val="28"/>
          <w:szCs w:val="28"/>
          <w:u w:val="single"/>
        </w:rPr>
        <w:t xml:space="preserve"> </w:t>
      </w:r>
    </w:p>
    <w:p w:rsidR="0076419B" w:rsidRDefault="0076419B" w:rsidP="00BC1FB5">
      <w:pPr>
        <w:rPr>
          <w:sz w:val="24"/>
          <w:szCs w:val="24"/>
        </w:rPr>
      </w:pPr>
      <w:r>
        <w:rPr>
          <w:sz w:val="24"/>
          <w:szCs w:val="24"/>
        </w:rPr>
        <w:t xml:space="preserve">     In this essay I am</w:t>
      </w:r>
      <w:r w:rsidR="006D12EA">
        <w:rPr>
          <w:sz w:val="24"/>
          <w:szCs w:val="24"/>
        </w:rPr>
        <w:t xml:space="preserve"> firstly</w:t>
      </w:r>
      <w:r>
        <w:rPr>
          <w:sz w:val="24"/>
          <w:szCs w:val="24"/>
        </w:rPr>
        <w:t xml:space="preserve"> going to try to show what Existentialism owes to phenomenology</w:t>
      </w:r>
      <w:r w:rsidR="006D12EA">
        <w:rPr>
          <w:sz w:val="24"/>
          <w:szCs w:val="24"/>
        </w:rPr>
        <w:t>, based on the works of Husserl, Heidegger and Sartre, and then to show how phenomenology and Existentialism differ.</w:t>
      </w:r>
    </w:p>
    <w:p w:rsidR="0076419B" w:rsidRPr="001824A8" w:rsidRDefault="0076419B" w:rsidP="00BC1FB5">
      <w:pPr>
        <w:rPr>
          <w:sz w:val="24"/>
          <w:szCs w:val="24"/>
        </w:rPr>
      </w:pPr>
      <w:r>
        <w:rPr>
          <w:sz w:val="24"/>
          <w:szCs w:val="24"/>
        </w:rPr>
        <w:t xml:space="preserve">     I think that the most important thing that Existentialism owes to phenom</w:t>
      </w:r>
      <w:r w:rsidR="002C19CD">
        <w:rPr>
          <w:sz w:val="24"/>
          <w:szCs w:val="24"/>
        </w:rPr>
        <w:t>en</w:t>
      </w:r>
      <w:r>
        <w:rPr>
          <w:sz w:val="24"/>
          <w:szCs w:val="24"/>
        </w:rPr>
        <w:t xml:space="preserve">ology is the phenomenological method which was </w:t>
      </w:r>
      <w:r w:rsidR="002C19CD">
        <w:rPr>
          <w:sz w:val="24"/>
          <w:szCs w:val="24"/>
        </w:rPr>
        <w:t>created by Edmund Husserl (1859-1938) in the twentieth century.</w:t>
      </w:r>
      <w:r w:rsidR="00D07772">
        <w:rPr>
          <w:sz w:val="24"/>
          <w:szCs w:val="24"/>
        </w:rPr>
        <w:t xml:space="preserve"> This method was supposed to provide a science of consciousn</w:t>
      </w:r>
      <w:r w:rsidR="00EF2682">
        <w:rPr>
          <w:sz w:val="24"/>
          <w:szCs w:val="24"/>
        </w:rPr>
        <w:t>ess, or as Husserl would say, ‘</w:t>
      </w:r>
      <w:r w:rsidR="00D07772">
        <w:rPr>
          <w:sz w:val="24"/>
          <w:szCs w:val="24"/>
        </w:rPr>
        <w:t>a science of essential being’, and has become influential in all branches of the humanities.</w:t>
      </w:r>
      <w:r w:rsidR="002C19CD">
        <w:rPr>
          <w:sz w:val="24"/>
          <w:szCs w:val="24"/>
        </w:rPr>
        <w:t xml:space="preserve"> Husserl is known as the founder of the philosophical movement known as phenomenology and phenomenology is known as a method of philosophy</w:t>
      </w:r>
      <w:r w:rsidR="006D12EA">
        <w:rPr>
          <w:sz w:val="24"/>
          <w:szCs w:val="24"/>
        </w:rPr>
        <w:t>, or movement in philosophy,</w:t>
      </w:r>
      <w:r w:rsidR="002C19CD">
        <w:rPr>
          <w:sz w:val="24"/>
          <w:szCs w:val="24"/>
        </w:rPr>
        <w:t xml:space="preserve"> and not a spec</w:t>
      </w:r>
      <w:r w:rsidR="006D12EA">
        <w:rPr>
          <w:sz w:val="24"/>
          <w:szCs w:val="24"/>
        </w:rPr>
        <w:t>ific branch of philosophy, such as</w:t>
      </w:r>
      <w:r w:rsidR="002C19CD">
        <w:rPr>
          <w:sz w:val="24"/>
          <w:szCs w:val="24"/>
        </w:rPr>
        <w:t xml:space="preserve"> epistemology.</w:t>
      </w:r>
      <w:r w:rsidR="00EF2682">
        <w:rPr>
          <w:sz w:val="24"/>
          <w:szCs w:val="24"/>
        </w:rPr>
        <w:t xml:space="preserve"> It is a philosophy that is supposed to be free of presuppositions.</w:t>
      </w:r>
      <w:r w:rsidR="002C19CD">
        <w:rPr>
          <w:sz w:val="24"/>
          <w:szCs w:val="24"/>
        </w:rPr>
        <w:t xml:space="preserve"> Husserl’s first major work, the</w:t>
      </w:r>
      <w:r w:rsidR="002C19CD">
        <w:rPr>
          <w:i/>
          <w:sz w:val="24"/>
          <w:szCs w:val="24"/>
        </w:rPr>
        <w:t xml:space="preserve"> Logical Investigations,</w:t>
      </w:r>
      <w:r w:rsidR="002C19CD">
        <w:rPr>
          <w:sz w:val="24"/>
          <w:szCs w:val="24"/>
        </w:rPr>
        <w:t xml:space="preserve"> is considered to be the start of the phenomenological movement, and Martin Heidegger (1889-1976), who started out as a student of Husserl, and later became a rival because of differing views on where phenomenology should be headed, was the other key name in German phenomenology. From there it moved to France where it was picke</w:t>
      </w:r>
      <w:r w:rsidR="00153F25">
        <w:rPr>
          <w:sz w:val="24"/>
          <w:szCs w:val="24"/>
        </w:rPr>
        <w:t>d up by Jean-Paul Sartre (1905-1980) among others, and th</w:t>
      </w:r>
      <w:r w:rsidR="001A2A61">
        <w:rPr>
          <w:sz w:val="24"/>
          <w:szCs w:val="24"/>
        </w:rPr>
        <w:t>en spread through</w:t>
      </w:r>
      <w:r w:rsidR="00153F25">
        <w:rPr>
          <w:sz w:val="24"/>
          <w:szCs w:val="24"/>
        </w:rPr>
        <w:t xml:space="preserve"> Europe and North America.</w:t>
      </w:r>
      <w:r w:rsidR="006D12EA">
        <w:rPr>
          <w:sz w:val="24"/>
          <w:szCs w:val="24"/>
        </w:rPr>
        <w:t xml:space="preserve"> </w:t>
      </w:r>
      <w:r w:rsidR="00B14376">
        <w:rPr>
          <w:sz w:val="24"/>
          <w:szCs w:val="24"/>
        </w:rPr>
        <w:t>One of the reasons that Heidegger and Sartre were so attracted to Husserl’s phenomenol</w:t>
      </w:r>
      <w:r w:rsidR="00376816">
        <w:rPr>
          <w:sz w:val="24"/>
          <w:szCs w:val="24"/>
        </w:rPr>
        <w:t>ogy was because Husserl</w:t>
      </w:r>
      <w:r w:rsidR="00B14376">
        <w:rPr>
          <w:sz w:val="24"/>
          <w:szCs w:val="24"/>
        </w:rPr>
        <w:t xml:space="preserve"> put forward that he was producing a ‘science of consciousness’ which was supposed to be a firm foundation for philosophy, much like the work of </w:t>
      </w:r>
      <w:proofErr w:type="spellStart"/>
      <w:r w:rsidR="00B14376">
        <w:rPr>
          <w:sz w:val="24"/>
          <w:szCs w:val="24"/>
        </w:rPr>
        <w:t>Rennee</w:t>
      </w:r>
      <w:proofErr w:type="spellEnd"/>
      <w:r w:rsidR="00B14376">
        <w:rPr>
          <w:sz w:val="24"/>
          <w:szCs w:val="24"/>
        </w:rPr>
        <w:t xml:space="preserve"> Descartes (1596-1650), and his method of systematic doubt.</w:t>
      </w:r>
      <w:r w:rsidR="00376816">
        <w:rPr>
          <w:sz w:val="24"/>
          <w:szCs w:val="24"/>
        </w:rPr>
        <w:t xml:space="preserve"> Husserl’s phenomenology was also essential for Heidegger and Sartre as it allowed them entry into discussions on self and Being</w:t>
      </w:r>
      <w:r w:rsidR="00144D7F">
        <w:rPr>
          <w:sz w:val="24"/>
          <w:szCs w:val="24"/>
        </w:rPr>
        <w:t xml:space="preserve">. </w:t>
      </w:r>
      <w:r w:rsidR="001824A8">
        <w:rPr>
          <w:sz w:val="24"/>
          <w:szCs w:val="24"/>
        </w:rPr>
        <w:t xml:space="preserve">Sartre’s book </w:t>
      </w:r>
      <w:proofErr w:type="gramStart"/>
      <w:r w:rsidR="001824A8">
        <w:rPr>
          <w:i/>
          <w:sz w:val="24"/>
          <w:szCs w:val="24"/>
        </w:rPr>
        <w:t>Being</w:t>
      </w:r>
      <w:proofErr w:type="gramEnd"/>
      <w:r w:rsidR="001824A8">
        <w:rPr>
          <w:i/>
          <w:sz w:val="24"/>
          <w:szCs w:val="24"/>
        </w:rPr>
        <w:t xml:space="preserve"> and Nothingness </w:t>
      </w:r>
      <w:r w:rsidR="001824A8">
        <w:rPr>
          <w:sz w:val="24"/>
          <w:szCs w:val="24"/>
        </w:rPr>
        <w:t>starts by saying that contemporary philosophy has gotten rid of dualisms and now focuses on phenomena.</w:t>
      </w:r>
      <w:r w:rsidR="00144D7F">
        <w:rPr>
          <w:sz w:val="24"/>
          <w:szCs w:val="24"/>
        </w:rPr>
        <w:t xml:space="preserve"> ‘This is a direct reference to the importance of Husserl and phenomenology in general, since it can be credited with breaking out of the Cartesian mind/body dualism.’</w:t>
      </w:r>
      <w:r w:rsidR="00144D7F">
        <w:rPr>
          <w:rStyle w:val="FootnoteReference"/>
          <w:sz w:val="24"/>
          <w:szCs w:val="24"/>
        </w:rPr>
        <w:footnoteReference w:id="1"/>
      </w:r>
      <w:r w:rsidR="00144D7F">
        <w:rPr>
          <w:sz w:val="24"/>
          <w:szCs w:val="24"/>
        </w:rPr>
        <w:t xml:space="preserve"> </w:t>
      </w:r>
      <w:r w:rsidR="00D86408">
        <w:rPr>
          <w:sz w:val="24"/>
          <w:szCs w:val="24"/>
        </w:rPr>
        <w:t xml:space="preserve">For Husserl, phenomenology, the systematic study of consciousness is an epistemological study, whereas, for the existentialists it is a study about what it is to be a ‘person’. </w:t>
      </w:r>
    </w:p>
    <w:p w:rsidR="001A2A61" w:rsidRDefault="001A2A61" w:rsidP="00BC1FB5">
      <w:pPr>
        <w:rPr>
          <w:sz w:val="24"/>
          <w:szCs w:val="24"/>
        </w:rPr>
      </w:pPr>
      <w:r>
        <w:rPr>
          <w:sz w:val="24"/>
          <w:szCs w:val="24"/>
        </w:rPr>
        <w:t xml:space="preserve">     </w:t>
      </w:r>
      <w:r w:rsidR="00563D20">
        <w:rPr>
          <w:sz w:val="24"/>
          <w:szCs w:val="24"/>
        </w:rPr>
        <w:t xml:space="preserve">Phenomenology really began with the work of Franz Brentano (1838-1917) in eighteen seventy-four when he published a book called </w:t>
      </w:r>
      <w:r w:rsidR="00563D20">
        <w:rPr>
          <w:i/>
          <w:sz w:val="24"/>
          <w:szCs w:val="24"/>
        </w:rPr>
        <w:t xml:space="preserve">Psychology from an Empirical Point of View </w:t>
      </w:r>
      <w:r w:rsidR="00563D20">
        <w:rPr>
          <w:sz w:val="24"/>
          <w:szCs w:val="24"/>
        </w:rPr>
        <w:t>where he outlined a study of descriptive psychology, which relied on the notion of intentionality. Husserl himself even said that this study was the origin of phenomenology</w:t>
      </w:r>
      <w:r w:rsidR="001D0D81">
        <w:rPr>
          <w:sz w:val="24"/>
          <w:szCs w:val="24"/>
        </w:rPr>
        <w:t xml:space="preserve"> because Brentano converted the scholastic concept of intentionality into a descriptive root-concept of psychology, without which phenomenology </w:t>
      </w:r>
      <w:r w:rsidR="00982FCE">
        <w:rPr>
          <w:sz w:val="24"/>
          <w:szCs w:val="24"/>
        </w:rPr>
        <w:t xml:space="preserve">could never have lifted off the </w:t>
      </w:r>
      <w:r w:rsidR="00982FCE">
        <w:rPr>
          <w:sz w:val="24"/>
          <w:szCs w:val="24"/>
        </w:rPr>
        <w:lastRenderedPageBreak/>
        <w:t>ground</w:t>
      </w:r>
      <w:r w:rsidR="00563D20">
        <w:rPr>
          <w:sz w:val="24"/>
          <w:szCs w:val="24"/>
        </w:rPr>
        <w:t>, and it is to this descriptive element that Existentialism</w:t>
      </w:r>
      <w:r w:rsidR="00982FCE">
        <w:rPr>
          <w:sz w:val="24"/>
          <w:szCs w:val="24"/>
        </w:rPr>
        <w:t xml:space="preserve"> also</w:t>
      </w:r>
      <w:r w:rsidR="00563D20">
        <w:rPr>
          <w:sz w:val="24"/>
          <w:szCs w:val="24"/>
        </w:rPr>
        <w:t xml:space="preserve"> owes most. Brentano brought up the question ‘what was the essential difference between the objects of empirical psychology and the objects of other kinds of empirical science?’</w:t>
      </w:r>
      <w:r w:rsidR="00563D20">
        <w:rPr>
          <w:rStyle w:val="FootnoteReference"/>
          <w:sz w:val="24"/>
          <w:szCs w:val="24"/>
        </w:rPr>
        <w:footnoteReference w:id="2"/>
      </w:r>
      <w:r w:rsidR="00563D20">
        <w:rPr>
          <w:sz w:val="24"/>
          <w:szCs w:val="24"/>
        </w:rPr>
        <w:t xml:space="preserve"> That is, what is the difference between the ocean studied by oceanographers, or animals studied by zoologists, and objects such as thou</w:t>
      </w:r>
      <w:r w:rsidR="00437D8E">
        <w:rPr>
          <w:sz w:val="24"/>
          <w:szCs w:val="24"/>
        </w:rPr>
        <w:t>ghts, emotions and desires studied by psychologists? ‘The phenomena with which psychologists are concerned are, he says, ideas: and I understand here by “ideas” not that which is conceived but the act of conceiving. That is, the hearing of a tone, or the seeing of a coloured object.’</w:t>
      </w:r>
      <w:r w:rsidR="00437D8E">
        <w:rPr>
          <w:rStyle w:val="FootnoteReference"/>
          <w:sz w:val="24"/>
          <w:szCs w:val="24"/>
        </w:rPr>
        <w:footnoteReference w:id="3"/>
      </w:r>
      <w:r w:rsidR="001605B9">
        <w:rPr>
          <w:sz w:val="24"/>
          <w:szCs w:val="24"/>
        </w:rPr>
        <w:t xml:space="preserve"> Descriptive psychology is an exercise in inner-perception and in this way the difference between loving something and fearing something can be detected by the examination of the act or event itself. ‘Every psychical phenomena is either itself a representation, or is based upon one. That this is so is itself a matter of immediate experience.’</w:t>
      </w:r>
      <w:r w:rsidR="001605B9">
        <w:rPr>
          <w:rStyle w:val="FootnoteReference"/>
          <w:sz w:val="24"/>
          <w:szCs w:val="24"/>
        </w:rPr>
        <w:footnoteReference w:id="4"/>
      </w:r>
      <w:r w:rsidR="001605B9">
        <w:rPr>
          <w:sz w:val="24"/>
          <w:szCs w:val="24"/>
        </w:rPr>
        <w:t xml:space="preserve"> </w:t>
      </w:r>
      <w:r w:rsidR="00F2729C">
        <w:rPr>
          <w:sz w:val="24"/>
          <w:szCs w:val="24"/>
        </w:rPr>
        <w:t>For when we think of loving, and then move on to think of fearing, we experience a break. And when we try to conceive of a creature that could fear but could not think, or have an idea, we cannot. ‘Thus the fundamental distinctions and, besides that, the order of priority among psychological phenomena are settled by a kind of perception, an intuition which requires no further proof of its findings.’</w:t>
      </w:r>
      <w:r w:rsidR="00F2729C">
        <w:rPr>
          <w:rStyle w:val="FootnoteReference"/>
          <w:sz w:val="24"/>
          <w:szCs w:val="24"/>
        </w:rPr>
        <w:footnoteReference w:id="5"/>
      </w:r>
      <w:r w:rsidR="00F2729C">
        <w:rPr>
          <w:sz w:val="24"/>
          <w:szCs w:val="24"/>
        </w:rPr>
        <w:t xml:space="preserve"> This fact has great importance in phenomenology as well as Existentialism. ‘This then is the great contribution of Brentano, that psychological acts are directed to an object.’</w:t>
      </w:r>
      <w:r w:rsidR="00F2729C">
        <w:rPr>
          <w:rStyle w:val="FootnoteReference"/>
          <w:sz w:val="24"/>
          <w:szCs w:val="24"/>
        </w:rPr>
        <w:footnoteReference w:id="6"/>
      </w:r>
      <w:r w:rsidR="00F2729C">
        <w:rPr>
          <w:sz w:val="24"/>
          <w:szCs w:val="24"/>
        </w:rPr>
        <w:t xml:space="preserve"> </w:t>
      </w:r>
    </w:p>
    <w:p w:rsidR="006313DA" w:rsidRDefault="006313DA" w:rsidP="00BC1FB5">
      <w:pPr>
        <w:rPr>
          <w:sz w:val="24"/>
          <w:szCs w:val="24"/>
        </w:rPr>
      </w:pPr>
      <w:r>
        <w:rPr>
          <w:sz w:val="24"/>
          <w:szCs w:val="24"/>
        </w:rPr>
        <w:t xml:space="preserve">     Husserl’s phenomenological method involves two main acts: firstly, there is performing the </w:t>
      </w:r>
      <w:proofErr w:type="spellStart"/>
      <w:r>
        <w:rPr>
          <w:sz w:val="24"/>
          <w:szCs w:val="24"/>
        </w:rPr>
        <w:t>epoche</w:t>
      </w:r>
      <w:proofErr w:type="spellEnd"/>
      <w:r>
        <w:rPr>
          <w:sz w:val="24"/>
          <w:szCs w:val="24"/>
        </w:rPr>
        <w:t xml:space="preserve"> (or “bracketing”), and, secondly, there is the reduction, which holds back from assuming the existence of whatever is given. The ‘</w:t>
      </w:r>
      <w:proofErr w:type="spellStart"/>
      <w:r>
        <w:rPr>
          <w:sz w:val="24"/>
          <w:szCs w:val="24"/>
        </w:rPr>
        <w:t>epoche</w:t>
      </w:r>
      <w:proofErr w:type="spellEnd"/>
      <w:r>
        <w:rPr>
          <w:sz w:val="24"/>
          <w:szCs w:val="24"/>
        </w:rPr>
        <w:t xml:space="preserve">’ means putting to one side all of the knowledge we have attained through our lives of the phenomenon that is being investigated. So any knowledge we have acquired from books or other people, or even from our own past experiences with the phenomenon must be put to one side. And the ‘reduction’ means that one has to hold back from assuming the existence of the given that is being investigated, which seems to be the ‘norm’ of our ‘natural attitude’. </w:t>
      </w:r>
      <w:r w:rsidR="00946752">
        <w:rPr>
          <w:sz w:val="24"/>
          <w:szCs w:val="24"/>
        </w:rPr>
        <w:t>The given should be considered whether it is real or not ‘as something present to one’s consciousness without affirming that it exists in the way that it presents itself. It is taken to be something present to one’s consciousness – a phenomenon, not a reality.’</w:t>
      </w:r>
      <w:r w:rsidR="00946752">
        <w:rPr>
          <w:rStyle w:val="FootnoteReference"/>
          <w:sz w:val="24"/>
          <w:szCs w:val="24"/>
        </w:rPr>
        <w:footnoteReference w:id="7"/>
      </w:r>
      <w:r w:rsidR="00946752">
        <w:rPr>
          <w:sz w:val="24"/>
          <w:szCs w:val="24"/>
        </w:rPr>
        <w:t xml:space="preserve"> ‘It is a reduction from existence to presence.’</w:t>
      </w:r>
      <w:r w:rsidR="00946752">
        <w:rPr>
          <w:rStyle w:val="FootnoteReference"/>
          <w:sz w:val="24"/>
          <w:szCs w:val="24"/>
        </w:rPr>
        <w:footnoteReference w:id="8"/>
      </w:r>
      <w:r w:rsidR="007C25D2">
        <w:rPr>
          <w:sz w:val="24"/>
          <w:szCs w:val="24"/>
        </w:rPr>
        <w:t xml:space="preserve"> So we can say that mental phenomena contain objects ‘in themselves by way of intention,’</w:t>
      </w:r>
      <w:r w:rsidR="007C25D2">
        <w:rPr>
          <w:rStyle w:val="FootnoteReference"/>
          <w:sz w:val="24"/>
          <w:szCs w:val="24"/>
        </w:rPr>
        <w:footnoteReference w:id="9"/>
      </w:r>
      <w:r w:rsidR="007C25D2">
        <w:rPr>
          <w:sz w:val="24"/>
          <w:szCs w:val="24"/>
        </w:rPr>
        <w:t xml:space="preserve"> or a “return to thi</w:t>
      </w:r>
      <w:r w:rsidR="00B14376">
        <w:rPr>
          <w:sz w:val="24"/>
          <w:szCs w:val="24"/>
        </w:rPr>
        <w:t>ngs themselves”.</w:t>
      </w:r>
      <w:r w:rsidR="007C25D2">
        <w:rPr>
          <w:sz w:val="24"/>
          <w:szCs w:val="24"/>
        </w:rPr>
        <w:t xml:space="preserve"> When we are in our “natural attitude”, we naturally assume that there is an outsi</w:t>
      </w:r>
      <w:r w:rsidR="00B14376">
        <w:rPr>
          <w:sz w:val="24"/>
          <w:szCs w:val="24"/>
        </w:rPr>
        <w:t>de world and Husserl wanted to</w:t>
      </w:r>
      <w:r w:rsidR="007C25D2">
        <w:rPr>
          <w:sz w:val="24"/>
          <w:szCs w:val="24"/>
        </w:rPr>
        <w:t xml:space="preserve"> abandoned</w:t>
      </w:r>
      <w:r w:rsidR="00B14376">
        <w:rPr>
          <w:sz w:val="24"/>
          <w:szCs w:val="24"/>
        </w:rPr>
        <w:t xml:space="preserve"> this</w:t>
      </w:r>
      <w:r w:rsidR="007C25D2">
        <w:rPr>
          <w:sz w:val="24"/>
          <w:szCs w:val="24"/>
        </w:rPr>
        <w:t>, along with any other presuppositions that we may have so we start off with the experience/phenomena themselves and then to carry out the “reduction” to see if any of the experiences/phenomena have any essential or necessary conditions.</w:t>
      </w:r>
    </w:p>
    <w:p w:rsidR="00784C6D" w:rsidRDefault="00784C6D" w:rsidP="00BC1FB5">
      <w:pPr>
        <w:rPr>
          <w:sz w:val="24"/>
          <w:szCs w:val="24"/>
        </w:rPr>
      </w:pPr>
    </w:p>
    <w:p w:rsidR="00413D09" w:rsidRPr="00563D20" w:rsidRDefault="00784C6D" w:rsidP="00BC1FB5">
      <w:pPr>
        <w:rPr>
          <w:sz w:val="24"/>
          <w:szCs w:val="24"/>
        </w:rPr>
      </w:pPr>
      <w:r>
        <w:rPr>
          <w:sz w:val="24"/>
          <w:szCs w:val="24"/>
        </w:rPr>
        <w:t xml:space="preserve">     Existentialism by itself is not really much of a discipline because it does not have a method as phenomenology does. Most Existentialists use the method that is from phenomenology, called the phenomenological method which was created by Husserl, and when this happens the subject would be called existential phenomenology. But existentialism by itself lacks a strict method and can seem a little unstructured. </w:t>
      </w:r>
      <w:r w:rsidR="007B0AFE">
        <w:rPr>
          <w:sz w:val="24"/>
          <w:szCs w:val="24"/>
        </w:rPr>
        <w:t>Because of this, most existentialists can also be classed as phenomenologists, but in no way can most phenomenologist</w:t>
      </w:r>
      <w:r w:rsidR="00413D09">
        <w:rPr>
          <w:sz w:val="24"/>
          <w:szCs w:val="24"/>
        </w:rPr>
        <w:t xml:space="preserve">s be classed as existentialists. </w:t>
      </w:r>
      <w:r>
        <w:rPr>
          <w:sz w:val="24"/>
          <w:szCs w:val="24"/>
        </w:rPr>
        <w:t>Existentialism can</w:t>
      </w:r>
      <w:r w:rsidR="00413D09">
        <w:rPr>
          <w:sz w:val="24"/>
          <w:szCs w:val="24"/>
        </w:rPr>
        <w:t xml:space="preserve"> also</w:t>
      </w:r>
      <w:r>
        <w:rPr>
          <w:sz w:val="24"/>
          <w:szCs w:val="24"/>
        </w:rPr>
        <w:t xml:space="preserve"> be </w:t>
      </w:r>
      <w:r w:rsidR="0047647A">
        <w:rPr>
          <w:sz w:val="24"/>
          <w:szCs w:val="24"/>
        </w:rPr>
        <w:t>a sort of passionate</w:t>
      </w:r>
      <w:r w:rsidR="00413D09">
        <w:rPr>
          <w:sz w:val="24"/>
          <w:szCs w:val="24"/>
        </w:rPr>
        <w:t>,</w:t>
      </w:r>
      <w:r w:rsidR="0047647A">
        <w:rPr>
          <w:sz w:val="24"/>
          <w:szCs w:val="24"/>
        </w:rPr>
        <w:t xml:space="preserve"> or spiritual journey</w:t>
      </w:r>
      <w:r w:rsidR="00413D09">
        <w:rPr>
          <w:sz w:val="24"/>
          <w:szCs w:val="24"/>
        </w:rPr>
        <w:t>,</w:t>
      </w:r>
      <w:r w:rsidR="0047647A">
        <w:rPr>
          <w:sz w:val="24"/>
          <w:szCs w:val="24"/>
        </w:rPr>
        <w:t xml:space="preserve"> whereas phenomenology is not considered to be pas</w:t>
      </w:r>
      <w:r w:rsidR="00413D09">
        <w:rPr>
          <w:sz w:val="24"/>
          <w:szCs w:val="24"/>
        </w:rPr>
        <w:t>sionate or spiritual at all, it</w:t>
      </w:r>
      <w:r w:rsidR="0047647A">
        <w:rPr>
          <w:sz w:val="24"/>
          <w:szCs w:val="24"/>
        </w:rPr>
        <w:t xml:space="preserve"> is</w:t>
      </w:r>
      <w:r w:rsidR="00413D09">
        <w:rPr>
          <w:sz w:val="24"/>
          <w:szCs w:val="24"/>
        </w:rPr>
        <w:t xml:space="preserve"> mainly</w:t>
      </w:r>
      <w:r w:rsidR="0047647A">
        <w:rPr>
          <w:sz w:val="24"/>
          <w:szCs w:val="24"/>
        </w:rPr>
        <w:t xml:space="preserve"> focused on clarity.</w:t>
      </w:r>
      <w:r w:rsidR="00997F24">
        <w:rPr>
          <w:sz w:val="24"/>
          <w:szCs w:val="24"/>
        </w:rPr>
        <w:t xml:space="preserve"> </w:t>
      </w:r>
      <w:r w:rsidR="00413D09">
        <w:rPr>
          <w:sz w:val="24"/>
          <w:szCs w:val="24"/>
        </w:rPr>
        <w:t>Existentialism is concerned with human existence in the world and phenomenology tries to reduce the ‘phenomena’ of ‘human’ to consciousness and the objects of direct experience.</w:t>
      </w:r>
      <w:r w:rsidR="00997F24">
        <w:rPr>
          <w:sz w:val="24"/>
          <w:szCs w:val="24"/>
        </w:rPr>
        <w:t xml:space="preserve"> </w:t>
      </w:r>
      <w:r w:rsidR="00C605C9">
        <w:rPr>
          <w:sz w:val="24"/>
          <w:szCs w:val="24"/>
        </w:rPr>
        <w:t xml:space="preserve">Phenomenology was established as a science while existentialists disagree that philosophy could ever become a science, and existentialists also tend to say that existentialism is not part of academia, whereas phenomenology is very much an academic discipline. </w:t>
      </w:r>
      <w:r w:rsidR="00D86408">
        <w:rPr>
          <w:sz w:val="24"/>
          <w:szCs w:val="24"/>
        </w:rPr>
        <w:t>Phenomenology and existentialism both have a Cartesian starting point.</w:t>
      </w:r>
      <w:bookmarkStart w:id="0" w:name="_GoBack"/>
      <w:bookmarkEnd w:id="0"/>
    </w:p>
    <w:p w:rsidR="00153F25" w:rsidRPr="002C19CD" w:rsidRDefault="00153F25" w:rsidP="00BC1FB5">
      <w:pPr>
        <w:rPr>
          <w:sz w:val="24"/>
          <w:szCs w:val="24"/>
        </w:rPr>
      </w:pPr>
      <w:r>
        <w:rPr>
          <w:sz w:val="24"/>
          <w:szCs w:val="24"/>
        </w:rPr>
        <w:t xml:space="preserve">     </w:t>
      </w:r>
    </w:p>
    <w:sectPr w:rsidR="00153F25" w:rsidRPr="002C19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06AF" w:rsidRDefault="004806AF" w:rsidP="00563D20">
      <w:pPr>
        <w:spacing w:after="0" w:line="240" w:lineRule="auto"/>
      </w:pPr>
      <w:r>
        <w:separator/>
      </w:r>
    </w:p>
  </w:endnote>
  <w:endnote w:type="continuationSeparator" w:id="0">
    <w:p w:rsidR="004806AF" w:rsidRDefault="004806AF" w:rsidP="00563D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06AF" w:rsidRDefault="004806AF" w:rsidP="00563D20">
      <w:pPr>
        <w:spacing w:after="0" w:line="240" w:lineRule="auto"/>
      </w:pPr>
      <w:r>
        <w:separator/>
      </w:r>
    </w:p>
  </w:footnote>
  <w:footnote w:type="continuationSeparator" w:id="0">
    <w:p w:rsidR="004806AF" w:rsidRDefault="004806AF" w:rsidP="00563D20">
      <w:pPr>
        <w:spacing w:after="0" w:line="240" w:lineRule="auto"/>
      </w:pPr>
      <w:r>
        <w:continuationSeparator/>
      </w:r>
    </w:p>
  </w:footnote>
  <w:footnote w:id="1">
    <w:p w:rsidR="00144D7F" w:rsidRPr="00144D7F" w:rsidRDefault="00144D7F">
      <w:pPr>
        <w:pStyle w:val="FootnoteText"/>
      </w:pPr>
      <w:r>
        <w:rPr>
          <w:rStyle w:val="FootnoteReference"/>
        </w:rPr>
        <w:footnoteRef/>
      </w:r>
      <w:r>
        <w:t xml:space="preserve"> Steven Earnshaw, </w:t>
      </w:r>
      <w:r>
        <w:rPr>
          <w:i/>
        </w:rPr>
        <w:t>Existentialism: A Guide for the Perplexed,</w:t>
      </w:r>
      <w:r>
        <w:t xml:space="preserve"> (London: Continuum International Publishing Group, 2006) p. 135</w:t>
      </w:r>
    </w:p>
  </w:footnote>
  <w:footnote w:id="2">
    <w:p w:rsidR="00563D20" w:rsidRPr="00563D20" w:rsidRDefault="00563D20">
      <w:pPr>
        <w:pStyle w:val="FootnoteText"/>
      </w:pPr>
      <w:r>
        <w:rPr>
          <w:rStyle w:val="FootnoteReference"/>
        </w:rPr>
        <w:footnoteRef/>
      </w:r>
      <w:r>
        <w:t xml:space="preserve"> Mary Warnock, </w:t>
      </w:r>
      <w:r>
        <w:rPr>
          <w:i/>
        </w:rPr>
        <w:t xml:space="preserve">Existentialism, </w:t>
      </w:r>
      <w:r>
        <w:t>Revised Edition, (Oxford: Oxford University Press, 2005) p.24</w:t>
      </w:r>
    </w:p>
  </w:footnote>
  <w:footnote w:id="3">
    <w:p w:rsidR="00437D8E" w:rsidRDefault="00437D8E">
      <w:pPr>
        <w:pStyle w:val="FootnoteText"/>
      </w:pPr>
      <w:r>
        <w:rPr>
          <w:rStyle w:val="FootnoteReference"/>
        </w:rPr>
        <w:footnoteRef/>
      </w:r>
      <w:r>
        <w:t xml:space="preserve"> Ibid. p. 24</w:t>
      </w:r>
    </w:p>
  </w:footnote>
  <w:footnote w:id="4">
    <w:p w:rsidR="001605B9" w:rsidRDefault="001605B9">
      <w:pPr>
        <w:pStyle w:val="FootnoteText"/>
      </w:pPr>
      <w:r>
        <w:rPr>
          <w:rStyle w:val="FootnoteReference"/>
        </w:rPr>
        <w:footnoteRef/>
      </w:r>
      <w:r>
        <w:t xml:space="preserve"> Ibid. p. 25</w:t>
      </w:r>
    </w:p>
  </w:footnote>
  <w:footnote w:id="5">
    <w:p w:rsidR="00F2729C" w:rsidRDefault="00F2729C">
      <w:pPr>
        <w:pStyle w:val="FootnoteText"/>
      </w:pPr>
      <w:r>
        <w:rPr>
          <w:rStyle w:val="FootnoteReference"/>
        </w:rPr>
        <w:footnoteRef/>
      </w:r>
      <w:r>
        <w:t xml:space="preserve"> Ibid. p. 25</w:t>
      </w:r>
    </w:p>
  </w:footnote>
  <w:footnote w:id="6">
    <w:p w:rsidR="00F2729C" w:rsidRDefault="00F2729C">
      <w:pPr>
        <w:pStyle w:val="FootnoteText"/>
      </w:pPr>
      <w:r>
        <w:rPr>
          <w:rStyle w:val="FootnoteReference"/>
        </w:rPr>
        <w:footnoteRef/>
      </w:r>
      <w:r>
        <w:t xml:space="preserve"> Ibid. p. 25</w:t>
      </w:r>
    </w:p>
  </w:footnote>
  <w:footnote w:id="7">
    <w:p w:rsidR="00946752" w:rsidRPr="00946752" w:rsidRDefault="00946752">
      <w:pPr>
        <w:pStyle w:val="FootnoteText"/>
      </w:pPr>
      <w:r>
        <w:rPr>
          <w:rStyle w:val="FootnoteReference"/>
        </w:rPr>
        <w:footnoteRef/>
      </w:r>
      <w:r>
        <w:t xml:space="preserve"> </w:t>
      </w:r>
      <w:proofErr w:type="spellStart"/>
      <w:r>
        <w:t>Amedeo</w:t>
      </w:r>
      <w:proofErr w:type="spellEnd"/>
      <w:r>
        <w:t xml:space="preserve"> Giorgi, </w:t>
      </w:r>
      <w:r>
        <w:rPr>
          <w:i/>
        </w:rPr>
        <w:t>Concerning the Phenomenological Methods of Husserl and Heidegger and their Application in Psychology,</w:t>
      </w:r>
      <w:r>
        <w:t xml:space="preserve"> Collection du </w:t>
      </w:r>
      <w:proofErr w:type="spellStart"/>
      <w:r>
        <w:t>Cirp</w:t>
      </w:r>
      <w:proofErr w:type="spellEnd"/>
      <w:r>
        <w:t>, Volume 1, 2007. P. 2</w:t>
      </w:r>
    </w:p>
  </w:footnote>
  <w:footnote w:id="8">
    <w:p w:rsidR="00946752" w:rsidRDefault="00946752">
      <w:pPr>
        <w:pStyle w:val="FootnoteText"/>
      </w:pPr>
      <w:r>
        <w:rPr>
          <w:rStyle w:val="FootnoteReference"/>
        </w:rPr>
        <w:footnoteRef/>
      </w:r>
      <w:r>
        <w:t xml:space="preserve"> Ibid. p. 2</w:t>
      </w:r>
    </w:p>
  </w:footnote>
  <w:footnote w:id="9">
    <w:p w:rsidR="007C25D2" w:rsidRPr="007C25D2" w:rsidRDefault="007C25D2">
      <w:pPr>
        <w:pStyle w:val="FootnoteText"/>
      </w:pPr>
      <w:r>
        <w:rPr>
          <w:rStyle w:val="FootnoteReference"/>
        </w:rPr>
        <w:footnoteRef/>
      </w:r>
      <w:r>
        <w:t xml:space="preserve"> Mary Warnock, </w:t>
      </w:r>
      <w:r>
        <w:rPr>
          <w:i/>
        </w:rPr>
        <w:t xml:space="preserve">Existentialism, </w:t>
      </w:r>
      <w:r>
        <w:t>revised edition, (Oxford: Oxford University Press, 2005)p. 27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FB5"/>
    <w:rsid w:val="00144D7F"/>
    <w:rsid w:val="00153F25"/>
    <w:rsid w:val="001605B9"/>
    <w:rsid w:val="001824A8"/>
    <w:rsid w:val="001A2A61"/>
    <w:rsid w:val="001D0D81"/>
    <w:rsid w:val="00215285"/>
    <w:rsid w:val="002C19CD"/>
    <w:rsid w:val="00376816"/>
    <w:rsid w:val="00413D09"/>
    <w:rsid w:val="00437D8E"/>
    <w:rsid w:val="0047647A"/>
    <w:rsid w:val="004806AF"/>
    <w:rsid w:val="00563D20"/>
    <w:rsid w:val="00584507"/>
    <w:rsid w:val="006313DA"/>
    <w:rsid w:val="006D12EA"/>
    <w:rsid w:val="0076419B"/>
    <w:rsid w:val="00784C6D"/>
    <w:rsid w:val="007B0AFE"/>
    <w:rsid w:val="007C25D2"/>
    <w:rsid w:val="00946752"/>
    <w:rsid w:val="00982FCE"/>
    <w:rsid w:val="00997F24"/>
    <w:rsid w:val="00B14376"/>
    <w:rsid w:val="00BC1FB5"/>
    <w:rsid w:val="00C605C9"/>
    <w:rsid w:val="00D07772"/>
    <w:rsid w:val="00D86408"/>
    <w:rsid w:val="00EF2682"/>
    <w:rsid w:val="00F272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4D364E-A2B8-4937-830F-FE5C93AE2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7B0AFE"/>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7B0AF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63D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3D20"/>
    <w:rPr>
      <w:sz w:val="20"/>
      <w:szCs w:val="20"/>
    </w:rPr>
  </w:style>
  <w:style w:type="character" w:styleId="FootnoteReference">
    <w:name w:val="footnote reference"/>
    <w:basedOn w:val="DefaultParagraphFont"/>
    <w:uiPriority w:val="99"/>
    <w:semiHidden/>
    <w:unhideWhenUsed/>
    <w:rsid w:val="00563D20"/>
    <w:rPr>
      <w:vertAlign w:val="superscript"/>
    </w:rPr>
  </w:style>
  <w:style w:type="character" w:customStyle="1" w:styleId="Heading1Char">
    <w:name w:val="Heading 1 Char"/>
    <w:basedOn w:val="DefaultParagraphFont"/>
    <w:link w:val="Heading1"/>
    <w:rsid w:val="007B0AFE"/>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7B0AFE"/>
    <w:rPr>
      <w:rFonts w:ascii="Tahoma" w:eastAsia="SimSun" w:hAnsi="Tahoma" w:cs="Tahoma"/>
      <w:b/>
      <w:bCs/>
      <w:sz w:val="20"/>
      <w:szCs w:val="20"/>
      <w:lang w:eastAsia="zh-CN"/>
    </w:rPr>
  </w:style>
  <w:style w:type="paragraph" w:styleId="NormalWeb">
    <w:name w:val="Normal (Web)"/>
    <w:basedOn w:val="Normal"/>
    <w:rsid w:val="007B0AFE"/>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BFB29A-96A4-4450-B39F-8CF4F0586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1147</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2</cp:revision>
  <dcterms:created xsi:type="dcterms:W3CDTF">2017-11-08T13:09:00Z</dcterms:created>
  <dcterms:modified xsi:type="dcterms:W3CDTF">2017-11-08T13:09:00Z</dcterms:modified>
</cp:coreProperties>
</file>