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F5C2DFD" w14:textId="3FBE9B91" w:rsidR="000763F6" w:rsidRPr="00561B00" w:rsidRDefault="000763F6" w:rsidP="00561B00">
      <w:pPr>
        <w:spacing w:line="360" w:lineRule="auto"/>
        <w:jc w:val="center"/>
        <w:rPr>
          <w:rFonts w:ascii="Arial" w:hAnsi="Arial" w:cs="Arial"/>
          <w:sz w:val="22"/>
          <w:szCs w:val="22"/>
        </w:rPr>
      </w:pPr>
      <w:r w:rsidRPr="00561B00">
        <w:rPr>
          <w:rFonts w:ascii="Arial" w:hAnsi="Arial" w:cs="Arial"/>
          <w:sz w:val="22"/>
          <w:szCs w:val="22"/>
        </w:rPr>
        <w:t>Mariyaa Iqbal</w:t>
      </w:r>
    </w:p>
    <w:p w14:paraId="5C632DE3" w14:textId="22898AAA" w:rsidR="0076489E" w:rsidRPr="00561B00" w:rsidRDefault="0076489E" w:rsidP="00561B00">
      <w:pPr>
        <w:spacing w:line="360" w:lineRule="auto"/>
        <w:jc w:val="center"/>
        <w:rPr>
          <w:rFonts w:ascii="Arial" w:hAnsi="Arial" w:cs="Arial"/>
          <w:sz w:val="22"/>
          <w:szCs w:val="22"/>
        </w:rPr>
      </w:pPr>
      <w:r w:rsidRPr="00561B00">
        <w:rPr>
          <w:rFonts w:ascii="Arial" w:hAnsi="Arial" w:cs="Arial"/>
          <w:sz w:val="22"/>
          <w:szCs w:val="22"/>
        </w:rPr>
        <w:t>25</w:t>
      </w:r>
      <w:r w:rsidR="00B7261E" w:rsidRPr="00561B00">
        <w:rPr>
          <w:rFonts w:ascii="Arial" w:hAnsi="Arial" w:cs="Arial"/>
          <w:sz w:val="22"/>
          <w:szCs w:val="22"/>
        </w:rPr>
        <w:t>06503</w:t>
      </w:r>
    </w:p>
    <w:p w14:paraId="01D91AFA" w14:textId="41F6EF41" w:rsidR="00EC7D6B" w:rsidRPr="00561B00" w:rsidRDefault="00EC7D6B" w:rsidP="00561B00">
      <w:pPr>
        <w:spacing w:line="360" w:lineRule="auto"/>
        <w:jc w:val="center"/>
        <w:rPr>
          <w:rFonts w:ascii="Arial" w:hAnsi="Arial" w:cs="Arial"/>
          <w:sz w:val="22"/>
          <w:szCs w:val="22"/>
        </w:rPr>
      </w:pPr>
      <w:r w:rsidRPr="00561B00">
        <w:rPr>
          <w:rFonts w:ascii="Arial" w:hAnsi="Arial" w:cs="Arial"/>
          <w:sz w:val="22"/>
          <w:szCs w:val="22"/>
        </w:rPr>
        <w:t>B</w:t>
      </w:r>
      <w:r w:rsidR="00907B93" w:rsidRPr="00561B00">
        <w:rPr>
          <w:rFonts w:ascii="Arial" w:hAnsi="Arial" w:cs="Arial"/>
          <w:sz w:val="22"/>
          <w:szCs w:val="22"/>
        </w:rPr>
        <w:t xml:space="preserve">Sc health and </w:t>
      </w:r>
      <w:r w:rsidR="0057490C" w:rsidRPr="00561B00">
        <w:rPr>
          <w:rFonts w:ascii="Arial" w:hAnsi="Arial" w:cs="Arial"/>
          <w:sz w:val="22"/>
          <w:szCs w:val="22"/>
        </w:rPr>
        <w:t>social care</w:t>
      </w:r>
    </w:p>
    <w:p w14:paraId="0C0D6602" w14:textId="39457325" w:rsidR="000763F6" w:rsidRPr="00561B00" w:rsidRDefault="00557EF9" w:rsidP="00561B00">
      <w:pPr>
        <w:spacing w:line="360" w:lineRule="auto"/>
        <w:jc w:val="center"/>
        <w:rPr>
          <w:rFonts w:ascii="Arial" w:hAnsi="Arial" w:cs="Arial"/>
          <w:sz w:val="22"/>
          <w:szCs w:val="22"/>
        </w:rPr>
      </w:pPr>
      <w:r w:rsidRPr="00561B00">
        <w:rPr>
          <w:rFonts w:ascii="Arial" w:hAnsi="Arial" w:cs="Arial"/>
          <w:sz w:val="22"/>
          <w:szCs w:val="22"/>
        </w:rPr>
        <w:t xml:space="preserve">Principles of health and social care </w:t>
      </w:r>
      <w:r w:rsidR="004078D4" w:rsidRPr="00561B00">
        <w:rPr>
          <w:rFonts w:ascii="Arial" w:hAnsi="Arial" w:cs="Arial"/>
          <w:sz w:val="22"/>
          <w:szCs w:val="22"/>
        </w:rPr>
        <w:t>practice</w:t>
      </w:r>
    </w:p>
    <w:p w14:paraId="139D71FC" w14:textId="6B347A61" w:rsidR="00C0753A" w:rsidRPr="00561B00" w:rsidRDefault="00C0753A" w:rsidP="00561B00">
      <w:pPr>
        <w:spacing w:line="360" w:lineRule="auto"/>
        <w:jc w:val="center"/>
        <w:rPr>
          <w:rFonts w:ascii="Arial" w:hAnsi="Arial" w:cs="Arial"/>
          <w:sz w:val="22"/>
          <w:szCs w:val="22"/>
        </w:rPr>
      </w:pPr>
      <w:r w:rsidRPr="00561B00">
        <w:rPr>
          <w:rFonts w:ascii="Arial" w:hAnsi="Arial" w:cs="Arial"/>
          <w:sz w:val="22"/>
          <w:szCs w:val="22"/>
        </w:rPr>
        <w:t>BM</w:t>
      </w:r>
      <w:r w:rsidR="000865C2" w:rsidRPr="00561B00">
        <w:rPr>
          <w:rFonts w:ascii="Arial" w:hAnsi="Arial" w:cs="Arial"/>
          <w:sz w:val="22"/>
          <w:szCs w:val="22"/>
        </w:rPr>
        <w:t>HP5016</w:t>
      </w:r>
    </w:p>
    <w:p w14:paraId="0A08E482" w14:textId="77777777" w:rsidR="00122598" w:rsidRPr="00561B00" w:rsidRDefault="00122598" w:rsidP="00561B00">
      <w:pPr>
        <w:spacing w:line="360" w:lineRule="auto"/>
        <w:jc w:val="center"/>
        <w:rPr>
          <w:rFonts w:ascii="Arial" w:hAnsi="Arial" w:cs="Arial"/>
          <w:sz w:val="22"/>
          <w:szCs w:val="22"/>
        </w:rPr>
      </w:pPr>
    </w:p>
    <w:p w14:paraId="48521834" w14:textId="77777777" w:rsidR="00122598" w:rsidRPr="00561B00" w:rsidRDefault="00122598" w:rsidP="00561B00">
      <w:pPr>
        <w:spacing w:line="360" w:lineRule="auto"/>
        <w:jc w:val="center"/>
        <w:rPr>
          <w:rFonts w:ascii="Arial" w:hAnsi="Arial" w:cs="Arial"/>
          <w:sz w:val="22"/>
          <w:szCs w:val="22"/>
        </w:rPr>
      </w:pPr>
    </w:p>
    <w:p w14:paraId="4D868B1B" w14:textId="77777777" w:rsidR="00122598" w:rsidRPr="00561B00" w:rsidRDefault="00122598" w:rsidP="00561B00">
      <w:pPr>
        <w:spacing w:line="360" w:lineRule="auto"/>
        <w:jc w:val="center"/>
        <w:rPr>
          <w:rFonts w:ascii="Arial" w:hAnsi="Arial" w:cs="Arial"/>
          <w:sz w:val="22"/>
          <w:szCs w:val="22"/>
        </w:rPr>
      </w:pPr>
    </w:p>
    <w:p w14:paraId="5BCAF77E" w14:textId="77777777" w:rsidR="00122598" w:rsidRPr="00561B00" w:rsidRDefault="00122598" w:rsidP="00561B00">
      <w:pPr>
        <w:spacing w:line="360" w:lineRule="auto"/>
        <w:jc w:val="center"/>
        <w:rPr>
          <w:rFonts w:ascii="Arial" w:hAnsi="Arial" w:cs="Arial"/>
          <w:sz w:val="22"/>
          <w:szCs w:val="22"/>
        </w:rPr>
      </w:pPr>
    </w:p>
    <w:p w14:paraId="5EE4F98D" w14:textId="77777777" w:rsidR="00122598" w:rsidRPr="00561B00" w:rsidRDefault="00122598" w:rsidP="00561B00">
      <w:pPr>
        <w:spacing w:line="360" w:lineRule="auto"/>
        <w:jc w:val="center"/>
        <w:rPr>
          <w:rFonts w:ascii="Arial" w:hAnsi="Arial" w:cs="Arial"/>
          <w:sz w:val="22"/>
          <w:szCs w:val="22"/>
        </w:rPr>
      </w:pPr>
    </w:p>
    <w:p w14:paraId="584B5034" w14:textId="77777777" w:rsidR="00122598" w:rsidRPr="00561B00" w:rsidRDefault="00122598" w:rsidP="00561B00">
      <w:pPr>
        <w:spacing w:line="360" w:lineRule="auto"/>
        <w:jc w:val="center"/>
        <w:rPr>
          <w:rFonts w:ascii="Arial" w:hAnsi="Arial" w:cs="Arial"/>
          <w:sz w:val="22"/>
          <w:szCs w:val="22"/>
        </w:rPr>
      </w:pPr>
    </w:p>
    <w:p w14:paraId="22F2506A" w14:textId="77777777" w:rsidR="00122598" w:rsidRPr="00561B00" w:rsidRDefault="00122598" w:rsidP="00561B00">
      <w:pPr>
        <w:spacing w:line="360" w:lineRule="auto"/>
        <w:jc w:val="center"/>
        <w:rPr>
          <w:rFonts w:ascii="Arial" w:hAnsi="Arial" w:cs="Arial"/>
          <w:sz w:val="22"/>
          <w:szCs w:val="22"/>
        </w:rPr>
      </w:pPr>
    </w:p>
    <w:p w14:paraId="38A47EFA" w14:textId="77777777" w:rsidR="00122598" w:rsidRPr="00561B00" w:rsidRDefault="00122598" w:rsidP="00561B00">
      <w:pPr>
        <w:spacing w:line="360" w:lineRule="auto"/>
        <w:jc w:val="center"/>
        <w:rPr>
          <w:rFonts w:ascii="Arial" w:hAnsi="Arial" w:cs="Arial"/>
          <w:sz w:val="22"/>
          <w:szCs w:val="22"/>
        </w:rPr>
      </w:pPr>
    </w:p>
    <w:p w14:paraId="6051E4E0" w14:textId="77777777" w:rsidR="00122598" w:rsidRPr="00561B00" w:rsidRDefault="00122598" w:rsidP="00561B00">
      <w:pPr>
        <w:spacing w:line="360" w:lineRule="auto"/>
        <w:jc w:val="center"/>
        <w:rPr>
          <w:rFonts w:ascii="Arial" w:hAnsi="Arial" w:cs="Arial"/>
          <w:sz w:val="22"/>
          <w:szCs w:val="22"/>
        </w:rPr>
      </w:pPr>
    </w:p>
    <w:p w14:paraId="13485211" w14:textId="77777777" w:rsidR="00122598" w:rsidRPr="00561B00" w:rsidRDefault="00122598" w:rsidP="00561B00">
      <w:pPr>
        <w:spacing w:line="360" w:lineRule="auto"/>
        <w:jc w:val="center"/>
        <w:rPr>
          <w:rFonts w:ascii="Arial" w:hAnsi="Arial" w:cs="Arial"/>
          <w:sz w:val="22"/>
          <w:szCs w:val="22"/>
        </w:rPr>
      </w:pPr>
    </w:p>
    <w:p w14:paraId="68E362C5" w14:textId="77777777" w:rsidR="00122598" w:rsidRPr="00561B00" w:rsidRDefault="00122598" w:rsidP="00561B00">
      <w:pPr>
        <w:spacing w:line="360" w:lineRule="auto"/>
        <w:jc w:val="center"/>
        <w:rPr>
          <w:rFonts w:ascii="Arial" w:hAnsi="Arial" w:cs="Arial"/>
          <w:sz w:val="22"/>
          <w:szCs w:val="22"/>
        </w:rPr>
      </w:pPr>
    </w:p>
    <w:p w14:paraId="1E5CBB59" w14:textId="77777777" w:rsidR="00122598" w:rsidRPr="00561B00" w:rsidRDefault="00122598" w:rsidP="00561B00">
      <w:pPr>
        <w:spacing w:line="360" w:lineRule="auto"/>
        <w:jc w:val="center"/>
        <w:rPr>
          <w:rFonts w:ascii="Arial" w:hAnsi="Arial" w:cs="Arial"/>
          <w:sz w:val="22"/>
          <w:szCs w:val="22"/>
        </w:rPr>
      </w:pPr>
    </w:p>
    <w:p w14:paraId="25A38E8B" w14:textId="77777777" w:rsidR="00122598" w:rsidRPr="00561B00" w:rsidRDefault="00122598" w:rsidP="00561B00">
      <w:pPr>
        <w:spacing w:line="360" w:lineRule="auto"/>
        <w:jc w:val="center"/>
        <w:rPr>
          <w:rFonts w:ascii="Arial" w:hAnsi="Arial" w:cs="Arial"/>
          <w:sz w:val="22"/>
          <w:szCs w:val="22"/>
        </w:rPr>
      </w:pPr>
    </w:p>
    <w:p w14:paraId="306E2256" w14:textId="77777777" w:rsidR="00122598" w:rsidRPr="00561B00" w:rsidRDefault="00122598" w:rsidP="00561B00">
      <w:pPr>
        <w:spacing w:line="360" w:lineRule="auto"/>
        <w:jc w:val="center"/>
        <w:rPr>
          <w:rFonts w:ascii="Arial" w:hAnsi="Arial" w:cs="Arial"/>
          <w:sz w:val="22"/>
          <w:szCs w:val="22"/>
        </w:rPr>
      </w:pPr>
    </w:p>
    <w:p w14:paraId="7738A740" w14:textId="77777777" w:rsidR="00122598" w:rsidRPr="00561B00" w:rsidRDefault="00122598" w:rsidP="00561B00">
      <w:pPr>
        <w:spacing w:line="360" w:lineRule="auto"/>
        <w:jc w:val="center"/>
        <w:rPr>
          <w:rFonts w:ascii="Arial" w:hAnsi="Arial" w:cs="Arial"/>
          <w:sz w:val="22"/>
          <w:szCs w:val="22"/>
        </w:rPr>
      </w:pPr>
    </w:p>
    <w:p w14:paraId="5102563D" w14:textId="77777777" w:rsidR="00122598" w:rsidRPr="00561B00" w:rsidRDefault="00122598" w:rsidP="00561B00">
      <w:pPr>
        <w:spacing w:line="360" w:lineRule="auto"/>
        <w:jc w:val="center"/>
        <w:rPr>
          <w:rFonts w:ascii="Arial" w:hAnsi="Arial" w:cs="Arial"/>
          <w:sz w:val="22"/>
          <w:szCs w:val="22"/>
        </w:rPr>
      </w:pPr>
    </w:p>
    <w:p w14:paraId="3242D27F" w14:textId="77777777" w:rsidR="00122598" w:rsidRPr="00561B00" w:rsidRDefault="00122598" w:rsidP="00561B00">
      <w:pPr>
        <w:spacing w:line="360" w:lineRule="auto"/>
        <w:jc w:val="center"/>
        <w:rPr>
          <w:rFonts w:ascii="Arial" w:hAnsi="Arial" w:cs="Arial"/>
          <w:sz w:val="22"/>
          <w:szCs w:val="22"/>
        </w:rPr>
      </w:pPr>
    </w:p>
    <w:p w14:paraId="268EF6F5" w14:textId="77777777" w:rsidR="00122598" w:rsidRPr="00561B00" w:rsidRDefault="00122598" w:rsidP="00561B00">
      <w:pPr>
        <w:spacing w:line="360" w:lineRule="auto"/>
        <w:jc w:val="center"/>
        <w:rPr>
          <w:rFonts w:ascii="Arial" w:hAnsi="Arial" w:cs="Arial"/>
          <w:sz w:val="22"/>
          <w:szCs w:val="22"/>
        </w:rPr>
      </w:pPr>
    </w:p>
    <w:p w14:paraId="300A6D12" w14:textId="77777777" w:rsidR="00122598" w:rsidRPr="00561B00" w:rsidRDefault="00122598" w:rsidP="00561B00">
      <w:pPr>
        <w:spacing w:line="360" w:lineRule="auto"/>
        <w:jc w:val="center"/>
        <w:rPr>
          <w:rFonts w:ascii="Arial" w:hAnsi="Arial" w:cs="Arial"/>
          <w:sz w:val="22"/>
          <w:szCs w:val="22"/>
        </w:rPr>
      </w:pPr>
    </w:p>
    <w:p w14:paraId="784C58C8" w14:textId="77777777" w:rsidR="00122598" w:rsidRPr="00561B00" w:rsidRDefault="00122598" w:rsidP="00561B00">
      <w:pPr>
        <w:spacing w:line="360" w:lineRule="auto"/>
        <w:jc w:val="center"/>
        <w:rPr>
          <w:rFonts w:ascii="Arial" w:hAnsi="Arial" w:cs="Arial"/>
          <w:sz w:val="22"/>
          <w:szCs w:val="22"/>
        </w:rPr>
      </w:pPr>
    </w:p>
    <w:p w14:paraId="55070822" w14:textId="77777777" w:rsidR="00122598" w:rsidRPr="00561B00" w:rsidRDefault="00122598" w:rsidP="00561B00">
      <w:pPr>
        <w:spacing w:line="360" w:lineRule="auto"/>
        <w:jc w:val="center"/>
        <w:rPr>
          <w:rFonts w:ascii="Arial" w:hAnsi="Arial" w:cs="Arial"/>
          <w:sz w:val="22"/>
          <w:szCs w:val="22"/>
        </w:rPr>
      </w:pPr>
    </w:p>
    <w:p w14:paraId="08BE1B46" w14:textId="77777777" w:rsidR="00122598" w:rsidRPr="00561B00" w:rsidRDefault="00122598" w:rsidP="00561B00">
      <w:pPr>
        <w:spacing w:line="360" w:lineRule="auto"/>
        <w:jc w:val="center"/>
        <w:rPr>
          <w:rFonts w:ascii="Arial" w:hAnsi="Arial" w:cs="Arial"/>
          <w:sz w:val="22"/>
          <w:szCs w:val="22"/>
        </w:rPr>
      </w:pPr>
    </w:p>
    <w:p w14:paraId="414FC90C" w14:textId="77777777" w:rsidR="00122598" w:rsidRPr="00561B00" w:rsidRDefault="00122598" w:rsidP="00561B00">
      <w:pPr>
        <w:spacing w:line="360" w:lineRule="auto"/>
        <w:jc w:val="center"/>
        <w:rPr>
          <w:rFonts w:ascii="Arial" w:hAnsi="Arial" w:cs="Arial"/>
          <w:sz w:val="22"/>
          <w:szCs w:val="22"/>
        </w:rPr>
      </w:pPr>
    </w:p>
    <w:p w14:paraId="40CA1275" w14:textId="77777777" w:rsidR="00122598" w:rsidRPr="00561B00" w:rsidRDefault="00122598" w:rsidP="00561B00">
      <w:pPr>
        <w:spacing w:line="360" w:lineRule="auto"/>
        <w:jc w:val="center"/>
        <w:rPr>
          <w:rFonts w:ascii="Arial" w:hAnsi="Arial" w:cs="Arial"/>
          <w:sz w:val="22"/>
          <w:szCs w:val="22"/>
        </w:rPr>
      </w:pPr>
    </w:p>
    <w:p w14:paraId="74E0CF48" w14:textId="77777777" w:rsidR="00122598" w:rsidRPr="00561B00" w:rsidRDefault="00122598" w:rsidP="00561B00">
      <w:pPr>
        <w:spacing w:line="360" w:lineRule="auto"/>
        <w:jc w:val="center"/>
        <w:rPr>
          <w:rFonts w:ascii="Arial" w:hAnsi="Arial" w:cs="Arial"/>
          <w:sz w:val="22"/>
          <w:szCs w:val="22"/>
        </w:rPr>
      </w:pPr>
    </w:p>
    <w:p w14:paraId="296F5FD4" w14:textId="77777777" w:rsidR="00122598" w:rsidRPr="00561B00" w:rsidRDefault="00122598" w:rsidP="00561B00">
      <w:pPr>
        <w:spacing w:line="360" w:lineRule="auto"/>
        <w:jc w:val="center"/>
        <w:rPr>
          <w:rFonts w:ascii="Arial" w:hAnsi="Arial" w:cs="Arial"/>
          <w:sz w:val="22"/>
          <w:szCs w:val="22"/>
        </w:rPr>
      </w:pPr>
    </w:p>
    <w:sdt>
      <w:sdtPr>
        <w:rPr>
          <w:rFonts w:ascii="Arial" w:eastAsiaTheme="minorEastAsia" w:hAnsi="Arial" w:cs="Arial"/>
          <w:b w:val="0"/>
          <w:bCs w:val="0"/>
          <w:color w:val="auto"/>
          <w:kern w:val="2"/>
          <w:sz w:val="22"/>
          <w:szCs w:val="22"/>
          <w:lang w:val="en-GB" w:eastAsia="en-GB"/>
          <w14:ligatures w14:val="standardContextual"/>
        </w:rPr>
        <w:id w:val="-733630213"/>
        <w:docPartObj>
          <w:docPartGallery w:val="Table of Contents"/>
          <w:docPartUnique/>
        </w:docPartObj>
      </w:sdtPr>
      <w:sdtEndPr>
        <w:rPr>
          <w:noProof/>
        </w:rPr>
      </w:sdtEndPr>
      <w:sdtContent>
        <w:p w14:paraId="6215FA44" w14:textId="7DB37F2D" w:rsidR="008E7CB7" w:rsidRPr="00561B00" w:rsidRDefault="008E7CB7" w:rsidP="00561B00">
          <w:pPr>
            <w:pStyle w:val="TOCHeading"/>
            <w:spacing w:line="360" w:lineRule="auto"/>
            <w:rPr>
              <w:rFonts w:ascii="Arial" w:hAnsi="Arial" w:cs="Arial"/>
              <w:sz w:val="22"/>
              <w:szCs w:val="22"/>
            </w:rPr>
          </w:pPr>
          <w:r w:rsidRPr="00561B00">
            <w:rPr>
              <w:rFonts w:ascii="Arial" w:hAnsi="Arial" w:cs="Arial"/>
              <w:sz w:val="22"/>
              <w:szCs w:val="22"/>
            </w:rPr>
            <w:t>Table of Contents</w:t>
          </w:r>
        </w:p>
        <w:p w14:paraId="118DDBAA" w14:textId="373CA753" w:rsidR="004D19CD" w:rsidRPr="00561B00" w:rsidRDefault="008E7CB7" w:rsidP="00561B00">
          <w:pPr>
            <w:pStyle w:val="TOC1"/>
            <w:tabs>
              <w:tab w:val="right" w:leader="dot" w:pos="9016"/>
            </w:tabs>
            <w:spacing w:line="360" w:lineRule="auto"/>
            <w:rPr>
              <w:rFonts w:ascii="Arial" w:hAnsi="Arial" w:cs="Arial"/>
              <w:noProof/>
              <w:sz w:val="22"/>
              <w:szCs w:val="22"/>
            </w:rPr>
          </w:pPr>
          <w:r w:rsidRPr="00561B00">
            <w:rPr>
              <w:rFonts w:ascii="Arial" w:hAnsi="Arial" w:cs="Arial"/>
              <w:sz w:val="22"/>
              <w:szCs w:val="22"/>
            </w:rPr>
            <w:fldChar w:fldCharType="begin"/>
          </w:r>
          <w:r w:rsidRPr="00561B00">
            <w:rPr>
              <w:rFonts w:ascii="Arial" w:hAnsi="Arial" w:cs="Arial"/>
              <w:sz w:val="22"/>
              <w:szCs w:val="22"/>
            </w:rPr>
            <w:instrText xml:space="preserve"> TOC \o "1-3" \h \z \u </w:instrText>
          </w:r>
          <w:r w:rsidRPr="00561B00">
            <w:rPr>
              <w:rFonts w:ascii="Arial" w:hAnsi="Arial" w:cs="Arial"/>
              <w:sz w:val="22"/>
              <w:szCs w:val="22"/>
            </w:rPr>
            <w:fldChar w:fldCharType="separate"/>
          </w:r>
          <w:hyperlink w:anchor="_Toc243556207" w:history="1">
            <w:r w:rsidR="004D19CD" w:rsidRPr="00561B00">
              <w:rPr>
                <w:rStyle w:val="Hyperlink"/>
                <w:rFonts w:ascii="Arial" w:eastAsia="Times New Roman" w:hAnsi="Arial" w:cs="Arial"/>
                <w:noProof/>
                <w:sz w:val="22"/>
                <w:szCs w:val="22"/>
              </w:rPr>
              <w:t>Introduction</w:t>
            </w:r>
            <w:r w:rsidR="004D19CD" w:rsidRPr="00561B00">
              <w:rPr>
                <w:rFonts w:ascii="Arial" w:hAnsi="Arial" w:cs="Arial"/>
                <w:noProof/>
                <w:webHidden/>
                <w:sz w:val="22"/>
                <w:szCs w:val="22"/>
              </w:rPr>
              <w:tab/>
            </w:r>
            <w:r w:rsidR="004D19CD" w:rsidRPr="00561B00">
              <w:rPr>
                <w:rFonts w:ascii="Arial" w:hAnsi="Arial" w:cs="Arial"/>
                <w:noProof/>
                <w:webHidden/>
                <w:sz w:val="22"/>
                <w:szCs w:val="22"/>
              </w:rPr>
              <w:fldChar w:fldCharType="begin"/>
            </w:r>
            <w:r w:rsidR="004D19CD" w:rsidRPr="00561B00">
              <w:rPr>
                <w:rFonts w:ascii="Arial" w:hAnsi="Arial" w:cs="Arial"/>
                <w:noProof/>
                <w:webHidden/>
                <w:sz w:val="22"/>
                <w:szCs w:val="22"/>
              </w:rPr>
              <w:instrText xml:space="preserve"> PAGEREF _Toc243556207 \h </w:instrText>
            </w:r>
            <w:r w:rsidR="004D19CD" w:rsidRPr="00561B00">
              <w:rPr>
                <w:rFonts w:ascii="Arial" w:hAnsi="Arial" w:cs="Arial"/>
                <w:noProof/>
                <w:webHidden/>
                <w:sz w:val="22"/>
                <w:szCs w:val="22"/>
              </w:rPr>
            </w:r>
            <w:r w:rsidR="004D19CD" w:rsidRPr="00561B00">
              <w:rPr>
                <w:rFonts w:ascii="Arial" w:hAnsi="Arial" w:cs="Arial"/>
                <w:noProof/>
                <w:webHidden/>
                <w:sz w:val="22"/>
                <w:szCs w:val="22"/>
              </w:rPr>
              <w:fldChar w:fldCharType="separate"/>
            </w:r>
            <w:r w:rsidR="004D19CD" w:rsidRPr="00561B00">
              <w:rPr>
                <w:rFonts w:ascii="Arial" w:hAnsi="Arial" w:cs="Arial"/>
                <w:noProof/>
                <w:webHidden/>
                <w:sz w:val="22"/>
                <w:szCs w:val="22"/>
              </w:rPr>
              <w:t>3</w:t>
            </w:r>
            <w:r w:rsidR="004D19CD" w:rsidRPr="00561B00">
              <w:rPr>
                <w:rFonts w:ascii="Arial" w:hAnsi="Arial" w:cs="Arial"/>
                <w:noProof/>
                <w:webHidden/>
                <w:sz w:val="22"/>
                <w:szCs w:val="22"/>
              </w:rPr>
              <w:fldChar w:fldCharType="end"/>
            </w:r>
          </w:hyperlink>
        </w:p>
        <w:p w14:paraId="0A30BAE3" w14:textId="73D79DCB" w:rsidR="004D19CD" w:rsidRPr="00561B00" w:rsidRDefault="004D19CD" w:rsidP="00561B00">
          <w:pPr>
            <w:pStyle w:val="TOC1"/>
            <w:tabs>
              <w:tab w:val="right" w:leader="dot" w:pos="9016"/>
            </w:tabs>
            <w:spacing w:line="360" w:lineRule="auto"/>
            <w:rPr>
              <w:rFonts w:ascii="Arial" w:hAnsi="Arial" w:cs="Arial"/>
              <w:noProof/>
              <w:sz w:val="22"/>
              <w:szCs w:val="22"/>
            </w:rPr>
          </w:pPr>
          <w:hyperlink w:anchor="_Toc243556208" w:history="1">
            <w:r w:rsidRPr="00561B00">
              <w:rPr>
                <w:rStyle w:val="Hyperlink"/>
                <w:rFonts w:ascii="Arial" w:eastAsia="Times New Roman" w:hAnsi="Arial" w:cs="Arial"/>
                <w:noProof/>
                <w:sz w:val="22"/>
                <w:szCs w:val="22"/>
              </w:rPr>
              <w:t>Reflection on the Importance of Principles of Health and Social Care</w:t>
            </w:r>
            <w:r w:rsidRPr="00561B00">
              <w:rPr>
                <w:rFonts w:ascii="Arial" w:hAnsi="Arial" w:cs="Arial"/>
                <w:noProof/>
                <w:webHidden/>
                <w:sz w:val="22"/>
                <w:szCs w:val="22"/>
              </w:rPr>
              <w:tab/>
            </w:r>
            <w:r w:rsidRPr="00561B00">
              <w:rPr>
                <w:rFonts w:ascii="Arial" w:hAnsi="Arial" w:cs="Arial"/>
                <w:noProof/>
                <w:webHidden/>
                <w:sz w:val="22"/>
                <w:szCs w:val="22"/>
              </w:rPr>
              <w:fldChar w:fldCharType="begin"/>
            </w:r>
            <w:r w:rsidRPr="00561B00">
              <w:rPr>
                <w:rFonts w:ascii="Arial" w:hAnsi="Arial" w:cs="Arial"/>
                <w:noProof/>
                <w:webHidden/>
                <w:sz w:val="22"/>
                <w:szCs w:val="22"/>
              </w:rPr>
              <w:instrText xml:space="preserve"> PAGEREF _Toc243556208 \h </w:instrText>
            </w:r>
            <w:r w:rsidRPr="00561B00">
              <w:rPr>
                <w:rFonts w:ascii="Arial" w:hAnsi="Arial" w:cs="Arial"/>
                <w:noProof/>
                <w:webHidden/>
                <w:sz w:val="22"/>
                <w:szCs w:val="22"/>
              </w:rPr>
            </w:r>
            <w:r w:rsidRPr="00561B00">
              <w:rPr>
                <w:rFonts w:ascii="Arial" w:hAnsi="Arial" w:cs="Arial"/>
                <w:noProof/>
                <w:webHidden/>
                <w:sz w:val="22"/>
                <w:szCs w:val="22"/>
              </w:rPr>
              <w:fldChar w:fldCharType="separate"/>
            </w:r>
            <w:r w:rsidRPr="00561B00">
              <w:rPr>
                <w:rFonts w:ascii="Arial" w:hAnsi="Arial" w:cs="Arial"/>
                <w:noProof/>
                <w:webHidden/>
                <w:sz w:val="22"/>
                <w:szCs w:val="22"/>
              </w:rPr>
              <w:t>3</w:t>
            </w:r>
            <w:r w:rsidRPr="00561B00">
              <w:rPr>
                <w:rFonts w:ascii="Arial" w:hAnsi="Arial" w:cs="Arial"/>
                <w:noProof/>
                <w:webHidden/>
                <w:sz w:val="22"/>
                <w:szCs w:val="22"/>
              </w:rPr>
              <w:fldChar w:fldCharType="end"/>
            </w:r>
          </w:hyperlink>
        </w:p>
        <w:p w14:paraId="0A7E5DCD" w14:textId="33513156" w:rsidR="004D19CD" w:rsidRPr="00561B00" w:rsidRDefault="004D19CD" w:rsidP="00561B00">
          <w:pPr>
            <w:pStyle w:val="TOC2"/>
            <w:tabs>
              <w:tab w:val="right" w:leader="dot" w:pos="9016"/>
            </w:tabs>
            <w:spacing w:line="360" w:lineRule="auto"/>
            <w:ind w:left="0"/>
            <w:rPr>
              <w:rFonts w:ascii="Arial" w:hAnsi="Arial" w:cs="Arial"/>
              <w:noProof/>
              <w:sz w:val="22"/>
              <w:szCs w:val="22"/>
            </w:rPr>
          </w:pPr>
          <w:hyperlink w:anchor="_Toc243556209" w:history="1">
            <w:r w:rsidRPr="00561B00">
              <w:rPr>
                <w:rStyle w:val="Hyperlink"/>
                <w:rFonts w:ascii="Arial" w:hAnsi="Arial" w:cs="Arial"/>
                <w:noProof/>
                <w:sz w:val="22"/>
                <w:szCs w:val="22"/>
              </w:rPr>
              <w:t>Practical Examples of Concepts in Practice</w:t>
            </w:r>
            <w:r w:rsidRPr="00561B00">
              <w:rPr>
                <w:rFonts w:ascii="Arial" w:hAnsi="Arial" w:cs="Arial"/>
                <w:noProof/>
                <w:webHidden/>
                <w:sz w:val="22"/>
                <w:szCs w:val="22"/>
              </w:rPr>
              <w:tab/>
            </w:r>
            <w:r w:rsidRPr="00561B00">
              <w:rPr>
                <w:rFonts w:ascii="Arial" w:hAnsi="Arial" w:cs="Arial"/>
                <w:noProof/>
                <w:webHidden/>
                <w:sz w:val="22"/>
                <w:szCs w:val="22"/>
              </w:rPr>
              <w:fldChar w:fldCharType="begin"/>
            </w:r>
            <w:r w:rsidRPr="00561B00">
              <w:rPr>
                <w:rFonts w:ascii="Arial" w:hAnsi="Arial" w:cs="Arial"/>
                <w:noProof/>
                <w:webHidden/>
                <w:sz w:val="22"/>
                <w:szCs w:val="22"/>
              </w:rPr>
              <w:instrText xml:space="preserve"> PAGEREF _Toc243556209 \h </w:instrText>
            </w:r>
            <w:r w:rsidRPr="00561B00">
              <w:rPr>
                <w:rFonts w:ascii="Arial" w:hAnsi="Arial" w:cs="Arial"/>
                <w:noProof/>
                <w:webHidden/>
                <w:sz w:val="22"/>
                <w:szCs w:val="22"/>
              </w:rPr>
            </w:r>
            <w:r w:rsidRPr="00561B00">
              <w:rPr>
                <w:rFonts w:ascii="Arial" w:hAnsi="Arial" w:cs="Arial"/>
                <w:noProof/>
                <w:webHidden/>
                <w:sz w:val="22"/>
                <w:szCs w:val="22"/>
              </w:rPr>
              <w:fldChar w:fldCharType="separate"/>
            </w:r>
            <w:r w:rsidRPr="00561B00">
              <w:rPr>
                <w:rFonts w:ascii="Arial" w:hAnsi="Arial" w:cs="Arial"/>
                <w:noProof/>
                <w:webHidden/>
                <w:sz w:val="22"/>
                <w:szCs w:val="22"/>
              </w:rPr>
              <w:t>5</w:t>
            </w:r>
            <w:r w:rsidRPr="00561B00">
              <w:rPr>
                <w:rFonts w:ascii="Arial" w:hAnsi="Arial" w:cs="Arial"/>
                <w:noProof/>
                <w:webHidden/>
                <w:sz w:val="22"/>
                <w:szCs w:val="22"/>
              </w:rPr>
              <w:fldChar w:fldCharType="end"/>
            </w:r>
          </w:hyperlink>
        </w:p>
        <w:p w14:paraId="2CE131F4" w14:textId="0F86C343" w:rsidR="004D19CD" w:rsidRPr="00561B00" w:rsidRDefault="004D19CD" w:rsidP="00561B00">
          <w:pPr>
            <w:pStyle w:val="TOC3"/>
            <w:tabs>
              <w:tab w:val="right" w:leader="dot" w:pos="9016"/>
            </w:tabs>
            <w:spacing w:line="360" w:lineRule="auto"/>
            <w:ind w:left="0"/>
            <w:rPr>
              <w:rFonts w:ascii="Arial" w:hAnsi="Arial" w:cs="Arial"/>
              <w:noProof/>
              <w:sz w:val="22"/>
              <w:szCs w:val="22"/>
            </w:rPr>
          </w:pPr>
          <w:hyperlink w:anchor="_Toc243556210" w:history="1">
            <w:r w:rsidRPr="00561B00">
              <w:rPr>
                <w:rStyle w:val="Hyperlink"/>
                <w:rFonts w:ascii="Arial" w:hAnsi="Arial" w:cs="Arial"/>
                <w:noProof/>
                <w:sz w:val="22"/>
                <w:szCs w:val="22"/>
              </w:rPr>
              <w:t>Self-Reflection as a Health and Social Care Professional</w:t>
            </w:r>
            <w:r w:rsidRPr="00561B00">
              <w:rPr>
                <w:rFonts w:ascii="Arial" w:hAnsi="Arial" w:cs="Arial"/>
                <w:noProof/>
                <w:webHidden/>
                <w:sz w:val="22"/>
                <w:szCs w:val="22"/>
              </w:rPr>
              <w:tab/>
            </w:r>
            <w:r w:rsidRPr="00561B00">
              <w:rPr>
                <w:rFonts w:ascii="Arial" w:hAnsi="Arial" w:cs="Arial"/>
                <w:noProof/>
                <w:webHidden/>
                <w:sz w:val="22"/>
                <w:szCs w:val="22"/>
              </w:rPr>
              <w:fldChar w:fldCharType="begin"/>
            </w:r>
            <w:r w:rsidRPr="00561B00">
              <w:rPr>
                <w:rFonts w:ascii="Arial" w:hAnsi="Arial" w:cs="Arial"/>
                <w:noProof/>
                <w:webHidden/>
                <w:sz w:val="22"/>
                <w:szCs w:val="22"/>
              </w:rPr>
              <w:instrText xml:space="preserve"> PAGEREF _Toc243556210 \h </w:instrText>
            </w:r>
            <w:r w:rsidRPr="00561B00">
              <w:rPr>
                <w:rFonts w:ascii="Arial" w:hAnsi="Arial" w:cs="Arial"/>
                <w:noProof/>
                <w:webHidden/>
                <w:sz w:val="22"/>
                <w:szCs w:val="22"/>
              </w:rPr>
            </w:r>
            <w:r w:rsidRPr="00561B00">
              <w:rPr>
                <w:rFonts w:ascii="Arial" w:hAnsi="Arial" w:cs="Arial"/>
                <w:noProof/>
                <w:webHidden/>
                <w:sz w:val="22"/>
                <w:szCs w:val="22"/>
              </w:rPr>
              <w:fldChar w:fldCharType="separate"/>
            </w:r>
            <w:r w:rsidRPr="00561B00">
              <w:rPr>
                <w:rFonts w:ascii="Arial" w:hAnsi="Arial" w:cs="Arial"/>
                <w:noProof/>
                <w:webHidden/>
                <w:sz w:val="22"/>
                <w:szCs w:val="22"/>
              </w:rPr>
              <w:t>6</w:t>
            </w:r>
            <w:r w:rsidRPr="00561B00">
              <w:rPr>
                <w:rFonts w:ascii="Arial" w:hAnsi="Arial" w:cs="Arial"/>
                <w:noProof/>
                <w:webHidden/>
                <w:sz w:val="22"/>
                <w:szCs w:val="22"/>
              </w:rPr>
              <w:fldChar w:fldCharType="end"/>
            </w:r>
          </w:hyperlink>
        </w:p>
        <w:p w14:paraId="5646251F" w14:textId="7FC13665" w:rsidR="004D19CD" w:rsidRPr="00561B00" w:rsidRDefault="004D19CD" w:rsidP="00561B00">
          <w:pPr>
            <w:pStyle w:val="TOC1"/>
            <w:tabs>
              <w:tab w:val="right" w:leader="dot" w:pos="9016"/>
            </w:tabs>
            <w:spacing w:line="360" w:lineRule="auto"/>
            <w:rPr>
              <w:rFonts w:ascii="Arial" w:hAnsi="Arial" w:cs="Arial"/>
              <w:noProof/>
              <w:sz w:val="22"/>
              <w:szCs w:val="22"/>
            </w:rPr>
          </w:pPr>
          <w:hyperlink w:anchor="_Toc243556211" w:history="1">
            <w:r w:rsidRPr="00561B00">
              <w:rPr>
                <w:rStyle w:val="Hyperlink"/>
                <w:rFonts w:ascii="Arial" w:eastAsia="Times New Roman" w:hAnsi="Arial" w:cs="Arial"/>
                <w:noProof/>
                <w:sz w:val="22"/>
                <w:szCs w:val="22"/>
              </w:rPr>
              <w:t>Refrence list</w:t>
            </w:r>
            <w:r w:rsidRPr="00561B00">
              <w:rPr>
                <w:rFonts w:ascii="Arial" w:hAnsi="Arial" w:cs="Arial"/>
                <w:noProof/>
                <w:webHidden/>
                <w:sz w:val="22"/>
                <w:szCs w:val="22"/>
              </w:rPr>
              <w:tab/>
            </w:r>
            <w:r w:rsidRPr="00561B00">
              <w:rPr>
                <w:rFonts w:ascii="Arial" w:hAnsi="Arial" w:cs="Arial"/>
                <w:noProof/>
                <w:webHidden/>
                <w:sz w:val="22"/>
                <w:szCs w:val="22"/>
              </w:rPr>
              <w:fldChar w:fldCharType="begin"/>
            </w:r>
            <w:r w:rsidRPr="00561B00">
              <w:rPr>
                <w:rFonts w:ascii="Arial" w:hAnsi="Arial" w:cs="Arial"/>
                <w:noProof/>
                <w:webHidden/>
                <w:sz w:val="22"/>
                <w:szCs w:val="22"/>
              </w:rPr>
              <w:instrText xml:space="preserve"> PAGEREF _Toc243556211 \h </w:instrText>
            </w:r>
            <w:r w:rsidRPr="00561B00">
              <w:rPr>
                <w:rFonts w:ascii="Arial" w:hAnsi="Arial" w:cs="Arial"/>
                <w:noProof/>
                <w:webHidden/>
                <w:sz w:val="22"/>
                <w:szCs w:val="22"/>
              </w:rPr>
            </w:r>
            <w:r w:rsidRPr="00561B00">
              <w:rPr>
                <w:rFonts w:ascii="Arial" w:hAnsi="Arial" w:cs="Arial"/>
                <w:noProof/>
                <w:webHidden/>
                <w:sz w:val="22"/>
                <w:szCs w:val="22"/>
              </w:rPr>
              <w:fldChar w:fldCharType="separate"/>
            </w:r>
            <w:r w:rsidRPr="00561B00">
              <w:rPr>
                <w:rFonts w:ascii="Arial" w:hAnsi="Arial" w:cs="Arial"/>
                <w:noProof/>
                <w:webHidden/>
                <w:sz w:val="22"/>
                <w:szCs w:val="22"/>
              </w:rPr>
              <w:t>7</w:t>
            </w:r>
            <w:r w:rsidRPr="00561B00">
              <w:rPr>
                <w:rFonts w:ascii="Arial" w:hAnsi="Arial" w:cs="Arial"/>
                <w:noProof/>
                <w:webHidden/>
                <w:sz w:val="22"/>
                <w:szCs w:val="22"/>
              </w:rPr>
              <w:fldChar w:fldCharType="end"/>
            </w:r>
          </w:hyperlink>
        </w:p>
        <w:p w14:paraId="002EDECB" w14:textId="5C0AFB0A" w:rsidR="008E7CB7" w:rsidRPr="00561B00" w:rsidRDefault="008E7CB7" w:rsidP="00561B00">
          <w:pPr>
            <w:spacing w:line="360" w:lineRule="auto"/>
            <w:rPr>
              <w:rFonts w:ascii="Arial" w:hAnsi="Arial" w:cs="Arial"/>
              <w:sz w:val="22"/>
              <w:szCs w:val="22"/>
            </w:rPr>
          </w:pPr>
          <w:r w:rsidRPr="00561B00">
            <w:rPr>
              <w:rFonts w:ascii="Arial" w:hAnsi="Arial" w:cs="Arial"/>
              <w:b/>
              <w:bCs/>
              <w:noProof/>
              <w:sz w:val="22"/>
              <w:szCs w:val="22"/>
            </w:rPr>
            <w:fldChar w:fldCharType="end"/>
          </w:r>
        </w:p>
      </w:sdtContent>
    </w:sdt>
    <w:p w14:paraId="10EBCDE6"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5162724C"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2F896BC7"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67E50CB7"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177A0B4E"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4F7D994E" w14:textId="77777777" w:rsidR="008E7CB7" w:rsidRPr="00561B00" w:rsidRDefault="008E7CB7" w:rsidP="00561B00">
      <w:pPr>
        <w:spacing w:after="0" w:line="360" w:lineRule="auto"/>
        <w:rPr>
          <w:rFonts w:ascii="Arial" w:eastAsia="Times New Roman" w:hAnsi="Arial" w:cs="Arial"/>
          <w:kern w:val="0"/>
          <w:sz w:val="22"/>
          <w:szCs w:val="22"/>
          <w14:ligatures w14:val="none"/>
        </w:rPr>
      </w:pPr>
    </w:p>
    <w:p w14:paraId="605CA66B"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28140111"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30CBA9B3"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1DFD4CA2"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39C87656"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2E5EB644"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7ACE8426"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184D72DA"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06912008"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2B31B709"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2EAD9F59"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4D3AA758"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5BC4EA0F" w14:textId="77777777" w:rsidR="008E7CB7" w:rsidRPr="00561B00" w:rsidRDefault="008E7CB7" w:rsidP="00561B00">
      <w:pPr>
        <w:spacing w:after="0" w:line="360" w:lineRule="auto"/>
        <w:rPr>
          <w:rFonts w:ascii="Arial" w:eastAsia="Times New Roman" w:hAnsi="Arial" w:cs="Arial"/>
          <w:b/>
          <w:bCs/>
          <w:kern w:val="0"/>
          <w:sz w:val="22"/>
          <w:szCs w:val="22"/>
          <w14:ligatures w14:val="none"/>
        </w:rPr>
      </w:pPr>
    </w:p>
    <w:p w14:paraId="218E1AAF" w14:textId="4BBD2DB2" w:rsidR="009E4164" w:rsidRPr="00561B00" w:rsidRDefault="009E4164" w:rsidP="00561B00">
      <w:pPr>
        <w:spacing w:after="0" w:line="360" w:lineRule="auto"/>
        <w:jc w:val="both"/>
        <w:rPr>
          <w:rFonts w:ascii="Arial" w:eastAsia="Times New Roman" w:hAnsi="Arial" w:cs="Arial"/>
          <w:kern w:val="0"/>
          <w:sz w:val="22"/>
          <w:szCs w:val="22"/>
          <w14:ligatures w14:val="none"/>
        </w:rPr>
      </w:pPr>
    </w:p>
    <w:p w14:paraId="6443F1B6" w14:textId="77777777" w:rsidR="00AD3A2B" w:rsidRPr="00561B00" w:rsidRDefault="00AD3A2B" w:rsidP="00561B00">
      <w:pPr>
        <w:pStyle w:val="Heading1"/>
        <w:spacing w:line="360" w:lineRule="auto"/>
        <w:rPr>
          <w:rFonts w:ascii="Arial" w:eastAsia="Times New Roman" w:hAnsi="Arial" w:cs="Arial"/>
          <w:sz w:val="22"/>
          <w:szCs w:val="22"/>
        </w:rPr>
      </w:pPr>
      <w:bookmarkStart w:id="0" w:name="_Toc243556207"/>
      <w:r w:rsidRPr="00561B00">
        <w:rPr>
          <w:rFonts w:ascii="Arial" w:eastAsia="Times New Roman" w:hAnsi="Arial" w:cs="Arial"/>
          <w:sz w:val="22"/>
          <w:szCs w:val="22"/>
        </w:rPr>
        <w:lastRenderedPageBreak/>
        <w:t>Introduction</w:t>
      </w:r>
      <w:bookmarkEnd w:id="0"/>
    </w:p>
    <w:p w14:paraId="416CF27A" w14:textId="4DBF41C7" w:rsidR="004B2BC4" w:rsidRPr="00561B00" w:rsidRDefault="004B2BC4"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The principles of person-centred care, partnership working and ethical practice are essential in health and social care because they help ensure that individuals receive safe, </w:t>
      </w:r>
      <w:r w:rsidR="00561B00" w:rsidRPr="00561B00">
        <w:rPr>
          <w:rFonts w:ascii="Arial" w:hAnsi="Arial" w:cs="Arial"/>
          <w:kern w:val="0"/>
          <w:sz w:val="22"/>
          <w:szCs w:val="22"/>
          <w14:ligatures w14:val="none"/>
        </w:rPr>
        <w:t>respectful,</w:t>
      </w:r>
      <w:r w:rsidRPr="00561B00">
        <w:rPr>
          <w:rFonts w:ascii="Arial" w:hAnsi="Arial" w:cs="Arial"/>
          <w:kern w:val="0"/>
          <w:sz w:val="22"/>
          <w:szCs w:val="22"/>
          <w14:ligatures w14:val="none"/>
        </w:rPr>
        <w:t xml:space="preserve"> and effective support. Person-centred care focuses on recognising </w:t>
      </w:r>
      <w:r w:rsidR="00561B00" w:rsidRPr="00561B00">
        <w:rPr>
          <w:rFonts w:ascii="Arial" w:hAnsi="Arial" w:cs="Arial"/>
          <w:kern w:val="0"/>
          <w:sz w:val="22"/>
          <w:szCs w:val="22"/>
          <w14:ligatures w14:val="none"/>
        </w:rPr>
        <w:t>everyone's</w:t>
      </w:r>
      <w:r w:rsidRPr="00561B00">
        <w:rPr>
          <w:rFonts w:ascii="Arial" w:hAnsi="Arial" w:cs="Arial"/>
          <w:kern w:val="0"/>
          <w:sz w:val="22"/>
          <w:szCs w:val="22"/>
          <w14:ligatures w14:val="none"/>
        </w:rPr>
        <w:t xml:space="preserve"> needs, </w:t>
      </w:r>
      <w:r w:rsidR="00561B00" w:rsidRPr="00561B00">
        <w:rPr>
          <w:rFonts w:ascii="Arial" w:hAnsi="Arial" w:cs="Arial"/>
          <w:kern w:val="0"/>
          <w:sz w:val="22"/>
          <w:szCs w:val="22"/>
          <w14:ligatures w14:val="none"/>
        </w:rPr>
        <w:t>preferences,</w:t>
      </w:r>
      <w:r w:rsidRPr="00561B00">
        <w:rPr>
          <w:rFonts w:ascii="Arial" w:hAnsi="Arial" w:cs="Arial"/>
          <w:kern w:val="0"/>
          <w:sz w:val="22"/>
          <w:szCs w:val="22"/>
          <w14:ligatures w14:val="none"/>
        </w:rPr>
        <w:t xml:space="preserve"> and choices, while partnership working encourages cooperation between service users, </w:t>
      </w:r>
      <w:r w:rsidR="00561B00" w:rsidRPr="00561B00">
        <w:rPr>
          <w:rFonts w:ascii="Arial" w:hAnsi="Arial" w:cs="Arial"/>
          <w:kern w:val="0"/>
          <w:sz w:val="22"/>
          <w:szCs w:val="22"/>
          <w14:ligatures w14:val="none"/>
        </w:rPr>
        <w:t>families,</w:t>
      </w:r>
      <w:r w:rsidRPr="00561B00">
        <w:rPr>
          <w:rFonts w:ascii="Arial" w:hAnsi="Arial" w:cs="Arial"/>
          <w:kern w:val="0"/>
          <w:sz w:val="22"/>
          <w:szCs w:val="22"/>
          <w14:ligatures w14:val="none"/>
        </w:rPr>
        <w:t xml:space="preserve"> and healthcare professionals. Ethical practice ensures that individuals’ rights, </w:t>
      </w:r>
      <w:r w:rsidR="00561B00" w:rsidRPr="00561B00">
        <w:rPr>
          <w:rFonts w:ascii="Arial" w:hAnsi="Arial" w:cs="Arial"/>
          <w:kern w:val="0"/>
          <w:sz w:val="22"/>
          <w:szCs w:val="22"/>
          <w14:ligatures w14:val="none"/>
        </w:rPr>
        <w:t>dignity,</w:t>
      </w:r>
      <w:r w:rsidRPr="00561B00">
        <w:rPr>
          <w:rFonts w:ascii="Arial" w:hAnsi="Arial" w:cs="Arial"/>
          <w:kern w:val="0"/>
          <w:sz w:val="22"/>
          <w:szCs w:val="22"/>
          <w14:ligatures w14:val="none"/>
        </w:rPr>
        <w:t xml:space="preserve"> and wellbeing </w:t>
      </w:r>
      <w:bookmarkStart w:id="1" w:name="_Int_BaUOCySa"/>
      <w:r w:rsidRPr="00561B00">
        <w:rPr>
          <w:rFonts w:ascii="Arial" w:hAnsi="Arial" w:cs="Arial"/>
          <w:kern w:val="0"/>
          <w:sz w:val="22"/>
          <w:szCs w:val="22"/>
          <w14:ligatures w14:val="none"/>
        </w:rPr>
        <w:t>are protected</w:t>
      </w:r>
      <w:bookmarkEnd w:id="1"/>
      <w:r w:rsidRPr="00561B00">
        <w:rPr>
          <w:rFonts w:ascii="Arial" w:hAnsi="Arial" w:cs="Arial"/>
          <w:kern w:val="0"/>
          <w:sz w:val="22"/>
          <w:szCs w:val="22"/>
          <w14:ligatures w14:val="none"/>
        </w:rPr>
        <w:t xml:space="preserve"> throughout the care process. These principles </w:t>
      </w:r>
      <w:bookmarkStart w:id="2" w:name="_Int_xJDMHKeV"/>
      <w:r w:rsidRPr="00561B00">
        <w:rPr>
          <w:rFonts w:ascii="Arial" w:hAnsi="Arial" w:cs="Arial"/>
          <w:kern w:val="0"/>
          <w:sz w:val="22"/>
          <w:szCs w:val="22"/>
          <w14:ligatures w14:val="none"/>
        </w:rPr>
        <w:t>are supported</w:t>
      </w:r>
      <w:bookmarkEnd w:id="2"/>
      <w:r w:rsidRPr="00561B00">
        <w:rPr>
          <w:rFonts w:ascii="Arial" w:hAnsi="Arial" w:cs="Arial"/>
          <w:kern w:val="0"/>
          <w:sz w:val="22"/>
          <w:szCs w:val="22"/>
          <w14:ligatures w14:val="none"/>
        </w:rPr>
        <w:t xml:space="preserve"> by legislation such as the Care Act 2014 and the Mental Capacity Act 2005, which guide professionals in promoting individual wellbeing, respecting </w:t>
      </w:r>
      <w:r w:rsidR="00561B00" w:rsidRPr="00561B00">
        <w:rPr>
          <w:rFonts w:ascii="Arial" w:hAnsi="Arial" w:cs="Arial"/>
          <w:kern w:val="0"/>
          <w:sz w:val="22"/>
          <w:szCs w:val="22"/>
          <w14:ligatures w14:val="none"/>
        </w:rPr>
        <w:t>autonomy,</w:t>
      </w:r>
      <w:r w:rsidRPr="00561B00">
        <w:rPr>
          <w:rFonts w:ascii="Arial" w:hAnsi="Arial" w:cs="Arial"/>
          <w:kern w:val="0"/>
          <w:sz w:val="22"/>
          <w:szCs w:val="22"/>
          <w14:ligatures w14:val="none"/>
        </w:rPr>
        <w:t xml:space="preserve"> and supporting informed decision-making (Great Britain, 2005; Great Britain, 2014). This assignment explores the importance of these principles through relevant theories, practical </w:t>
      </w:r>
      <w:r w:rsidR="00561B00" w:rsidRPr="00561B00">
        <w:rPr>
          <w:rFonts w:ascii="Arial" w:hAnsi="Arial" w:cs="Arial"/>
          <w:kern w:val="0"/>
          <w:sz w:val="22"/>
          <w:szCs w:val="22"/>
          <w14:ligatures w14:val="none"/>
        </w:rPr>
        <w:t>examples,</w:t>
      </w:r>
      <w:r w:rsidRPr="00561B00">
        <w:rPr>
          <w:rFonts w:ascii="Arial" w:hAnsi="Arial" w:cs="Arial"/>
          <w:kern w:val="0"/>
          <w:sz w:val="22"/>
          <w:szCs w:val="22"/>
          <w14:ligatures w14:val="none"/>
        </w:rPr>
        <w:t xml:space="preserve"> and Joan’s case study. It also reflects on how I can apply them in my daily work, recognise my strengths and areas for improvement, and develop my professional knowledge and skills to provide inclusive, </w:t>
      </w:r>
      <w:r w:rsidR="00561B00" w:rsidRPr="00561B00">
        <w:rPr>
          <w:rFonts w:ascii="Arial" w:hAnsi="Arial" w:cs="Arial"/>
          <w:kern w:val="0"/>
          <w:sz w:val="22"/>
          <w:szCs w:val="22"/>
          <w14:ligatures w14:val="none"/>
        </w:rPr>
        <w:t>person-centred,</w:t>
      </w:r>
      <w:r w:rsidRPr="00561B00">
        <w:rPr>
          <w:rFonts w:ascii="Arial" w:hAnsi="Arial" w:cs="Arial"/>
          <w:kern w:val="0"/>
          <w:sz w:val="22"/>
          <w:szCs w:val="22"/>
          <w14:ligatures w14:val="none"/>
        </w:rPr>
        <w:t xml:space="preserve"> and ethical care.</w:t>
      </w:r>
    </w:p>
    <w:p w14:paraId="0180133C" w14:textId="77777777" w:rsidR="004B2BC4" w:rsidRPr="00561B00" w:rsidRDefault="004B2BC4" w:rsidP="00561B00">
      <w:pPr>
        <w:spacing w:line="360" w:lineRule="auto"/>
        <w:rPr>
          <w:rFonts w:ascii="Arial" w:hAnsi="Arial" w:cs="Arial"/>
          <w:sz w:val="22"/>
          <w:szCs w:val="22"/>
        </w:rPr>
      </w:pPr>
    </w:p>
    <w:p w14:paraId="21DBE444" w14:textId="2D8D65DE" w:rsidR="008E7CB7" w:rsidRPr="00561B00" w:rsidRDefault="008E7CB7" w:rsidP="00561B00">
      <w:pPr>
        <w:pStyle w:val="Heading1"/>
        <w:spacing w:line="360" w:lineRule="auto"/>
        <w:rPr>
          <w:rFonts w:ascii="Arial" w:hAnsi="Arial" w:cs="Arial"/>
          <w:sz w:val="22"/>
          <w:szCs w:val="22"/>
        </w:rPr>
      </w:pPr>
      <w:bookmarkStart w:id="3" w:name="_Toc243556208"/>
      <w:r w:rsidRPr="00561B00">
        <w:rPr>
          <w:rFonts w:ascii="Arial" w:eastAsia="Times New Roman" w:hAnsi="Arial" w:cs="Arial"/>
          <w:sz w:val="22"/>
          <w:szCs w:val="22"/>
        </w:rPr>
        <w:t>Reflection on the Importance of Principles of Health and Social Care</w:t>
      </w:r>
      <w:bookmarkEnd w:id="3"/>
    </w:p>
    <w:p w14:paraId="1C5438F6" w14:textId="5AE7FF05" w:rsidR="00AD3A2B" w:rsidRPr="00561B00" w:rsidRDefault="00AD3A2B"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Person-centred care focuses on the individual’s needs, preferences, </w:t>
      </w:r>
      <w:r w:rsidR="00561B00" w:rsidRPr="00561B00">
        <w:rPr>
          <w:rFonts w:ascii="Arial" w:hAnsi="Arial" w:cs="Arial"/>
          <w:kern w:val="0"/>
          <w:sz w:val="22"/>
          <w:szCs w:val="22"/>
          <w14:ligatures w14:val="none"/>
        </w:rPr>
        <w:t>values,</w:t>
      </w:r>
      <w:r w:rsidRPr="00561B00">
        <w:rPr>
          <w:rFonts w:ascii="Arial" w:hAnsi="Arial" w:cs="Arial"/>
          <w:kern w:val="0"/>
          <w:sz w:val="22"/>
          <w:szCs w:val="22"/>
          <w14:ligatures w14:val="none"/>
        </w:rPr>
        <w:t xml:space="preserve"> and choices rather than simply their illness or disability. Rogers (1951) emphasises the importance of empathy, acceptance and understanding when supporting individuals. This approach helps care workers develop trusting relationships and provide support that respects each person’s identity. Maslow’s (1943) hierarchy of needs also suggests that basic needs, including safety and physiological wellbeing, must </w:t>
      </w:r>
      <w:bookmarkStart w:id="4" w:name="_Int_RjUJmStk"/>
      <w:r w:rsidRPr="00561B00">
        <w:rPr>
          <w:rFonts w:ascii="Arial" w:hAnsi="Arial" w:cs="Arial"/>
          <w:kern w:val="0"/>
          <w:sz w:val="22"/>
          <w:szCs w:val="22"/>
          <w14:ligatures w14:val="none"/>
        </w:rPr>
        <w:t>be addressed</w:t>
      </w:r>
      <w:bookmarkEnd w:id="4"/>
      <w:r w:rsidRPr="00561B00">
        <w:rPr>
          <w:rFonts w:ascii="Arial" w:hAnsi="Arial" w:cs="Arial"/>
          <w:kern w:val="0"/>
          <w:sz w:val="22"/>
          <w:szCs w:val="22"/>
          <w14:ligatures w14:val="none"/>
        </w:rPr>
        <w:t xml:space="preserve"> to support individuals’ development and fulfilment.</w:t>
      </w:r>
    </w:p>
    <w:p w14:paraId="6619F37B" w14:textId="7BE44488" w:rsidR="00AD3A2B" w:rsidRPr="00561B00" w:rsidRDefault="00AD3A2B"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In practice, person-centred care involves involving individuals in decisions about their treatment, respecting their cultural </w:t>
      </w:r>
      <w:r w:rsidR="00561B00" w:rsidRPr="00561B00">
        <w:rPr>
          <w:rFonts w:ascii="Arial" w:hAnsi="Arial" w:cs="Arial"/>
          <w:kern w:val="0"/>
          <w:sz w:val="22"/>
          <w:szCs w:val="22"/>
          <w14:ligatures w14:val="none"/>
        </w:rPr>
        <w:t>beliefs,</w:t>
      </w:r>
      <w:r w:rsidRPr="00561B00">
        <w:rPr>
          <w:rFonts w:ascii="Arial" w:hAnsi="Arial" w:cs="Arial"/>
          <w:kern w:val="0"/>
          <w:sz w:val="22"/>
          <w:szCs w:val="22"/>
          <w14:ligatures w14:val="none"/>
        </w:rPr>
        <w:t xml:space="preserve"> and encouraging independence. For example, when supporting an older person, a care worker should consider their preferred daily routine, dietary </w:t>
      </w:r>
      <w:r w:rsidR="00561B00" w:rsidRPr="00561B00">
        <w:rPr>
          <w:rFonts w:ascii="Arial" w:hAnsi="Arial" w:cs="Arial"/>
          <w:kern w:val="0"/>
          <w:sz w:val="22"/>
          <w:szCs w:val="22"/>
          <w14:ligatures w14:val="none"/>
        </w:rPr>
        <w:t>needs,</w:t>
      </w:r>
      <w:r w:rsidRPr="00561B00">
        <w:rPr>
          <w:rFonts w:ascii="Arial" w:hAnsi="Arial" w:cs="Arial"/>
          <w:kern w:val="0"/>
          <w:sz w:val="22"/>
          <w:szCs w:val="22"/>
          <w14:ligatures w14:val="none"/>
        </w:rPr>
        <w:t xml:space="preserve"> and personal choices. This can improve their confidence, </w:t>
      </w:r>
      <w:r w:rsidR="00561B00" w:rsidRPr="00561B00">
        <w:rPr>
          <w:rFonts w:ascii="Arial" w:hAnsi="Arial" w:cs="Arial"/>
          <w:kern w:val="0"/>
          <w:sz w:val="22"/>
          <w:szCs w:val="22"/>
          <w14:ligatures w14:val="none"/>
        </w:rPr>
        <w:t>dignity,</w:t>
      </w:r>
      <w:r w:rsidRPr="00561B00">
        <w:rPr>
          <w:rFonts w:ascii="Arial" w:hAnsi="Arial" w:cs="Arial"/>
          <w:kern w:val="0"/>
          <w:sz w:val="22"/>
          <w:szCs w:val="22"/>
          <w14:ligatures w14:val="none"/>
        </w:rPr>
        <w:t xml:space="preserve"> and satisfaction with care. The Care Act 2014 reinforces the importance of individual wellbeing, personal </w:t>
      </w:r>
      <w:r w:rsidR="00561B00" w:rsidRPr="00561B00">
        <w:rPr>
          <w:rFonts w:ascii="Arial" w:hAnsi="Arial" w:cs="Arial"/>
          <w:kern w:val="0"/>
          <w:sz w:val="22"/>
          <w:szCs w:val="22"/>
          <w14:ligatures w14:val="none"/>
        </w:rPr>
        <w:t>control,</w:t>
      </w:r>
      <w:r w:rsidRPr="00561B00">
        <w:rPr>
          <w:rFonts w:ascii="Arial" w:hAnsi="Arial" w:cs="Arial"/>
          <w:kern w:val="0"/>
          <w:sz w:val="22"/>
          <w:szCs w:val="22"/>
          <w14:ligatures w14:val="none"/>
        </w:rPr>
        <w:t xml:space="preserve"> and prevention in adult social care in England (Great Britain, 2014). Reflecting on this principle, I recognise that effective care should not only focus on completing tasks but also on understanding what matters to </w:t>
      </w:r>
      <w:r w:rsidR="00561B00" w:rsidRPr="00561B00">
        <w:rPr>
          <w:rFonts w:ascii="Arial" w:hAnsi="Arial" w:cs="Arial"/>
          <w:kern w:val="0"/>
          <w:sz w:val="22"/>
          <w:szCs w:val="22"/>
          <w14:ligatures w14:val="none"/>
        </w:rPr>
        <w:t>everyone</w:t>
      </w:r>
      <w:r w:rsidRPr="00561B00">
        <w:rPr>
          <w:rFonts w:ascii="Arial" w:hAnsi="Arial" w:cs="Arial"/>
          <w:kern w:val="0"/>
          <w:sz w:val="22"/>
          <w:szCs w:val="22"/>
          <w14:ligatures w14:val="none"/>
        </w:rPr>
        <w:t>.</w:t>
      </w:r>
    </w:p>
    <w:p w14:paraId="3D4A92F1" w14:textId="74F9DEFF" w:rsidR="00AD3A2B" w:rsidRPr="00561B00" w:rsidRDefault="00AD3A2B"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lastRenderedPageBreak/>
        <w:t xml:space="preserve">Partnership working involves health and social care professionals, individuals, </w:t>
      </w:r>
      <w:r w:rsidR="00561B00" w:rsidRPr="00561B00">
        <w:rPr>
          <w:rFonts w:ascii="Arial" w:hAnsi="Arial" w:cs="Arial"/>
          <w:kern w:val="0"/>
          <w:sz w:val="22"/>
          <w:szCs w:val="22"/>
          <w14:ligatures w14:val="none"/>
        </w:rPr>
        <w:t>families,</w:t>
      </w:r>
      <w:r w:rsidRPr="00561B00">
        <w:rPr>
          <w:rFonts w:ascii="Arial" w:hAnsi="Arial" w:cs="Arial"/>
          <w:kern w:val="0"/>
          <w:sz w:val="22"/>
          <w:szCs w:val="22"/>
          <w14:ligatures w14:val="none"/>
        </w:rPr>
        <w:t xml:space="preserve"> and relevant organisations cooperating to meet care needs. This is important because individuals may </w:t>
      </w:r>
      <w:bookmarkStart w:id="5" w:name="_Int_NQjMFzbF"/>
      <w:r w:rsidRPr="00561B00">
        <w:rPr>
          <w:rFonts w:ascii="Arial" w:hAnsi="Arial" w:cs="Arial"/>
          <w:kern w:val="0"/>
          <w:sz w:val="22"/>
          <w:szCs w:val="22"/>
          <w14:ligatures w14:val="none"/>
        </w:rPr>
        <w:t>require</w:t>
      </w:r>
      <w:bookmarkEnd w:id="5"/>
      <w:r w:rsidRPr="00561B00">
        <w:rPr>
          <w:rFonts w:ascii="Arial" w:hAnsi="Arial" w:cs="Arial"/>
          <w:kern w:val="0"/>
          <w:sz w:val="22"/>
          <w:szCs w:val="22"/>
          <w14:ligatures w14:val="none"/>
        </w:rPr>
        <w:t xml:space="preserve"> </w:t>
      </w:r>
      <w:r w:rsidR="00561B00" w:rsidRPr="00561B00">
        <w:rPr>
          <w:rFonts w:ascii="Arial" w:hAnsi="Arial" w:cs="Arial"/>
          <w:kern w:val="0"/>
          <w:sz w:val="22"/>
          <w:szCs w:val="22"/>
          <w14:ligatures w14:val="none"/>
        </w:rPr>
        <w:t>several types</w:t>
      </w:r>
      <w:r w:rsidRPr="00561B00">
        <w:rPr>
          <w:rFonts w:ascii="Arial" w:hAnsi="Arial" w:cs="Arial"/>
          <w:kern w:val="0"/>
          <w:sz w:val="22"/>
          <w:szCs w:val="22"/>
          <w14:ligatures w14:val="none"/>
        </w:rPr>
        <w:t xml:space="preserve"> of support that cannot </w:t>
      </w:r>
      <w:bookmarkStart w:id="6" w:name="_Int_s2eUPByv"/>
      <w:r w:rsidRPr="00561B00">
        <w:rPr>
          <w:rFonts w:ascii="Arial" w:hAnsi="Arial" w:cs="Arial"/>
          <w:kern w:val="0"/>
          <w:sz w:val="22"/>
          <w:szCs w:val="22"/>
          <w14:ligatures w14:val="none"/>
        </w:rPr>
        <w:t>be provided</w:t>
      </w:r>
      <w:bookmarkEnd w:id="6"/>
      <w:r w:rsidRPr="00561B00">
        <w:rPr>
          <w:rFonts w:ascii="Arial" w:hAnsi="Arial" w:cs="Arial"/>
          <w:kern w:val="0"/>
          <w:sz w:val="22"/>
          <w:szCs w:val="22"/>
          <w14:ligatures w14:val="none"/>
        </w:rPr>
        <w:t xml:space="preserve"> effectively by one professional alone. Systems theory highlights the relationships between </w:t>
      </w:r>
      <w:r w:rsidR="00561B00" w:rsidRPr="00561B00">
        <w:rPr>
          <w:rFonts w:ascii="Arial" w:hAnsi="Arial" w:cs="Arial"/>
          <w:kern w:val="0"/>
          <w:sz w:val="22"/>
          <w:szCs w:val="22"/>
          <w14:ligatures w14:val="none"/>
        </w:rPr>
        <w:t>distinct parts</w:t>
      </w:r>
      <w:r w:rsidRPr="00561B00">
        <w:rPr>
          <w:rFonts w:ascii="Arial" w:hAnsi="Arial" w:cs="Arial"/>
          <w:kern w:val="0"/>
          <w:sz w:val="22"/>
          <w:szCs w:val="22"/>
          <w14:ligatures w14:val="none"/>
        </w:rPr>
        <w:t xml:space="preserve"> of a system and how their interactions influence overall outcomes (von Bertalanffy, 1968). This perspective helps explain the importance of communication and coordination between care providers.</w:t>
      </w:r>
    </w:p>
    <w:p w14:paraId="70F4049C" w14:textId="2D8F9E81" w:rsidR="00AD3A2B" w:rsidRPr="00561B00" w:rsidRDefault="00AD3A2B"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For example, a person recovering from a stroke may need support from doctors, nurses, </w:t>
      </w:r>
      <w:r w:rsidR="00561B00" w:rsidRPr="00561B00">
        <w:rPr>
          <w:rFonts w:ascii="Arial" w:hAnsi="Arial" w:cs="Arial"/>
          <w:kern w:val="0"/>
          <w:sz w:val="22"/>
          <w:szCs w:val="22"/>
          <w14:ligatures w14:val="none"/>
        </w:rPr>
        <w:t>physiotherapists,</w:t>
      </w:r>
      <w:r w:rsidRPr="00561B00">
        <w:rPr>
          <w:rFonts w:ascii="Arial" w:hAnsi="Arial" w:cs="Arial"/>
          <w:kern w:val="0"/>
          <w:sz w:val="22"/>
          <w:szCs w:val="22"/>
          <w14:ligatures w14:val="none"/>
        </w:rPr>
        <w:t xml:space="preserve"> and social workers. Sharing relevant information appropriately and agreeing on care goals can improve continuity of support and reduce the risk of misunderstandings. The Care Act 2014 places duties on local authorities in England to cooperate with relevant partners in delivering care and support (Great Britain, 2014). Reflecting on partnership working, I understand that effective collaboration requires clear communication, mutual </w:t>
      </w:r>
      <w:r w:rsidR="00561B00" w:rsidRPr="00561B00">
        <w:rPr>
          <w:rFonts w:ascii="Arial" w:hAnsi="Arial" w:cs="Arial"/>
          <w:kern w:val="0"/>
          <w:sz w:val="22"/>
          <w:szCs w:val="22"/>
          <w14:ligatures w14:val="none"/>
        </w:rPr>
        <w:t>respect,</w:t>
      </w:r>
      <w:r w:rsidRPr="00561B00">
        <w:rPr>
          <w:rFonts w:ascii="Arial" w:hAnsi="Arial" w:cs="Arial"/>
          <w:kern w:val="0"/>
          <w:sz w:val="22"/>
          <w:szCs w:val="22"/>
          <w14:ligatures w14:val="none"/>
        </w:rPr>
        <w:t xml:space="preserve"> and shared responsibility. When professionals work together, they can provide more coordinated care that responds to an individual’s physical, </w:t>
      </w:r>
      <w:r w:rsidR="00561B00" w:rsidRPr="00561B00">
        <w:rPr>
          <w:rFonts w:ascii="Arial" w:hAnsi="Arial" w:cs="Arial"/>
          <w:kern w:val="0"/>
          <w:sz w:val="22"/>
          <w:szCs w:val="22"/>
          <w14:ligatures w14:val="none"/>
        </w:rPr>
        <w:t>emotional,</w:t>
      </w:r>
      <w:r w:rsidRPr="00561B00">
        <w:rPr>
          <w:rFonts w:ascii="Arial" w:hAnsi="Arial" w:cs="Arial"/>
          <w:kern w:val="0"/>
          <w:sz w:val="22"/>
          <w:szCs w:val="22"/>
          <w14:ligatures w14:val="none"/>
        </w:rPr>
        <w:t xml:space="preserve"> and social needs.</w:t>
      </w:r>
    </w:p>
    <w:p w14:paraId="2DE041C4" w14:textId="5168FA62" w:rsidR="00AD3A2B" w:rsidRPr="00561B00" w:rsidRDefault="00AD3A2B"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Ethics provides guidance for making decisions that respect individuals’ rights, </w:t>
      </w:r>
      <w:r w:rsidR="00561B00" w:rsidRPr="00561B00">
        <w:rPr>
          <w:rFonts w:ascii="Arial" w:hAnsi="Arial" w:cs="Arial"/>
          <w:kern w:val="0"/>
          <w:sz w:val="22"/>
          <w:szCs w:val="22"/>
          <w14:ligatures w14:val="none"/>
        </w:rPr>
        <w:t>wellbeing,</w:t>
      </w:r>
      <w:r w:rsidRPr="00561B00">
        <w:rPr>
          <w:rFonts w:ascii="Arial" w:hAnsi="Arial" w:cs="Arial"/>
          <w:kern w:val="0"/>
          <w:sz w:val="22"/>
          <w:szCs w:val="22"/>
          <w14:ligatures w14:val="none"/>
        </w:rPr>
        <w:t xml:space="preserve"> and dignity. Beauchamp and Childress (2019) </w:t>
      </w:r>
      <w:bookmarkStart w:id="7" w:name="_Int_Jwy3eK6m"/>
      <w:r w:rsidRPr="00561B00">
        <w:rPr>
          <w:rFonts w:ascii="Arial" w:hAnsi="Arial" w:cs="Arial"/>
          <w:kern w:val="0"/>
          <w:sz w:val="22"/>
          <w:szCs w:val="22"/>
          <w14:ligatures w14:val="none"/>
        </w:rPr>
        <w:t>identify</w:t>
      </w:r>
      <w:bookmarkEnd w:id="7"/>
      <w:r w:rsidRPr="00561B00">
        <w:rPr>
          <w:rFonts w:ascii="Arial" w:hAnsi="Arial" w:cs="Arial"/>
          <w:kern w:val="0"/>
          <w:sz w:val="22"/>
          <w:szCs w:val="22"/>
          <w14:ligatures w14:val="none"/>
        </w:rPr>
        <w:t xml:space="preserve"> four key principles of biomedical ethics: autonomy, beneficence, non-</w:t>
      </w:r>
      <w:r w:rsidR="00561B00" w:rsidRPr="00561B00">
        <w:rPr>
          <w:rFonts w:ascii="Arial" w:hAnsi="Arial" w:cs="Arial"/>
          <w:kern w:val="0"/>
          <w:sz w:val="22"/>
          <w:szCs w:val="22"/>
          <w14:ligatures w14:val="none"/>
        </w:rPr>
        <w:t>maleficence,</w:t>
      </w:r>
      <w:r w:rsidRPr="00561B00">
        <w:rPr>
          <w:rFonts w:ascii="Arial" w:hAnsi="Arial" w:cs="Arial"/>
          <w:kern w:val="0"/>
          <w:sz w:val="22"/>
          <w:szCs w:val="22"/>
          <w14:ligatures w14:val="none"/>
        </w:rPr>
        <w:t xml:space="preserve"> and justice. Autonomy involves respecting an individual’s choices, beneficence means promoting wellbeing, non-maleficence concerns avoiding harm, and justice </w:t>
      </w:r>
      <w:r w:rsidR="00561B00" w:rsidRPr="00561B00">
        <w:rPr>
          <w:rFonts w:ascii="Arial" w:hAnsi="Arial" w:cs="Arial"/>
          <w:kern w:val="0"/>
          <w:sz w:val="22"/>
          <w:szCs w:val="22"/>
          <w14:ligatures w14:val="none"/>
        </w:rPr>
        <w:t>needs</w:t>
      </w:r>
      <w:r w:rsidRPr="00561B00">
        <w:rPr>
          <w:rFonts w:ascii="Arial" w:hAnsi="Arial" w:cs="Arial"/>
          <w:kern w:val="0"/>
          <w:sz w:val="22"/>
          <w:szCs w:val="22"/>
          <w14:ligatures w14:val="none"/>
        </w:rPr>
        <w:t xml:space="preserve"> fairness in the distribution of care and resources.</w:t>
      </w:r>
    </w:p>
    <w:p w14:paraId="1104DFF0" w14:textId="13E9096A" w:rsidR="00561B00" w:rsidRDefault="00AD3A2B"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For example, if an individual with the relevant decision-making capacity refuses medication, a care worker should respect their decision while explaining </w:t>
      </w:r>
      <w:r w:rsidR="00561B00" w:rsidRPr="00561B00">
        <w:rPr>
          <w:rFonts w:ascii="Arial" w:hAnsi="Arial" w:cs="Arial"/>
          <w:kern w:val="0"/>
          <w:sz w:val="22"/>
          <w:szCs w:val="22"/>
          <w14:ligatures w14:val="none"/>
        </w:rPr>
        <w:t>risks</w:t>
      </w:r>
      <w:r w:rsidRPr="00561B00">
        <w:rPr>
          <w:rFonts w:ascii="Arial" w:hAnsi="Arial" w:cs="Arial"/>
          <w:kern w:val="0"/>
          <w:sz w:val="22"/>
          <w:szCs w:val="22"/>
          <w14:ligatures w14:val="none"/>
        </w:rPr>
        <w:t xml:space="preserve"> and </w:t>
      </w:r>
      <w:bookmarkStart w:id="8" w:name="_Int_UaYo7V6z"/>
      <w:r w:rsidRPr="00561B00">
        <w:rPr>
          <w:rFonts w:ascii="Arial" w:hAnsi="Arial" w:cs="Arial"/>
          <w:kern w:val="0"/>
          <w:sz w:val="22"/>
          <w:szCs w:val="22"/>
          <w14:ligatures w14:val="none"/>
        </w:rPr>
        <w:t>seeking</w:t>
      </w:r>
      <w:bookmarkEnd w:id="8"/>
      <w:r w:rsidRPr="00561B00">
        <w:rPr>
          <w:rFonts w:ascii="Arial" w:hAnsi="Arial" w:cs="Arial"/>
          <w:kern w:val="0"/>
          <w:sz w:val="22"/>
          <w:szCs w:val="22"/>
          <w14:ligatures w14:val="none"/>
        </w:rPr>
        <w:t xml:space="preserve"> </w:t>
      </w:r>
      <w:r w:rsidR="00561B00" w:rsidRPr="00561B00">
        <w:rPr>
          <w:rFonts w:ascii="Arial" w:hAnsi="Arial" w:cs="Arial"/>
          <w:kern w:val="0"/>
          <w:sz w:val="22"/>
          <w:szCs w:val="22"/>
          <w14:ligatures w14:val="none"/>
        </w:rPr>
        <w:t>right professional</w:t>
      </w:r>
      <w:r w:rsidRPr="00561B00">
        <w:rPr>
          <w:rFonts w:ascii="Arial" w:hAnsi="Arial" w:cs="Arial"/>
          <w:kern w:val="0"/>
          <w:sz w:val="22"/>
          <w:szCs w:val="22"/>
          <w14:ligatures w14:val="none"/>
        </w:rPr>
        <w:t xml:space="preserve"> guidance. The Mental Capacity Act 2005 </w:t>
      </w:r>
      <w:r w:rsidR="00561B00" w:rsidRPr="00561B00">
        <w:rPr>
          <w:rFonts w:ascii="Arial" w:hAnsi="Arial" w:cs="Arial"/>
          <w:kern w:val="0"/>
          <w:sz w:val="22"/>
          <w:szCs w:val="22"/>
          <w14:ligatures w14:val="none"/>
        </w:rPr>
        <w:t>proves</w:t>
      </w:r>
      <w:r w:rsidRPr="00561B00">
        <w:rPr>
          <w:rFonts w:ascii="Arial" w:hAnsi="Arial" w:cs="Arial"/>
          <w:kern w:val="0"/>
          <w:sz w:val="22"/>
          <w:szCs w:val="22"/>
          <w14:ligatures w14:val="none"/>
        </w:rPr>
        <w:t xml:space="preserve"> principles for supporting decision-making and requires decisions made on behalf of individuals who lack capacity to follow the relevant legal framework, including acting in their best interests (Great Britain, 2005). Ethical practice also involves </w:t>
      </w:r>
      <w:r w:rsidR="00561B00" w:rsidRPr="00561B00">
        <w:rPr>
          <w:rFonts w:ascii="Arial" w:hAnsi="Arial" w:cs="Arial"/>
          <w:kern w:val="0"/>
          <w:sz w:val="22"/>
          <w:szCs w:val="22"/>
          <w14:ligatures w14:val="none"/>
        </w:rPr>
        <w:t>supporting</w:t>
      </w:r>
      <w:r w:rsidRPr="00561B00">
        <w:rPr>
          <w:rFonts w:ascii="Arial" w:hAnsi="Arial" w:cs="Arial"/>
          <w:kern w:val="0"/>
          <w:sz w:val="22"/>
          <w:szCs w:val="22"/>
          <w14:ligatures w14:val="none"/>
        </w:rPr>
        <w:t xml:space="preserve"> confidentiality, treating people fairly and avoiding discrimination. Reflecting on these principles, I recognise that care workers must balance individual preferences, safety and professional responsibilities while respecting each person’s rights.</w:t>
      </w:r>
      <w:bookmarkStart w:id="9" w:name="_Toc243556209"/>
    </w:p>
    <w:p w14:paraId="32419B22" w14:textId="36164FEC" w:rsidR="004D19CD" w:rsidRPr="00561B00" w:rsidRDefault="009E4164" w:rsidP="00561B00">
      <w:pPr>
        <w:spacing w:before="100" w:beforeAutospacing="1" w:after="100" w:afterAutospacing="1" w:line="360" w:lineRule="auto"/>
        <w:rPr>
          <w:rFonts w:ascii="Arial" w:hAnsi="Arial" w:cs="Arial"/>
          <w:kern w:val="0"/>
          <w:sz w:val="22"/>
          <w:szCs w:val="22"/>
          <w14:ligatures w14:val="none"/>
        </w:rPr>
      </w:pPr>
      <w:r w:rsidRPr="00561B00">
        <w:rPr>
          <w:rStyle w:val="Heading1Char"/>
          <w:rFonts w:ascii="Arial" w:hAnsi="Arial" w:cs="Arial"/>
          <w:sz w:val="22"/>
          <w:szCs w:val="22"/>
        </w:rPr>
        <w:t>Practical Examples of Concepts in Practice</w:t>
      </w:r>
      <w:bookmarkEnd w:id="9"/>
    </w:p>
    <w:p w14:paraId="32ED3595" w14:textId="6B0F8AD4" w:rsidR="00750A58" w:rsidRPr="00561B00" w:rsidRDefault="00561B00" w:rsidP="00561B00">
      <w:pPr>
        <w:spacing w:after="0" w:line="360" w:lineRule="auto"/>
        <w:rPr>
          <w:rFonts w:ascii="Arial" w:eastAsia="Times New Roman" w:hAnsi="Arial" w:cs="Arial"/>
          <w:b/>
          <w:bCs/>
          <w:kern w:val="0"/>
          <w:sz w:val="22"/>
          <w:szCs w:val="22"/>
          <w14:ligatures w14:val="none"/>
        </w:rPr>
      </w:pPr>
      <w:r>
        <w:rPr>
          <w:rFonts w:ascii="Arial" w:eastAsia="Times New Roman" w:hAnsi="Arial" w:cs="Arial"/>
          <w:kern w:val="0"/>
          <w:sz w:val="22"/>
          <w:szCs w:val="22"/>
          <w14:ligatures w14:val="none"/>
        </w:rPr>
        <w:t>Person</w:t>
      </w:r>
      <w:r w:rsidR="00750A58" w:rsidRPr="00561B00">
        <w:rPr>
          <w:rFonts w:ascii="Arial" w:hAnsi="Arial" w:cs="Arial"/>
          <w:kern w:val="0"/>
          <w:sz w:val="22"/>
          <w:szCs w:val="22"/>
          <w14:ligatures w14:val="none"/>
        </w:rPr>
        <w:t xml:space="preserve">-centred care involves understanding an individual’s needs, preferences and circumstances when planning treatment. NICE (2021) highlights the importance of listening to patients and involving them in decisions about their care. In Joan’s case, the therapy team </w:t>
      </w:r>
      <w:r w:rsidR="00750A58" w:rsidRPr="00561B00">
        <w:rPr>
          <w:rFonts w:ascii="Arial" w:hAnsi="Arial" w:cs="Arial"/>
          <w:kern w:val="0"/>
          <w:sz w:val="22"/>
          <w:szCs w:val="22"/>
          <w14:ligatures w14:val="none"/>
        </w:rPr>
        <w:lastRenderedPageBreak/>
        <w:t xml:space="preserve">recognised that her repeated missed appointments were not simply due to a lack of motivation. They discovered that her uncontrolled Crohn’s disease made leaving home difficult. By addressing this problem and developing an individualised action plan, the team helped Joan improve her confidence, </w:t>
      </w:r>
      <w:r w:rsidRPr="00561B00">
        <w:rPr>
          <w:rFonts w:ascii="Arial" w:hAnsi="Arial" w:cs="Arial"/>
          <w:kern w:val="0"/>
          <w:sz w:val="22"/>
          <w:szCs w:val="22"/>
          <w14:ligatures w14:val="none"/>
        </w:rPr>
        <w:t>independence,</w:t>
      </w:r>
      <w:r w:rsidR="00750A58" w:rsidRPr="00561B00">
        <w:rPr>
          <w:rFonts w:ascii="Arial" w:hAnsi="Arial" w:cs="Arial"/>
          <w:kern w:val="0"/>
          <w:sz w:val="22"/>
          <w:szCs w:val="22"/>
          <w14:ligatures w14:val="none"/>
        </w:rPr>
        <w:t xml:space="preserve"> and access to pulmonary rehabilitation. This </w:t>
      </w:r>
      <w:r w:rsidRPr="00561B00">
        <w:rPr>
          <w:rFonts w:ascii="Arial" w:hAnsi="Arial" w:cs="Arial"/>
          <w:kern w:val="0"/>
          <w:sz w:val="22"/>
          <w:szCs w:val="22"/>
          <w14:ligatures w14:val="none"/>
        </w:rPr>
        <w:t>shows</w:t>
      </w:r>
      <w:r w:rsidR="00750A58" w:rsidRPr="00561B00">
        <w:rPr>
          <w:rFonts w:ascii="Arial" w:hAnsi="Arial" w:cs="Arial"/>
          <w:kern w:val="0"/>
          <w:sz w:val="22"/>
          <w:szCs w:val="22"/>
          <w14:ligatures w14:val="none"/>
        </w:rPr>
        <w:t xml:space="preserve"> that considering the whole person can improve engagement with treatment and quality of life.</w:t>
      </w:r>
    </w:p>
    <w:p w14:paraId="512D58CA" w14:textId="1089502C" w:rsidR="00750A58" w:rsidRPr="00561B00" w:rsidRDefault="00750A58"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Partnership working involves patients and healthcare professionals cooperating to achieve shared goals. NHS England (2024) highlights the importance of personalised care planning that reflects individual needs and priorities. Joan’s therapist worked with her and her GP to </w:t>
      </w:r>
      <w:r w:rsidR="00561B00" w:rsidRPr="00561B00">
        <w:rPr>
          <w:rFonts w:ascii="Arial" w:hAnsi="Arial" w:cs="Arial"/>
          <w:kern w:val="0"/>
          <w:sz w:val="22"/>
          <w:szCs w:val="22"/>
          <w14:ligatures w14:val="none"/>
        </w:rPr>
        <w:t>name</w:t>
      </w:r>
      <w:r w:rsidRPr="00561B00">
        <w:rPr>
          <w:rFonts w:ascii="Arial" w:hAnsi="Arial" w:cs="Arial"/>
          <w:kern w:val="0"/>
          <w:sz w:val="22"/>
          <w:szCs w:val="22"/>
          <w14:ligatures w14:val="none"/>
        </w:rPr>
        <w:t xml:space="preserve"> barriers to managing her COPD and find practical solutions. Weekly meetings enabled Joan to discuss her difficulties and </w:t>
      </w:r>
      <w:bookmarkStart w:id="10" w:name="_Int_xLNRGbwz"/>
      <w:r w:rsidRPr="00561B00">
        <w:rPr>
          <w:rFonts w:ascii="Arial" w:hAnsi="Arial" w:cs="Arial"/>
          <w:kern w:val="0"/>
          <w:sz w:val="22"/>
          <w:szCs w:val="22"/>
          <w14:ligatures w14:val="none"/>
        </w:rPr>
        <w:t>participate</w:t>
      </w:r>
      <w:bookmarkEnd w:id="10"/>
      <w:r w:rsidRPr="00561B00">
        <w:rPr>
          <w:rFonts w:ascii="Arial" w:hAnsi="Arial" w:cs="Arial"/>
          <w:kern w:val="0"/>
          <w:sz w:val="22"/>
          <w:szCs w:val="22"/>
          <w14:ligatures w14:val="none"/>
        </w:rPr>
        <w:t xml:space="preserve"> in decisions about her care. Support from her daughter also contributed to her wellbeing, provided Joan agreed to her involvement. This </w:t>
      </w:r>
      <w:r w:rsidR="00561B00" w:rsidRPr="00561B00">
        <w:rPr>
          <w:rFonts w:ascii="Arial" w:hAnsi="Arial" w:cs="Arial"/>
          <w:kern w:val="0"/>
          <w:sz w:val="22"/>
          <w:szCs w:val="22"/>
          <w14:ligatures w14:val="none"/>
        </w:rPr>
        <w:t>proves</w:t>
      </w:r>
      <w:r w:rsidRPr="00561B00">
        <w:rPr>
          <w:rFonts w:ascii="Arial" w:hAnsi="Arial" w:cs="Arial"/>
          <w:kern w:val="0"/>
          <w:sz w:val="22"/>
          <w:szCs w:val="22"/>
          <w14:ligatures w14:val="none"/>
        </w:rPr>
        <w:t xml:space="preserve"> how collaboration between patients, GPs and specialist teams can improve communication and continuity of care. Within UK health and social care, effective partnership working may reduce avoidable hospital admissions and pressure on NHS resources. However, staff shortages, long waiting times and poor communication between services can limit its effectiveness. Shared care plans and </w:t>
      </w:r>
      <w:r w:rsidR="00561B00" w:rsidRPr="00561B00">
        <w:rPr>
          <w:rFonts w:ascii="Arial" w:hAnsi="Arial" w:cs="Arial"/>
          <w:kern w:val="0"/>
          <w:sz w:val="22"/>
          <w:szCs w:val="22"/>
          <w14:ligatures w14:val="none"/>
        </w:rPr>
        <w:t>prompt</w:t>
      </w:r>
      <w:r w:rsidRPr="00561B00">
        <w:rPr>
          <w:rFonts w:ascii="Arial" w:hAnsi="Arial" w:cs="Arial"/>
          <w:kern w:val="0"/>
          <w:sz w:val="22"/>
          <w:szCs w:val="22"/>
          <w14:ligatures w14:val="none"/>
        </w:rPr>
        <w:t xml:space="preserve"> information sharing can help address these challenges.</w:t>
      </w:r>
    </w:p>
    <w:p w14:paraId="53B4180C" w14:textId="07C65DC4" w:rsidR="00750A58" w:rsidRPr="00561B00" w:rsidRDefault="00750A58"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Ethical practice involves respecting patients’ rights, promoting wellbeing and ensuring fair access to </w:t>
      </w:r>
      <w:r w:rsidR="00561B00" w:rsidRPr="00561B00">
        <w:rPr>
          <w:rFonts w:ascii="Arial" w:hAnsi="Arial" w:cs="Arial"/>
          <w:kern w:val="0"/>
          <w:sz w:val="22"/>
          <w:szCs w:val="22"/>
          <w14:ligatures w14:val="none"/>
        </w:rPr>
        <w:t>proper care</w:t>
      </w:r>
      <w:r w:rsidRPr="00561B00">
        <w:rPr>
          <w:rFonts w:ascii="Arial" w:hAnsi="Arial" w:cs="Arial"/>
          <w:kern w:val="0"/>
          <w:sz w:val="22"/>
          <w:szCs w:val="22"/>
          <w14:ligatures w14:val="none"/>
        </w:rPr>
        <w:t xml:space="preserve">. The General Medical Council (2024) emphasises the importance of respecting patients’ choices and involving them in decisions. Joan’s participation in developing her action plan </w:t>
      </w:r>
      <w:bookmarkStart w:id="11" w:name="_Int_hVmSfUNi"/>
      <w:r w:rsidRPr="00561B00">
        <w:rPr>
          <w:rFonts w:ascii="Arial" w:hAnsi="Arial" w:cs="Arial"/>
          <w:kern w:val="0"/>
          <w:sz w:val="22"/>
          <w:szCs w:val="22"/>
          <w14:ligatures w14:val="none"/>
        </w:rPr>
        <w:t>demonstrates</w:t>
      </w:r>
      <w:bookmarkEnd w:id="11"/>
      <w:r w:rsidRPr="00561B00">
        <w:rPr>
          <w:rFonts w:ascii="Arial" w:hAnsi="Arial" w:cs="Arial"/>
          <w:kern w:val="0"/>
          <w:sz w:val="22"/>
          <w:szCs w:val="22"/>
          <w14:ligatures w14:val="none"/>
        </w:rPr>
        <w:t xml:space="preserve"> autonomy because she </w:t>
      </w:r>
      <w:bookmarkStart w:id="12" w:name="_Int_mZl8rSsD"/>
      <w:r w:rsidRPr="00561B00">
        <w:rPr>
          <w:rFonts w:ascii="Arial" w:hAnsi="Arial" w:cs="Arial"/>
          <w:kern w:val="0"/>
          <w:sz w:val="22"/>
          <w:szCs w:val="22"/>
          <w14:ligatures w14:val="none"/>
        </w:rPr>
        <w:t>was supported</w:t>
      </w:r>
      <w:bookmarkEnd w:id="12"/>
      <w:r w:rsidRPr="00561B00">
        <w:rPr>
          <w:rFonts w:ascii="Arial" w:hAnsi="Arial" w:cs="Arial"/>
          <w:kern w:val="0"/>
          <w:sz w:val="22"/>
          <w:szCs w:val="22"/>
          <w14:ligatures w14:val="none"/>
        </w:rPr>
        <w:t xml:space="preserve"> to make informed decisions about her health. Beneficence </w:t>
      </w:r>
      <w:bookmarkStart w:id="13" w:name="_Int_t6kVbtzR"/>
      <w:r w:rsidRPr="00561B00">
        <w:rPr>
          <w:rFonts w:ascii="Arial" w:hAnsi="Arial" w:cs="Arial"/>
          <w:kern w:val="0"/>
          <w:sz w:val="22"/>
          <w:szCs w:val="22"/>
          <w14:ligatures w14:val="none"/>
        </w:rPr>
        <w:t xml:space="preserve">is </w:t>
      </w:r>
      <w:r w:rsidR="00561B00" w:rsidRPr="00561B00">
        <w:rPr>
          <w:rFonts w:ascii="Arial" w:hAnsi="Arial" w:cs="Arial"/>
          <w:kern w:val="0"/>
          <w:sz w:val="22"/>
          <w:szCs w:val="22"/>
          <w14:ligatures w14:val="none"/>
        </w:rPr>
        <w:t>shown</w:t>
      </w:r>
      <w:bookmarkEnd w:id="13"/>
      <w:r w:rsidRPr="00561B00">
        <w:rPr>
          <w:rFonts w:ascii="Arial" w:hAnsi="Arial" w:cs="Arial"/>
          <w:kern w:val="0"/>
          <w:sz w:val="22"/>
          <w:szCs w:val="22"/>
          <w14:ligatures w14:val="none"/>
        </w:rPr>
        <w:t xml:space="preserve"> through the team’s efforts to improve her wellbeing by addressing her Crohn’s disease and supporting her attendance at pulmonary rehabilitation. Non-maleficence involves reducing the risk of harm by helping her manage symptoms and access </w:t>
      </w:r>
      <w:bookmarkStart w:id="14" w:name="_Int_QBihdvYw"/>
      <w:r w:rsidRPr="00561B00">
        <w:rPr>
          <w:rFonts w:ascii="Arial" w:hAnsi="Arial" w:cs="Arial"/>
          <w:kern w:val="0"/>
          <w:sz w:val="22"/>
          <w:szCs w:val="22"/>
          <w14:ligatures w14:val="none"/>
        </w:rPr>
        <w:t>appropriate treatment</w:t>
      </w:r>
      <w:bookmarkEnd w:id="14"/>
      <w:r w:rsidRPr="00561B00">
        <w:rPr>
          <w:rFonts w:ascii="Arial" w:hAnsi="Arial" w:cs="Arial"/>
          <w:kern w:val="0"/>
          <w:sz w:val="22"/>
          <w:szCs w:val="22"/>
          <w14:ligatures w14:val="none"/>
        </w:rPr>
        <w:t xml:space="preserve">. Justice means ensuring that Joan receives suitable support despite the difficulties caused by her health conditions. Professionals must also </w:t>
      </w:r>
      <w:bookmarkStart w:id="15" w:name="_Int_TVuSra7Z"/>
      <w:r w:rsidRPr="00561B00">
        <w:rPr>
          <w:rFonts w:ascii="Arial" w:hAnsi="Arial" w:cs="Arial"/>
          <w:kern w:val="0"/>
          <w:sz w:val="22"/>
          <w:szCs w:val="22"/>
          <w14:ligatures w14:val="none"/>
        </w:rPr>
        <w:t>maintain</w:t>
      </w:r>
      <w:bookmarkEnd w:id="15"/>
      <w:r w:rsidRPr="00561B00">
        <w:rPr>
          <w:rFonts w:ascii="Arial" w:hAnsi="Arial" w:cs="Arial"/>
          <w:kern w:val="0"/>
          <w:sz w:val="22"/>
          <w:szCs w:val="22"/>
          <w14:ligatures w14:val="none"/>
        </w:rPr>
        <w:t xml:space="preserve"> confidentiality, obtain informed </w:t>
      </w:r>
      <w:r w:rsidR="00561B00" w:rsidRPr="00561B00">
        <w:rPr>
          <w:rFonts w:ascii="Arial" w:hAnsi="Arial" w:cs="Arial"/>
          <w:kern w:val="0"/>
          <w:sz w:val="22"/>
          <w:szCs w:val="22"/>
          <w14:ligatures w14:val="none"/>
        </w:rPr>
        <w:t>consent,</w:t>
      </w:r>
      <w:r w:rsidRPr="00561B00">
        <w:rPr>
          <w:rFonts w:ascii="Arial" w:hAnsi="Arial" w:cs="Arial"/>
          <w:kern w:val="0"/>
          <w:sz w:val="22"/>
          <w:szCs w:val="22"/>
          <w14:ligatures w14:val="none"/>
        </w:rPr>
        <w:t xml:space="preserve"> and avoid blaming patients for difficulties accessing services. Joan’s low Patient Activation Measure (PAM) score should therefore </w:t>
      </w:r>
      <w:bookmarkStart w:id="16" w:name="_Int_MeOe5Rpr"/>
      <w:r w:rsidRPr="00561B00">
        <w:rPr>
          <w:rFonts w:ascii="Arial" w:hAnsi="Arial" w:cs="Arial"/>
          <w:kern w:val="0"/>
          <w:sz w:val="22"/>
          <w:szCs w:val="22"/>
          <w14:ligatures w14:val="none"/>
        </w:rPr>
        <w:t>be viewed</w:t>
      </w:r>
      <w:bookmarkEnd w:id="16"/>
      <w:r w:rsidRPr="00561B00">
        <w:rPr>
          <w:rFonts w:ascii="Arial" w:hAnsi="Arial" w:cs="Arial"/>
          <w:kern w:val="0"/>
          <w:sz w:val="22"/>
          <w:szCs w:val="22"/>
          <w14:ligatures w14:val="none"/>
        </w:rPr>
        <w:t xml:space="preserve"> as </w:t>
      </w:r>
      <w:bookmarkStart w:id="17" w:name="_Int_2cJM8x2S"/>
      <w:r w:rsidRPr="00561B00">
        <w:rPr>
          <w:rFonts w:ascii="Arial" w:hAnsi="Arial" w:cs="Arial"/>
          <w:kern w:val="0"/>
          <w:sz w:val="22"/>
          <w:szCs w:val="22"/>
          <w14:ligatures w14:val="none"/>
        </w:rPr>
        <w:t>an indication</w:t>
      </w:r>
      <w:bookmarkEnd w:id="17"/>
      <w:r w:rsidRPr="00561B00">
        <w:rPr>
          <w:rFonts w:ascii="Arial" w:hAnsi="Arial" w:cs="Arial"/>
          <w:kern w:val="0"/>
          <w:sz w:val="22"/>
          <w:szCs w:val="22"/>
          <w14:ligatures w14:val="none"/>
        </w:rPr>
        <w:t xml:space="preserve"> of her support needs rather than a personal failing.</w:t>
      </w:r>
    </w:p>
    <w:p w14:paraId="3F0B55F5" w14:textId="77777777" w:rsidR="00750A58" w:rsidRPr="00561B00" w:rsidRDefault="00750A58"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The outcomes in Joan’s case suggest that these approaches can make a meaningful difference. After seven months, her PAM score increased by over 40%. Her missed outpatient appointments decreased from three to one, while emergency admissions reduced </w:t>
      </w:r>
      <w:r w:rsidRPr="00561B00">
        <w:rPr>
          <w:rFonts w:ascii="Arial" w:hAnsi="Arial" w:cs="Arial"/>
          <w:kern w:val="0"/>
          <w:sz w:val="22"/>
          <w:szCs w:val="22"/>
          <w14:ligatures w14:val="none"/>
        </w:rPr>
        <w:lastRenderedPageBreak/>
        <w:t xml:space="preserve">from two to one. Although these changes cannot </w:t>
      </w:r>
      <w:bookmarkStart w:id="18" w:name="_Int_Ec57YTpZ"/>
      <w:r w:rsidRPr="00561B00">
        <w:rPr>
          <w:rFonts w:ascii="Arial" w:hAnsi="Arial" w:cs="Arial"/>
          <w:kern w:val="0"/>
          <w:sz w:val="22"/>
          <w:szCs w:val="22"/>
          <w14:ligatures w14:val="none"/>
        </w:rPr>
        <w:t>be attributed</w:t>
      </w:r>
      <w:bookmarkEnd w:id="18"/>
      <w:r w:rsidRPr="00561B00">
        <w:rPr>
          <w:rFonts w:ascii="Arial" w:hAnsi="Arial" w:cs="Arial"/>
          <w:kern w:val="0"/>
          <w:sz w:val="22"/>
          <w:szCs w:val="22"/>
          <w14:ligatures w14:val="none"/>
        </w:rPr>
        <w:t xml:space="preserve"> solely to the intervention, they </w:t>
      </w:r>
      <w:bookmarkStart w:id="19" w:name="_Int_daypwPSa"/>
      <w:r w:rsidRPr="00561B00">
        <w:rPr>
          <w:rFonts w:ascii="Arial" w:hAnsi="Arial" w:cs="Arial"/>
          <w:kern w:val="0"/>
          <w:sz w:val="22"/>
          <w:szCs w:val="22"/>
          <w14:ligatures w14:val="none"/>
        </w:rPr>
        <w:t>indicate</w:t>
      </w:r>
      <w:bookmarkEnd w:id="19"/>
      <w:r w:rsidRPr="00561B00">
        <w:rPr>
          <w:rFonts w:ascii="Arial" w:hAnsi="Arial" w:cs="Arial"/>
          <w:kern w:val="0"/>
          <w:sz w:val="22"/>
          <w:szCs w:val="22"/>
          <w14:ligatures w14:val="none"/>
        </w:rPr>
        <w:t xml:space="preserve"> improved engagement and confidence. Applying person-centred care, partnership working and ethical principles across UK health and social care can promote independence, improve patient experiences and support more effective use of healthcare resources.</w:t>
      </w:r>
    </w:p>
    <w:p w14:paraId="6496D3D9" w14:textId="77777777" w:rsidR="009E4164" w:rsidRPr="00561B00" w:rsidRDefault="009E4164" w:rsidP="00561B00">
      <w:pPr>
        <w:spacing w:after="0" w:line="360" w:lineRule="auto"/>
        <w:rPr>
          <w:rFonts w:ascii="Arial" w:eastAsia="Times New Roman" w:hAnsi="Arial" w:cs="Arial"/>
          <w:kern w:val="0"/>
          <w:sz w:val="22"/>
          <w:szCs w:val="22"/>
          <w14:ligatures w14:val="none"/>
        </w:rPr>
      </w:pPr>
    </w:p>
    <w:p w14:paraId="7D436D93" w14:textId="7D82A0F7" w:rsidR="00283FE1" w:rsidRPr="00561B00" w:rsidRDefault="009E4164" w:rsidP="00561B00">
      <w:pPr>
        <w:pStyle w:val="Heading3"/>
        <w:spacing w:line="360" w:lineRule="auto"/>
        <w:rPr>
          <w:rFonts w:ascii="Arial" w:eastAsia="Times New Roman" w:hAnsi="Arial" w:cs="Arial"/>
          <w:b/>
          <w:bCs/>
          <w:kern w:val="0"/>
          <w:sz w:val="22"/>
          <w:szCs w:val="22"/>
          <w14:ligatures w14:val="none"/>
        </w:rPr>
      </w:pPr>
      <w:r w:rsidRPr="00561B00">
        <w:rPr>
          <w:rFonts w:ascii="Arial" w:eastAsia="Times New Roman" w:hAnsi="Arial" w:cs="Arial"/>
          <w:b/>
          <w:bCs/>
          <w:kern w:val="0"/>
          <w:sz w:val="22"/>
          <w:szCs w:val="22"/>
          <w14:ligatures w14:val="none"/>
        </w:rPr>
        <w:t xml:space="preserve"> </w:t>
      </w:r>
      <w:bookmarkStart w:id="20" w:name="_Toc243556210"/>
      <w:r w:rsidRPr="00561B00">
        <w:rPr>
          <w:rStyle w:val="Heading1Char"/>
          <w:rFonts w:ascii="Arial" w:hAnsi="Arial" w:cs="Arial"/>
          <w:sz w:val="22"/>
          <w:szCs w:val="22"/>
        </w:rPr>
        <w:t>Self-Reflection as a Health and Social Care</w:t>
      </w:r>
      <w:r w:rsidR="004D19CD" w:rsidRPr="00561B00">
        <w:rPr>
          <w:rStyle w:val="Heading1Char"/>
          <w:rFonts w:ascii="Arial" w:hAnsi="Arial" w:cs="Arial"/>
          <w:sz w:val="22"/>
          <w:szCs w:val="22"/>
        </w:rPr>
        <w:t xml:space="preserve"> </w:t>
      </w:r>
      <w:r w:rsidRPr="00561B00">
        <w:rPr>
          <w:rStyle w:val="Heading1Char"/>
          <w:rFonts w:ascii="Arial" w:hAnsi="Arial" w:cs="Arial"/>
          <w:sz w:val="22"/>
          <w:szCs w:val="22"/>
        </w:rPr>
        <w:t>Professional</w:t>
      </w:r>
      <w:bookmarkEnd w:id="20"/>
    </w:p>
    <w:p w14:paraId="1ECFA255" w14:textId="6D13217D" w:rsidR="00283FE1" w:rsidRPr="00561B00" w:rsidRDefault="00283FE1"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In my role as a health and social care professional, I understand that person-centred care means treating every individual as a unique person and respecting their needs, preferences, </w:t>
      </w:r>
      <w:r w:rsidR="00561B00" w:rsidRPr="00561B00">
        <w:rPr>
          <w:rFonts w:ascii="Arial" w:hAnsi="Arial" w:cs="Arial"/>
          <w:kern w:val="0"/>
          <w:sz w:val="22"/>
          <w:szCs w:val="22"/>
          <w14:ligatures w14:val="none"/>
        </w:rPr>
        <w:t>beliefs,</w:t>
      </w:r>
      <w:r w:rsidRPr="00561B00">
        <w:rPr>
          <w:rFonts w:ascii="Arial" w:hAnsi="Arial" w:cs="Arial"/>
          <w:kern w:val="0"/>
          <w:sz w:val="22"/>
          <w:szCs w:val="22"/>
          <w14:ligatures w14:val="none"/>
        </w:rPr>
        <w:t xml:space="preserve"> and choices. In my day-to-day work, I can apply this principle by listening carefully, communicating </w:t>
      </w:r>
      <w:r w:rsidR="00561B00" w:rsidRPr="00561B00">
        <w:rPr>
          <w:rFonts w:ascii="Arial" w:hAnsi="Arial" w:cs="Arial"/>
          <w:kern w:val="0"/>
          <w:sz w:val="22"/>
          <w:szCs w:val="22"/>
          <w14:ligatures w14:val="none"/>
        </w:rPr>
        <w:t>respectfully,</w:t>
      </w:r>
      <w:r w:rsidRPr="00561B00">
        <w:rPr>
          <w:rFonts w:ascii="Arial" w:hAnsi="Arial" w:cs="Arial"/>
          <w:kern w:val="0"/>
          <w:sz w:val="22"/>
          <w:szCs w:val="22"/>
          <w14:ligatures w14:val="none"/>
        </w:rPr>
        <w:t xml:space="preserve"> and involving individuals in decisions about their care. For example, before providing personal care, I should explain what I intend to do, seek </w:t>
      </w:r>
      <w:r w:rsidR="00561B00" w:rsidRPr="00561B00">
        <w:rPr>
          <w:rFonts w:ascii="Arial" w:hAnsi="Arial" w:cs="Arial"/>
          <w:kern w:val="0"/>
          <w:sz w:val="22"/>
          <w:szCs w:val="22"/>
          <w14:ligatures w14:val="none"/>
        </w:rPr>
        <w:t>consent,</w:t>
      </w:r>
      <w:r w:rsidRPr="00561B00">
        <w:rPr>
          <w:rFonts w:ascii="Arial" w:hAnsi="Arial" w:cs="Arial"/>
          <w:kern w:val="0"/>
          <w:sz w:val="22"/>
          <w:szCs w:val="22"/>
          <w14:ligatures w14:val="none"/>
        </w:rPr>
        <w:t xml:space="preserve"> and respect the individual’s preferences </w:t>
      </w:r>
      <w:bookmarkStart w:id="21" w:name="_Int_neNR7AhV"/>
      <w:r w:rsidRPr="00561B00">
        <w:rPr>
          <w:rFonts w:ascii="Arial" w:hAnsi="Arial" w:cs="Arial"/>
          <w:kern w:val="0"/>
          <w:sz w:val="22"/>
          <w:szCs w:val="22"/>
          <w14:ligatures w14:val="none"/>
        </w:rPr>
        <w:t>regarding</w:t>
      </w:r>
      <w:bookmarkEnd w:id="21"/>
      <w:r w:rsidRPr="00561B00">
        <w:rPr>
          <w:rFonts w:ascii="Arial" w:hAnsi="Arial" w:cs="Arial"/>
          <w:kern w:val="0"/>
          <w:sz w:val="22"/>
          <w:szCs w:val="22"/>
          <w14:ligatures w14:val="none"/>
        </w:rPr>
        <w:t xml:space="preserve"> privacy and dignity. The Care Act 2014 </w:t>
      </w:r>
      <w:bookmarkStart w:id="22" w:name="_Int_iYxI39a6"/>
      <w:r w:rsidRPr="00561B00">
        <w:rPr>
          <w:rFonts w:ascii="Arial" w:hAnsi="Arial" w:cs="Arial"/>
          <w:kern w:val="0"/>
          <w:sz w:val="22"/>
          <w:szCs w:val="22"/>
          <w14:ligatures w14:val="none"/>
        </w:rPr>
        <w:t>identifies</w:t>
      </w:r>
      <w:bookmarkEnd w:id="22"/>
      <w:r w:rsidRPr="00561B00">
        <w:rPr>
          <w:rFonts w:ascii="Arial" w:hAnsi="Arial" w:cs="Arial"/>
          <w:kern w:val="0"/>
          <w:sz w:val="22"/>
          <w:szCs w:val="22"/>
          <w14:ligatures w14:val="none"/>
        </w:rPr>
        <w:t xml:space="preserve"> personal dignity, physical and emotional wellbeing, and control over daily life as important aspects of wellbeing (Department of Health and Social Care, 2025).</w:t>
      </w:r>
    </w:p>
    <w:p w14:paraId="1E934902" w14:textId="3964B50B" w:rsidR="00283FE1" w:rsidRPr="00561B00" w:rsidRDefault="00283FE1" w:rsidP="00561B00">
      <w:pPr>
        <w:spacing w:before="100" w:beforeAutospacing="1" w:after="100" w:afterAutospacing="1" w:line="360" w:lineRule="auto"/>
        <w:rPr>
          <w:rFonts w:ascii="Arial" w:eastAsia="Times New Roman" w:hAnsi="Arial" w:cs="Arial"/>
          <w:b/>
          <w:bCs/>
          <w:kern w:val="0"/>
          <w:sz w:val="22"/>
          <w:szCs w:val="22"/>
          <w14:ligatures w14:val="none"/>
        </w:rPr>
      </w:pPr>
      <w:r w:rsidRPr="00561B00">
        <w:rPr>
          <w:rFonts w:ascii="Arial" w:hAnsi="Arial" w:cs="Arial"/>
          <w:kern w:val="0"/>
          <w:sz w:val="22"/>
          <w:szCs w:val="22"/>
          <w14:ligatures w14:val="none"/>
        </w:rPr>
        <w:t xml:space="preserve">One of my strengths is recognising the importance of treating people with kindness, </w:t>
      </w:r>
      <w:r w:rsidR="00561B00" w:rsidRPr="00561B00">
        <w:rPr>
          <w:rFonts w:ascii="Arial" w:hAnsi="Arial" w:cs="Arial"/>
          <w:kern w:val="0"/>
          <w:sz w:val="22"/>
          <w:szCs w:val="22"/>
          <w14:ligatures w14:val="none"/>
        </w:rPr>
        <w:t>patience,</w:t>
      </w:r>
      <w:r w:rsidRPr="00561B00">
        <w:rPr>
          <w:rFonts w:ascii="Arial" w:hAnsi="Arial" w:cs="Arial"/>
          <w:kern w:val="0"/>
          <w:sz w:val="22"/>
          <w:szCs w:val="22"/>
          <w14:ligatures w14:val="none"/>
        </w:rPr>
        <w:t xml:space="preserve"> and respect. I aim to make individuals feel comfortable when discussing personal matters and to avoid making assumptions about their abilities. However, I recognise that busy working environments and time pressures can make it challenging to give everyone sufficient attention. To improve, I will manage my time effectively, listen without interrupting and ask individuals for feedback about their experiences. Regulation 9 of the Health and Social Care Act 2008 (Regulated Activities) Regulations 2014 requires care to meet individuals’ needs and reflect their preferences (UK Government, 2014). I will use this requirement to guide my daily practice and ensure that care </w:t>
      </w:r>
      <w:bookmarkStart w:id="23" w:name="_Int_dkhBbTcG"/>
      <w:r w:rsidRPr="00561B00">
        <w:rPr>
          <w:rFonts w:ascii="Arial" w:hAnsi="Arial" w:cs="Arial"/>
          <w:kern w:val="0"/>
          <w:sz w:val="22"/>
          <w:szCs w:val="22"/>
          <w14:ligatures w14:val="none"/>
        </w:rPr>
        <w:t>is tailored</w:t>
      </w:r>
      <w:bookmarkEnd w:id="23"/>
      <w:r w:rsidRPr="00561B00">
        <w:rPr>
          <w:rFonts w:ascii="Arial" w:hAnsi="Arial" w:cs="Arial"/>
          <w:kern w:val="0"/>
          <w:sz w:val="22"/>
          <w:szCs w:val="22"/>
          <w14:ligatures w14:val="none"/>
        </w:rPr>
        <w:t xml:space="preserve"> to </w:t>
      </w:r>
      <w:r w:rsidR="00561B00" w:rsidRPr="00561B00">
        <w:rPr>
          <w:rFonts w:ascii="Arial" w:hAnsi="Arial" w:cs="Arial"/>
          <w:kern w:val="0"/>
          <w:sz w:val="22"/>
          <w:szCs w:val="22"/>
          <w14:ligatures w14:val="none"/>
        </w:rPr>
        <w:t>everyone</w:t>
      </w:r>
      <w:r w:rsidRPr="00561B00">
        <w:rPr>
          <w:rFonts w:ascii="Arial" w:hAnsi="Arial" w:cs="Arial"/>
          <w:kern w:val="0"/>
          <w:sz w:val="22"/>
          <w:szCs w:val="22"/>
          <w14:ligatures w14:val="none"/>
        </w:rPr>
        <w:t xml:space="preserve"> rather than based on routines </w:t>
      </w:r>
    </w:p>
    <w:p w14:paraId="13649910" w14:textId="267036A2" w:rsidR="00283FE1" w:rsidRPr="00561B00" w:rsidRDefault="00283FE1" w:rsidP="00561B00">
      <w:pPr>
        <w:spacing w:before="100" w:beforeAutospacing="1" w:after="100" w:afterAutospacing="1" w:line="360" w:lineRule="auto"/>
        <w:outlineLvl w:val="1"/>
        <w:rPr>
          <w:rFonts w:ascii="Arial" w:eastAsia="Times New Roman" w:hAnsi="Arial" w:cs="Arial"/>
          <w:b/>
          <w:bCs/>
          <w:kern w:val="0"/>
          <w:sz w:val="22"/>
          <w:szCs w:val="22"/>
          <w14:ligatures w14:val="none"/>
        </w:rPr>
      </w:pPr>
    </w:p>
    <w:p w14:paraId="1550AB4B" w14:textId="17FE3E98" w:rsidR="00283FE1" w:rsidRPr="00561B00" w:rsidRDefault="00283FE1"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Partnership working is important because individuals often </w:t>
      </w:r>
      <w:bookmarkStart w:id="24" w:name="_Int_N5eD9TwL"/>
      <w:r w:rsidRPr="00561B00">
        <w:rPr>
          <w:rFonts w:ascii="Arial" w:hAnsi="Arial" w:cs="Arial"/>
          <w:kern w:val="0"/>
          <w:sz w:val="22"/>
          <w:szCs w:val="22"/>
          <w14:ligatures w14:val="none"/>
        </w:rPr>
        <w:t>require</w:t>
      </w:r>
      <w:bookmarkEnd w:id="24"/>
      <w:r w:rsidRPr="00561B00">
        <w:rPr>
          <w:rFonts w:ascii="Arial" w:hAnsi="Arial" w:cs="Arial"/>
          <w:kern w:val="0"/>
          <w:sz w:val="22"/>
          <w:szCs w:val="22"/>
          <w14:ligatures w14:val="none"/>
        </w:rPr>
        <w:t xml:space="preserve"> support from different professionals, family </w:t>
      </w:r>
      <w:r w:rsidR="00561B00" w:rsidRPr="00561B00">
        <w:rPr>
          <w:rFonts w:ascii="Arial" w:hAnsi="Arial" w:cs="Arial"/>
          <w:kern w:val="0"/>
          <w:sz w:val="22"/>
          <w:szCs w:val="22"/>
          <w14:ligatures w14:val="none"/>
        </w:rPr>
        <w:t>members,</w:t>
      </w:r>
      <w:r w:rsidRPr="00561B00">
        <w:rPr>
          <w:rFonts w:ascii="Arial" w:hAnsi="Arial" w:cs="Arial"/>
          <w:kern w:val="0"/>
          <w:sz w:val="22"/>
          <w:szCs w:val="22"/>
          <w14:ligatures w14:val="none"/>
        </w:rPr>
        <w:t xml:space="preserve"> and community services. In my daily practice, I can contribute by communicating effectively with colleagues, sharing relevant information appropriately and reporting changes in an individual’s condition. For example, if I notice that someone has become withdrawn, is eating less or is experiencing increased confusion, I should record my observations and inform the </w:t>
      </w:r>
      <w:bookmarkStart w:id="25" w:name="_Int_VHUZwCsN"/>
      <w:r w:rsidRPr="00561B00">
        <w:rPr>
          <w:rFonts w:ascii="Arial" w:hAnsi="Arial" w:cs="Arial"/>
          <w:kern w:val="0"/>
          <w:sz w:val="22"/>
          <w:szCs w:val="22"/>
          <w14:ligatures w14:val="none"/>
        </w:rPr>
        <w:t>appropriate senior</w:t>
      </w:r>
      <w:bookmarkEnd w:id="25"/>
      <w:r w:rsidRPr="00561B00">
        <w:rPr>
          <w:rFonts w:ascii="Arial" w:hAnsi="Arial" w:cs="Arial"/>
          <w:kern w:val="0"/>
          <w:sz w:val="22"/>
          <w:szCs w:val="22"/>
          <w14:ligatures w14:val="none"/>
        </w:rPr>
        <w:t xml:space="preserve"> colleague so that further assessment can </w:t>
      </w:r>
      <w:bookmarkStart w:id="26" w:name="_Int_28OeTFL6"/>
      <w:r w:rsidRPr="00561B00">
        <w:rPr>
          <w:rFonts w:ascii="Arial" w:hAnsi="Arial" w:cs="Arial"/>
          <w:kern w:val="0"/>
          <w:sz w:val="22"/>
          <w:szCs w:val="22"/>
          <w14:ligatures w14:val="none"/>
        </w:rPr>
        <w:t>be considered</w:t>
      </w:r>
      <w:bookmarkEnd w:id="26"/>
      <w:r w:rsidRPr="00561B00">
        <w:rPr>
          <w:rFonts w:ascii="Arial" w:hAnsi="Arial" w:cs="Arial"/>
          <w:kern w:val="0"/>
          <w:sz w:val="22"/>
          <w:szCs w:val="22"/>
          <w14:ligatures w14:val="none"/>
        </w:rPr>
        <w:t>.</w:t>
      </w:r>
    </w:p>
    <w:p w14:paraId="52C823BA" w14:textId="4A23B81C" w:rsidR="00283FE1" w:rsidRPr="00561B00" w:rsidRDefault="00283FE1"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lastRenderedPageBreak/>
        <w:t xml:space="preserve">I consider teamwork and willingness to support others to be important strengths. Effective communication can help prevent misunderstandings, improve continuity of </w:t>
      </w:r>
      <w:r w:rsidR="00561B00" w:rsidRPr="00561B00">
        <w:rPr>
          <w:rFonts w:ascii="Arial" w:hAnsi="Arial" w:cs="Arial"/>
          <w:kern w:val="0"/>
          <w:sz w:val="22"/>
          <w:szCs w:val="22"/>
          <w14:ligatures w14:val="none"/>
        </w:rPr>
        <w:t>care,</w:t>
      </w:r>
      <w:r w:rsidRPr="00561B00">
        <w:rPr>
          <w:rFonts w:ascii="Arial" w:hAnsi="Arial" w:cs="Arial"/>
          <w:kern w:val="0"/>
          <w:sz w:val="22"/>
          <w:szCs w:val="22"/>
          <w14:ligatures w14:val="none"/>
        </w:rPr>
        <w:t xml:space="preserve"> and reduce risks to individuals. NHS England (2022) emphasises involving people and communities in decisions about health and care services. This highlights that partnership working should include the individual receiving support, rather than professionals making every decision on their behalf.</w:t>
      </w:r>
    </w:p>
    <w:p w14:paraId="63FBEAEF" w14:textId="374C03A9" w:rsidR="00283FE1" w:rsidRPr="00561B00" w:rsidRDefault="00283FE1"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However, I recognise that I may need to develop my confidence when communicating concerns or contributing to discussions with professionals from </w:t>
      </w:r>
      <w:r w:rsidR="00561B00" w:rsidRPr="00561B00">
        <w:rPr>
          <w:rFonts w:ascii="Arial" w:hAnsi="Arial" w:cs="Arial"/>
          <w:kern w:val="0"/>
          <w:sz w:val="22"/>
          <w:szCs w:val="22"/>
          <w14:ligatures w14:val="none"/>
        </w:rPr>
        <w:t>divergent backgrounds</w:t>
      </w:r>
      <w:r w:rsidRPr="00561B00">
        <w:rPr>
          <w:rFonts w:ascii="Arial" w:hAnsi="Arial" w:cs="Arial"/>
          <w:kern w:val="0"/>
          <w:sz w:val="22"/>
          <w:szCs w:val="22"/>
          <w14:ligatures w14:val="none"/>
        </w:rPr>
        <w:t xml:space="preserve">. In the future, I will seek opportunities to </w:t>
      </w:r>
      <w:r w:rsidR="00561B00" w:rsidRPr="00561B00">
        <w:rPr>
          <w:rFonts w:ascii="Arial" w:hAnsi="Arial" w:cs="Arial"/>
          <w:kern w:val="0"/>
          <w:sz w:val="22"/>
          <w:szCs w:val="22"/>
          <w14:ligatures w14:val="none"/>
        </w:rPr>
        <w:t>take part</w:t>
      </w:r>
      <w:r w:rsidRPr="00561B00">
        <w:rPr>
          <w:rFonts w:ascii="Arial" w:hAnsi="Arial" w:cs="Arial"/>
          <w:kern w:val="0"/>
          <w:sz w:val="22"/>
          <w:szCs w:val="22"/>
          <w14:ligatures w14:val="none"/>
        </w:rPr>
        <w:t xml:space="preserve"> in team meetings, ask questions when instructions are unclear and improve the accuracy of my written records. I will also respect confidentiality when communicating with relatives and share personal information only when there is </w:t>
      </w:r>
      <w:r w:rsidR="00561B00" w:rsidRPr="00561B00">
        <w:rPr>
          <w:rFonts w:ascii="Arial" w:hAnsi="Arial" w:cs="Arial"/>
          <w:kern w:val="0"/>
          <w:sz w:val="22"/>
          <w:szCs w:val="22"/>
          <w14:ligatures w14:val="none"/>
        </w:rPr>
        <w:t>a suitable lawful</w:t>
      </w:r>
      <w:r w:rsidRPr="00561B00">
        <w:rPr>
          <w:rFonts w:ascii="Arial" w:hAnsi="Arial" w:cs="Arial"/>
          <w:kern w:val="0"/>
          <w:sz w:val="22"/>
          <w:szCs w:val="22"/>
          <w14:ligatures w14:val="none"/>
        </w:rPr>
        <w:t xml:space="preserve"> basis. These actions can strengthen professional relationships and help ensure that individuals receive coordinated support.</w:t>
      </w:r>
    </w:p>
    <w:p w14:paraId="5270B85A" w14:textId="66822F6B" w:rsidR="00283FE1" w:rsidRPr="00561B00" w:rsidRDefault="00283FE1"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Ethical practice means acting responsibly, respecting individual </w:t>
      </w:r>
      <w:r w:rsidR="00561B00" w:rsidRPr="00561B00">
        <w:rPr>
          <w:rFonts w:ascii="Arial" w:hAnsi="Arial" w:cs="Arial"/>
          <w:kern w:val="0"/>
          <w:sz w:val="22"/>
          <w:szCs w:val="22"/>
          <w14:ligatures w14:val="none"/>
        </w:rPr>
        <w:t>rights,</w:t>
      </w:r>
      <w:r w:rsidRPr="00561B00">
        <w:rPr>
          <w:rFonts w:ascii="Arial" w:hAnsi="Arial" w:cs="Arial"/>
          <w:kern w:val="0"/>
          <w:sz w:val="22"/>
          <w:szCs w:val="22"/>
          <w14:ligatures w14:val="none"/>
        </w:rPr>
        <w:t xml:space="preserve"> and making decisions that protect people’s safety and wellbeing. In my daily work, I should </w:t>
      </w:r>
      <w:r w:rsidR="00561B00" w:rsidRPr="00561B00">
        <w:rPr>
          <w:rFonts w:ascii="Arial" w:hAnsi="Arial" w:cs="Arial"/>
          <w:kern w:val="0"/>
          <w:sz w:val="22"/>
          <w:szCs w:val="22"/>
          <w14:ligatures w14:val="none"/>
        </w:rPr>
        <w:t>support</w:t>
      </w:r>
      <w:r w:rsidRPr="00561B00">
        <w:rPr>
          <w:rFonts w:ascii="Arial" w:hAnsi="Arial" w:cs="Arial"/>
          <w:kern w:val="0"/>
          <w:sz w:val="22"/>
          <w:szCs w:val="22"/>
          <w14:ligatures w14:val="none"/>
        </w:rPr>
        <w:t xml:space="preserve"> confidentiality, obtain consent, respect cultural </w:t>
      </w:r>
      <w:r w:rsidR="00561B00" w:rsidRPr="00561B00">
        <w:rPr>
          <w:rFonts w:ascii="Arial" w:hAnsi="Arial" w:cs="Arial"/>
          <w:kern w:val="0"/>
          <w:sz w:val="22"/>
          <w:szCs w:val="22"/>
          <w14:ligatures w14:val="none"/>
        </w:rPr>
        <w:t>differences,</w:t>
      </w:r>
      <w:r w:rsidRPr="00561B00">
        <w:rPr>
          <w:rFonts w:ascii="Arial" w:hAnsi="Arial" w:cs="Arial"/>
          <w:kern w:val="0"/>
          <w:sz w:val="22"/>
          <w:szCs w:val="22"/>
          <w14:ligatures w14:val="none"/>
        </w:rPr>
        <w:t xml:space="preserve"> and treat every individual fairly. The Mental Capacity Act 2005 is particularly important because it requires adults to </w:t>
      </w:r>
      <w:bookmarkStart w:id="27" w:name="_Int_cFKzEON7"/>
      <w:r w:rsidRPr="00561B00">
        <w:rPr>
          <w:rFonts w:ascii="Arial" w:hAnsi="Arial" w:cs="Arial"/>
          <w:kern w:val="0"/>
          <w:sz w:val="22"/>
          <w:szCs w:val="22"/>
          <w14:ligatures w14:val="none"/>
        </w:rPr>
        <w:t>be presumed</w:t>
      </w:r>
      <w:bookmarkEnd w:id="27"/>
      <w:r w:rsidRPr="00561B00">
        <w:rPr>
          <w:rFonts w:ascii="Arial" w:hAnsi="Arial" w:cs="Arial"/>
          <w:kern w:val="0"/>
          <w:sz w:val="22"/>
          <w:szCs w:val="22"/>
          <w14:ligatures w14:val="none"/>
        </w:rPr>
        <w:t xml:space="preserve"> to have capacity unless </w:t>
      </w:r>
      <w:r w:rsidR="00561B00" w:rsidRPr="00561B00">
        <w:rPr>
          <w:rFonts w:ascii="Arial" w:hAnsi="Arial" w:cs="Arial"/>
          <w:kern w:val="0"/>
          <w:sz w:val="22"/>
          <w:szCs w:val="22"/>
          <w14:ligatures w14:val="none"/>
        </w:rPr>
        <w:t>proved</w:t>
      </w:r>
      <w:r w:rsidRPr="00561B00">
        <w:rPr>
          <w:rFonts w:ascii="Arial" w:hAnsi="Arial" w:cs="Arial"/>
          <w:kern w:val="0"/>
          <w:sz w:val="22"/>
          <w:szCs w:val="22"/>
          <w14:ligatures w14:val="none"/>
        </w:rPr>
        <w:t xml:space="preserve"> otherwise and encourages them to make their own decisions with </w:t>
      </w:r>
      <w:bookmarkStart w:id="28" w:name="_Int_cs77t7Lj"/>
      <w:r w:rsidRPr="00561B00">
        <w:rPr>
          <w:rFonts w:ascii="Arial" w:hAnsi="Arial" w:cs="Arial"/>
          <w:kern w:val="0"/>
          <w:sz w:val="22"/>
          <w:szCs w:val="22"/>
          <w14:ligatures w14:val="none"/>
        </w:rPr>
        <w:t>appropriate support</w:t>
      </w:r>
      <w:bookmarkEnd w:id="28"/>
      <w:r w:rsidRPr="00561B00">
        <w:rPr>
          <w:rFonts w:ascii="Arial" w:hAnsi="Arial" w:cs="Arial"/>
          <w:kern w:val="0"/>
          <w:sz w:val="22"/>
          <w:szCs w:val="22"/>
          <w14:ligatures w14:val="none"/>
        </w:rPr>
        <w:t xml:space="preserve"> (UK Government, 2005).</w:t>
      </w:r>
    </w:p>
    <w:p w14:paraId="495D3341" w14:textId="15784EBA" w:rsidR="00283FE1" w:rsidRPr="00561B00" w:rsidRDefault="00283FE1"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For example, if an individual refuses personal care or medication, I should remain calm, listen to their </w:t>
      </w:r>
      <w:r w:rsidR="00561B00" w:rsidRPr="00561B00">
        <w:rPr>
          <w:rFonts w:ascii="Arial" w:hAnsi="Arial" w:cs="Arial"/>
          <w:kern w:val="0"/>
          <w:sz w:val="22"/>
          <w:szCs w:val="22"/>
          <w14:ligatures w14:val="none"/>
        </w:rPr>
        <w:t>reasons,</w:t>
      </w:r>
      <w:r w:rsidRPr="00561B00">
        <w:rPr>
          <w:rFonts w:ascii="Arial" w:hAnsi="Arial" w:cs="Arial"/>
          <w:kern w:val="0"/>
          <w:sz w:val="22"/>
          <w:szCs w:val="22"/>
          <w14:ligatures w14:val="none"/>
        </w:rPr>
        <w:t xml:space="preserve"> and explain relevant information without applying unnecessary pressure. I should not automatically assume that the person lacks capacity simply because they </w:t>
      </w:r>
      <w:r w:rsidR="00561B00" w:rsidRPr="00561B00">
        <w:rPr>
          <w:rFonts w:ascii="Arial" w:hAnsi="Arial" w:cs="Arial"/>
          <w:kern w:val="0"/>
          <w:sz w:val="22"/>
          <w:szCs w:val="22"/>
          <w14:ligatures w14:val="none"/>
        </w:rPr>
        <w:t>decide</w:t>
      </w:r>
      <w:r w:rsidRPr="00561B00">
        <w:rPr>
          <w:rFonts w:ascii="Arial" w:hAnsi="Arial" w:cs="Arial"/>
          <w:kern w:val="0"/>
          <w:sz w:val="22"/>
          <w:szCs w:val="22"/>
          <w14:ligatures w14:val="none"/>
        </w:rPr>
        <w:t xml:space="preserve"> I disagree with. Where necessary, I would seek advice from </w:t>
      </w:r>
      <w:bookmarkStart w:id="29" w:name="_Int_A7Tj6dnM"/>
      <w:r w:rsidRPr="00561B00">
        <w:rPr>
          <w:rFonts w:ascii="Arial" w:hAnsi="Arial" w:cs="Arial"/>
          <w:kern w:val="0"/>
          <w:sz w:val="22"/>
          <w:szCs w:val="22"/>
          <w14:ligatures w14:val="none"/>
        </w:rPr>
        <w:t>an appropriate senior</w:t>
      </w:r>
      <w:bookmarkEnd w:id="29"/>
      <w:r w:rsidRPr="00561B00">
        <w:rPr>
          <w:rFonts w:ascii="Arial" w:hAnsi="Arial" w:cs="Arial"/>
          <w:kern w:val="0"/>
          <w:sz w:val="22"/>
          <w:szCs w:val="22"/>
          <w14:ligatures w14:val="none"/>
        </w:rPr>
        <w:t xml:space="preserve"> professional and follow workplace procedures.</w:t>
      </w:r>
    </w:p>
    <w:p w14:paraId="43E44A8D" w14:textId="495C0705" w:rsidR="00283FE1" w:rsidRPr="00561B00" w:rsidRDefault="00283FE1"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I believe that being respectful, </w:t>
      </w:r>
      <w:r w:rsidR="00561B00" w:rsidRPr="00561B00">
        <w:rPr>
          <w:rFonts w:ascii="Arial" w:hAnsi="Arial" w:cs="Arial"/>
          <w:kern w:val="0"/>
          <w:sz w:val="22"/>
          <w:szCs w:val="22"/>
          <w14:ligatures w14:val="none"/>
        </w:rPr>
        <w:t>supporting</w:t>
      </w:r>
      <w:r w:rsidRPr="00561B00">
        <w:rPr>
          <w:rFonts w:ascii="Arial" w:hAnsi="Arial" w:cs="Arial"/>
          <w:kern w:val="0"/>
          <w:sz w:val="22"/>
          <w:szCs w:val="22"/>
          <w14:ligatures w14:val="none"/>
        </w:rPr>
        <w:t xml:space="preserve"> professional boundaries and recognising the importance of confidentiality are key strengths in my practice. Nevertheless, I need to continue developing my understanding of complex ethical situations, particularly where individual choice may conflict with safety concerns. The Data Protection Act 2018 also reinforces the importance of handling personal information lawfully and securely. To strengthen my practice, I will complete relevant training, review workplace </w:t>
      </w:r>
      <w:r w:rsidR="00561B00" w:rsidRPr="00561B00">
        <w:rPr>
          <w:rFonts w:ascii="Arial" w:hAnsi="Arial" w:cs="Arial"/>
          <w:kern w:val="0"/>
          <w:sz w:val="22"/>
          <w:szCs w:val="22"/>
          <w14:ligatures w14:val="none"/>
        </w:rPr>
        <w:t>policies,</w:t>
      </w:r>
      <w:r w:rsidRPr="00561B00">
        <w:rPr>
          <w:rFonts w:ascii="Arial" w:hAnsi="Arial" w:cs="Arial"/>
          <w:kern w:val="0"/>
          <w:sz w:val="22"/>
          <w:szCs w:val="22"/>
          <w14:ligatures w14:val="none"/>
        </w:rPr>
        <w:t xml:space="preserve"> and seek supervision when I am uncertain about the </w:t>
      </w:r>
      <w:r w:rsidR="00561B00" w:rsidRPr="00561B00">
        <w:rPr>
          <w:rFonts w:ascii="Arial" w:hAnsi="Arial" w:cs="Arial"/>
          <w:kern w:val="0"/>
          <w:sz w:val="22"/>
          <w:szCs w:val="22"/>
          <w14:ligatures w14:val="none"/>
        </w:rPr>
        <w:t>right course</w:t>
      </w:r>
      <w:r w:rsidRPr="00561B00">
        <w:rPr>
          <w:rFonts w:ascii="Arial" w:hAnsi="Arial" w:cs="Arial"/>
          <w:kern w:val="0"/>
          <w:sz w:val="22"/>
          <w:szCs w:val="22"/>
          <w14:ligatures w14:val="none"/>
        </w:rPr>
        <w:t xml:space="preserve"> of action. This will help me make informed decisions while protecting individuals’ rights and dignity.</w:t>
      </w:r>
    </w:p>
    <w:p w14:paraId="280CE90D" w14:textId="70D65C53" w:rsidR="00283FE1" w:rsidRPr="00561B00" w:rsidRDefault="00283FE1"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lastRenderedPageBreak/>
        <w:t xml:space="preserve">Reflecting on these principles has helped me recognise the importance of empathy, patience, </w:t>
      </w:r>
      <w:r w:rsidR="00561B00" w:rsidRPr="00561B00">
        <w:rPr>
          <w:rFonts w:ascii="Arial" w:hAnsi="Arial" w:cs="Arial"/>
          <w:kern w:val="0"/>
          <w:sz w:val="22"/>
          <w:szCs w:val="22"/>
          <w14:ligatures w14:val="none"/>
        </w:rPr>
        <w:t>communication,</w:t>
      </w:r>
      <w:r w:rsidRPr="00561B00">
        <w:rPr>
          <w:rFonts w:ascii="Arial" w:hAnsi="Arial" w:cs="Arial"/>
          <w:kern w:val="0"/>
          <w:sz w:val="22"/>
          <w:szCs w:val="22"/>
          <w14:ligatures w14:val="none"/>
        </w:rPr>
        <w:t xml:space="preserve"> and teamwork in delivering effective care. These strengths can help me </w:t>
      </w:r>
      <w:bookmarkStart w:id="30" w:name="_Int_y1lfZeUp"/>
      <w:r w:rsidRPr="00561B00">
        <w:rPr>
          <w:rFonts w:ascii="Arial" w:hAnsi="Arial" w:cs="Arial"/>
          <w:kern w:val="0"/>
          <w:sz w:val="22"/>
          <w:szCs w:val="22"/>
          <w14:ligatures w14:val="none"/>
        </w:rPr>
        <w:t>establish</w:t>
      </w:r>
      <w:bookmarkEnd w:id="30"/>
      <w:r w:rsidRPr="00561B00">
        <w:rPr>
          <w:rFonts w:ascii="Arial" w:hAnsi="Arial" w:cs="Arial"/>
          <w:kern w:val="0"/>
          <w:sz w:val="22"/>
          <w:szCs w:val="22"/>
          <w14:ligatures w14:val="none"/>
        </w:rPr>
        <w:t xml:space="preserve"> trust and build positive relationships with individuals. However, I must not assume that good intentions alone are sufficient. I also need up-to-date knowledge, practical </w:t>
      </w:r>
      <w:r w:rsidR="00561B00" w:rsidRPr="00561B00">
        <w:rPr>
          <w:rFonts w:ascii="Arial" w:hAnsi="Arial" w:cs="Arial"/>
          <w:kern w:val="0"/>
          <w:sz w:val="22"/>
          <w:szCs w:val="22"/>
          <w14:ligatures w14:val="none"/>
        </w:rPr>
        <w:t>skills,</w:t>
      </w:r>
      <w:r w:rsidRPr="00561B00">
        <w:rPr>
          <w:rFonts w:ascii="Arial" w:hAnsi="Arial" w:cs="Arial"/>
          <w:kern w:val="0"/>
          <w:sz w:val="22"/>
          <w:szCs w:val="22"/>
          <w14:ligatures w14:val="none"/>
        </w:rPr>
        <w:t xml:space="preserve"> and the confidence to recognise and report concerns appropriately.</w:t>
      </w:r>
    </w:p>
    <w:p w14:paraId="72151CF1" w14:textId="69443719" w:rsidR="00283FE1" w:rsidRPr="00561B00" w:rsidRDefault="00283FE1"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My </w:t>
      </w:r>
      <w:r w:rsidR="00561B00" w:rsidRPr="00561B00">
        <w:rPr>
          <w:rFonts w:ascii="Arial" w:hAnsi="Arial" w:cs="Arial"/>
          <w:kern w:val="0"/>
          <w:sz w:val="22"/>
          <w:szCs w:val="22"/>
          <w14:ligatures w14:val="none"/>
        </w:rPr>
        <w:t>primary areas</w:t>
      </w:r>
      <w:r w:rsidRPr="00561B00">
        <w:rPr>
          <w:rFonts w:ascii="Arial" w:hAnsi="Arial" w:cs="Arial"/>
          <w:kern w:val="0"/>
          <w:sz w:val="22"/>
          <w:szCs w:val="22"/>
          <w14:ligatures w14:val="none"/>
        </w:rPr>
        <w:t xml:space="preserve"> for improvement are developing my knowledge of relevant legislation, strengthening communication during difficult </w:t>
      </w:r>
      <w:r w:rsidR="00561B00" w:rsidRPr="00561B00">
        <w:rPr>
          <w:rFonts w:ascii="Arial" w:hAnsi="Arial" w:cs="Arial"/>
          <w:kern w:val="0"/>
          <w:sz w:val="22"/>
          <w:szCs w:val="22"/>
          <w14:ligatures w14:val="none"/>
        </w:rPr>
        <w:t>conversations,</w:t>
      </w:r>
      <w:r w:rsidRPr="00561B00">
        <w:rPr>
          <w:rFonts w:ascii="Arial" w:hAnsi="Arial" w:cs="Arial"/>
          <w:kern w:val="0"/>
          <w:sz w:val="22"/>
          <w:szCs w:val="22"/>
          <w14:ligatures w14:val="none"/>
        </w:rPr>
        <w:t xml:space="preserve"> and improving my confidence in multidisciplinary teamwork. I also need to ensure that my practice </w:t>
      </w:r>
      <w:r w:rsidR="00561B00" w:rsidRPr="00561B00">
        <w:rPr>
          <w:rFonts w:ascii="Arial" w:hAnsi="Arial" w:cs="Arial"/>
          <w:kern w:val="0"/>
          <w:sz w:val="22"/>
          <w:szCs w:val="22"/>
          <w14:ligatures w14:val="none"/>
        </w:rPr>
        <w:t>is still</w:t>
      </w:r>
      <w:r w:rsidRPr="00561B00">
        <w:rPr>
          <w:rFonts w:ascii="Arial" w:hAnsi="Arial" w:cs="Arial"/>
          <w:kern w:val="0"/>
          <w:sz w:val="22"/>
          <w:szCs w:val="22"/>
          <w14:ligatures w14:val="none"/>
        </w:rPr>
        <w:t xml:space="preserve"> inclusive and responsive to </w:t>
      </w:r>
      <w:r w:rsidR="00561B00" w:rsidRPr="00561B00">
        <w:rPr>
          <w:rFonts w:ascii="Arial" w:hAnsi="Arial" w:cs="Arial"/>
          <w:kern w:val="0"/>
          <w:sz w:val="22"/>
          <w:szCs w:val="22"/>
          <w14:ligatures w14:val="none"/>
        </w:rPr>
        <w:t>distinct cultural</w:t>
      </w:r>
      <w:r w:rsidRPr="00561B00">
        <w:rPr>
          <w:rFonts w:ascii="Arial" w:hAnsi="Arial" w:cs="Arial"/>
          <w:kern w:val="0"/>
          <w:sz w:val="22"/>
          <w:szCs w:val="22"/>
          <w14:ligatures w14:val="none"/>
        </w:rPr>
        <w:t>, communication and accessibility needs.</w:t>
      </w:r>
    </w:p>
    <w:p w14:paraId="2F042D5B" w14:textId="15FB1C32" w:rsidR="00283FE1" w:rsidRPr="00561B00" w:rsidRDefault="00283FE1"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To improve my practice, I will undertake relevant training in person-centred care, safeguarding, mental capacity, </w:t>
      </w:r>
      <w:r w:rsidR="00561B00" w:rsidRPr="00561B00">
        <w:rPr>
          <w:rFonts w:ascii="Arial" w:hAnsi="Arial" w:cs="Arial"/>
          <w:kern w:val="0"/>
          <w:sz w:val="22"/>
          <w:szCs w:val="22"/>
          <w14:ligatures w14:val="none"/>
        </w:rPr>
        <w:t>equality,</w:t>
      </w:r>
      <w:r w:rsidRPr="00561B00">
        <w:rPr>
          <w:rFonts w:ascii="Arial" w:hAnsi="Arial" w:cs="Arial"/>
          <w:kern w:val="0"/>
          <w:sz w:val="22"/>
          <w:szCs w:val="22"/>
          <w14:ligatures w14:val="none"/>
        </w:rPr>
        <w:t xml:space="preserve"> and confidentiality. I will review the Care Act 2014, Mental Capacity Act </w:t>
      </w:r>
      <w:r w:rsidR="00561B00" w:rsidRPr="00561B00">
        <w:rPr>
          <w:rFonts w:ascii="Arial" w:hAnsi="Arial" w:cs="Arial"/>
          <w:kern w:val="0"/>
          <w:sz w:val="22"/>
          <w:szCs w:val="22"/>
          <w14:ligatures w14:val="none"/>
        </w:rPr>
        <w:t>2005,</w:t>
      </w:r>
      <w:r w:rsidRPr="00561B00">
        <w:rPr>
          <w:rFonts w:ascii="Arial" w:hAnsi="Arial" w:cs="Arial"/>
          <w:kern w:val="0"/>
          <w:sz w:val="22"/>
          <w:szCs w:val="22"/>
          <w14:ligatures w14:val="none"/>
        </w:rPr>
        <w:t xml:space="preserve"> and relevant workplace policies to strengthen my understanding of my legal and professional responsibilities. I will also ask my supervisor for constructive feedback and use reflective notes to </w:t>
      </w:r>
      <w:r w:rsidR="00561B00" w:rsidRPr="00561B00">
        <w:rPr>
          <w:rFonts w:ascii="Arial" w:hAnsi="Arial" w:cs="Arial"/>
          <w:kern w:val="0"/>
          <w:sz w:val="22"/>
          <w:szCs w:val="22"/>
          <w14:ligatures w14:val="none"/>
        </w:rPr>
        <w:t>show</w:t>
      </w:r>
      <w:r w:rsidRPr="00561B00">
        <w:rPr>
          <w:rFonts w:ascii="Arial" w:hAnsi="Arial" w:cs="Arial"/>
          <w:kern w:val="0"/>
          <w:sz w:val="22"/>
          <w:szCs w:val="22"/>
          <w14:ligatures w14:val="none"/>
        </w:rPr>
        <w:t xml:space="preserve"> what went well and what could </w:t>
      </w:r>
      <w:bookmarkStart w:id="31" w:name="_Int_kSdcSlis"/>
      <w:r w:rsidRPr="00561B00">
        <w:rPr>
          <w:rFonts w:ascii="Arial" w:hAnsi="Arial" w:cs="Arial"/>
          <w:kern w:val="0"/>
          <w:sz w:val="22"/>
          <w:szCs w:val="22"/>
          <w14:ligatures w14:val="none"/>
        </w:rPr>
        <w:t>be improved</w:t>
      </w:r>
      <w:bookmarkEnd w:id="31"/>
      <w:r w:rsidRPr="00561B00">
        <w:rPr>
          <w:rFonts w:ascii="Arial" w:hAnsi="Arial" w:cs="Arial"/>
          <w:kern w:val="0"/>
          <w:sz w:val="22"/>
          <w:szCs w:val="22"/>
          <w14:ligatures w14:val="none"/>
        </w:rPr>
        <w:t xml:space="preserve"> after challenging situations.</w:t>
      </w:r>
    </w:p>
    <w:p w14:paraId="4E4CD3CD" w14:textId="27D07F6B" w:rsidR="00283FE1" w:rsidRPr="00561B00" w:rsidRDefault="00283FE1"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Furthermore, I will set achievable development goals, review my progress regularly and use supervision to discuss areas where I need further guidance. Where </w:t>
      </w:r>
      <w:bookmarkStart w:id="32" w:name="_Int_FrKuyUMk"/>
      <w:r w:rsidRPr="00561B00">
        <w:rPr>
          <w:rFonts w:ascii="Arial" w:hAnsi="Arial" w:cs="Arial"/>
          <w:kern w:val="0"/>
          <w:sz w:val="22"/>
          <w:szCs w:val="22"/>
          <w14:ligatures w14:val="none"/>
        </w:rPr>
        <w:t>appropriate</w:t>
      </w:r>
      <w:bookmarkEnd w:id="32"/>
      <w:r w:rsidRPr="00561B00">
        <w:rPr>
          <w:rFonts w:ascii="Arial" w:hAnsi="Arial" w:cs="Arial"/>
          <w:kern w:val="0"/>
          <w:sz w:val="22"/>
          <w:szCs w:val="22"/>
          <w14:ligatures w14:val="none"/>
        </w:rPr>
        <w:t xml:space="preserve">, I will learn from experienced colleagues and </w:t>
      </w:r>
      <w:bookmarkStart w:id="33" w:name="_Int_h8w6S3yD"/>
      <w:r w:rsidRPr="00561B00">
        <w:rPr>
          <w:rFonts w:ascii="Arial" w:hAnsi="Arial" w:cs="Arial"/>
          <w:kern w:val="0"/>
          <w:sz w:val="22"/>
          <w:szCs w:val="22"/>
          <w14:ligatures w14:val="none"/>
        </w:rPr>
        <w:t>participate</w:t>
      </w:r>
      <w:bookmarkEnd w:id="33"/>
      <w:r w:rsidRPr="00561B00">
        <w:rPr>
          <w:rFonts w:ascii="Arial" w:hAnsi="Arial" w:cs="Arial"/>
          <w:kern w:val="0"/>
          <w:sz w:val="22"/>
          <w:szCs w:val="22"/>
          <w14:ligatures w14:val="none"/>
        </w:rPr>
        <w:t xml:space="preserve"> in team discussions to improve my communication and decision-making skills. By taking these steps, I aim to become a more confident, </w:t>
      </w:r>
      <w:r w:rsidR="00561B00" w:rsidRPr="00561B00">
        <w:rPr>
          <w:rFonts w:ascii="Arial" w:hAnsi="Arial" w:cs="Arial"/>
          <w:kern w:val="0"/>
          <w:sz w:val="22"/>
          <w:szCs w:val="22"/>
          <w14:ligatures w14:val="none"/>
        </w:rPr>
        <w:t>knowledgeable,</w:t>
      </w:r>
      <w:r w:rsidRPr="00561B00">
        <w:rPr>
          <w:rFonts w:ascii="Arial" w:hAnsi="Arial" w:cs="Arial"/>
          <w:kern w:val="0"/>
          <w:sz w:val="22"/>
          <w:szCs w:val="22"/>
          <w14:ligatures w14:val="none"/>
        </w:rPr>
        <w:t xml:space="preserve"> and reflective professional who respects individual choices, works effectively with </w:t>
      </w:r>
      <w:r w:rsidR="00561B00" w:rsidRPr="00561B00">
        <w:rPr>
          <w:rFonts w:ascii="Arial" w:hAnsi="Arial" w:cs="Arial"/>
          <w:kern w:val="0"/>
          <w:sz w:val="22"/>
          <w:szCs w:val="22"/>
          <w14:ligatures w14:val="none"/>
        </w:rPr>
        <w:t>others,</w:t>
      </w:r>
      <w:r w:rsidRPr="00561B00">
        <w:rPr>
          <w:rFonts w:ascii="Arial" w:hAnsi="Arial" w:cs="Arial"/>
          <w:kern w:val="0"/>
          <w:sz w:val="22"/>
          <w:szCs w:val="22"/>
          <w14:ligatures w14:val="none"/>
        </w:rPr>
        <w:t xml:space="preserve"> and provides safe, </w:t>
      </w:r>
      <w:r w:rsidR="00561B00" w:rsidRPr="00561B00">
        <w:rPr>
          <w:rFonts w:ascii="Arial" w:hAnsi="Arial" w:cs="Arial"/>
          <w:kern w:val="0"/>
          <w:sz w:val="22"/>
          <w:szCs w:val="22"/>
          <w14:ligatures w14:val="none"/>
        </w:rPr>
        <w:t>ethical,</w:t>
      </w:r>
      <w:r w:rsidRPr="00561B00">
        <w:rPr>
          <w:rFonts w:ascii="Arial" w:hAnsi="Arial" w:cs="Arial"/>
          <w:kern w:val="0"/>
          <w:sz w:val="22"/>
          <w:szCs w:val="22"/>
          <w14:ligatures w14:val="none"/>
        </w:rPr>
        <w:t xml:space="preserve"> and person-centred care.</w:t>
      </w:r>
    </w:p>
    <w:p w14:paraId="34A417A9" w14:textId="10B017D2" w:rsidR="00283FE1" w:rsidRPr="00561B00" w:rsidRDefault="00283FE1" w:rsidP="00561B00">
      <w:pPr>
        <w:spacing w:before="100" w:beforeAutospacing="1" w:after="100" w:afterAutospacing="1" w:line="360" w:lineRule="auto"/>
        <w:rPr>
          <w:rFonts w:ascii="Arial" w:hAnsi="Arial" w:cs="Arial"/>
          <w:kern w:val="0"/>
          <w:sz w:val="22"/>
          <w:szCs w:val="22"/>
          <w14:ligatures w14:val="none"/>
        </w:rPr>
      </w:pPr>
    </w:p>
    <w:p w14:paraId="0D402B9C" w14:textId="77777777" w:rsidR="00283FE1" w:rsidRPr="00561B00" w:rsidRDefault="00283FE1" w:rsidP="00561B00">
      <w:pPr>
        <w:spacing w:line="360" w:lineRule="auto"/>
        <w:rPr>
          <w:rFonts w:ascii="Arial" w:eastAsia="Times New Roman" w:hAnsi="Arial" w:cs="Arial"/>
          <w:kern w:val="0"/>
          <w:sz w:val="22"/>
          <w:szCs w:val="22"/>
          <w14:ligatures w14:val="none"/>
        </w:rPr>
      </w:pPr>
    </w:p>
    <w:p w14:paraId="5F63EE9D" w14:textId="77777777" w:rsidR="00974056" w:rsidRPr="00561B00" w:rsidRDefault="00974056" w:rsidP="00561B00">
      <w:pPr>
        <w:spacing w:line="360" w:lineRule="auto"/>
        <w:rPr>
          <w:rFonts w:ascii="Arial" w:eastAsia="Times New Roman" w:hAnsi="Arial" w:cs="Arial"/>
          <w:kern w:val="0"/>
          <w:sz w:val="22"/>
          <w:szCs w:val="22"/>
          <w14:ligatures w14:val="none"/>
        </w:rPr>
      </w:pPr>
    </w:p>
    <w:p w14:paraId="20772B82" w14:textId="77777777" w:rsidR="00974056" w:rsidRPr="00561B00" w:rsidRDefault="00974056" w:rsidP="00561B00">
      <w:pPr>
        <w:spacing w:line="360" w:lineRule="auto"/>
        <w:rPr>
          <w:rFonts w:ascii="Arial" w:eastAsia="Times New Roman" w:hAnsi="Arial" w:cs="Arial"/>
          <w:kern w:val="0"/>
          <w:sz w:val="22"/>
          <w:szCs w:val="22"/>
          <w14:ligatures w14:val="none"/>
        </w:rPr>
      </w:pPr>
    </w:p>
    <w:p w14:paraId="3DDDDFD6" w14:textId="77777777" w:rsidR="001F6914" w:rsidRPr="00561B00" w:rsidRDefault="001F6914" w:rsidP="00561B00">
      <w:pPr>
        <w:spacing w:line="360" w:lineRule="auto"/>
        <w:rPr>
          <w:rFonts w:ascii="Arial" w:eastAsia="Times New Roman" w:hAnsi="Arial" w:cs="Arial"/>
          <w:kern w:val="0"/>
          <w:sz w:val="22"/>
          <w:szCs w:val="22"/>
          <w14:ligatures w14:val="none"/>
        </w:rPr>
      </w:pPr>
    </w:p>
    <w:p w14:paraId="67501A3F" w14:textId="77777777" w:rsidR="001F6914" w:rsidRPr="00561B00" w:rsidRDefault="001F6914" w:rsidP="00561B00">
      <w:pPr>
        <w:spacing w:line="360" w:lineRule="auto"/>
        <w:rPr>
          <w:rFonts w:ascii="Arial" w:eastAsia="Times New Roman" w:hAnsi="Arial" w:cs="Arial"/>
          <w:kern w:val="0"/>
          <w:sz w:val="22"/>
          <w:szCs w:val="22"/>
          <w14:ligatures w14:val="none"/>
        </w:rPr>
      </w:pPr>
    </w:p>
    <w:p w14:paraId="6C590EF1" w14:textId="77777777" w:rsidR="001F6914" w:rsidRPr="00561B00" w:rsidRDefault="001F6914" w:rsidP="00561B00">
      <w:pPr>
        <w:spacing w:line="360" w:lineRule="auto"/>
        <w:rPr>
          <w:rFonts w:ascii="Arial" w:eastAsia="Times New Roman" w:hAnsi="Arial" w:cs="Arial"/>
          <w:kern w:val="0"/>
          <w:sz w:val="22"/>
          <w:szCs w:val="22"/>
          <w14:ligatures w14:val="none"/>
        </w:rPr>
      </w:pPr>
    </w:p>
    <w:p w14:paraId="06DF63E7" w14:textId="77777777" w:rsidR="001F6914" w:rsidRPr="00561B00" w:rsidRDefault="001F6914" w:rsidP="00561B00">
      <w:pPr>
        <w:spacing w:line="360" w:lineRule="auto"/>
        <w:rPr>
          <w:rFonts w:ascii="Arial" w:eastAsia="Times New Roman" w:hAnsi="Arial" w:cs="Arial"/>
          <w:kern w:val="0"/>
          <w:sz w:val="22"/>
          <w:szCs w:val="22"/>
          <w14:ligatures w14:val="none"/>
        </w:rPr>
      </w:pPr>
    </w:p>
    <w:p w14:paraId="72ED659C" w14:textId="1F2D2221" w:rsidR="001F6914" w:rsidRPr="00561B00" w:rsidRDefault="00561B00" w:rsidP="00561B00">
      <w:pPr>
        <w:pStyle w:val="Heading1"/>
        <w:spacing w:line="360" w:lineRule="auto"/>
        <w:rPr>
          <w:rFonts w:ascii="Arial" w:eastAsia="Times New Roman" w:hAnsi="Arial" w:cs="Arial"/>
          <w:sz w:val="22"/>
          <w:szCs w:val="22"/>
        </w:rPr>
      </w:pPr>
      <w:bookmarkStart w:id="34" w:name="_Toc243556211"/>
      <w:r w:rsidRPr="00561B00">
        <w:rPr>
          <w:rFonts w:ascii="Arial" w:eastAsia="Times New Roman" w:hAnsi="Arial" w:cs="Arial"/>
          <w:sz w:val="22"/>
          <w:szCs w:val="22"/>
        </w:rPr>
        <w:lastRenderedPageBreak/>
        <w:t>Reference</w:t>
      </w:r>
      <w:r w:rsidR="008E7CB7" w:rsidRPr="00561B00">
        <w:rPr>
          <w:rFonts w:ascii="Arial" w:eastAsia="Times New Roman" w:hAnsi="Arial" w:cs="Arial"/>
          <w:sz w:val="22"/>
          <w:szCs w:val="22"/>
        </w:rPr>
        <w:t xml:space="preserve"> list</w:t>
      </w:r>
      <w:bookmarkEnd w:id="34"/>
      <w:r w:rsidR="008E7CB7" w:rsidRPr="00561B00">
        <w:rPr>
          <w:rFonts w:ascii="Arial" w:eastAsia="Times New Roman" w:hAnsi="Arial" w:cs="Arial"/>
          <w:sz w:val="22"/>
          <w:szCs w:val="22"/>
        </w:rPr>
        <w:t xml:space="preserve"> </w:t>
      </w:r>
    </w:p>
    <w:p w14:paraId="55117EF4" w14:textId="77777777" w:rsidR="00561B00" w:rsidRPr="00561B00" w:rsidRDefault="00561B00"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Beauchamp, T.L. and Childress, J.F. (2019) </w:t>
      </w:r>
      <w:r w:rsidRPr="00561B00">
        <w:rPr>
          <w:rFonts w:ascii="Arial" w:hAnsi="Arial" w:cs="Arial"/>
          <w:i/>
          <w:iCs/>
          <w:kern w:val="0"/>
          <w:sz w:val="22"/>
          <w:szCs w:val="22"/>
          <w14:ligatures w14:val="none"/>
        </w:rPr>
        <w:t>Principles of Biomedical Ethics</w:t>
      </w:r>
      <w:r w:rsidRPr="00561B00">
        <w:rPr>
          <w:rFonts w:ascii="Arial" w:hAnsi="Arial" w:cs="Arial"/>
          <w:kern w:val="0"/>
          <w:sz w:val="22"/>
          <w:szCs w:val="22"/>
          <w14:ligatures w14:val="none"/>
        </w:rPr>
        <w:t>. 8th edn. New York: Oxford University Press.</w:t>
      </w:r>
    </w:p>
    <w:p w14:paraId="1B40326E" w14:textId="05C59901" w:rsidR="00561B00" w:rsidRPr="00561B00" w:rsidRDefault="00561B00"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Department of Health and Social Care (2025) </w:t>
      </w:r>
      <w:r w:rsidRPr="00561B00">
        <w:rPr>
          <w:rFonts w:ascii="Arial" w:hAnsi="Arial" w:cs="Arial"/>
          <w:i/>
          <w:iCs/>
          <w:kern w:val="0"/>
          <w:sz w:val="22"/>
          <w:szCs w:val="22"/>
          <w14:ligatures w14:val="none"/>
        </w:rPr>
        <w:t>Care and support statutory guidance</w:t>
      </w:r>
      <w:r w:rsidRPr="00561B00">
        <w:rPr>
          <w:rFonts w:ascii="Arial" w:hAnsi="Arial" w:cs="Arial"/>
          <w:kern w:val="0"/>
          <w:sz w:val="22"/>
          <w:szCs w:val="22"/>
          <w14:ligatures w14:val="none"/>
        </w:rPr>
        <w:t xml:space="preserve">. Available at: </w:t>
      </w:r>
      <w:hyperlink r:id="rId6" w:history="1">
        <w:r w:rsidRPr="00561B00">
          <w:rPr>
            <w:rStyle w:val="Hyperlink"/>
            <w:rFonts w:ascii="Arial" w:hAnsi="Arial" w:cs="Arial"/>
            <w:kern w:val="0"/>
            <w:sz w:val="22"/>
            <w:szCs w:val="22"/>
            <w14:ligatures w14:val="none"/>
          </w:rPr>
          <w:t>https://www.gov.uk/government/publications/care-act-statutory-guidance/care-and-support-statutory-guidance</w:t>
        </w:r>
      </w:hyperlink>
      <w:r w:rsidRPr="00561B00">
        <w:rPr>
          <w:rFonts w:ascii="Arial" w:hAnsi="Arial" w:cs="Arial"/>
          <w:kern w:val="0"/>
          <w:sz w:val="22"/>
          <w:szCs w:val="22"/>
          <w14:ligatures w14:val="none"/>
        </w:rPr>
        <w:t xml:space="preserve"> (Accessed: 22 October 2026).</w:t>
      </w:r>
    </w:p>
    <w:p w14:paraId="08DB6CFF" w14:textId="4A97E9DA" w:rsidR="00561B00" w:rsidRPr="00561B00" w:rsidRDefault="00561B00"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General Medical Council (2024) </w:t>
      </w:r>
      <w:r w:rsidRPr="00561B00">
        <w:rPr>
          <w:rFonts w:ascii="Arial" w:hAnsi="Arial" w:cs="Arial"/>
          <w:i/>
          <w:iCs/>
          <w:kern w:val="0"/>
          <w:sz w:val="22"/>
          <w:szCs w:val="22"/>
          <w14:ligatures w14:val="none"/>
        </w:rPr>
        <w:t>Good medical practice</w:t>
      </w:r>
      <w:r w:rsidRPr="00561B00">
        <w:rPr>
          <w:rFonts w:ascii="Arial" w:hAnsi="Arial" w:cs="Arial"/>
          <w:kern w:val="0"/>
          <w:sz w:val="22"/>
          <w:szCs w:val="22"/>
          <w14:ligatures w14:val="none"/>
        </w:rPr>
        <w:t xml:space="preserve">. Available at: </w:t>
      </w:r>
      <w:hyperlink r:id="rId7" w:history="1">
        <w:r w:rsidRPr="00561B00">
          <w:rPr>
            <w:rStyle w:val="Hyperlink"/>
            <w:rFonts w:ascii="Arial" w:hAnsi="Arial" w:cs="Arial"/>
            <w:kern w:val="0"/>
            <w:sz w:val="22"/>
            <w:szCs w:val="22"/>
            <w14:ligatures w14:val="none"/>
          </w:rPr>
          <w:t>https://www.gmc-uk.org/professional-standards/professional-standards-for-doctors/good-medical-practice</w:t>
        </w:r>
      </w:hyperlink>
      <w:r w:rsidRPr="00561B00">
        <w:rPr>
          <w:rFonts w:ascii="Arial" w:hAnsi="Arial" w:cs="Arial"/>
          <w:kern w:val="0"/>
          <w:sz w:val="22"/>
          <w:szCs w:val="22"/>
          <w14:ligatures w14:val="none"/>
        </w:rPr>
        <w:t xml:space="preserve"> (Accessed: 22 October 2026).</w:t>
      </w:r>
    </w:p>
    <w:p w14:paraId="64F12D9A" w14:textId="057167EA" w:rsidR="00561B00" w:rsidRPr="00561B00" w:rsidRDefault="00561B00"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Great Britain (2005) </w:t>
      </w:r>
      <w:r w:rsidRPr="00561B00">
        <w:rPr>
          <w:rFonts w:ascii="Arial" w:hAnsi="Arial" w:cs="Arial"/>
          <w:i/>
          <w:iCs/>
          <w:kern w:val="0"/>
          <w:sz w:val="22"/>
          <w:szCs w:val="22"/>
          <w14:ligatures w14:val="none"/>
        </w:rPr>
        <w:t>Mental Capacity Act 2005</w:t>
      </w:r>
      <w:r w:rsidRPr="00561B00">
        <w:rPr>
          <w:rFonts w:ascii="Arial" w:hAnsi="Arial" w:cs="Arial"/>
          <w:kern w:val="0"/>
          <w:sz w:val="22"/>
          <w:szCs w:val="22"/>
          <w14:ligatures w14:val="none"/>
        </w:rPr>
        <w:t xml:space="preserve">. Available at: </w:t>
      </w:r>
      <w:hyperlink r:id="rId8" w:history="1">
        <w:r w:rsidRPr="00561B00">
          <w:rPr>
            <w:rStyle w:val="Hyperlink"/>
            <w:rFonts w:ascii="Arial" w:hAnsi="Arial" w:cs="Arial"/>
            <w:kern w:val="0"/>
            <w:sz w:val="22"/>
            <w:szCs w:val="22"/>
            <w14:ligatures w14:val="none"/>
          </w:rPr>
          <w:t>https://www.legislation.gov.uk/ukpga/2005/9/contents</w:t>
        </w:r>
      </w:hyperlink>
      <w:r w:rsidRPr="00561B00">
        <w:rPr>
          <w:rFonts w:ascii="Arial" w:hAnsi="Arial" w:cs="Arial"/>
          <w:kern w:val="0"/>
          <w:sz w:val="22"/>
          <w:szCs w:val="22"/>
          <w14:ligatures w14:val="none"/>
        </w:rPr>
        <w:t xml:space="preserve"> (Accessed: 22 October 2026).</w:t>
      </w:r>
    </w:p>
    <w:p w14:paraId="136F6B47" w14:textId="0B375EAB" w:rsidR="00561B00" w:rsidRPr="00561B00" w:rsidRDefault="00561B00"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Great Britain (2014) </w:t>
      </w:r>
      <w:r w:rsidRPr="00561B00">
        <w:rPr>
          <w:rFonts w:ascii="Arial" w:hAnsi="Arial" w:cs="Arial"/>
          <w:i/>
          <w:iCs/>
          <w:kern w:val="0"/>
          <w:sz w:val="22"/>
          <w:szCs w:val="22"/>
          <w14:ligatures w14:val="none"/>
        </w:rPr>
        <w:t>Care Act 2014</w:t>
      </w:r>
      <w:r w:rsidRPr="00561B00">
        <w:rPr>
          <w:rFonts w:ascii="Arial" w:hAnsi="Arial" w:cs="Arial"/>
          <w:kern w:val="0"/>
          <w:sz w:val="22"/>
          <w:szCs w:val="22"/>
          <w14:ligatures w14:val="none"/>
        </w:rPr>
        <w:t xml:space="preserve">. Available at: </w:t>
      </w:r>
      <w:hyperlink r:id="rId9" w:history="1">
        <w:r w:rsidRPr="00561B00">
          <w:rPr>
            <w:rStyle w:val="Hyperlink"/>
            <w:rFonts w:ascii="Arial" w:hAnsi="Arial" w:cs="Arial"/>
            <w:kern w:val="0"/>
            <w:sz w:val="22"/>
            <w:szCs w:val="22"/>
            <w14:ligatures w14:val="none"/>
          </w:rPr>
          <w:t>https://www.legislation.gov.uk/ukpga/2014/23/contents</w:t>
        </w:r>
      </w:hyperlink>
      <w:r w:rsidRPr="00561B00">
        <w:rPr>
          <w:rFonts w:ascii="Arial" w:hAnsi="Arial" w:cs="Arial"/>
          <w:kern w:val="0"/>
          <w:sz w:val="22"/>
          <w:szCs w:val="22"/>
          <w14:ligatures w14:val="none"/>
        </w:rPr>
        <w:t xml:space="preserve"> (Accessed: 22 October 2026).</w:t>
      </w:r>
    </w:p>
    <w:p w14:paraId="34733FB6" w14:textId="71B3A39F" w:rsidR="00561B00" w:rsidRPr="00561B00" w:rsidRDefault="00561B00"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Maslow, A.H. (1943) ‘A theory of human motivation’, </w:t>
      </w:r>
      <w:r w:rsidRPr="00561B00">
        <w:rPr>
          <w:rFonts w:ascii="Arial" w:hAnsi="Arial" w:cs="Arial"/>
          <w:i/>
          <w:iCs/>
          <w:kern w:val="0"/>
          <w:sz w:val="22"/>
          <w:szCs w:val="22"/>
          <w14:ligatures w14:val="none"/>
        </w:rPr>
        <w:t>Psychological Review</w:t>
      </w:r>
      <w:r w:rsidRPr="00561B00">
        <w:rPr>
          <w:rFonts w:ascii="Arial" w:hAnsi="Arial" w:cs="Arial"/>
          <w:kern w:val="0"/>
          <w:sz w:val="22"/>
          <w:szCs w:val="22"/>
          <w14:ligatures w14:val="none"/>
        </w:rPr>
        <w:t xml:space="preserve">, 50(4), pp. 370–396. Available at: </w:t>
      </w:r>
      <w:hyperlink r:id="rId10" w:history="1">
        <w:r w:rsidRPr="00561B00">
          <w:rPr>
            <w:rStyle w:val="Hyperlink"/>
            <w:rFonts w:ascii="Arial" w:hAnsi="Arial" w:cs="Arial"/>
            <w:kern w:val="0"/>
            <w:sz w:val="22"/>
            <w:szCs w:val="22"/>
            <w14:ligatures w14:val="none"/>
          </w:rPr>
          <w:t>https://doi.org/10.1037/h0054346</w:t>
        </w:r>
      </w:hyperlink>
      <w:r w:rsidRPr="00561B00">
        <w:rPr>
          <w:rFonts w:ascii="Arial" w:hAnsi="Arial" w:cs="Arial"/>
          <w:kern w:val="0"/>
          <w:sz w:val="22"/>
          <w:szCs w:val="22"/>
          <w14:ligatures w14:val="none"/>
        </w:rPr>
        <w:t xml:space="preserve"> (Accessed: 22 October 2026).</w:t>
      </w:r>
    </w:p>
    <w:p w14:paraId="445FF671" w14:textId="22B6590D" w:rsidR="00561B00" w:rsidRPr="00561B00" w:rsidRDefault="00561B00"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National Institute for Health and Care Excellence (NICE) (2021) </w:t>
      </w:r>
      <w:r w:rsidRPr="00561B00">
        <w:rPr>
          <w:rFonts w:ascii="Arial" w:hAnsi="Arial" w:cs="Arial"/>
          <w:i/>
          <w:iCs/>
          <w:kern w:val="0"/>
          <w:sz w:val="22"/>
          <w:szCs w:val="22"/>
          <w14:ligatures w14:val="none"/>
        </w:rPr>
        <w:t>Patient experience in adult NHS services: improving the experience of care for people using adult NHS services</w:t>
      </w:r>
      <w:r w:rsidRPr="00561B00">
        <w:rPr>
          <w:rFonts w:ascii="Arial" w:hAnsi="Arial" w:cs="Arial"/>
          <w:kern w:val="0"/>
          <w:sz w:val="22"/>
          <w:szCs w:val="22"/>
          <w14:ligatures w14:val="none"/>
        </w:rPr>
        <w:t xml:space="preserve">. Available at: </w:t>
      </w:r>
      <w:hyperlink r:id="rId11" w:history="1">
        <w:r w:rsidRPr="00561B00">
          <w:rPr>
            <w:rStyle w:val="Hyperlink"/>
            <w:rFonts w:ascii="Arial" w:hAnsi="Arial" w:cs="Arial"/>
            <w:kern w:val="0"/>
            <w:sz w:val="22"/>
            <w:szCs w:val="22"/>
            <w14:ligatures w14:val="none"/>
          </w:rPr>
          <w:t>https://www.nice.org.uk/guidance/cg138/chapter/recommendations</w:t>
        </w:r>
      </w:hyperlink>
      <w:r w:rsidRPr="00561B00">
        <w:rPr>
          <w:rFonts w:ascii="Arial" w:hAnsi="Arial" w:cs="Arial"/>
          <w:kern w:val="0"/>
          <w:sz w:val="22"/>
          <w:szCs w:val="22"/>
          <w14:ligatures w14:val="none"/>
        </w:rPr>
        <w:t xml:space="preserve"> (Accessed: 22 October 2026).</w:t>
      </w:r>
    </w:p>
    <w:p w14:paraId="307E3846" w14:textId="63C4BA69" w:rsidR="00561B00" w:rsidRPr="00561B00" w:rsidRDefault="00561B00"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NHS England (2022) </w:t>
      </w:r>
      <w:r w:rsidRPr="00561B00">
        <w:rPr>
          <w:rFonts w:ascii="Arial" w:hAnsi="Arial" w:cs="Arial"/>
          <w:i/>
          <w:iCs/>
          <w:kern w:val="0"/>
          <w:sz w:val="22"/>
          <w:szCs w:val="22"/>
          <w14:ligatures w14:val="none"/>
        </w:rPr>
        <w:t>Working in partnership with people and communities: statutory guidance</w:t>
      </w:r>
      <w:r w:rsidRPr="00561B00">
        <w:rPr>
          <w:rFonts w:ascii="Arial" w:hAnsi="Arial" w:cs="Arial"/>
          <w:kern w:val="0"/>
          <w:sz w:val="22"/>
          <w:szCs w:val="22"/>
          <w14:ligatures w14:val="none"/>
        </w:rPr>
        <w:t xml:space="preserve">. Available at: </w:t>
      </w:r>
      <w:hyperlink r:id="rId12" w:history="1">
        <w:r w:rsidRPr="00561B00">
          <w:rPr>
            <w:rStyle w:val="Hyperlink"/>
            <w:rFonts w:ascii="Arial" w:hAnsi="Arial" w:cs="Arial"/>
            <w:kern w:val="0"/>
            <w:sz w:val="22"/>
            <w:szCs w:val="22"/>
            <w14:ligatures w14:val="none"/>
          </w:rPr>
          <w:t>https://www.england.nhs.uk/long-read/working-in-partnership-with-people-and-communities-statutory-guidance/</w:t>
        </w:r>
      </w:hyperlink>
      <w:r w:rsidRPr="00561B00">
        <w:rPr>
          <w:rFonts w:ascii="Arial" w:hAnsi="Arial" w:cs="Arial"/>
          <w:kern w:val="0"/>
          <w:sz w:val="22"/>
          <w:szCs w:val="22"/>
          <w14:ligatures w14:val="none"/>
        </w:rPr>
        <w:t xml:space="preserve"> (Accessed: 22 October 2026).</w:t>
      </w:r>
    </w:p>
    <w:p w14:paraId="7541AC7E" w14:textId="438DE7A5" w:rsidR="00561B00" w:rsidRPr="00561B00" w:rsidRDefault="00561B00"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NHS England (2024) </w:t>
      </w:r>
      <w:r w:rsidRPr="00561B00">
        <w:rPr>
          <w:rFonts w:ascii="Arial" w:hAnsi="Arial" w:cs="Arial"/>
          <w:i/>
          <w:iCs/>
          <w:kern w:val="0"/>
          <w:sz w:val="22"/>
          <w:szCs w:val="22"/>
          <w14:ligatures w14:val="none"/>
        </w:rPr>
        <w:t>Personalised care and support planning</w:t>
      </w:r>
      <w:r w:rsidRPr="00561B00">
        <w:rPr>
          <w:rFonts w:ascii="Arial" w:hAnsi="Arial" w:cs="Arial"/>
          <w:kern w:val="0"/>
          <w:sz w:val="22"/>
          <w:szCs w:val="22"/>
          <w14:ligatures w14:val="none"/>
        </w:rPr>
        <w:t xml:space="preserve">. Available at: </w:t>
      </w:r>
      <w:hyperlink r:id="rId13" w:history="1">
        <w:r w:rsidRPr="00561B00">
          <w:rPr>
            <w:rStyle w:val="Hyperlink"/>
            <w:rFonts w:ascii="Arial" w:hAnsi="Arial" w:cs="Arial"/>
            <w:kern w:val="0"/>
            <w:sz w:val="22"/>
            <w:szCs w:val="22"/>
            <w14:ligatures w14:val="none"/>
          </w:rPr>
          <w:t>https://www.england.nhs.uk/personalisedcare/pcsp/</w:t>
        </w:r>
      </w:hyperlink>
      <w:r w:rsidRPr="00561B00">
        <w:rPr>
          <w:rFonts w:ascii="Arial" w:hAnsi="Arial" w:cs="Arial"/>
          <w:kern w:val="0"/>
          <w:sz w:val="22"/>
          <w:szCs w:val="22"/>
          <w14:ligatures w14:val="none"/>
        </w:rPr>
        <w:t xml:space="preserve"> (Accessed: 22 October 2026).</w:t>
      </w:r>
    </w:p>
    <w:p w14:paraId="73836085" w14:textId="77777777" w:rsidR="00561B00" w:rsidRPr="00561B00" w:rsidRDefault="00561B00"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Rogers, C.R. (1951) </w:t>
      </w:r>
      <w:r w:rsidRPr="00561B00">
        <w:rPr>
          <w:rFonts w:ascii="Arial" w:hAnsi="Arial" w:cs="Arial"/>
          <w:i/>
          <w:iCs/>
          <w:kern w:val="0"/>
          <w:sz w:val="22"/>
          <w:szCs w:val="22"/>
          <w14:ligatures w14:val="none"/>
        </w:rPr>
        <w:t>Client-Centered Therapy: Its Current Practice, Implications, and Theory</w:t>
      </w:r>
      <w:r w:rsidRPr="00561B00">
        <w:rPr>
          <w:rFonts w:ascii="Arial" w:hAnsi="Arial" w:cs="Arial"/>
          <w:kern w:val="0"/>
          <w:sz w:val="22"/>
          <w:szCs w:val="22"/>
          <w14:ligatures w14:val="none"/>
        </w:rPr>
        <w:t>. Boston, MA: Houghton Mifflin.</w:t>
      </w:r>
    </w:p>
    <w:p w14:paraId="121ACD2C" w14:textId="2A485034" w:rsidR="00561B00" w:rsidRPr="00561B00" w:rsidRDefault="00561B00"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lastRenderedPageBreak/>
        <w:t xml:space="preserve">UK Government (2014) </w:t>
      </w:r>
      <w:r w:rsidRPr="00561B00">
        <w:rPr>
          <w:rFonts w:ascii="Arial" w:hAnsi="Arial" w:cs="Arial"/>
          <w:i/>
          <w:iCs/>
          <w:kern w:val="0"/>
          <w:sz w:val="22"/>
          <w:szCs w:val="22"/>
          <w14:ligatures w14:val="none"/>
        </w:rPr>
        <w:t>The Health and Social Care Act 2008 (Regulated Activities) Regulations 2014</w:t>
      </w:r>
      <w:r w:rsidRPr="00561B00">
        <w:rPr>
          <w:rFonts w:ascii="Arial" w:hAnsi="Arial" w:cs="Arial"/>
          <w:kern w:val="0"/>
          <w:sz w:val="22"/>
          <w:szCs w:val="22"/>
          <w14:ligatures w14:val="none"/>
        </w:rPr>
        <w:t xml:space="preserve">. Available at: </w:t>
      </w:r>
      <w:hyperlink r:id="rId14" w:history="1">
        <w:r w:rsidRPr="00561B00">
          <w:rPr>
            <w:rStyle w:val="Hyperlink"/>
            <w:rFonts w:ascii="Arial" w:hAnsi="Arial" w:cs="Arial"/>
            <w:kern w:val="0"/>
            <w:sz w:val="22"/>
            <w:szCs w:val="22"/>
            <w14:ligatures w14:val="none"/>
          </w:rPr>
          <w:t>https://www.legislation.gov.uk/uksi/2014/2936/regulation/9</w:t>
        </w:r>
      </w:hyperlink>
      <w:r w:rsidRPr="00561B00">
        <w:rPr>
          <w:rFonts w:ascii="Arial" w:hAnsi="Arial" w:cs="Arial"/>
          <w:kern w:val="0"/>
          <w:sz w:val="22"/>
          <w:szCs w:val="22"/>
          <w14:ligatures w14:val="none"/>
        </w:rPr>
        <w:t xml:space="preserve"> (Accessed: 22 October 2026).</w:t>
      </w:r>
    </w:p>
    <w:p w14:paraId="293DD865" w14:textId="26663C52" w:rsidR="00561B00" w:rsidRPr="00561B00" w:rsidRDefault="00561B00" w:rsidP="00561B00">
      <w:pPr>
        <w:spacing w:before="100" w:beforeAutospacing="1" w:after="100" w:afterAutospacing="1" w:line="360" w:lineRule="auto"/>
        <w:rPr>
          <w:rFonts w:ascii="Arial" w:hAnsi="Arial" w:cs="Arial"/>
          <w:kern w:val="0"/>
          <w:sz w:val="22"/>
          <w:szCs w:val="22"/>
          <w14:ligatures w14:val="none"/>
        </w:rPr>
      </w:pPr>
      <w:r w:rsidRPr="00561B00">
        <w:rPr>
          <w:rFonts w:ascii="Arial" w:hAnsi="Arial" w:cs="Arial"/>
          <w:kern w:val="0"/>
          <w:sz w:val="22"/>
          <w:szCs w:val="22"/>
          <w14:ligatures w14:val="none"/>
        </w:rPr>
        <w:t xml:space="preserve">UK Government (2018) </w:t>
      </w:r>
      <w:r w:rsidRPr="00561B00">
        <w:rPr>
          <w:rFonts w:ascii="Arial" w:hAnsi="Arial" w:cs="Arial"/>
          <w:i/>
          <w:iCs/>
          <w:kern w:val="0"/>
          <w:sz w:val="22"/>
          <w:szCs w:val="22"/>
          <w14:ligatures w14:val="none"/>
        </w:rPr>
        <w:t>Data Protection Act 2018</w:t>
      </w:r>
      <w:r w:rsidRPr="00561B00">
        <w:rPr>
          <w:rFonts w:ascii="Arial" w:hAnsi="Arial" w:cs="Arial"/>
          <w:kern w:val="0"/>
          <w:sz w:val="22"/>
          <w:szCs w:val="22"/>
          <w14:ligatures w14:val="none"/>
        </w:rPr>
        <w:t xml:space="preserve">. Available at: </w:t>
      </w:r>
      <w:hyperlink r:id="rId15" w:history="1">
        <w:r w:rsidRPr="00561B00">
          <w:rPr>
            <w:rStyle w:val="Hyperlink"/>
            <w:rFonts w:ascii="Arial" w:hAnsi="Arial" w:cs="Arial"/>
            <w:kern w:val="0"/>
            <w:sz w:val="22"/>
            <w:szCs w:val="22"/>
            <w14:ligatures w14:val="none"/>
          </w:rPr>
          <w:t>https://www.legislation.gov.uk/ukpga/2018/12/contents</w:t>
        </w:r>
      </w:hyperlink>
      <w:r w:rsidRPr="00561B00">
        <w:rPr>
          <w:rFonts w:ascii="Arial" w:hAnsi="Arial" w:cs="Arial"/>
          <w:kern w:val="0"/>
          <w:sz w:val="22"/>
          <w:szCs w:val="22"/>
          <w14:ligatures w14:val="none"/>
        </w:rPr>
        <w:t xml:space="preserve"> (Accessed: 22 October 2026).</w:t>
      </w:r>
    </w:p>
    <w:p w14:paraId="44A35223" w14:textId="77777777" w:rsidR="00561B00" w:rsidRPr="00561B00" w:rsidRDefault="00561B00" w:rsidP="00561B00">
      <w:pPr>
        <w:spacing w:before="100" w:beforeAutospacing="1" w:after="100" w:afterAutospacing="1" w:line="360" w:lineRule="auto"/>
        <w:rPr>
          <w:rFonts w:ascii="Times New Roman" w:hAnsi="Times New Roman" w:cs="Times New Roman"/>
          <w:kern w:val="0"/>
          <w14:ligatures w14:val="none"/>
        </w:rPr>
      </w:pPr>
      <w:r w:rsidRPr="00561B00">
        <w:rPr>
          <w:rFonts w:ascii="Arial" w:hAnsi="Arial" w:cs="Arial"/>
          <w:kern w:val="0"/>
          <w:sz w:val="22"/>
          <w:szCs w:val="22"/>
          <w14:ligatures w14:val="none"/>
        </w:rPr>
        <w:t xml:space="preserve">von Bertalanffy, L. (1968) </w:t>
      </w:r>
      <w:r w:rsidRPr="00561B00">
        <w:rPr>
          <w:rFonts w:ascii="Arial" w:hAnsi="Arial" w:cs="Arial"/>
          <w:i/>
          <w:iCs/>
          <w:kern w:val="0"/>
          <w:sz w:val="22"/>
          <w:szCs w:val="22"/>
          <w14:ligatures w14:val="none"/>
        </w:rPr>
        <w:t>General System Theory: Foundations, Development, Applications</w:t>
      </w:r>
      <w:r w:rsidRPr="00561B00">
        <w:rPr>
          <w:rFonts w:ascii="Arial" w:hAnsi="Arial" w:cs="Arial"/>
          <w:kern w:val="0"/>
          <w:sz w:val="22"/>
          <w:szCs w:val="22"/>
          <w14:ligatures w14:val="none"/>
        </w:rPr>
        <w:t>. New York: George Braziller.</w:t>
      </w:r>
    </w:p>
    <w:p w14:paraId="4D3C5A38" w14:textId="78989E75" w:rsidR="00283FE1" w:rsidRDefault="00283FE1" w:rsidP="00122598"/>
    <w:sectPr w:rsidR="00283FE1" w:rsidSect="004D19CD">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749EE50" w14:textId="77777777" w:rsidR="004D19CD" w:rsidRDefault="004D19CD" w:rsidP="004D19CD">
      <w:pPr>
        <w:spacing w:after="0" w:line="240" w:lineRule="auto"/>
      </w:pPr>
      <w:r>
        <w:separator/>
      </w:r>
    </w:p>
  </w:endnote>
  <w:endnote w:type="continuationSeparator" w:id="0">
    <w:p w14:paraId="36CD9FDB" w14:textId="77777777" w:rsidR="004D19CD" w:rsidRDefault="004D19CD" w:rsidP="004D1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FUI-RegularItalic">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39023005"/>
      <w:docPartObj>
        <w:docPartGallery w:val="Page Numbers (Bottom of Page)"/>
        <w:docPartUnique/>
      </w:docPartObj>
    </w:sdtPr>
    <w:sdtEndPr>
      <w:rPr>
        <w:rStyle w:val="PageNumber"/>
      </w:rPr>
    </w:sdtEndPr>
    <w:sdtContent>
      <w:p w14:paraId="264DB7D7" w14:textId="25C49235" w:rsidR="004D19CD" w:rsidRDefault="004D19CD" w:rsidP="00033106">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0A6E69" w14:textId="77777777" w:rsidR="004D19CD" w:rsidRDefault="004D19CD" w:rsidP="004D19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88401492"/>
      <w:docPartObj>
        <w:docPartGallery w:val="Page Numbers (Bottom of Page)"/>
        <w:docPartUnique/>
      </w:docPartObj>
    </w:sdtPr>
    <w:sdtEndPr>
      <w:rPr>
        <w:rStyle w:val="PageNumber"/>
      </w:rPr>
    </w:sdtEndPr>
    <w:sdtContent>
      <w:p w14:paraId="7032A35A" w14:textId="62E49850" w:rsidR="004D19CD" w:rsidRDefault="004D19CD" w:rsidP="00033106">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307B7DDD" w14:textId="69C5758F" w:rsidR="004D19CD" w:rsidRDefault="004D19CD" w:rsidP="004D19C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F2312A8" w14:textId="77777777" w:rsidR="004D19CD" w:rsidRDefault="004D19CD" w:rsidP="004D19CD">
      <w:pPr>
        <w:spacing w:after="0" w:line="240" w:lineRule="auto"/>
      </w:pPr>
      <w:r>
        <w:separator/>
      </w:r>
    </w:p>
  </w:footnote>
  <w:footnote w:type="continuationSeparator" w:id="0">
    <w:p w14:paraId="3CC0292C" w14:textId="77777777" w:rsidR="004D19CD" w:rsidRDefault="004D19CD" w:rsidP="004D19C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aUOCySa" int2:invalidationBookmarkName="" int2:hashCode="hujnrrbnu/xA/0" int2:id="ufQtPLDo">
      <int2:state int2:value="Rejected" int2:type="style"/>
    </int2:bookmark>
    <int2:bookmark int2:bookmarkName="_Int_xJDMHKeV" int2:invalidationBookmarkName="" int2:hashCode="ZnYgnWSl3eiBaZ" int2:id="xG1PT1LK">
      <int2:state int2:value="Rejected" int2:type="style"/>
    </int2:bookmark>
    <int2:bookmark int2:bookmarkName="_Int_RjUJmStk" int2:invalidationBookmarkName="" int2:hashCode="KH/R9eYBhxaRyz" int2:id="7Vi5yG1p">
      <int2:state int2:value="Rejected" int2:type="style"/>
    </int2:bookmark>
    <int2:bookmark int2:bookmarkName="_Int_NQjMFzbF" int2:invalidationBookmarkName="" int2:hashCode="Yj52w2qiqIZUIB" int2:id="Ry26lMbo">
      <int2:state int2:value="Rejected" int2:type="style"/>
    </int2:bookmark>
    <int2:bookmark int2:bookmarkName="_Int_s2eUPByv" int2:invalidationBookmarkName="" int2:hashCode="hCy70cDPJAl1Gx" int2:id="3FQ0teMX">
      <int2:state int2:value="Rejected" int2:type="style"/>
    </int2:bookmark>
    <int2:bookmark int2:bookmarkName="_Int_Jwy3eK6m" int2:invalidationBookmarkName="" int2:hashCode="m/D4/19di8v/ud" int2:id="f1MZJhmo">
      <int2:state int2:value="Rejected" int2:type="style"/>
    </int2:bookmark>
    <int2:bookmark int2:bookmarkName="_Int_mZl8rSsD" int2:invalidationBookmarkName="" int2:hashCode="7GZQCV6Vk/D4cC" int2:id="aP0YdA2L">
      <int2:state int2:value="Rejected" int2:type="style"/>
    </int2:bookmark>
    <int2:bookmark int2:bookmarkName="_Int_UaYo7V6z" int2:invalidationBookmarkName="" int2:hashCode="/m4Iz5W8Y7z0W7" int2:id="66F5jfgH">
      <int2:state int2:value="Rejected" int2:type="style"/>
    </int2:bookmark>
    <int2:bookmark int2:bookmarkName="_Int_xLNRGbwz" int2:invalidationBookmarkName="" int2:hashCode="1oV0hlFN+4Gwi+" int2:id="CpukLCSm">
      <int2:state int2:value="Rejected" int2:type="style"/>
    </int2:bookmark>
    <int2:bookmark int2:bookmarkName="_Int_hVmSfUNi" int2:invalidationBookmarkName="" int2:hashCode="SMFwPIHakRGYAb" int2:id="tNkHcgGV">
      <int2:state int2:value="Rejected" int2:type="style"/>
    </int2:bookmark>
    <int2:bookmark int2:bookmarkName="_Int_t6kVbtzR" int2:invalidationBookmarkName="" int2:hashCode="bRUzPgMfLXYBK8" int2:id="mGI0pklF">
      <int2:state int2:value="Rejected" int2:type="style"/>
    </int2:bookmark>
    <int2:bookmark int2:bookmarkName="_Int_QBihdvYw" int2:invalidationBookmarkName="" int2:hashCode="6+j8CDmV44Hwhv" int2:id="JmxMsxXM">
      <int2:state int2:value="Rejected" int2:type="style"/>
    </int2:bookmark>
    <int2:bookmark int2:bookmarkName="_Int_TVuSra7Z" int2:invalidationBookmarkName="" int2:hashCode="6xX40Nbu8SUY24" int2:id="m02WaFnk">
      <int2:state int2:value="Rejected" int2:type="style"/>
    </int2:bookmark>
    <int2:bookmark int2:bookmarkName="_Int_MeOe5Rpr" int2:invalidationBookmarkName="" int2:hashCode="8Vc85G8PJiwi4q" int2:id="r6PSDCoi">
      <int2:state int2:value="Rejected" int2:type="style"/>
    </int2:bookmark>
    <int2:bookmark int2:bookmarkName="_Int_2cJM8x2S" int2:invalidationBookmarkName="" int2:hashCode="1ME7j/KU5phI1U" int2:id="2UWLOAeE">
      <int2:state int2:value="Rejected" int2:type="style"/>
    </int2:bookmark>
    <int2:bookmark int2:bookmarkName="_Int_Ec57YTpZ" int2:invalidationBookmarkName="" int2:hashCode="sRbVmBMfKxsFIl" int2:id="zN6aa1p9">
      <int2:state int2:value="Rejected" int2:type="style"/>
    </int2:bookmark>
    <int2:bookmark int2:bookmarkName="_Int_daypwPSa" int2:invalidationBookmarkName="" int2:hashCode="9+2vMoLa+2CcfU" int2:id="EfGhKLYY">
      <int2:state int2:value="Rejected" int2:type="style"/>
    </int2:bookmark>
    <int2:bookmark int2:bookmarkName="_Int_neNR7AhV" int2:invalidationBookmarkName="" int2:hashCode="43K/JlIt1QZTyM" int2:id="XHGvMCl3">
      <int2:state int2:value="Rejected" int2:type="style"/>
    </int2:bookmark>
    <int2:bookmark int2:bookmarkName="_Int_iYxI39a6" int2:invalidationBookmarkName="" int2:hashCode="T2uh1uCfFUtYOn" int2:id="MZS3xN0h">
      <int2:state int2:value="Rejected" int2:type="style"/>
    </int2:bookmark>
    <int2:bookmark int2:bookmarkName="_Int_dkhBbTcG" int2:invalidationBookmarkName="" int2:hashCode="Z0pwwgofMnVT0Y" int2:id="zTsRdnbM">
      <int2:state int2:value="Rejected" int2:type="style"/>
    </int2:bookmark>
    <int2:bookmark int2:bookmarkName="_Int_N5eD9TwL" int2:invalidationBookmarkName="" int2:hashCode="Yj52w2qiqIZUIB" int2:id="gF3P86X6">
      <int2:state int2:value="Rejected" int2:type="style"/>
    </int2:bookmark>
    <int2:bookmark int2:bookmarkName="_Int_VHUZwCsN" int2:invalidationBookmarkName="" int2:hashCode="Ak6CI7C5M6PaXl" int2:id="Z4EF49Cv">
      <int2:state int2:value="Rejected" int2:type="style"/>
    </int2:bookmark>
    <int2:bookmark int2:bookmarkName="_Int_28OeTFL6" int2:invalidationBookmarkName="" int2:hashCode="5sI2PUUDC3XtUc" int2:id="DVHx441C">
      <int2:state int2:value="Rejected" int2:type="style"/>
    </int2:bookmark>
    <int2:bookmark int2:bookmarkName="_Int_cFKzEON7" int2:invalidationBookmarkName="" int2:hashCode="b0ecJmq9xsQSK0" int2:id="9z5VjWn4">
      <int2:state int2:value="Rejected" int2:type="style"/>
    </int2:bookmark>
    <int2:bookmark int2:bookmarkName="_Int_cs77t7Lj" int2:invalidationBookmarkName="" int2:hashCode="mBjmn2kT3SH8Cg" int2:id="jHuTVkbM">
      <int2:state int2:value="Rejected" int2:type="style"/>
    </int2:bookmark>
    <int2:bookmark int2:bookmarkName="_Int_A7Tj6dnM" int2:invalidationBookmarkName="" int2:hashCode="BIGM6vlCFsGHWI" int2:id="OG1t6t55">
      <int2:state int2:value="Rejected" int2:type="style"/>
    </int2:bookmark>
    <int2:bookmark int2:bookmarkName="_Int_y1lfZeUp" int2:invalidationBookmarkName="" int2:hashCode="v1+anaRfUIDswh" int2:id="l4XNgEWd">
      <int2:state int2:value="Rejected" int2:type="style"/>
    </int2:bookmark>
    <int2:bookmark int2:bookmarkName="_Int_kSdcSlis" int2:invalidationBookmarkName="" int2:hashCode="VxTGfz6AZfFSeC" int2:id="xuTjyYto">
      <int2:state int2:value="Rejected" int2:type="style"/>
    </int2:bookmark>
    <int2:bookmark int2:bookmarkName="_Int_FrKuyUMk" int2:invalidationBookmarkName="" int2:hashCode="8pD9mhRfnlRI6v" int2:id="9F7hHhSl">
      <int2:state int2:value="Rejected" int2:type="style"/>
    </int2:bookmark>
    <int2:bookmark int2:bookmarkName="_Int_h8w6S3yD" int2:invalidationBookmarkName="" int2:hashCode="1oV0hlFN+4Gwi+" int2:id="HAN5IKJt">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3F6"/>
    <w:rsid w:val="000763F6"/>
    <w:rsid w:val="00084ACA"/>
    <w:rsid w:val="000865C2"/>
    <w:rsid w:val="00122598"/>
    <w:rsid w:val="001268BB"/>
    <w:rsid w:val="00133DDD"/>
    <w:rsid w:val="001F6914"/>
    <w:rsid w:val="00283FE1"/>
    <w:rsid w:val="00292B4E"/>
    <w:rsid w:val="002B4A2D"/>
    <w:rsid w:val="002F6657"/>
    <w:rsid w:val="003A56FD"/>
    <w:rsid w:val="004078D4"/>
    <w:rsid w:val="004145F0"/>
    <w:rsid w:val="004A3731"/>
    <w:rsid w:val="004B2BC4"/>
    <w:rsid w:val="004D19CD"/>
    <w:rsid w:val="00557EF9"/>
    <w:rsid w:val="00561B00"/>
    <w:rsid w:val="0057490C"/>
    <w:rsid w:val="005E3560"/>
    <w:rsid w:val="0061728A"/>
    <w:rsid w:val="00663B5E"/>
    <w:rsid w:val="006646F7"/>
    <w:rsid w:val="00664A9C"/>
    <w:rsid w:val="00683FF8"/>
    <w:rsid w:val="006F5294"/>
    <w:rsid w:val="00750A58"/>
    <w:rsid w:val="0076489E"/>
    <w:rsid w:val="00874E47"/>
    <w:rsid w:val="008E0A74"/>
    <w:rsid w:val="008E7CB7"/>
    <w:rsid w:val="00907B93"/>
    <w:rsid w:val="009473B8"/>
    <w:rsid w:val="00974056"/>
    <w:rsid w:val="00981355"/>
    <w:rsid w:val="009E4164"/>
    <w:rsid w:val="00A67255"/>
    <w:rsid w:val="00AD3A2B"/>
    <w:rsid w:val="00B557AB"/>
    <w:rsid w:val="00B7261E"/>
    <w:rsid w:val="00C0753A"/>
    <w:rsid w:val="00CE03C2"/>
    <w:rsid w:val="00D72A0E"/>
    <w:rsid w:val="00EC7D6B"/>
    <w:rsid w:val="00F01707"/>
    <w:rsid w:val="00F107D3"/>
    <w:rsid w:val="00FA0CB2"/>
    <w:rsid w:val="00FF6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1CF752"/>
  <w15:chartTrackingRefBased/>
  <w15:docId w15:val="{C22139FB-2AEC-0C4A-B045-360CE239B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63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63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63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63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63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63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63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63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63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3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63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63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63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63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63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63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63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63F6"/>
    <w:rPr>
      <w:rFonts w:eastAsiaTheme="majorEastAsia" w:cstheme="majorBidi"/>
      <w:color w:val="272727" w:themeColor="text1" w:themeTint="D8"/>
    </w:rPr>
  </w:style>
  <w:style w:type="paragraph" w:styleId="Title">
    <w:name w:val="Title"/>
    <w:basedOn w:val="Normal"/>
    <w:next w:val="Normal"/>
    <w:link w:val="TitleChar"/>
    <w:uiPriority w:val="10"/>
    <w:qFormat/>
    <w:rsid w:val="000763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3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63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63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63F6"/>
    <w:pPr>
      <w:spacing w:before="160"/>
      <w:jc w:val="center"/>
    </w:pPr>
    <w:rPr>
      <w:i/>
      <w:iCs/>
      <w:color w:val="404040" w:themeColor="text1" w:themeTint="BF"/>
    </w:rPr>
  </w:style>
  <w:style w:type="character" w:customStyle="1" w:styleId="QuoteChar">
    <w:name w:val="Quote Char"/>
    <w:basedOn w:val="DefaultParagraphFont"/>
    <w:link w:val="Quote"/>
    <w:uiPriority w:val="29"/>
    <w:rsid w:val="000763F6"/>
    <w:rPr>
      <w:i/>
      <w:iCs/>
      <w:color w:val="404040" w:themeColor="text1" w:themeTint="BF"/>
    </w:rPr>
  </w:style>
  <w:style w:type="paragraph" w:styleId="ListParagraph">
    <w:name w:val="List Paragraph"/>
    <w:basedOn w:val="Normal"/>
    <w:uiPriority w:val="34"/>
    <w:qFormat/>
    <w:rsid w:val="000763F6"/>
    <w:pPr>
      <w:ind w:left="720"/>
      <w:contextualSpacing/>
    </w:pPr>
  </w:style>
  <w:style w:type="character" w:styleId="IntenseEmphasis">
    <w:name w:val="Intense Emphasis"/>
    <w:basedOn w:val="DefaultParagraphFont"/>
    <w:uiPriority w:val="21"/>
    <w:qFormat/>
    <w:rsid w:val="000763F6"/>
    <w:rPr>
      <w:i/>
      <w:iCs/>
      <w:color w:val="0F4761" w:themeColor="accent1" w:themeShade="BF"/>
    </w:rPr>
  </w:style>
  <w:style w:type="paragraph" w:styleId="IntenseQuote">
    <w:name w:val="Intense Quote"/>
    <w:basedOn w:val="Normal"/>
    <w:next w:val="Normal"/>
    <w:link w:val="IntenseQuoteChar"/>
    <w:uiPriority w:val="30"/>
    <w:qFormat/>
    <w:rsid w:val="000763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63F6"/>
    <w:rPr>
      <w:i/>
      <w:iCs/>
      <w:color w:val="0F4761" w:themeColor="accent1" w:themeShade="BF"/>
    </w:rPr>
  </w:style>
  <w:style w:type="character" w:styleId="IntenseReference">
    <w:name w:val="Intense Reference"/>
    <w:basedOn w:val="DefaultParagraphFont"/>
    <w:uiPriority w:val="32"/>
    <w:qFormat/>
    <w:rsid w:val="000763F6"/>
    <w:rPr>
      <w:b/>
      <w:bCs/>
      <w:smallCaps/>
      <w:color w:val="0F4761" w:themeColor="accent1" w:themeShade="BF"/>
      <w:spacing w:val="5"/>
    </w:rPr>
  </w:style>
  <w:style w:type="paragraph" w:styleId="NormalWeb">
    <w:name w:val="Normal (Web)"/>
    <w:basedOn w:val="Normal"/>
    <w:uiPriority w:val="99"/>
    <w:semiHidden/>
    <w:unhideWhenUsed/>
    <w:rsid w:val="00F01707"/>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F01707"/>
    <w:rPr>
      <w:b/>
      <w:bCs/>
    </w:rPr>
  </w:style>
  <w:style w:type="character" w:customStyle="1" w:styleId="s1">
    <w:name w:val="s1"/>
    <w:basedOn w:val="DefaultParagraphFont"/>
    <w:rsid w:val="00AD3A2B"/>
  </w:style>
  <w:style w:type="paragraph" w:customStyle="1" w:styleId="p3">
    <w:name w:val="p3"/>
    <w:basedOn w:val="Normal"/>
    <w:rsid w:val="00AD3A2B"/>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AD3A2B"/>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974056"/>
    <w:pPr>
      <w:spacing w:after="0" w:line="318" w:lineRule="atLeast"/>
    </w:pPr>
    <w:rPr>
      <w:rFonts w:ascii=".AppleSystemUIFont" w:hAnsi=".AppleSystemUIFont" w:cs="Times New Roman"/>
      <w:color w:val="0D0D0D"/>
      <w:kern w:val="0"/>
      <w:sz w:val="23"/>
      <w:szCs w:val="23"/>
      <w14:ligatures w14:val="none"/>
    </w:rPr>
  </w:style>
  <w:style w:type="character" w:customStyle="1" w:styleId="s2">
    <w:name w:val="s2"/>
    <w:basedOn w:val="DefaultParagraphFont"/>
    <w:rsid w:val="00974056"/>
    <w:rPr>
      <w:rFonts w:ascii=".SFUI-RegularItalic" w:hAnsi=".SFUI-RegularItalic" w:hint="default"/>
      <w:b w:val="0"/>
      <w:bCs w:val="0"/>
      <w:i/>
      <w:iCs/>
      <w:position w:val="2"/>
      <w:sz w:val="23"/>
      <w:szCs w:val="23"/>
    </w:rPr>
  </w:style>
  <w:style w:type="paragraph" w:customStyle="1" w:styleId="p2">
    <w:name w:val="p2"/>
    <w:basedOn w:val="Normal"/>
    <w:rsid w:val="00FF67C2"/>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FF67C2"/>
    <w:rPr>
      <w:color w:val="0000FF"/>
      <w:u w:val="single"/>
    </w:rPr>
  </w:style>
  <w:style w:type="character" w:styleId="UnresolvedMention">
    <w:name w:val="Unresolved Mention"/>
    <w:basedOn w:val="DefaultParagraphFont"/>
    <w:uiPriority w:val="99"/>
    <w:semiHidden/>
    <w:unhideWhenUsed/>
    <w:rsid w:val="00B557AB"/>
    <w:rPr>
      <w:color w:val="605E5C"/>
      <w:shd w:val="clear" w:color="auto" w:fill="E1DFDD"/>
    </w:rPr>
  </w:style>
  <w:style w:type="paragraph" w:styleId="TOCHeading">
    <w:name w:val="TOC Heading"/>
    <w:basedOn w:val="Heading1"/>
    <w:next w:val="Normal"/>
    <w:uiPriority w:val="39"/>
    <w:unhideWhenUsed/>
    <w:qFormat/>
    <w:rsid w:val="008E7CB7"/>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8E7CB7"/>
    <w:pPr>
      <w:spacing w:after="100"/>
    </w:pPr>
  </w:style>
  <w:style w:type="paragraph" w:styleId="Header">
    <w:name w:val="header"/>
    <w:basedOn w:val="Normal"/>
    <w:link w:val="HeaderChar"/>
    <w:uiPriority w:val="99"/>
    <w:unhideWhenUsed/>
    <w:rsid w:val="004D1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9CD"/>
  </w:style>
  <w:style w:type="paragraph" w:styleId="Footer">
    <w:name w:val="footer"/>
    <w:basedOn w:val="Normal"/>
    <w:link w:val="FooterChar"/>
    <w:uiPriority w:val="99"/>
    <w:unhideWhenUsed/>
    <w:rsid w:val="004D1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9CD"/>
  </w:style>
  <w:style w:type="paragraph" w:styleId="TOC2">
    <w:name w:val="toc 2"/>
    <w:basedOn w:val="Normal"/>
    <w:next w:val="Normal"/>
    <w:autoRedefine/>
    <w:uiPriority w:val="39"/>
    <w:unhideWhenUsed/>
    <w:rsid w:val="004D19CD"/>
    <w:pPr>
      <w:spacing w:after="100"/>
      <w:ind w:left="240"/>
    </w:pPr>
  </w:style>
  <w:style w:type="paragraph" w:styleId="TOC3">
    <w:name w:val="toc 3"/>
    <w:basedOn w:val="Normal"/>
    <w:next w:val="Normal"/>
    <w:autoRedefine/>
    <w:uiPriority w:val="39"/>
    <w:unhideWhenUsed/>
    <w:rsid w:val="004D19CD"/>
    <w:pPr>
      <w:spacing w:after="100"/>
      <w:ind w:left="480"/>
    </w:pPr>
  </w:style>
  <w:style w:type="character" w:styleId="PageNumber">
    <w:name w:val="page number"/>
    <w:basedOn w:val="DefaultParagraphFont"/>
    <w:uiPriority w:val="99"/>
    <w:semiHidden/>
    <w:unhideWhenUsed/>
    <w:rsid w:val="004D1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5/9/contents" TargetMode="External"/><Relationship Id="rId13" Type="http://schemas.openxmlformats.org/officeDocument/2006/relationships/hyperlink" Target="https://www.england.nhs.uk/personalisedcare/pcsp/"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mc-uk.org/professional-standards/professional-standards-for-doctors/good-medical-practice" TargetMode="External"/><Relationship Id="rId12" Type="http://schemas.openxmlformats.org/officeDocument/2006/relationships/hyperlink" Target="https://www.england.nhs.uk/long-read/working-in-partnership-with-people-and-communities-statutory-guidance/"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microsoft.com/office/2020/10/relationships/intelligence" Target="intelligence2.xml"/><Relationship Id="rId1" Type="http://schemas.openxmlformats.org/officeDocument/2006/relationships/styles" Target="styles.xml"/><Relationship Id="rId6" Type="http://schemas.openxmlformats.org/officeDocument/2006/relationships/hyperlink" Target="https://www.gov.uk/government/publications/care-act-statutory-guidance/care-and-support-statutory-guidance" TargetMode="External"/><Relationship Id="rId11" Type="http://schemas.openxmlformats.org/officeDocument/2006/relationships/hyperlink" Target="https://www.nice.org.uk/guidance/cg138/chapter/recommendations" TargetMode="External"/><Relationship Id="rId5" Type="http://schemas.openxmlformats.org/officeDocument/2006/relationships/endnotes" Target="endnotes.xml"/><Relationship Id="rId15" Type="http://schemas.openxmlformats.org/officeDocument/2006/relationships/hyperlink" Target="https://www.legislation.gov.uk/ukpga/2018/12/contents" TargetMode="External"/><Relationship Id="rId10" Type="http://schemas.openxmlformats.org/officeDocument/2006/relationships/hyperlink" Target="https://doi.org/10.1037/h0054346"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legislation.gov.uk/ukpga/2014/23/contents" TargetMode="External"/><Relationship Id="rId14" Type="http://schemas.openxmlformats.org/officeDocument/2006/relationships/hyperlink" Target="https://www.legislation.gov.uk/uksi/2014/2936/regulation/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67</TotalTime>
  <Pages>10</Pages>
  <Words>2801</Words>
  <Characters>15972</Characters>
  <Application>Microsoft Office Word</Application>
  <DocSecurity>0</DocSecurity>
  <Lines>133</Lines>
  <Paragraphs>37</Paragraphs>
  <ScaleCrop>false</ScaleCrop>
  <Company/>
  <LinksUpToDate>false</LinksUpToDate>
  <CharactersWithSpaces>18736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Mariyaa Iqbal (2506503)</dc:creator>
  <cp:keywords/>
  <dc:description/>
  <cp:lastModifiedBy>Mariyaa Iqbal (2506503)</cp:lastModifiedBy>
  <cp:revision>31</cp:revision>
  <dcterms:created xsi:type="dcterms:W3CDTF">2026-10-09T11:12:00Z</dcterms:created>
  <dcterms:modified xsi:type="dcterms:W3CDTF">2026-10-22T09:37:00Z</dcterms:modified>
</cp:coreProperties>
</file>