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4F9B7B" w14:textId="3788BA7F" w:rsidR="005B16ED" w:rsidRDefault="00BA3F91" w:rsidP="00322A1E">
      <w:pPr>
        <w:jc w:val="center"/>
        <w:rPr>
          <w:rFonts w:ascii="Times New Roman" w:hAnsi="Times New Roman" w:cs="Times New Roman"/>
          <w:b/>
          <w:bCs/>
          <w:sz w:val="52"/>
          <w:szCs w:val="52"/>
          <w:u w:val="single"/>
        </w:rPr>
      </w:pPr>
      <w:r w:rsidRPr="00B63ECA">
        <w:rPr>
          <w:rFonts w:ascii="Times New Roman" w:hAnsi="Times New Roman" w:cs="Times New Roman"/>
          <w:b/>
          <w:bCs/>
          <w:sz w:val="52"/>
          <w:szCs w:val="52"/>
          <w:u w:val="single"/>
        </w:rPr>
        <w:t xml:space="preserve"> </w:t>
      </w:r>
      <w:r w:rsidR="00322A1E" w:rsidRPr="00B63ECA">
        <w:rPr>
          <w:rFonts w:ascii="Times New Roman" w:hAnsi="Times New Roman" w:cs="Times New Roman"/>
          <w:b/>
          <w:bCs/>
          <w:sz w:val="52"/>
          <w:szCs w:val="52"/>
          <w:u w:val="single"/>
        </w:rPr>
        <w:t>Introduction to Physiology</w:t>
      </w:r>
    </w:p>
    <w:p w14:paraId="5313ABD1" w14:textId="77777777" w:rsidR="00DA5F71" w:rsidRDefault="00DA5F71" w:rsidP="00322A1E">
      <w:pPr>
        <w:jc w:val="center"/>
        <w:rPr>
          <w:rFonts w:ascii="Times New Roman" w:hAnsi="Times New Roman" w:cs="Times New Roman"/>
          <w:b/>
          <w:bCs/>
          <w:sz w:val="52"/>
          <w:szCs w:val="52"/>
          <w:u w:val="single"/>
        </w:rPr>
      </w:pPr>
    </w:p>
    <w:p w14:paraId="493CF2C3" w14:textId="77777777" w:rsidR="00B63ECA" w:rsidRPr="00B63ECA" w:rsidRDefault="00B63ECA" w:rsidP="00322A1E">
      <w:pPr>
        <w:jc w:val="center"/>
        <w:rPr>
          <w:rFonts w:ascii="Times New Roman" w:hAnsi="Times New Roman" w:cs="Times New Roman"/>
          <w:b/>
          <w:bCs/>
          <w:sz w:val="52"/>
          <w:szCs w:val="52"/>
          <w:u w:val="single"/>
        </w:rPr>
      </w:pPr>
    </w:p>
    <w:p w14:paraId="61FEA3F8" w14:textId="7D729549" w:rsidR="00C822DF" w:rsidRPr="00D8327C" w:rsidRDefault="00C822DF" w:rsidP="00322A1E">
      <w:pPr>
        <w:jc w:val="center"/>
        <w:rPr>
          <w:rFonts w:ascii="Times New Roman" w:hAnsi="Times New Roman" w:cs="Times New Roman"/>
          <w:sz w:val="44"/>
          <w:szCs w:val="44"/>
        </w:rPr>
      </w:pPr>
      <w:r>
        <w:rPr>
          <w:rFonts w:ascii="Times New Roman" w:hAnsi="Times New Roman" w:cs="Times New Roman"/>
          <w:b/>
          <w:bCs/>
          <w:sz w:val="52"/>
          <w:szCs w:val="52"/>
        </w:rPr>
        <w:t>Assi</w:t>
      </w:r>
      <w:r w:rsidR="00537465">
        <w:rPr>
          <w:rFonts w:ascii="Times New Roman" w:hAnsi="Times New Roman" w:cs="Times New Roman"/>
          <w:b/>
          <w:bCs/>
          <w:sz w:val="52"/>
          <w:szCs w:val="52"/>
        </w:rPr>
        <w:t xml:space="preserve">gnment Title: </w:t>
      </w:r>
      <w:r w:rsidR="00537465" w:rsidRPr="00D8327C">
        <w:rPr>
          <w:rFonts w:ascii="Times New Roman" w:hAnsi="Times New Roman" w:cs="Times New Roman"/>
          <w:sz w:val="44"/>
          <w:szCs w:val="44"/>
        </w:rPr>
        <w:t xml:space="preserve">Component </w:t>
      </w:r>
      <w:r w:rsidR="008C3ED4" w:rsidRPr="00D8327C">
        <w:rPr>
          <w:rFonts w:ascii="Times New Roman" w:hAnsi="Times New Roman" w:cs="Times New Roman"/>
          <w:sz w:val="44"/>
          <w:szCs w:val="44"/>
        </w:rPr>
        <w:t xml:space="preserve">1: Written </w:t>
      </w:r>
      <w:r w:rsidR="00CD4740" w:rsidRPr="00D8327C">
        <w:rPr>
          <w:rFonts w:ascii="Times New Roman" w:hAnsi="Times New Roman" w:cs="Times New Roman"/>
          <w:sz w:val="44"/>
          <w:szCs w:val="44"/>
        </w:rPr>
        <w:t>Assignment (Case Study</w:t>
      </w:r>
      <w:r w:rsidR="009C46BE" w:rsidRPr="00D8327C">
        <w:rPr>
          <w:rFonts w:ascii="Times New Roman" w:hAnsi="Times New Roman" w:cs="Times New Roman"/>
          <w:sz w:val="44"/>
          <w:szCs w:val="44"/>
        </w:rPr>
        <w:t xml:space="preserve"> Report)</w:t>
      </w:r>
    </w:p>
    <w:p w14:paraId="6E1D179C" w14:textId="41E4D5F3" w:rsidR="00322A1E" w:rsidRPr="006F5676" w:rsidRDefault="00322A1E" w:rsidP="00322A1E">
      <w:pPr>
        <w:jc w:val="center"/>
        <w:rPr>
          <w:rFonts w:ascii="Times New Roman" w:hAnsi="Times New Roman" w:cs="Times New Roman"/>
          <w:b/>
          <w:bCs/>
          <w:sz w:val="44"/>
          <w:szCs w:val="44"/>
        </w:rPr>
      </w:pPr>
      <w:r>
        <w:rPr>
          <w:rFonts w:ascii="Times New Roman" w:hAnsi="Times New Roman" w:cs="Times New Roman"/>
          <w:b/>
          <w:bCs/>
          <w:sz w:val="52"/>
          <w:szCs w:val="52"/>
        </w:rPr>
        <w:t>Module</w:t>
      </w:r>
      <w:r w:rsidR="00BA3F91">
        <w:rPr>
          <w:rFonts w:ascii="Times New Roman" w:hAnsi="Times New Roman" w:cs="Times New Roman"/>
          <w:b/>
          <w:bCs/>
          <w:sz w:val="52"/>
          <w:szCs w:val="52"/>
        </w:rPr>
        <w:t xml:space="preserve"> Code: </w:t>
      </w:r>
      <w:r w:rsidR="00C822DF" w:rsidRPr="006F5676">
        <w:rPr>
          <w:rFonts w:ascii="Times New Roman" w:hAnsi="Times New Roman" w:cs="Times New Roman"/>
          <w:sz w:val="44"/>
          <w:szCs w:val="44"/>
        </w:rPr>
        <w:t>BMHP5023</w:t>
      </w:r>
    </w:p>
    <w:p w14:paraId="769CDFD0" w14:textId="53ED48AE" w:rsidR="009D2CD7" w:rsidRPr="006F5676" w:rsidRDefault="009D2CD7" w:rsidP="00322A1E">
      <w:pPr>
        <w:jc w:val="center"/>
        <w:rPr>
          <w:rFonts w:ascii="Times New Roman" w:hAnsi="Times New Roman" w:cs="Times New Roman"/>
          <w:b/>
          <w:bCs/>
          <w:sz w:val="44"/>
          <w:szCs w:val="44"/>
        </w:rPr>
      </w:pPr>
      <w:r>
        <w:rPr>
          <w:rFonts w:ascii="Times New Roman" w:hAnsi="Times New Roman" w:cs="Times New Roman"/>
          <w:b/>
          <w:bCs/>
          <w:sz w:val="52"/>
          <w:szCs w:val="52"/>
        </w:rPr>
        <w:t xml:space="preserve">Student Name: </w:t>
      </w:r>
      <w:r w:rsidRPr="006F5676">
        <w:rPr>
          <w:rFonts w:ascii="Times New Roman" w:hAnsi="Times New Roman" w:cs="Times New Roman"/>
          <w:sz w:val="44"/>
          <w:szCs w:val="44"/>
        </w:rPr>
        <w:t>Nasreen Akhtar</w:t>
      </w:r>
    </w:p>
    <w:p w14:paraId="0EC19843" w14:textId="6A25CA77" w:rsidR="009D2CD7" w:rsidRPr="006F5676" w:rsidRDefault="009D2CD7" w:rsidP="00322A1E">
      <w:pPr>
        <w:jc w:val="center"/>
        <w:rPr>
          <w:rFonts w:ascii="Times New Roman" w:hAnsi="Times New Roman" w:cs="Times New Roman"/>
          <w:b/>
          <w:bCs/>
          <w:sz w:val="44"/>
          <w:szCs w:val="44"/>
        </w:rPr>
      </w:pPr>
      <w:r>
        <w:rPr>
          <w:rFonts w:ascii="Times New Roman" w:hAnsi="Times New Roman" w:cs="Times New Roman"/>
          <w:b/>
          <w:bCs/>
          <w:sz w:val="52"/>
          <w:szCs w:val="52"/>
        </w:rPr>
        <w:t xml:space="preserve">Student ID: </w:t>
      </w:r>
      <w:r w:rsidR="004678DA" w:rsidRPr="006F5676">
        <w:rPr>
          <w:rFonts w:ascii="Times New Roman" w:hAnsi="Times New Roman" w:cs="Times New Roman"/>
          <w:sz w:val="44"/>
          <w:szCs w:val="44"/>
        </w:rPr>
        <w:t>2407148</w:t>
      </w:r>
    </w:p>
    <w:p w14:paraId="7A388BF6" w14:textId="14C7142A" w:rsidR="004678DA" w:rsidRPr="00D8327C" w:rsidRDefault="004678DA" w:rsidP="00322A1E">
      <w:pPr>
        <w:jc w:val="center"/>
        <w:rPr>
          <w:rFonts w:ascii="Times New Roman" w:hAnsi="Times New Roman" w:cs="Times New Roman"/>
          <w:sz w:val="52"/>
          <w:szCs w:val="52"/>
        </w:rPr>
      </w:pPr>
      <w:r>
        <w:rPr>
          <w:rFonts w:ascii="Times New Roman" w:hAnsi="Times New Roman" w:cs="Times New Roman"/>
          <w:b/>
          <w:bCs/>
          <w:sz w:val="52"/>
          <w:szCs w:val="52"/>
        </w:rPr>
        <w:t xml:space="preserve">Tutor: </w:t>
      </w:r>
      <w:r w:rsidRPr="006F5676">
        <w:rPr>
          <w:rFonts w:ascii="Times New Roman" w:hAnsi="Times New Roman" w:cs="Times New Roman"/>
          <w:sz w:val="44"/>
          <w:szCs w:val="44"/>
        </w:rPr>
        <w:t>Robert Nartowksi</w:t>
      </w:r>
    </w:p>
    <w:p w14:paraId="7CFD881D" w14:textId="4AFF216A" w:rsidR="004678DA" w:rsidRPr="006F5676" w:rsidRDefault="004678DA" w:rsidP="00322A1E">
      <w:pPr>
        <w:jc w:val="center"/>
        <w:rPr>
          <w:rFonts w:ascii="Times New Roman" w:hAnsi="Times New Roman" w:cs="Times New Roman"/>
          <w:sz w:val="44"/>
          <w:szCs w:val="44"/>
        </w:rPr>
      </w:pPr>
      <w:r>
        <w:rPr>
          <w:rFonts w:ascii="Times New Roman" w:hAnsi="Times New Roman" w:cs="Times New Roman"/>
          <w:b/>
          <w:bCs/>
          <w:sz w:val="52"/>
          <w:szCs w:val="52"/>
        </w:rPr>
        <w:t xml:space="preserve">Submission Date: </w:t>
      </w:r>
      <w:r w:rsidR="0019060B" w:rsidRPr="006F5676">
        <w:rPr>
          <w:rFonts w:ascii="Times New Roman" w:hAnsi="Times New Roman" w:cs="Times New Roman"/>
          <w:sz w:val="44"/>
          <w:szCs w:val="44"/>
        </w:rPr>
        <w:t>Monday 23</w:t>
      </w:r>
      <w:r w:rsidR="0019060B" w:rsidRPr="006F5676">
        <w:rPr>
          <w:rFonts w:ascii="Times New Roman" w:hAnsi="Times New Roman" w:cs="Times New Roman"/>
          <w:sz w:val="44"/>
          <w:szCs w:val="44"/>
          <w:vertAlign w:val="superscript"/>
        </w:rPr>
        <w:t>rd</w:t>
      </w:r>
      <w:r w:rsidR="0019060B" w:rsidRPr="006F5676">
        <w:rPr>
          <w:rFonts w:ascii="Times New Roman" w:hAnsi="Times New Roman" w:cs="Times New Roman"/>
          <w:sz w:val="44"/>
          <w:szCs w:val="44"/>
        </w:rPr>
        <w:t xml:space="preserve"> February 2026</w:t>
      </w:r>
    </w:p>
    <w:p w14:paraId="1795E0AF" w14:textId="0C70B2B0" w:rsidR="0019060B" w:rsidRPr="00D8327C" w:rsidRDefault="0019060B" w:rsidP="00322A1E">
      <w:pPr>
        <w:jc w:val="center"/>
        <w:rPr>
          <w:rFonts w:ascii="Times New Roman" w:hAnsi="Times New Roman" w:cs="Times New Roman"/>
          <w:sz w:val="52"/>
          <w:szCs w:val="52"/>
        </w:rPr>
      </w:pPr>
      <w:r>
        <w:rPr>
          <w:rFonts w:ascii="Times New Roman" w:hAnsi="Times New Roman" w:cs="Times New Roman"/>
          <w:b/>
          <w:bCs/>
          <w:sz w:val="52"/>
          <w:szCs w:val="52"/>
        </w:rPr>
        <w:t xml:space="preserve">Word Count: </w:t>
      </w:r>
      <w:r w:rsidR="00D8327C" w:rsidRPr="006F5676">
        <w:rPr>
          <w:rFonts w:ascii="Times New Roman" w:hAnsi="Times New Roman" w:cs="Times New Roman"/>
          <w:sz w:val="44"/>
          <w:szCs w:val="44"/>
        </w:rPr>
        <w:t>2000 (+/- 10%)</w:t>
      </w:r>
    </w:p>
    <w:p w14:paraId="017B9807" w14:textId="77777777" w:rsidR="005B16ED" w:rsidRDefault="005B16ED">
      <w:pPr>
        <w:rPr>
          <w:b/>
          <w:bCs/>
          <w:i/>
          <w:iCs/>
        </w:rPr>
      </w:pPr>
    </w:p>
    <w:p w14:paraId="1494A03A" w14:textId="77777777" w:rsidR="005B16ED" w:rsidRDefault="005B16ED">
      <w:pPr>
        <w:rPr>
          <w:b/>
          <w:bCs/>
          <w:i/>
          <w:iCs/>
        </w:rPr>
      </w:pPr>
    </w:p>
    <w:p w14:paraId="640EE3D2" w14:textId="77777777" w:rsidR="005B16ED" w:rsidRDefault="005B16ED">
      <w:pPr>
        <w:rPr>
          <w:b/>
          <w:bCs/>
          <w:i/>
          <w:iCs/>
        </w:rPr>
      </w:pPr>
    </w:p>
    <w:p w14:paraId="796DBF58" w14:textId="77777777" w:rsidR="005B16ED" w:rsidRDefault="005B16ED">
      <w:pPr>
        <w:rPr>
          <w:b/>
          <w:bCs/>
          <w:i/>
          <w:iCs/>
        </w:rPr>
      </w:pPr>
    </w:p>
    <w:p w14:paraId="365A7FEB" w14:textId="77777777" w:rsidR="005B16ED" w:rsidRDefault="005B16ED">
      <w:pPr>
        <w:rPr>
          <w:b/>
          <w:bCs/>
          <w:i/>
          <w:iCs/>
        </w:rPr>
      </w:pPr>
    </w:p>
    <w:p w14:paraId="5D0FB6B6" w14:textId="77777777" w:rsidR="005B16ED" w:rsidRDefault="005B16ED">
      <w:pPr>
        <w:rPr>
          <w:b/>
          <w:bCs/>
          <w:i/>
          <w:iCs/>
        </w:rPr>
      </w:pPr>
    </w:p>
    <w:p w14:paraId="64CA5261" w14:textId="77777777" w:rsidR="005B16ED" w:rsidRDefault="005B16ED">
      <w:pPr>
        <w:rPr>
          <w:b/>
          <w:bCs/>
          <w:i/>
          <w:iCs/>
        </w:rPr>
      </w:pPr>
    </w:p>
    <w:p w14:paraId="340DAA75" w14:textId="77777777" w:rsidR="005B16ED" w:rsidRDefault="005B16ED">
      <w:pPr>
        <w:rPr>
          <w:b/>
          <w:bCs/>
          <w:i/>
          <w:iCs/>
        </w:rPr>
      </w:pPr>
    </w:p>
    <w:p w14:paraId="3F937C2E" w14:textId="77777777" w:rsidR="005B16ED" w:rsidRDefault="005B16ED">
      <w:pPr>
        <w:rPr>
          <w:b/>
          <w:bCs/>
          <w:i/>
          <w:iCs/>
        </w:rPr>
      </w:pPr>
    </w:p>
    <w:p w14:paraId="30DA54E5" w14:textId="77777777" w:rsidR="005B16ED" w:rsidRDefault="005B16ED">
      <w:pPr>
        <w:rPr>
          <w:b/>
          <w:bCs/>
          <w:i/>
          <w:iCs/>
        </w:rPr>
      </w:pPr>
    </w:p>
    <w:p w14:paraId="4F8A72C1" w14:textId="77777777" w:rsidR="009C531B" w:rsidRDefault="009C531B" w:rsidP="009C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b/>
          <w:bCs/>
          <w:kern w:val="0"/>
          <w:sz w:val="36"/>
          <w:szCs w:val="36"/>
        </w:rPr>
      </w:pPr>
      <w:r>
        <w:rPr>
          <w:rFonts w:ascii="System Font" w:hAnsi="System Font" w:cs="System Font"/>
          <w:b/>
          <w:bCs/>
          <w:kern w:val="0"/>
          <w:sz w:val="36"/>
          <w:szCs w:val="36"/>
        </w:rPr>
        <w:t>Contents</w:t>
      </w:r>
    </w:p>
    <w:p w14:paraId="0D613234" w14:textId="04F8FC11" w:rsidR="009C531B" w:rsidRPr="009C531B" w:rsidRDefault="009C531B" w:rsidP="009C531B">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44"/>
          <w:szCs w:val="44"/>
        </w:rPr>
      </w:pPr>
      <w:r w:rsidRPr="009C531B">
        <w:rPr>
          <w:rFonts w:ascii="System Font" w:hAnsi="System Font" w:cs="System Font"/>
          <w:kern w:val="0"/>
          <w:sz w:val="44"/>
          <w:szCs w:val="44"/>
        </w:rPr>
        <w:t xml:space="preserve">Introduction ………………………………………….. Page </w:t>
      </w:r>
      <w:r w:rsidR="00CD6245">
        <w:rPr>
          <w:rFonts w:ascii="System Font" w:hAnsi="System Font" w:cs="System Font"/>
          <w:kern w:val="0"/>
          <w:sz w:val="44"/>
          <w:szCs w:val="44"/>
        </w:rPr>
        <w:t>3</w:t>
      </w:r>
    </w:p>
    <w:p w14:paraId="71F86981" w14:textId="77777777" w:rsidR="009C531B" w:rsidRPr="009C531B" w:rsidRDefault="009C531B" w:rsidP="009C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ind w:left="320"/>
        <w:rPr>
          <w:rFonts w:ascii="System Font" w:hAnsi="System Font" w:cs="System Font"/>
          <w:kern w:val="0"/>
          <w:sz w:val="44"/>
          <w:szCs w:val="44"/>
        </w:rPr>
      </w:pPr>
    </w:p>
    <w:p w14:paraId="33F7AFC6" w14:textId="07A45D58" w:rsidR="00C2363F" w:rsidRDefault="009C531B" w:rsidP="00C2363F">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44"/>
          <w:szCs w:val="44"/>
        </w:rPr>
      </w:pPr>
      <w:r w:rsidRPr="009C531B">
        <w:rPr>
          <w:rFonts w:ascii="System Font" w:hAnsi="System Font" w:cs="System Font"/>
          <w:kern w:val="0"/>
          <w:sz w:val="44"/>
          <w:szCs w:val="44"/>
        </w:rPr>
        <w:t xml:space="preserve">How Blood Glucose Levels Are Maintained …….. Page </w:t>
      </w:r>
      <w:r w:rsidR="00C2363F">
        <w:rPr>
          <w:rFonts w:ascii="System Font" w:hAnsi="System Font" w:cs="System Font"/>
          <w:kern w:val="0"/>
          <w:sz w:val="44"/>
          <w:szCs w:val="44"/>
        </w:rPr>
        <w:t>4</w:t>
      </w:r>
    </w:p>
    <w:p w14:paraId="72DD1EED" w14:textId="77777777" w:rsidR="00C2363F" w:rsidRPr="00C2363F" w:rsidRDefault="00C2363F" w:rsidP="00C2363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44"/>
          <w:szCs w:val="44"/>
        </w:rPr>
      </w:pPr>
    </w:p>
    <w:p w14:paraId="0ED6C02D" w14:textId="377280DC" w:rsidR="009C531B" w:rsidRPr="009C531B" w:rsidRDefault="009C531B" w:rsidP="009C531B">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44"/>
          <w:szCs w:val="44"/>
        </w:rPr>
      </w:pPr>
      <w:r w:rsidRPr="009C531B">
        <w:rPr>
          <w:rFonts w:ascii="System Font" w:hAnsi="System Font" w:cs="System Font"/>
          <w:kern w:val="0"/>
          <w:sz w:val="44"/>
          <w:szCs w:val="44"/>
        </w:rPr>
        <w:t xml:space="preserve">Oxygen and Glucose in Energy Production …….. Page </w:t>
      </w:r>
      <w:r w:rsidR="00C2363F">
        <w:rPr>
          <w:rFonts w:ascii="System Font" w:hAnsi="System Font" w:cs="System Font"/>
          <w:kern w:val="0"/>
          <w:sz w:val="44"/>
          <w:szCs w:val="44"/>
        </w:rPr>
        <w:t>5</w:t>
      </w:r>
      <w:r w:rsidR="006A5E83">
        <w:rPr>
          <w:rFonts w:ascii="System Font" w:hAnsi="System Font" w:cs="System Font"/>
          <w:kern w:val="0"/>
          <w:sz w:val="44"/>
          <w:szCs w:val="44"/>
        </w:rPr>
        <w:t xml:space="preserve"> </w:t>
      </w:r>
    </w:p>
    <w:p w14:paraId="57C04070" w14:textId="77777777" w:rsidR="009C531B" w:rsidRPr="009C531B" w:rsidRDefault="009C531B" w:rsidP="009C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44"/>
          <w:szCs w:val="44"/>
        </w:rPr>
      </w:pPr>
    </w:p>
    <w:p w14:paraId="5F973172" w14:textId="3EC63C68" w:rsidR="009C531B" w:rsidRPr="009C531B" w:rsidRDefault="009C531B" w:rsidP="009C531B">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44"/>
          <w:szCs w:val="44"/>
        </w:rPr>
      </w:pPr>
      <w:r w:rsidRPr="009C531B">
        <w:rPr>
          <w:rFonts w:ascii="System Font" w:hAnsi="System Font" w:cs="System Font"/>
          <w:kern w:val="0"/>
          <w:sz w:val="44"/>
          <w:szCs w:val="44"/>
        </w:rPr>
        <w:t xml:space="preserve">Recording and Tracking Blood Sugar Levels ….. Page </w:t>
      </w:r>
      <w:r w:rsidR="001660D7">
        <w:rPr>
          <w:rFonts w:ascii="System Font" w:hAnsi="System Font" w:cs="System Font"/>
          <w:kern w:val="0"/>
          <w:sz w:val="44"/>
          <w:szCs w:val="44"/>
        </w:rPr>
        <w:t>6</w:t>
      </w:r>
    </w:p>
    <w:p w14:paraId="6DA6A6B3" w14:textId="77777777" w:rsidR="009C531B" w:rsidRPr="009C531B" w:rsidRDefault="009C531B" w:rsidP="009C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44"/>
          <w:szCs w:val="44"/>
        </w:rPr>
      </w:pPr>
    </w:p>
    <w:p w14:paraId="4650DDF9" w14:textId="2BF2BFBC" w:rsidR="009C531B" w:rsidRPr="009C531B" w:rsidRDefault="009C531B" w:rsidP="009C531B">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44"/>
          <w:szCs w:val="44"/>
        </w:rPr>
      </w:pPr>
      <w:r w:rsidRPr="009C531B">
        <w:rPr>
          <w:rFonts w:ascii="System Font" w:hAnsi="System Font" w:cs="System Font"/>
          <w:kern w:val="0"/>
          <w:sz w:val="44"/>
          <w:szCs w:val="44"/>
        </w:rPr>
        <w:t xml:space="preserve">Lifestyle Changes and Evidence-Based Recommendations ….. Page </w:t>
      </w:r>
      <w:r w:rsidR="001660D7">
        <w:rPr>
          <w:rFonts w:ascii="System Font" w:hAnsi="System Font" w:cs="System Font"/>
          <w:kern w:val="0"/>
          <w:sz w:val="44"/>
          <w:szCs w:val="44"/>
        </w:rPr>
        <w:t>7</w:t>
      </w:r>
    </w:p>
    <w:p w14:paraId="1AD5719D" w14:textId="77777777" w:rsidR="009C531B" w:rsidRPr="009C531B" w:rsidRDefault="009C531B" w:rsidP="009C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44"/>
          <w:szCs w:val="44"/>
        </w:rPr>
      </w:pPr>
    </w:p>
    <w:p w14:paraId="27606117" w14:textId="5EC40C02" w:rsidR="009C531B" w:rsidRDefault="009C531B" w:rsidP="009C531B">
      <w:pPr>
        <w:pStyle w:val="ListParagraph"/>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44"/>
          <w:szCs w:val="44"/>
        </w:rPr>
      </w:pPr>
      <w:r w:rsidRPr="009C531B">
        <w:rPr>
          <w:rFonts w:ascii="System Font" w:hAnsi="System Font" w:cs="System Font"/>
          <w:kern w:val="0"/>
          <w:sz w:val="44"/>
          <w:szCs w:val="44"/>
        </w:rPr>
        <w:t xml:space="preserve">Conclusion …………………………………………….. </w:t>
      </w:r>
    </w:p>
    <w:p w14:paraId="7B25E88B" w14:textId="77777777" w:rsidR="00047139" w:rsidRPr="00047139" w:rsidRDefault="00047139" w:rsidP="0004713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44"/>
          <w:szCs w:val="44"/>
        </w:rPr>
      </w:pPr>
    </w:p>
    <w:p w14:paraId="156C2C4E" w14:textId="77777777" w:rsidR="009C531B" w:rsidRPr="009C531B" w:rsidRDefault="009C531B" w:rsidP="009C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44"/>
          <w:szCs w:val="44"/>
        </w:rPr>
      </w:pPr>
    </w:p>
    <w:p w14:paraId="32F1585B" w14:textId="237CA66D" w:rsidR="005B16ED" w:rsidRPr="009C531B" w:rsidRDefault="009C531B" w:rsidP="009C531B">
      <w:pPr>
        <w:pStyle w:val="ListParagraph"/>
        <w:numPr>
          <w:ilvl w:val="0"/>
          <w:numId w:val="1"/>
        </w:numPr>
        <w:rPr>
          <w:rFonts w:ascii="System Font" w:hAnsi="System Font" w:cs="System Font"/>
          <w:kern w:val="0"/>
          <w:sz w:val="44"/>
          <w:szCs w:val="44"/>
        </w:rPr>
      </w:pPr>
      <w:r w:rsidRPr="009C531B">
        <w:rPr>
          <w:rFonts w:ascii="System Font" w:hAnsi="System Font" w:cs="System Font"/>
          <w:kern w:val="0"/>
          <w:sz w:val="44"/>
          <w:szCs w:val="44"/>
        </w:rPr>
        <w:t xml:space="preserve">References …………………………………………….. Page </w:t>
      </w:r>
      <w:r w:rsidR="00CD6245">
        <w:rPr>
          <w:rFonts w:ascii="System Font" w:hAnsi="System Font" w:cs="System Font"/>
          <w:kern w:val="0"/>
          <w:sz w:val="44"/>
          <w:szCs w:val="44"/>
        </w:rPr>
        <w:t>8</w:t>
      </w:r>
    </w:p>
    <w:p w14:paraId="4B08D464" w14:textId="77777777" w:rsidR="009C531B" w:rsidRPr="009C531B" w:rsidRDefault="009C531B" w:rsidP="009C531B">
      <w:pPr>
        <w:rPr>
          <w:sz w:val="44"/>
          <w:szCs w:val="44"/>
        </w:rPr>
      </w:pPr>
    </w:p>
    <w:p w14:paraId="3590058A" w14:textId="77777777" w:rsidR="005B16ED" w:rsidRPr="009C531B" w:rsidRDefault="005B16ED">
      <w:pPr>
        <w:rPr>
          <w:b/>
          <w:bCs/>
          <w:i/>
          <w:iCs/>
          <w:sz w:val="44"/>
          <w:szCs w:val="44"/>
        </w:rPr>
      </w:pPr>
    </w:p>
    <w:p w14:paraId="2892BB14" w14:textId="77777777" w:rsidR="009C531B" w:rsidRDefault="009C531B">
      <w:pPr>
        <w:rPr>
          <w:b/>
          <w:bCs/>
          <w:i/>
          <w:iCs/>
        </w:rPr>
      </w:pPr>
    </w:p>
    <w:p w14:paraId="7A24F554" w14:textId="77777777" w:rsidR="009C531B" w:rsidRDefault="009C531B">
      <w:pPr>
        <w:rPr>
          <w:b/>
          <w:bCs/>
          <w:i/>
          <w:iCs/>
        </w:rPr>
      </w:pPr>
    </w:p>
    <w:p w14:paraId="08C23A90" w14:textId="201FAC62" w:rsidR="001E48F0" w:rsidRPr="00D95CCA" w:rsidRDefault="00D95CCA">
      <w:pPr>
        <w:rPr>
          <w:b/>
          <w:bCs/>
          <w:i/>
          <w:iCs/>
        </w:rPr>
      </w:pPr>
      <w:r w:rsidRPr="00D95CCA">
        <w:rPr>
          <w:b/>
          <w:bCs/>
          <w:i/>
          <w:iCs/>
        </w:rPr>
        <w:t>Introduction</w:t>
      </w:r>
    </w:p>
    <w:p w14:paraId="252A4DDD" w14:textId="71663499" w:rsidR="001E48F0" w:rsidRDefault="000A4D08">
      <w:pPr>
        <w:rPr>
          <w:color w:val="000000"/>
        </w:rPr>
      </w:pPr>
      <w:r>
        <w:t xml:space="preserve">Diabetes is a long-term condition which affects how the body regulates blood glucose levels </w:t>
      </w:r>
      <w:r w:rsidR="00FB7D03">
        <w:t>(Ross and Wilson</w:t>
      </w:r>
      <w:r w:rsidR="00E40833">
        <w:t xml:space="preserve">, 2022). </w:t>
      </w:r>
      <w:r>
        <w:t xml:space="preserve">The body’s main source of energy is </w:t>
      </w:r>
      <w:r w:rsidR="00F8249E">
        <w:t>glucose,</w:t>
      </w:r>
      <w:r>
        <w:t xml:space="preserve"> and this comes from the food that we eat.</w:t>
      </w:r>
      <w:r w:rsidR="00F8249E">
        <w:t xml:space="preserve"> </w:t>
      </w:r>
      <w:r w:rsidR="00F8249E" w:rsidRPr="00F8249E">
        <w:rPr>
          <w:color w:val="000000"/>
        </w:rPr>
        <w:t>The hormone insulin, which permits glucose to enter the body's cells where it can be used for energy, keeps blood glucose levels in a healthy person within a safe range.</w:t>
      </w:r>
      <w:r w:rsidR="00F8249E">
        <w:rPr>
          <w:color w:val="000000"/>
        </w:rPr>
        <w:t xml:space="preserve"> When the process is inhibited, the blood glucose levels then become too high – this leads to diabetes. </w:t>
      </w:r>
    </w:p>
    <w:p w14:paraId="216F9278" w14:textId="7E98A44F" w:rsidR="00F8249E" w:rsidRDefault="00F8249E">
      <w:pPr>
        <w:rPr>
          <w:color w:val="000000"/>
        </w:rPr>
      </w:pPr>
      <w:r>
        <w:rPr>
          <w:color w:val="000000"/>
        </w:rPr>
        <w:t xml:space="preserve">There are 2 main types of diabetes – type 1 and type 2. Type 1 usually develops in childhood or early adulthood. It’s an autoimmune condition, where the pancreas produces very little or </w:t>
      </w:r>
      <w:r w:rsidR="00610A8C">
        <w:rPr>
          <w:color w:val="000000"/>
        </w:rPr>
        <w:t>no</w:t>
      </w:r>
      <w:r>
        <w:rPr>
          <w:color w:val="000000"/>
        </w:rPr>
        <w:t xml:space="preserve"> insulin. Type 2 </w:t>
      </w:r>
      <w:r w:rsidR="00B22F47">
        <w:rPr>
          <w:color w:val="000000"/>
        </w:rPr>
        <w:t xml:space="preserve">(focused </w:t>
      </w:r>
      <w:r w:rsidR="0016685D">
        <w:rPr>
          <w:color w:val="000000"/>
        </w:rPr>
        <w:t>on this report) is most common</w:t>
      </w:r>
      <w:r w:rsidR="00D95D3B">
        <w:rPr>
          <w:color w:val="000000"/>
        </w:rPr>
        <w:t xml:space="preserve">, this happens when the body </w:t>
      </w:r>
      <w:r w:rsidR="004B3BC2">
        <w:rPr>
          <w:color w:val="000000"/>
        </w:rPr>
        <w:t>stops responding properly to inulin or, when it does</w:t>
      </w:r>
      <w:r w:rsidR="000D7622">
        <w:rPr>
          <w:color w:val="000000"/>
        </w:rPr>
        <w:t>n’t make enough to keep the blood sugar levels under control.</w:t>
      </w:r>
      <w:r w:rsidR="00483B28">
        <w:rPr>
          <w:color w:val="000000"/>
        </w:rPr>
        <w:t xml:space="preserve"> As a result of this, </w:t>
      </w:r>
      <w:r w:rsidR="00E730EA">
        <w:rPr>
          <w:color w:val="000000"/>
        </w:rPr>
        <w:t xml:space="preserve">instead of glucose being used effectively by cells, it builds up in your bloodstream. </w:t>
      </w:r>
      <w:r w:rsidR="00165AA9">
        <w:rPr>
          <w:color w:val="000000"/>
        </w:rPr>
        <w:t xml:space="preserve">Type 2 diabetes is becoming </w:t>
      </w:r>
      <w:r w:rsidR="00610A8C">
        <w:rPr>
          <w:color w:val="000000"/>
        </w:rPr>
        <w:t>a</w:t>
      </w:r>
      <w:r w:rsidR="00CC3B40">
        <w:rPr>
          <w:color w:val="000000"/>
        </w:rPr>
        <w:t xml:space="preserve"> highly increased issue in the UK and is </w:t>
      </w:r>
      <w:r w:rsidR="00C07C04">
        <w:rPr>
          <w:color w:val="000000"/>
        </w:rPr>
        <w:t xml:space="preserve">influenced </w:t>
      </w:r>
      <w:r w:rsidR="001E7BFB">
        <w:rPr>
          <w:color w:val="000000"/>
        </w:rPr>
        <w:t>to lifestyle factors. This places heavy pressure on the NHS and social care services.</w:t>
      </w:r>
      <w:r w:rsidR="00D95D3B">
        <w:rPr>
          <w:color w:val="000000"/>
        </w:rPr>
        <w:t xml:space="preserve"> </w:t>
      </w:r>
    </w:p>
    <w:p w14:paraId="05CEDA97" w14:textId="0028F886" w:rsidR="006527ED" w:rsidRDefault="006527ED">
      <w:pPr>
        <w:rPr>
          <w:color w:val="000000"/>
        </w:rPr>
      </w:pPr>
      <w:r>
        <w:rPr>
          <w:color w:val="000000"/>
        </w:rPr>
        <w:t>There ar</w:t>
      </w:r>
      <w:r w:rsidR="00BA30E5">
        <w:rPr>
          <w:color w:val="000000"/>
        </w:rPr>
        <w:t xml:space="preserve">e </w:t>
      </w:r>
      <w:r w:rsidR="00610A8C">
        <w:rPr>
          <w:color w:val="000000"/>
        </w:rPr>
        <w:t>many</w:t>
      </w:r>
      <w:r w:rsidR="00BA30E5">
        <w:rPr>
          <w:color w:val="000000"/>
        </w:rPr>
        <w:t xml:space="preserve"> </w:t>
      </w:r>
      <w:r w:rsidR="00B7655D">
        <w:rPr>
          <w:color w:val="000000"/>
        </w:rPr>
        <w:t xml:space="preserve">different factors that increase the likelihood of Type 2 </w:t>
      </w:r>
      <w:r w:rsidR="00FB5F44">
        <w:rPr>
          <w:color w:val="000000"/>
        </w:rPr>
        <w:t xml:space="preserve">development. This could be being overweight, obese, poor diet, smoking </w:t>
      </w:r>
      <w:r w:rsidR="00306E72">
        <w:rPr>
          <w:color w:val="000000"/>
        </w:rPr>
        <w:t xml:space="preserve">or even family history. </w:t>
      </w:r>
      <w:r w:rsidR="00C90801">
        <w:rPr>
          <w:color w:val="000000"/>
        </w:rPr>
        <w:t xml:space="preserve">Over time, these factors </w:t>
      </w:r>
      <w:r w:rsidR="007C3100">
        <w:rPr>
          <w:color w:val="000000"/>
        </w:rPr>
        <w:t>can</w:t>
      </w:r>
      <w:r w:rsidR="00556952">
        <w:rPr>
          <w:color w:val="000000"/>
        </w:rPr>
        <w:t xml:space="preserve"> minimise the effectiveness of insulin </w:t>
      </w:r>
      <w:r w:rsidR="007C3100">
        <w:rPr>
          <w:color w:val="000000"/>
        </w:rPr>
        <w:t>and re</w:t>
      </w:r>
      <w:r w:rsidR="0025614E">
        <w:rPr>
          <w:color w:val="000000"/>
        </w:rPr>
        <w:t xml:space="preserve">duce </w:t>
      </w:r>
      <w:r w:rsidR="004217E9">
        <w:rPr>
          <w:color w:val="000000"/>
        </w:rPr>
        <w:t xml:space="preserve">how well </w:t>
      </w:r>
      <w:r w:rsidR="00ED1F91">
        <w:rPr>
          <w:color w:val="000000"/>
        </w:rPr>
        <w:t>the</w:t>
      </w:r>
      <w:r w:rsidR="004217E9">
        <w:rPr>
          <w:color w:val="000000"/>
        </w:rPr>
        <w:t xml:space="preserve"> body controls glucose levels.</w:t>
      </w:r>
      <w:r w:rsidR="00437C62">
        <w:rPr>
          <w:color w:val="000000"/>
        </w:rPr>
        <w:t xml:space="preserve"> If </w:t>
      </w:r>
      <w:r w:rsidR="00C23FF0">
        <w:rPr>
          <w:color w:val="000000"/>
        </w:rPr>
        <w:t xml:space="preserve">it is not managed effectively, Type 2 diabetes can lead to </w:t>
      </w:r>
      <w:r w:rsidR="00472884">
        <w:rPr>
          <w:color w:val="000000"/>
        </w:rPr>
        <w:t>critical long-term complications such as problems with kidneys or cardiovascular disease.</w:t>
      </w:r>
    </w:p>
    <w:p w14:paraId="5AD98D4D" w14:textId="0B801967" w:rsidR="00414FC4" w:rsidRDefault="00414FC4">
      <w:pPr>
        <w:rPr>
          <w:color w:val="000000"/>
        </w:rPr>
      </w:pPr>
      <w:r>
        <w:rPr>
          <w:color w:val="000000"/>
        </w:rPr>
        <w:t xml:space="preserve">Working in a GP surgery as a practice nurse, patient education is crucial </w:t>
      </w:r>
      <w:r w:rsidR="00DB50C2">
        <w:rPr>
          <w:color w:val="000000"/>
        </w:rPr>
        <w:t>regarding</w:t>
      </w:r>
      <w:r w:rsidR="00FD1A3C">
        <w:rPr>
          <w:color w:val="000000"/>
        </w:rPr>
        <w:t xml:space="preserve"> supporting and treating individuals to manage their condition </w:t>
      </w:r>
      <w:r w:rsidR="00C31BBF">
        <w:rPr>
          <w:color w:val="000000"/>
        </w:rPr>
        <w:t>correctly and efficiently.</w:t>
      </w:r>
      <w:r w:rsidR="00EF5107">
        <w:rPr>
          <w:color w:val="000000"/>
        </w:rPr>
        <w:t xml:space="preserve"> It is vital for patients to have a clear understanding of how their condition affects them</w:t>
      </w:r>
      <w:r w:rsidR="00A113B9">
        <w:rPr>
          <w:color w:val="000000"/>
        </w:rPr>
        <w:t>, the importance of monitoring and impact of their lifestyle choices – this results in b</w:t>
      </w:r>
      <w:r w:rsidR="001617CE">
        <w:rPr>
          <w:color w:val="000000"/>
        </w:rPr>
        <w:t>etter outcomes and active engagement with their care plans</w:t>
      </w:r>
      <w:r w:rsidR="0054685E">
        <w:rPr>
          <w:color w:val="000000"/>
        </w:rPr>
        <w:t xml:space="preserve">. This study will look at how the body controls blood sugar, how keeping track of health data can help manage </w:t>
      </w:r>
      <w:r w:rsidR="00DB50C2">
        <w:rPr>
          <w:color w:val="000000"/>
        </w:rPr>
        <w:t>their condition for individuals with Type 2 diabetes.</w:t>
      </w:r>
    </w:p>
    <w:p w14:paraId="62BB5B04" w14:textId="4FFCA94E" w:rsidR="00DB50C2" w:rsidRPr="00D95CCA" w:rsidRDefault="00D95CCA">
      <w:pPr>
        <w:rPr>
          <w:b/>
          <w:bCs/>
          <w:i/>
          <w:iCs/>
          <w:sz w:val="22"/>
          <w:szCs w:val="22"/>
        </w:rPr>
      </w:pPr>
      <w:r>
        <w:rPr>
          <w:b/>
          <w:bCs/>
          <w:i/>
          <w:iCs/>
          <w:sz w:val="22"/>
          <w:szCs w:val="22"/>
        </w:rPr>
        <w:t xml:space="preserve">Maintaining </w:t>
      </w:r>
      <w:r w:rsidR="002A0453" w:rsidRPr="00D95CCA">
        <w:rPr>
          <w:b/>
          <w:bCs/>
          <w:i/>
          <w:iCs/>
          <w:sz w:val="22"/>
          <w:szCs w:val="22"/>
        </w:rPr>
        <w:t xml:space="preserve">Blood </w:t>
      </w:r>
      <w:r w:rsidR="00AD671A">
        <w:rPr>
          <w:b/>
          <w:bCs/>
          <w:i/>
          <w:iCs/>
          <w:sz w:val="22"/>
          <w:szCs w:val="22"/>
        </w:rPr>
        <w:t xml:space="preserve">Sugar </w:t>
      </w:r>
      <w:r w:rsidR="002A0453" w:rsidRPr="00D95CCA">
        <w:rPr>
          <w:b/>
          <w:bCs/>
          <w:i/>
          <w:iCs/>
          <w:sz w:val="22"/>
          <w:szCs w:val="22"/>
        </w:rPr>
        <w:t xml:space="preserve">Levels </w:t>
      </w:r>
    </w:p>
    <w:p w14:paraId="7E308251" w14:textId="70E32AB6" w:rsidR="00DF1F90" w:rsidRDefault="00584BDA">
      <w:pPr>
        <w:rPr>
          <w:color w:val="000000"/>
        </w:rPr>
      </w:pPr>
      <w:r>
        <w:rPr>
          <w:color w:val="000000"/>
        </w:rPr>
        <w:t>Bl</w:t>
      </w:r>
      <w:r w:rsidRPr="00584BDA">
        <w:rPr>
          <w:color w:val="000000"/>
        </w:rPr>
        <w:t>ood glucose levels are closely controlled in a healthy person to guarantee that the body has a steady supply of energy and to avoid damage from either too high or too low levels. The normal range for fasting blood glucose is 4–7 mmol/L</w:t>
      </w:r>
      <w:r w:rsidR="004F2E11">
        <w:rPr>
          <w:color w:val="000000"/>
        </w:rPr>
        <w:t xml:space="preserve"> (Oxford Handbook of Diabetes)</w:t>
      </w:r>
      <w:r w:rsidR="004F2E11" w:rsidRPr="006D79CC">
        <w:rPr>
          <w:color w:val="000000"/>
        </w:rPr>
        <w:t xml:space="preserve"> </w:t>
      </w:r>
      <w:r w:rsidR="00D97584">
        <w:rPr>
          <w:color w:val="000000"/>
        </w:rPr>
        <w:t>This balance is mainly controlled by the pancreas, a gland behind the stomach</w:t>
      </w:r>
      <w:r w:rsidR="008945D4">
        <w:rPr>
          <w:color w:val="000000"/>
        </w:rPr>
        <w:t xml:space="preserve"> that produces the hormones insulin and glucagon. </w:t>
      </w:r>
    </w:p>
    <w:p w14:paraId="0C9562DC" w14:textId="6CA34F6E" w:rsidR="007804CA" w:rsidRDefault="00D10492">
      <w:pPr>
        <w:rPr>
          <w:color w:val="000000"/>
        </w:rPr>
      </w:pPr>
      <w:r>
        <w:rPr>
          <w:color w:val="000000"/>
        </w:rPr>
        <w:t>From the food we eat, carbohydrates are taken</w:t>
      </w:r>
      <w:r w:rsidR="00E44208">
        <w:rPr>
          <w:color w:val="000000"/>
        </w:rPr>
        <w:t xml:space="preserve">, digested into glucose and absorbed into the blood. </w:t>
      </w:r>
      <w:r w:rsidR="0009498B">
        <w:rPr>
          <w:color w:val="000000"/>
        </w:rPr>
        <w:t xml:space="preserve">Once glucose levels rise, beta cells (also known as specialised cells) </w:t>
      </w:r>
      <w:r w:rsidR="00CD7767">
        <w:rPr>
          <w:color w:val="000000"/>
        </w:rPr>
        <w:t>release insulin.</w:t>
      </w:r>
      <w:r w:rsidR="009A2D49">
        <w:rPr>
          <w:color w:val="000000"/>
        </w:rPr>
        <w:t xml:space="preserve"> </w:t>
      </w:r>
      <w:r w:rsidR="009A2D49" w:rsidRPr="009A2D49">
        <w:rPr>
          <w:color w:val="000000"/>
        </w:rPr>
        <w:t>Because insulin functions like a key, glucose can enter body cells—especially muscle and fat cells—from the bloodstream and be used to create energy.</w:t>
      </w:r>
      <w:r w:rsidR="000D3F25">
        <w:rPr>
          <w:color w:val="000000"/>
        </w:rPr>
        <w:t xml:space="preserve"> </w:t>
      </w:r>
      <w:r w:rsidR="000D3F25" w:rsidRPr="000D3F25">
        <w:rPr>
          <w:color w:val="000000"/>
        </w:rPr>
        <w:t>Additionally, it instructs the liver to store extra glucose as glycogen. Blood glucose levels are brought back into a healthy range by this procedure.</w:t>
      </w:r>
    </w:p>
    <w:p w14:paraId="54E17F3F" w14:textId="731DBDA4" w:rsidR="00460E96" w:rsidRDefault="00EA7DCD">
      <w:pPr>
        <w:rPr>
          <w:rFonts w:ascii="-webkit-standard" w:hAnsi="-webkit-standard"/>
          <w:color w:val="000000"/>
          <w:sz w:val="27"/>
          <w:szCs w:val="27"/>
        </w:rPr>
      </w:pPr>
      <w:r w:rsidRPr="00EA7DCD">
        <w:rPr>
          <w:color w:val="000000"/>
        </w:rPr>
        <w:t>The pancreas releases glucagon in response to a drop in blood glucose, which can occur during physical activity or between meals. Insulin's action is reversed by glucagon. It causes the liver to produce glucose from stored glycogen and release it into the bloodstream</w:t>
      </w:r>
      <w:r w:rsidR="004F2E11">
        <w:rPr>
          <w:color w:val="000000"/>
        </w:rPr>
        <w:t xml:space="preserve">. </w:t>
      </w:r>
      <w:r w:rsidR="006D79CC" w:rsidRPr="006D79CC">
        <w:rPr>
          <w:color w:val="000000"/>
        </w:rPr>
        <w:t xml:space="preserve">This keeps blood sugar levels from falling too low, which is called </w:t>
      </w:r>
      <w:r w:rsidR="00B10070" w:rsidRPr="006D79CC">
        <w:rPr>
          <w:color w:val="000000"/>
        </w:rPr>
        <w:t>hypoglycaemia</w:t>
      </w:r>
      <w:r w:rsidR="006D79CC" w:rsidRPr="006D79CC">
        <w:rPr>
          <w:color w:val="000000"/>
        </w:rPr>
        <w:t>. Insulin and glucagon work together to preserve homeostasis, or the internal balance of the organism</w:t>
      </w:r>
      <w:r w:rsidR="006D79CC">
        <w:rPr>
          <w:rFonts w:ascii="-webkit-standard" w:hAnsi="-webkit-standard"/>
          <w:color w:val="000000"/>
          <w:sz w:val="27"/>
          <w:szCs w:val="27"/>
        </w:rPr>
        <w:t>.</w:t>
      </w:r>
    </w:p>
    <w:p w14:paraId="4EF6FB8B" w14:textId="53D0F053" w:rsidR="00B10070" w:rsidRDefault="00B10070">
      <w:pPr>
        <w:rPr>
          <w:color w:val="000000"/>
        </w:rPr>
      </w:pPr>
      <w:r>
        <w:rPr>
          <w:color w:val="000000"/>
        </w:rPr>
        <w:t>Individuals</w:t>
      </w:r>
      <w:r w:rsidRPr="00B10070">
        <w:rPr>
          <w:color w:val="000000"/>
        </w:rPr>
        <w:t xml:space="preserve"> who have Type 2 diabetes have problems with this regulating mechanism. Insulin resistance occurs when cells in the body are unable to react to it as well. Despite the possibility of insulin production, it is not effectively utilised, which leaves glucose in the blood.</w:t>
      </w:r>
      <w:r w:rsidR="009871D3">
        <w:rPr>
          <w:color w:val="000000"/>
        </w:rPr>
        <w:t xml:space="preserve"> </w:t>
      </w:r>
      <w:r w:rsidR="009871D3" w:rsidRPr="009871D3">
        <w:rPr>
          <w:color w:val="000000"/>
        </w:rPr>
        <w:t xml:space="preserve">The pancreas may also generate less insulin over time. </w:t>
      </w:r>
      <w:r w:rsidR="005239C0" w:rsidRPr="009871D3">
        <w:rPr>
          <w:color w:val="000000"/>
        </w:rPr>
        <w:t>Hyperglycaemia</w:t>
      </w:r>
      <w:r w:rsidR="009871D3" w:rsidRPr="009871D3">
        <w:rPr>
          <w:color w:val="000000"/>
        </w:rPr>
        <w:t>, or persistently high blood sugar, can harm nerves and blood vessels, raising the risk of consequences like kidney damage, neuropathy, and cardiovascular disease.</w:t>
      </w:r>
      <w:r w:rsidR="003B490C">
        <w:rPr>
          <w:color w:val="000000"/>
        </w:rPr>
        <w:t xml:space="preserve"> </w:t>
      </w:r>
      <w:r w:rsidR="003B490C" w:rsidRPr="003B490C">
        <w:rPr>
          <w:color w:val="000000"/>
        </w:rPr>
        <w:t>Knowing how blood glucose is typically managed enables patients to see the need of lifestyle modification and monitoring in averting long-term issues.</w:t>
      </w:r>
    </w:p>
    <w:p w14:paraId="50882CD6" w14:textId="494C215C" w:rsidR="00F31669" w:rsidRPr="00AD671A" w:rsidRDefault="00F84E70">
      <w:pPr>
        <w:rPr>
          <w:b/>
          <w:bCs/>
          <w:i/>
          <w:iCs/>
          <w:color w:val="000000"/>
        </w:rPr>
      </w:pPr>
      <w:r w:rsidRPr="00AD671A">
        <w:rPr>
          <w:b/>
          <w:bCs/>
          <w:i/>
          <w:iCs/>
          <w:color w:val="000000"/>
        </w:rPr>
        <w:t xml:space="preserve">Oxygen and Glucose in Energy Production </w:t>
      </w:r>
    </w:p>
    <w:p w14:paraId="4D1AC7C8" w14:textId="207C0EB2" w:rsidR="00250A97" w:rsidRDefault="00231AB4">
      <w:pPr>
        <w:rPr>
          <w:rFonts w:ascii="-webkit-standard" w:hAnsi="-webkit-standard"/>
          <w:color w:val="000000"/>
          <w:sz w:val="27"/>
          <w:szCs w:val="27"/>
        </w:rPr>
      </w:pPr>
      <w:r>
        <w:rPr>
          <w:color w:val="000000"/>
        </w:rPr>
        <w:t>To maintain normal functioning, movement</w:t>
      </w:r>
      <w:r w:rsidR="00E34518">
        <w:rPr>
          <w:color w:val="000000"/>
        </w:rPr>
        <w:t xml:space="preserve">, growth and organ function, the body requires </w:t>
      </w:r>
      <w:r w:rsidR="009477C2">
        <w:rPr>
          <w:color w:val="000000"/>
        </w:rPr>
        <w:t xml:space="preserve">continuous supply </w:t>
      </w:r>
      <w:r w:rsidR="00E06EAA">
        <w:rPr>
          <w:color w:val="000000"/>
        </w:rPr>
        <w:t xml:space="preserve">of energy. </w:t>
      </w:r>
      <w:r w:rsidR="00BB10DD" w:rsidRPr="00BB10DD">
        <w:rPr>
          <w:color w:val="000000"/>
        </w:rPr>
        <w:t>Cells employ glucose and oxygen to build adenosine triphosphate (ATP), which is the energy source for this process, which is called cellular respiration</w:t>
      </w:r>
      <w:r w:rsidR="00224336">
        <w:rPr>
          <w:color w:val="000000"/>
        </w:rPr>
        <w:t xml:space="preserve"> (Sherwood, 2019).</w:t>
      </w:r>
      <w:r w:rsidR="00DD54CE">
        <w:rPr>
          <w:color w:val="000000"/>
        </w:rPr>
        <w:t xml:space="preserve"> </w:t>
      </w:r>
      <w:r w:rsidR="00DD54CE" w:rsidRPr="00DD54CE">
        <w:rPr>
          <w:color w:val="000000"/>
        </w:rPr>
        <w:t>This mechanism, which is crucial for cell viability, mostly occurs in the mitochondria</w:t>
      </w:r>
      <w:r w:rsidR="00DD54CE">
        <w:rPr>
          <w:rFonts w:ascii="-webkit-standard" w:hAnsi="-webkit-standard"/>
          <w:color w:val="000000"/>
          <w:sz w:val="27"/>
          <w:szCs w:val="27"/>
        </w:rPr>
        <w:t>.</w:t>
      </w:r>
      <w:r w:rsidR="001C6940">
        <w:rPr>
          <w:rFonts w:ascii="-webkit-standard" w:hAnsi="-webkit-standard"/>
          <w:color w:val="000000"/>
          <w:sz w:val="27"/>
          <w:szCs w:val="27"/>
        </w:rPr>
        <w:t xml:space="preserve"> </w:t>
      </w:r>
    </w:p>
    <w:p w14:paraId="138C00BC" w14:textId="37074E15" w:rsidR="001F53B7" w:rsidRDefault="001C6940">
      <w:pPr>
        <w:rPr>
          <w:color w:val="000000"/>
        </w:rPr>
      </w:pPr>
      <w:r w:rsidRPr="001C6940">
        <w:rPr>
          <w:color w:val="000000"/>
        </w:rPr>
        <w:t xml:space="preserve">The main source of energy for the body's cells is glucose, which is derived from the carbs in meals. Once insulin permits glucose to enter cells, it goes through </w:t>
      </w:r>
      <w:r w:rsidR="009171CB" w:rsidRPr="001C6940">
        <w:rPr>
          <w:color w:val="000000"/>
        </w:rPr>
        <w:t>several</w:t>
      </w:r>
      <w:r w:rsidRPr="001C6940">
        <w:rPr>
          <w:color w:val="000000"/>
        </w:rPr>
        <w:t xml:space="preserve"> chemical processes.</w:t>
      </w:r>
      <w:r>
        <w:rPr>
          <w:color w:val="000000"/>
        </w:rPr>
        <w:t xml:space="preserve"> </w:t>
      </w:r>
      <w:r w:rsidR="001D2A8B" w:rsidRPr="001D2A8B">
        <w:rPr>
          <w:color w:val="000000"/>
        </w:rPr>
        <w:t>A small amount of energy gets released during the first stage, called glycolysis, as glucose is broken down into smaller molecules. The final stages of cellular respiration, such as the Krebs cycle and the electron transport chain, where more ATP is produced, depends heavily on oxygen.</w:t>
      </w:r>
      <w:r w:rsidR="009171CB" w:rsidRPr="009171CB">
        <w:rPr>
          <w:rFonts w:ascii="-webkit-standard" w:hAnsi="-webkit-standard"/>
          <w:color w:val="000000"/>
          <w:sz w:val="27"/>
          <w:szCs w:val="27"/>
        </w:rPr>
        <w:t xml:space="preserve"> </w:t>
      </w:r>
      <w:r w:rsidR="009171CB" w:rsidRPr="009171CB">
        <w:rPr>
          <w:color w:val="000000"/>
        </w:rPr>
        <w:t>These activities run more efficiently as oxygen is present, which helps cells to produce sufficient energy for regular body processes.</w:t>
      </w:r>
    </w:p>
    <w:p w14:paraId="58D5DD21" w14:textId="254ABF22" w:rsidR="00986C96" w:rsidRDefault="00986C96">
      <w:pPr>
        <w:rPr>
          <w:color w:val="000000"/>
        </w:rPr>
      </w:pPr>
      <w:r w:rsidRPr="00986C96">
        <w:rPr>
          <w:color w:val="000000"/>
        </w:rPr>
        <w:t>Water and carbon dioxide are waste products from the overall aerobic respiration process which are expelled from our bodies through inhalation and excretion. Vital processes including brain function, muscle contraction, and body temperature regulation are kept alive by this constant energy output.</w:t>
      </w:r>
    </w:p>
    <w:p w14:paraId="4BBB6522" w14:textId="1266C6AE" w:rsidR="00EB02D0" w:rsidRDefault="00EB02D0">
      <w:pPr>
        <w:rPr>
          <w:color w:val="000000"/>
        </w:rPr>
      </w:pPr>
      <w:r w:rsidRPr="00EB02D0">
        <w:rPr>
          <w:color w:val="000000"/>
        </w:rPr>
        <w:t>Insulin resistance restricts glucose from efficiently entering cells in people with Type 2 diabetes. Therefore, even if blood glucose levels are high, cells may not receive enough of it to produce energy effectively. This explains why symptoms like fatigue and low energy are common in patients with poorly managed diabetes. Normal bodily functions suffer when cells are unable to generate enough ATP, underlining the significance of efficient control of blood glucose.</w:t>
      </w:r>
      <w:r w:rsidR="006F1D84" w:rsidRPr="006F1D84">
        <w:rPr>
          <w:rFonts w:ascii="-webkit-standard" w:hAnsi="-webkit-standard"/>
          <w:color w:val="000000"/>
          <w:sz w:val="27"/>
          <w:szCs w:val="27"/>
        </w:rPr>
        <w:t xml:space="preserve"> </w:t>
      </w:r>
      <w:r w:rsidR="006F1D84" w:rsidRPr="006F1D84">
        <w:rPr>
          <w:color w:val="000000"/>
        </w:rPr>
        <w:t>It becomes evident why maintaining appropriate blood sugar levels is so important for general health and wellness when one considers the roles that oxygen and glucose play in the production of energy.</w:t>
      </w:r>
    </w:p>
    <w:p w14:paraId="49B0F0E1" w14:textId="103DDA87" w:rsidR="006F1D84" w:rsidRPr="00AD671A" w:rsidRDefault="005B2C26">
      <w:pPr>
        <w:rPr>
          <w:b/>
          <w:bCs/>
          <w:i/>
          <w:iCs/>
        </w:rPr>
      </w:pPr>
      <w:r w:rsidRPr="00AD671A">
        <w:rPr>
          <w:b/>
          <w:bCs/>
          <w:i/>
          <w:iCs/>
        </w:rPr>
        <w:t xml:space="preserve">Recording and </w:t>
      </w:r>
      <w:r w:rsidR="00A36203">
        <w:rPr>
          <w:b/>
          <w:bCs/>
          <w:i/>
          <w:iCs/>
        </w:rPr>
        <w:t>Tracking Blood Sugar Levels</w:t>
      </w:r>
    </w:p>
    <w:p w14:paraId="36AAE669" w14:textId="77777777" w:rsidR="00FE6B45" w:rsidRPr="005B61FC" w:rsidRDefault="00FB7CEE">
      <w:pPr>
        <w:rPr>
          <w:color w:val="000000"/>
        </w:rPr>
      </w:pPr>
      <w:r w:rsidRPr="005B61FC">
        <w:rPr>
          <w:color w:val="000000"/>
        </w:rPr>
        <w:t>A key aspect of safely and successfully managing Type 2 diabetes is keeping track of and recording blood glucose levels.</w:t>
      </w:r>
      <w:r w:rsidR="00E96448" w:rsidRPr="005B61FC">
        <w:rPr>
          <w:color w:val="000000"/>
        </w:rPr>
        <w:t xml:space="preserve"> Regular monitoring allows people and healthcare providers to recognise trends or changes over time and to understand how well blood sugar levels are being controlled.</w:t>
      </w:r>
      <w:r w:rsidR="00A46FDC" w:rsidRPr="005B61FC">
        <w:rPr>
          <w:color w:val="000000"/>
        </w:rPr>
        <w:t xml:space="preserve"> Regular health data gathering facilitates informed choices and helps avoid consequences associated with poorly managed diabetes.</w:t>
      </w:r>
      <w:r w:rsidR="00FE6B45" w:rsidRPr="005B61FC">
        <w:rPr>
          <w:color w:val="000000"/>
        </w:rPr>
        <w:t xml:space="preserve"> </w:t>
      </w:r>
    </w:p>
    <w:p w14:paraId="314D8AC3" w14:textId="77777777" w:rsidR="00441B04" w:rsidRPr="005B61FC" w:rsidRDefault="00FE6B45">
      <w:pPr>
        <w:rPr>
          <w:color w:val="000000"/>
        </w:rPr>
      </w:pPr>
      <w:r w:rsidRPr="005B61FC">
        <w:rPr>
          <w:color w:val="000000"/>
        </w:rPr>
        <w:t>Self-monitoring through a finger-prick test, in which people use a glucose monitor to measure their blood sugar levels at different times of the day, such as before or after meals, is a common method for monitoring blood glucose levels.</w:t>
      </w:r>
      <w:r w:rsidR="00B2093A" w:rsidRPr="005B61FC">
        <w:rPr>
          <w:color w:val="000000"/>
        </w:rPr>
        <w:t xml:space="preserve"> These readings offer immediate insight into the impact of healthcare, diet, and activity on blood glucose levels.</w:t>
      </w:r>
      <w:r w:rsidR="00BE19C4" w:rsidRPr="005B61FC">
        <w:rPr>
          <w:color w:val="000000"/>
        </w:rPr>
        <w:t xml:space="preserve"> The HbA1c test, which measures the average level of blood glucose over the previous two to three months, is a further essential metric. </w:t>
      </w:r>
      <w:r w:rsidR="0085336D" w:rsidRPr="005B61FC">
        <w:rPr>
          <w:color w:val="000000"/>
        </w:rPr>
        <w:t xml:space="preserve">Healthcare practitioners often utilise this test to evaluate long-term blood sugar regulation and the effectiveness of treatment strategies. </w:t>
      </w:r>
    </w:p>
    <w:p w14:paraId="1B17C723" w14:textId="141907A1" w:rsidR="005B2C26" w:rsidRPr="005B61FC" w:rsidRDefault="0088791D">
      <w:pPr>
        <w:rPr>
          <w:color w:val="000000"/>
        </w:rPr>
      </w:pPr>
      <w:r w:rsidRPr="005B61FC">
        <w:rPr>
          <w:color w:val="000000"/>
        </w:rPr>
        <w:t>Individuals with Type 2 diabetes can recognise trends and occurrences that may cause their blood sugar rise or fall through tracking their blood glucose levels. This helps them manage the condition and raises awareness of how their habits affect it</w:t>
      </w:r>
      <w:r w:rsidR="005D3DA9">
        <w:rPr>
          <w:color w:val="000000"/>
        </w:rPr>
        <w:t xml:space="preserve"> (International Diabetes Federation, 2023).</w:t>
      </w:r>
      <w:r w:rsidRPr="005B61FC">
        <w:rPr>
          <w:color w:val="000000"/>
        </w:rPr>
        <w:t xml:space="preserve"> </w:t>
      </w:r>
      <w:r w:rsidR="00F72DA8" w:rsidRPr="005B61FC">
        <w:rPr>
          <w:color w:val="000000"/>
        </w:rPr>
        <w:t>Additionally, it helps avoid significant health hazards like low blood sugar (</w:t>
      </w:r>
      <w:r w:rsidR="005239C0" w:rsidRPr="005B61FC">
        <w:rPr>
          <w:color w:val="000000"/>
        </w:rPr>
        <w:t>hypoglycaemia</w:t>
      </w:r>
      <w:r w:rsidR="00F72DA8" w:rsidRPr="005B61FC">
        <w:rPr>
          <w:color w:val="000000"/>
        </w:rPr>
        <w:t xml:space="preserve">) and </w:t>
      </w:r>
      <w:r w:rsidR="005239C0" w:rsidRPr="005B61FC">
        <w:rPr>
          <w:color w:val="000000"/>
        </w:rPr>
        <w:t>hyperglycaemia</w:t>
      </w:r>
      <w:r w:rsidR="00F72DA8" w:rsidRPr="005B61FC">
        <w:rPr>
          <w:color w:val="000000"/>
        </w:rPr>
        <w:t xml:space="preserve"> (high blood sugar), both of which can have adverse effects if left untreated. </w:t>
      </w:r>
    </w:p>
    <w:p w14:paraId="2FD800A4" w14:textId="0E020954" w:rsidR="00FB0EC2" w:rsidRDefault="00FB0EC2">
      <w:pPr>
        <w:rPr>
          <w:color w:val="000000"/>
        </w:rPr>
      </w:pPr>
      <w:r w:rsidRPr="005B61FC">
        <w:rPr>
          <w:color w:val="000000"/>
        </w:rPr>
        <w:t>Healthcare providers, which include general practitioners and practice nurses, also use routine data from monitoring blood sugar levels to review care plans, alter medication, and offer tailored advice.</w:t>
      </w:r>
      <w:r w:rsidR="00533FC1" w:rsidRPr="005B61FC">
        <w:rPr>
          <w:color w:val="000000"/>
        </w:rPr>
        <w:t xml:space="preserve"> </w:t>
      </w:r>
      <w:r w:rsidR="00F20D57" w:rsidRPr="005B61FC">
        <w:rPr>
          <w:color w:val="000000"/>
        </w:rPr>
        <w:t>Regular monitoring is crucial to enhancing health outcomes and reducing the likelihood of long-term complications, stated organisations like the National Health Service.</w:t>
      </w:r>
      <w:r w:rsidR="005B61FC" w:rsidRPr="005B61FC">
        <w:rPr>
          <w:color w:val="000000"/>
        </w:rPr>
        <w:t xml:space="preserve"> This means that blood sugar monitoring and recording are essential for both effective medical management of type 2 diabetes as well as self-care. </w:t>
      </w:r>
    </w:p>
    <w:p w14:paraId="3171D67F" w14:textId="7ACD3827" w:rsidR="004827B2" w:rsidRPr="00671015" w:rsidRDefault="004827B2">
      <w:pPr>
        <w:rPr>
          <w:b/>
          <w:bCs/>
          <w:i/>
          <w:iCs/>
          <w:color w:val="000000"/>
        </w:rPr>
      </w:pPr>
      <w:r w:rsidRPr="00671015">
        <w:rPr>
          <w:b/>
          <w:bCs/>
          <w:i/>
          <w:iCs/>
          <w:color w:val="000000"/>
        </w:rPr>
        <w:t xml:space="preserve">Lifestyle </w:t>
      </w:r>
      <w:r w:rsidR="00671015" w:rsidRPr="00671015">
        <w:rPr>
          <w:b/>
          <w:bCs/>
          <w:i/>
          <w:iCs/>
          <w:color w:val="000000"/>
        </w:rPr>
        <w:t>Changes and Evidence Based Recommendations</w:t>
      </w:r>
    </w:p>
    <w:p w14:paraId="233EF339" w14:textId="1D02A739" w:rsidR="00441B04" w:rsidRPr="00621F66" w:rsidRDefault="00257A0C">
      <w:pPr>
        <w:rPr>
          <w:color w:val="000000"/>
        </w:rPr>
      </w:pPr>
      <w:r w:rsidRPr="00621F66">
        <w:rPr>
          <w:color w:val="000000"/>
        </w:rPr>
        <w:t>Changes in lifestyle are essential for managing Type 2 diabetes and are strongly encouraged as part of evidence-based treatment. A healthy weight, increased physical activity, quitting smoking, and changes in diet can all significantly improve the regulation of blood sugar and lower the risk of long-term issues.</w:t>
      </w:r>
      <w:r w:rsidR="00244DE4" w:rsidRPr="00621F66">
        <w:rPr>
          <w:color w:val="000000"/>
        </w:rPr>
        <w:t xml:space="preserve"> In alongside medical treatment, changes in lifestyle should be the first line of treatment for Type 2 diabetes, as recommended by healthcare groups like the National Health Service and the National Institute for Health and Care Excellence. </w:t>
      </w:r>
    </w:p>
    <w:p w14:paraId="0B35BF38" w14:textId="529D1AA7" w:rsidR="00447358" w:rsidRPr="00621F66" w:rsidRDefault="00447358">
      <w:pPr>
        <w:rPr>
          <w:color w:val="000000"/>
        </w:rPr>
      </w:pPr>
      <w:r w:rsidRPr="00621F66">
        <w:rPr>
          <w:color w:val="000000"/>
        </w:rPr>
        <w:t xml:space="preserve">Blood glucose control involves a healthy, well-balanced diet. It is suggested that people with Type 2 diabetes limit their consumption of processed foods and refined sugars because these items increase blood sugar levels fast. </w:t>
      </w:r>
      <w:r w:rsidR="00D51B21" w:rsidRPr="00621F66">
        <w:rPr>
          <w:color w:val="000000"/>
        </w:rPr>
        <w:t xml:space="preserve">However, consuming nutritious grains, fruits, vegetables, lean protein, and high-fibre diets can help keep your blood sugar levels steadier. Choosing meals with a lower glycaemic index (GI) can help prevent sudden blood sugar increases by slowing the absorption of sugar into the bloodstream. </w:t>
      </w:r>
      <w:r w:rsidR="000C3760" w:rsidRPr="00621F66">
        <w:rPr>
          <w:color w:val="000000"/>
        </w:rPr>
        <w:t xml:space="preserve">The World Health Organization says eating a nutritious diet lowers the likelihood of cardiovascular disease, a prevalent consequence of diabetes, and helps control weight. </w:t>
      </w:r>
    </w:p>
    <w:p w14:paraId="60734ACC" w14:textId="582F50E1" w:rsidR="004808EA" w:rsidRPr="00621F66" w:rsidRDefault="004808EA">
      <w:pPr>
        <w:rPr>
          <w:color w:val="000000"/>
        </w:rPr>
      </w:pPr>
      <w:r w:rsidRPr="00621F66">
        <w:rPr>
          <w:color w:val="000000"/>
        </w:rPr>
        <w:t xml:space="preserve">Another essential component in the management of Type 2 diabetes is regular exercise. Exercise increases insulin sensitivity, which reduces blood sugar levels by enabling cells in the body to process glucose more efficiently. Additionally, exercise enhances cardiovascular health, promotes overall health, and aids with maintaining your weight. </w:t>
      </w:r>
      <w:r w:rsidR="00BF0FE4" w:rsidRPr="00621F66">
        <w:rPr>
          <w:color w:val="000000"/>
        </w:rPr>
        <w:t xml:space="preserve">A minimum of 150 minutes of </w:t>
      </w:r>
      <w:r w:rsidR="00234355" w:rsidRPr="00621F66">
        <w:rPr>
          <w:color w:val="000000"/>
        </w:rPr>
        <w:t>moderate intensity</w:t>
      </w:r>
      <w:r w:rsidR="00BF0FE4" w:rsidRPr="00621F66">
        <w:rPr>
          <w:color w:val="000000"/>
        </w:rPr>
        <w:t xml:space="preserve"> exercise each week, like cycling or walking, is recommended by guidelines. Better glycaemic control and less reliance on medication can result from more physical activity. </w:t>
      </w:r>
    </w:p>
    <w:p w14:paraId="419B277D" w14:textId="1B2B233C" w:rsidR="00234355" w:rsidRPr="00621F66" w:rsidRDefault="00234355">
      <w:pPr>
        <w:rPr>
          <w:color w:val="000000"/>
        </w:rPr>
      </w:pPr>
      <w:r w:rsidRPr="00621F66">
        <w:rPr>
          <w:color w:val="000000"/>
        </w:rPr>
        <w:t xml:space="preserve">For people with Type 2 diabetes, quitting smoking is also strongly encouraged. Smoking causes diabetes-related problems such heart disease, stroke, and nerve damage by harming blood vessels, limiting circulation, and increasing insulin resistance. </w:t>
      </w:r>
      <w:r w:rsidR="002A59C1" w:rsidRPr="00621F66">
        <w:rPr>
          <w:color w:val="000000"/>
        </w:rPr>
        <w:t xml:space="preserve">Smokers may enhance their long-term medical outcomes and quit smoking with the aid of behavioural treatments and support programs. </w:t>
      </w:r>
    </w:p>
    <w:p w14:paraId="7BA20441" w14:textId="2CCE5FE8" w:rsidR="000F2191" w:rsidRPr="00621F66" w:rsidRDefault="000F2191">
      <w:pPr>
        <w:rPr>
          <w:color w:val="000000"/>
        </w:rPr>
      </w:pPr>
      <w:r w:rsidRPr="00621F66">
        <w:rPr>
          <w:color w:val="000000"/>
        </w:rPr>
        <w:t xml:space="preserve">Better diabetes control is directly associated with preserving a healthy weight. Having too much body fat, particularly around the belly, raises resistance to insulin and makes it difficult to control blood sugar. </w:t>
      </w:r>
      <w:r w:rsidR="00F4691A" w:rsidRPr="00621F66">
        <w:rPr>
          <w:color w:val="000000"/>
        </w:rPr>
        <w:t xml:space="preserve">It has been shown that as little as slight weight loss can lower blood sugar levels while improving insulin activity. According to Diabetes UK, long-term changes in lifestyle can dramatically slow the development and seriousness of Type 2 diabetes. </w:t>
      </w:r>
    </w:p>
    <w:p w14:paraId="7AF3A72B" w14:textId="6CD71E3D" w:rsidR="00CE281B" w:rsidRDefault="00621F66">
      <w:pPr>
        <w:rPr>
          <w:color w:val="000000"/>
        </w:rPr>
      </w:pPr>
      <w:r w:rsidRPr="00621F66">
        <w:rPr>
          <w:color w:val="000000"/>
        </w:rPr>
        <w:t xml:space="preserve">Overall research shows that altering one's habits can improve blood glucose control, lower the risk of complications, and enhance one's quality of life. So, encouraging good control of Type 2 diabetes needs educating and supporting patients to achieve long-lasting lifestyle changes. </w:t>
      </w:r>
    </w:p>
    <w:p w14:paraId="2DD42C7C" w14:textId="335EABA1" w:rsidR="0076216A" w:rsidRPr="00671015" w:rsidRDefault="0076216A">
      <w:pPr>
        <w:rPr>
          <w:b/>
          <w:bCs/>
          <w:i/>
          <w:iCs/>
          <w:color w:val="000000"/>
        </w:rPr>
      </w:pPr>
      <w:r w:rsidRPr="00671015">
        <w:rPr>
          <w:b/>
          <w:bCs/>
          <w:i/>
          <w:iCs/>
          <w:color w:val="000000"/>
        </w:rPr>
        <w:t>Conclusion</w:t>
      </w:r>
      <w:r w:rsidR="003A2131" w:rsidRPr="00671015">
        <w:rPr>
          <w:b/>
          <w:bCs/>
          <w:i/>
          <w:iCs/>
          <w:color w:val="000000"/>
        </w:rPr>
        <w:t xml:space="preserve"> </w:t>
      </w:r>
    </w:p>
    <w:p w14:paraId="2BF7BBE2" w14:textId="30F81529" w:rsidR="00234355" w:rsidRPr="00615E24" w:rsidRDefault="00DA0022">
      <w:pPr>
        <w:rPr>
          <w:color w:val="000000"/>
        </w:rPr>
      </w:pPr>
      <w:r w:rsidRPr="00615E24">
        <w:rPr>
          <w:color w:val="000000"/>
        </w:rPr>
        <w:t xml:space="preserve">Type 2 diabetes is an ongoing medical condition that primarily results from insulin resistance and decreased insulin secretion, which affects the body's capacity to effectively regulate blood glucose levels. The importance of preserving stable blood sugar levels for overall wellness is highlighted by knowing how the body typically regulates its glucose balancing through the actions of insulin and glucagon. </w:t>
      </w:r>
      <w:r w:rsidR="00940745" w:rsidRPr="00615E24">
        <w:rPr>
          <w:color w:val="000000"/>
        </w:rPr>
        <w:t xml:space="preserve">Further evidence of the importance of glucose and oxygen for energy production is provided by the procedure of cellular respiration, which additionally shows how irregularities in glucose absorption can result in signs like fatigue and decreased bodily functions. </w:t>
      </w:r>
    </w:p>
    <w:p w14:paraId="33E6676F" w14:textId="33528C4A" w:rsidR="00421A2B" w:rsidRPr="00615E24" w:rsidRDefault="00421A2B">
      <w:pPr>
        <w:rPr>
          <w:color w:val="000000"/>
        </w:rPr>
      </w:pPr>
      <w:r w:rsidRPr="00615E24">
        <w:rPr>
          <w:color w:val="000000"/>
        </w:rPr>
        <w:t xml:space="preserve">For Type 2 diabetes to be controlled safely, blood glucose monitoring and recording are important. Regular monitoring helps people and medical professionals spot patterns, decide on the best course of action, and prevent major problems. This utilisation of regular health data encourages patients to engage in self-management and facilitates efficient treatment planning. </w:t>
      </w:r>
    </w:p>
    <w:p w14:paraId="07F62A3F" w14:textId="7BA2E761" w:rsidR="00421A2B" w:rsidRPr="00615E24" w:rsidRDefault="00F71B49">
      <w:pPr>
        <w:rPr>
          <w:b/>
          <w:bCs/>
        </w:rPr>
      </w:pPr>
      <w:r w:rsidRPr="00615E24">
        <w:rPr>
          <w:color w:val="000000"/>
        </w:rPr>
        <w:t>Additionally, research shows that lifestyle changes, such as eating a nutritious diet, exercising more, quitting smoking, and controlling body weight, may significantly improve the control of blood sugar and lower the chance of long-term problems.</w:t>
      </w:r>
      <w:r w:rsidR="00615E24" w:rsidRPr="00615E24">
        <w:rPr>
          <w:color w:val="000000"/>
        </w:rPr>
        <w:t xml:space="preserve"> Providing patients the information and support they need to comprehend their condition enables them to take greater control of their health, as the case study illustrates. Therefore, enhancing outcomes for people with Type 2 diabetes requires a mix of physiological knowledge, continuous monitoring, and modifications to lifestyles.</w:t>
      </w:r>
    </w:p>
    <w:p w14:paraId="42E1C6C4" w14:textId="77777777" w:rsidR="006A5E83" w:rsidRDefault="006A5E83">
      <w:pPr>
        <w:rPr>
          <w:b/>
          <w:bCs/>
          <w:i/>
          <w:iCs/>
          <w:u w:val="single"/>
        </w:rPr>
      </w:pPr>
    </w:p>
    <w:p w14:paraId="2CE2C4ED" w14:textId="77777777" w:rsidR="006A5E83" w:rsidRDefault="006A5E83">
      <w:pPr>
        <w:rPr>
          <w:b/>
          <w:bCs/>
          <w:i/>
          <w:iCs/>
          <w:u w:val="single"/>
        </w:rPr>
      </w:pPr>
    </w:p>
    <w:p w14:paraId="0A2EA574" w14:textId="77777777" w:rsidR="006A5E83" w:rsidRDefault="006A5E83">
      <w:pPr>
        <w:rPr>
          <w:b/>
          <w:bCs/>
          <w:i/>
          <w:iCs/>
          <w:u w:val="single"/>
        </w:rPr>
      </w:pPr>
    </w:p>
    <w:p w14:paraId="789D4AAB" w14:textId="77777777" w:rsidR="006A5E83" w:rsidRDefault="006A5E83">
      <w:pPr>
        <w:rPr>
          <w:b/>
          <w:bCs/>
          <w:i/>
          <w:iCs/>
          <w:u w:val="single"/>
        </w:rPr>
      </w:pPr>
    </w:p>
    <w:p w14:paraId="39A422B3" w14:textId="77777777" w:rsidR="006A5E83" w:rsidRDefault="006A5E83">
      <w:pPr>
        <w:rPr>
          <w:b/>
          <w:bCs/>
          <w:i/>
          <w:iCs/>
          <w:u w:val="single"/>
        </w:rPr>
      </w:pPr>
    </w:p>
    <w:p w14:paraId="25A00C49" w14:textId="77777777" w:rsidR="006A5E83" w:rsidRDefault="006A5E83">
      <w:pPr>
        <w:rPr>
          <w:b/>
          <w:bCs/>
          <w:i/>
          <w:iCs/>
          <w:u w:val="single"/>
        </w:rPr>
      </w:pPr>
    </w:p>
    <w:p w14:paraId="1D8BFF49" w14:textId="77777777" w:rsidR="006A5E83" w:rsidRDefault="006A5E83">
      <w:pPr>
        <w:rPr>
          <w:b/>
          <w:bCs/>
          <w:i/>
          <w:iCs/>
          <w:u w:val="single"/>
        </w:rPr>
      </w:pPr>
    </w:p>
    <w:p w14:paraId="44269670" w14:textId="77777777" w:rsidR="006A5E83" w:rsidRDefault="006A5E83">
      <w:pPr>
        <w:rPr>
          <w:b/>
          <w:bCs/>
          <w:i/>
          <w:iCs/>
          <w:u w:val="single"/>
        </w:rPr>
      </w:pPr>
    </w:p>
    <w:p w14:paraId="44878661" w14:textId="77777777" w:rsidR="006A5E83" w:rsidRDefault="006A5E83">
      <w:pPr>
        <w:rPr>
          <w:b/>
          <w:bCs/>
          <w:i/>
          <w:iCs/>
          <w:u w:val="single"/>
        </w:rPr>
      </w:pPr>
    </w:p>
    <w:p w14:paraId="5975B02C" w14:textId="77777777" w:rsidR="006A5E83" w:rsidRDefault="006A5E83">
      <w:pPr>
        <w:rPr>
          <w:b/>
          <w:bCs/>
          <w:i/>
          <w:iCs/>
          <w:u w:val="single"/>
        </w:rPr>
      </w:pPr>
    </w:p>
    <w:p w14:paraId="45200467" w14:textId="77777777" w:rsidR="006A5E83" w:rsidRDefault="006A5E83">
      <w:pPr>
        <w:rPr>
          <w:b/>
          <w:bCs/>
          <w:i/>
          <w:iCs/>
          <w:u w:val="single"/>
        </w:rPr>
      </w:pPr>
    </w:p>
    <w:p w14:paraId="09DA9AB7" w14:textId="77777777" w:rsidR="006A5E83" w:rsidRDefault="006A5E83">
      <w:pPr>
        <w:rPr>
          <w:b/>
          <w:bCs/>
          <w:i/>
          <w:iCs/>
          <w:u w:val="single"/>
        </w:rPr>
      </w:pPr>
    </w:p>
    <w:p w14:paraId="756E61C2" w14:textId="77777777" w:rsidR="006A5E83" w:rsidRDefault="006A5E83">
      <w:pPr>
        <w:rPr>
          <w:b/>
          <w:bCs/>
          <w:i/>
          <w:iCs/>
          <w:u w:val="single"/>
        </w:rPr>
      </w:pPr>
    </w:p>
    <w:p w14:paraId="45323CB0" w14:textId="77777777" w:rsidR="006A5E83" w:rsidRDefault="006A5E83">
      <w:pPr>
        <w:rPr>
          <w:b/>
          <w:bCs/>
          <w:i/>
          <w:iCs/>
          <w:u w:val="single"/>
        </w:rPr>
      </w:pPr>
    </w:p>
    <w:p w14:paraId="77C32A4D" w14:textId="77777777" w:rsidR="006A5E83" w:rsidRDefault="006A5E83">
      <w:pPr>
        <w:rPr>
          <w:b/>
          <w:bCs/>
          <w:i/>
          <w:iCs/>
          <w:u w:val="single"/>
        </w:rPr>
      </w:pPr>
    </w:p>
    <w:p w14:paraId="5443C742" w14:textId="334EF96A" w:rsidR="00F71B49" w:rsidRDefault="00671015">
      <w:pPr>
        <w:rPr>
          <w:b/>
          <w:bCs/>
          <w:i/>
          <w:iCs/>
          <w:u w:val="single"/>
        </w:rPr>
      </w:pPr>
      <w:r w:rsidRPr="00671015">
        <w:rPr>
          <w:b/>
          <w:bCs/>
          <w:i/>
          <w:iCs/>
          <w:u w:val="single"/>
        </w:rPr>
        <w:t>Reference List</w:t>
      </w:r>
    </w:p>
    <w:p w14:paraId="323A99DB" w14:textId="23FB996C" w:rsidR="00CC14A3" w:rsidRDefault="00CC14A3">
      <w:r>
        <w:t>Ross</w:t>
      </w:r>
      <w:r w:rsidR="00D921B2">
        <w:t>, K. and Wilson, L. (2022) Anatomy and Physiology in Health and Illness. 14</w:t>
      </w:r>
      <w:r w:rsidR="00D921B2" w:rsidRPr="00D921B2">
        <w:rPr>
          <w:vertAlign w:val="superscript"/>
        </w:rPr>
        <w:t>th</w:t>
      </w:r>
      <w:r w:rsidR="00D921B2">
        <w:t xml:space="preserve"> edn</w:t>
      </w:r>
      <w:r w:rsidR="00091C91">
        <w:t>. Edinburgh: Elsevier. (Accessed 27</w:t>
      </w:r>
      <w:r w:rsidR="00091C91" w:rsidRPr="00091C91">
        <w:rPr>
          <w:vertAlign w:val="superscript"/>
        </w:rPr>
        <w:t>th</w:t>
      </w:r>
      <w:r w:rsidR="00091C91">
        <w:t xml:space="preserve"> January)</w:t>
      </w:r>
    </w:p>
    <w:p w14:paraId="69657F05" w14:textId="41C5A905" w:rsidR="005D3DA9" w:rsidRDefault="00412BD7">
      <w:r>
        <w:t xml:space="preserve">Oxford Handbook of Diabetes (2020) Oxford: Oxford University Press. (Accessed </w:t>
      </w:r>
      <w:r w:rsidR="009F0E61">
        <w:t>27</w:t>
      </w:r>
      <w:r w:rsidR="009F0E61" w:rsidRPr="009F0E61">
        <w:rPr>
          <w:vertAlign w:val="superscript"/>
        </w:rPr>
        <w:t>th</w:t>
      </w:r>
      <w:r w:rsidR="009F0E61">
        <w:t xml:space="preserve"> January 2026)</w:t>
      </w:r>
    </w:p>
    <w:p w14:paraId="561ED046" w14:textId="6EB6C762" w:rsidR="009F0E61" w:rsidRDefault="00573A5F">
      <w:r>
        <w:t>Sherwood, L. (2019) Human Physiology: From Cells to Systems. 10</w:t>
      </w:r>
      <w:r w:rsidRPr="00573A5F">
        <w:rPr>
          <w:vertAlign w:val="superscript"/>
        </w:rPr>
        <w:t>th</w:t>
      </w:r>
      <w:r>
        <w:t xml:space="preserve"> edn. Boston: Cengage Learning</w:t>
      </w:r>
      <w:r w:rsidR="003934A0">
        <w:t xml:space="preserve"> (Accessed 28</w:t>
      </w:r>
      <w:r w:rsidR="003934A0" w:rsidRPr="003934A0">
        <w:rPr>
          <w:vertAlign w:val="superscript"/>
        </w:rPr>
        <w:t>th</w:t>
      </w:r>
      <w:r w:rsidR="003934A0">
        <w:t xml:space="preserve"> January)</w:t>
      </w:r>
    </w:p>
    <w:p w14:paraId="1AE8FA0B" w14:textId="4FA3A765" w:rsidR="005D3DA9" w:rsidRDefault="0041546E">
      <w:r>
        <w:t xml:space="preserve">International Diabetes Federation (2023) IDF Diabetes Atlas. Available at: </w:t>
      </w:r>
      <w:hyperlink r:id="rId7" w:history="1">
        <w:r w:rsidR="000E1096" w:rsidRPr="00003EE9">
          <w:rPr>
            <w:rStyle w:val="Hyperlink"/>
          </w:rPr>
          <w:t>https://idf.org</w:t>
        </w:r>
      </w:hyperlink>
      <w:r w:rsidR="000E1096">
        <w:t xml:space="preserve"> Accessed 28</w:t>
      </w:r>
      <w:r w:rsidR="000E1096" w:rsidRPr="000E1096">
        <w:rPr>
          <w:vertAlign w:val="superscript"/>
        </w:rPr>
        <w:t>th</w:t>
      </w:r>
      <w:r w:rsidR="000E1096">
        <w:t xml:space="preserve"> January) </w:t>
      </w:r>
    </w:p>
    <w:p w14:paraId="2F50E11F" w14:textId="483C9374" w:rsidR="00671015" w:rsidRDefault="006C0F77">
      <w:r w:rsidRPr="003914F9">
        <w:t xml:space="preserve">Diabetes UK </w:t>
      </w:r>
      <w:r w:rsidR="003914F9" w:rsidRPr="003914F9">
        <w:t xml:space="preserve">(2023) </w:t>
      </w:r>
      <w:r w:rsidR="003914F9" w:rsidRPr="0001342B">
        <w:rPr>
          <w:i/>
          <w:iCs/>
        </w:rPr>
        <w:t>Type 2 diabetes.</w:t>
      </w:r>
      <w:r w:rsidR="003914F9">
        <w:t xml:space="preserve"> </w:t>
      </w:r>
      <w:r w:rsidR="00493C2E">
        <w:t xml:space="preserve">Available at: </w:t>
      </w:r>
      <w:hyperlink r:id="rId8" w:history="1">
        <w:r w:rsidR="009D19E1" w:rsidRPr="00003EE9">
          <w:rPr>
            <w:rStyle w:val="Hyperlink"/>
          </w:rPr>
          <w:t>https://www.diabetes.org.uk</w:t>
        </w:r>
      </w:hyperlink>
      <w:r w:rsidR="009D19E1">
        <w:t xml:space="preserve"> (Accessed 29</w:t>
      </w:r>
      <w:r w:rsidR="009D19E1" w:rsidRPr="009D19E1">
        <w:rPr>
          <w:vertAlign w:val="superscript"/>
        </w:rPr>
        <w:t>th</w:t>
      </w:r>
      <w:r w:rsidR="009D19E1">
        <w:t xml:space="preserve"> January 2026)</w:t>
      </w:r>
    </w:p>
    <w:p w14:paraId="66A53FF0" w14:textId="08B4FFBF" w:rsidR="00406FF7" w:rsidRDefault="00F20A97">
      <w:r>
        <w:t xml:space="preserve">National Health Service (2023) </w:t>
      </w:r>
      <w:r w:rsidRPr="0001342B">
        <w:rPr>
          <w:i/>
          <w:iCs/>
        </w:rPr>
        <w:t>Type 2 diabetes</w:t>
      </w:r>
      <w:r w:rsidR="00406FF7">
        <w:t xml:space="preserve">. Available at: </w:t>
      </w:r>
      <w:hyperlink r:id="rId9" w:history="1">
        <w:r w:rsidR="00406FF7" w:rsidRPr="00003EE9">
          <w:rPr>
            <w:rStyle w:val="Hyperlink"/>
          </w:rPr>
          <w:t>https://www.nhs.uk</w:t>
        </w:r>
      </w:hyperlink>
      <w:r w:rsidR="00406FF7">
        <w:t xml:space="preserve"> </w:t>
      </w:r>
      <w:r w:rsidR="00F76C64">
        <w:t>(Accessed 29</w:t>
      </w:r>
      <w:r w:rsidR="00F76C64" w:rsidRPr="00F76C64">
        <w:rPr>
          <w:vertAlign w:val="superscript"/>
        </w:rPr>
        <w:t>th</w:t>
      </w:r>
      <w:r w:rsidR="00F76C64">
        <w:t xml:space="preserve"> January 2026)</w:t>
      </w:r>
    </w:p>
    <w:p w14:paraId="510CC45B" w14:textId="56BF0646" w:rsidR="00F76C64" w:rsidRDefault="00212A3D">
      <w:r>
        <w:t xml:space="preserve">National Institute for Health </w:t>
      </w:r>
      <w:r w:rsidR="00BB62EC">
        <w:t xml:space="preserve">and Care Excellence (2022) </w:t>
      </w:r>
      <w:r w:rsidR="00BB62EC" w:rsidRPr="0001342B">
        <w:rPr>
          <w:i/>
          <w:iCs/>
        </w:rPr>
        <w:t xml:space="preserve">Type 2 </w:t>
      </w:r>
      <w:r w:rsidR="00F40A54" w:rsidRPr="0001342B">
        <w:rPr>
          <w:i/>
          <w:iCs/>
        </w:rPr>
        <w:t>diabetes in adults: management</w:t>
      </w:r>
      <w:r w:rsidR="00C13FEE" w:rsidRPr="0001342B">
        <w:rPr>
          <w:i/>
          <w:iCs/>
        </w:rPr>
        <w:t xml:space="preserve">. </w:t>
      </w:r>
      <w:r w:rsidR="00C13FEE">
        <w:t xml:space="preserve">Available at: </w:t>
      </w:r>
      <w:hyperlink r:id="rId10" w:history="1">
        <w:r w:rsidR="00C13FEE" w:rsidRPr="00003EE9">
          <w:rPr>
            <w:rStyle w:val="Hyperlink"/>
          </w:rPr>
          <w:t>https://www.nice.org.uk</w:t>
        </w:r>
      </w:hyperlink>
      <w:r w:rsidR="00C13FEE">
        <w:t xml:space="preserve"> </w:t>
      </w:r>
      <w:r w:rsidR="00E81B36">
        <w:t>(Accessed: 2</w:t>
      </w:r>
      <w:r w:rsidR="00E81B36" w:rsidRPr="00E81B36">
        <w:rPr>
          <w:vertAlign w:val="superscript"/>
        </w:rPr>
        <w:t>nd</w:t>
      </w:r>
      <w:r w:rsidR="00E81B36">
        <w:t xml:space="preserve"> February 2026)</w:t>
      </w:r>
    </w:p>
    <w:p w14:paraId="31BF6C5A" w14:textId="52DBE897" w:rsidR="00220D08" w:rsidRPr="003914F9" w:rsidRDefault="00220D08">
      <w:r>
        <w:t xml:space="preserve">World Health Organisation (2023) </w:t>
      </w:r>
      <w:r w:rsidRPr="0001342B">
        <w:rPr>
          <w:i/>
          <w:iCs/>
        </w:rPr>
        <w:t>Diabetes.</w:t>
      </w:r>
      <w:r>
        <w:t xml:space="preserve"> Available at: </w:t>
      </w:r>
      <w:hyperlink r:id="rId11" w:history="1">
        <w:r w:rsidR="00A751A0" w:rsidRPr="00003EE9">
          <w:rPr>
            <w:rStyle w:val="Hyperlink"/>
          </w:rPr>
          <w:t>https://www.who.int</w:t>
        </w:r>
      </w:hyperlink>
      <w:r w:rsidR="00A751A0">
        <w:t xml:space="preserve"> (Accessed: 2</w:t>
      </w:r>
      <w:r w:rsidR="00A751A0" w:rsidRPr="00A751A0">
        <w:rPr>
          <w:vertAlign w:val="superscript"/>
        </w:rPr>
        <w:t>nd</w:t>
      </w:r>
      <w:r w:rsidR="00A751A0">
        <w:t xml:space="preserve"> February </w:t>
      </w:r>
      <w:r w:rsidR="00E0010C">
        <w:t>2026)</w:t>
      </w:r>
    </w:p>
    <w:sectPr w:rsidR="00220D08" w:rsidRPr="003914F9">
      <w:headerReference w:type="even" r:id="rId1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E44947" w14:textId="77777777" w:rsidR="00974A86" w:rsidRDefault="00974A86" w:rsidP="00A5480E">
      <w:pPr>
        <w:spacing w:after="0" w:line="240" w:lineRule="auto"/>
      </w:pPr>
      <w:r>
        <w:separator/>
      </w:r>
    </w:p>
  </w:endnote>
  <w:endnote w:type="continuationSeparator" w:id="0">
    <w:p w14:paraId="3A5D7B94" w14:textId="77777777" w:rsidR="00974A86" w:rsidRDefault="00974A86" w:rsidP="00A54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ystem Font">
    <w:altName w:val="Calibri"/>
    <w:charset w:val="00"/>
    <w:family w:val="auto"/>
    <w:pitch w:val="default"/>
    <w:sig w:usb0="00000003" w:usb1="00000000" w:usb2="00000000" w:usb3="00000000" w:csb0="00000001" w:csb1="00000000"/>
  </w:font>
  <w:font w:name="-webkit-standard">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BA464" w14:textId="77777777" w:rsidR="00974A86" w:rsidRDefault="00974A86" w:rsidP="00A5480E">
      <w:pPr>
        <w:spacing w:after="0" w:line="240" w:lineRule="auto"/>
      </w:pPr>
      <w:r>
        <w:separator/>
      </w:r>
    </w:p>
  </w:footnote>
  <w:footnote w:type="continuationSeparator" w:id="0">
    <w:p w14:paraId="4E14037B" w14:textId="77777777" w:rsidR="00974A86" w:rsidRDefault="00974A86" w:rsidP="00A548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8780889"/>
      <w:docPartObj>
        <w:docPartGallery w:val="Page Numbers (Top of Page)"/>
        <w:docPartUnique/>
      </w:docPartObj>
    </w:sdtPr>
    <w:sdtEndPr>
      <w:rPr>
        <w:rStyle w:val="PageNumber"/>
      </w:rPr>
    </w:sdtEndPr>
    <w:sdtContent>
      <w:p w14:paraId="48007DA0" w14:textId="14259D36" w:rsidR="00A5480E" w:rsidRDefault="00A5480E" w:rsidP="00003EE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DB8169" w14:textId="77777777" w:rsidR="00A5480E" w:rsidRDefault="00A5480E" w:rsidP="00A5480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9028406"/>
      <w:docPartObj>
        <w:docPartGallery w:val="Page Numbers (Top of Page)"/>
        <w:docPartUnique/>
      </w:docPartObj>
    </w:sdtPr>
    <w:sdtEndPr>
      <w:rPr>
        <w:rStyle w:val="PageNumber"/>
      </w:rPr>
    </w:sdtEndPr>
    <w:sdtContent>
      <w:p w14:paraId="6599C374" w14:textId="7325EC54" w:rsidR="00A5480E" w:rsidRDefault="00A5480E" w:rsidP="00003EE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B9AFCA" w14:textId="77777777" w:rsidR="00A5480E" w:rsidRDefault="00A5480E" w:rsidP="00A5480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FF7385"/>
    <w:multiLevelType w:val="hybridMultilevel"/>
    <w:tmpl w:val="320ED474"/>
    <w:lvl w:ilvl="0" w:tplc="BAD4D4CC">
      <w:start w:val="1"/>
      <w:numFmt w:val="decimal"/>
      <w:lvlText w:val="%1."/>
      <w:lvlJc w:val="left"/>
      <w:pPr>
        <w:ind w:left="920" w:hanging="600"/>
      </w:pPr>
      <w:rPr>
        <w:rFonts w:hint="default"/>
      </w:rPr>
    </w:lvl>
    <w:lvl w:ilvl="1" w:tplc="08090019" w:tentative="1">
      <w:start w:val="1"/>
      <w:numFmt w:val="lowerLetter"/>
      <w:lvlText w:val="%2."/>
      <w:lvlJc w:val="left"/>
      <w:pPr>
        <w:ind w:left="1400" w:hanging="360"/>
      </w:pPr>
    </w:lvl>
    <w:lvl w:ilvl="2" w:tplc="0809001B" w:tentative="1">
      <w:start w:val="1"/>
      <w:numFmt w:val="lowerRoman"/>
      <w:lvlText w:val="%3."/>
      <w:lvlJc w:val="right"/>
      <w:pPr>
        <w:ind w:left="2120" w:hanging="180"/>
      </w:pPr>
    </w:lvl>
    <w:lvl w:ilvl="3" w:tplc="0809000F" w:tentative="1">
      <w:start w:val="1"/>
      <w:numFmt w:val="decimal"/>
      <w:lvlText w:val="%4."/>
      <w:lvlJc w:val="left"/>
      <w:pPr>
        <w:ind w:left="2840" w:hanging="360"/>
      </w:pPr>
    </w:lvl>
    <w:lvl w:ilvl="4" w:tplc="08090019" w:tentative="1">
      <w:start w:val="1"/>
      <w:numFmt w:val="lowerLetter"/>
      <w:lvlText w:val="%5."/>
      <w:lvlJc w:val="left"/>
      <w:pPr>
        <w:ind w:left="3560" w:hanging="360"/>
      </w:pPr>
    </w:lvl>
    <w:lvl w:ilvl="5" w:tplc="0809001B" w:tentative="1">
      <w:start w:val="1"/>
      <w:numFmt w:val="lowerRoman"/>
      <w:lvlText w:val="%6."/>
      <w:lvlJc w:val="right"/>
      <w:pPr>
        <w:ind w:left="4280" w:hanging="180"/>
      </w:pPr>
    </w:lvl>
    <w:lvl w:ilvl="6" w:tplc="0809000F" w:tentative="1">
      <w:start w:val="1"/>
      <w:numFmt w:val="decimal"/>
      <w:lvlText w:val="%7."/>
      <w:lvlJc w:val="left"/>
      <w:pPr>
        <w:ind w:left="5000" w:hanging="360"/>
      </w:pPr>
    </w:lvl>
    <w:lvl w:ilvl="7" w:tplc="08090019" w:tentative="1">
      <w:start w:val="1"/>
      <w:numFmt w:val="lowerLetter"/>
      <w:lvlText w:val="%8."/>
      <w:lvlJc w:val="left"/>
      <w:pPr>
        <w:ind w:left="5720" w:hanging="360"/>
      </w:pPr>
    </w:lvl>
    <w:lvl w:ilvl="8" w:tplc="0809001B" w:tentative="1">
      <w:start w:val="1"/>
      <w:numFmt w:val="lowerRoman"/>
      <w:lvlText w:val="%9."/>
      <w:lvlJc w:val="right"/>
      <w:pPr>
        <w:ind w:left="6440" w:hanging="180"/>
      </w:pPr>
    </w:lvl>
  </w:abstractNum>
  <w:num w:numId="1" w16cid:durableId="591550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8F0"/>
    <w:rsid w:val="0001342B"/>
    <w:rsid w:val="00047139"/>
    <w:rsid w:val="00091C91"/>
    <w:rsid w:val="0009498B"/>
    <w:rsid w:val="000A4D08"/>
    <w:rsid w:val="000C3760"/>
    <w:rsid w:val="000D3F25"/>
    <w:rsid w:val="000D7622"/>
    <w:rsid w:val="000E1096"/>
    <w:rsid w:val="000F2191"/>
    <w:rsid w:val="0010480D"/>
    <w:rsid w:val="001617CE"/>
    <w:rsid w:val="00165AA9"/>
    <w:rsid w:val="001660D7"/>
    <w:rsid w:val="0016685D"/>
    <w:rsid w:val="0019060B"/>
    <w:rsid w:val="001C6940"/>
    <w:rsid w:val="001D2A8B"/>
    <w:rsid w:val="001E48F0"/>
    <w:rsid w:val="001E7BFB"/>
    <w:rsid w:val="001F53B7"/>
    <w:rsid w:val="00212A3D"/>
    <w:rsid w:val="00220D08"/>
    <w:rsid w:val="00224336"/>
    <w:rsid w:val="00231AB4"/>
    <w:rsid w:val="00234355"/>
    <w:rsid w:val="00244DE4"/>
    <w:rsid w:val="00250A97"/>
    <w:rsid w:val="0025614E"/>
    <w:rsid w:val="00257A0C"/>
    <w:rsid w:val="002A0453"/>
    <w:rsid w:val="002A59C1"/>
    <w:rsid w:val="002B4982"/>
    <w:rsid w:val="00306E72"/>
    <w:rsid w:val="003102FF"/>
    <w:rsid w:val="0031692F"/>
    <w:rsid w:val="00322A1E"/>
    <w:rsid w:val="00351ADC"/>
    <w:rsid w:val="003914F9"/>
    <w:rsid w:val="003934A0"/>
    <w:rsid w:val="003A2131"/>
    <w:rsid w:val="003B490C"/>
    <w:rsid w:val="00406FF7"/>
    <w:rsid w:val="00412BD7"/>
    <w:rsid w:val="00414FC4"/>
    <w:rsid w:val="0041546E"/>
    <w:rsid w:val="004217E9"/>
    <w:rsid w:val="00421A2B"/>
    <w:rsid w:val="00431D9E"/>
    <w:rsid w:val="00437C62"/>
    <w:rsid w:val="00441B04"/>
    <w:rsid w:val="00447358"/>
    <w:rsid w:val="00460E96"/>
    <w:rsid w:val="004678DA"/>
    <w:rsid w:val="00472884"/>
    <w:rsid w:val="004808EA"/>
    <w:rsid w:val="004827B2"/>
    <w:rsid w:val="00483B28"/>
    <w:rsid w:val="00493C2E"/>
    <w:rsid w:val="004B3BC2"/>
    <w:rsid w:val="004F2E11"/>
    <w:rsid w:val="00516538"/>
    <w:rsid w:val="005239C0"/>
    <w:rsid w:val="00533FC1"/>
    <w:rsid w:val="00537465"/>
    <w:rsid w:val="0054685E"/>
    <w:rsid w:val="00556952"/>
    <w:rsid w:val="00573A5F"/>
    <w:rsid w:val="0057541C"/>
    <w:rsid w:val="00584BDA"/>
    <w:rsid w:val="00584C94"/>
    <w:rsid w:val="005B1273"/>
    <w:rsid w:val="005B16ED"/>
    <w:rsid w:val="005B2C26"/>
    <w:rsid w:val="005B61FC"/>
    <w:rsid w:val="005D3DA9"/>
    <w:rsid w:val="00610A8C"/>
    <w:rsid w:val="00615E24"/>
    <w:rsid w:val="00621F66"/>
    <w:rsid w:val="006527ED"/>
    <w:rsid w:val="00654FB1"/>
    <w:rsid w:val="00667810"/>
    <w:rsid w:val="00671015"/>
    <w:rsid w:val="006A5E83"/>
    <w:rsid w:val="006C0F77"/>
    <w:rsid w:val="006D79CC"/>
    <w:rsid w:val="006F1D84"/>
    <w:rsid w:val="006F5676"/>
    <w:rsid w:val="0076216A"/>
    <w:rsid w:val="007804CA"/>
    <w:rsid w:val="007C3100"/>
    <w:rsid w:val="007D55B2"/>
    <w:rsid w:val="0085336D"/>
    <w:rsid w:val="0088791D"/>
    <w:rsid w:val="008945D4"/>
    <w:rsid w:val="00896469"/>
    <w:rsid w:val="008C3ED4"/>
    <w:rsid w:val="009171CB"/>
    <w:rsid w:val="00940745"/>
    <w:rsid w:val="009477C2"/>
    <w:rsid w:val="00974A86"/>
    <w:rsid w:val="00986C96"/>
    <w:rsid w:val="009871D3"/>
    <w:rsid w:val="009A2D49"/>
    <w:rsid w:val="009C46BE"/>
    <w:rsid w:val="009C531B"/>
    <w:rsid w:val="009D19E1"/>
    <w:rsid w:val="009D2CD7"/>
    <w:rsid w:val="009E28C5"/>
    <w:rsid w:val="009F0E61"/>
    <w:rsid w:val="009F5843"/>
    <w:rsid w:val="00A113B9"/>
    <w:rsid w:val="00A36203"/>
    <w:rsid w:val="00A46FDC"/>
    <w:rsid w:val="00A5480E"/>
    <w:rsid w:val="00A751A0"/>
    <w:rsid w:val="00AD671A"/>
    <w:rsid w:val="00B04BE9"/>
    <w:rsid w:val="00B10070"/>
    <w:rsid w:val="00B2093A"/>
    <w:rsid w:val="00B22F47"/>
    <w:rsid w:val="00B63ECA"/>
    <w:rsid w:val="00B7655D"/>
    <w:rsid w:val="00BA30E5"/>
    <w:rsid w:val="00BA3F91"/>
    <w:rsid w:val="00BB10DD"/>
    <w:rsid w:val="00BB62EC"/>
    <w:rsid w:val="00BE19C4"/>
    <w:rsid w:val="00BE423B"/>
    <w:rsid w:val="00BF0FE4"/>
    <w:rsid w:val="00C07C04"/>
    <w:rsid w:val="00C115AE"/>
    <w:rsid w:val="00C13FEE"/>
    <w:rsid w:val="00C2363F"/>
    <w:rsid w:val="00C23FF0"/>
    <w:rsid w:val="00C31BBF"/>
    <w:rsid w:val="00C822DF"/>
    <w:rsid w:val="00C90801"/>
    <w:rsid w:val="00CC14A3"/>
    <w:rsid w:val="00CC3B40"/>
    <w:rsid w:val="00CC440F"/>
    <w:rsid w:val="00CD4740"/>
    <w:rsid w:val="00CD6245"/>
    <w:rsid w:val="00CD7767"/>
    <w:rsid w:val="00CE281B"/>
    <w:rsid w:val="00D10492"/>
    <w:rsid w:val="00D51B21"/>
    <w:rsid w:val="00D8327C"/>
    <w:rsid w:val="00D921B2"/>
    <w:rsid w:val="00D95CCA"/>
    <w:rsid w:val="00D95D3B"/>
    <w:rsid w:val="00D97584"/>
    <w:rsid w:val="00DA0022"/>
    <w:rsid w:val="00DA5F71"/>
    <w:rsid w:val="00DB50C2"/>
    <w:rsid w:val="00DD54CE"/>
    <w:rsid w:val="00DF1F90"/>
    <w:rsid w:val="00E0010C"/>
    <w:rsid w:val="00E0397A"/>
    <w:rsid w:val="00E06EAA"/>
    <w:rsid w:val="00E34518"/>
    <w:rsid w:val="00E40833"/>
    <w:rsid w:val="00E44208"/>
    <w:rsid w:val="00E730EA"/>
    <w:rsid w:val="00E81B36"/>
    <w:rsid w:val="00E85581"/>
    <w:rsid w:val="00E96448"/>
    <w:rsid w:val="00EA7DCD"/>
    <w:rsid w:val="00EB02D0"/>
    <w:rsid w:val="00ED1F91"/>
    <w:rsid w:val="00EF5107"/>
    <w:rsid w:val="00F20A97"/>
    <w:rsid w:val="00F20D57"/>
    <w:rsid w:val="00F31669"/>
    <w:rsid w:val="00F40A54"/>
    <w:rsid w:val="00F4691A"/>
    <w:rsid w:val="00F71B49"/>
    <w:rsid w:val="00F72DA8"/>
    <w:rsid w:val="00F76C64"/>
    <w:rsid w:val="00F8249E"/>
    <w:rsid w:val="00F84860"/>
    <w:rsid w:val="00F84E70"/>
    <w:rsid w:val="00F9090F"/>
    <w:rsid w:val="00F9234B"/>
    <w:rsid w:val="00FB0EC2"/>
    <w:rsid w:val="00FB5F44"/>
    <w:rsid w:val="00FB7CEE"/>
    <w:rsid w:val="00FB7D03"/>
    <w:rsid w:val="00FD00A1"/>
    <w:rsid w:val="00FD1A3C"/>
    <w:rsid w:val="00FE6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F4998B"/>
  <w15:chartTrackingRefBased/>
  <w15:docId w15:val="{BB3F94A9-9978-3A4E-AD46-526C6ED97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8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48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48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8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8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8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8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8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8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8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48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48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8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8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8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8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8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8F0"/>
    <w:rPr>
      <w:rFonts w:eastAsiaTheme="majorEastAsia" w:cstheme="majorBidi"/>
      <w:color w:val="272727" w:themeColor="text1" w:themeTint="D8"/>
    </w:rPr>
  </w:style>
  <w:style w:type="paragraph" w:styleId="Title">
    <w:name w:val="Title"/>
    <w:basedOn w:val="Normal"/>
    <w:next w:val="Normal"/>
    <w:link w:val="TitleChar"/>
    <w:uiPriority w:val="10"/>
    <w:qFormat/>
    <w:rsid w:val="001E48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8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8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8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8F0"/>
    <w:pPr>
      <w:spacing w:before="160"/>
      <w:jc w:val="center"/>
    </w:pPr>
    <w:rPr>
      <w:i/>
      <w:iCs/>
      <w:color w:val="404040" w:themeColor="text1" w:themeTint="BF"/>
    </w:rPr>
  </w:style>
  <w:style w:type="character" w:customStyle="1" w:styleId="QuoteChar">
    <w:name w:val="Quote Char"/>
    <w:basedOn w:val="DefaultParagraphFont"/>
    <w:link w:val="Quote"/>
    <w:uiPriority w:val="29"/>
    <w:rsid w:val="001E48F0"/>
    <w:rPr>
      <w:i/>
      <w:iCs/>
      <w:color w:val="404040" w:themeColor="text1" w:themeTint="BF"/>
    </w:rPr>
  </w:style>
  <w:style w:type="paragraph" w:styleId="ListParagraph">
    <w:name w:val="List Paragraph"/>
    <w:basedOn w:val="Normal"/>
    <w:uiPriority w:val="34"/>
    <w:qFormat/>
    <w:rsid w:val="001E48F0"/>
    <w:pPr>
      <w:ind w:left="720"/>
      <w:contextualSpacing/>
    </w:pPr>
  </w:style>
  <w:style w:type="character" w:styleId="IntenseEmphasis">
    <w:name w:val="Intense Emphasis"/>
    <w:basedOn w:val="DefaultParagraphFont"/>
    <w:uiPriority w:val="21"/>
    <w:qFormat/>
    <w:rsid w:val="001E48F0"/>
    <w:rPr>
      <w:i/>
      <w:iCs/>
      <w:color w:val="0F4761" w:themeColor="accent1" w:themeShade="BF"/>
    </w:rPr>
  </w:style>
  <w:style w:type="paragraph" w:styleId="IntenseQuote">
    <w:name w:val="Intense Quote"/>
    <w:basedOn w:val="Normal"/>
    <w:next w:val="Normal"/>
    <w:link w:val="IntenseQuoteChar"/>
    <w:uiPriority w:val="30"/>
    <w:qFormat/>
    <w:rsid w:val="001E48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8F0"/>
    <w:rPr>
      <w:i/>
      <w:iCs/>
      <w:color w:val="0F4761" w:themeColor="accent1" w:themeShade="BF"/>
    </w:rPr>
  </w:style>
  <w:style w:type="character" w:styleId="IntenseReference">
    <w:name w:val="Intense Reference"/>
    <w:basedOn w:val="DefaultParagraphFont"/>
    <w:uiPriority w:val="32"/>
    <w:qFormat/>
    <w:rsid w:val="001E48F0"/>
    <w:rPr>
      <w:b/>
      <w:bCs/>
      <w:smallCaps/>
      <w:color w:val="0F4761" w:themeColor="accent1" w:themeShade="BF"/>
      <w:spacing w:val="5"/>
    </w:rPr>
  </w:style>
  <w:style w:type="character" w:styleId="Hyperlink">
    <w:name w:val="Hyperlink"/>
    <w:basedOn w:val="DefaultParagraphFont"/>
    <w:uiPriority w:val="99"/>
    <w:unhideWhenUsed/>
    <w:rsid w:val="00493C2E"/>
    <w:rPr>
      <w:color w:val="467886" w:themeColor="hyperlink"/>
      <w:u w:val="single"/>
    </w:rPr>
  </w:style>
  <w:style w:type="character" w:styleId="UnresolvedMention">
    <w:name w:val="Unresolved Mention"/>
    <w:basedOn w:val="DefaultParagraphFont"/>
    <w:uiPriority w:val="99"/>
    <w:semiHidden/>
    <w:unhideWhenUsed/>
    <w:rsid w:val="00493C2E"/>
    <w:rPr>
      <w:color w:val="605E5C"/>
      <w:shd w:val="clear" w:color="auto" w:fill="E1DFDD"/>
    </w:rPr>
  </w:style>
  <w:style w:type="paragraph" w:styleId="Header">
    <w:name w:val="header"/>
    <w:basedOn w:val="Normal"/>
    <w:link w:val="HeaderChar"/>
    <w:uiPriority w:val="99"/>
    <w:unhideWhenUsed/>
    <w:rsid w:val="00A54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80E"/>
  </w:style>
  <w:style w:type="character" w:styleId="PageNumber">
    <w:name w:val="page number"/>
    <w:basedOn w:val="DefaultParagraphFont"/>
    <w:uiPriority w:val="99"/>
    <w:semiHidden/>
    <w:unhideWhenUsed/>
    <w:rsid w:val="00A548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 TargetMode="External" /><Relationship Id="rId13"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yperlink" Target="https://idf.org" TargetMode="External" /><Relationship Id="rId12"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who.int"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nice.org.uk" TargetMode="External" /><Relationship Id="rId4" Type="http://schemas.openxmlformats.org/officeDocument/2006/relationships/webSettings" Target="webSettings.xml" /><Relationship Id="rId9" Type="http://schemas.openxmlformats.org/officeDocument/2006/relationships/hyperlink" Target="https://www.nhs.uk"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2196</Words>
  <Characters>12520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Esha Hussain</dc:creator>
  <cp:keywords/>
  <dc:description/>
  <cp:lastModifiedBy>nasreen akhtar</cp:lastModifiedBy>
  <cp:revision>2</cp:revision>
  <dcterms:created xsi:type="dcterms:W3CDTF">2026-02-22T20:40:00Z</dcterms:created>
  <dcterms:modified xsi:type="dcterms:W3CDTF">2026-02-22T20:40:00Z</dcterms:modified>
</cp:coreProperties>
</file>