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674" w:rsidRDefault="003E3C9E">
      <w:r>
        <w:rPr>
          <w:noProof/>
          <w:lang w:eastAsia="zh-CN"/>
        </w:rPr>
        <mc:AlternateContent>
          <mc:Choice Requires="wps">
            <w:drawing>
              <wp:anchor distT="0" distB="0" distL="114300" distR="114300" simplePos="0" relativeHeight="251657216" behindDoc="0" locked="0" layoutInCell="1" allowOverlap="1">
                <wp:simplePos x="0" y="0"/>
                <wp:positionH relativeFrom="margin">
                  <wp:posOffset>-539750</wp:posOffset>
                </wp:positionH>
                <wp:positionV relativeFrom="page">
                  <wp:posOffset>1555115</wp:posOffset>
                </wp:positionV>
                <wp:extent cx="7315200" cy="1205865"/>
                <wp:effectExtent l="0" t="0" r="0" b="0"/>
                <wp:wrapSquare wrapText="bothSides"/>
                <wp:docPr id="154" name="文本框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5200" cy="1205865"/>
                        </a:xfrm>
                        <a:prstGeom prst="rect">
                          <a:avLst/>
                        </a:prstGeom>
                        <a:noFill/>
                        <a:ln w="6350">
                          <a:noFill/>
                        </a:ln>
                        <a:effectLst/>
                      </wps:spPr>
                      <wps:txbx>
                        <w:txbxContent>
                          <w:p w:rsidR="00207674" w:rsidRDefault="00141A44">
                            <w:pPr>
                              <w:spacing w:line="360" w:lineRule="auto"/>
                              <w:ind w:leftChars="-709" w:left="-1560" w:right="-18" w:firstLine="0"/>
                              <w:rPr>
                                <w:rFonts w:ascii="Times New Roman" w:hAnsi="Times New Roman"/>
                                <w:b/>
                                <w:smallCaps/>
                                <w:color w:val="3F3F3F"/>
                                <w:sz w:val="32"/>
                                <w:szCs w:val="32"/>
                              </w:rPr>
                            </w:pPr>
                            <w:r>
                              <w:rPr>
                                <w:rFonts w:ascii="Times New Roman" w:hAnsi="Times New Roman"/>
                                <w:b/>
                                <w:smallCaps/>
                                <w:color w:val="3F3F3F"/>
                                <w:sz w:val="32"/>
                                <w:szCs w:val="32"/>
                              </w:rPr>
                              <w:t xml:space="preserve">The ease of doing business between great </w:t>
                            </w:r>
                            <w:proofErr w:type="spellStart"/>
                            <w:r>
                              <w:rPr>
                                <w:rFonts w:ascii="Times New Roman" w:hAnsi="Times New Roman"/>
                                <w:b/>
                                <w:smallCaps/>
                                <w:color w:val="3F3F3F"/>
                                <w:sz w:val="32"/>
                                <w:szCs w:val="32"/>
                              </w:rPr>
                              <w:t>britain</w:t>
                            </w:r>
                            <w:proofErr w:type="spellEnd"/>
                            <w:r>
                              <w:rPr>
                                <w:rFonts w:ascii="Times New Roman" w:hAnsi="Times New Roman"/>
                                <w:b/>
                                <w:smallCaps/>
                                <w:color w:val="3F3F3F"/>
                                <w:sz w:val="32"/>
                                <w:szCs w:val="32"/>
                              </w:rPr>
                              <w:t xml:space="preserve"> and </w:t>
                            </w:r>
                            <w:proofErr w:type="spellStart"/>
                            <w:r>
                              <w:rPr>
                                <w:rFonts w:ascii="Times New Roman" w:hAnsi="Times New Roman"/>
                                <w:b/>
                                <w:smallCaps/>
                                <w:color w:val="3F3F3F"/>
                                <w:sz w:val="32"/>
                                <w:szCs w:val="32"/>
                              </w:rPr>
                              <w:t>argentina</w:t>
                            </w:r>
                            <w:proofErr w:type="spellEnd"/>
                            <w:r>
                              <w:rPr>
                                <w:rFonts w:ascii="Times New Roman" w:hAnsi="Times New Roman"/>
                                <w:b/>
                                <w:smallCaps/>
                                <w:color w:val="3F3F3F"/>
                                <w:sz w:val="32"/>
                                <w:szCs w:val="32"/>
                              </w:rPr>
                              <w:t xml:space="preserve">: challenges and sensitivities from a </w:t>
                            </w:r>
                            <w:proofErr w:type="spellStart"/>
                            <w:r>
                              <w:rPr>
                                <w:rFonts w:ascii="Times New Roman" w:hAnsi="Times New Roman"/>
                                <w:b/>
                                <w:smallCaps/>
                                <w:color w:val="3F3F3F"/>
                                <w:sz w:val="32"/>
                                <w:szCs w:val="32"/>
                              </w:rPr>
                              <w:t>british</w:t>
                            </w:r>
                            <w:proofErr w:type="spellEnd"/>
                            <w:r>
                              <w:rPr>
                                <w:rFonts w:ascii="Times New Roman" w:hAnsi="Times New Roman"/>
                                <w:b/>
                                <w:smallCaps/>
                                <w:color w:val="3F3F3F"/>
                                <w:sz w:val="32"/>
                                <w:szCs w:val="32"/>
                              </w:rPr>
                              <w:t xml:space="preserve"> perspective</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54" o:spid="_x0000_s1026" type="#_x0000_t202" style="position:absolute;left:0;text-align:left;margin-left:-42.5pt;margin-top:122.45pt;width:8in;height:94.9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" filled="f" stroked="f" strokeweight=".5pt">
                <v:path arrowok="t"/>
                <v:textbox inset="126pt,0,54pt,0">
                  <w:txbxContent>
                    <w:p w:rsidR="00000000" w:rsidRDefault="00141A44">
                      <w:pPr>
                        <w:spacing w:line="360" w:lineRule="auto"/>
                        <w:ind w:leftChars="-709" w:left="-1560" w:right="-18" w:firstLine="0"/>
                        <w:rPr>
                          <w:rFonts w:ascii="Times New Roman" w:hAnsi="Times New Roman"/>
                          <w:b/>
                          <w:smallCaps/>
                          <w:color w:val="3F3F3F"/>
                          <w:sz w:val="32"/>
                          <w:szCs w:val="32"/>
                        </w:rPr>
                      </w:pPr>
                      <w:r>
                        <w:rPr>
                          <w:rFonts w:ascii="Times New Roman" w:hAnsi="Times New Roman"/>
                          <w:b/>
                          <w:smallCaps/>
                          <w:color w:val="3F3F3F"/>
                          <w:sz w:val="32"/>
                          <w:szCs w:val="32"/>
                        </w:rPr>
                        <w:t>The ease of doing business between great britain and argentina: challenges and sensitivities from a british perspective</w:t>
                      </w:r>
                    </w:p>
                  </w:txbxContent>
                </v:textbox>
                <w10:wrap type="square" anchorx="margin" anchory="page"/>
              </v:shape>
            </w:pict>
          </mc:Fallback>
        </mc:AlternateContent>
      </w:r>
      <w:r>
        <w:rPr>
          <w:noProof/>
          <w:lang w:eastAsia="zh-CN"/>
        </w:rPr>
        <mc:AlternateContent>
          <mc:Choice Requires="wpg">
            <w:drawing>
              <wp:anchor distT="0" distB="0" distL="114300" distR="114300" simplePos="0" relativeHeight="251658240" behindDoc="0" locked="0" layoutInCell="1" allowOverlap="1">
                <wp:simplePos x="0" y="0"/>
                <wp:positionH relativeFrom="page">
                  <wp:posOffset>229235</wp:posOffset>
                </wp:positionH>
                <wp:positionV relativeFrom="page">
                  <wp:posOffset>231140</wp:posOffset>
                </wp:positionV>
                <wp:extent cx="7310755" cy="1212215"/>
                <wp:effectExtent l="0" t="0" r="0" b="0"/>
                <wp:wrapNone/>
                <wp:docPr id="149" name="组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0755" cy="1212215"/>
                          <a:chOff x="0" y="-1"/>
                          <a:chExt cx="7315200" cy="1216153"/>
                        </a:xfrm>
                      </wpg:grpSpPr>
                      <wps:wsp>
                        <wps:cNvPr id="150" name="矩形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5B9BD5"/>
                          </a:solidFill>
                          <a:ln w="12700" cap="flat" cmpd="sng" algn="ctr">
                            <a:noFill/>
                            <a:prstDash val="solid"/>
                            <a:miter lim="800000"/>
                          </a:ln>
                        </wps:spPr>
                        <wps:bodyPr rot="0" spcFirstLastPara="0" vertOverflow="overflow" horzOverflow="overflow" vert="horz" wrap="square" lIns="91440" tIns="45720" rIns="91440" bIns="45720" numCol="1" spcCol="0" rtlCol="0" fromWordArt="0" anchor="ctr" anchorCtr="0" forceAA="0" compatLnSpc="1">
                          <a:noAutofit/>
                        </wps:bodyPr>
                      </wps:wsp>
                      <wps:wsp>
                        <wps:cNvPr id="151" name="矩形 151"/>
                        <wps:cNvSpPr/>
                        <wps:spPr>
                          <a:xfrm>
                            <a:off x="0" y="0"/>
                            <a:ext cx="7315200" cy="1216152"/>
                          </a:xfrm>
                          <a:prstGeom prst="rect">
                            <a:avLst/>
                          </a:prstGeom>
                          <a:blipFill>
                            <a:blip r:embed="rId7"/>
                            <a:stretch>
                              <a:fillRect r="-7574"/>
                            </a:stretch>
                          </a:blipFill>
                          <a:ln w="12700" cap="flat" cmpd="sng" algn="ctr">
                            <a:noFill/>
                            <a:prstDash val="solid"/>
                            <a:miter lim="800000"/>
                          </a:ln>
                        </wps:spPr>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w14:anchorId="11CCCFE9" id="组 149" o:spid="_x0000_s1026" style="position:absolute;left:0;text-align:left;margin-left:18.05pt;margin-top:18.2pt;width:575.65pt;height:95.45pt;z-index:251658240;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">
                <v:shape id="矩形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" path="m,l7312660,r,1129665l3619500,733425,,1091565,,xe" fillcolor="#5b9bd5" stroked="f" strokeweight="1pt">
                  <v:stroke joinstyle="miter"/>
                  <v:path arrowok="t" o:connecttype="custom" o:connectlocs="0,0;7315200,0;7315200,1130373;3620757,733885;0,1092249;0,0" o:connectangles="0,0,0,0,0,0"/>
                </v:shape>
                <v:rect id="矩形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rsidR="00207674" w:rsidRDefault="003E3C9E">
      <w:pPr>
        <w:ind w:firstLine="0"/>
        <w:jc w:val="center"/>
        <w:rPr>
          <w:rFonts w:ascii="Times New Roman" w:hAnsi="Times New Roman"/>
          <w:b/>
          <w:sz w:val="44"/>
          <w:szCs w:val="44"/>
          <w:lang w:eastAsia="zh-CN"/>
        </w:rPr>
      </w:pPr>
      <w:r>
        <w:rPr>
          <w:noProof/>
          <w:lang w:eastAsia="zh-CN"/>
        </w:rPr>
        <w:drawing>
          <wp:inline distT="0" distB="0" distL="0" distR="0">
            <wp:extent cx="2857500" cy="3169920"/>
            <wp:effectExtent l="0" t="0" r="0" b="0"/>
            <wp:docPr id="1"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3169920"/>
                    </a:xfrm>
                    <a:prstGeom prst="rect">
                      <a:avLst/>
                    </a:prstGeom>
                    <a:noFill/>
                    <a:ln>
                      <a:noFill/>
                    </a:ln>
                  </pic:spPr>
                </pic:pic>
              </a:graphicData>
            </a:graphic>
          </wp:inline>
        </w:drawing>
      </w:r>
      <w:bookmarkStart w:id="0" w:name="_GoBack"/>
      <w:bookmarkEnd w:id="0"/>
    </w:p>
    <w:p w:rsidR="00207674" w:rsidRDefault="00A42F90">
      <w:pPr>
        <w:ind w:firstLine="0"/>
        <w:jc w:val="center"/>
        <w:rPr>
          <w:rFonts w:ascii="Times New Roman" w:hAnsi="Times New Roman"/>
          <w:b/>
          <w:sz w:val="44"/>
          <w:szCs w:val="44"/>
          <w:lang w:eastAsia="zh-CN"/>
        </w:rPr>
      </w:pPr>
      <w:r>
        <w:rPr>
          <w:rFonts w:ascii="Times New Roman" w:hAnsi="Times New Roman"/>
          <w:b/>
          <w:sz w:val="44"/>
          <w:szCs w:val="44"/>
          <w:lang w:eastAsia="zh-CN"/>
        </w:rPr>
        <w:t>MAY</w:t>
      </w:r>
      <w:r w:rsidR="00141A44">
        <w:rPr>
          <w:rFonts w:ascii="Times New Roman" w:hAnsi="Times New Roman"/>
          <w:b/>
          <w:sz w:val="44"/>
          <w:szCs w:val="44"/>
          <w:lang w:eastAsia="zh-CN"/>
        </w:rPr>
        <w:t xml:space="preserve"> 2020</w:t>
      </w:r>
    </w:p>
    <w:p w:rsidR="00207674" w:rsidRDefault="00141A44">
      <w:pPr>
        <w:ind w:firstLine="0"/>
        <w:jc w:val="center"/>
      </w:pPr>
      <w:r>
        <w:rPr>
          <w:lang w:eastAsia="zh-CN"/>
        </w:rPr>
        <w:t xml:space="preserve"> </w:t>
      </w:r>
      <w:r>
        <w:rPr>
          <w:rFonts w:ascii="Times New Roman" w:hAnsi="Times New Roman"/>
          <w:b/>
          <w:sz w:val="32"/>
          <w:szCs w:val="32"/>
        </w:rPr>
        <w:br w:type="page"/>
      </w:r>
    </w:p>
    <w:p w:rsidR="00207674" w:rsidRDefault="00141A44">
      <w:pPr>
        <w:pStyle w:val="TOC1"/>
        <w:jc w:val="center"/>
      </w:pPr>
      <w:r>
        <w:rPr>
          <w:b/>
          <w:color w:val="auto"/>
          <w:lang w:val="zh-CN" w:eastAsia="zh-CN"/>
        </w:rPr>
        <w:lastRenderedPageBreak/>
        <w:t>Content</w:t>
      </w:r>
    </w:p>
    <w:p w:rsidR="00207674" w:rsidRDefault="00141A44">
      <w:pPr>
        <w:pStyle w:val="11"/>
        <w:tabs>
          <w:tab w:val="clear" w:pos="9350"/>
          <w:tab w:val="right" w:leader="dot" w:pos="9972"/>
        </w:tabs>
      </w:pPr>
      <w:r>
        <w:fldChar w:fldCharType="begin"/>
      </w:r>
      <w:r>
        <w:instrText xml:space="preserve"> TOC \o "1-3" \h \z \u </w:instrText>
      </w:r>
      <w:r>
        <w:fldChar w:fldCharType="separate"/>
      </w:r>
      <w:hyperlink w:anchor="_Toc30713" w:history="1">
        <w:r>
          <w:rPr>
            <w:rFonts w:ascii="Times New Roman" w:hAnsi="Times New Roman"/>
            <w:szCs w:val="28"/>
          </w:rPr>
          <w:t>Executive Summary</w:t>
        </w:r>
        <w:r>
          <w:tab/>
        </w:r>
        <w:fldSimple w:instr=" PAGEREF _Toc30713 ">
          <w:r>
            <w:t>2</w:t>
          </w:r>
        </w:fldSimple>
      </w:hyperlink>
    </w:p>
    <w:p w:rsidR="00207674" w:rsidRDefault="0075786B">
      <w:pPr>
        <w:pStyle w:val="21"/>
        <w:tabs>
          <w:tab w:val="clear" w:pos="9350"/>
          <w:tab w:val="right" w:leader="dot" w:pos="9972"/>
        </w:tabs>
      </w:pPr>
      <w:hyperlink w:anchor="_Toc28930" w:history="1">
        <w:r w:rsidR="00141A44">
          <w:rPr>
            <w:rFonts w:ascii="Times New Roman" w:hAnsi="Times New Roman"/>
            <w:lang w:eastAsia="zh-CN"/>
          </w:rPr>
          <w:t>1.0</w:t>
        </w:r>
        <w:r w:rsidR="00141A44">
          <w:rPr>
            <w:rFonts w:ascii="Times New Roman" w:hAnsi="Times New Roman"/>
          </w:rPr>
          <w:t xml:space="preserve"> Introduction</w:t>
        </w:r>
        <w:r w:rsidR="00141A44">
          <w:tab/>
        </w:r>
        <w:fldSimple w:instr=" PAGEREF _Toc28930 ">
          <w:r w:rsidR="00141A44">
            <w:t>3</w:t>
          </w:r>
        </w:fldSimple>
      </w:hyperlink>
    </w:p>
    <w:p w:rsidR="00207674" w:rsidRDefault="0075786B">
      <w:pPr>
        <w:pStyle w:val="21"/>
        <w:tabs>
          <w:tab w:val="clear" w:pos="9350"/>
          <w:tab w:val="right" w:leader="dot" w:pos="9972"/>
        </w:tabs>
      </w:pPr>
      <w:hyperlink w:anchor="_Toc30237" w:history="1">
        <w:r w:rsidR="00141A44">
          <w:rPr>
            <w:rFonts w:ascii="Times New Roman" w:hAnsi="Times New Roman" w:hint="eastAsia"/>
            <w:szCs w:val="24"/>
            <w:lang w:eastAsia="zh-CN"/>
          </w:rPr>
          <w:t>1.1</w:t>
        </w:r>
        <w:r w:rsidR="00141A44">
          <w:rPr>
            <w:rFonts w:ascii="Times New Roman" w:hAnsi="Times New Roman"/>
            <w:szCs w:val="24"/>
          </w:rPr>
          <w:t xml:space="preserve">  Features of British international trade in recent years</w:t>
        </w:r>
        <w:r w:rsidR="00141A44">
          <w:tab/>
        </w:r>
        <w:fldSimple w:instr=" PAGEREF _Toc30237 ">
          <w:r w:rsidR="00141A44">
            <w:t>3</w:t>
          </w:r>
        </w:fldSimple>
      </w:hyperlink>
    </w:p>
    <w:p w:rsidR="00207674" w:rsidRDefault="0075786B">
      <w:pPr>
        <w:pStyle w:val="21"/>
        <w:tabs>
          <w:tab w:val="clear" w:pos="9350"/>
          <w:tab w:val="right" w:leader="dot" w:pos="9972"/>
        </w:tabs>
      </w:pPr>
      <w:hyperlink w:anchor="_Toc11481" w:history="1">
        <w:r w:rsidR="00141A44">
          <w:rPr>
            <w:rFonts w:ascii="Times New Roman" w:hAnsi="Times New Roman" w:hint="eastAsia"/>
            <w:szCs w:val="24"/>
            <w:lang w:eastAsia="zh-CN"/>
          </w:rPr>
          <w:t>1.2</w:t>
        </w:r>
        <w:r w:rsidR="00141A44">
          <w:rPr>
            <w:rFonts w:ascii="Times New Roman" w:hAnsi="Times New Roman"/>
            <w:szCs w:val="24"/>
          </w:rPr>
          <w:t xml:space="preserve"> Characteristics and the Relationship of Great Britain’s Commercial and Trade Relations with and Argentina</w:t>
        </w:r>
        <w:r w:rsidR="00141A44">
          <w:tab/>
        </w:r>
        <w:fldSimple w:instr=" PAGEREF _Toc11481 ">
          <w:r w:rsidR="00141A44">
            <w:t>4</w:t>
          </w:r>
        </w:fldSimple>
      </w:hyperlink>
    </w:p>
    <w:p w:rsidR="00207674" w:rsidRDefault="0075786B">
      <w:pPr>
        <w:pStyle w:val="21"/>
        <w:tabs>
          <w:tab w:val="clear" w:pos="9350"/>
          <w:tab w:val="right" w:leader="dot" w:pos="9972"/>
        </w:tabs>
      </w:pPr>
      <w:hyperlink w:anchor="_Toc12906" w:history="1">
        <w:r w:rsidR="00141A44">
          <w:rPr>
            <w:rFonts w:ascii="Times New Roman" w:hAnsi="Times New Roman" w:hint="eastAsia"/>
            <w:lang w:eastAsia="zh-CN"/>
          </w:rPr>
          <w:t>2.0</w:t>
        </w:r>
        <w:r w:rsidR="00141A44">
          <w:rPr>
            <w:rFonts w:ascii="Times New Roman" w:hAnsi="Times New Roman"/>
          </w:rPr>
          <w:t xml:space="preserve"> Cultural differences between Britain and Argentina</w:t>
        </w:r>
        <w:r w:rsidR="00141A44">
          <w:tab/>
        </w:r>
        <w:fldSimple w:instr=" PAGEREF _Toc12906 ">
          <w:r w:rsidR="00141A44">
            <w:t>4</w:t>
          </w:r>
        </w:fldSimple>
      </w:hyperlink>
    </w:p>
    <w:p w:rsidR="00207674" w:rsidRDefault="0075786B">
      <w:pPr>
        <w:pStyle w:val="21"/>
        <w:tabs>
          <w:tab w:val="clear" w:pos="9350"/>
          <w:tab w:val="right" w:leader="dot" w:pos="9972"/>
        </w:tabs>
      </w:pPr>
      <w:hyperlink w:anchor="_Toc28824" w:history="1">
        <w:r w:rsidR="00141A44">
          <w:rPr>
            <w:rFonts w:ascii="Times New Roman" w:hAnsi="Times New Roman" w:hint="eastAsia"/>
            <w:lang w:eastAsia="zh-CN"/>
          </w:rPr>
          <w:t>2.1</w:t>
        </w:r>
        <w:r w:rsidR="00141A44">
          <w:rPr>
            <w:rFonts w:ascii="Times New Roman" w:hAnsi="Times New Roman"/>
          </w:rPr>
          <w:t xml:space="preserve"> Humor</w:t>
        </w:r>
        <w:r w:rsidR="00141A44">
          <w:tab/>
        </w:r>
        <w:fldSimple w:instr=" PAGEREF _Toc28824 ">
          <w:r w:rsidR="00141A44">
            <w:t>4</w:t>
          </w:r>
        </w:fldSimple>
      </w:hyperlink>
    </w:p>
    <w:p w:rsidR="00207674" w:rsidRDefault="0075786B">
      <w:pPr>
        <w:pStyle w:val="21"/>
        <w:tabs>
          <w:tab w:val="clear" w:pos="9350"/>
          <w:tab w:val="right" w:leader="dot" w:pos="9972"/>
        </w:tabs>
      </w:pPr>
      <w:hyperlink w:anchor="_Toc9437" w:history="1">
        <w:r w:rsidR="00141A44">
          <w:rPr>
            <w:rFonts w:ascii="Times New Roman" w:hAnsi="Times New Roman" w:hint="eastAsia"/>
            <w:lang w:eastAsia="zh-CN"/>
          </w:rPr>
          <w:t>2.2</w:t>
        </w:r>
        <w:r w:rsidR="00141A44">
          <w:rPr>
            <w:rFonts w:ascii="Times New Roman" w:hAnsi="Times New Roman"/>
          </w:rPr>
          <w:t xml:space="preserve"> British Reserve</w:t>
        </w:r>
        <w:r w:rsidR="00141A44">
          <w:tab/>
        </w:r>
        <w:fldSimple w:instr=" PAGEREF _Toc9437 ">
          <w:r w:rsidR="00141A44">
            <w:t>5</w:t>
          </w:r>
        </w:fldSimple>
      </w:hyperlink>
    </w:p>
    <w:p w:rsidR="00207674" w:rsidRDefault="0075786B">
      <w:pPr>
        <w:pStyle w:val="21"/>
        <w:tabs>
          <w:tab w:val="clear" w:pos="9350"/>
          <w:tab w:val="right" w:leader="dot" w:pos="9972"/>
        </w:tabs>
      </w:pPr>
      <w:hyperlink w:anchor="_Toc26959" w:history="1">
        <w:r w:rsidR="00141A44">
          <w:rPr>
            <w:rFonts w:ascii="Times New Roman" w:hAnsi="Times New Roman" w:hint="eastAsia"/>
            <w:lang w:eastAsia="zh-CN"/>
          </w:rPr>
          <w:t>2.3</w:t>
        </w:r>
        <w:r w:rsidR="00141A44">
          <w:rPr>
            <w:rFonts w:ascii="Times New Roman" w:hAnsi="Times New Roman"/>
          </w:rPr>
          <w:t xml:space="preserve"> Attitude to Time</w:t>
        </w:r>
        <w:r w:rsidR="00141A44">
          <w:tab/>
        </w:r>
        <w:fldSimple w:instr=" PAGEREF _Toc26959 ">
          <w:r w:rsidR="00141A44">
            <w:t>6</w:t>
          </w:r>
        </w:fldSimple>
      </w:hyperlink>
    </w:p>
    <w:p w:rsidR="00207674" w:rsidRDefault="0075786B">
      <w:pPr>
        <w:pStyle w:val="21"/>
        <w:tabs>
          <w:tab w:val="clear" w:pos="9350"/>
          <w:tab w:val="right" w:leader="dot" w:pos="9972"/>
        </w:tabs>
      </w:pPr>
      <w:hyperlink w:anchor="_Toc12070" w:history="1">
        <w:r w:rsidR="00141A44">
          <w:rPr>
            <w:rFonts w:ascii="Times New Roman" w:hAnsi="Times New Roman" w:hint="eastAsia"/>
            <w:lang w:eastAsia="zh-CN"/>
          </w:rPr>
          <w:t>4.0</w:t>
        </w:r>
        <w:r w:rsidR="00141A44">
          <w:rPr>
            <w:rFonts w:ascii="Times New Roman" w:hAnsi="Times New Roman"/>
          </w:rPr>
          <w:t xml:space="preserve"> Decision Making Process</w:t>
        </w:r>
        <w:r w:rsidR="00141A44">
          <w:tab/>
        </w:r>
        <w:fldSimple w:instr=" PAGEREF _Toc12070 ">
          <w:r w:rsidR="00141A44">
            <w:t>7</w:t>
          </w:r>
        </w:fldSimple>
      </w:hyperlink>
    </w:p>
    <w:p w:rsidR="00207674" w:rsidRDefault="0075786B">
      <w:pPr>
        <w:pStyle w:val="21"/>
        <w:tabs>
          <w:tab w:val="clear" w:pos="9350"/>
          <w:tab w:val="right" w:leader="dot" w:pos="9972"/>
        </w:tabs>
      </w:pPr>
      <w:hyperlink w:anchor="_Toc16201" w:history="1">
        <w:r w:rsidR="00141A44">
          <w:rPr>
            <w:rFonts w:ascii="Times New Roman" w:hAnsi="Times New Roman" w:hint="eastAsia"/>
            <w:lang w:eastAsia="zh-CN"/>
          </w:rPr>
          <w:t>5.0</w:t>
        </w:r>
        <w:r w:rsidR="00141A44">
          <w:rPr>
            <w:rFonts w:ascii="Times New Roman" w:hAnsi="Times New Roman"/>
          </w:rPr>
          <w:t xml:space="preserve"> Brexit</w:t>
        </w:r>
        <w:r w:rsidR="00141A44">
          <w:tab/>
        </w:r>
        <w:fldSimple w:instr=" PAGEREF _Toc16201 ">
          <w:r w:rsidR="00141A44">
            <w:t>8</w:t>
          </w:r>
        </w:fldSimple>
      </w:hyperlink>
    </w:p>
    <w:p w:rsidR="00207674" w:rsidRDefault="0075786B">
      <w:pPr>
        <w:pStyle w:val="21"/>
        <w:tabs>
          <w:tab w:val="clear" w:pos="9350"/>
          <w:tab w:val="right" w:leader="dot" w:pos="9972"/>
        </w:tabs>
      </w:pPr>
      <w:hyperlink w:anchor="_Toc22613" w:history="1">
        <w:r w:rsidR="00141A44">
          <w:rPr>
            <w:rFonts w:ascii="Times New Roman" w:hAnsi="Times New Roman" w:hint="eastAsia"/>
            <w:lang w:eastAsia="zh-CN"/>
          </w:rPr>
          <w:t>6.0</w:t>
        </w:r>
        <w:r w:rsidR="00141A44">
          <w:rPr>
            <w:rFonts w:ascii="Times New Roman" w:hAnsi="Times New Roman"/>
          </w:rPr>
          <w:t xml:space="preserve"> Conclusion</w:t>
        </w:r>
        <w:r w:rsidR="00141A44">
          <w:tab/>
        </w:r>
        <w:fldSimple w:instr=" PAGEREF _Toc22613 ">
          <w:r w:rsidR="00141A44">
            <w:t>10</w:t>
          </w:r>
        </w:fldSimple>
      </w:hyperlink>
    </w:p>
    <w:p w:rsidR="00207674" w:rsidRDefault="0075786B">
      <w:pPr>
        <w:pStyle w:val="11"/>
        <w:tabs>
          <w:tab w:val="clear" w:pos="9350"/>
          <w:tab w:val="right" w:leader="dot" w:pos="9972"/>
        </w:tabs>
      </w:pPr>
      <w:hyperlink w:anchor="_Toc9601" w:history="1">
        <w:r w:rsidR="00141A44">
          <w:rPr>
            <w:rFonts w:ascii="Times New Roman" w:hAnsi="Times New Roman"/>
            <w:szCs w:val="28"/>
            <w:lang w:eastAsia="zh-CN"/>
          </w:rPr>
          <w:t>7.0</w:t>
        </w:r>
        <w:r w:rsidR="00141A44">
          <w:rPr>
            <w:rFonts w:ascii="Times New Roman" w:eastAsia="Calibri" w:hAnsi="Times New Roman"/>
            <w:szCs w:val="28"/>
          </w:rPr>
          <w:t xml:space="preserve"> </w:t>
        </w:r>
        <w:r w:rsidR="00141A44">
          <w:rPr>
            <w:rFonts w:ascii="Times New Roman" w:hAnsi="Times New Roman"/>
            <w:szCs w:val="28"/>
          </w:rPr>
          <w:t>References</w:t>
        </w:r>
        <w:r w:rsidR="00141A44">
          <w:tab/>
        </w:r>
        <w:fldSimple w:instr=" PAGEREF _Toc9601 ">
          <w:r w:rsidR="00141A44">
            <w:t>11</w:t>
          </w:r>
        </w:fldSimple>
      </w:hyperlink>
    </w:p>
    <w:p w:rsidR="00207674" w:rsidRDefault="0075786B">
      <w:pPr>
        <w:pStyle w:val="11"/>
        <w:tabs>
          <w:tab w:val="clear" w:pos="9350"/>
          <w:tab w:val="right" w:leader="dot" w:pos="9972"/>
        </w:tabs>
      </w:pPr>
      <w:hyperlink w:anchor="_Toc22271" w:history="1">
        <w:r w:rsidR="00141A44">
          <w:rPr>
            <w:rFonts w:ascii="Times New Roman" w:hAnsi="Times New Roman" w:hint="eastAsia"/>
            <w:szCs w:val="28"/>
            <w:lang w:eastAsia="zh-CN"/>
          </w:rPr>
          <w:t>8.0</w:t>
        </w:r>
        <w:r w:rsidR="00141A44">
          <w:rPr>
            <w:rFonts w:ascii="Times New Roman" w:hAnsi="Times New Roman"/>
            <w:szCs w:val="28"/>
          </w:rPr>
          <w:t xml:space="preserve"> Appendices</w:t>
        </w:r>
        <w:r w:rsidR="00141A44">
          <w:tab/>
        </w:r>
        <w:fldSimple w:instr=" PAGEREF _Toc22271 ">
          <w:r w:rsidR="00141A44">
            <w:t>13</w:t>
          </w:r>
        </w:fldSimple>
      </w:hyperlink>
    </w:p>
    <w:p w:rsidR="00207674" w:rsidRDefault="0075786B">
      <w:pPr>
        <w:pStyle w:val="21"/>
        <w:tabs>
          <w:tab w:val="clear" w:pos="9350"/>
          <w:tab w:val="right" w:leader="dot" w:pos="9972"/>
        </w:tabs>
      </w:pPr>
      <w:hyperlink w:anchor="_Toc4532" w:history="1">
        <w:r w:rsidR="00141A44">
          <w:rPr>
            <w:rFonts w:ascii="Times New Roman" w:hAnsi="Times New Roman"/>
            <w:szCs w:val="24"/>
          </w:rPr>
          <w:t xml:space="preserve">Appendix </w:t>
        </w:r>
        <w:r w:rsidR="00141A44">
          <w:rPr>
            <w:rFonts w:ascii="Times New Roman" w:hAnsi="Times New Roman" w:hint="eastAsia"/>
            <w:szCs w:val="24"/>
            <w:lang w:eastAsia="zh-CN"/>
          </w:rPr>
          <w:t>1</w:t>
        </w:r>
        <w:r w:rsidR="00141A44">
          <w:tab/>
        </w:r>
        <w:fldSimple w:instr=" PAGEREF _Toc4532 ">
          <w:r w:rsidR="00141A44">
            <w:t>13</w:t>
          </w:r>
        </w:fldSimple>
      </w:hyperlink>
    </w:p>
    <w:p w:rsidR="00207674" w:rsidRDefault="0075786B">
      <w:pPr>
        <w:pStyle w:val="21"/>
        <w:tabs>
          <w:tab w:val="clear" w:pos="9350"/>
          <w:tab w:val="right" w:leader="dot" w:pos="9972"/>
        </w:tabs>
      </w:pPr>
      <w:hyperlink w:anchor="_Toc25979" w:history="1">
        <w:r w:rsidR="00141A44">
          <w:rPr>
            <w:rFonts w:ascii="Times New Roman" w:hAnsi="Times New Roman"/>
          </w:rPr>
          <w:t xml:space="preserve">Appendix </w:t>
        </w:r>
        <w:r w:rsidR="00141A44">
          <w:rPr>
            <w:rFonts w:ascii="Times New Roman" w:hAnsi="Times New Roman" w:hint="eastAsia"/>
            <w:lang w:eastAsia="zh-CN"/>
          </w:rPr>
          <w:t>2</w:t>
        </w:r>
        <w:r w:rsidR="00141A44">
          <w:tab/>
        </w:r>
        <w:fldSimple w:instr=" PAGEREF _Toc25979 ">
          <w:r w:rsidR="00141A44">
            <w:t>13</w:t>
          </w:r>
        </w:fldSimple>
      </w:hyperlink>
    </w:p>
    <w:p w:rsidR="00207674" w:rsidRDefault="0075786B">
      <w:pPr>
        <w:pStyle w:val="21"/>
        <w:tabs>
          <w:tab w:val="clear" w:pos="9350"/>
          <w:tab w:val="right" w:leader="dot" w:pos="9972"/>
        </w:tabs>
      </w:pPr>
      <w:hyperlink w:anchor="_Toc18978" w:history="1">
        <w:r w:rsidR="00141A44">
          <w:rPr>
            <w:rFonts w:ascii="Times New Roman" w:hAnsi="Times New Roman"/>
            <w:szCs w:val="24"/>
          </w:rPr>
          <w:t xml:space="preserve">Appendix </w:t>
        </w:r>
        <w:r w:rsidR="00141A44">
          <w:rPr>
            <w:rFonts w:ascii="Times New Roman" w:hAnsi="Times New Roman" w:hint="eastAsia"/>
            <w:szCs w:val="24"/>
            <w:lang w:eastAsia="zh-CN"/>
          </w:rPr>
          <w:t>3</w:t>
        </w:r>
        <w:r w:rsidR="00141A44">
          <w:tab/>
        </w:r>
        <w:fldSimple w:instr=" PAGEREF _Toc18978 ">
          <w:r w:rsidR="00141A44">
            <w:t>13</w:t>
          </w:r>
        </w:fldSimple>
      </w:hyperlink>
    </w:p>
    <w:p w:rsidR="00207674" w:rsidRDefault="0075786B">
      <w:pPr>
        <w:pStyle w:val="21"/>
        <w:tabs>
          <w:tab w:val="clear" w:pos="9350"/>
          <w:tab w:val="right" w:leader="dot" w:pos="9972"/>
        </w:tabs>
      </w:pPr>
      <w:hyperlink w:anchor="_Toc31021" w:history="1">
        <w:r w:rsidR="00141A44">
          <w:rPr>
            <w:rFonts w:ascii="Times New Roman" w:hAnsi="Times New Roman"/>
            <w:szCs w:val="24"/>
          </w:rPr>
          <w:t xml:space="preserve">Appendix </w:t>
        </w:r>
        <w:r w:rsidR="00141A44">
          <w:rPr>
            <w:rFonts w:ascii="Times New Roman" w:hAnsi="Times New Roman" w:hint="eastAsia"/>
            <w:szCs w:val="24"/>
            <w:lang w:eastAsia="zh-CN"/>
          </w:rPr>
          <w:t>4</w:t>
        </w:r>
        <w:r w:rsidR="00141A44">
          <w:tab/>
        </w:r>
        <w:fldSimple w:instr=" PAGEREF _Toc31021 ">
          <w:r w:rsidR="00141A44">
            <w:t>14</w:t>
          </w:r>
        </w:fldSimple>
      </w:hyperlink>
    </w:p>
    <w:p w:rsidR="00207674" w:rsidRDefault="0075786B">
      <w:pPr>
        <w:pStyle w:val="21"/>
        <w:tabs>
          <w:tab w:val="clear" w:pos="9350"/>
          <w:tab w:val="right" w:leader="dot" w:pos="9972"/>
        </w:tabs>
      </w:pPr>
      <w:hyperlink w:anchor="_Toc7739" w:history="1">
        <w:r w:rsidR="00141A44">
          <w:rPr>
            <w:rFonts w:ascii="Times New Roman" w:hAnsi="Times New Roman"/>
            <w:szCs w:val="24"/>
          </w:rPr>
          <w:t xml:space="preserve">Appendix </w:t>
        </w:r>
        <w:r w:rsidR="00141A44">
          <w:rPr>
            <w:rFonts w:ascii="Times New Roman" w:hAnsi="Times New Roman" w:hint="eastAsia"/>
            <w:szCs w:val="24"/>
            <w:lang w:eastAsia="zh-CN"/>
          </w:rPr>
          <w:t>5</w:t>
        </w:r>
        <w:r w:rsidR="00141A44">
          <w:tab/>
        </w:r>
        <w:fldSimple w:instr=" PAGEREF _Toc7739 ">
          <w:r w:rsidR="00141A44">
            <w:t>14</w:t>
          </w:r>
        </w:fldSimple>
      </w:hyperlink>
    </w:p>
    <w:p w:rsidR="00207674" w:rsidRDefault="0075786B">
      <w:pPr>
        <w:pStyle w:val="21"/>
        <w:tabs>
          <w:tab w:val="clear" w:pos="9350"/>
          <w:tab w:val="right" w:leader="dot" w:pos="9972"/>
        </w:tabs>
      </w:pPr>
      <w:hyperlink w:anchor="_Toc31988" w:history="1">
        <w:r w:rsidR="00141A44">
          <w:rPr>
            <w:rFonts w:ascii="Times New Roman" w:hAnsi="Times New Roman"/>
            <w:szCs w:val="24"/>
          </w:rPr>
          <w:t xml:space="preserve">Appendix </w:t>
        </w:r>
        <w:r w:rsidR="00141A44">
          <w:rPr>
            <w:rFonts w:ascii="Times New Roman" w:hAnsi="Times New Roman" w:hint="eastAsia"/>
            <w:szCs w:val="24"/>
            <w:lang w:eastAsia="zh-CN"/>
          </w:rPr>
          <w:t>6</w:t>
        </w:r>
        <w:r w:rsidR="00141A44">
          <w:tab/>
        </w:r>
        <w:fldSimple w:instr=" PAGEREF _Toc31988 ">
          <w:r w:rsidR="00141A44">
            <w:t>14</w:t>
          </w:r>
        </w:fldSimple>
      </w:hyperlink>
    </w:p>
    <w:p w:rsidR="00207674" w:rsidRDefault="0075786B">
      <w:pPr>
        <w:pStyle w:val="21"/>
        <w:tabs>
          <w:tab w:val="clear" w:pos="9350"/>
          <w:tab w:val="right" w:leader="dot" w:pos="9972"/>
        </w:tabs>
      </w:pPr>
      <w:hyperlink w:anchor="_Toc2505" w:history="1">
        <w:r w:rsidR="00141A44">
          <w:rPr>
            <w:rFonts w:ascii="Times New Roman" w:hAnsi="Times New Roman"/>
            <w:szCs w:val="24"/>
          </w:rPr>
          <w:t xml:space="preserve">Appendix </w:t>
        </w:r>
        <w:r w:rsidR="00141A44">
          <w:rPr>
            <w:rFonts w:ascii="Times New Roman" w:hAnsi="Times New Roman" w:hint="eastAsia"/>
            <w:szCs w:val="24"/>
            <w:lang w:eastAsia="zh-CN"/>
          </w:rPr>
          <w:t>7</w:t>
        </w:r>
        <w:r w:rsidR="00141A44">
          <w:tab/>
        </w:r>
        <w:fldSimple w:instr=" PAGEREF _Toc2505 ">
          <w:r w:rsidR="00141A44">
            <w:t>15</w:t>
          </w:r>
        </w:fldSimple>
      </w:hyperlink>
    </w:p>
    <w:p w:rsidR="00207674" w:rsidRDefault="00141A44">
      <w:r>
        <w:rPr>
          <w:bCs/>
          <w:lang w:val="zh-CN"/>
        </w:rPr>
        <w:fldChar w:fldCharType="end"/>
      </w:r>
    </w:p>
    <w:p w:rsidR="00207674" w:rsidRDefault="00207674">
      <w:pPr>
        <w:ind w:firstLine="0"/>
        <w:rPr>
          <w:rFonts w:ascii="Times New Roman" w:hAnsi="Times New Roman"/>
          <w:sz w:val="24"/>
          <w:szCs w:val="24"/>
        </w:rPr>
      </w:pPr>
    </w:p>
    <w:p w:rsidR="00207674" w:rsidRDefault="00141A44">
      <w:pPr>
        <w:pStyle w:val="1"/>
        <w:spacing w:line="480" w:lineRule="auto"/>
        <w:rPr>
          <w:rFonts w:ascii="Times New Roman" w:hAnsi="Times New Roman"/>
          <w:b/>
          <w:color w:val="auto"/>
          <w:sz w:val="28"/>
          <w:szCs w:val="28"/>
        </w:rPr>
      </w:pPr>
      <w:bookmarkStart w:id="1" w:name="_Toc30713"/>
      <w:r>
        <w:rPr>
          <w:rFonts w:ascii="Times New Roman" w:hAnsi="Times New Roman"/>
          <w:b/>
          <w:color w:val="auto"/>
          <w:sz w:val="28"/>
          <w:szCs w:val="28"/>
        </w:rPr>
        <w:lastRenderedPageBreak/>
        <w:t>Executive Summary</w:t>
      </w:r>
      <w:bookmarkEnd w:id="1"/>
      <w:r>
        <w:rPr>
          <w:rFonts w:ascii="Times New Roman" w:hAnsi="Times New Roman"/>
          <w:b/>
          <w:color w:val="auto"/>
          <w:sz w:val="28"/>
          <w:szCs w:val="28"/>
        </w:rPr>
        <w:t xml:space="preserve"> </w:t>
      </w:r>
    </w:p>
    <w:p w:rsidR="00207674" w:rsidRDefault="00141A44">
      <w:pPr>
        <w:ind w:firstLine="0"/>
        <w:rPr>
          <w:rFonts w:ascii="Times New Roman" w:hAnsi="Times New Roman"/>
          <w:sz w:val="24"/>
          <w:szCs w:val="24"/>
        </w:rPr>
      </w:pPr>
      <w:r>
        <w:rPr>
          <w:rFonts w:ascii="Times New Roman" w:hAnsi="Times New Roman" w:hint="eastAsia"/>
          <w:sz w:val="24"/>
          <w:szCs w:val="24"/>
        </w:rPr>
        <w:t xml:space="preserve">This </w:t>
      </w:r>
      <w:r>
        <w:rPr>
          <w:rFonts w:ascii="Times New Roman" w:hAnsi="Times New Roman" w:hint="eastAsia"/>
          <w:sz w:val="24"/>
          <w:szCs w:val="24"/>
          <w:lang w:eastAsia="zh-CN"/>
        </w:rPr>
        <w:t xml:space="preserve">paper </w:t>
      </w:r>
      <w:r>
        <w:rPr>
          <w:rFonts w:ascii="Times New Roman" w:hAnsi="Times New Roman" w:hint="eastAsia"/>
          <w:sz w:val="24"/>
          <w:szCs w:val="24"/>
        </w:rPr>
        <w:t xml:space="preserve">will mainly discuss the international </w:t>
      </w:r>
      <w:r>
        <w:rPr>
          <w:rFonts w:ascii="Times New Roman" w:hAnsi="Times New Roman" w:hint="eastAsia"/>
          <w:sz w:val="24"/>
          <w:szCs w:val="24"/>
          <w:lang w:eastAsia="zh-CN"/>
        </w:rPr>
        <w:t>business communication</w:t>
      </w:r>
      <w:r>
        <w:rPr>
          <w:rFonts w:ascii="Times New Roman" w:hAnsi="Times New Roman" w:hint="eastAsia"/>
          <w:sz w:val="24"/>
          <w:szCs w:val="24"/>
        </w:rPr>
        <w:t xml:space="preserve"> between the United Kingdom and Argentina. First, it discusses the historical factors </w:t>
      </w:r>
      <w:r>
        <w:rPr>
          <w:rFonts w:ascii="Times New Roman" w:hAnsi="Times New Roman" w:hint="eastAsia"/>
          <w:sz w:val="24"/>
          <w:szCs w:val="24"/>
          <w:lang w:eastAsia="zh-CN"/>
        </w:rPr>
        <w:t xml:space="preserve">and conflicts </w:t>
      </w:r>
      <w:r>
        <w:rPr>
          <w:rFonts w:ascii="Times New Roman" w:hAnsi="Times New Roman" w:hint="eastAsia"/>
          <w:sz w:val="24"/>
          <w:szCs w:val="24"/>
        </w:rPr>
        <w:t xml:space="preserve">of these two countries, as well as the progress and changes in trade in recent years. The UK has a huge industry influence in Argentina through the railway system and the control of </w:t>
      </w:r>
      <w:proofErr w:type="gramStart"/>
      <w:r>
        <w:rPr>
          <w:rFonts w:ascii="Times New Roman" w:hAnsi="Times New Roman" w:hint="eastAsia"/>
          <w:sz w:val="24"/>
          <w:szCs w:val="24"/>
        </w:rPr>
        <w:t xml:space="preserve">Argentina </w:t>
      </w:r>
      <w:r>
        <w:rPr>
          <w:rFonts w:ascii="Times New Roman" w:hAnsi="Times New Roman" w:hint="eastAsia"/>
          <w:sz w:val="24"/>
          <w:szCs w:val="24"/>
        </w:rPr>
        <w:t>’</w:t>
      </w:r>
      <w:r>
        <w:rPr>
          <w:rFonts w:ascii="Times New Roman" w:hAnsi="Times New Roman" w:hint="eastAsia"/>
          <w:sz w:val="24"/>
          <w:szCs w:val="24"/>
        </w:rPr>
        <w:t>s</w:t>
      </w:r>
      <w:proofErr w:type="gramEnd"/>
      <w:r>
        <w:rPr>
          <w:rFonts w:ascii="Times New Roman" w:hAnsi="Times New Roman" w:hint="eastAsia"/>
          <w:sz w:val="24"/>
          <w:szCs w:val="24"/>
        </w:rPr>
        <w:t xml:space="preserve"> financial markets</w:t>
      </w:r>
      <w:r>
        <w:rPr>
          <w:rFonts w:ascii="Times New Roman" w:hAnsi="Times New Roman" w:hint="eastAsia"/>
          <w:sz w:val="24"/>
          <w:szCs w:val="24"/>
          <w:lang w:eastAsia="zh-CN"/>
        </w:rPr>
        <w:t xml:space="preserve"> which</w:t>
      </w:r>
      <w:r>
        <w:rPr>
          <w:rFonts w:ascii="Times New Roman" w:hAnsi="Times New Roman" w:hint="eastAsia"/>
          <w:sz w:val="24"/>
          <w:szCs w:val="24"/>
        </w:rPr>
        <w:t xml:space="preserve"> support</w:t>
      </w:r>
      <w:r>
        <w:rPr>
          <w:rFonts w:ascii="Times New Roman" w:hAnsi="Times New Roman" w:hint="eastAsia"/>
          <w:sz w:val="24"/>
          <w:szCs w:val="24"/>
          <w:lang w:eastAsia="zh-CN"/>
        </w:rPr>
        <w:t>s</w:t>
      </w:r>
      <w:r>
        <w:rPr>
          <w:rFonts w:ascii="Times New Roman" w:hAnsi="Times New Roman" w:hint="eastAsia"/>
          <w:sz w:val="24"/>
          <w:szCs w:val="24"/>
        </w:rPr>
        <w:t xml:space="preserve"> its prosperity</w:t>
      </w:r>
      <w:r>
        <w:rPr>
          <w:rFonts w:ascii="Times New Roman" w:hAnsi="Times New Roman" w:hint="eastAsia"/>
          <w:sz w:val="24"/>
          <w:szCs w:val="24"/>
          <w:lang w:eastAsia="zh-CN"/>
        </w:rPr>
        <w:t xml:space="preserve"> of</w:t>
      </w:r>
      <w:r>
        <w:rPr>
          <w:rFonts w:ascii="Times New Roman" w:hAnsi="Times New Roman" w:hint="eastAsia"/>
          <w:sz w:val="24"/>
          <w:szCs w:val="24"/>
        </w:rPr>
        <w:t xml:space="preserve"> economy. Then it</w:t>
      </w:r>
      <w:r>
        <w:rPr>
          <w:rFonts w:ascii="Times New Roman" w:hAnsi="Times New Roman" w:hint="eastAsia"/>
          <w:sz w:val="24"/>
          <w:szCs w:val="24"/>
          <w:lang w:eastAsia="zh-CN"/>
        </w:rPr>
        <w:t xml:space="preserve"> figures out</w:t>
      </w:r>
      <w:r>
        <w:rPr>
          <w:rFonts w:ascii="Times New Roman" w:hAnsi="Times New Roman" w:hint="eastAsia"/>
          <w:sz w:val="24"/>
          <w:szCs w:val="24"/>
        </w:rPr>
        <w:t xml:space="preserve"> the relationship that influenced the investment between the two countries</w:t>
      </w:r>
      <w:r>
        <w:rPr>
          <w:rFonts w:ascii="Times New Roman" w:hAnsi="Times New Roman" w:hint="eastAsia"/>
          <w:sz w:val="24"/>
          <w:szCs w:val="24"/>
          <w:lang w:eastAsia="zh-CN"/>
        </w:rPr>
        <w:t xml:space="preserve"> by listing</w:t>
      </w:r>
      <w:r>
        <w:rPr>
          <w:rFonts w:ascii="Times New Roman" w:hAnsi="Times New Roman" w:hint="eastAsia"/>
          <w:sz w:val="24"/>
          <w:szCs w:val="24"/>
        </w:rPr>
        <w:t xml:space="preserve"> the rulers of Argentina pursued a nationalization policy and tried to restore the domestic ownership of most industries. Finally, the</w:t>
      </w:r>
      <w:r>
        <w:rPr>
          <w:rFonts w:ascii="Times New Roman" w:hAnsi="Times New Roman" w:hint="eastAsia"/>
          <w:sz w:val="24"/>
          <w:szCs w:val="24"/>
          <w:lang w:eastAsia="zh-CN"/>
        </w:rPr>
        <w:t xml:space="preserve"> current</w:t>
      </w:r>
      <w:r>
        <w:rPr>
          <w:rFonts w:ascii="Times New Roman" w:hAnsi="Times New Roman" w:hint="eastAsia"/>
          <w:sz w:val="24"/>
          <w:szCs w:val="24"/>
        </w:rPr>
        <w:t xml:space="preserve"> </w:t>
      </w:r>
      <w:r>
        <w:rPr>
          <w:rFonts w:ascii="Times New Roman" w:hAnsi="Times New Roman" w:hint="eastAsia"/>
          <w:sz w:val="24"/>
          <w:szCs w:val="24"/>
          <w:lang w:eastAsia="zh-CN"/>
        </w:rPr>
        <w:t>situation</w:t>
      </w:r>
      <w:r>
        <w:rPr>
          <w:rFonts w:ascii="Times New Roman" w:hAnsi="Times New Roman" w:hint="eastAsia"/>
          <w:sz w:val="24"/>
          <w:szCs w:val="24"/>
        </w:rPr>
        <w:t xml:space="preserve"> and </w:t>
      </w:r>
      <w:r>
        <w:rPr>
          <w:rFonts w:ascii="Times New Roman" w:hAnsi="Times New Roman" w:hint="eastAsia"/>
          <w:sz w:val="24"/>
          <w:szCs w:val="24"/>
          <w:lang w:eastAsia="zh-CN"/>
        </w:rPr>
        <w:t xml:space="preserve">existing </w:t>
      </w:r>
      <w:r>
        <w:rPr>
          <w:rFonts w:ascii="Times New Roman" w:hAnsi="Times New Roman" w:hint="eastAsia"/>
          <w:sz w:val="24"/>
          <w:szCs w:val="24"/>
        </w:rPr>
        <w:t>challenges of business</w:t>
      </w:r>
      <w:r>
        <w:rPr>
          <w:rFonts w:ascii="Times New Roman" w:hAnsi="Times New Roman" w:hint="eastAsia"/>
          <w:sz w:val="24"/>
          <w:szCs w:val="24"/>
          <w:lang w:eastAsia="zh-CN"/>
        </w:rPr>
        <w:t xml:space="preserve"> communication</w:t>
      </w:r>
      <w:r>
        <w:rPr>
          <w:rFonts w:ascii="Times New Roman" w:hAnsi="Times New Roman" w:hint="eastAsia"/>
          <w:sz w:val="24"/>
          <w:szCs w:val="24"/>
        </w:rPr>
        <w:t xml:space="preserve">s between the two countries </w:t>
      </w:r>
      <w:proofErr w:type="gramStart"/>
      <w:r>
        <w:rPr>
          <w:rFonts w:ascii="Times New Roman" w:hAnsi="Times New Roman" w:hint="eastAsia"/>
          <w:sz w:val="24"/>
          <w:szCs w:val="24"/>
        </w:rPr>
        <w:t xml:space="preserve">are </w:t>
      </w:r>
      <w:r>
        <w:rPr>
          <w:rFonts w:ascii="Times New Roman" w:hAnsi="Times New Roman" w:hint="eastAsia"/>
          <w:sz w:val="24"/>
          <w:szCs w:val="24"/>
          <w:lang w:eastAsia="zh-CN"/>
        </w:rPr>
        <w:t>pointed out</w:t>
      </w:r>
      <w:proofErr w:type="gramEnd"/>
      <w:r>
        <w:rPr>
          <w:rFonts w:ascii="Times New Roman" w:hAnsi="Times New Roman" w:hint="eastAsia"/>
          <w:sz w:val="24"/>
          <w:szCs w:val="24"/>
        </w:rPr>
        <w:t xml:space="preserve">. This research paper will discuss the challenges and sensitivities faced by Argentina from the perspective of business in the UK, and pay special attention to the country of Argentina. </w:t>
      </w:r>
      <w:proofErr w:type="gramStart"/>
      <w:r>
        <w:rPr>
          <w:rFonts w:ascii="Times New Roman" w:hAnsi="Times New Roman" w:hint="eastAsia"/>
          <w:sz w:val="24"/>
          <w:szCs w:val="24"/>
          <w:lang w:eastAsia="zh-CN"/>
        </w:rPr>
        <w:t>Also</w:t>
      </w:r>
      <w:proofErr w:type="gramEnd"/>
      <w:r>
        <w:rPr>
          <w:rFonts w:ascii="Times New Roman" w:hAnsi="Times New Roman" w:hint="eastAsia"/>
          <w:sz w:val="24"/>
          <w:szCs w:val="24"/>
          <w:lang w:eastAsia="zh-CN"/>
        </w:rPr>
        <w:t>,</w:t>
      </w:r>
      <w:r>
        <w:rPr>
          <w:rFonts w:ascii="Times New Roman" w:hAnsi="Times New Roman"/>
          <w:sz w:val="24"/>
          <w:szCs w:val="24"/>
        </w:rPr>
        <w:t xml:space="preserve"> </w:t>
      </w:r>
      <w:r>
        <w:rPr>
          <w:rFonts w:ascii="Times New Roman" w:hAnsi="Times New Roman" w:hint="eastAsia"/>
          <w:sz w:val="24"/>
          <w:szCs w:val="24"/>
          <w:lang w:eastAsia="zh-CN"/>
        </w:rPr>
        <w:t>this</w:t>
      </w:r>
      <w:r>
        <w:rPr>
          <w:rFonts w:ascii="Times New Roman" w:hAnsi="Times New Roman"/>
          <w:sz w:val="24"/>
          <w:szCs w:val="24"/>
        </w:rPr>
        <w:t xml:space="preserve"> paper will attempt to provide a comprehensive understanding of the ease of doing business between Great Britain and Argentina, with the focus being on Great Britain's point of view.</w:t>
      </w: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141A44">
      <w:pPr>
        <w:pStyle w:val="2"/>
        <w:ind w:firstLine="0"/>
        <w:jc w:val="left"/>
        <w:rPr>
          <w:rFonts w:ascii="Times New Roman" w:hAnsi="Times New Roman"/>
          <w:b/>
          <w:color w:val="auto"/>
        </w:rPr>
      </w:pPr>
      <w:bookmarkStart w:id="2" w:name="_Toc28930"/>
      <w:r>
        <w:rPr>
          <w:rFonts w:ascii="Times New Roman" w:hAnsi="Times New Roman"/>
          <w:b/>
          <w:color w:val="auto"/>
          <w:lang w:eastAsia="zh-CN"/>
        </w:rPr>
        <w:lastRenderedPageBreak/>
        <w:t>1.0</w:t>
      </w:r>
      <w:r>
        <w:rPr>
          <w:rFonts w:ascii="Times New Roman" w:hAnsi="Times New Roman"/>
          <w:b/>
          <w:color w:val="auto"/>
        </w:rPr>
        <w:t xml:space="preserve"> Introduction</w:t>
      </w:r>
      <w:bookmarkEnd w:id="2"/>
      <w:r>
        <w:rPr>
          <w:rFonts w:ascii="Times New Roman" w:hAnsi="Times New Roman"/>
          <w:b/>
          <w:color w:val="auto"/>
        </w:rPr>
        <w:t xml:space="preserve"> </w:t>
      </w:r>
    </w:p>
    <w:p w:rsidR="00207674" w:rsidRDefault="00141A44">
      <w:pPr>
        <w:ind w:firstLine="0"/>
        <w:outlineLvl w:val="1"/>
        <w:rPr>
          <w:rFonts w:ascii="Times New Roman" w:hAnsi="Times New Roman"/>
          <w:b/>
          <w:sz w:val="24"/>
          <w:szCs w:val="24"/>
        </w:rPr>
      </w:pPr>
      <w:bookmarkStart w:id="3" w:name="_Toc30237"/>
      <w:proofErr w:type="gramStart"/>
      <w:r>
        <w:rPr>
          <w:rFonts w:ascii="Times New Roman" w:hAnsi="Times New Roman" w:hint="eastAsia"/>
          <w:b/>
          <w:sz w:val="24"/>
          <w:szCs w:val="24"/>
          <w:lang w:eastAsia="zh-CN"/>
        </w:rPr>
        <w:t>1.1</w:t>
      </w:r>
      <w:r>
        <w:rPr>
          <w:rFonts w:ascii="Times New Roman" w:hAnsi="Times New Roman"/>
          <w:b/>
          <w:sz w:val="24"/>
          <w:szCs w:val="24"/>
        </w:rPr>
        <w:t xml:space="preserve">  Features</w:t>
      </w:r>
      <w:proofErr w:type="gramEnd"/>
      <w:r>
        <w:rPr>
          <w:rFonts w:ascii="Times New Roman" w:hAnsi="Times New Roman"/>
          <w:b/>
          <w:sz w:val="24"/>
          <w:szCs w:val="24"/>
        </w:rPr>
        <w:t xml:space="preserve"> of British international trade in recent years</w:t>
      </w:r>
      <w:bookmarkEnd w:id="3"/>
    </w:p>
    <w:p w:rsidR="00207674" w:rsidRDefault="00141A44">
      <w:pPr>
        <w:ind w:firstLine="0"/>
        <w:rPr>
          <w:rFonts w:ascii="Times New Roman" w:hAnsi="Times New Roman"/>
          <w:sz w:val="24"/>
          <w:szCs w:val="24"/>
        </w:rPr>
      </w:pPr>
      <w:r>
        <w:rPr>
          <w:rFonts w:ascii="Times New Roman" w:hAnsi="Times New Roman"/>
          <w:sz w:val="24"/>
          <w:szCs w:val="24"/>
        </w:rPr>
        <w:t xml:space="preserve">In the last twenty years, the world has experienced significant internationalization of business </w:t>
      </w:r>
      <w:proofErr w:type="gramStart"/>
      <w:r>
        <w:rPr>
          <w:rFonts w:ascii="Times New Roman" w:hAnsi="Times New Roman"/>
          <w:sz w:val="24"/>
          <w:szCs w:val="24"/>
        </w:rPr>
        <w:t>activities which have penetrated economy sectors</w:t>
      </w:r>
      <w:proofErr w:type="gramEnd"/>
      <w:r>
        <w:rPr>
          <w:rFonts w:ascii="Times New Roman" w:hAnsi="Times New Roman"/>
          <w:sz w:val="24"/>
          <w:szCs w:val="24"/>
        </w:rPr>
        <w:t xml:space="preserve"> and countries that had</w:t>
      </w:r>
      <w:r>
        <w:rPr>
          <w:rFonts w:ascii="Times New Roman" w:hAnsi="Times New Roman" w:hint="eastAsia"/>
          <w:sz w:val="24"/>
          <w:szCs w:val="24"/>
          <w:lang w:eastAsia="zh-CN"/>
        </w:rPr>
        <w:t xml:space="preserve"> not</w:t>
      </w:r>
      <w:r>
        <w:rPr>
          <w:rFonts w:ascii="Times New Roman" w:hAnsi="Times New Roman"/>
          <w:sz w:val="24"/>
          <w:szCs w:val="24"/>
        </w:rPr>
        <w:t xml:space="preserve"> been thought of having the capacity to do business on a global scale</w:t>
      </w:r>
      <w:r>
        <w:rPr>
          <w:rFonts w:ascii="Times New Roman" w:hAnsi="Times New Roman"/>
          <w:sz w:val="24"/>
          <w:szCs w:val="24"/>
        </w:rPr>
        <w:fldChar w:fldCharType="begin"/>
      </w:r>
      <w:r>
        <w:rPr>
          <w:rFonts w:ascii="Times New Roman" w:hAnsi="Times New Roman"/>
          <w:sz w:val="24"/>
          <w:szCs w:val="24"/>
        </w:rPr>
        <w:instrText xml:space="preserve"> CITATION Sel17 \l 1033 </w:instrText>
      </w:r>
      <w:r>
        <w:rPr>
          <w:rFonts w:ascii="Times New Roman" w:hAnsi="Times New Roman"/>
          <w:sz w:val="24"/>
          <w:szCs w:val="24"/>
        </w:rPr>
        <w:fldChar w:fldCharType="separate"/>
      </w:r>
      <w:r>
        <w:rPr>
          <w:rFonts w:ascii="Times New Roman" w:hAnsi="Times New Roman"/>
          <w:sz w:val="24"/>
          <w:szCs w:val="24"/>
        </w:rPr>
        <w:t xml:space="preserve"> (Selimi, 2017)</w:t>
      </w:r>
      <w:r>
        <w:rPr>
          <w:rFonts w:ascii="Times New Roman" w:hAnsi="Times New Roman"/>
          <w:sz w:val="24"/>
          <w:szCs w:val="24"/>
        </w:rPr>
        <w:fldChar w:fldCharType="end"/>
      </w:r>
      <w:r>
        <w:rPr>
          <w:rFonts w:ascii="Times New Roman" w:hAnsi="Times New Roman"/>
          <w:sz w:val="24"/>
          <w:szCs w:val="24"/>
        </w:rPr>
        <w:t xml:space="preserve">. The ease of doing business all around the world has improved, and more international contact </w:t>
      </w:r>
      <w:proofErr w:type="gramStart"/>
      <w:r>
        <w:rPr>
          <w:rFonts w:ascii="Times New Roman" w:hAnsi="Times New Roman"/>
          <w:sz w:val="24"/>
          <w:szCs w:val="24"/>
        </w:rPr>
        <w:t>has been established</w:t>
      </w:r>
      <w:proofErr w:type="gramEnd"/>
      <w:r>
        <w:rPr>
          <w:rFonts w:ascii="Times New Roman" w:hAnsi="Times New Roman"/>
          <w:sz w:val="24"/>
          <w:szCs w:val="24"/>
        </w:rPr>
        <w:t>, and the capability to cooperate among various government and business organizations has been enhanced within different cultural and business arenas.  Cultural and linguistic boundaries that traditionally have enjoyed a low profile in the internationalization of business have generally enjoyed a much-improved profile in recent times to provide effective business communication, which has been essential in the improvements in the internationalization of business</w:t>
      </w:r>
      <w:r>
        <w:rPr>
          <w:rFonts w:ascii="Times New Roman" w:hAnsi="Times New Roman"/>
          <w:sz w:val="24"/>
          <w:szCs w:val="24"/>
        </w:rPr>
        <w:fldChar w:fldCharType="begin"/>
      </w:r>
      <w:r>
        <w:rPr>
          <w:rFonts w:ascii="Times New Roman" w:hAnsi="Times New Roman"/>
          <w:sz w:val="24"/>
          <w:szCs w:val="24"/>
        </w:rPr>
        <w:instrText xml:space="preserve"> CITATION Ten17 \l 1033 </w:instrText>
      </w:r>
      <w:r>
        <w:rPr>
          <w:rFonts w:ascii="Times New Roman" w:hAnsi="Times New Roman"/>
          <w:sz w:val="24"/>
          <w:szCs w:val="24"/>
        </w:rPr>
        <w:fldChar w:fldCharType="separate"/>
      </w:r>
      <w:r>
        <w:rPr>
          <w:rFonts w:ascii="Times New Roman" w:hAnsi="Times New Roman"/>
          <w:sz w:val="24"/>
          <w:szCs w:val="24"/>
        </w:rPr>
        <w:t xml:space="preserve"> (Tenzer, 2017)</w:t>
      </w:r>
      <w:r>
        <w:rPr>
          <w:rFonts w:ascii="Times New Roman" w:hAnsi="Times New Roman"/>
          <w:sz w:val="24"/>
          <w:szCs w:val="24"/>
        </w:rPr>
        <w:fldChar w:fldCharType="end"/>
      </w:r>
      <w:r>
        <w:rPr>
          <w:rFonts w:ascii="Times New Roman" w:hAnsi="Times New Roman"/>
          <w:sz w:val="24"/>
          <w:szCs w:val="24"/>
        </w:rPr>
        <w:t xml:space="preserve">. For years now, Great Britain has established herself as a serious international business partner fronting several businesses that have conquered several markets around the world. The government, too, has been a big player in that progress, particularly as being an influential partner in the biggest economic bloc, that is, the European Union. Through the European Union, Great Britain has been able to safeguard its own home markets against saturation while maintaining a favorable openness to other businesses. </w:t>
      </w:r>
    </w:p>
    <w:p w:rsidR="00207674" w:rsidRDefault="00141A44">
      <w:pPr>
        <w:ind w:firstLine="0"/>
        <w:rPr>
          <w:rFonts w:ascii="Times New Roman" w:hAnsi="Times New Roman"/>
          <w:sz w:val="24"/>
          <w:szCs w:val="24"/>
        </w:rPr>
      </w:pPr>
      <w:r>
        <w:rPr>
          <w:rFonts w:ascii="Times New Roman" w:hAnsi="Times New Roman"/>
          <w:sz w:val="24"/>
          <w:szCs w:val="24"/>
        </w:rPr>
        <w:t xml:space="preserve">Through the European Union, which has been the greatest international business engagement that it </w:t>
      </w:r>
      <w:proofErr w:type="gramStart"/>
      <w:r>
        <w:rPr>
          <w:rFonts w:ascii="Times New Roman" w:hAnsi="Times New Roman"/>
          <w:sz w:val="24"/>
          <w:szCs w:val="24"/>
        </w:rPr>
        <w:t>has been tied</w:t>
      </w:r>
      <w:proofErr w:type="gramEnd"/>
      <w:r>
        <w:rPr>
          <w:rFonts w:ascii="Times New Roman" w:hAnsi="Times New Roman"/>
          <w:sz w:val="24"/>
          <w:szCs w:val="24"/>
        </w:rPr>
        <w:t xml:space="preserve"> to, Great Britain has been able to pursue numerous opportunities in agriculture, technology, healthcare, and sports, which has enabled the country to generate some sizeable revenue. As with any other market, Great Britain, despite its success, has its challenges that threaten or risk slipping Britain down the ranks in its ease of doing business with other countries</w:t>
      </w:r>
      <w:r>
        <w:rPr>
          <w:rFonts w:ascii="Times New Roman" w:hAnsi="Times New Roman"/>
          <w:sz w:val="24"/>
          <w:szCs w:val="24"/>
        </w:rPr>
        <w:fldChar w:fldCharType="begin"/>
      </w:r>
      <w:r>
        <w:rPr>
          <w:rFonts w:ascii="Times New Roman" w:hAnsi="Times New Roman"/>
          <w:sz w:val="24"/>
          <w:szCs w:val="24"/>
        </w:rPr>
        <w:instrText xml:space="preserve"> CITATION Cum16 \l 1033 </w:instrText>
      </w:r>
      <w:r>
        <w:rPr>
          <w:rFonts w:ascii="Times New Roman" w:hAnsi="Times New Roman"/>
          <w:sz w:val="24"/>
          <w:szCs w:val="24"/>
        </w:rPr>
        <w:fldChar w:fldCharType="separate"/>
      </w:r>
      <w:r>
        <w:rPr>
          <w:rFonts w:ascii="Times New Roman" w:hAnsi="Times New Roman"/>
          <w:sz w:val="24"/>
          <w:szCs w:val="24"/>
        </w:rPr>
        <w:t xml:space="preserve"> (Cumming, 2016)</w:t>
      </w:r>
      <w:r>
        <w:rPr>
          <w:rFonts w:ascii="Times New Roman" w:hAnsi="Times New Roman"/>
          <w:sz w:val="24"/>
          <w:szCs w:val="24"/>
        </w:rPr>
        <w:fldChar w:fldCharType="end"/>
      </w:r>
      <w:r>
        <w:rPr>
          <w:rFonts w:ascii="Times New Roman" w:hAnsi="Times New Roman"/>
          <w:sz w:val="24"/>
          <w:szCs w:val="24"/>
        </w:rPr>
        <w:t xml:space="preserve">. Great Britain has been a proven gateway to numerous organizations and governments wishing to expand their business activities due to its unrivalled business environment that is competitive and appealing to many companies. </w:t>
      </w:r>
      <w:r>
        <w:rPr>
          <w:rFonts w:ascii="Times New Roman" w:hAnsi="Times New Roman"/>
          <w:sz w:val="24"/>
          <w:szCs w:val="24"/>
        </w:rPr>
        <w:lastRenderedPageBreak/>
        <w:t>Despite the appeal, companies can experience complications trying to navigate Great Britain’s business market</w:t>
      </w:r>
      <w:r>
        <w:rPr>
          <w:rFonts w:ascii="Times New Roman" w:hAnsi="Times New Roman"/>
          <w:sz w:val="24"/>
          <w:szCs w:val="24"/>
        </w:rPr>
        <w:fldChar w:fldCharType="begin"/>
      </w:r>
      <w:r>
        <w:rPr>
          <w:rFonts w:ascii="Times New Roman" w:hAnsi="Times New Roman"/>
          <w:sz w:val="24"/>
          <w:szCs w:val="24"/>
        </w:rPr>
        <w:instrText xml:space="preserve"> CITATION Mos19 \l 1033 </w:instrText>
      </w:r>
      <w:r>
        <w:rPr>
          <w:rFonts w:ascii="Times New Roman" w:hAnsi="Times New Roman"/>
          <w:sz w:val="24"/>
          <w:szCs w:val="24"/>
        </w:rPr>
        <w:fldChar w:fldCharType="separate"/>
      </w:r>
      <w:r>
        <w:rPr>
          <w:rFonts w:ascii="Times New Roman" w:hAnsi="Times New Roman"/>
          <w:sz w:val="24"/>
          <w:szCs w:val="24"/>
        </w:rPr>
        <w:t xml:space="preserve"> (Moschieri, 2019)</w:t>
      </w:r>
      <w:r>
        <w:rPr>
          <w:rFonts w:ascii="Times New Roman" w:hAnsi="Times New Roman"/>
          <w:sz w:val="24"/>
          <w:szCs w:val="24"/>
        </w:rPr>
        <w:fldChar w:fldCharType="end"/>
      </w:r>
      <w:r>
        <w:rPr>
          <w:rFonts w:ascii="Times New Roman" w:hAnsi="Times New Roman"/>
          <w:sz w:val="24"/>
          <w:szCs w:val="24"/>
        </w:rPr>
        <w:t xml:space="preserve">. </w:t>
      </w:r>
    </w:p>
    <w:p w:rsidR="00207674" w:rsidRDefault="00141A44">
      <w:pPr>
        <w:pStyle w:val="2"/>
        <w:ind w:firstLine="0"/>
        <w:rPr>
          <w:rFonts w:ascii="Times New Roman" w:hAnsi="Times New Roman"/>
          <w:b/>
          <w:color w:val="auto"/>
          <w:sz w:val="24"/>
          <w:szCs w:val="24"/>
        </w:rPr>
      </w:pPr>
      <w:bookmarkStart w:id="4" w:name="_Toc11481"/>
      <w:r>
        <w:rPr>
          <w:rFonts w:ascii="Times New Roman" w:hAnsi="Times New Roman" w:hint="eastAsia"/>
          <w:b/>
          <w:color w:val="auto"/>
          <w:sz w:val="24"/>
          <w:szCs w:val="24"/>
          <w:lang w:eastAsia="zh-CN"/>
        </w:rPr>
        <w:t>1.2</w:t>
      </w:r>
      <w:r>
        <w:rPr>
          <w:rFonts w:ascii="Times New Roman" w:hAnsi="Times New Roman"/>
          <w:b/>
          <w:color w:val="auto"/>
          <w:sz w:val="24"/>
          <w:szCs w:val="24"/>
        </w:rPr>
        <w:t xml:space="preserve"> Characteristics and the Relationship of Great Britain’s Commercial and Trade Relations with and Argentina</w:t>
      </w:r>
      <w:bookmarkEnd w:id="4"/>
      <w:r>
        <w:rPr>
          <w:rFonts w:ascii="Times New Roman" w:hAnsi="Times New Roman"/>
          <w:b/>
          <w:color w:val="auto"/>
          <w:sz w:val="24"/>
          <w:szCs w:val="24"/>
        </w:rPr>
        <w:t xml:space="preserve">   </w:t>
      </w:r>
    </w:p>
    <w:p w:rsidR="00207674" w:rsidRDefault="00141A44">
      <w:pPr>
        <w:ind w:firstLine="0"/>
        <w:rPr>
          <w:rFonts w:ascii="Times New Roman" w:hAnsi="Times New Roman"/>
          <w:sz w:val="24"/>
          <w:szCs w:val="24"/>
        </w:rPr>
      </w:pPr>
      <w:r>
        <w:rPr>
          <w:rFonts w:ascii="Times New Roman" w:hAnsi="Times New Roman"/>
          <w:sz w:val="24"/>
          <w:szCs w:val="24"/>
        </w:rPr>
        <w:t>Great Britain’s international business engagements with Argentina have</w:t>
      </w:r>
      <w:r>
        <w:rPr>
          <w:rFonts w:ascii="Times New Roman" w:hAnsi="Times New Roman" w:hint="eastAsia"/>
          <w:sz w:val="24"/>
          <w:szCs w:val="24"/>
          <w:lang w:eastAsia="zh-CN"/>
        </w:rPr>
        <w:t xml:space="preserve"> not</w:t>
      </w:r>
      <w:r>
        <w:rPr>
          <w:rFonts w:ascii="Times New Roman" w:hAnsi="Times New Roman"/>
          <w:sz w:val="24"/>
          <w:szCs w:val="24"/>
        </w:rPr>
        <w:t xml:space="preserve"> always been smooth. Argentina and Great Britain had for years developed prosperous international business between the two countries, but with the military coup in 1943 that brought into power Juan Peron, things suddenly started to slow down</w:t>
      </w:r>
      <w:r>
        <w:rPr>
          <w:rFonts w:ascii="Times New Roman" w:hAnsi="Times New Roman"/>
          <w:sz w:val="24"/>
          <w:szCs w:val="24"/>
        </w:rPr>
        <w:fldChar w:fldCharType="begin"/>
      </w:r>
      <w:r>
        <w:rPr>
          <w:rFonts w:ascii="Times New Roman" w:hAnsi="Times New Roman"/>
          <w:sz w:val="24"/>
          <w:szCs w:val="24"/>
        </w:rPr>
        <w:instrText xml:space="preserve"> CITATION Mar13 \l 1033 </w:instrText>
      </w:r>
      <w:r>
        <w:rPr>
          <w:rFonts w:ascii="Times New Roman" w:hAnsi="Times New Roman"/>
          <w:sz w:val="24"/>
          <w:szCs w:val="24"/>
        </w:rPr>
        <w:fldChar w:fldCharType="separate"/>
      </w:r>
      <w:r>
        <w:rPr>
          <w:rFonts w:ascii="Times New Roman" w:hAnsi="Times New Roman"/>
          <w:sz w:val="24"/>
          <w:szCs w:val="24"/>
        </w:rPr>
        <w:t xml:space="preserve"> (Gonzalez, 2013)</w:t>
      </w:r>
      <w:r>
        <w:rPr>
          <w:rFonts w:ascii="Times New Roman" w:hAnsi="Times New Roman"/>
          <w:sz w:val="24"/>
          <w:szCs w:val="24"/>
        </w:rPr>
        <w:fldChar w:fldCharType="end"/>
      </w:r>
      <w:r>
        <w:rPr>
          <w:rFonts w:ascii="Times New Roman" w:hAnsi="Times New Roman"/>
          <w:sz w:val="24"/>
          <w:szCs w:val="24"/>
        </w:rPr>
        <w:t xml:space="preserve">. Before the coup, Great Britain and Argentina had an interdependent relationship that facilitated Great Britain’s access to raw materials and Argentina accessed much improved technology from Great. The coup brought with </w:t>
      </w:r>
      <w:proofErr w:type="gramStart"/>
      <w:r>
        <w:rPr>
          <w:rFonts w:ascii="Times New Roman" w:hAnsi="Times New Roman"/>
          <w:sz w:val="24"/>
          <w:szCs w:val="24"/>
        </w:rPr>
        <w:t>it renewed</w:t>
      </w:r>
      <w:proofErr w:type="gramEnd"/>
      <w:r>
        <w:rPr>
          <w:rFonts w:ascii="Times New Roman" w:hAnsi="Times New Roman"/>
          <w:sz w:val="24"/>
          <w:szCs w:val="24"/>
        </w:rPr>
        <w:t xml:space="preserve"> disputes over the Falklands island which made worse an already failing commercial and trade relations between the two countries. Since then, the international business between Argentina and Great Britain </w:t>
      </w:r>
      <w:proofErr w:type="gramStart"/>
      <w:r>
        <w:rPr>
          <w:rFonts w:ascii="Times New Roman" w:hAnsi="Times New Roman"/>
          <w:sz w:val="24"/>
          <w:szCs w:val="24"/>
        </w:rPr>
        <w:t>hasn't</w:t>
      </w:r>
      <w:proofErr w:type="gramEnd"/>
      <w:r>
        <w:rPr>
          <w:rFonts w:ascii="Times New Roman" w:hAnsi="Times New Roman"/>
          <w:sz w:val="24"/>
          <w:szCs w:val="24"/>
        </w:rPr>
        <w:t xml:space="preserve"> been the same, and for the international business between the two countries to fully materialize in the modern times, several challenges and sensitivities on the part of Great Britain would have to be overcome. The relations between Great Britain and Argentina continued to be imbalanced in favor of Great </w:t>
      </w:r>
      <w:proofErr w:type="gramStart"/>
      <w:r>
        <w:rPr>
          <w:rFonts w:ascii="Times New Roman" w:hAnsi="Times New Roman"/>
          <w:sz w:val="24"/>
          <w:szCs w:val="24"/>
        </w:rPr>
        <w:t>Britain</w:t>
      </w:r>
      <w:proofErr w:type="gramEnd"/>
      <w:r>
        <w:rPr>
          <w:rFonts w:ascii="Times New Roman" w:hAnsi="Times New Roman"/>
          <w:sz w:val="24"/>
          <w:szCs w:val="24"/>
        </w:rPr>
        <w:t xml:space="preserve"> as the Falklands issue has since taken a back seat since the election of President </w:t>
      </w:r>
      <w:proofErr w:type="spellStart"/>
      <w:r>
        <w:rPr>
          <w:rFonts w:ascii="Times New Roman" w:hAnsi="Times New Roman"/>
          <w:sz w:val="24"/>
          <w:szCs w:val="24"/>
        </w:rPr>
        <w:t>Macri</w:t>
      </w:r>
      <w:proofErr w:type="spellEnd"/>
      <w:r>
        <w:rPr>
          <w:rFonts w:ascii="Times New Roman" w:hAnsi="Times New Roman"/>
          <w:sz w:val="24"/>
          <w:szCs w:val="24"/>
        </w:rPr>
        <w:t xml:space="preserve"> in 2015, the two countries have found a common ground to engage commercially and trade while attracting economic benefit to both countries</w:t>
      </w:r>
      <w:r>
        <w:rPr>
          <w:rFonts w:ascii="Times New Roman" w:hAnsi="Times New Roman"/>
          <w:sz w:val="24"/>
          <w:szCs w:val="24"/>
        </w:rPr>
        <w:fldChar w:fldCharType="begin"/>
      </w:r>
      <w:r>
        <w:rPr>
          <w:rFonts w:ascii="Times New Roman" w:hAnsi="Times New Roman"/>
          <w:sz w:val="24"/>
          <w:szCs w:val="24"/>
        </w:rPr>
        <w:instrText xml:space="preserve"> CITATION Rob19 \l 1033 </w:instrText>
      </w:r>
      <w:r>
        <w:rPr>
          <w:rFonts w:ascii="Times New Roman" w:hAnsi="Times New Roman"/>
          <w:sz w:val="24"/>
          <w:szCs w:val="24"/>
        </w:rPr>
        <w:fldChar w:fldCharType="separate"/>
      </w:r>
      <w:r>
        <w:rPr>
          <w:rFonts w:ascii="Times New Roman" w:hAnsi="Times New Roman"/>
          <w:sz w:val="24"/>
          <w:szCs w:val="24"/>
        </w:rPr>
        <w:t xml:space="preserve"> (Robson, 2019)</w:t>
      </w:r>
      <w:r>
        <w:rPr>
          <w:rFonts w:ascii="Times New Roman" w:hAnsi="Times New Roman"/>
          <w:sz w:val="24"/>
          <w:szCs w:val="24"/>
        </w:rPr>
        <w:fldChar w:fldCharType="end"/>
      </w:r>
      <w:r>
        <w:rPr>
          <w:rFonts w:ascii="Times New Roman" w:hAnsi="Times New Roman"/>
          <w:sz w:val="24"/>
          <w:szCs w:val="24"/>
        </w:rPr>
        <w:t>. The following are the challenges and sensitivities from a British perspective that are likely to be experienced in international business communication between Great Britain and Argentina</w:t>
      </w:r>
    </w:p>
    <w:p w:rsidR="00207674" w:rsidRDefault="00141A44">
      <w:pPr>
        <w:pStyle w:val="2"/>
        <w:ind w:firstLine="0"/>
        <w:rPr>
          <w:rFonts w:ascii="Times New Roman" w:hAnsi="Times New Roman"/>
          <w:b/>
          <w:color w:val="auto"/>
        </w:rPr>
      </w:pPr>
      <w:bookmarkStart w:id="5" w:name="_Toc12906"/>
      <w:r>
        <w:rPr>
          <w:rFonts w:ascii="Times New Roman" w:hAnsi="Times New Roman" w:hint="eastAsia"/>
          <w:b/>
          <w:color w:val="auto"/>
          <w:lang w:eastAsia="zh-CN"/>
        </w:rPr>
        <w:t>2.0</w:t>
      </w:r>
      <w:r>
        <w:rPr>
          <w:rFonts w:ascii="Times New Roman" w:hAnsi="Times New Roman"/>
          <w:b/>
          <w:color w:val="auto"/>
        </w:rPr>
        <w:t xml:space="preserve"> Cultural differences between Britain and Argentina</w:t>
      </w:r>
      <w:bookmarkEnd w:id="5"/>
    </w:p>
    <w:p w:rsidR="00207674" w:rsidRDefault="00141A44">
      <w:pPr>
        <w:pStyle w:val="2"/>
        <w:ind w:firstLine="0"/>
        <w:rPr>
          <w:rFonts w:ascii="Times New Roman" w:hAnsi="Times New Roman"/>
          <w:b/>
          <w:color w:val="auto"/>
        </w:rPr>
      </w:pPr>
      <w:bookmarkStart w:id="6" w:name="_Toc28824"/>
      <w:r>
        <w:rPr>
          <w:rFonts w:ascii="Times New Roman" w:hAnsi="Times New Roman" w:hint="eastAsia"/>
          <w:b/>
          <w:color w:val="auto"/>
          <w:lang w:eastAsia="zh-CN"/>
        </w:rPr>
        <w:t>2.1</w:t>
      </w:r>
      <w:r>
        <w:rPr>
          <w:rFonts w:ascii="Times New Roman" w:hAnsi="Times New Roman"/>
          <w:b/>
          <w:color w:val="auto"/>
        </w:rPr>
        <w:t xml:space="preserve"> Humor</w:t>
      </w:r>
      <w:bookmarkEnd w:id="6"/>
    </w:p>
    <w:p w:rsidR="00207674" w:rsidRDefault="00141A44">
      <w:pPr>
        <w:ind w:firstLine="0"/>
        <w:rPr>
          <w:rFonts w:ascii="Times New Roman" w:hAnsi="Times New Roman"/>
          <w:sz w:val="24"/>
          <w:szCs w:val="24"/>
        </w:rPr>
      </w:pPr>
      <w:r>
        <w:rPr>
          <w:rFonts w:ascii="Times New Roman" w:hAnsi="Times New Roman"/>
          <w:sz w:val="24"/>
          <w:szCs w:val="24"/>
        </w:rPr>
        <w:t xml:space="preserve">Humor is an important part of communication among Britons, and in most interactions and engagements among Britons, its unlikely humor </w:t>
      </w:r>
      <w:proofErr w:type="gramStart"/>
      <w:r>
        <w:rPr>
          <w:rFonts w:ascii="Times New Roman" w:hAnsi="Times New Roman"/>
          <w:sz w:val="24"/>
          <w:szCs w:val="24"/>
        </w:rPr>
        <w:t>would be excused</w:t>
      </w:r>
      <w:proofErr w:type="gramEnd"/>
      <w:r>
        <w:rPr>
          <w:rFonts w:ascii="Times New Roman" w:hAnsi="Times New Roman"/>
          <w:sz w:val="24"/>
          <w:szCs w:val="24"/>
        </w:rPr>
        <w:t xml:space="preserve"> from their communication. Humor </w:t>
      </w:r>
      <w:proofErr w:type="gramStart"/>
      <w:r>
        <w:rPr>
          <w:rFonts w:ascii="Times New Roman" w:hAnsi="Times New Roman"/>
          <w:sz w:val="24"/>
          <w:szCs w:val="24"/>
        </w:rPr>
        <w:t>is used</w:t>
      </w:r>
      <w:proofErr w:type="gramEnd"/>
      <w:r>
        <w:rPr>
          <w:rFonts w:ascii="Times New Roman" w:hAnsi="Times New Roman"/>
          <w:sz w:val="24"/>
          <w:szCs w:val="24"/>
        </w:rPr>
        <w:t xml:space="preserve"> within </w:t>
      </w:r>
      <w:r>
        <w:rPr>
          <w:rFonts w:ascii="Times New Roman" w:hAnsi="Times New Roman"/>
          <w:sz w:val="24"/>
          <w:szCs w:val="24"/>
        </w:rPr>
        <w:lastRenderedPageBreak/>
        <w:t>most of their verbal interactions, and this could be a problem for Argentinians who might engage with Britons in international business</w:t>
      </w:r>
      <w:r>
        <w:rPr>
          <w:rFonts w:ascii="Times New Roman" w:hAnsi="Times New Roman"/>
          <w:sz w:val="24"/>
          <w:szCs w:val="24"/>
        </w:rPr>
        <w:fldChar w:fldCharType="begin"/>
      </w:r>
      <w:r>
        <w:rPr>
          <w:rFonts w:ascii="Times New Roman" w:hAnsi="Times New Roman"/>
          <w:sz w:val="24"/>
          <w:szCs w:val="24"/>
        </w:rPr>
        <w:instrText xml:space="preserve"> CITATION Yue16 \l 1033 </w:instrText>
      </w:r>
      <w:r>
        <w:rPr>
          <w:rFonts w:ascii="Times New Roman" w:hAnsi="Times New Roman"/>
          <w:sz w:val="24"/>
          <w:szCs w:val="24"/>
        </w:rPr>
        <w:fldChar w:fldCharType="separate"/>
      </w:r>
      <w:r>
        <w:rPr>
          <w:rFonts w:ascii="Times New Roman" w:hAnsi="Times New Roman"/>
          <w:sz w:val="24"/>
          <w:szCs w:val="24"/>
        </w:rPr>
        <w:t xml:space="preserve"> (Yue, 2016)</w:t>
      </w:r>
      <w:r>
        <w:rPr>
          <w:rFonts w:ascii="Times New Roman" w:hAnsi="Times New Roman"/>
          <w:sz w:val="24"/>
          <w:szCs w:val="24"/>
        </w:rPr>
        <w:fldChar w:fldCharType="end"/>
      </w:r>
      <w:r>
        <w:rPr>
          <w:rFonts w:ascii="Times New Roman" w:hAnsi="Times New Roman"/>
          <w:sz w:val="24"/>
          <w:szCs w:val="24"/>
        </w:rPr>
        <w:t>. How and where it</w:t>
      </w:r>
      <w:r>
        <w:rPr>
          <w:rFonts w:ascii="Times New Roman" w:hAnsi="Times New Roman" w:hint="eastAsia"/>
          <w:sz w:val="24"/>
          <w:szCs w:val="24"/>
          <w:lang w:eastAsia="zh-CN"/>
        </w:rPr>
        <w:t xml:space="preserve"> i</w:t>
      </w:r>
      <w:r>
        <w:rPr>
          <w:rFonts w:ascii="Times New Roman" w:hAnsi="Times New Roman"/>
          <w:sz w:val="24"/>
          <w:szCs w:val="24"/>
        </w:rPr>
        <w:t xml:space="preserve">s appropriate to use humor can be quite challenging due to its </w:t>
      </w:r>
      <w:proofErr w:type="gramStart"/>
      <w:r>
        <w:rPr>
          <w:rFonts w:ascii="Times New Roman" w:hAnsi="Times New Roman"/>
          <w:sz w:val="24"/>
          <w:szCs w:val="24"/>
        </w:rPr>
        <w:t>highly contextual</w:t>
      </w:r>
      <w:proofErr w:type="gramEnd"/>
      <w:r>
        <w:rPr>
          <w:rFonts w:ascii="Times New Roman" w:hAnsi="Times New Roman"/>
          <w:sz w:val="24"/>
          <w:szCs w:val="24"/>
        </w:rPr>
        <w:t xml:space="preserve"> nature and subtleties that are unique to each culture. When Argentinians are interacting among themselves, humor use can be quite comfortable and ideal in getting the audience to engage or participate in an activity one is promoting. When engaging with Britons, it would mean that the Argentinians would be engaging a cross-cultural audience that might not appreciate the use of humor. For years’ humor </w:t>
      </w:r>
      <w:proofErr w:type="gramStart"/>
      <w:r>
        <w:rPr>
          <w:rFonts w:ascii="Times New Roman" w:hAnsi="Times New Roman"/>
          <w:sz w:val="24"/>
          <w:szCs w:val="24"/>
        </w:rPr>
        <w:t>has been disregarded</w:t>
      </w:r>
      <w:proofErr w:type="gramEnd"/>
      <w:r>
        <w:rPr>
          <w:rFonts w:ascii="Times New Roman" w:hAnsi="Times New Roman"/>
          <w:sz w:val="24"/>
          <w:szCs w:val="24"/>
        </w:rPr>
        <w:t xml:space="preserve"> as anything but not a helpful tool in business communication. Most people, therefore, have taken little or no effort to familiarize themselves with humor as an important aspect of business communication</w:t>
      </w:r>
      <w:r>
        <w:rPr>
          <w:rFonts w:ascii="Times New Roman" w:hAnsi="Times New Roman"/>
          <w:sz w:val="24"/>
          <w:szCs w:val="24"/>
        </w:rPr>
        <w:fldChar w:fldCharType="begin"/>
      </w:r>
      <w:r>
        <w:rPr>
          <w:rFonts w:ascii="Times New Roman" w:hAnsi="Times New Roman"/>
          <w:sz w:val="24"/>
          <w:szCs w:val="24"/>
        </w:rPr>
        <w:instrText xml:space="preserve"> CITATION Nat193 \l 1033 </w:instrText>
      </w:r>
      <w:r>
        <w:rPr>
          <w:rFonts w:ascii="Times New Roman" w:hAnsi="Times New Roman"/>
          <w:sz w:val="24"/>
          <w:szCs w:val="24"/>
        </w:rPr>
        <w:fldChar w:fldCharType="separate"/>
      </w:r>
      <w:r>
        <w:rPr>
          <w:rFonts w:ascii="Times New Roman" w:hAnsi="Times New Roman"/>
          <w:sz w:val="24"/>
          <w:szCs w:val="24"/>
        </w:rPr>
        <w:t xml:space="preserve"> (Miczo, 2019)</w:t>
      </w:r>
      <w:r>
        <w:rPr>
          <w:rFonts w:ascii="Times New Roman" w:hAnsi="Times New Roman"/>
          <w:sz w:val="24"/>
          <w:szCs w:val="24"/>
        </w:rPr>
        <w:fldChar w:fldCharType="end"/>
      </w:r>
      <w:r>
        <w:rPr>
          <w:rFonts w:ascii="Times New Roman" w:hAnsi="Times New Roman"/>
          <w:sz w:val="24"/>
          <w:szCs w:val="24"/>
        </w:rPr>
        <w:t xml:space="preserve">.  </w:t>
      </w:r>
    </w:p>
    <w:p w:rsidR="00207674" w:rsidRDefault="00207674">
      <w:pPr>
        <w:ind w:firstLine="0"/>
        <w:rPr>
          <w:rFonts w:ascii="Times New Roman" w:hAnsi="Times New Roman"/>
          <w:sz w:val="24"/>
          <w:szCs w:val="24"/>
        </w:rPr>
      </w:pPr>
    </w:p>
    <w:p w:rsidR="00207674" w:rsidRDefault="00141A44">
      <w:pPr>
        <w:ind w:firstLine="0"/>
        <w:rPr>
          <w:rFonts w:ascii="Times New Roman" w:hAnsi="Times New Roman"/>
          <w:sz w:val="24"/>
          <w:szCs w:val="24"/>
        </w:rPr>
      </w:pPr>
      <w:r>
        <w:rPr>
          <w:rFonts w:ascii="Times New Roman" w:hAnsi="Times New Roman" w:hint="eastAsia"/>
          <w:sz w:val="24"/>
          <w:szCs w:val="24"/>
        </w:rPr>
        <w:t xml:space="preserve">All these humorous styles are essential for any business communication and participation that Argentina and the United Kingdom may be involved </w:t>
      </w:r>
      <w:proofErr w:type="gramStart"/>
      <w:r>
        <w:rPr>
          <w:rFonts w:ascii="Times New Roman" w:hAnsi="Times New Roman" w:hint="eastAsia"/>
          <w:sz w:val="24"/>
          <w:szCs w:val="24"/>
        </w:rPr>
        <w:t>in</w:t>
      </w:r>
      <w:proofErr w:type="gramEnd"/>
      <w:r>
        <w:rPr>
          <w:rFonts w:ascii="Times New Roman" w:hAnsi="Times New Roman" w:hint="eastAsia"/>
          <w:sz w:val="24"/>
          <w:szCs w:val="24"/>
        </w:rPr>
        <w:t>. British people who do not like humor are willing to emphasize their shortcomings, so if the Argentines do not particularly like the humorous style of admitting their shortcomings, it will be difficult to conduct business transactions with the British</w:t>
      </w:r>
      <w:r>
        <w:rPr>
          <w:rFonts w:ascii="Times New Roman" w:hAnsi="Times New Roman"/>
          <w:sz w:val="24"/>
          <w:szCs w:val="24"/>
        </w:rPr>
        <w:fldChar w:fldCharType="begin"/>
      </w:r>
      <w:r>
        <w:rPr>
          <w:rFonts w:ascii="Times New Roman" w:hAnsi="Times New Roman"/>
          <w:sz w:val="24"/>
          <w:szCs w:val="24"/>
        </w:rPr>
        <w:instrText xml:space="preserve"> CITATION Far152 \l 1033 </w:instrText>
      </w:r>
      <w:r>
        <w:rPr>
          <w:rFonts w:ascii="Times New Roman" w:hAnsi="Times New Roman"/>
          <w:sz w:val="24"/>
          <w:szCs w:val="24"/>
        </w:rPr>
        <w:fldChar w:fldCharType="separate"/>
      </w:r>
      <w:r>
        <w:rPr>
          <w:rFonts w:ascii="Times New Roman" w:hAnsi="Times New Roman"/>
          <w:sz w:val="24"/>
          <w:szCs w:val="24"/>
        </w:rPr>
        <w:t xml:space="preserve"> (Farzadnia, 2015)</w:t>
      </w:r>
      <w:r>
        <w:rPr>
          <w:rFonts w:ascii="Times New Roman" w:hAnsi="Times New Roman"/>
          <w:sz w:val="24"/>
          <w:szCs w:val="24"/>
        </w:rPr>
        <w:fldChar w:fldCharType="end"/>
      </w:r>
      <w:r>
        <w:rPr>
          <w:rFonts w:ascii="Times New Roman" w:hAnsi="Times New Roman" w:hint="eastAsia"/>
          <w:sz w:val="24"/>
          <w:szCs w:val="24"/>
        </w:rPr>
        <w:t>.</w:t>
      </w:r>
    </w:p>
    <w:p w:rsidR="00207674" w:rsidRDefault="00207674">
      <w:pPr>
        <w:ind w:firstLine="0"/>
        <w:rPr>
          <w:rFonts w:ascii="Times New Roman" w:hAnsi="Times New Roman"/>
          <w:sz w:val="24"/>
          <w:szCs w:val="24"/>
        </w:rPr>
      </w:pPr>
    </w:p>
    <w:p w:rsidR="00207674" w:rsidRDefault="00141A44">
      <w:pPr>
        <w:pStyle w:val="2"/>
        <w:ind w:firstLine="0"/>
        <w:rPr>
          <w:rFonts w:ascii="Times New Roman" w:hAnsi="Times New Roman"/>
          <w:b/>
          <w:color w:val="auto"/>
        </w:rPr>
      </w:pPr>
      <w:bookmarkStart w:id="7" w:name="_Toc9437"/>
      <w:r>
        <w:rPr>
          <w:rFonts w:ascii="Times New Roman" w:hAnsi="Times New Roman" w:hint="eastAsia"/>
          <w:b/>
          <w:color w:val="auto"/>
          <w:lang w:eastAsia="zh-CN"/>
        </w:rPr>
        <w:t>2.2</w:t>
      </w:r>
      <w:r>
        <w:rPr>
          <w:rFonts w:ascii="Times New Roman" w:hAnsi="Times New Roman"/>
          <w:b/>
          <w:color w:val="auto"/>
        </w:rPr>
        <w:t xml:space="preserve"> British Reserve</w:t>
      </w:r>
      <w:bookmarkEnd w:id="7"/>
      <w:r>
        <w:rPr>
          <w:rFonts w:ascii="Times New Roman" w:hAnsi="Times New Roman"/>
          <w:b/>
          <w:color w:val="auto"/>
        </w:rPr>
        <w:t xml:space="preserve"> </w:t>
      </w:r>
    </w:p>
    <w:p w:rsidR="00207674" w:rsidRDefault="00141A44">
      <w:pPr>
        <w:ind w:firstLine="0"/>
        <w:rPr>
          <w:rFonts w:ascii="Times New Roman" w:hAnsi="Times New Roman"/>
          <w:sz w:val="24"/>
          <w:szCs w:val="24"/>
        </w:rPr>
      </w:pPr>
      <w:r>
        <w:rPr>
          <w:rFonts w:ascii="Times New Roman" w:hAnsi="Times New Roman" w:hint="eastAsia"/>
          <w:sz w:val="24"/>
          <w:szCs w:val="24"/>
          <w:lang w:eastAsia="zh-CN"/>
        </w:rPr>
        <w:t>As David (2018) pointed out that t</w:t>
      </w:r>
      <w:r>
        <w:rPr>
          <w:rFonts w:ascii="Times New Roman" w:hAnsi="Times New Roman"/>
          <w:sz w:val="24"/>
          <w:szCs w:val="24"/>
        </w:rPr>
        <w:t xml:space="preserve">he British </w:t>
      </w:r>
      <w:proofErr w:type="gramStart"/>
      <w:r>
        <w:rPr>
          <w:rFonts w:ascii="Times New Roman" w:hAnsi="Times New Roman"/>
          <w:sz w:val="24"/>
          <w:szCs w:val="24"/>
        </w:rPr>
        <w:t>are often seen</w:t>
      </w:r>
      <w:proofErr w:type="gramEnd"/>
      <w:r>
        <w:rPr>
          <w:rFonts w:ascii="Times New Roman" w:hAnsi="Times New Roman"/>
          <w:sz w:val="24"/>
          <w:szCs w:val="24"/>
        </w:rPr>
        <w:t xml:space="preserve"> as reserved, and people who like to keep their distance. As such, business dealings with the British might take longer than expected before they can place their profound confidence in a deal. This reserve concept among the British </w:t>
      </w:r>
      <w:proofErr w:type="gramStart"/>
      <w:r>
        <w:rPr>
          <w:rFonts w:ascii="Times New Roman" w:hAnsi="Times New Roman"/>
          <w:sz w:val="24"/>
          <w:szCs w:val="24"/>
        </w:rPr>
        <w:t>is correlated</w:t>
      </w:r>
      <w:proofErr w:type="gramEnd"/>
      <w:r>
        <w:rPr>
          <w:rFonts w:ascii="Times New Roman" w:hAnsi="Times New Roman"/>
          <w:sz w:val="24"/>
          <w:szCs w:val="24"/>
        </w:rPr>
        <w:t xml:space="preserve"> with their sense of privacy, which for years they have held on, and as a result, they have been known to show less or no emotion generally. Due to this </w:t>
      </w:r>
      <w:proofErr w:type="spellStart"/>
      <w:r>
        <w:rPr>
          <w:rFonts w:ascii="Times New Roman" w:hAnsi="Times New Roman"/>
          <w:sz w:val="24"/>
          <w:szCs w:val="24"/>
        </w:rPr>
        <w:t>disclination</w:t>
      </w:r>
      <w:proofErr w:type="spellEnd"/>
      <w:r>
        <w:rPr>
          <w:rFonts w:ascii="Times New Roman" w:hAnsi="Times New Roman"/>
          <w:sz w:val="24"/>
          <w:szCs w:val="24"/>
        </w:rPr>
        <w:t xml:space="preserve"> to show emotion, the British sense of language will often be heavily tempered, and gestures kept at a minimum</w:t>
      </w:r>
      <w:r>
        <w:rPr>
          <w:rFonts w:ascii="Times New Roman" w:hAnsi="Times New Roman"/>
          <w:sz w:val="24"/>
          <w:szCs w:val="24"/>
        </w:rPr>
        <w:fldChar w:fldCharType="begin"/>
      </w:r>
      <w:r>
        <w:rPr>
          <w:rFonts w:ascii="Times New Roman" w:hAnsi="Times New Roman"/>
          <w:sz w:val="24"/>
          <w:szCs w:val="24"/>
        </w:rPr>
        <w:instrText xml:space="preserve"> CITATION Wan18 \l 1033 </w:instrText>
      </w:r>
      <w:r>
        <w:rPr>
          <w:rFonts w:ascii="Times New Roman" w:hAnsi="Times New Roman"/>
          <w:sz w:val="24"/>
          <w:szCs w:val="24"/>
        </w:rPr>
        <w:fldChar w:fldCharType="separate"/>
      </w:r>
      <w:r>
        <w:rPr>
          <w:rFonts w:ascii="Times New Roman" w:hAnsi="Times New Roman"/>
          <w:sz w:val="24"/>
          <w:szCs w:val="24"/>
        </w:rPr>
        <w:t xml:space="preserve"> (Wang, 2018)</w:t>
      </w:r>
      <w:r>
        <w:rPr>
          <w:rFonts w:ascii="Times New Roman" w:hAnsi="Times New Roman"/>
          <w:sz w:val="24"/>
          <w:szCs w:val="24"/>
        </w:rPr>
        <w:fldChar w:fldCharType="end"/>
      </w:r>
      <w:r>
        <w:rPr>
          <w:rFonts w:ascii="Times New Roman" w:hAnsi="Times New Roman"/>
          <w:sz w:val="24"/>
          <w:szCs w:val="24"/>
        </w:rPr>
        <w:t xml:space="preserve">. Diplomacy and neutrality to </w:t>
      </w:r>
      <w:r>
        <w:rPr>
          <w:rFonts w:ascii="Times New Roman" w:hAnsi="Times New Roman"/>
          <w:sz w:val="24"/>
          <w:szCs w:val="24"/>
        </w:rPr>
        <w:lastRenderedPageBreak/>
        <w:t xml:space="preserve">most British people </w:t>
      </w:r>
      <w:proofErr w:type="gramStart"/>
      <w:r>
        <w:rPr>
          <w:rFonts w:ascii="Times New Roman" w:hAnsi="Times New Roman"/>
          <w:sz w:val="24"/>
          <w:szCs w:val="24"/>
        </w:rPr>
        <w:t>are seen</w:t>
      </w:r>
      <w:proofErr w:type="gramEnd"/>
      <w:r>
        <w:rPr>
          <w:rFonts w:ascii="Times New Roman" w:hAnsi="Times New Roman"/>
          <w:sz w:val="24"/>
          <w:szCs w:val="24"/>
        </w:rPr>
        <w:t xml:space="preserve"> as an essential component in any communication engagement they are involved in. The British </w:t>
      </w:r>
      <w:proofErr w:type="gramStart"/>
      <w:r>
        <w:rPr>
          <w:rFonts w:ascii="Times New Roman" w:hAnsi="Times New Roman"/>
          <w:sz w:val="24"/>
          <w:szCs w:val="24"/>
        </w:rPr>
        <w:t>have often been thought</w:t>
      </w:r>
      <w:proofErr w:type="gramEnd"/>
      <w:r>
        <w:rPr>
          <w:rFonts w:ascii="Times New Roman" w:hAnsi="Times New Roman"/>
          <w:sz w:val="24"/>
          <w:szCs w:val="24"/>
        </w:rPr>
        <w:t xml:space="preserve"> to place what has come to be known as the stiff upper lip value on their emotions. Most of them, therefore, are unwilling to display their emotions openly. Displaying feelings that are associated with weaknesses would involve a loss of face to most of the Britons. In a similar tune, being boastful is considered by most of the Britons to be </w:t>
      </w:r>
      <w:proofErr w:type="gramStart"/>
      <w:r>
        <w:rPr>
          <w:rFonts w:ascii="Times New Roman" w:hAnsi="Times New Roman"/>
          <w:sz w:val="24"/>
          <w:szCs w:val="24"/>
        </w:rPr>
        <w:t>insecure and vulgar</w:t>
      </w:r>
      <w:proofErr w:type="gramEnd"/>
      <w:r>
        <w:rPr>
          <w:rFonts w:ascii="Times New Roman" w:hAnsi="Times New Roman"/>
          <w:sz w:val="24"/>
          <w:szCs w:val="24"/>
        </w:rPr>
        <w:t xml:space="preserve"> and thus discouraged. The ideal way to expressing one's emotions according to the British is to, therefore, mock one's susceptibility to the other individual while also underplaying the severity of what the other individual might be doing through</w:t>
      </w:r>
      <w:r>
        <w:rPr>
          <w:rFonts w:ascii="Times New Roman" w:hAnsi="Times New Roman"/>
          <w:sz w:val="24"/>
          <w:szCs w:val="24"/>
        </w:rPr>
        <w:fldChar w:fldCharType="begin"/>
      </w:r>
      <w:r>
        <w:rPr>
          <w:rFonts w:ascii="Times New Roman" w:hAnsi="Times New Roman"/>
          <w:sz w:val="24"/>
          <w:szCs w:val="24"/>
        </w:rPr>
        <w:instrText xml:space="preserve"> CITATION Hol15 \l 1033 </w:instrText>
      </w:r>
      <w:r>
        <w:rPr>
          <w:rFonts w:ascii="Times New Roman" w:hAnsi="Times New Roman"/>
          <w:sz w:val="24"/>
          <w:szCs w:val="24"/>
        </w:rPr>
        <w:fldChar w:fldCharType="separate"/>
      </w:r>
      <w:r>
        <w:rPr>
          <w:rFonts w:ascii="Times New Roman" w:hAnsi="Times New Roman"/>
          <w:sz w:val="24"/>
          <w:szCs w:val="24"/>
        </w:rPr>
        <w:t xml:space="preserve"> (Holt, 2015)</w:t>
      </w:r>
      <w:r>
        <w:rPr>
          <w:rFonts w:ascii="Times New Roman" w:hAnsi="Times New Roman"/>
          <w:sz w:val="24"/>
          <w:szCs w:val="24"/>
        </w:rPr>
        <w:fldChar w:fldCharType="end"/>
      </w:r>
      <w:r>
        <w:rPr>
          <w:rFonts w:ascii="Times New Roman" w:hAnsi="Times New Roman"/>
          <w:sz w:val="24"/>
          <w:szCs w:val="24"/>
        </w:rPr>
        <w:t xml:space="preserve">. </w:t>
      </w:r>
    </w:p>
    <w:p w:rsidR="00207674" w:rsidRDefault="00141A44">
      <w:pPr>
        <w:ind w:firstLine="0"/>
        <w:rPr>
          <w:rFonts w:ascii="Times New Roman" w:hAnsi="Times New Roman"/>
          <w:sz w:val="24"/>
          <w:szCs w:val="24"/>
        </w:rPr>
      </w:pPr>
      <w:r>
        <w:rPr>
          <w:rFonts w:ascii="Times New Roman" w:hAnsi="Times New Roman"/>
          <w:sz w:val="24"/>
          <w:szCs w:val="24"/>
        </w:rPr>
        <w:t xml:space="preserve">Argentina, on the other hand, </w:t>
      </w:r>
      <w:proofErr w:type="gramStart"/>
      <w:r>
        <w:rPr>
          <w:rFonts w:ascii="Times New Roman" w:hAnsi="Times New Roman"/>
          <w:sz w:val="24"/>
          <w:szCs w:val="24"/>
        </w:rPr>
        <w:t>is seen</w:t>
      </w:r>
      <w:proofErr w:type="gramEnd"/>
      <w:r>
        <w:rPr>
          <w:rFonts w:ascii="Times New Roman" w:hAnsi="Times New Roman"/>
          <w:sz w:val="24"/>
          <w:szCs w:val="24"/>
        </w:rPr>
        <w:t xml:space="preserve"> as a country where people usually let their emotions to flow easily. Argentina is an emotionally oriented country meaning most of its people have a tendency to openly reveal their thoughts and emotions freely mostly through touching, using a loud tone, facial expression, and laughter. This is unlike the British, which is not a culturally oriented culture and prefer to control intense emotional exhibitions whilst revealing their emotions rarely. This gap in expressing oneself and one's emotions can be quite a challenge in a business context between Argentina and Great Britain</w:t>
      </w:r>
      <w:r>
        <w:rPr>
          <w:rFonts w:ascii="Times New Roman" w:hAnsi="Times New Roman"/>
          <w:sz w:val="24"/>
          <w:szCs w:val="24"/>
        </w:rPr>
        <w:fldChar w:fldCharType="begin"/>
      </w:r>
      <w:r>
        <w:rPr>
          <w:rFonts w:ascii="Times New Roman" w:hAnsi="Times New Roman"/>
          <w:sz w:val="24"/>
          <w:szCs w:val="24"/>
        </w:rPr>
        <w:instrText xml:space="preserve"> CITATION Nan18 \l 1033 </w:instrText>
      </w:r>
      <w:r>
        <w:rPr>
          <w:rFonts w:ascii="Times New Roman" w:hAnsi="Times New Roman"/>
          <w:sz w:val="24"/>
          <w:szCs w:val="24"/>
        </w:rPr>
        <w:fldChar w:fldCharType="separate"/>
      </w:r>
      <w:r>
        <w:rPr>
          <w:rFonts w:ascii="Times New Roman" w:hAnsi="Times New Roman"/>
          <w:sz w:val="24"/>
          <w:szCs w:val="24"/>
        </w:rPr>
        <w:t xml:space="preserve"> (Haryanih, 2018)</w:t>
      </w:r>
      <w:r>
        <w:rPr>
          <w:rFonts w:ascii="Times New Roman" w:hAnsi="Times New Roman"/>
          <w:sz w:val="24"/>
          <w:szCs w:val="24"/>
        </w:rPr>
        <w:fldChar w:fldCharType="end"/>
      </w:r>
      <w:r>
        <w:rPr>
          <w:rFonts w:ascii="Times New Roman" w:hAnsi="Times New Roman"/>
          <w:sz w:val="24"/>
          <w:szCs w:val="24"/>
        </w:rPr>
        <w:t xml:space="preserve">. Great Britain, which </w:t>
      </w:r>
      <w:proofErr w:type="gramStart"/>
      <w:r>
        <w:rPr>
          <w:rFonts w:ascii="Times New Roman" w:hAnsi="Times New Roman"/>
          <w:sz w:val="24"/>
          <w:szCs w:val="24"/>
        </w:rPr>
        <w:t>would be considered</w:t>
      </w:r>
      <w:proofErr w:type="gramEnd"/>
      <w:r>
        <w:rPr>
          <w:rFonts w:ascii="Times New Roman" w:hAnsi="Times New Roman"/>
          <w:sz w:val="24"/>
          <w:szCs w:val="24"/>
        </w:rPr>
        <w:t xml:space="preserve"> as the dominant culture in business interactions with Argentina, would force Argentina into intercultural adaption to ensure learned communicative competence as appropriately defined by the dominant culture, which in this case would be British culture.  </w:t>
      </w:r>
    </w:p>
    <w:p w:rsidR="00207674" w:rsidRDefault="00141A44">
      <w:pPr>
        <w:pStyle w:val="2"/>
        <w:ind w:firstLine="0"/>
        <w:rPr>
          <w:rFonts w:ascii="Times New Roman" w:hAnsi="Times New Roman"/>
          <w:b/>
          <w:color w:val="auto"/>
        </w:rPr>
      </w:pPr>
      <w:bookmarkStart w:id="8" w:name="_Toc26959"/>
      <w:r>
        <w:rPr>
          <w:rFonts w:ascii="Times New Roman" w:hAnsi="Times New Roman" w:hint="eastAsia"/>
          <w:b/>
          <w:color w:val="auto"/>
          <w:lang w:eastAsia="zh-CN"/>
        </w:rPr>
        <w:t>2.3</w:t>
      </w:r>
      <w:r>
        <w:rPr>
          <w:rFonts w:ascii="Times New Roman" w:hAnsi="Times New Roman"/>
          <w:b/>
          <w:color w:val="auto"/>
        </w:rPr>
        <w:t xml:space="preserve"> Attitude to Time</w:t>
      </w:r>
      <w:bookmarkEnd w:id="8"/>
      <w:r>
        <w:rPr>
          <w:rFonts w:ascii="Times New Roman" w:hAnsi="Times New Roman"/>
          <w:b/>
          <w:color w:val="auto"/>
        </w:rPr>
        <w:t xml:space="preserve"> </w:t>
      </w:r>
    </w:p>
    <w:p w:rsidR="00207674" w:rsidRDefault="00141A44">
      <w:pPr>
        <w:ind w:firstLine="0"/>
        <w:rPr>
          <w:rFonts w:ascii="Times New Roman" w:hAnsi="Times New Roman"/>
          <w:sz w:val="24"/>
          <w:szCs w:val="24"/>
        </w:rPr>
      </w:pPr>
      <w:r>
        <w:rPr>
          <w:rFonts w:ascii="Times New Roman" w:hAnsi="Times New Roman"/>
          <w:sz w:val="24"/>
          <w:szCs w:val="24"/>
        </w:rPr>
        <w:t xml:space="preserve">Time and in particular </w:t>
      </w:r>
      <w:proofErr w:type="gramStart"/>
      <w:r>
        <w:rPr>
          <w:rFonts w:ascii="Times New Roman" w:hAnsi="Times New Roman"/>
          <w:sz w:val="24"/>
          <w:szCs w:val="24"/>
        </w:rPr>
        <w:t>punctuality is valued extremely high by British people</w:t>
      </w:r>
      <w:proofErr w:type="gramEnd"/>
      <w:r>
        <w:rPr>
          <w:rFonts w:ascii="Times New Roman" w:hAnsi="Times New Roman"/>
          <w:sz w:val="24"/>
          <w:szCs w:val="24"/>
        </w:rPr>
        <w:t xml:space="preserve">. The British are quite punctual on time, and to them, it shows a high level of etiquette and commitment when an individual gets to the meeting at the agreed time. Being late even when it is by what one would consider as insignificant lateness is considered </w:t>
      </w:r>
      <w:proofErr w:type="gramStart"/>
      <w:r>
        <w:rPr>
          <w:rFonts w:ascii="Times New Roman" w:hAnsi="Times New Roman"/>
          <w:sz w:val="24"/>
          <w:szCs w:val="24"/>
        </w:rPr>
        <w:t>to be rude</w:t>
      </w:r>
      <w:r>
        <w:rPr>
          <w:rFonts w:ascii="Times New Roman" w:hAnsi="Times New Roman"/>
          <w:sz w:val="24"/>
          <w:szCs w:val="24"/>
        </w:rPr>
        <w:fldChar w:fldCharType="begin"/>
      </w:r>
      <w:r>
        <w:rPr>
          <w:rFonts w:ascii="Times New Roman" w:hAnsi="Times New Roman"/>
          <w:sz w:val="24"/>
          <w:szCs w:val="24"/>
        </w:rPr>
        <w:instrText xml:space="preserve"> CITATION Sat16 \l 1033 </w:instrText>
      </w:r>
      <w:r>
        <w:rPr>
          <w:rFonts w:ascii="Times New Roman" w:hAnsi="Times New Roman"/>
          <w:sz w:val="24"/>
          <w:szCs w:val="24"/>
        </w:rPr>
        <w:fldChar w:fldCharType="separate"/>
      </w:r>
      <w:proofErr w:type="gramEnd"/>
      <w:r>
        <w:rPr>
          <w:rFonts w:ascii="Times New Roman" w:hAnsi="Times New Roman"/>
          <w:sz w:val="24"/>
          <w:szCs w:val="24"/>
        </w:rPr>
        <w:t xml:space="preserve"> (Gevorkyan, 2016)</w:t>
      </w:r>
      <w:r>
        <w:rPr>
          <w:rFonts w:ascii="Times New Roman" w:hAnsi="Times New Roman"/>
          <w:sz w:val="24"/>
          <w:szCs w:val="24"/>
        </w:rPr>
        <w:fldChar w:fldCharType="end"/>
      </w:r>
      <w:r>
        <w:rPr>
          <w:rFonts w:ascii="Times New Roman" w:hAnsi="Times New Roman"/>
          <w:sz w:val="24"/>
          <w:szCs w:val="24"/>
        </w:rPr>
        <w:t xml:space="preserve">. It’s expected that one should arrive at a meeting early enough perhaps ten minutes earlier to avoid creating the wrong perception of one’s commitment and etiquette manners that are likely to exhibit as the negotiations or the project moves from </w:t>
      </w:r>
      <w:r>
        <w:rPr>
          <w:rFonts w:ascii="Times New Roman" w:hAnsi="Times New Roman"/>
          <w:sz w:val="24"/>
          <w:szCs w:val="24"/>
        </w:rPr>
        <w:lastRenderedPageBreak/>
        <w:t xml:space="preserve">one to the other. Being on time is a complicated matter that most people, including Argentinians, would struggle with considering the term </w:t>
      </w:r>
      <w:proofErr w:type="gramStart"/>
      <w:r>
        <w:rPr>
          <w:rFonts w:ascii="Times New Roman" w:hAnsi="Times New Roman"/>
          <w:sz w:val="24"/>
          <w:szCs w:val="24"/>
        </w:rPr>
        <w:t>could be interpreted</w:t>
      </w:r>
      <w:proofErr w:type="gramEnd"/>
      <w:r>
        <w:rPr>
          <w:rFonts w:ascii="Times New Roman" w:hAnsi="Times New Roman"/>
          <w:sz w:val="24"/>
          <w:szCs w:val="24"/>
        </w:rPr>
        <w:t xml:space="preserve"> differently according to the occasion at hand. Being on time would in some instances mean being at the agreed venue some minutes early, in some situations it would mean arriving at the exact agreed time while other times it would be acceptable for one to arrive few minutes late most notably when an individual </w:t>
      </w:r>
      <w:proofErr w:type="gramStart"/>
      <w:r>
        <w:rPr>
          <w:rFonts w:ascii="Times New Roman" w:hAnsi="Times New Roman"/>
          <w:sz w:val="24"/>
          <w:szCs w:val="24"/>
        </w:rPr>
        <w:t>is excused</w:t>
      </w:r>
      <w:proofErr w:type="gramEnd"/>
      <w:r>
        <w:rPr>
          <w:rFonts w:ascii="Times New Roman" w:hAnsi="Times New Roman"/>
          <w:sz w:val="24"/>
          <w:szCs w:val="24"/>
        </w:rPr>
        <w:t xml:space="preserve"> for it being their first time in Britain</w:t>
      </w:r>
      <w:r>
        <w:rPr>
          <w:rFonts w:ascii="Times New Roman" w:hAnsi="Times New Roman"/>
          <w:sz w:val="24"/>
          <w:szCs w:val="24"/>
        </w:rPr>
        <w:fldChar w:fldCharType="begin"/>
      </w:r>
      <w:r>
        <w:rPr>
          <w:rFonts w:ascii="Times New Roman" w:hAnsi="Times New Roman"/>
          <w:sz w:val="24"/>
          <w:szCs w:val="24"/>
        </w:rPr>
        <w:instrText xml:space="preserve"> CITATION Gas18 \l 1033 </w:instrText>
      </w:r>
      <w:r>
        <w:rPr>
          <w:rFonts w:ascii="Times New Roman" w:hAnsi="Times New Roman"/>
          <w:sz w:val="24"/>
          <w:szCs w:val="24"/>
        </w:rPr>
        <w:fldChar w:fldCharType="separate"/>
      </w:r>
      <w:r>
        <w:rPr>
          <w:rFonts w:ascii="Times New Roman" w:hAnsi="Times New Roman"/>
          <w:sz w:val="24"/>
          <w:szCs w:val="24"/>
        </w:rPr>
        <w:t xml:space="preserve"> (Gaston, 2018)</w:t>
      </w:r>
      <w:r>
        <w:rPr>
          <w:rFonts w:ascii="Times New Roman" w:hAnsi="Times New Roman"/>
          <w:sz w:val="24"/>
          <w:szCs w:val="24"/>
        </w:rPr>
        <w:fldChar w:fldCharType="end"/>
      </w:r>
      <w:r>
        <w:rPr>
          <w:rFonts w:ascii="Times New Roman" w:hAnsi="Times New Roman"/>
          <w:sz w:val="24"/>
          <w:szCs w:val="24"/>
        </w:rPr>
        <w:t xml:space="preserve">. Occasional lateness </w:t>
      </w:r>
      <w:proofErr w:type="gramStart"/>
      <w:r>
        <w:rPr>
          <w:rFonts w:ascii="Times New Roman" w:hAnsi="Times New Roman"/>
          <w:sz w:val="24"/>
          <w:szCs w:val="24"/>
        </w:rPr>
        <w:t>is, however, not tolerated</w:t>
      </w:r>
      <w:proofErr w:type="gramEnd"/>
      <w:r>
        <w:rPr>
          <w:rFonts w:ascii="Times New Roman" w:hAnsi="Times New Roman"/>
          <w:sz w:val="24"/>
          <w:szCs w:val="24"/>
        </w:rPr>
        <w:t xml:space="preserve"> and is considered as unprofessional and would reflect badly on an individual.</w:t>
      </w:r>
    </w:p>
    <w:p w:rsidR="00207674" w:rsidRDefault="00141A44">
      <w:pPr>
        <w:ind w:firstLine="0"/>
        <w:rPr>
          <w:rFonts w:ascii="Times New Roman" w:hAnsi="Times New Roman"/>
          <w:sz w:val="24"/>
          <w:szCs w:val="24"/>
        </w:rPr>
      </w:pPr>
      <w:r>
        <w:rPr>
          <w:rFonts w:ascii="Times New Roman" w:hAnsi="Times New Roman"/>
          <w:sz w:val="24"/>
          <w:szCs w:val="24"/>
        </w:rPr>
        <w:t xml:space="preserve">This particular concept of punctuality and time relates quite closely to the meaning theory developed by Richards and Ogden. In the meaning theory, Ogden and Richards note in their theory that when an individual speaks, the words spoken could assume the different meanings to different people. As such, Ogden and Richards note that </w:t>
      </w:r>
      <w:proofErr w:type="gramStart"/>
      <w:r>
        <w:rPr>
          <w:rFonts w:ascii="Times New Roman" w:hAnsi="Times New Roman"/>
          <w:sz w:val="24"/>
          <w:szCs w:val="24"/>
        </w:rPr>
        <w:t>it’s</w:t>
      </w:r>
      <w:proofErr w:type="gramEnd"/>
      <w:r>
        <w:rPr>
          <w:rFonts w:ascii="Times New Roman" w:hAnsi="Times New Roman"/>
          <w:sz w:val="24"/>
          <w:szCs w:val="24"/>
        </w:rPr>
        <w:t xml:space="preserve"> imperative that the meaning of the words is understood comprehensively to attract the appropriate reaction</w:t>
      </w:r>
      <w:r>
        <w:rPr>
          <w:rFonts w:ascii="Times New Roman" w:hAnsi="Times New Roman"/>
          <w:sz w:val="24"/>
          <w:szCs w:val="24"/>
        </w:rPr>
        <w:fldChar w:fldCharType="begin"/>
      </w:r>
      <w:r>
        <w:rPr>
          <w:rFonts w:ascii="Times New Roman" w:hAnsi="Times New Roman"/>
          <w:sz w:val="24"/>
          <w:szCs w:val="24"/>
        </w:rPr>
        <w:instrText xml:space="preserve"> CITATION Jam14 \l 1033 </w:instrText>
      </w:r>
      <w:r>
        <w:rPr>
          <w:rFonts w:ascii="Times New Roman" w:hAnsi="Times New Roman"/>
          <w:sz w:val="24"/>
          <w:szCs w:val="24"/>
        </w:rPr>
        <w:fldChar w:fldCharType="separate"/>
      </w:r>
      <w:r>
        <w:rPr>
          <w:rFonts w:ascii="Times New Roman" w:hAnsi="Times New Roman"/>
          <w:sz w:val="24"/>
          <w:szCs w:val="24"/>
        </w:rPr>
        <w:t xml:space="preserve"> (McElvenny, 2014)</w:t>
      </w:r>
      <w:r>
        <w:rPr>
          <w:rFonts w:ascii="Times New Roman" w:hAnsi="Times New Roman"/>
          <w:sz w:val="24"/>
          <w:szCs w:val="24"/>
        </w:rPr>
        <w:fldChar w:fldCharType="end"/>
      </w:r>
      <w:r>
        <w:rPr>
          <w:rFonts w:ascii="Times New Roman" w:hAnsi="Times New Roman"/>
          <w:sz w:val="24"/>
          <w:szCs w:val="24"/>
        </w:rPr>
        <w:t xml:space="preserve">. This theory highlights the likely challenge or sensitivity associated with the British culture that Argentinians would struggle with when interpreting what “being on time” actual meaning would be. It would be important for Argentinians to understand how time and punctuality are valued in Britain and strive to achieve them when dealing in any business deals with the Britons to avoid sending the wrong image of their commitment to the meeting or negotiations. </w:t>
      </w:r>
    </w:p>
    <w:p w:rsidR="00207674" w:rsidRDefault="00141A44">
      <w:pPr>
        <w:pStyle w:val="2"/>
        <w:ind w:firstLine="0"/>
        <w:rPr>
          <w:rFonts w:ascii="Times New Roman" w:hAnsi="Times New Roman"/>
          <w:b/>
          <w:color w:val="auto"/>
        </w:rPr>
      </w:pPr>
      <w:bookmarkStart w:id="9" w:name="_Toc12070"/>
      <w:r>
        <w:rPr>
          <w:rFonts w:ascii="Times New Roman" w:hAnsi="Times New Roman" w:hint="eastAsia"/>
          <w:b/>
          <w:color w:val="auto"/>
          <w:lang w:eastAsia="zh-CN"/>
        </w:rPr>
        <w:t>4.0</w:t>
      </w:r>
      <w:r>
        <w:rPr>
          <w:rFonts w:ascii="Times New Roman" w:hAnsi="Times New Roman"/>
          <w:b/>
          <w:color w:val="auto"/>
        </w:rPr>
        <w:t xml:space="preserve"> Decision Making Process</w:t>
      </w:r>
      <w:bookmarkEnd w:id="9"/>
    </w:p>
    <w:p w:rsidR="00207674" w:rsidRDefault="00141A44">
      <w:pPr>
        <w:ind w:firstLine="0"/>
        <w:rPr>
          <w:rFonts w:ascii="Times New Roman" w:hAnsi="Times New Roman"/>
          <w:sz w:val="24"/>
          <w:szCs w:val="24"/>
        </w:rPr>
      </w:pPr>
      <w:r>
        <w:rPr>
          <w:rFonts w:ascii="Times New Roman" w:hAnsi="Times New Roman"/>
          <w:sz w:val="24"/>
          <w:szCs w:val="24"/>
        </w:rPr>
        <w:t xml:space="preserve"> Great Britain's decision-making process often involves considerable information search, which usually translates into long decision </w:t>
      </w:r>
      <w:proofErr w:type="gramStart"/>
      <w:r>
        <w:rPr>
          <w:rFonts w:ascii="Times New Roman" w:hAnsi="Times New Roman"/>
          <w:sz w:val="24"/>
          <w:szCs w:val="24"/>
        </w:rPr>
        <w:t>times(</w:t>
      </w:r>
      <w:proofErr w:type="spellStart"/>
      <w:proofErr w:type="gramEnd"/>
      <w:r>
        <w:rPr>
          <w:rFonts w:ascii="Times New Roman" w:hAnsi="Times New Roman"/>
          <w:sz w:val="24"/>
          <w:szCs w:val="24"/>
        </w:rPr>
        <w:t>Podrug</w:t>
      </w:r>
      <w:proofErr w:type="spellEnd"/>
      <w:r>
        <w:rPr>
          <w:rFonts w:ascii="Times New Roman" w:hAnsi="Times New Roman"/>
          <w:sz w:val="24"/>
          <w:szCs w:val="24"/>
        </w:rPr>
        <w:t xml:space="preserve">, 2011). The decision-making process in the country also involves contrasting tendencies with the intent of producing dynamic tensions in the decision arena. Unlike other cultures, which might the decision making process to be quite a straightforward affair, Britain's decision making process is a tedious, comprehensive, and long process. The decision-making process in Great Britain is oriented towards participative decision making hence collectivist influences </w:t>
      </w:r>
      <w:r>
        <w:rPr>
          <w:rFonts w:ascii="Times New Roman" w:hAnsi="Times New Roman"/>
          <w:sz w:val="24"/>
          <w:szCs w:val="24"/>
        </w:rPr>
        <w:lastRenderedPageBreak/>
        <w:t>are highly experienced within their decision-making process</w:t>
      </w:r>
      <w:r>
        <w:rPr>
          <w:rFonts w:ascii="Times New Roman" w:hAnsi="Times New Roman"/>
          <w:sz w:val="24"/>
          <w:szCs w:val="24"/>
        </w:rPr>
        <w:fldChar w:fldCharType="begin"/>
      </w:r>
      <w:r>
        <w:rPr>
          <w:rFonts w:ascii="Times New Roman" w:hAnsi="Times New Roman"/>
          <w:sz w:val="24"/>
          <w:szCs w:val="24"/>
        </w:rPr>
        <w:instrText xml:space="preserve"> CITATION Ugw19 \l 1033 </w:instrText>
      </w:r>
      <w:r>
        <w:rPr>
          <w:rFonts w:ascii="Times New Roman" w:hAnsi="Times New Roman"/>
          <w:sz w:val="24"/>
          <w:szCs w:val="24"/>
        </w:rPr>
        <w:fldChar w:fldCharType="separate"/>
      </w:r>
      <w:r>
        <w:rPr>
          <w:rFonts w:ascii="Times New Roman" w:hAnsi="Times New Roman"/>
          <w:sz w:val="24"/>
          <w:szCs w:val="24"/>
        </w:rPr>
        <w:t xml:space="preserve"> (Ugwu, 2019)</w:t>
      </w:r>
      <w:r>
        <w:rPr>
          <w:rFonts w:ascii="Times New Roman" w:hAnsi="Times New Roman"/>
          <w:sz w:val="24"/>
          <w:szCs w:val="24"/>
        </w:rPr>
        <w:fldChar w:fldCharType="end"/>
      </w:r>
      <w:r>
        <w:rPr>
          <w:rFonts w:ascii="Times New Roman" w:hAnsi="Times New Roman"/>
          <w:sz w:val="24"/>
          <w:szCs w:val="24"/>
        </w:rPr>
        <w:t xml:space="preserve">. Argentina, as with many other countries in South America, </w:t>
      </w:r>
      <w:proofErr w:type="gramStart"/>
      <w:r>
        <w:rPr>
          <w:rFonts w:ascii="Times New Roman" w:hAnsi="Times New Roman"/>
          <w:sz w:val="24"/>
          <w:szCs w:val="24"/>
        </w:rPr>
        <w:t>is more ascribed</w:t>
      </w:r>
      <w:proofErr w:type="gramEnd"/>
      <w:r>
        <w:rPr>
          <w:rFonts w:ascii="Times New Roman" w:hAnsi="Times New Roman"/>
          <w:sz w:val="24"/>
          <w:szCs w:val="24"/>
        </w:rPr>
        <w:t xml:space="preserve"> to the autocratic decision-making style, which is much quicker and involves less participation of individuals. Britons' partners in a business deal would therefore not appreciate or take kindly an individual making attempts to push for a quick decision. Such an occurrence would reflect low regard for the relationship and deal </w:t>
      </w:r>
      <w:proofErr w:type="gramStart"/>
      <w:r>
        <w:rPr>
          <w:rFonts w:ascii="Times New Roman" w:hAnsi="Times New Roman"/>
          <w:sz w:val="24"/>
          <w:szCs w:val="24"/>
        </w:rPr>
        <w:t>being negotiated</w:t>
      </w:r>
      <w:proofErr w:type="gramEnd"/>
      <w:r>
        <w:rPr>
          <w:rFonts w:ascii="Times New Roman" w:hAnsi="Times New Roman"/>
          <w:sz w:val="24"/>
          <w:szCs w:val="24"/>
        </w:rPr>
        <w:t xml:space="preserve"> from a British perspective</w:t>
      </w:r>
      <w:r>
        <w:rPr>
          <w:rFonts w:ascii="Times New Roman" w:hAnsi="Times New Roman" w:hint="eastAsia"/>
          <w:sz w:val="24"/>
          <w:szCs w:val="24"/>
          <w:lang w:eastAsia="zh-CN"/>
        </w:rPr>
        <w:t xml:space="preserve"> (</w:t>
      </w:r>
      <w:r>
        <w:rPr>
          <w:rFonts w:ascii="Times New Roman" w:eastAsia="宋体" w:hAnsi="Times New Roman"/>
          <w:color w:val="000000"/>
          <w:sz w:val="24"/>
          <w:szCs w:val="24"/>
          <w:shd w:val="clear" w:color="auto" w:fill="FFFFFF"/>
        </w:rPr>
        <w:t>Nichols</w:t>
      </w:r>
      <w:r>
        <w:rPr>
          <w:rFonts w:ascii="Times New Roman" w:eastAsia="宋体" w:hAnsi="Times New Roman" w:hint="eastAsia"/>
          <w:color w:val="000000"/>
          <w:sz w:val="24"/>
          <w:szCs w:val="24"/>
          <w:shd w:val="clear" w:color="auto" w:fill="FFFFFF"/>
          <w:lang w:eastAsia="zh-CN"/>
        </w:rPr>
        <w:t xml:space="preserve">, </w:t>
      </w:r>
      <w:r>
        <w:rPr>
          <w:rFonts w:ascii="Times New Roman" w:eastAsia="宋体" w:hAnsi="Times New Roman"/>
          <w:color w:val="000000"/>
          <w:sz w:val="24"/>
          <w:szCs w:val="24"/>
          <w:shd w:val="clear" w:color="auto" w:fill="FFFFFF"/>
        </w:rPr>
        <w:t>2014</w:t>
      </w:r>
      <w:r>
        <w:rPr>
          <w:rFonts w:ascii="Times New Roman" w:eastAsia="宋体" w:hAnsi="Times New Roman" w:hint="eastAsia"/>
          <w:color w:val="000000"/>
          <w:sz w:val="24"/>
          <w:szCs w:val="24"/>
          <w:shd w:val="clear" w:color="auto" w:fill="FFFFFF"/>
          <w:lang w:eastAsia="zh-CN"/>
        </w:rPr>
        <w:t>)</w:t>
      </w:r>
      <w:r>
        <w:rPr>
          <w:rFonts w:ascii="Times New Roman" w:hAnsi="Times New Roman"/>
          <w:sz w:val="24"/>
          <w:szCs w:val="24"/>
        </w:rPr>
        <w:t xml:space="preserve">.  </w:t>
      </w:r>
    </w:p>
    <w:p w:rsidR="00207674" w:rsidRDefault="00141A44">
      <w:pPr>
        <w:ind w:firstLine="0"/>
        <w:rPr>
          <w:rFonts w:ascii="Times New Roman" w:hAnsi="Times New Roman"/>
          <w:sz w:val="24"/>
          <w:szCs w:val="24"/>
        </w:rPr>
      </w:pPr>
      <w:r>
        <w:rPr>
          <w:rFonts w:ascii="Times New Roman" w:hAnsi="Times New Roman"/>
          <w:sz w:val="24"/>
          <w:szCs w:val="24"/>
        </w:rPr>
        <w:t xml:space="preserve">This concept of the decision-making process </w:t>
      </w:r>
      <w:proofErr w:type="gramStart"/>
      <w:r>
        <w:rPr>
          <w:rFonts w:ascii="Times New Roman" w:hAnsi="Times New Roman"/>
          <w:sz w:val="24"/>
          <w:szCs w:val="24"/>
        </w:rPr>
        <w:t>is best illustrated</w:t>
      </w:r>
      <w:proofErr w:type="gramEnd"/>
      <w:r>
        <w:rPr>
          <w:rFonts w:ascii="Times New Roman" w:hAnsi="Times New Roman"/>
          <w:sz w:val="24"/>
          <w:szCs w:val="24"/>
        </w:rPr>
        <w:t xml:space="preserve"> through the face negotiation theory, which denotes the ideas of collectivistic and individualistic. The theory denotes that individuals within collectivist high context cultures will solve their concerns for inclusion and face mutual by managing any impending conflict through avoiding the conflict altogether, obliging involved parties to take responsibility or even compromise to reach a consensus that befits the situation they are in. Individualistic low contexts cultures, which are concerned mostly with autonomy and self-face, will often manage their conflicts and make their decisions mostly through dominating</w:t>
      </w:r>
      <w:r>
        <w:rPr>
          <w:rFonts w:ascii="Times New Roman" w:hAnsi="Times New Roman"/>
          <w:sz w:val="24"/>
          <w:szCs w:val="24"/>
        </w:rPr>
        <w:fldChar w:fldCharType="begin"/>
      </w:r>
      <w:r>
        <w:rPr>
          <w:rFonts w:ascii="Times New Roman" w:hAnsi="Times New Roman"/>
          <w:sz w:val="24"/>
          <w:szCs w:val="24"/>
        </w:rPr>
        <w:instrText xml:space="preserve"> CITATION Dai17 \l 1033 </w:instrText>
      </w:r>
      <w:r>
        <w:rPr>
          <w:rFonts w:ascii="Times New Roman" w:hAnsi="Times New Roman"/>
          <w:sz w:val="24"/>
          <w:szCs w:val="24"/>
        </w:rPr>
        <w:fldChar w:fldCharType="separate"/>
      </w:r>
      <w:r>
        <w:rPr>
          <w:rFonts w:ascii="Times New Roman" w:hAnsi="Times New Roman"/>
          <w:sz w:val="24"/>
          <w:szCs w:val="24"/>
        </w:rPr>
        <w:t xml:space="preserve"> (Dai, 2017)</w:t>
      </w:r>
      <w:r>
        <w:rPr>
          <w:rFonts w:ascii="Times New Roman" w:hAnsi="Times New Roman"/>
          <w:sz w:val="24"/>
          <w:szCs w:val="24"/>
        </w:rPr>
        <w:fldChar w:fldCharType="end"/>
      </w:r>
      <w:r>
        <w:rPr>
          <w:rFonts w:ascii="Times New Roman" w:hAnsi="Times New Roman"/>
          <w:sz w:val="24"/>
          <w:szCs w:val="24"/>
        </w:rPr>
        <w:t xml:space="preserve">. Great Britain is more inclined to the collectivist high context culture and will prefer tools such as compromise, avoidance, and sense of responsibility in their communication and dealing, and this is likely to result to challenges and sensitivities in their dealings with </w:t>
      </w:r>
      <w:proofErr w:type="gramStart"/>
      <w:r>
        <w:rPr>
          <w:rFonts w:ascii="Times New Roman" w:hAnsi="Times New Roman"/>
          <w:sz w:val="24"/>
          <w:szCs w:val="24"/>
        </w:rPr>
        <w:t>Argentina which</w:t>
      </w:r>
      <w:proofErr w:type="gramEnd"/>
      <w:r>
        <w:rPr>
          <w:rFonts w:ascii="Times New Roman" w:hAnsi="Times New Roman"/>
          <w:sz w:val="24"/>
          <w:szCs w:val="24"/>
        </w:rPr>
        <w:t xml:space="preserve"> is considered as an individualistic low context culture.</w:t>
      </w:r>
    </w:p>
    <w:p w:rsidR="00207674" w:rsidRDefault="00141A44">
      <w:pPr>
        <w:pStyle w:val="2"/>
        <w:ind w:firstLine="0"/>
        <w:rPr>
          <w:rFonts w:ascii="Times New Roman" w:hAnsi="Times New Roman"/>
          <w:b/>
          <w:color w:val="auto"/>
        </w:rPr>
      </w:pPr>
      <w:bookmarkStart w:id="10" w:name="_Toc16201"/>
      <w:r>
        <w:rPr>
          <w:rFonts w:ascii="Times New Roman" w:hAnsi="Times New Roman" w:hint="eastAsia"/>
          <w:b/>
          <w:color w:val="auto"/>
          <w:lang w:eastAsia="zh-CN"/>
        </w:rPr>
        <w:t>5.0</w:t>
      </w:r>
      <w:r>
        <w:rPr>
          <w:rFonts w:ascii="Times New Roman" w:hAnsi="Times New Roman"/>
          <w:b/>
          <w:color w:val="auto"/>
        </w:rPr>
        <w:t xml:space="preserve"> </w:t>
      </w:r>
      <w:proofErr w:type="spellStart"/>
      <w:r>
        <w:rPr>
          <w:rFonts w:ascii="Times New Roman" w:hAnsi="Times New Roman"/>
          <w:b/>
          <w:color w:val="auto"/>
        </w:rPr>
        <w:t>Brexit</w:t>
      </w:r>
      <w:bookmarkEnd w:id="10"/>
      <w:proofErr w:type="spellEnd"/>
      <w:r>
        <w:rPr>
          <w:rFonts w:ascii="Times New Roman" w:hAnsi="Times New Roman"/>
          <w:b/>
          <w:color w:val="auto"/>
        </w:rPr>
        <w:t xml:space="preserve"> </w:t>
      </w:r>
    </w:p>
    <w:p w:rsidR="00207674" w:rsidRDefault="00141A44">
      <w:pPr>
        <w:ind w:firstLine="0"/>
        <w:rPr>
          <w:rFonts w:ascii="Times New Roman" w:hAnsi="Times New Roman"/>
          <w:sz w:val="24"/>
          <w:szCs w:val="24"/>
        </w:rPr>
      </w:pPr>
      <w:proofErr w:type="spellStart"/>
      <w:r>
        <w:rPr>
          <w:rFonts w:ascii="Times New Roman" w:hAnsi="Times New Roman" w:hint="eastAsia"/>
          <w:sz w:val="24"/>
          <w:szCs w:val="24"/>
        </w:rPr>
        <w:t>Brexit</w:t>
      </w:r>
      <w:proofErr w:type="spellEnd"/>
    </w:p>
    <w:p w:rsidR="00207674" w:rsidRDefault="00141A44">
      <w:pPr>
        <w:ind w:firstLine="0"/>
        <w:rPr>
          <w:rFonts w:ascii="Times New Roman" w:hAnsi="Times New Roman"/>
          <w:sz w:val="24"/>
          <w:szCs w:val="24"/>
          <w:lang w:eastAsia="zh-CN"/>
        </w:rPr>
      </w:pPr>
      <w:proofErr w:type="spellStart"/>
      <w:r>
        <w:rPr>
          <w:rFonts w:ascii="Times New Roman" w:hAnsi="Times New Roman" w:hint="eastAsia"/>
          <w:sz w:val="24"/>
          <w:szCs w:val="24"/>
        </w:rPr>
        <w:t>Brexit</w:t>
      </w:r>
      <w:proofErr w:type="spellEnd"/>
      <w:r>
        <w:rPr>
          <w:rFonts w:ascii="Times New Roman" w:hAnsi="Times New Roman" w:hint="eastAsia"/>
          <w:sz w:val="24"/>
          <w:szCs w:val="24"/>
        </w:rPr>
        <w:t xml:space="preserve"> means that the UK will have to regroup and adapt to the free trade in services and goods it enjoyed when it became a member of the European Union. With the completion of </w:t>
      </w:r>
      <w:proofErr w:type="spellStart"/>
      <w:r>
        <w:rPr>
          <w:rFonts w:ascii="Times New Roman" w:hAnsi="Times New Roman" w:hint="eastAsia"/>
          <w:sz w:val="24"/>
          <w:szCs w:val="24"/>
        </w:rPr>
        <w:t>Brexit</w:t>
      </w:r>
      <w:proofErr w:type="spellEnd"/>
      <w:r>
        <w:rPr>
          <w:rFonts w:ascii="Times New Roman" w:hAnsi="Times New Roman" w:hint="eastAsia"/>
          <w:sz w:val="24"/>
          <w:szCs w:val="24"/>
        </w:rPr>
        <w:t xml:space="preserve">, the free flow of </w:t>
      </w:r>
      <w:r>
        <w:rPr>
          <w:rFonts w:ascii="Times New Roman" w:hAnsi="Times New Roman" w:hint="eastAsia"/>
          <w:sz w:val="24"/>
          <w:szCs w:val="24"/>
          <w:lang w:eastAsia="zh-CN"/>
        </w:rPr>
        <w:t>employ</w:t>
      </w:r>
      <w:r>
        <w:rPr>
          <w:rFonts w:ascii="Times New Roman" w:hAnsi="Times New Roman" w:hint="eastAsia"/>
          <w:sz w:val="24"/>
          <w:szCs w:val="24"/>
        </w:rPr>
        <w:t xml:space="preserve">, taxes and security standards </w:t>
      </w:r>
      <w:proofErr w:type="gramStart"/>
      <w:r>
        <w:rPr>
          <w:rFonts w:ascii="Times New Roman" w:hAnsi="Times New Roman" w:hint="eastAsia"/>
          <w:sz w:val="24"/>
          <w:szCs w:val="24"/>
        </w:rPr>
        <w:t>may be affected</w:t>
      </w:r>
      <w:proofErr w:type="gramEnd"/>
      <w:r>
        <w:rPr>
          <w:rFonts w:ascii="Times New Roman" w:hAnsi="Times New Roman" w:hint="eastAsia"/>
          <w:sz w:val="24"/>
          <w:szCs w:val="24"/>
        </w:rPr>
        <w:t xml:space="preserve">, which puts the country into a dilemma on how to surpass </w:t>
      </w:r>
      <w:proofErr w:type="spellStart"/>
      <w:r>
        <w:rPr>
          <w:rFonts w:ascii="Times New Roman" w:hAnsi="Times New Roman" w:hint="eastAsia"/>
          <w:sz w:val="24"/>
          <w:szCs w:val="24"/>
        </w:rPr>
        <w:t>Brexit</w:t>
      </w:r>
      <w:proofErr w:type="spellEnd"/>
      <w:r>
        <w:rPr>
          <w:rFonts w:ascii="Times New Roman" w:hAnsi="Times New Roman" w:hint="eastAsia"/>
          <w:sz w:val="24"/>
          <w:szCs w:val="24"/>
        </w:rPr>
        <w:t xml:space="preserve">. After the country joined the EU, in some established transactions with countries such as Argentina, because the UK is no longer a member of the EU, there are many uncertainties about how the UK </w:t>
      </w:r>
      <w:r>
        <w:rPr>
          <w:rFonts w:ascii="Times New Roman" w:hAnsi="Times New Roman" w:hint="eastAsia"/>
          <w:sz w:val="24"/>
          <w:szCs w:val="24"/>
        </w:rPr>
        <w:lastRenderedPageBreak/>
        <w:t>conducts business with the country. The UK strives to keep up with the broader growth trend The United Kingdom may strengthen its openness to international business to protect its own company, which also has a huge impact and potential risks and uncertainties on international bilateral trade with Argentina</w:t>
      </w:r>
      <w:r>
        <w:rPr>
          <w:rFonts w:ascii="Times New Roman" w:hAnsi="Times New Roman" w:hint="eastAsia"/>
          <w:sz w:val="24"/>
          <w:szCs w:val="24"/>
          <w:lang w:eastAsia="zh-CN"/>
        </w:rPr>
        <w:t xml:space="preserve"> though it is not in Europe range</w:t>
      </w:r>
      <w:r>
        <w:rPr>
          <w:rFonts w:ascii="Times New Roman" w:hAnsi="Times New Roman"/>
          <w:sz w:val="24"/>
          <w:szCs w:val="24"/>
        </w:rPr>
        <w:fldChar w:fldCharType="begin"/>
      </w:r>
      <w:r>
        <w:rPr>
          <w:rFonts w:ascii="Times New Roman" w:hAnsi="Times New Roman"/>
          <w:sz w:val="24"/>
          <w:szCs w:val="24"/>
        </w:rPr>
        <w:instrText xml:space="preserve"> CITATION Emm161 \l 1033 </w:instrText>
      </w:r>
      <w:r>
        <w:rPr>
          <w:rFonts w:ascii="Times New Roman" w:hAnsi="Times New Roman"/>
          <w:sz w:val="24"/>
          <w:szCs w:val="24"/>
        </w:rPr>
        <w:fldChar w:fldCharType="separate"/>
      </w:r>
      <w:r>
        <w:rPr>
          <w:rFonts w:ascii="Times New Roman" w:hAnsi="Times New Roman"/>
          <w:sz w:val="24"/>
          <w:szCs w:val="24"/>
        </w:rPr>
        <w:t xml:space="preserve"> (Emmerson, 2016)</w:t>
      </w:r>
      <w:r>
        <w:rPr>
          <w:rFonts w:ascii="Times New Roman" w:hAnsi="Times New Roman"/>
          <w:sz w:val="24"/>
          <w:szCs w:val="24"/>
        </w:rPr>
        <w:fldChar w:fldCharType="end"/>
      </w:r>
      <w:r>
        <w:rPr>
          <w:rFonts w:ascii="Times New Roman" w:hAnsi="Times New Roman"/>
          <w:sz w:val="24"/>
          <w:szCs w:val="24"/>
        </w:rPr>
        <w:t>.</w:t>
      </w:r>
      <w:r>
        <w:rPr>
          <w:rFonts w:ascii="Times New Roman" w:hAnsi="Times New Roman" w:hint="eastAsia"/>
          <w:sz w:val="24"/>
          <w:szCs w:val="24"/>
          <w:lang w:eastAsia="zh-CN"/>
        </w:rPr>
        <w:t xml:space="preserve"> For instance, the MERCOSUR is a customs union of South America, and Argentina is involved. These countries will have to deal with issues related to trade agreements together. Argentina is highly interested in signing a trade agreement with the United Kingdom. It may dump the cheap beef it produces into the United Kingdom. British consumers may purchase beef at a lower price, which results in that British local beef producers will face huge competition and threats.</w:t>
      </w: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pStyle w:val="2"/>
        <w:ind w:firstLine="0"/>
        <w:rPr>
          <w:rFonts w:ascii="Times New Roman" w:hAnsi="Times New Roman"/>
          <w:b/>
          <w:color w:val="auto"/>
          <w:lang w:eastAsia="zh-CN"/>
        </w:rPr>
      </w:pPr>
    </w:p>
    <w:p w:rsidR="00207674" w:rsidRDefault="00207674">
      <w:pPr>
        <w:rPr>
          <w:rFonts w:ascii="Times New Roman" w:hAnsi="Times New Roman"/>
          <w:b/>
          <w:lang w:eastAsia="zh-CN"/>
        </w:rPr>
      </w:pPr>
    </w:p>
    <w:p w:rsidR="00207674" w:rsidRDefault="00207674">
      <w:pPr>
        <w:rPr>
          <w:rFonts w:ascii="Times New Roman" w:hAnsi="Times New Roman"/>
          <w:b/>
          <w:lang w:eastAsia="zh-CN"/>
        </w:rPr>
      </w:pPr>
    </w:p>
    <w:p w:rsidR="00207674" w:rsidRDefault="00141A44">
      <w:pPr>
        <w:pStyle w:val="2"/>
        <w:ind w:firstLine="0"/>
        <w:rPr>
          <w:rFonts w:ascii="Times New Roman" w:hAnsi="Times New Roman"/>
          <w:b/>
          <w:color w:val="auto"/>
        </w:rPr>
      </w:pPr>
      <w:bookmarkStart w:id="11" w:name="_Toc22613"/>
      <w:r>
        <w:rPr>
          <w:rFonts w:ascii="Times New Roman" w:hAnsi="Times New Roman" w:hint="eastAsia"/>
          <w:b/>
          <w:color w:val="auto"/>
          <w:lang w:eastAsia="zh-CN"/>
        </w:rPr>
        <w:t>6.0</w:t>
      </w:r>
      <w:r>
        <w:rPr>
          <w:rFonts w:ascii="Times New Roman" w:hAnsi="Times New Roman"/>
          <w:b/>
          <w:color w:val="auto"/>
        </w:rPr>
        <w:t xml:space="preserve"> Conclusion</w:t>
      </w:r>
      <w:bookmarkEnd w:id="11"/>
    </w:p>
    <w:p w:rsidR="00207674" w:rsidRDefault="00141A44">
      <w:pPr>
        <w:ind w:firstLine="0"/>
        <w:rPr>
          <w:rFonts w:ascii="Times New Roman" w:hAnsi="Times New Roman"/>
          <w:sz w:val="24"/>
          <w:szCs w:val="24"/>
        </w:rPr>
      </w:pPr>
      <w:r>
        <w:rPr>
          <w:rFonts w:ascii="Times New Roman" w:hAnsi="Times New Roman" w:hint="eastAsia"/>
          <w:sz w:val="24"/>
          <w:szCs w:val="24"/>
        </w:rPr>
        <w:t xml:space="preserve">Multinational companies have found ways to expand and maintain numerous connections with audiences in different markets. Although there are countless ways to connect and penetrate markets that were </w:t>
      </w:r>
      <w:r>
        <w:rPr>
          <w:rFonts w:ascii="Times New Roman" w:hAnsi="Times New Roman" w:hint="eastAsia"/>
          <w:sz w:val="24"/>
          <w:szCs w:val="24"/>
        </w:rPr>
        <w:lastRenderedPageBreak/>
        <w:t xml:space="preserve">previously inaccessible, cross-cultural exchanges have shown that failure to understand various cultures and how </w:t>
      </w:r>
      <w:proofErr w:type="gramStart"/>
      <w:r>
        <w:rPr>
          <w:rFonts w:ascii="Times New Roman" w:hAnsi="Times New Roman" w:hint="eastAsia"/>
          <w:sz w:val="24"/>
          <w:szCs w:val="24"/>
        </w:rPr>
        <w:t>to effectively communicate</w:t>
      </w:r>
      <w:proofErr w:type="gramEnd"/>
      <w:r>
        <w:rPr>
          <w:rFonts w:ascii="Times New Roman" w:hAnsi="Times New Roman" w:hint="eastAsia"/>
          <w:sz w:val="24"/>
          <w:szCs w:val="24"/>
        </w:rPr>
        <w:t xml:space="preserve"> with them may jeopardize the efforts of multinational companies to continue to penetrate new markets. Therefore, in order to make cross-border </w:t>
      </w:r>
      <w:r>
        <w:rPr>
          <w:rFonts w:ascii="Times New Roman" w:hAnsi="Times New Roman" w:hint="eastAsia"/>
          <w:sz w:val="24"/>
          <w:szCs w:val="24"/>
          <w:lang w:eastAsia="zh-CN"/>
        </w:rPr>
        <w:t>business communication closer and</w:t>
      </w:r>
      <w:r>
        <w:rPr>
          <w:rFonts w:ascii="Times New Roman" w:hAnsi="Times New Roman" w:hint="eastAsia"/>
          <w:sz w:val="24"/>
          <w:szCs w:val="24"/>
        </w:rPr>
        <w:t xml:space="preserve"> </w:t>
      </w:r>
      <w:r>
        <w:rPr>
          <w:rFonts w:ascii="Times New Roman" w:hAnsi="Times New Roman" w:hint="eastAsia"/>
          <w:sz w:val="24"/>
          <w:szCs w:val="24"/>
          <w:lang w:eastAsia="zh-CN"/>
        </w:rPr>
        <w:t>better</w:t>
      </w:r>
      <w:r>
        <w:rPr>
          <w:rFonts w:ascii="Times New Roman" w:hAnsi="Times New Roman" w:hint="eastAsia"/>
          <w:sz w:val="24"/>
          <w:szCs w:val="24"/>
        </w:rPr>
        <w:t xml:space="preserve">, </w:t>
      </w:r>
      <w:r>
        <w:rPr>
          <w:rFonts w:ascii="Times New Roman" w:hAnsi="Times New Roman" w:hint="eastAsia"/>
          <w:sz w:val="24"/>
          <w:szCs w:val="24"/>
          <w:lang w:eastAsia="zh-CN"/>
        </w:rPr>
        <w:t xml:space="preserve">both two sides have </w:t>
      </w:r>
      <w:proofErr w:type="gramStart"/>
      <w:r>
        <w:rPr>
          <w:rFonts w:ascii="Times New Roman" w:hAnsi="Times New Roman" w:hint="eastAsia"/>
          <w:sz w:val="24"/>
          <w:szCs w:val="24"/>
          <w:lang w:eastAsia="zh-CN"/>
        </w:rPr>
        <w:t>to</w:t>
      </w:r>
      <w:r>
        <w:rPr>
          <w:rFonts w:ascii="Times New Roman" w:hAnsi="Times New Roman" w:hint="eastAsia"/>
          <w:sz w:val="24"/>
          <w:szCs w:val="24"/>
        </w:rPr>
        <w:t xml:space="preserve"> first understand</w:t>
      </w:r>
      <w:proofErr w:type="gramEnd"/>
      <w:r>
        <w:rPr>
          <w:rFonts w:ascii="Times New Roman" w:hAnsi="Times New Roman" w:hint="eastAsia"/>
          <w:sz w:val="24"/>
          <w:szCs w:val="24"/>
        </w:rPr>
        <w:t xml:space="preserve"> the customs, beliefs and values of the other country and the different languages they speak. </w:t>
      </w:r>
      <w:r>
        <w:rPr>
          <w:rFonts w:ascii="Times New Roman" w:hAnsi="Times New Roman" w:hint="eastAsia"/>
          <w:sz w:val="24"/>
          <w:szCs w:val="24"/>
          <w:lang w:eastAsia="zh-CN"/>
        </w:rPr>
        <w:t xml:space="preserve">Indeed, </w:t>
      </w:r>
      <w:r>
        <w:rPr>
          <w:rFonts w:ascii="Times New Roman" w:hAnsi="Times New Roman" w:hint="eastAsia"/>
          <w:sz w:val="24"/>
          <w:szCs w:val="24"/>
        </w:rPr>
        <w:t xml:space="preserve">Argentina and the United Kingdom are two countries with very different cultures. </w:t>
      </w:r>
      <w:proofErr w:type="gramStart"/>
      <w:r>
        <w:rPr>
          <w:rFonts w:ascii="Times New Roman" w:hAnsi="Times New Roman" w:hint="eastAsia"/>
          <w:sz w:val="24"/>
          <w:szCs w:val="24"/>
        </w:rPr>
        <w:t xml:space="preserve">In view of the difference between the two cultures, the greater the pressure they exert on cross-cultural </w:t>
      </w:r>
      <w:r>
        <w:rPr>
          <w:rFonts w:ascii="Times New Roman" w:hAnsi="Times New Roman" w:hint="eastAsia"/>
          <w:sz w:val="24"/>
          <w:szCs w:val="24"/>
          <w:lang w:eastAsia="zh-CN"/>
        </w:rPr>
        <w:t>communication</w:t>
      </w:r>
      <w:r>
        <w:rPr>
          <w:rFonts w:ascii="Times New Roman" w:hAnsi="Times New Roman" w:hint="eastAsia"/>
          <w:sz w:val="24"/>
          <w:szCs w:val="24"/>
        </w:rPr>
        <w:t xml:space="preserve">s, they will need to understand the possible challenges and Sensitivity, through understanding the </w:t>
      </w:r>
      <w:r>
        <w:rPr>
          <w:rFonts w:ascii="Times New Roman" w:hAnsi="Times New Roman" w:hint="eastAsia"/>
          <w:sz w:val="24"/>
          <w:szCs w:val="24"/>
          <w:lang w:eastAsia="zh-CN"/>
        </w:rPr>
        <w:t>business</w:t>
      </w:r>
      <w:r>
        <w:rPr>
          <w:rFonts w:ascii="Times New Roman" w:hAnsi="Times New Roman" w:hint="eastAsia"/>
          <w:sz w:val="24"/>
          <w:szCs w:val="24"/>
        </w:rPr>
        <w:t xml:space="preserve"> status of the other country, government policies and humanities communication, starting from the point of common interest, in order to establish a competitive advantage in projects and commercial transactions between the two countries.</w:t>
      </w:r>
      <w:proofErr w:type="gramEnd"/>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720"/>
        <w:rPr>
          <w:rFonts w:ascii="Times New Roman" w:hAnsi="Times New Roman"/>
          <w:sz w:val="24"/>
          <w:szCs w:val="24"/>
        </w:rPr>
      </w:pPr>
    </w:p>
    <w:p w:rsidR="00207674" w:rsidRDefault="00207674">
      <w:pPr>
        <w:ind w:firstLine="0"/>
        <w:rPr>
          <w:rFonts w:ascii="Times New Roman" w:hAnsi="Times New Roman"/>
          <w:sz w:val="24"/>
          <w:szCs w:val="24"/>
        </w:rPr>
      </w:pPr>
    </w:p>
    <w:p w:rsidR="00207674" w:rsidRDefault="00141A44">
      <w:pPr>
        <w:pStyle w:val="1"/>
        <w:spacing w:line="480" w:lineRule="auto"/>
        <w:rPr>
          <w:rFonts w:ascii="Times New Roman" w:hAnsi="Times New Roman"/>
          <w:b/>
          <w:color w:val="auto"/>
          <w:sz w:val="28"/>
          <w:szCs w:val="28"/>
        </w:rPr>
      </w:pPr>
      <w:bookmarkStart w:id="12" w:name="_Toc9601"/>
      <w:r>
        <w:rPr>
          <w:rFonts w:ascii="Times New Roman" w:eastAsia="等线" w:hAnsi="Times New Roman"/>
          <w:b/>
          <w:color w:val="auto"/>
          <w:sz w:val="28"/>
          <w:szCs w:val="28"/>
          <w:lang w:eastAsia="zh-CN"/>
        </w:rPr>
        <w:lastRenderedPageBreak/>
        <w:t>7.0</w:t>
      </w:r>
      <w:r>
        <w:rPr>
          <w:rFonts w:ascii="Times New Roman" w:eastAsia="Calibri" w:hAnsi="Times New Roman"/>
          <w:b/>
          <w:color w:val="auto"/>
          <w:sz w:val="28"/>
          <w:szCs w:val="28"/>
        </w:rPr>
        <w:t xml:space="preserve"> </w:t>
      </w:r>
      <w:r>
        <w:rPr>
          <w:rFonts w:ascii="Times New Roman" w:hAnsi="Times New Roman"/>
          <w:b/>
          <w:color w:val="auto"/>
          <w:sz w:val="28"/>
          <w:szCs w:val="28"/>
        </w:rPr>
        <w:t>References</w:t>
      </w:r>
      <w:bookmarkEnd w:id="12"/>
    </w:p>
    <w:p w:rsidR="00207674" w:rsidRDefault="00141A44">
      <w:pPr>
        <w:pStyle w:val="12"/>
        <w:ind w:firstLine="0"/>
        <w:jc w:val="left"/>
        <w:rPr>
          <w:sz w:val="24"/>
          <w:szCs w:val="24"/>
        </w:rPr>
      </w:pPr>
      <w:r>
        <w:t xml:space="preserve">Cumming, D., 2016. International Business and Entrepreneurship Implications of </w:t>
      </w:r>
      <w:proofErr w:type="spellStart"/>
      <w:r>
        <w:t>Brexit</w:t>
      </w:r>
      <w:proofErr w:type="spellEnd"/>
      <w:r>
        <w:t xml:space="preserve">. </w:t>
      </w:r>
      <w:r>
        <w:rPr>
          <w:i/>
          <w:iCs/>
        </w:rPr>
        <w:t xml:space="preserve">British Journal of </w:t>
      </w:r>
      <w:proofErr w:type="gramStart"/>
      <w:r>
        <w:rPr>
          <w:i/>
          <w:iCs/>
        </w:rPr>
        <w:t>Management ,</w:t>
      </w:r>
      <w:proofErr w:type="gramEnd"/>
      <w:r>
        <w:rPr>
          <w:i/>
          <w:iCs/>
        </w:rPr>
        <w:t xml:space="preserve"> </w:t>
      </w:r>
      <w:r>
        <w:t>27(4), pp. 119-129.</w:t>
      </w:r>
    </w:p>
    <w:p w:rsidR="00207674" w:rsidRDefault="00141A44">
      <w:pPr>
        <w:pStyle w:val="12"/>
        <w:ind w:firstLine="0"/>
      </w:pPr>
      <w:r>
        <w:t xml:space="preserve">Dai, X., 2017. </w:t>
      </w:r>
      <w:r>
        <w:rPr>
          <w:i/>
          <w:iCs/>
        </w:rPr>
        <w:t xml:space="preserve">Conflict Management and Intercultural Communication. </w:t>
      </w:r>
      <w:r>
        <w:t xml:space="preserve">1st ed. </w:t>
      </w:r>
      <w:proofErr w:type="gramStart"/>
      <w:r>
        <w:t>London :</w:t>
      </w:r>
      <w:proofErr w:type="gramEnd"/>
      <w:r>
        <w:t xml:space="preserve"> Routledge .</w:t>
      </w:r>
    </w:p>
    <w:p w:rsidR="00207674" w:rsidRDefault="00141A44">
      <w:pPr>
        <w:pStyle w:val="12"/>
        <w:ind w:firstLine="0"/>
      </w:pPr>
      <w:r>
        <w:t xml:space="preserve">Emmerson, C., 2016. </w:t>
      </w:r>
      <w:proofErr w:type="spellStart"/>
      <w:r>
        <w:rPr>
          <w:i/>
          <w:iCs/>
        </w:rPr>
        <w:t>Brexitand</w:t>
      </w:r>
      <w:proofErr w:type="spellEnd"/>
      <w:r>
        <w:rPr>
          <w:i/>
          <w:iCs/>
        </w:rPr>
        <w:t xml:space="preserve"> the UK's Public </w:t>
      </w:r>
      <w:proofErr w:type="gramStart"/>
      <w:r>
        <w:rPr>
          <w:i/>
          <w:iCs/>
        </w:rPr>
        <w:t>Finances ,</w:t>
      </w:r>
      <w:proofErr w:type="gramEnd"/>
      <w:r>
        <w:rPr>
          <w:i/>
          <w:iCs/>
        </w:rPr>
        <w:t xml:space="preserve"> </w:t>
      </w:r>
      <w:r>
        <w:t>London: The Institute for Fiscal Studies .</w:t>
      </w:r>
    </w:p>
    <w:p w:rsidR="00207674" w:rsidRDefault="00141A44">
      <w:pPr>
        <w:pStyle w:val="12"/>
        <w:ind w:firstLine="0"/>
      </w:pPr>
      <w:proofErr w:type="spellStart"/>
      <w:r>
        <w:t>Farzadnia</w:t>
      </w:r>
      <w:proofErr w:type="spellEnd"/>
      <w:r>
        <w:t xml:space="preserve">, S., 2015. Patient-Provider Health Interactions: A Communication </w:t>
      </w:r>
      <w:proofErr w:type="spellStart"/>
      <w:r>
        <w:t>Accomodation</w:t>
      </w:r>
      <w:proofErr w:type="spellEnd"/>
      <w:r>
        <w:t xml:space="preserve"> Theory Perspective. </w:t>
      </w:r>
      <w:r>
        <w:rPr>
          <w:i/>
          <w:iCs/>
        </w:rPr>
        <w:t xml:space="preserve">International Journal of Society, Culture &amp; </w:t>
      </w:r>
      <w:proofErr w:type="gramStart"/>
      <w:r>
        <w:rPr>
          <w:i/>
          <w:iCs/>
        </w:rPr>
        <w:t>Language ,</w:t>
      </w:r>
      <w:proofErr w:type="gramEnd"/>
      <w:r>
        <w:rPr>
          <w:i/>
          <w:iCs/>
        </w:rPr>
        <w:t xml:space="preserve"> </w:t>
      </w:r>
      <w:r>
        <w:t>3(2), pp. 17-34.</w:t>
      </w:r>
    </w:p>
    <w:p w:rsidR="00207674" w:rsidRDefault="00141A44">
      <w:pPr>
        <w:pStyle w:val="12"/>
        <w:ind w:firstLine="0"/>
      </w:pPr>
      <w:r>
        <w:t xml:space="preserve">Gaston, S., 2018. </w:t>
      </w:r>
      <w:r>
        <w:rPr>
          <w:i/>
          <w:iCs/>
        </w:rPr>
        <w:t xml:space="preserve">Nostalgia as a Cultural and Political Force in Britain, France and </w:t>
      </w:r>
      <w:proofErr w:type="gramStart"/>
      <w:r>
        <w:rPr>
          <w:i/>
          <w:iCs/>
        </w:rPr>
        <w:t>Germany ,</w:t>
      </w:r>
      <w:proofErr w:type="gramEnd"/>
      <w:r>
        <w:rPr>
          <w:i/>
          <w:iCs/>
        </w:rPr>
        <w:t xml:space="preserve"> </w:t>
      </w:r>
      <w:r>
        <w:t>Berlin : Demos .</w:t>
      </w:r>
    </w:p>
    <w:p w:rsidR="00207674" w:rsidRDefault="00141A44">
      <w:pPr>
        <w:pStyle w:val="12"/>
        <w:ind w:firstLine="0"/>
      </w:pPr>
      <w:proofErr w:type="spellStart"/>
      <w:r>
        <w:t>Gevorkyan</w:t>
      </w:r>
      <w:proofErr w:type="spellEnd"/>
      <w:r>
        <w:t xml:space="preserve">, S., 2016. </w:t>
      </w:r>
      <w:r>
        <w:rPr>
          <w:i/>
          <w:iCs/>
        </w:rPr>
        <w:t xml:space="preserve">Exploring and comparing corporate culture and communication in British and Italian business </w:t>
      </w:r>
      <w:proofErr w:type="gramStart"/>
      <w:r>
        <w:rPr>
          <w:i/>
          <w:iCs/>
        </w:rPr>
        <w:t>environment ,</w:t>
      </w:r>
      <w:proofErr w:type="gramEnd"/>
      <w:r>
        <w:rPr>
          <w:i/>
          <w:iCs/>
        </w:rPr>
        <w:t xml:space="preserve"> </w:t>
      </w:r>
      <w:r>
        <w:t xml:space="preserve">London : </w:t>
      </w:r>
      <w:proofErr w:type="spellStart"/>
      <w:r>
        <w:t>Haaga-Helia</w:t>
      </w:r>
      <w:proofErr w:type="spellEnd"/>
      <w:r>
        <w:t xml:space="preserve"> University of Applied Sciences .</w:t>
      </w:r>
    </w:p>
    <w:p w:rsidR="00207674" w:rsidRDefault="00141A44">
      <w:pPr>
        <w:pStyle w:val="12"/>
        <w:ind w:firstLine="0"/>
      </w:pPr>
      <w:r>
        <w:t xml:space="preserve">Gonzalez, M. A., 2013. </w:t>
      </w:r>
      <w:r>
        <w:rPr>
          <w:i/>
          <w:iCs/>
        </w:rPr>
        <w:t xml:space="preserve">The </w:t>
      </w:r>
      <w:proofErr w:type="spellStart"/>
      <w:r>
        <w:rPr>
          <w:i/>
          <w:iCs/>
        </w:rPr>
        <w:t>Genessi</w:t>
      </w:r>
      <w:proofErr w:type="spellEnd"/>
      <w:r>
        <w:rPr>
          <w:i/>
          <w:iCs/>
        </w:rPr>
        <w:t xml:space="preserve"> of the Falklands (Malvinas) Conflict: </w:t>
      </w:r>
      <w:proofErr w:type="spellStart"/>
      <w:r>
        <w:rPr>
          <w:i/>
          <w:iCs/>
        </w:rPr>
        <w:t>Argetina</w:t>
      </w:r>
      <w:proofErr w:type="spellEnd"/>
      <w:r>
        <w:rPr>
          <w:i/>
          <w:iCs/>
        </w:rPr>
        <w:t xml:space="preserve">, Britain and the Failed Negotiations of the 1960s. </w:t>
      </w:r>
      <w:r>
        <w:t xml:space="preserve">1st </w:t>
      </w:r>
      <w:proofErr w:type="gramStart"/>
      <w:r>
        <w:t>ed</w:t>
      </w:r>
      <w:proofErr w:type="gramEnd"/>
      <w:r>
        <w:t xml:space="preserve">. New </w:t>
      </w:r>
      <w:proofErr w:type="gramStart"/>
      <w:r>
        <w:t>York :</w:t>
      </w:r>
      <w:proofErr w:type="gramEnd"/>
      <w:r>
        <w:t xml:space="preserve"> Palgrave MacMillan .</w:t>
      </w:r>
    </w:p>
    <w:p w:rsidR="00207674" w:rsidRDefault="00141A44">
      <w:pPr>
        <w:pStyle w:val="12"/>
        <w:ind w:firstLine="0"/>
      </w:pPr>
      <w:proofErr w:type="spellStart"/>
      <w:r>
        <w:t>Haryanih</w:t>
      </w:r>
      <w:proofErr w:type="spellEnd"/>
      <w:r>
        <w:t xml:space="preserve">, N., 2018. Intercultural adaptation in the work area among professional </w:t>
      </w:r>
      <w:proofErr w:type="spellStart"/>
      <w:proofErr w:type="gramStart"/>
      <w:r>
        <w:t>indonesian</w:t>
      </w:r>
      <w:proofErr w:type="spellEnd"/>
      <w:proofErr w:type="gramEnd"/>
      <w:r>
        <w:t xml:space="preserve"> workers in </w:t>
      </w:r>
      <w:proofErr w:type="spellStart"/>
      <w:r>
        <w:t>Malysia</w:t>
      </w:r>
      <w:proofErr w:type="spellEnd"/>
      <w:r>
        <w:t xml:space="preserve">. </w:t>
      </w:r>
      <w:r>
        <w:rPr>
          <w:i/>
          <w:iCs/>
        </w:rPr>
        <w:t xml:space="preserve">Social Sciences </w:t>
      </w:r>
      <w:proofErr w:type="spellStart"/>
      <w:r>
        <w:rPr>
          <w:i/>
          <w:iCs/>
        </w:rPr>
        <w:t>ad</w:t>
      </w:r>
      <w:proofErr w:type="spellEnd"/>
      <w:r>
        <w:rPr>
          <w:i/>
          <w:iCs/>
        </w:rPr>
        <w:t xml:space="preserve"> </w:t>
      </w:r>
      <w:proofErr w:type="gramStart"/>
      <w:r>
        <w:rPr>
          <w:i/>
          <w:iCs/>
        </w:rPr>
        <w:t>Humanities ,</w:t>
      </w:r>
      <w:proofErr w:type="gramEnd"/>
      <w:r>
        <w:rPr>
          <w:i/>
          <w:iCs/>
        </w:rPr>
        <w:t xml:space="preserve"> </w:t>
      </w:r>
      <w:r>
        <w:t>1(9), pp. 36-41.</w:t>
      </w:r>
    </w:p>
    <w:p w:rsidR="00207674" w:rsidRDefault="00141A44">
      <w:pPr>
        <w:pStyle w:val="12"/>
        <w:ind w:firstLine="0"/>
      </w:pPr>
      <w:r>
        <w:t xml:space="preserve">Holt, S., 2015. The Role of Emotional Intelligence in Global Leadership. In: C. A.A., ed. </w:t>
      </w:r>
      <w:r>
        <w:rPr>
          <w:i/>
          <w:iCs/>
        </w:rPr>
        <w:t xml:space="preserve">Global Enterprise </w:t>
      </w:r>
      <w:proofErr w:type="gramStart"/>
      <w:r>
        <w:rPr>
          <w:i/>
          <w:iCs/>
        </w:rPr>
        <w:t>Management .</w:t>
      </w:r>
      <w:proofErr w:type="gramEnd"/>
      <w:r>
        <w:rPr>
          <w:i/>
          <w:iCs/>
        </w:rPr>
        <w:t xml:space="preserve"> </w:t>
      </w:r>
      <w:r>
        <w:t xml:space="preserve">New </w:t>
      </w:r>
      <w:proofErr w:type="gramStart"/>
      <w:r>
        <w:t>York :</w:t>
      </w:r>
      <w:proofErr w:type="gramEnd"/>
      <w:r>
        <w:t xml:space="preserve"> Palgrave Macmillan , pp. 121-137.</w:t>
      </w:r>
    </w:p>
    <w:p w:rsidR="00207674" w:rsidRDefault="00141A44">
      <w:pPr>
        <w:pStyle w:val="12"/>
        <w:ind w:firstLine="0"/>
      </w:pPr>
      <w:proofErr w:type="spellStart"/>
      <w:r>
        <w:t>McElvenny</w:t>
      </w:r>
      <w:proofErr w:type="spellEnd"/>
      <w:r>
        <w:t xml:space="preserve">, J., 2014. Ogden and Richards' The Meaning of Meaning and early analytic philosophy. </w:t>
      </w:r>
      <w:r>
        <w:rPr>
          <w:i/>
          <w:iCs/>
        </w:rPr>
        <w:t xml:space="preserve">Contemporary British </w:t>
      </w:r>
      <w:proofErr w:type="gramStart"/>
      <w:r>
        <w:rPr>
          <w:i/>
          <w:iCs/>
        </w:rPr>
        <w:t>Philosophy ,</w:t>
      </w:r>
      <w:proofErr w:type="gramEnd"/>
      <w:r>
        <w:rPr>
          <w:i/>
          <w:iCs/>
        </w:rPr>
        <w:t xml:space="preserve"> </w:t>
      </w:r>
      <w:r>
        <w:t>41(2), pp. 212-221.</w:t>
      </w:r>
    </w:p>
    <w:p w:rsidR="00207674" w:rsidRDefault="00141A44">
      <w:pPr>
        <w:pStyle w:val="12"/>
        <w:ind w:firstLine="0"/>
      </w:pPr>
      <w:r>
        <w:t xml:space="preserve">Mendez-Parra, M., 2016. </w:t>
      </w:r>
      <w:r>
        <w:rPr>
          <w:i/>
          <w:iCs/>
        </w:rPr>
        <w:t>The Impact of the UK'S post-</w:t>
      </w:r>
      <w:proofErr w:type="spellStart"/>
      <w:r>
        <w:rPr>
          <w:i/>
          <w:iCs/>
        </w:rPr>
        <w:t>Brexit</w:t>
      </w:r>
      <w:proofErr w:type="spellEnd"/>
      <w:r>
        <w:rPr>
          <w:i/>
          <w:iCs/>
        </w:rPr>
        <w:t xml:space="preserve"> trade policy on </w:t>
      </w:r>
      <w:proofErr w:type="gramStart"/>
      <w:r>
        <w:rPr>
          <w:i/>
          <w:iCs/>
        </w:rPr>
        <w:t>development ,</w:t>
      </w:r>
      <w:proofErr w:type="gramEnd"/>
      <w:r>
        <w:rPr>
          <w:i/>
          <w:iCs/>
        </w:rPr>
        <w:t xml:space="preserve"> </w:t>
      </w:r>
      <w:r>
        <w:t>London : UK Trade Policy Observatory .</w:t>
      </w:r>
    </w:p>
    <w:p w:rsidR="00207674" w:rsidRDefault="00141A44">
      <w:pPr>
        <w:pStyle w:val="12"/>
        <w:ind w:firstLine="0"/>
      </w:pPr>
      <w:proofErr w:type="spellStart"/>
      <w:r>
        <w:t>Miczo</w:t>
      </w:r>
      <w:proofErr w:type="spellEnd"/>
      <w:r>
        <w:t xml:space="preserve">, N., 2019. A review of communication approaches to the study of humor. </w:t>
      </w:r>
      <w:r>
        <w:rPr>
          <w:i/>
          <w:iCs/>
        </w:rPr>
        <w:t xml:space="preserve">Annals of the International Communication Association, </w:t>
      </w:r>
      <w:r>
        <w:t>43(4), pp. 257-272.</w:t>
      </w:r>
    </w:p>
    <w:p w:rsidR="00207674" w:rsidRDefault="00141A44">
      <w:pPr>
        <w:pStyle w:val="12"/>
        <w:ind w:firstLine="0"/>
      </w:pPr>
      <w:proofErr w:type="spellStart"/>
      <w:r>
        <w:lastRenderedPageBreak/>
        <w:t>Moschieri</w:t>
      </w:r>
      <w:proofErr w:type="spellEnd"/>
      <w:r>
        <w:t xml:space="preserve">, C., 2019. The Organizational Implications of </w:t>
      </w:r>
      <w:proofErr w:type="spellStart"/>
      <w:r>
        <w:t>Brexit</w:t>
      </w:r>
      <w:proofErr w:type="spellEnd"/>
      <w:r>
        <w:t xml:space="preserve">. </w:t>
      </w:r>
      <w:r>
        <w:rPr>
          <w:i/>
          <w:iCs/>
        </w:rPr>
        <w:t xml:space="preserve">Journal of Organizational </w:t>
      </w:r>
      <w:proofErr w:type="gramStart"/>
      <w:r>
        <w:rPr>
          <w:i/>
          <w:iCs/>
        </w:rPr>
        <w:t>Design ,</w:t>
      </w:r>
      <w:proofErr w:type="gramEnd"/>
      <w:r>
        <w:rPr>
          <w:i/>
          <w:iCs/>
        </w:rPr>
        <w:t xml:space="preserve"> </w:t>
      </w:r>
      <w:r>
        <w:t>8(1), pp. 47-48.</w:t>
      </w:r>
    </w:p>
    <w:p w:rsidR="00207674" w:rsidRDefault="00141A44">
      <w:pPr>
        <w:pStyle w:val="12"/>
        <w:ind w:firstLine="0"/>
      </w:pPr>
      <w:proofErr w:type="spellStart"/>
      <w:r>
        <w:t>Podrug</w:t>
      </w:r>
      <w:proofErr w:type="spellEnd"/>
      <w:r>
        <w:t xml:space="preserve">, N., 2011. Influence of National Culture on Decision-Making </w:t>
      </w:r>
      <w:proofErr w:type="spellStart"/>
      <w:r>
        <w:t>Styl</w:t>
      </w:r>
      <w:proofErr w:type="spellEnd"/>
      <w:r>
        <w:t xml:space="preserve">. </w:t>
      </w:r>
      <w:r>
        <w:rPr>
          <w:i/>
          <w:iCs/>
        </w:rPr>
        <w:t xml:space="preserve">JEL: M16, </w:t>
      </w:r>
      <w:r>
        <w:t>13(25), pp. 37-44.</w:t>
      </w:r>
    </w:p>
    <w:p w:rsidR="00207674" w:rsidRDefault="00141A44">
      <w:pPr>
        <w:pStyle w:val="12"/>
        <w:ind w:firstLine="0"/>
      </w:pPr>
      <w:r>
        <w:t>Robson, M., 2019. The UK and Argentina: Economic Interdependence, Informal Empire, or Just Good Friends</w:t>
      </w:r>
      <w:proofErr w:type="gramStart"/>
      <w:r>
        <w:t>?`</w:t>
      </w:r>
      <w:proofErr w:type="gramEnd"/>
      <w:r>
        <w:t xml:space="preserve">. In: C. d. B. M. Duarte E., ed. </w:t>
      </w:r>
      <w:r>
        <w:rPr>
          <w:i/>
          <w:iCs/>
        </w:rPr>
        <w:t xml:space="preserve">Navies and Maritime Policies in the South </w:t>
      </w:r>
      <w:proofErr w:type="gramStart"/>
      <w:r>
        <w:rPr>
          <w:i/>
          <w:iCs/>
        </w:rPr>
        <w:t>Atlantic .</w:t>
      </w:r>
      <w:proofErr w:type="gramEnd"/>
      <w:r>
        <w:rPr>
          <w:i/>
          <w:iCs/>
        </w:rPr>
        <w:t xml:space="preserve"> </w:t>
      </w:r>
      <w:r>
        <w:t xml:space="preserve">New </w:t>
      </w:r>
      <w:proofErr w:type="gramStart"/>
      <w:r>
        <w:t>York :</w:t>
      </w:r>
      <w:proofErr w:type="gramEnd"/>
      <w:r>
        <w:t xml:space="preserve"> Palgrave Macmillan, Cham , pp. 97-124.</w:t>
      </w:r>
    </w:p>
    <w:p w:rsidR="00207674" w:rsidRDefault="00141A44">
      <w:pPr>
        <w:pStyle w:val="12"/>
        <w:ind w:firstLine="0"/>
      </w:pPr>
      <w:proofErr w:type="spellStart"/>
      <w:r>
        <w:t>Selimi</w:t>
      </w:r>
      <w:proofErr w:type="spellEnd"/>
      <w:r>
        <w:t xml:space="preserve">, N., 2017. Internationalization of businesses and selection of entry modes in other markets. </w:t>
      </w:r>
      <w:r>
        <w:rPr>
          <w:i/>
          <w:iCs/>
        </w:rPr>
        <w:t xml:space="preserve">ILIRIA International </w:t>
      </w:r>
      <w:proofErr w:type="gramStart"/>
      <w:r>
        <w:rPr>
          <w:i/>
          <w:iCs/>
        </w:rPr>
        <w:t>Review ,</w:t>
      </w:r>
      <w:proofErr w:type="gramEnd"/>
      <w:r>
        <w:rPr>
          <w:i/>
          <w:iCs/>
        </w:rPr>
        <w:t xml:space="preserve"> </w:t>
      </w:r>
      <w:r>
        <w:t>7(1), pp. 64-68.</w:t>
      </w:r>
    </w:p>
    <w:p w:rsidR="00207674" w:rsidRDefault="00141A44">
      <w:pPr>
        <w:pStyle w:val="12"/>
        <w:ind w:firstLine="0"/>
      </w:pPr>
      <w:proofErr w:type="spellStart"/>
      <w:r>
        <w:t>Tenzer</w:t>
      </w:r>
      <w:proofErr w:type="spellEnd"/>
      <w:r>
        <w:t xml:space="preserve">, H., 2017. Language in International Business: A Review and Agenda for Future Research. </w:t>
      </w:r>
      <w:r>
        <w:rPr>
          <w:i/>
          <w:iCs/>
        </w:rPr>
        <w:t xml:space="preserve">Management International </w:t>
      </w:r>
      <w:proofErr w:type="gramStart"/>
      <w:r>
        <w:rPr>
          <w:i/>
          <w:iCs/>
        </w:rPr>
        <w:t>Review ,</w:t>
      </w:r>
      <w:proofErr w:type="gramEnd"/>
      <w:r>
        <w:rPr>
          <w:i/>
          <w:iCs/>
        </w:rPr>
        <w:t xml:space="preserve"> </w:t>
      </w:r>
      <w:r>
        <w:t>57(6), pp. 815-854.</w:t>
      </w:r>
    </w:p>
    <w:p w:rsidR="00207674" w:rsidRDefault="00141A44">
      <w:pPr>
        <w:pStyle w:val="12"/>
        <w:ind w:firstLine="0"/>
      </w:pPr>
      <w:proofErr w:type="spellStart"/>
      <w:r>
        <w:t>Ugwu</w:t>
      </w:r>
      <w:proofErr w:type="spellEnd"/>
      <w:r>
        <w:t xml:space="preserve">, K., 2019. Participative Decision Making and Employee Performance in the Hospitality Industry: A Study of Selected Hotels in </w:t>
      </w:r>
      <w:proofErr w:type="spellStart"/>
      <w:r>
        <w:t>Oweri</w:t>
      </w:r>
      <w:proofErr w:type="spellEnd"/>
      <w:r>
        <w:t xml:space="preserve"> Metropolis, Imo State. </w:t>
      </w:r>
      <w:r>
        <w:rPr>
          <w:i/>
          <w:iCs/>
        </w:rPr>
        <w:t xml:space="preserve">Management Studies and Economic </w:t>
      </w:r>
      <w:proofErr w:type="gramStart"/>
      <w:r>
        <w:rPr>
          <w:i/>
          <w:iCs/>
        </w:rPr>
        <w:t>Systems ,</w:t>
      </w:r>
      <w:proofErr w:type="gramEnd"/>
      <w:r>
        <w:rPr>
          <w:i/>
          <w:iCs/>
        </w:rPr>
        <w:t xml:space="preserve"> </w:t>
      </w:r>
      <w:r>
        <w:t>4(1), pp. 57-70.</w:t>
      </w:r>
    </w:p>
    <w:p w:rsidR="00207674" w:rsidRDefault="00141A44">
      <w:pPr>
        <w:pStyle w:val="12"/>
        <w:ind w:firstLine="0"/>
      </w:pPr>
      <w:r>
        <w:t xml:space="preserve">Wang, Q., 2018. The role of emotions in intercultural business communication: language standardization in the context of </w:t>
      </w:r>
      <w:proofErr w:type="spellStart"/>
      <w:r>
        <w:t>intenational</w:t>
      </w:r>
      <w:proofErr w:type="spellEnd"/>
      <w:r>
        <w:t xml:space="preserve"> knowledge transfer. </w:t>
      </w:r>
      <w:r>
        <w:rPr>
          <w:i/>
          <w:iCs/>
        </w:rPr>
        <w:t xml:space="preserve">Journal of World </w:t>
      </w:r>
      <w:proofErr w:type="gramStart"/>
      <w:r>
        <w:rPr>
          <w:i/>
          <w:iCs/>
        </w:rPr>
        <w:t>Business ,</w:t>
      </w:r>
      <w:proofErr w:type="gramEnd"/>
      <w:r>
        <w:rPr>
          <w:i/>
          <w:iCs/>
        </w:rPr>
        <w:t xml:space="preserve"> </w:t>
      </w:r>
      <w:r>
        <w:t>9(16), pp. 3-11.</w:t>
      </w:r>
    </w:p>
    <w:p w:rsidR="00207674" w:rsidRDefault="00141A44">
      <w:pPr>
        <w:pStyle w:val="12"/>
        <w:ind w:firstLine="0"/>
      </w:pPr>
      <w:r>
        <w:t xml:space="preserve">Yue, X., 2016. To Be or Not To Be Humorous? Cross Cultural Perspectives on Humor. </w:t>
      </w:r>
      <w:r>
        <w:rPr>
          <w:i/>
          <w:iCs/>
        </w:rPr>
        <w:t xml:space="preserve">Front </w:t>
      </w:r>
      <w:proofErr w:type="spellStart"/>
      <w:r>
        <w:rPr>
          <w:i/>
          <w:iCs/>
        </w:rPr>
        <w:t>Psychol</w:t>
      </w:r>
      <w:proofErr w:type="spellEnd"/>
      <w:r>
        <w:rPr>
          <w:i/>
          <w:iCs/>
        </w:rPr>
        <w:t xml:space="preserve">, </w:t>
      </w:r>
      <w:r>
        <w:t>7(1495), pp. 41-95.</w:t>
      </w:r>
    </w:p>
    <w:p w:rsidR="00207674" w:rsidRDefault="00141A44">
      <w:pPr>
        <w:ind w:firstLine="0"/>
        <w:rPr>
          <w:lang w:eastAsia="zh-CN"/>
        </w:rPr>
      </w:pPr>
      <w:r>
        <w:rPr>
          <w:rFonts w:hint="eastAsia"/>
          <w:lang w:eastAsia="zh-CN"/>
        </w:rPr>
        <w:t>David, S.</w:t>
      </w:r>
      <w:proofErr w:type="gramStart"/>
      <w:r>
        <w:rPr>
          <w:rFonts w:hint="eastAsia"/>
          <w:lang w:eastAsia="zh-CN"/>
        </w:rPr>
        <w:t>,2018</w:t>
      </w:r>
      <w:proofErr w:type="gramEnd"/>
      <w:r>
        <w:rPr>
          <w:rFonts w:hint="eastAsia"/>
          <w:lang w:eastAsia="zh-CN"/>
        </w:rPr>
        <w:t xml:space="preserve">. </w:t>
      </w:r>
      <w:r>
        <w:rPr>
          <w:rFonts w:eastAsia="宋体" w:hAnsi="宋体" w:cs="宋体"/>
        </w:rPr>
        <w:t xml:space="preserve">Communicating with </w:t>
      </w:r>
      <w:r>
        <w:rPr>
          <w:rFonts w:eastAsia="宋体" w:hAnsi="宋体" w:cs="宋体" w:hint="eastAsia"/>
          <w:lang w:eastAsia="zh-CN"/>
        </w:rPr>
        <w:t>Britain</w:t>
      </w:r>
      <w:r>
        <w:rPr>
          <w:rFonts w:eastAsia="宋体" w:hAnsi="宋体" w:cs="宋体"/>
        </w:rPr>
        <w:t xml:space="preserve"> in </w:t>
      </w:r>
      <w:proofErr w:type="spellStart"/>
      <w:r>
        <w:rPr>
          <w:rFonts w:eastAsia="宋体" w:hAnsi="宋体" w:cs="宋体"/>
        </w:rPr>
        <w:t>Business</w:t>
      </w:r>
      <w:r>
        <w:rPr>
          <w:rFonts w:eastAsia="宋体" w:hAnsi="宋体" w:cs="宋体" w:hint="eastAsia"/>
          <w:lang w:eastAsia="zh-CN"/>
        </w:rPr>
        <w:t>.</w:t>
      </w:r>
      <w:r>
        <w:rPr>
          <w:rFonts w:eastAsia="宋体" w:hAnsi="Times New Roman"/>
          <w:color w:val="000000"/>
          <w:shd w:val="clear" w:color="auto" w:fill="FFFFFF"/>
        </w:rPr>
        <w:t>PRC</w:t>
      </w:r>
      <w:proofErr w:type="spellEnd"/>
      <w:r>
        <w:rPr>
          <w:rFonts w:eastAsia="宋体" w:hAnsi="Times New Roman"/>
          <w:color w:val="000000"/>
          <w:shd w:val="clear" w:color="auto" w:fill="FFFFFF"/>
        </w:rPr>
        <w:t xml:space="preserve"> Summary Papers,</w:t>
      </w:r>
      <w:r>
        <w:rPr>
          <w:rFonts w:eastAsia="宋体" w:hAnsi="Times New Roman"/>
          <w:color w:val="000000"/>
          <w:shd w:val="clear" w:color="auto" w:fill="FFFFFF"/>
        </w:rPr>
        <w:t> </w:t>
      </w:r>
      <w:r>
        <w:rPr>
          <w:rFonts w:eastAsia="宋体" w:hAnsi="Times New Roman"/>
          <w:color w:val="000000"/>
          <w:shd w:val="clear" w:color="auto" w:fill="FFFFFF"/>
        </w:rPr>
        <w:t>4</w:t>
      </w:r>
      <w:r>
        <w:rPr>
          <w:rFonts w:eastAsia="宋体" w:hAnsi="Times New Roman" w:hint="eastAsia"/>
          <w:color w:val="000000"/>
          <w:shd w:val="clear" w:color="auto" w:fill="FFFFFF"/>
          <w:lang w:eastAsia="zh-CN"/>
        </w:rPr>
        <w:t xml:space="preserve">(2), pp. </w:t>
      </w:r>
      <w:r>
        <w:rPr>
          <w:rFonts w:eastAsia="宋体" w:hAnsi="Times New Roman"/>
          <w:color w:val="000000"/>
          <w:shd w:val="clear" w:color="auto" w:fill="FFFFFF"/>
        </w:rPr>
        <w:t>4-20.</w:t>
      </w:r>
    </w:p>
    <w:p w:rsidR="00207674" w:rsidRDefault="00141A44">
      <w:pPr>
        <w:ind w:firstLine="0"/>
        <w:rPr>
          <w:lang w:eastAsia="zh-CN"/>
        </w:rPr>
      </w:pPr>
      <w:r>
        <w:rPr>
          <w:rFonts w:eastAsia="宋体" w:hAnsi="Times New Roman"/>
          <w:color w:val="000000"/>
          <w:shd w:val="clear" w:color="auto" w:fill="FFFFFF"/>
        </w:rPr>
        <w:t>Nichols</w:t>
      </w:r>
      <w:r>
        <w:rPr>
          <w:rFonts w:eastAsia="宋体" w:hAnsi="Times New Roman" w:hint="eastAsia"/>
          <w:color w:val="000000"/>
          <w:shd w:val="clear" w:color="auto" w:fill="FFFFFF"/>
          <w:lang w:eastAsia="zh-CN"/>
        </w:rPr>
        <w:t xml:space="preserve">, </w:t>
      </w:r>
      <w:r>
        <w:rPr>
          <w:rFonts w:eastAsia="宋体" w:hAnsi="Times New Roman"/>
          <w:color w:val="000000"/>
          <w:shd w:val="clear" w:color="auto" w:fill="FFFFFF"/>
        </w:rPr>
        <w:t>J.</w:t>
      </w:r>
      <w:proofErr w:type="gramStart"/>
      <w:r>
        <w:rPr>
          <w:rFonts w:eastAsia="宋体" w:hAnsi="Times New Roman" w:hint="eastAsia"/>
          <w:color w:val="000000"/>
          <w:shd w:val="clear" w:color="auto" w:fill="FFFFFF"/>
          <w:lang w:eastAsia="zh-CN"/>
        </w:rPr>
        <w:t>,</w:t>
      </w:r>
      <w:r>
        <w:rPr>
          <w:rFonts w:eastAsia="宋体" w:hAnsi="Times New Roman"/>
          <w:color w:val="000000"/>
          <w:shd w:val="clear" w:color="auto" w:fill="FFFFFF"/>
        </w:rPr>
        <w:t>2014</w:t>
      </w:r>
      <w:proofErr w:type="gramEnd"/>
      <w:r>
        <w:rPr>
          <w:rFonts w:eastAsia="宋体" w:hAnsi="Times New Roman"/>
          <w:color w:val="000000"/>
          <w:shd w:val="clear" w:color="auto" w:fill="FFFFFF"/>
        </w:rPr>
        <w:t>. CPR decision-making conversations in the UK: an integrative review,</w:t>
      </w:r>
      <w:r>
        <w:rPr>
          <w:rFonts w:eastAsia="宋体" w:hAnsi="Times New Roman"/>
          <w:color w:val="000000"/>
          <w:shd w:val="clear" w:color="auto" w:fill="FFFFFF"/>
        </w:rPr>
        <w:t> </w:t>
      </w:r>
      <w:r>
        <w:rPr>
          <w:rFonts w:eastAsia="宋体" w:hAnsi="Times New Roman"/>
          <w:color w:val="000000"/>
          <w:shd w:val="clear" w:color="auto" w:fill="FFFFFF"/>
        </w:rPr>
        <w:t>57(2)</w:t>
      </w:r>
      <w:r>
        <w:rPr>
          <w:rFonts w:eastAsia="宋体" w:hAnsi="Times New Roman" w:hint="eastAsia"/>
          <w:color w:val="000000"/>
          <w:shd w:val="clear" w:color="auto" w:fill="FFFFFF"/>
          <w:lang w:eastAsia="zh-CN"/>
        </w:rPr>
        <w:t xml:space="preserve">, pp. </w:t>
      </w:r>
      <w:r>
        <w:rPr>
          <w:rFonts w:eastAsia="宋体" w:hAnsi="Times New Roman"/>
          <w:color w:val="000000"/>
          <w:shd w:val="clear" w:color="auto" w:fill="FFFFFF"/>
        </w:rPr>
        <w:t xml:space="preserve"> 88-91.</w:t>
      </w:r>
    </w:p>
    <w:p w:rsidR="00207674" w:rsidRDefault="00207674">
      <w:pPr>
        <w:ind w:firstLine="0"/>
        <w:rPr>
          <w:rFonts w:ascii="Times New Roman" w:hAnsi="Times New Roman"/>
          <w:sz w:val="24"/>
          <w:szCs w:val="24"/>
        </w:rPr>
      </w:pPr>
    </w:p>
    <w:p w:rsidR="00207674" w:rsidRDefault="00141A44">
      <w:pPr>
        <w:pStyle w:val="1"/>
        <w:spacing w:line="480" w:lineRule="auto"/>
        <w:rPr>
          <w:rFonts w:ascii="Times New Roman" w:hAnsi="Times New Roman"/>
          <w:b/>
          <w:color w:val="auto"/>
          <w:sz w:val="28"/>
          <w:szCs w:val="28"/>
        </w:rPr>
      </w:pPr>
      <w:bookmarkStart w:id="13" w:name="_Toc22271"/>
      <w:r>
        <w:rPr>
          <w:rFonts w:ascii="Times New Roman" w:hAnsi="Times New Roman" w:hint="eastAsia"/>
          <w:b/>
          <w:color w:val="auto"/>
          <w:sz w:val="28"/>
          <w:szCs w:val="28"/>
          <w:lang w:eastAsia="zh-CN"/>
        </w:rPr>
        <w:t>8.0</w:t>
      </w:r>
      <w:r>
        <w:rPr>
          <w:rFonts w:ascii="Times New Roman" w:hAnsi="Times New Roman"/>
          <w:b/>
          <w:color w:val="auto"/>
          <w:sz w:val="28"/>
          <w:szCs w:val="28"/>
        </w:rPr>
        <w:t xml:space="preserve"> Appendices</w:t>
      </w:r>
      <w:bookmarkEnd w:id="13"/>
    </w:p>
    <w:p w:rsidR="00207674" w:rsidRDefault="00141A44">
      <w:pPr>
        <w:pStyle w:val="2"/>
        <w:ind w:firstLine="0"/>
        <w:rPr>
          <w:rFonts w:ascii="Times New Roman" w:hAnsi="Times New Roman"/>
          <w:b/>
          <w:color w:val="auto"/>
          <w:sz w:val="24"/>
          <w:szCs w:val="24"/>
          <w:lang w:eastAsia="zh-CN"/>
        </w:rPr>
      </w:pPr>
      <w:bookmarkStart w:id="14" w:name="_Toc4532"/>
      <w:r>
        <w:rPr>
          <w:rFonts w:ascii="Times New Roman" w:hAnsi="Times New Roman"/>
          <w:b/>
          <w:color w:val="auto"/>
          <w:sz w:val="24"/>
          <w:szCs w:val="24"/>
        </w:rPr>
        <w:t xml:space="preserve">Appendix </w:t>
      </w:r>
      <w:r>
        <w:rPr>
          <w:rFonts w:ascii="Times New Roman" w:hAnsi="Times New Roman" w:hint="eastAsia"/>
          <w:b/>
          <w:color w:val="auto"/>
          <w:sz w:val="24"/>
          <w:szCs w:val="24"/>
          <w:lang w:eastAsia="zh-CN"/>
        </w:rPr>
        <w:t>1</w:t>
      </w:r>
      <w:bookmarkEnd w:id="14"/>
    </w:p>
    <w:p w:rsidR="00207674" w:rsidRDefault="00141A44">
      <w:pPr>
        <w:ind w:firstLine="0"/>
        <w:rPr>
          <w:rFonts w:ascii="Times New Roman" w:hAnsi="Times New Roman"/>
          <w:sz w:val="24"/>
          <w:szCs w:val="24"/>
        </w:rPr>
      </w:pPr>
      <w:r>
        <w:rPr>
          <w:rFonts w:ascii="Times New Roman" w:hAnsi="Times New Roman"/>
          <w:sz w:val="24"/>
          <w:szCs w:val="24"/>
        </w:rPr>
        <w:t xml:space="preserve">Challenges Great Britain’s Companies Might Experience Working in Argentina </w:t>
      </w:r>
    </w:p>
    <w:p w:rsidR="00207674" w:rsidRDefault="00141A44">
      <w:pPr>
        <w:pStyle w:val="aa"/>
        <w:numPr>
          <w:ilvl w:val="0"/>
          <w:numId w:val="1"/>
        </w:numPr>
        <w:rPr>
          <w:rFonts w:ascii="Times New Roman" w:hAnsi="Times New Roman"/>
          <w:sz w:val="24"/>
          <w:szCs w:val="24"/>
        </w:rPr>
      </w:pPr>
      <w:r>
        <w:rPr>
          <w:rFonts w:ascii="Times New Roman" w:hAnsi="Times New Roman"/>
          <w:sz w:val="24"/>
          <w:szCs w:val="24"/>
        </w:rPr>
        <w:lastRenderedPageBreak/>
        <w:t>High inflation that is currently over 20%</w:t>
      </w:r>
    </w:p>
    <w:p w:rsidR="00207674" w:rsidRDefault="00141A44">
      <w:pPr>
        <w:pStyle w:val="aa"/>
        <w:numPr>
          <w:ilvl w:val="0"/>
          <w:numId w:val="1"/>
        </w:numPr>
        <w:rPr>
          <w:rFonts w:ascii="Times New Roman" w:hAnsi="Times New Roman"/>
          <w:sz w:val="24"/>
          <w:szCs w:val="24"/>
        </w:rPr>
      </w:pPr>
      <w:r>
        <w:rPr>
          <w:rFonts w:ascii="Times New Roman" w:hAnsi="Times New Roman"/>
          <w:sz w:val="24"/>
          <w:szCs w:val="24"/>
        </w:rPr>
        <w:t xml:space="preserve">High cost of labor </w:t>
      </w:r>
    </w:p>
    <w:p w:rsidR="00207674" w:rsidRDefault="00141A44">
      <w:pPr>
        <w:pStyle w:val="aa"/>
        <w:numPr>
          <w:ilvl w:val="0"/>
          <w:numId w:val="1"/>
        </w:numPr>
        <w:rPr>
          <w:rFonts w:ascii="Times New Roman" w:hAnsi="Times New Roman"/>
          <w:sz w:val="24"/>
          <w:szCs w:val="24"/>
        </w:rPr>
      </w:pPr>
      <w:r>
        <w:rPr>
          <w:rFonts w:ascii="Times New Roman" w:hAnsi="Times New Roman"/>
          <w:sz w:val="24"/>
          <w:szCs w:val="24"/>
        </w:rPr>
        <w:t>Disagreements over sovereignty of Falklands as witnessed in 2013 as Argentina made attempts for renewed claims to the islands</w:t>
      </w:r>
    </w:p>
    <w:p w:rsidR="00207674" w:rsidRDefault="00141A44">
      <w:pPr>
        <w:pStyle w:val="aa"/>
        <w:numPr>
          <w:ilvl w:val="0"/>
          <w:numId w:val="1"/>
        </w:numPr>
        <w:rPr>
          <w:rFonts w:ascii="Times New Roman" w:hAnsi="Times New Roman"/>
          <w:sz w:val="24"/>
          <w:szCs w:val="24"/>
        </w:rPr>
      </w:pPr>
      <w:r>
        <w:rPr>
          <w:rFonts w:ascii="Times New Roman" w:hAnsi="Times New Roman"/>
          <w:sz w:val="24"/>
          <w:szCs w:val="24"/>
        </w:rPr>
        <w:t xml:space="preserve">Import restrictions </w:t>
      </w:r>
    </w:p>
    <w:p w:rsidR="00207674" w:rsidRDefault="00141A44">
      <w:pPr>
        <w:pStyle w:val="2"/>
        <w:ind w:firstLine="0"/>
        <w:rPr>
          <w:rFonts w:ascii="Times New Roman" w:hAnsi="Times New Roman"/>
          <w:b/>
          <w:color w:val="auto"/>
          <w:lang w:eastAsia="zh-CN"/>
        </w:rPr>
      </w:pPr>
      <w:bookmarkStart w:id="15" w:name="_Toc25979"/>
      <w:r>
        <w:rPr>
          <w:rFonts w:ascii="Times New Roman" w:hAnsi="Times New Roman"/>
          <w:b/>
          <w:color w:val="auto"/>
        </w:rPr>
        <w:t xml:space="preserve">Appendix </w:t>
      </w:r>
      <w:r>
        <w:rPr>
          <w:rFonts w:ascii="Times New Roman" w:hAnsi="Times New Roman" w:hint="eastAsia"/>
          <w:b/>
          <w:color w:val="auto"/>
          <w:lang w:eastAsia="zh-CN"/>
        </w:rPr>
        <w:t>2</w:t>
      </w:r>
      <w:bookmarkEnd w:id="15"/>
    </w:p>
    <w:p w:rsidR="00207674" w:rsidRDefault="00141A44">
      <w:pPr>
        <w:ind w:firstLine="0"/>
        <w:rPr>
          <w:rFonts w:ascii="Times New Roman" w:hAnsi="Times New Roman"/>
          <w:sz w:val="24"/>
          <w:szCs w:val="24"/>
        </w:rPr>
      </w:pPr>
      <w:r>
        <w:rPr>
          <w:rFonts w:ascii="Times New Roman" w:hAnsi="Times New Roman"/>
          <w:sz w:val="24"/>
          <w:szCs w:val="24"/>
        </w:rPr>
        <w:t xml:space="preserve">Major Exports of Great Britain to Argentina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Electrical machinery and equipment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Vehicles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Beverages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Chemicals products and materials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Plastic and plastic products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Medical </w:t>
      </w:r>
      <w:proofErr w:type="spellStart"/>
      <w:r>
        <w:rPr>
          <w:rFonts w:ascii="Times New Roman" w:hAnsi="Times New Roman"/>
          <w:sz w:val="24"/>
          <w:szCs w:val="24"/>
        </w:rPr>
        <w:t>equipments</w:t>
      </w:r>
      <w:proofErr w:type="spellEnd"/>
      <w:r>
        <w:rPr>
          <w:rFonts w:ascii="Times New Roman" w:hAnsi="Times New Roman"/>
          <w:sz w:val="24"/>
          <w:szCs w:val="24"/>
        </w:rPr>
        <w:t xml:space="preserve"> and drugs </w:t>
      </w:r>
    </w:p>
    <w:p w:rsidR="00207674" w:rsidRDefault="00141A44">
      <w:pPr>
        <w:pStyle w:val="aa"/>
        <w:numPr>
          <w:ilvl w:val="0"/>
          <w:numId w:val="2"/>
        </w:numPr>
        <w:rPr>
          <w:rFonts w:ascii="Times New Roman" w:hAnsi="Times New Roman"/>
          <w:sz w:val="24"/>
          <w:szCs w:val="24"/>
        </w:rPr>
      </w:pPr>
      <w:r>
        <w:rPr>
          <w:rFonts w:ascii="Times New Roman" w:hAnsi="Times New Roman"/>
          <w:sz w:val="24"/>
          <w:szCs w:val="24"/>
        </w:rPr>
        <w:t xml:space="preserve">Nonferrous metals </w:t>
      </w:r>
    </w:p>
    <w:p w:rsidR="00207674" w:rsidRDefault="00141A44">
      <w:pPr>
        <w:pStyle w:val="2"/>
        <w:ind w:firstLine="0"/>
        <w:rPr>
          <w:rFonts w:ascii="Times New Roman" w:hAnsi="Times New Roman"/>
          <w:b/>
          <w:color w:val="auto"/>
          <w:sz w:val="24"/>
          <w:szCs w:val="24"/>
          <w:lang w:eastAsia="zh-CN"/>
        </w:rPr>
      </w:pPr>
      <w:bookmarkStart w:id="16" w:name="_Toc18978"/>
      <w:r>
        <w:rPr>
          <w:rFonts w:ascii="Times New Roman" w:hAnsi="Times New Roman"/>
          <w:b/>
          <w:color w:val="auto"/>
          <w:sz w:val="24"/>
          <w:szCs w:val="24"/>
        </w:rPr>
        <w:t xml:space="preserve">Appendix </w:t>
      </w:r>
      <w:r>
        <w:rPr>
          <w:rFonts w:ascii="Times New Roman" w:hAnsi="Times New Roman" w:hint="eastAsia"/>
          <w:b/>
          <w:color w:val="auto"/>
          <w:sz w:val="24"/>
          <w:szCs w:val="24"/>
          <w:lang w:eastAsia="zh-CN"/>
        </w:rPr>
        <w:t>3</w:t>
      </w:r>
      <w:bookmarkEnd w:id="16"/>
    </w:p>
    <w:p w:rsidR="00207674" w:rsidRDefault="00141A44">
      <w:pPr>
        <w:ind w:firstLine="0"/>
        <w:rPr>
          <w:rFonts w:ascii="Times New Roman" w:hAnsi="Times New Roman"/>
          <w:sz w:val="24"/>
          <w:szCs w:val="24"/>
        </w:rPr>
      </w:pPr>
      <w:r>
        <w:rPr>
          <w:rFonts w:ascii="Times New Roman" w:hAnsi="Times New Roman"/>
          <w:sz w:val="24"/>
          <w:szCs w:val="24"/>
        </w:rPr>
        <w:t xml:space="preserve">Strengths of the Argentine Market </w:t>
      </w:r>
    </w:p>
    <w:p w:rsidR="00207674" w:rsidRDefault="00141A44">
      <w:pPr>
        <w:pStyle w:val="aa"/>
        <w:numPr>
          <w:ilvl w:val="0"/>
          <w:numId w:val="3"/>
        </w:numPr>
        <w:rPr>
          <w:rFonts w:ascii="Times New Roman" w:hAnsi="Times New Roman"/>
          <w:sz w:val="24"/>
          <w:szCs w:val="24"/>
        </w:rPr>
      </w:pPr>
      <w:r>
        <w:rPr>
          <w:rFonts w:ascii="Times New Roman" w:hAnsi="Times New Roman"/>
          <w:sz w:val="24"/>
          <w:szCs w:val="24"/>
        </w:rPr>
        <w:t xml:space="preserve">Large reserves and minerals and precious metals </w:t>
      </w:r>
    </w:p>
    <w:p w:rsidR="00207674" w:rsidRDefault="00141A44">
      <w:pPr>
        <w:pStyle w:val="aa"/>
        <w:numPr>
          <w:ilvl w:val="0"/>
          <w:numId w:val="3"/>
        </w:numPr>
        <w:rPr>
          <w:rFonts w:ascii="Times New Roman" w:hAnsi="Times New Roman"/>
          <w:sz w:val="24"/>
          <w:szCs w:val="24"/>
        </w:rPr>
      </w:pPr>
      <w:r>
        <w:rPr>
          <w:rFonts w:ascii="Times New Roman" w:hAnsi="Times New Roman"/>
          <w:sz w:val="24"/>
          <w:szCs w:val="24"/>
        </w:rPr>
        <w:t xml:space="preserve">Second largest manufacturing capabilities in south America </w:t>
      </w:r>
    </w:p>
    <w:p w:rsidR="00207674" w:rsidRDefault="00141A44">
      <w:pPr>
        <w:pStyle w:val="aa"/>
        <w:numPr>
          <w:ilvl w:val="0"/>
          <w:numId w:val="3"/>
        </w:numPr>
        <w:rPr>
          <w:rFonts w:ascii="Times New Roman" w:hAnsi="Times New Roman"/>
          <w:sz w:val="24"/>
          <w:szCs w:val="24"/>
        </w:rPr>
      </w:pPr>
      <w:r>
        <w:rPr>
          <w:rFonts w:ascii="Times New Roman" w:hAnsi="Times New Roman"/>
          <w:sz w:val="24"/>
          <w:szCs w:val="24"/>
        </w:rPr>
        <w:t xml:space="preserve">Unexploited oil and gas reserves </w:t>
      </w:r>
    </w:p>
    <w:p w:rsidR="00207674" w:rsidRDefault="00141A44">
      <w:pPr>
        <w:pStyle w:val="aa"/>
        <w:numPr>
          <w:ilvl w:val="0"/>
          <w:numId w:val="3"/>
        </w:numPr>
        <w:rPr>
          <w:rFonts w:ascii="Times New Roman" w:hAnsi="Times New Roman"/>
          <w:sz w:val="24"/>
          <w:szCs w:val="24"/>
        </w:rPr>
      </w:pPr>
      <w:r>
        <w:rPr>
          <w:rFonts w:ascii="Times New Roman" w:hAnsi="Times New Roman"/>
          <w:sz w:val="24"/>
          <w:szCs w:val="24"/>
        </w:rPr>
        <w:t xml:space="preserve">Global producer of agricultural products such as maize and soya </w:t>
      </w:r>
    </w:p>
    <w:p w:rsidR="00207674" w:rsidRDefault="00141A44">
      <w:pPr>
        <w:pStyle w:val="2"/>
        <w:ind w:firstLine="0"/>
        <w:rPr>
          <w:rFonts w:ascii="Times New Roman" w:hAnsi="Times New Roman"/>
          <w:b/>
          <w:color w:val="auto"/>
          <w:sz w:val="24"/>
          <w:szCs w:val="24"/>
          <w:lang w:eastAsia="zh-CN"/>
        </w:rPr>
      </w:pPr>
      <w:bookmarkStart w:id="17" w:name="_Toc31021"/>
      <w:r>
        <w:rPr>
          <w:rFonts w:ascii="Times New Roman" w:hAnsi="Times New Roman"/>
          <w:b/>
          <w:color w:val="auto"/>
          <w:sz w:val="24"/>
          <w:szCs w:val="24"/>
        </w:rPr>
        <w:t xml:space="preserve">Appendix </w:t>
      </w:r>
      <w:r>
        <w:rPr>
          <w:rFonts w:ascii="Times New Roman" w:hAnsi="Times New Roman" w:hint="eastAsia"/>
          <w:b/>
          <w:color w:val="auto"/>
          <w:sz w:val="24"/>
          <w:szCs w:val="24"/>
          <w:lang w:eastAsia="zh-CN"/>
        </w:rPr>
        <w:t>4</w:t>
      </w:r>
      <w:bookmarkEnd w:id="17"/>
    </w:p>
    <w:p w:rsidR="00207674" w:rsidRDefault="00141A44">
      <w:pPr>
        <w:ind w:firstLine="0"/>
        <w:rPr>
          <w:rFonts w:ascii="Times New Roman" w:hAnsi="Times New Roman"/>
          <w:sz w:val="24"/>
          <w:szCs w:val="24"/>
        </w:rPr>
      </w:pPr>
      <w:r>
        <w:rPr>
          <w:rFonts w:ascii="Times New Roman" w:hAnsi="Times New Roman"/>
          <w:sz w:val="24"/>
          <w:szCs w:val="24"/>
        </w:rPr>
        <w:object w:dxaOrig="31304" w:dyaOrig="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22in;height:24.6pt" o:ole="">
            <v:imagedata r:id="rId10" o:title=""/>
          </v:shape>
          <o:OLEObject Type="Embed" ProgID="Excel.Sheet.12" ShapeID="对象 1" DrawAspect="Content" ObjectID="_1649848391" r:id="rId11"/>
        </w:object>
      </w:r>
    </w:p>
    <w:p w:rsidR="00207674" w:rsidRDefault="00141A44">
      <w:pPr>
        <w:pStyle w:val="2"/>
        <w:ind w:firstLine="0"/>
        <w:rPr>
          <w:rFonts w:ascii="Times New Roman" w:hAnsi="Times New Roman"/>
          <w:b/>
          <w:color w:val="auto"/>
          <w:sz w:val="24"/>
          <w:szCs w:val="24"/>
          <w:lang w:eastAsia="zh-CN"/>
        </w:rPr>
      </w:pPr>
      <w:bookmarkStart w:id="18" w:name="_Toc7739"/>
      <w:r>
        <w:rPr>
          <w:rFonts w:ascii="Times New Roman" w:hAnsi="Times New Roman"/>
          <w:b/>
          <w:color w:val="auto"/>
          <w:sz w:val="24"/>
          <w:szCs w:val="24"/>
        </w:rPr>
        <w:lastRenderedPageBreak/>
        <w:t xml:space="preserve">Appendix </w:t>
      </w:r>
      <w:r>
        <w:rPr>
          <w:rFonts w:ascii="Times New Roman" w:hAnsi="Times New Roman" w:hint="eastAsia"/>
          <w:b/>
          <w:color w:val="auto"/>
          <w:sz w:val="24"/>
          <w:szCs w:val="24"/>
          <w:lang w:eastAsia="zh-CN"/>
        </w:rPr>
        <w:t>5</w:t>
      </w:r>
      <w:bookmarkEnd w:id="18"/>
    </w:p>
    <w:p w:rsidR="00207674" w:rsidRDefault="00141A44">
      <w:pPr>
        <w:ind w:firstLine="0"/>
        <w:rPr>
          <w:rFonts w:ascii="Times New Roman" w:hAnsi="Times New Roman"/>
          <w:sz w:val="24"/>
          <w:szCs w:val="24"/>
        </w:rPr>
      </w:pPr>
      <w:r>
        <w:rPr>
          <w:rFonts w:ascii="Times New Roman" w:hAnsi="Times New Roman"/>
          <w:sz w:val="24"/>
          <w:szCs w:val="24"/>
        </w:rPr>
        <w:object w:dxaOrig="10730" w:dyaOrig="540">
          <v:shape id="对象 2" o:spid="_x0000_i1026" type="#_x0000_t75" style="width:657.6pt;height:30pt" o:ole="">
            <v:imagedata r:id="rId12" o:title=""/>
          </v:shape>
          <o:OLEObject Type="Embed" ProgID="Excel.Sheet.12" ShapeID="对象 2" DrawAspect="Content" ObjectID="_1649848392" r:id="rId13"/>
        </w:object>
      </w:r>
    </w:p>
    <w:p w:rsidR="00207674" w:rsidRDefault="00141A44">
      <w:pPr>
        <w:pStyle w:val="2"/>
        <w:ind w:firstLine="0"/>
        <w:rPr>
          <w:rFonts w:ascii="Times New Roman" w:hAnsi="Times New Roman"/>
          <w:b/>
          <w:color w:val="auto"/>
          <w:sz w:val="24"/>
          <w:szCs w:val="24"/>
          <w:lang w:eastAsia="zh-CN"/>
        </w:rPr>
      </w:pPr>
      <w:bookmarkStart w:id="19" w:name="_Toc31988"/>
      <w:r>
        <w:rPr>
          <w:rFonts w:ascii="Times New Roman" w:hAnsi="Times New Roman"/>
          <w:b/>
          <w:color w:val="auto"/>
          <w:sz w:val="24"/>
          <w:szCs w:val="24"/>
        </w:rPr>
        <w:t xml:space="preserve">Appendix </w:t>
      </w:r>
      <w:r>
        <w:rPr>
          <w:rFonts w:ascii="Times New Roman" w:hAnsi="Times New Roman" w:hint="eastAsia"/>
          <w:b/>
          <w:color w:val="auto"/>
          <w:sz w:val="24"/>
          <w:szCs w:val="24"/>
          <w:lang w:eastAsia="zh-CN"/>
        </w:rPr>
        <w:t>6</w:t>
      </w:r>
      <w:bookmarkEnd w:id="19"/>
    </w:p>
    <w:p w:rsidR="00207674" w:rsidRDefault="003E3C9E">
      <w:pPr>
        <w:ind w:firstLine="0"/>
        <w:rPr>
          <w:rFonts w:ascii="Times New Roman" w:hAnsi="Times New Roman"/>
          <w:sz w:val="24"/>
          <w:szCs w:val="24"/>
        </w:rPr>
      </w:pPr>
      <w:r>
        <w:rPr>
          <w:rFonts w:ascii="Times New Roman" w:hAnsi="Times New Roman"/>
          <w:noProof/>
          <w:lang w:eastAsia="zh-CN"/>
        </w:rPr>
        <w:drawing>
          <wp:inline distT="0" distB="0" distL="0" distR="0">
            <wp:extent cx="4575175" cy="2746375"/>
            <wp:effectExtent l="0" t="0" r="0" b="0"/>
            <wp:docPr id="4"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07674" w:rsidRDefault="00141A44">
      <w:pPr>
        <w:pStyle w:val="2"/>
        <w:ind w:firstLine="0"/>
        <w:rPr>
          <w:rFonts w:ascii="Times New Roman" w:hAnsi="Times New Roman"/>
          <w:b/>
          <w:color w:val="auto"/>
          <w:sz w:val="24"/>
          <w:szCs w:val="24"/>
          <w:lang w:eastAsia="zh-CN"/>
        </w:rPr>
      </w:pPr>
      <w:bookmarkStart w:id="20" w:name="_Toc2505"/>
      <w:r>
        <w:rPr>
          <w:rFonts w:ascii="Times New Roman" w:hAnsi="Times New Roman"/>
          <w:b/>
          <w:color w:val="auto"/>
          <w:sz w:val="24"/>
          <w:szCs w:val="24"/>
        </w:rPr>
        <w:t xml:space="preserve">Appendix </w:t>
      </w:r>
      <w:r>
        <w:rPr>
          <w:rFonts w:ascii="Times New Roman" w:hAnsi="Times New Roman" w:hint="eastAsia"/>
          <w:b/>
          <w:color w:val="auto"/>
          <w:sz w:val="24"/>
          <w:szCs w:val="24"/>
          <w:lang w:eastAsia="zh-CN"/>
        </w:rPr>
        <w:t>7</w:t>
      </w:r>
      <w:bookmarkEnd w:id="20"/>
    </w:p>
    <w:p w:rsidR="00207674" w:rsidRDefault="003E3C9E">
      <w:pPr>
        <w:ind w:firstLine="0"/>
        <w:rPr>
          <w:rFonts w:ascii="Times New Roman" w:hAnsi="Times New Roman"/>
          <w:sz w:val="24"/>
          <w:szCs w:val="24"/>
        </w:rPr>
      </w:pPr>
      <w:r>
        <w:rPr>
          <w:rFonts w:ascii="Times New Roman" w:hAnsi="Times New Roman"/>
          <w:noProof/>
          <w:lang w:eastAsia="zh-CN"/>
        </w:rPr>
        <w:drawing>
          <wp:inline distT="0" distB="0" distL="0" distR="0">
            <wp:extent cx="4575175" cy="2746375"/>
            <wp:effectExtent l="0" t="0" r="0" b="0"/>
            <wp:docPr id="5"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41A44" w:rsidRDefault="00141A44">
      <w:pPr>
        <w:ind w:firstLine="0"/>
        <w:rPr>
          <w:rFonts w:ascii="Times New Roman" w:hAnsi="Times New Roman"/>
          <w:sz w:val="24"/>
          <w:szCs w:val="24"/>
        </w:rPr>
      </w:pPr>
      <w:r>
        <w:rPr>
          <w:rFonts w:ascii="Times New Roman" w:hAnsi="Times New Roman"/>
          <w:sz w:val="24"/>
          <w:szCs w:val="24"/>
        </w:rPr>
        <w:t xml:space="preserve"> </w:t>
      </w:r>
    </w:p>
    <w:sectPr w:rsidR="00141A44">
      <w:footerReference w:type="default" r:id="rId16"/>
      <w:pgSz w:w="12240" w:h="15840"/>
      <w:pgMar w:top="1134" w:right="1134"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86B" w:rsidRDefault="0075786B">
      <w:pPr>
        <w:spacing w:after="0" w:line="240" w:lineRule="auto"/>
      </w:pPr>
      <w:r>
        <w:separator/>
      </w:r>
    </w:p>
  </w:endnote>
  <w:endnote w:type="continuationSeparator" w:id="0">
    <w:p w:rsidR="0075786B" w:rsidRDefault="00757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674" w:rsidRDefault="00141A44">
    <w:pPr>
      <w:pStyle w:val="a7"/>
      <w:jc w:val="center"/>
    </w:pPr>
    <w:r>
      <w:fldChar w:fldCharType="begin"/>
    </w:r>
    <w:r>
      <w:instrText>PAGE   \* MERGEFORMAT</w:instrText>
    </w:r>
    <w:r>
      <w:fldChar w:fldCharType="separate"/>
    </w:r>
    <w:r w:rsidR="00A42F90" w:rsidRPr="00A42F90">
      <w:rPr>
        <w:noProof/>
        <w:lang w:val="zh-CN" w:eastAsia="zh-CN"/>
      </w:rPr>
      <w:t>1</w:t>
    </w:r>
    <w:r>
      <w:fldChar w:fldCharType="end"/>
    </w:r>
  </w:p>
  <w:p w:rsidR="00207674" w:rsidRDefault="00207674">
    <w:pPr>
      <w:pStyle w:val="a7"/>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86B" w:rsidRDefault="0075786B">
      <w:pPr>
        <w:spacing w:after="0" w:line="240" w:lineRule="auto"/>
      </w:pPr>
      <w:r>
        <w:separator/>
      </w:r>
    </w:p>
  </w:footnote>
  <w:footnote w:type="continuationSeparator" w:id="0">
    <w:p w:rsidR="0075786B" w:rsidRDefault="00757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217"/>
    <w:multiLevelType w:val="multilevel"/>
    <w:tmpl w:val="025C221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BB2D1C"/>
    <w:multiLevelType w:val="multilevel"/>
    <w:tmpl w:val="30BB2D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EB9737F"/>
    <w:multiLevelType w:val="multilevel"/>
    <w:tmpl w:val="3EB973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6CE"/>
    <w:rsid w:val="0001413E"/>
    <w:rsid w:val="00066FDC"/>
    <w:rsid w:val="00087BFF"/>
    <w:rsid w:val="000A3121"/>
    <w:rsid w:val="000D06CE"/>
    <w:rsid w:val="000E6690"/>
    <w:rsid w:val="00105A4C"/>
    <w:rsid w:val="00141A44"/>
    <w:rsid w:val="00146290"/>
    <w:rsid w:val="001B433E"/>
    <w:rsid w:val="00207674"/>
    <w:rsid w:val="002141F2"/>
    <w:rsid w:val="00216DAD"/>
    <w:rsid w:val="0026357A"/>
    <w:rsid w:val="002C292B"/>
    <w:rsid w:val="0038437F"/>
    <w:rsid w:val="003A1A68"/>
    <w:rsid w:val="003E3C9E"/>
    <w:rsid w:val="0040774C"/>
    <w:rsid w:val="00427140"/>
    <w:rsid w:val="004B17A6"/>
    <w:rsid w:val="004D4B03"/>
    <w:rsid w:val="0055789A"/>
    <w:rsid w:val="005635F3"/>
    <w:rsid w:val="00610BE1"/>
    <w:rsid w:val="00621324"/>
    <w:rsid w:val="00632D33"/>
    <w:rsid w:val="00652DCD"/>
    <w:rsid w:val="00663BAA"/>
    <w:rsid w:val="0069027B"/>
    <w:rsid w:val="006D2DD2"/>
    <w:rsid w:val="006D7603"/>
    <w:rsid w:val="007032DE"/>
    <w:rsid w:val="0071260C"/>
    <w:rsid w:val="00745FB2"/>
    <w:rsid w:val="0075786B"/>
    <w:rsid w:val="00760159"/>
    <w:rsid w:val="00766A33"/>
    <w:rsid w:val="007A34EA"/>
    <w:rsid w:val="007C46C6"/>
    <w:rsid w:val="00810058"/>
    <w:rsid w:val="00852FA0"/>
    <w:rsid w:val="00862343"/>
    <w:rsid w:val="00867DC5"/>
    <w:rsid w:val="008D64E0"/>
    <w:rsid w:val="00903994"/>
    <w:rsid w:val="00935A77"/>
    <w:rsid w:val="009938A5"/>
    <w:rsid w:val="009C148F"/>
    <w:rsid w:val="009C1E1D"/>
    <w:rsid w:val="00A42F90"/>
    <w:rsid w:val="00A46C1B"/>
    <w:rsid w:val="00A674A8"/>
    <w:rsid w:val="00B1377E"/>
    <w:rsid w:val="00B16F1D"/>
    <w:rsid w:val="00B56185"/>
    <w:rsid w:val="00C4326B"/>
    <w:rsid w:val="00CA6E84"/>
    <w:rsid w:val="00D046CF"/>
    <w:rsid w:val="00D646EC"/>
    <w:rsid w:val="00E0767A"/>
    <w:rsid w:val="00E230BC"/>
    <w:rsid w:val="00E438FC"/>
    <w:rsid w:val="00E86836"/>
    <w:rsid w:val="00E87D08"/>
    <w:rsid w:val="00EE41F2"/>
    <w:rsid w:val="00F04906"/>
    <w:rsid w:val="00F135FD"/>
    <w:rsid w:val="00F22A99"/>
    <w:rsid w:val="00F5154C"/>
    <w:rsid w:val="00F621D4"/>
    <w:rsid w:val="00F716C9"/>
    <w:rsid w:val="00F73406"/>
    <w:rsid w:val="00F778D1"/>
    <w:rsid w:val="00FA21B1"/>
    <w:rsid w:val="00FC3ECB"/>
    <w:rsid w:val="00FD1DE2"/>
    <w:rsid w:val="00FF7A49"/>
    <w:rsid w:val="05815E9F"/>
    <w:rsid w:val="079F1EA8"/>
    <w:rsid w:val="13D50A2A"/>
    <w:rsid w:val="163F0877"/>
    <w:rsid w:val="32136FC4"/>
    <w:rsid w:val="36BD319C"/>
    <w:rsid w:val="3CCF21C5"/>
    <w:rsid w:val="433645D7"/>
    <w:rsid w:val="4AEF35D1"/>
    <w:rsid w:val="4BC4264F"/>
    <w:rsid w:val="4ECB09B3"/>
    <w:rsid w:val="520B7D07"/>
    <w:rsid w:val="542337F4"/>
    <w:rsid w:val="57DC48DB"/>
    <w:rsid w:val="58AB2FA0"/>
    <w:rsid w:val="5C6750DE"/>
    <w:rsid w:val="6B383F86"/>
    <w:rsid w:val="7283495B"/>
    <w:rsid w:val="7313652F"/>
    <w:rsid w:val="739E20E5"/>
    <w:rsid w:val="7C0367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0B72EC1"/>
  <w15:chartTrackingRefBased/>
  <w15:docId w15:val="{A932E3E6-332E-4CB5-AC51-6860D272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480" w:lineRule="auto"/>
      <w:ind w:firstLine="1440"/>
      <w:jc w:val="both"/>
    </w:pPr>
    <w:rPr>
      <w:rFonts w:ascii="Calibri" w:eastAsia="等线" w:hAnsi="Calibri"/>
      <w:sz w:val="22"/>
      <w:szCs w:val="22"/>
      <w:lang w:eastAsia="en-US"/>
    </w:rPr>
  </w:style>
  <w:style w:type="paragraph" w:styleId="1">
    <w:name w:val="heading 1"/>
    <w:basedOn w:val="a"/>
    <w:next w:val="a"/>
    <w:link w:val="10"/>
    <w:uiPriority w:val="9"/>
    <w:qFormat/>
    <w:pPr>
      <w:keepNext/>
      <w:keepLines/>
      <w:spacing w:before="240" w:after="0" w:line="259" w:lineRule="auto"/>
      <w:ind w:firstLine="0"/>
      <w:jc w:val="left"/>
      <w:outlineLvl w:val="0"/>
    </w:pPr>
    <w:rPr>
      <w:rFonts w:ascii="Calibri Light" w:eastAsia="等线 Light" w:hAnsi="Calibri Light"/>
      <w:color w:val="2E75B5"/>
      <w:sz w:val="32"/>
      <w:szCs w:val="32"/>
    </w:rPr>
  </w:style>
  <w:style w:type="paragraph" w:styleId="2">
    <w:name w:val="heading 2"/>
    <w:basedOn w:val="a"/>
    <w:next w:val="a"/>
    <w:link w:val="20"/>
    <w:uiPriority w:val="9"/>
    <w:qFormat/>
    <w:pPr>
      <w:keepNext/>
      <w:keepLines/>
      <w:spacing w:before="40" w:after="0"/>
      <w:outlineLvl w:val="1"/>
    </w:pPr>
    <w:rPr>
      <w:rFonts w:ascii="Calibri Light" w:eastAsia="等线 Light" w:hAnsi="Calibri Light"/>
      <w:color w:val="2E75B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u w:val="single"/>
    </w:rPr>
  </w:style>
  <w:style w:type="character" w:customStyle="1" w:styleId="10">
    <w:name w:val="标题 1 字符"/>
    <w:basedOn w:val="a0"/>
    <w:link w:val="1"/>
    <w:uiPriority w:val="9"/>
    <w:qFormat/>
    <w:rPr>
      <w:rFonts w:ascii="Calibri Light" w:eastAsia="等线 Light" w:hAnsi="Calibri Light" w:cs="Times New Roman"/>
      <w:color w:val="2E75B5"/>
      <w:sz w:val="32"/>
      <w:szCs w:val="32"/>
    </w:rPr>
  </w:style>
  <w:style w:type="character" w:customStyle="1" w:styleId="a4">
    <w:name w:val="页眉 字符"/>
    <w:basedOn w:val="a0"/>
    <w:link w:val="a5"/>
    <w:uiPriority w:val="99"/>
  </w:style>
  <w:style w:type="character" w:customStyle="1" w:styleId="a6">
    <w:name w:val="页脚 字符"/>
    <w:basedOn w:val="a0"/>
    <w:link w:val="a7"/>
    <w:uiPriority w:val="99"/>
  </w:style>
  <w:style w:type="character" w:customStyle="1" w:styleId="a8">
    <w:name w:val="无间隔 字符"/>
    <w:basedOn w:val="a0"/>
    <w:link w:val="a9"/>
    <w:uiPriority w:val="1"/>
    <w:qFormat/>
    <w:rPr>
      <w:lang w:eastAsia="zh-CN"/>
    </w:rPr>
  </w:style>
  <w:style w:type="character" w:customStyle="1" w:styleId="20">
    <w:name w:val="标题 2 字符"/>
    <w:basedOn w:val="a0"/>
    <w:link w:val="2"/>
    <w:uiPriority w:val="9"/>
    <w:qFormat/>
    <w:rPr>
      <w:rFonts w:ascii="Calibri Light" w:eastAsia="等线 Light" w:hAnsi="Calibri Light" w:cs="Times New Roman"/>
      <w:color w:val="2E75B5"/>
      <w:sz w:val="26"/>
      <w:szCs w:val="26"/>
    </w:rPr>
  </w:style>
  <w:style w:type="paragraph" w:styleId="21">
    <w:name w:val="toc 2"/>
    <w:basedOn w:val="a"/>
    <w:next w:val="a"/>
    <w:uiPriority w:val="39"/>
    <w:unhideWhenUsed/>
    <w:pPr>
      <w:tabs>
        <w:tab w:val="right" w:leader="dot" w:pos="9350"/>
      </w:tabs>
      <w:spacing w:after="100" w:line="360" w:lineRule="auto"/>
      <w:ind w:firstLine="0"/>
    </w:pPr>
  </w:style>
  <w:style w:type="paragraph" w:styleId="11">
    <w:name w:val="toc 1"/>
    <w:basedOn w:val="a"/>
    <w:next w:val="a"/>
    <w:uiPriority w:val="39"/>
    <w:unhideWhenUsed/>
    <w:pPr>
      <w:tabs>
        <w:tab w:val="right" w:leader="dot" w:pos="9350"/>
      </w:tabs>
      <w:spacing w:after="100"/>
      <w:ind w:firstLine="0"/>
    </w:pPr>
  </w:style>
  <w:style w:type="paragraph" w:styleId="a5">
    <w:name w:val="header"/>
    <w:basedOn w:val="a"/>
    <w:link w:val="a4"/>
    <w:uiPriority w:val="99"/>
    <w:unhideWhenUsed/>
    <w:qFormat/>
    <w:pPr>
      <w:tabs>
        <w:tab w:val="center" w:pos="4680"/>
        <w:tab w:val="right" w:pos="9360"/>
      </w:tabs>
      <w:spacing w:after="0" w:line="240" w:lineRule="auto"/>
    </w:pPr>
  </w:style>
  <w:style w:type="paragraph" w:styleId="a7">
    <w:name w:val="footer"/>
    <w:basedOn w:val="a"/>
    <w:link w:val="a6"/>
    <w:uiPriority w:val="99"/>
    <w:unhideWhenUsed/>
    <w:pPr>
      <w:tabs>
        <w:tab w:val="center" w:pos="4680"/>
        <w:tab w:val="right" w:pos="9360"/>
      </w:tabs>
      <w:spacing w:after="0" w:line="240" w:lineRule="auto"/>
    </w:pPr>
  </w:style>
  <w:style w:type="paragraph" w:styleId="a9">
    <w:name w:val="No Spacing"/>
    <w:link w:val="a8"/>
    <w:uiPriority w:val="1"/>
    <w:qFormat/>
    <w:rPr>
      <w:rFonts w:ascii="Calibri" w:eastAsia="等线" w:hAnsi="Calibri"/>
      <w:sz w:val="22"/>
      <w:szCs w:val="22"/>
    </w:rPr>
  </w:style>
  <w:style w:type="paragraph" w:customStyle="1" w:styleId="12">
    <w:name w:val="书目1"/>
    <w:basedOn w:val="a"/>
    <w:next w:val="a"/>
    <w:uiPriority w:val="37"/>
    <w:unhideWhenUsed/>
  </w:style>
  <w:style w:type="paragraph" w:styleId="aa">
    <w:name w:val="List Paragraph"/>
    <w:basedOn w:val="a"/>
    <w:uiPriority w:val="34"/>
    <w:qFormat/>
    <w:pPr>
      <w:ind w:left="720"/>
      <w:contextualSpacing/>
    </w:pPr>
  </w:style>
  <w:style w:type="paragraph" w:customStyle="1" w:styleId="TOC1">
    <w:name w:val="TOC 标题1"/>
    <w:basedOn w:val="1"/>
    <w:next w:val="a"/>
    <w:uiPriority w:val="39"/>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Excel____1.xlsx"/><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Excel____.xlsx"/><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eek\Documents\Book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eek\Documents\Book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zh-CN" sz="1800" b="1" i="0" u="none" strike="noStrike" kern="1200" baseline="0">
              <a:solidFill>
                <a:srgbClr val="404040">
                  <a:lumMod val="75000"/>
                  <a:lumOff val="25000"/>
                </a:srgbClr>
              </a:solidFill>
              <a:latin typeface="+mn-lt"/>
              <a:ea typeface="+mn-ea"/>
              <a:cs typeface="+mn-cs"/>
            </a:defRPr>
          </a:pPr>
          <a:endParaRPr lang="zh-CN"/>
        </a:p>
      </c:txPr>
    </c:title>
    <c:autoTitleDeleted val="0"/>
    <c:plotArea>
      <c:layout/>
      <c:barChart>
        <c:barDir val="bar"/>
        <c:grouping val="clustered"/>
        <c:varyColors val="0"/>
        <c:ser>
          <c:idx val="0"/>
          <c:order val="0"/>
          <c:tx>
            <c:strRef>
              <c:f>Sheet1!$A$2:$B$2</c:f>
              <c:strCache>
                <c:ptCount val="1"/>
                <c:pt idx="0">
                  <c:v>Argentina United Kingdom</c:v>
                </c:pt>
              </c:strCache>
            </c:strRef>
          </c:tx>
          <c:spPr>
            <a:solidFill>
              <a:srgbClr val="5B9BD5">
                <a:alpha val="85000"/>
              </a:srgbClr>
            </a:solidFill>
            <a:ln w="9525" cap="flat" cmpd="sng" algn="ctr">
              <a:solidFill>
                <a:srgbClr val="FFFFFF">
                  <a:alpha val="50000"/>
                </a:srgb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1" i="0" u="none" strike="noStrike" kern="1200" baseline="0">
                    <a:solidFill>
                      <a:srgbClr val="FFFFFF"/>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808080">
                          <a:lumMod val="50000"/>
                          <a:lumOff val="50000"/>
                        </a:srgbClr>
                      </a:solidFill>
                    </a:ln>
                    <a:effectLst/>
                  </c:spPr>
                </c15:leaderLines>
              </c:ext>
            </c:extLst>
          </c:dLbls>
          <c:cat>
            <c:strRef>
              <c:f>Sheet1!$C$1:$AN$1</c:f>
              <c:strCache>
                <c:ptCount val="36"/>
                <c:pt idx="0">
                  <c:v>Year</c:v>
                </c:pt>
                <c:pt idx="1">
                  <c:v>Trade Flow</c:v>
                </c:pt>
                <c:pt idx="2">
                  <c:v>No Of exported HS6 digit Products</c:v>
                </c:pt>
                <c:pt idx="3">
                  <c:v>No Of imported HS6 digit Products</c:v>
                </c:pt>
                <c:pt idx="4">
                  <c:v>Export Share in Total Products (%)</c:v>
                </c:pt>
                <c:pt idx="5">
                  <c:v>Import Share in Total Products (%)</c:v>
                </c:pt>
                <c:pt idx="6">
                  <c:v>Trade Balance (US$ Thousand)</c:v>
                </c:pt>
                <c:pt idx="7">
                  <c:v>Export (US$ Thousand)</c:v>
                </c:pt>
                <c:pt idx="8">
                  <c:v>Import (US$ Thousand)</c:v>
                </c:pt>
                <c:pt idx="9">
                  <c:v>Import Partner Share (%)</c:v>
                </c:pt>
                <c:pt idx="10">
                  <c:v>Export Partner Share (%)</c:v>
                </c:pt>
                <c:pt idx="11">
                  <c:v>AHS Simple Average (%)</c:v>
                </c:pt>
                <c:pt idx="12">
                  <c:v>AHS Weighted Average (%)</c:v>
                </c:pt>
                <c:pt idx="13">
                  <c:v>AHS Total Tariff Lines</c:v>
                </c:pt>
                <c:pt idx="14">
                  <c:v>AHS Dutiable Tariff Lines Share (%)</c:v>
                </c:pt>
                <c:pt idx="15">
                  <c:v>AHS Duty Free Tariff Lines Share (%)</c:v>
                </c:pt>
                <c:pt idx="16">
                  <c:v>AHS Specific Tariff Lines Share (%)</c:v>
                </c:pt>
                <c:pt idx="17">
                  <c:v>AHS AVE Tariff Lines Share (%)</c:v>
                </c:pt>
                <c:pt idx="18">
                  <c:v>AHS MaxRate (%)</c:v>
                </c:pt>
                <c:pt idx="19">
                  <c:v>AHS MinRate (%)</c:v>
                </c:pt>
                <c:pt idx="20">
                  <c:v>AHS SpecificDuty Imports(US$ Thousand)</c:v>
                </c:pt>
                <c:pt idx="21">
                  <c:v>AHS Dutiable Imports (US$ Thousand)</c:v>
                </c:pt>
                <c:pt idx="22">
                  <c:v>AHS Duty Free Imports (US$ Thousand)</c:v>
                </c:pt>
                <c:pt idx="23">
                  <c:v>MFN Simple Average (%)</c:v>
                </c:pt>
                <c:pt idx="24">
                  <c:v>MFN Weighted Average (%)</c:v>
                </c:pt>
                <c:pt idx="25">
                  <c:v>MFN Total Tariff Lines</c:v>
                </c:pt>
                <c:pt idx="26">
                  <c:v>MFN Dutiable Tariff Lines Share (%)</c:v>
                </c:pt>
                <c:pt idx="27">
                  <c:v>MFN Duty Free Tariff Lines Share (%)</c:v>
                </c:pt>
                <c:pt idx="28">
                  <c:v>MFN Specific Tariff Lines Share (%)</c:v>
                </c:pt>
                <c:pt idx="29">
                  <c:v>MFN AVE Tariff Lines Share (%)</c:v>
                </c:pt>
                <c:pt idx="30">
                  <c:v>MFN MaxRate (%)</c:v>
                </c:pt>
                <c:pt idx="31">
                  <c:v>MFN MinRate (%)</c:v>
                </c:pt>
                <c:pt idx="32">
                  <c:v>MFN SpecificDuty Imports (US$ Thousand)</c:v>
                </c:pt>
                <c:pt idx="33">
                  <c:v>MFN Dutiable Imports (US$ Thousand)</c:v>
                </c:pt>
                <c:pt idx="34">
                  <c:v>MFN Duty Free Imports (US$ Thousand)</c:v>
                </c:pt>
                <c:pt idx="35">
                  <c:v>No Of Tariff Agreement</c:v>
                </c:pt>
              </c:strCache>
            </c:strRef>
          </c:cat>
          <c:val>
            <c:numRef>
              <c:f>Sheet1!$C$2:$AN$2</c:f>
              <c:numCache>
                <c:formatCode>General</c:formatCode>
                <c:ptCount val="38"/>
                <c:pt idx="0">
                  <c:v>2017</c:v>
                </c:pt>
                <c:pt idx="1">
                  <c:v>0</c:v>
                </c:pt>
                <c:pt idx="2">
                  <c:v>329</c:v>
                </c:pt>
                <c:pt idx="3">
                  <c:v>1402</c:v>
                </c:pt>
                <c:pt idx="4">
                  <c:v>9.8699999999999992</c:v>
                </c:pt>
                <c:pt idx="5">
                  <c:v>34.18</c:v>
                </c:pt>
                <c:pt idx="6">
                  <c:v>281685.37</c:v>
                </c:pt>
                <c:pt idx="7">
                  <c:v>779609.99</c:v>
                </c:pt>
                <c:pt idx="8">
                  <c:v>497924.63</c:v>
                </c:pt>
                <c:pt idx="9">
                  <c:v>0.74</c:v>
                </c:pt>
                <c:pt idx="10">
                  <c:v>1.34</c:v>
                </c:pt>
                <c:pt idx="11">
                  <c:v>12.98</c:v>
                </c:pt>
                <c:pt idx="12">
                  <c:v>10.5</c:v>
                </c:pt>
                <c:pt idx="13">
                  <c:v>4406</c:v>
                </c:pt>
                <c:pt idx="14">
                  <c:v>90.42</c:v>
                </c:pt>
                <c:pt idx="15">
                  <c:v>9.58</c:v>
                </c:pt>
                <c:pt idx="16">
                  <c:v>0</c:v>
                </c:pt>
                <c:pt idx="17">
                  <c:v>0</c:v>
                </c:pt>
                <c:pt idx="18">
                  <c:v>35</c:v>
                </c:pt>
                <c:pt idx="19">
                  <c:v>0</c:v>
                </c:pt>
                <c:pt idx="20">
                  <c:v>0</c:v>
                </c:pt>
                <c:pt idx="21">
                  <c:v>468999.48</c:v>
                </c:pt>
                <c:pt idx="22">
                  <c:v>28912.65</c:v>
                </c:pt>
                <c:pt idx="23">
                  <c:v>12.98</c:v>
                </c:pt>
                <c:pt idx="24">
                  <c:v>10.5</c:v>
                </c:pt>
                <c:pt idx="25">
                  <c:v>4406</c:v>
                </c:pt>
                <c:pt idx="26">
                  <c:v>90.42</c:v>
                </c:pt>
                <c:pt idx="27">
                  <c:v>9.58</c:v>
                </c:pt>
                <c:pt idx="28">
                  <c:v>0</c:v>
                </c:pt>
                <c:pt idx="29">
                  <c:v>0</c:v>
                </c:pt>
                <c:pt idx="30">
                  <c:v>35</c:v>
                </c:pt>
                <c:pt idx="31">
                  <c:v>0</c:v>
                </c:pt>
                <c:pt idx="32">
                  <c:v>0</c:v>
                </c:pt>
                <c:pt idx="33">
                  <c:v>468999.48</c:v>
                </c:pt>
                <c:pt idx="34">
                  <c:v>28912.65</c:v>
                </c:pt>
              </c:numCache>
            </c:numRef>
          </c:val>
          <c:extLst>
            <c:ext xmlns:c16="http://schemas.microsoft.com/office/drawing/2014/chart" uri="{C3380CC4-5D6E-409C-BE32-E72D297353CC}">
              <c16:uniqueId val="{00000000-6322-459D-AD81-00E750BBADBC}"/>
            </c:ext>
          </c:extLst>
        </c:ser>
        <c:dLbls>
          <c:showLegendKey val="0"/>
          <c:showVal val="1"/>
          <c:showCatName val="0"/>
          <c:showSerName val="0"/>
          <c:showPercent val="0"/>
          <c:showBubbleSize val="0"/>
        </c:dLbls>
        <c:gapWidth val="65"/>
        <c:axId val="330452664"/>
        <c:axId val="330450696"/>
      </c:barChart>
      <c:catAx>
        <c:axId val="330452664"/>
        <c:scaling>
          <c:orientation val="minMax"/>
        </c:scaling>
        <c:delete val="0"/>
        <c:axPos val="l"/>
        <c:numFmt formatCode="General" sourceLinked="1"/>
        <c:majorTickMark val="none"/>
        <c:minorTickMark val="none"/>
        <c:tickLblPos val="nextTo"/>
        <c:spPr>
          <a:noFill/>
          <a:ln w="19050" cap="flat" cmpd="sng" algn="ctr">
            <a:solidFill>
              <a:srgbClr val="404040">
                <a:lumMod val="75000"/>
                <a:lumOff val="25000"/>
              </a:srgbClr>
            </a:solidFill>
            <a:round/>
          </a:ln>
          <a:effectLst/>
        </c:spPr>
        <c:txPr>
          <a:bodyPr rot="-60000000" spcFirstLastPara="1" vertOverflow="ellipsis" vert="horz" wrap="square" anchor="ctr" anchorCtr="1"/>
          <a:lstStyle/>
          <a:p>
            <a:pPr>
              <a:defRPr lang="zh-CN" sz="900" b="0" i="0" u="none" strike="noStrike" kern="1200" cap="all" baseline="0">
                <a:solidFill>
                  <a:srgbClr val="404040">
                    <a:lumMod val="75000"/>
                    <a:lumOff val="25000"/>
                  </a:srgbClr>
                </a:solidFill>
                <a:latin typeface="+mn-lt"/>
                <a:ea typeface="+mn-ea"/>
                <a:cs typeface="+mn-cs"/>
              </a:defRPr>
            </a:pPr>
            <a:endParaRPr lang="zh-CN"/>
          </a:p>
        </c:txPr>
        <c:crossAx val="330450696"/>
        <c:crosses val="autoZero"/>
        <c:auto val="1"/>
        <c:lblAlgn val="ctr"/>
        <c:lblOffset val="100"/>
        <c:noMultiLvlLbl val="0"/>
      </c:catAx>
      <c:valAx>
        <c:axId val="330450696"/>
        <c:scaling>
          <c:orientation val="minMax"/>
        </c:scaling>
        <c:delete val="0"/>
        <c:axPos val="b"/>
        <c:majorGridlines>
          <c:spPr>
            <a:ln w="9525" cap="flat" cmpd="sng" algn="ctr">
              <a:gradFill>
                <a:gsLst>
                  <a:gs pos="100000">
                    <a:srgbClr val="0D0D0D">
                      <a:lumMod val="95000"/>
                      <a:lumOff val="5000"/>
                      <a:alpha val="42000"/>
                    </a:srgbClr>
                  </a:gs>
                  <a:gs pos="0">
                    <a:srgbClr val="BFBFBF">
                      <a:lumMod val="75000"/>
                      <a:alpha val="36000"/>
                    </a:srgb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rgbClr val="404040">
                    <a:lumMod val="75000"/>
                    <a:lumOff val="25000"/>
                  </a:srgbClr>
                </a:solidFill>
                <a:latin typeface="+mn-lt"/>
                <a:ea typeface="+mn-ea"/>
                <a:cs typeface="+mn-cs"/>
              </a:defRPr>
            </a:pPr>
            <a:endParaRPr lang="zh-CN"/>
          </a:p>
        </c:txPr>
        <c:crossAx val="330452664"/>
        <c:crosses val="autoZero"/>
        <c:crossBetween val="between"/>
      </c:valAx>
      <c:spPr>
        <a:noFill/>
        <a:ln>
          <a:noFill/>
        </a:ln>
        <a:effectLst/>
      </c:spPr>
    </c:plotArea>
    <c:plotVisOnly val="1"/>
    <c:dispBlanksAs val="gap"/>
    <c:showDLblsOverMax val="0"/>
  </c:chart>
  <c:spPr>
    <a:gradFill flip="none" rotWithShape="1">
      <a:gsLst>
        <a:gs pos="0">
          <a:srgbClr val="FFFFFF"/>
        </a:gs>
        <a:gs pos="39000">
          <a:srgbClr val="FFFFFF"/>
        </a:gs>
        <a:gs pos="100000">
          <a:srgbClr val="BFBFBF">
            <a:lumMod val="75000"/>
          </a:srgbClr>
        </a:gs>
      </a:gsLst>
      <a:path path="circle">
        <a:fillToRect l="50000" t="-80000" r="50000" b="180000"/>
      </a:path>
      <a:tileRect/>
    </a:gradFill>
    <a:ln w="9525" cap="flat" cmpd="sng" algn="ctr">
      <a:solidFill>
        <a:srgbClr val="BFBFBF">
          <a:lumMod val="25000"/>
          <a:lumOff val="75000"/>
        </a:srgb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zh-CN" sz="1400" b="1" i="0" u="none" strike="noStrike" kern="1200" cap="none" baseline="0">
              <a:solidFill>
                <a:srgbClr val="D9D9D9">
                  <a:lumMod val="85000"/>
                </a:srgbClr>
              </a:solidFill>
              <a:latin typeface="+mn-lt"/>
              <a:ea typeface="+mn-ea"/>
              <a:cs typeface="+mn-cs"/>
            </a:defRPr>
          </a:pPr>
          <a:endParaRPr lang="zh-CN"/>
        </a:p>
      </c:txPr>
    </c:title>
    <c:autoTitleDeleted val="0"/>
    <c:plotArea>
      <c:layout/>
      <c:barChart>
        <c:barDir val="bar"/>
        <c:grouping val="clustered"/>
        <c:varyColors val="0"/>
        <c:ser>
          <c:idx val="0"/>
          <c:order val="0"/>
          <c:tx>
            <c:strRef>
              <c:f>Sheet1!$A$2:$B$2</c:f>
              <c:strCache>
                <c:ptCount val="1"/>
                <c:pt idx="0">
                  <c:v>United Kingdom Argentina</c:v>
                </c:pt>
              </c:strCache>
            </c:strRef>
          </c:tx>
          <c:spPr>
            <a:noFill/>
            <a:ln w="9525" cap="flat" cmpd="sng" algn="ctr">
              <a:solidFill>
                <a:srgbClr val="5B9BD5"/>
              </a:solidFill>
              <a:miter lim="800000"/>
            </a:ln>
            <a:effectLst>
              <a:glow rad="63500">
                <a:srgbClr val="2D9DFF">
                  <a:satMod val="175000"/>
                  <a:alpha val="25000"/>
                </a:srgbClr>
              </a:glow>
            </a:effectLst>
          </c:spPr>
          <c:invertIfNegative val="0"/>
          <c:cat>
            <c:strRef>
              <c:f>Sheet1!$C$1:$O$1</c:f>
              <c:strCache>
                <c:ptCount val="11"/>
                <c:pt idx="0">
                  <c:v>Year</c:v>
                </c:pt>
                <c:pt idx="1">
                  <c:v>Trade Flow</c:v>
                </c:pt>
                <c:pt idx="2">
                  <c:v>No Of exported HS6 digit Products</c:v>
                </c:pt>
                <c:pt idx="3">
                  <c:v>No Of imported HS6 digit Products</c:v>
                </c:pt>
                <c:pt idx="4">
                  <c:v>Export Share in Total Products (%)</c:v>
                </c:pt>
                <c:pt idx="5">
                  <c:v>Import Share in Total Products (%)</c:v>
                </c:pt>
                <c:pt idx="6">
                  <c:v>Trade Balance (US$ Thousand)</c:v>
                </c:pt>
                <c:pt idx="7">
                  <c:v>Export (US$ Thousand)</c:v>
                </c:pt>
                <c:pt idx="8">
                  <c:v>Import (US$ Thousand)</c:v>
                </c:pt>
                <c:pt idx="9">
                  <c:v>Import Partner Share (%)</c:v>
                </c:pt>
                <c:pt idx="10">
                  <c:v>Export Partner Share (%)</c:v>
                </c:pt>
              </c:strCache>
            </c:strRef>
          </c:cat>
          <c:val>
            <c:numRef>
              <c:f>Sheet1!$C$2:$O$2</c:f>
              <c:numCache>
                <c:formatCode>General</c:formatCode>
                <c:ptCount val="13"/>
                <c:pt idx="0">
                  <c:v>2017</c:v>
                </c:pt>
                <c:pt idx="1">
                  <c:v>0</c:v>
                </c:pt>
                <c:pt idx="2">
                  <c:v>1144</c:v>
                </c:pt>
                <c:pt idx="3">
                  <c:v>293</c:v>
                </c:pt>
                <c:pt idx="4">
                  <c:v>25.54</c:v>
                </c:pt>
                <c:pt idx="5">
                  <c:v>6.49</c:v>
                </c:pt>
                <c:pt idx="6">
                  <c:v>-450420.46</c:v>
                </c:pt>
                <c:pt idx="7">
                  <c:v>448402.21</c:v>
                </c:pt>
                <c:pt idx="8">
                  <c:v>898822.67</c:v>
                </c:pt>
                <c:pt idx="9">
                  <c:v>0.14000000000000001</c:v>
                </c:pt>
                <c:pt idx="10">
                  <c:v>0.1</c:v>
                </c:pt>
              </c:numCache>
            </c:numRef>
          </c:val>
          <c:extLst>
            <c:ext xmlns:c16="http://schemas.microsoft.com/office/drawing/2014/chart" uri="{C3380CC4-5D6E-409C-BE32-E72D297353CC}">
              <c16:uniqueId val="{00000000-8FBB-40C5-8386-E58991E931DB}"/>
            </c:ext>
          </c:extLst>
        </c:ser>
        <c:dLbls>
          <c:showLegendKey val="0"/>
          <c:showVal val="0"/>
          <c:showCatName val="0"/>
          <c:showSerName val="0"/>
          <c:showPercent val="0"/>
          <c:showBubbleSize val="0"/>
        </c:dLbls>
        <c:gapWidth val="182"/>
        <c:overlap val="-50"/>
        <c:axId val="421004280"/>
        <c:axId val="421005920"/>
      </c:barChart>
      <c:catAx>
        <c:axId val="421004280"/>
        <c:scaling>
          <c:orientation val="minMax"/>
        </c:scaling>
        <c:delete val="0"/>
        <c:axPos val="l"/>
        <c:majorGridlines>
          <c:spPr>
            <a:ln w="9525" cap="flat" cmpd="sng" algn="ctr">
              <a:gradFill>
                <a:gsLst>
                  <a:gs pos="0">
                    <a:srgbClr val="595959">
                      <a:lumMod val="65000"/>
                      <a:lumOff val="35000"/>
                    </a:srgbClr>
                  </a:gs>
                  <a:gs pos="100000">
                    <a:srgbClr val="404040">
                      <a:lumMod val="75000"/>
                      <a:lumOff val="25000"/>
                    </a:srgb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rgbClr val="BFBFBF">
                    <a:lumMod val="75000"/>
                  </a:srgbClr>
                </a:solidFill>
                <a:latin typeface="+mn-lt"/>
                <a:ea typeface="+mn-ea"/>
                <a:cs typeface="+mn-cs"/>
              </a:defRPr>
            </a:pPr>
            <a:endParaRPr lang="zh-CN"/>
          </a:p>
        </c:txPr>
        <c:crossAx val="421005920"/>
        <c:crosses val="autoZero"/>
        <c:auto val="1"/>
        <c:lblAlgn val="ctr"/>
        <c:lblOffset val="100"/>
        <c:noMultiLvlLbl val="0"/>
      </c:catAx>
      <c:valAx>
        <c:axId val="421005920"/>
        <c:scaling>
          <c:orientation val="minMax"/>
        </c:scaling>
        <c:delete val="0"/>
        <c:axPos val="b"/>
        <c:majorGridlines>
          <c:spPr>
            <a:ln w="9525" cap="flat" cmpd="sng" algn="ctr">
              <a:gradFill>
                <a:gsLst>
                  <a:gs pos="0">
                    <a:srgbClr val="595959">
                      <a:lumMod val="65000"/>
                      <a:lumOff val="35000"/>
                    </a:srgbClr>
                  </a:gs>
                  <a:gs pos="100000">
                    <a:srgbClr val="404040">
                      <a:lumMod val="75000"/>
                      <a:lumOff val="25000"/>
                    </a:srgb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rgbClr val="BFBFBF">
                    <a:lumMod val="75000"/>
                  </a:srgbClr>
                </a:solidFill>
                <a:latin typeface="+mn-lt"/>
                <a:ea typeface="+mn-ea"/>
                <a:cs typeface="+mn-cs"/>
              </a:defRPr>
            </a:pPr>
            <a:endParaRPr lang="zh-CN"/>
          </a:p>
        </c:txPr>
        <c:crossAx val="421004280"/>
        <c:crosses val="autoZero"/>
        <c:crossBetween val="between"/>
      </c:valAx>
      <c:spPr>
        <a:noFill/>
        <a:ln>
          <a:noFill/>
        </a:ln>
        <a:effectLst/>
      </c:spPr>
    </c:plotArea>
    <c:plotVisOnly val="1"/>
    <c:dispBlanksAs val="gap"/>
    <c:showDLblsOverMax val="0"/>
  </c:chart>
  <c:spPr>
    <a:solidFill>
      <a:srgbClr val="404040">
        <a:lumMod val="75000"/>
        <a:lumOff val="25000"/>
      </a:srgbClr>
    </a:solidFill>
    <a:ln w="9525" cap="flat" cmpd="sng" algn="ctr">
      <a:solidFill>
        <a:srgbClr val="D9D9D9">
          <a:lumMod val="15000"/>
          <a:lumOff val="85000"/>
        </a:srgb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rgbClr val="5B9BD5"/>
  <a:srgbClr val="ED7D31"/>
  <a:srgbClr val="A5A5A5"/>
  <a:srgbClr val="FFC000"/>
  <a:srgbClr val="4472C4"/>
  <a:srgbClr val="70AD47"/>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rgbClr val="5B9BD5"/>
  <a:srgbClr val="ED7D31"/>
  <a:srgbClr val="A5A5A5"/>
  <a:srgbClr val="FFC000"/>
  <a:srgbClr val="4472C4"/>
  <a:srgbClr val="70AD47"/>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rgbClr val="404040">
        <a:lumMod val="75000"/>
        <a:lumOff val="25000"/>
      </a:srgbClr>
    </cs:fontRef>
    <cs:defRPr sz="900" b="1" kern="1200"/>
  </cs:axisTitle>
  <cs:categoryAxis>
    <cs:lnRef idx="0"/>
    <cs:fillRef idx="0"/>
    <cs:effectRef idx="0"/>
    <cs:fontRef idx="minor">
      <a:srgbClr val="404040">
        <a:lumMod val="75000"/>
        <a:lumOff val="25000"/>
      </a:srgbClr>
    </cs:fontRef>
    <cs:spPr>
      <a:ln w="19050" cap="flat" cmpd="sng" algn="ctr">
        <a:solidFill>
          <a:srgbClr val="404040">
            <a:lumMod val="75000"/>
            <a:lumOff val="25000"/>
          </a:srgbClr>
        </a:solidFill>
        <a:round/>
      </a:ln>
    </cs:spPr>
    <cs:defRPr sz="900" kern="1200" cap="all" baseline="0"/>
  </cs:categoryAxis>
  <cs:chartArea>
    <cs:lnRef idx="0"/>
    <cs:fillRef idx="0"/>
    <cs:effectRef idx="0"/>
    <cs:fontRef idx="minor">
      <a:srgbClr val="000000"/>
    </cs:fontRef>
    <cs:spPr>
      <a:gradFill flip="none" rotWithShape="1">
        <a:gsLst>
          <a:gs pos="0">
            <a:srgbClr val="FFFFFF"/>
          </a:gs>
          <a:gs pos="39000">
            <a:srgbClr val="FFFFFF"/>
          </a:gs>
          <a:gs pos="100000">
            <a:srgbClr val="BFBFBF">
              <a:lumMod val="75000"/>
            </a:srgbClr>
          </a:gs>
        </a:gsLst>
        <a:path path="circle">
          <a:fillToRect l="50000" t="-80000" r="50000" b="180000"/>
        </a:path>
        <a:tileRect/>
      </a:gradFill>
      <a:ln w="9525" cap="flat" cmpd="sng" algn="ctr">
        <a:solidFill>
          <a:srgbClr val="BFBFBF">
            <a:lumMod val="25000"/>
            <a:lumOff val="75000"/>
          </a:srgbClr>
        </a:solidFill>
        <a:round/>
      </a:ln>
    </cs:spPr>
    <cs:defRPr sz="900" kern="1200"/>
  </cs:chartArea>
  <cs:dataLabel>
    <cs:lnRef idx="0"/>
    <cs:fillRef idx="0"/>
    <cs:effectRef idx="0"/>
    <cs:fontRef idx="minor">
      <a:srgbClr val="FFFFFF"/>
    </cs:fontRef>
    <cs:defRPr sz="900" b="1" i="0" u="none" strike="noStrike" kern="1200" baseline="0"/>
  </cs:dataLabel>
  <cs:dataLabelCallout>
    <cs:lnRef idx="0"/>
    <cs:fillRef idx="0"/>
    <cs:effectRef idx="0"/>
    <cs:fontRef idx="minor">
      <a:srgbClr val="FFFFFF"/>
    </cs:fontRef>
    <cs:spPr>
      <a:solidFill>
        <a:srgbClr val="595959">
          <a:lumMod val="65000"/>
          <a:lumOff val="35000"/>
          <a:alpha val="75000"/>
        </a:srgb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rgbClr val="000000"/>
    </cs:fontRef>
    <cs:spPr>
      <a:solidFill>
        <a:srgbClr val="FFFFFF">
          <a:alpha val="85000"/>
        </a:srgbClr>
      </a:solidFill>
      <a:ln w="9525" cap="flat" cmpd="sng" algn="ctr">
        <a:solidFill>
          <a:srgbClr val="FFFFFF">
            <a:alpha val="50000"/>
          </a:srgbClr>
        </a:solidFill>
        <a:round/>
      </a:ln>
    </cs:spPr>
  </cs:dataPoint>
  <cs:dataPoint3D>
    <cs:lnRef idx="0"/>
    <cs:fillRef idx="0">
      <cs:styleClr val="auto"/>
    </cs:fillRef>
    <cs:effectRef idx="0"/>
    <cs:fontRef idx="minor">
      <a:srgbClr val="000000"/>
    </cs:fontRef>
    <cs:spPr>
      <a:solidFill>
        <a:srgbClr val="FFFFFF">
          <a:alpha val="85000"/>
        </a:srgbClr>
      </a:solidFill>
      <a:ln w="9525" cap="flat" cmpd="sng" algn="ctr">
        <a:solidFill>
          <a:srgbClr val="FFFFFF">
            <a:alpha val="50000"/>
          </a:srgbClr>
        </a:solidFill>
        <a:round/>
      </a:ln>
    </cs:spPr>
  </cs:dataPoint3D>
  <cs:dataPointLine>
    <cs:lnRef idx="0">
      <cs:styleClr val="auto"/>
    </cs:lnRef>
    <cs:fillRef idx="0"/>
    <cs:effectRef idx="0"/>
    <cs:fontRef idx="minor">
      <a:srgbClr val="000000"/>
    </cs:fontRef>
    <cs:spPr>
      <a:ln w="31750" cap="rnd">
        <a:solidFill>
          <a:srgbClr val="FFFFFF">
            <a:alpha val="85000"/>
          </a:srgbClr>
        </a:solidFill>
        <a:round/>
      </a:ln>
    </cs:spPr>
  </cs:dataPointLine>
  <cs:dataPointMarker>
    <cs:lnRef idx="0"/>
    <cs:fillRef idx="0">
      <cs:styleClr val="auto"/>
    </cs:fillRef>
    <cs:effectRef idx="0"/>
    <cs:fontRef idx="minor">
      <a:srgbClr val="000000"/>
    </cs:fontRef>
    <cs:spPr>
      <a:solidFill>
        <a:srgbClr val="FFFFFF">
          <a:alpha val="85000"/>
        </a:srgbClr>
      </a:solidFill>
    </cs:spPr>
  </cs:dataPointMarker>
  <cs:dataPointMarkerLayout symbol="circle" size="6"/>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404040">
        <a:lumMod val="75000"/>
        <a:lumOff val="25000"/>
      </a:srgbClr>
    </cs:fontRef>
    <cs:spPr>
      <a:ln w="9525">
        <a:solidFill>
          <a:srgbClr val="A6A6A6">
            <a:lumMod val="35000"/>
            <a:lumOff val="65000"/>
          </a:srgbClr>
        </a:solidFill>
      </a:ln>
    </cs:spPr>
    <cs:defRPr sz="900" kern="1200"/>
  </cs:dataTable>
  <cs:downBar>
    <cs:lnRef idx="0"/>
    <cs:fillRef idx="0"/>
    <cs:effectRef idx="0"/>
    <cs:fontRef idx="minor">
      <a:srgbClr val="000000"/>
    </cs:fontRef>
    <cs:spPr>
      <a:solidFill>
        <a:srgbClr val="808080">
          <a:lumMod val="50000"/>
          <a:lumOff val="50000"/>
        </a:srgbClr>
      </a:solidFill>
      <a:ln w="9525">
        <a:solidFill>
          <a:srgbClr val="595959">
            <a:lumMod val="65000"/>
            <a:lumOff val="35000"/>
          </a:srgbClr>
        </a:solidFill>
      </a:ln>
    </cs:spPr>
  </cs:downBar>
  <cs:dropLine>
    <cs:lnRef idx="0"/>
    <cs:fillRef idx="0"/>
    <cs:effectRef idx="0"/>
    <cs:fontRef idx="minor">
      <a:srgbClr val="000000"/>
    </cs:fontRef>
    <cs:spPr>
      <a:ln w="9525">
        <a:solidFill>
          <a:srgbClr val="A6A6A6">
            <a:lumMod val="35000"/>
            <a:lumOff val="65000"/>
          </a:srgbClr>
        </a:solidFill>
        <a:prstDash val="dash"/>
      </a:ln>
    </cs:spPr>
  </cs:dropLine>
  <cs:errorBar>
    <cs:lnRef idx="0"/>
    <cs:fillRef idx="0"/>
    <cs:effectRef idx="0"/>
    <cs:fontRef idx="minor">
      <a:srgbClr val="000000"/>
    </cs:fontRef>
    <cs:spPr>
      <a:ln w="9525">
        <a:solidFill>
          <a:srgbClr val="595959">
            <a:lumMod val="65000"/>
            <a:lumOff val="35000"/>
          </a:srgbClr>
        </a:solidFill>
        <a:round/>
      </a:ln>
    </cs:spPr>
  </cs:errorBar>
  <cs:floor>
    <cs:lnRef idx="0"/>
    <cs:fillRef idx="0"/>
    <cs:effectRef idx="0"/>
    <cs:fontRef idx="minor">
      <a:srgbClr val="000000"/>
    </cs:fontRef>
  </cs:floor>
  <cs:gridlineMajor>
    <cs:lnRef idx="0"/>
    <cs:fillRef idx="0"/>
    <cs:effectRef idx="0"/>
    <cs:fontRef idx="minor">
      <a:srgbClr val="000000"/>
    </cs:fontRef>
    <cs:spPr>
      <a:ln w="9525" cap="flat" cmpd="sng" algn="ctr">
        <a:gradFill>
          <a:gsLst>
            <a:gs pos="100000">
              <a:srgbClr val="0D0D0D">
                <a:lumMod val="95000"/>
                <a:lumOff val="5000"/>
                <a:alpha val="42000"/>
              </a:srgbClr>
            </a:gs>
            <a:gs pos="0">
              <a:srgbClr val="BFBFBF">
                <a:lumMod val="75000"/>
                <a:alpha val="36000"/>
              </a:srgbClr>
            </a:gs>
          </a:gsLst>
          <a:lin ang="5400000" scaled="0"/>
        </a:gradFill>
        <a:round/>
      </a:ln>
    </cs:spPr>
  </cs:gridlineMajor>
  <cs:gridlineMinor>
    <cs:lnRef idx="0"/>
    <cs:fillRef idx="0"/>
    <cs:effectRef idx="0"/>
    <cs:fontRef idx="minor">
      <a:srgbClr val="000000"/>
    </cs:fontRef>
    <cs:spPr>
      <a:ln>
        <a:gradFill>
          <a:gsLst>
            <a:gs pos="100000">
              <a:srgbClr val="0D0D0D">
                <a:lumMod val="95000"/>
                <a:lumOff val="5000"/>
                <a:alpha val="42000"/>
              </a:srgbClr>
            </a:gs>
            <a:gs pos="0">
              <a:srgbClr val="BFBFBF">
                <a:lumMod val="75000"/>
                <a:alpha val="36000"/>
              </a:srgbClr>
            </a:gs>
          </a:gsLst>
          <a:lin ang="5400000" scaled="0"/>
        </a:gradFill>
      </a:ln>
    </cs:spPr>
  </cs:gridlineMinor>
  <cs:hiLoLine>
    <cs:lnRef idx="0"/>
    <cs:fillRef idx="0"/>
    <cs:effectRef idx="0"/>
    <cs:fontRef idx="minor">
      <a:srgbClr val="000000"/>
    </cs:fontRef>
    <cs:spPr>
      <a:ln w="9525">
        <a:solidFill>
          <a:srgbClr val="A6A6A6">
            <a:lumMod val="35000"/>
            <a:lumOff val="65000"/>
          </a:srgbClr>
        </a:solidFill>
        <a:prstDash val="dash"/>
      </a:ln>
    </cs:spPr>
  </cs:hiLoLine>
  <cs:leaderLine>
    <cs:lnRef idx="0"/>
    <cs:fillRef idx="0"/>
    <cs:effectRef idx="0"/>
    <cs:fontRef idx="minor">
      <a:srgbClr val="000000"/>
    </cs:fontRef>
    <cs:spPr>
      <a:ln w="9525">
        <a:solidFill>
          <a:srgbClr val="808080">
            <a:lumMod val="50000"/>
            <a:lumOff val="50000"/>
          </a:srgbClr>
        </a:solidFill>
      </a:ln>
    </cs:spPr>
  </cs:leaderLine>
  <cs:legend>
    <cs:lnRef idx="0"/>
    <cs:fillRef idx="0"/>
    <cs:effectRef idx="0"/>
    <cs:fontRef idx="minor">
      <a:srgbClr val="404040">
        <a:lumMod val="75000"/>
        <a:lumOff val="25000"/>
      </a:srgbClr>
    </cs:fontRef>
    <cs:spPr>
      <a:solidFill>
        <a:srgbClr val="F2F2F2">
          <a:lumMod val="95000"/>
          <a:alpha val="39000"/>
        </a:srgbClr>
      </a:solidFill>
    </cs:spPr>
    <cs:defRPr sz="900" kern="1200"/>
  </cs:legend>
  <cs:plotArea>
    <cs:lnRef idx="0"/>
    <cs:fillRef idx="0"/>
    <cs:effectRef idx="0"/>
    <cs:fontRef idx="minor">
      <a:srgbClr val="000000"/>
    </cs:fontRef>
  </cs:plotArea>
  <cs:plotArea3D>
    <cs:lnRef idx="0"/>
    <cs:fillRef idx="0"/>
    <cs:effectRef idx="0"/>
    <cs:fontRef idx="minor">
      <a:srgbClr val="000000"/>
    </cs:fontRef>
  </cs:plotArea3D>
  <cs:seriesAxis>
    <cs:lnRef idx="0"/>
    <cs:fillRef idx="0"/>
    <cs:effectRef idx="0"/>
    <cs:fontRef idx="minor">
      <a:srgbClr val="404040">
        <a:lumMod val="75000"/>
        <a:lumOff val="25000"/>
      </a:srgbClr>
    </cs:fontRef>
    <cs:spPr>
      <a:ln w="31750" cap="flat" cmpd="sng" algn="ctr">
        <a:solidFill>
          <a:srgbClr val="404040">
            <a:lumMod val="75000"/>
            <a:lumOff val="25000"/>
          </a:srgbClr>
        </a:solidFill>
        <a:round/>
      </a:ln>
    </cs:spPr>
    <cs:defRPr sz="900" kern="1200"/>
  </cs:seriesAxis>
  <cs:seriesLine>
    <cs:lnRef idx="0"/>
    <cs:fillRef idx="0"/>
    <cs:effectRef idx="0"/>
    <cs:fontRef idx="minor">
      <a:srgbClr val="000000"/>
    </cs:fontRef>
    <cs:spPr>
      <a:ln w="9525">
        <a:solidFill>
          <a:srgbClr val="808080">
            <a:lumMod val="50000"/>
            <a:lumOff val="50000"/>
          </a:srgbClr>
        </a:solidFill>
        <a:round/>
      </a:ln>
    </cs:spPr>
  </cs:seriesLine>
  <cs:title>
    <cs:lnRef idx="0"/>
    <cs:fillRef idx="0"/>
    <cs:effectRef idx="0"/>
    <cs:fontRef idx="minor">
      <a:srgbClr val="404040">
        <a:lumMod val="75000"/>
        <a:lumOff val="25000"/>
      </a:srgbClr>
    </cs:fontRef>
    <cs:defRPr sz="1800" b="1" kern="1200" baseline="0"/>
  </cs:title>
  <cs:trendline>
    <cs:lnRef idx="0">
      <cs:styleClr val="auto"/>
    </cs:lnRef>
    <cs:fillRef idx="0"/>
    <cs:effectRef idx="0"/>
    <cs:fontRef idx="minor">
      <a:srgbClr val="000000"/>
    </cs:fontRef>
    <cs:spPr>
      <a:ln w="19050" cap="rnd">
        <a:solidFill>
          <a:srgbClr val="FFFFFF"/>
        </a:solidFill>
      </a:ln>
    </cs:spPr>
  </cs:trendline>
  <cs:trendlineLabel>
    <cs:lnRef idx="0"/>
    <cs:fillRef idx="0"/>
    <cs:effectRef idx="0"/>
    <cs:fontRef idx="minor">
      <a:srgbClr val="404040">
        <a:lumMod val="75000"/>
        <a:lumOff val="25000"/>
      </a:srgbClr>
    </cs:fontRef>
    <cs:defRPr sz="900" kern="1200"/>
  </cs:trendlineLabel>
  <cs:upBar>
    <cs:lnRef idx="0"/>
    <cs:fillRef idx="0"/>
    <cs:effectRef idx="0"/>
    <cs:fontRef idx="minor">
      <a:srgbClr val="000000"/>
    </cs:fontRef>
    <cs:spPr>
      <a:solidFill>
        <a:srgbClr val="FFFFFF"/>
      </a:solidFill>
      <a:ln w="9525">
        <a:solidFill>
          <a:srgbClr val="595959">
            <a:lumMod val="65000"/>
            <a:lumOff val="35000"/>
          </a:srgbClr>
        </a:solidFill>
      </a:ln>
    </cs:spPr>
  </cs:upBar>
  <cs:valueAxis>
    <cs:lnRef idx="0"/>
    <cs:fillRef idx="0"/>
    <cs:effectRef idx="0"/>
    <cs:fontRef idx="minor">
      <a:srgbClr val="404040">
        <a:lumMod val="75000"/>
        <a:lumOff val="25000"/>
      </a:srgbClr>
    </cs:fontRef>
    <cs:spPr>
      <a:ln>
        <a:noFill/>
      </a:ln>
    </cs:spPr>
    <cs:defRPr sz="900" kern="1200"/>
  </cs:valueAxis>
  <cs:wall>
    <cs:lnRef idx="0"/>
    <cs:fillRef idx="0"/>
    <cs:effectRef idx="0"/>
    <cs:fontRef idx="minor">
      <a:srgbClr val="000000"/>
    </cs:fontRef>
  </cs:wall>
</cs:chartStyle>
</file>

<file path=word/charts/style2.xml><?xml version="1.0" encoding="utf-8"?>
<cs:chartStyle xmlns:cs="http://schemas.microsoft.com/office/drawing/2012/chartStyle" xmlns:a="http://schemas.openxmlformats.org/drawingml/2006/main" id="339">
  <cs:axisTitle>
    <cs:lnRef idx="0"/>
    <cs:fillRef idx="0"/>
    <cs:effectRef idx="0"/>
    <cs:fontRef idx="minor">
      <a:srgbClr val="BFBFBF">
        <a:lumMod val="75000"/>
      </a:srgbClr>
    </cs:fontRef>
    <cs:defRPr sz="900" b="1" kern="1200"/>
  </cs:axisTitle>
  <cs:categoryAxis>
    <cs:lnRef idx="0"/>
    <cs:fillRef idx="0"/>
    <cs:effectRef idx="0"/>
    <cs:fontRef idx="minor">
      <a:srgbClr val="BFBFBF">
        <a:lumMod val="75000"/>
      </a:srgbClr>
    </cs:fontRef>
    <cs:defRPr sz="900" kern="1200"/>
  </cs:categoryAxis>
  <cs:chartArea>
    <cs:lnRef idx="0"/>
    <cs:fillRef idx="0"/>
    <cs:effectRef idx="0"/>
    <cs:fontRef idx="minor">
      <a:srgbClr val="000000"/>
    </cs:fontRef>
    <cs:spPr>
      <a:solidFill>
        <a:srgbClr val="404040">
          <a:lumMod val="75000"/>
          <a:lumOff val="25000"/>
        </a:srgbClr>
      </a:solidFill>
      <a:ln w="9525" cap="flat" cmpd="sng" algn="ctr">
        <a:solidFill>
          <a:srgbClr val="D9D9D9">
            <a:lumMod val="15000"/>
            <a:lumOff val="85000"/>
          </a:srgbClr>
        </a:solidFill>
        <a:round/>
      </a:ln>
    </cs:spPr>
    <cs:defRPr sz="900" kern="1200"/>
  </cs:chartArea>
  <cs:dataLabel>
    <cs:lnRef idx="0"/>
    <cs:fillRef idx="0"/>
    <cs:effectRef idx="0"/>
    <cs:fontRef idx="minor">
      <a:srgbClr val="BFBFBF">
        <a:lumMod val="75000"/>
      </a:srgbClr>
    </cs:fontRef>
    <cs:defRPr sz="900" kern="1200"/>
  </cs:dataLabel>
  <cs:dataLabelCallout>
    <cs:lnRef idx="0"/>
    <cs:fillRef idx="0"/>
    <cs:effectRef idx="0"/>
    <cs:fontRef idx="minor">
      <a:srgbClr val="FFFFFF">
        <a:lumMod val="15000"/>
        <a:lumOff val="85000"/>
      </a:srgbClr>
    </cs:fontRef>
    <cs:spPr>
      <a:solidFill>
        <a:srgbClr val="595959">
          <a:lumMod val="65000"/>
          <a:lumOff val="35000"/>
        </a:srgb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rgbClr val="000000"/>
    </cs:fontRef>
    <cs:spPr>
      <a:ln w="9525" cap="flat" cmpd="sng" algn="ctr">
        <a:solidFill>
          <a:srgbClr val="FFFFFF"/>
        </a:solidFill>
        <a:miter lim="800000"/>
      </a:ln>
      <a:effectLst>
        <a:glow rad="63500">
          <a:srgbClr val="FFFFFF">
            <a:satMod val="175000"/>
            <a:alpha val="25000"/>
          </a:srgbClr>
        </a:glow>
      </a:effectLst>
    </cs:spPr>
  </cs:dataPoint>
  <cs:dataPoint3D>
    <cs:lnRef idx="0">
      <cs:styleClr val="auto"/>
    </cs:lnRef>
    <cs:fillRef idx="0">
      <cs:styleClr val="auto"/>
    </cs:fillRef>
    <cs:effectRef idx="0">
      <cs:styleClr val="auto"/>
    </cs:effectRef>
    <cs:fontRef idx="minor">
      <a:srgbClr val="000000"/>
    </cs:fontRef>
    <cs:spPr>
      <a:ln w="9525" cap="flat" cmpd="sng" algn="ctr">
        <a:solidFill>
          <a:srgbClr val="FFFFFF"/>
        </a:solidFill>
        <a:miter lim="800000"/>
      </a:ln>
      <a:effectLst>
        <a:glow rad="63500">
          <a:srgbClr val="FFFFFF">
            <a:satMod val="175000"/>
            <a:alpha val="25000"/>
          </a:srgbClr>
        </a:glow>
      </a:effectLst>
    </cs:spPr>
  </cs:dataPoint3D>
  <cs:dataPointLine>
    <cs:lnRef idx="0">
      <cs:styleClr val="auto"/>
    </cs:lnRef>
    <cs:fillRef idx="0">
      <cs:styleClr val="auto"/>
    </cs:fillRef>
    <cs:effectRef idx="0">
      <cs:styleClr val="auto"/>
    </cs:effectRef>
    <cs:fontRef idx="minor">
      <a:srgbClr val="000000"/>
    </cs:fontRef>
    <cs:spPr>
      <a:ln w="22225" cap="rnd">
        <a:solidFill>
          <a:srgbClr val="FFFFFF"/>
        </a:solidFill>
      </a:ln>
      <a:effectLst>
        <a:glow rad="139700">
          <a:srgbClr val="FFFFFF">
            <a:satMod val="175000"/>
            <a:alpha val="14000"/>
          </a:srgbClr>
        </a:glow>
      </a:effectLst>
    </cs:spPr>
  </cs:dataPointLine>
  <cs:dataPointMarker>
    <cs:lnRef idx="0">
      <cs:styleClr val="auto"/>
    </cs:lnRef>
    <cs:fillRef idx="0">
      <cs:styleClr val="auto"/>
    </cs:fillRef>
    <cs:effectRef idx="0">
      <cs:styleClr val="auto"/>
    </cs:effectRef>
    <cs:fontRef idx="minor">
      <a:srgbClr val="000000"/>
    </cs:fontRef>
    <cs:spPr>
      <a:solidFill>
        <a:srgbClr val="FFFFFF">
          <a:lumMod val="60000"/>
          <a:lumOff val="40000"/>
        </a:srgbClr>
      </a:solidFill>
      <a:effectLst>
        <a:glow rad="63500">
          <a:srgbClr val="FFFFFF">
            <a:satMod val="175000"/>
            <a:alpha val="25000"/>
          </a:srgbClr>
        </a:glow>
      </a:effectLst>
    </cs:spPr>
  </cs:dataPointMarker>
  <cs:dataPointMarkerLayout symbol="circle" size="4"/>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BFBFBF">
        <a:lumMod val="75000"/>
      </a:srgbClr>
    </cs:fontRef>
    <cs:spPr>
      <a:ln w="9525">
        <a:solidFill>
          <a:srgbClr val="808080">
            <a:lumMod val="50000"/>
            <a:lumOff val="50000"/>
          </a:srgbClr>
        </a:solidFill>
      </a:ln>
    </cs:spPr>
    <cs:defRPr sz="900" kern="1200"/>
  </cs:dataTable>
  <cs:downBar>
    <cs:lnRef idx="0"/>
    <cs:fillRef idx="0"/>
    <cs:effectRef idx="0"/>
    <cs:fontRef idx="minor">
      <a:srgbClr val="FFFFFF"/>
    </cs:fontRef>
    <cs:spPr>
      <a:solidFill>
        <a:srgbClr val="808080">
          <a:lumMod val="50000"/>
          <a:lumOff val="50000"/>
        </a:srgbClr>
      </a:solidFill>
      <a:ln w="9525">
        <a:solidFill>
          <a:srgbClr val="000000">
            <a:lumMod val="75000"/>
          </a:srgbClr>
        </a:solidFill>
        <a:round/>
      </a:ln>
    </cs:spPr>
  </cs:downBar>
  <cs:dropLine>
    <cs:lnRef idx="0"/>
    <cs:fillRef idx="0"/>
    <cs:effectRef idx="0"/>
    <cs:fontRef idx="minor">
      <a:srgbClr val="000000"/>
    </cs:fontRef>
    <cs:spPr>
      <a:ln w="9525">
        <a:solidFill>
          <a:srgbClr val="7F7F7F">
            <a:lumMod val="50000"/>
          </a:srgbClr>
        </a:solidFill>
        <a:round/>
      </a:ln>
    </cs:spPr>
  </cs:dropLine>
  <cs:errorBar>
    <cs:lnRef idx="0"/>
    <cs:fillRef idx="0"/>
    <cs:effectRef idx="0"/>
    <cs:fontRef idx="minor">
      <a:srgbClr val="000000"/>
    </cs:fontRef>
    <cs:spPr>
      <a:ln w="9525">
        <a:solidFill>
          <a:srgbClr val="7F7F7F">
            <a:lumMod val="50000"/>
          </a:srgbClr>
        </a:solidFill>
        <a:round/>
      </a:ln>
    </cs:spPr>
  </cs:errorBar>
  <cs:floor>
    <cs:lnRef idx="0"/>
    <cs:fillRef idx="0"/>
    <cs:effectRef idx="0"/>
    <cs:fontRef idx="minor">
      <a:srgbClr val="000000"/>
    </cs:fontRef>
  </cs:floor>
  <cs:gridlineMajor>
    <cs:lnRef idx="0"/>
    <cs:fillRef idx="0"/>
    <cs:effectRef idx="0"/>
    <cs:fontRef idx="minor">
      <a:srgbClr val="000000"/>
    </cs:fontRef>
    <cs:spPr>
      <a:ln w="9525" cap="flat" cmpd="sng" algn="ctr">
        <a:gradFill>
          <a:gsLst>
            <a:gs pos="0">
              <a:srgbClr val="595959">
                <a:lumMod val="65000"/>
                <a:lumOff val="35000"/>
              </a:srgbClr>
            </a:gs>
            <a:gs pos="100000">
              <a:srgbClr val="404040">
                <a:lumMod val="75000"/>
                <a:lumOff val="25000"/>
              </a:srgbClr>
            </a:gs>
          </a:gsLst>
          <a:lin ang="10800000" scaled="0"/>
        </a:gradFill>
        <a:round/>
      </a:ln>
      <a:effectLst/>
    </cs:spPr>
  </cs:gridlineMajor>
  <cs:gridlineMinor>
    <cs:lnRef idx="0"/>
    <cs:fillRef idx="0"/>
    <cs:effectRef idx="0"/>
    <cs:fontRef idx="minor">
      <a:srgbClr val="000000"/>
    </cs:fontRef>
    <cs:spPr>
      <a:ln w="9525" cap="flat" cmpd="sng" algn="ctr">
        <a:gradFill>
          <a:gsLst>
            <a:gs pos="100000">
              <a:srgbClr val="404040">
                <a:lumMod val="75000"/>
                <a:lumOff val="25000"/>
                <a:alpha val="25000"/>
              </a:srgbClr>
            </a:gs>
            <a:gs pos="0">
              <a:srgbClr val="595959">
                <a:lumMod val="65000"/>
                <a:lumOff val="35000"/>
                <a:alpha val="25000"/>
              </a:srgbClr>
            </a:gs>
          </a:gsLst>
          <a:lin ang="5400000" scaled="0"/>
        </a:gradFill>
        <a:round/>
      </a:ln>
    </cs:spPr>
  </cs:gridlineMinor>
  <cs:hiLoLine>
    <cs:lnRef idx="0"/>
    <cs:fillRef idx="0"/>
    <cs:effectRef idx="0"/>
    <cs:fontRef idx="minor">
      <a:srgbClr val="000000"/>
    </cs:fontRef>
    <cs:spPr>
      <a:ln w="9525">
        <a:solidFill>
          <a:srgbClr val="7F7F7F">
            <a:lumMod val="50000"/>
          </a:srgbClr>
        </a:solidFill>
        <a:round/>
      </a:ln>
    </cs:spPr>
  </cs:hiLoLine>
  <cs:leaderLine>
    <cs:lnRef idx="0"/>
    <cs:fillRef idx="0"/>
    <cs:effectRef idx="0"/>
    <cs:fontRef idx="minor">
      <a:srgbClr val="000000"/>
    </cs:fontRef>
    <cs:spPr>
      <a:ln w="9525">
        <a:solidFill>
          <a:srgbClr val="7F7F7F">
            <a:lumMod val="50000"/>
          </a:srgbClr>
        </a:solidFill>
        <a:round/>
      </a:ln>
    </cs:spPr>
  </cs:leaderLine>
  <cs:legend>
    <cs:lnRef idx="0"/>
    <cs:fillRef idx="0"/>
    <cs:effectRef idx="0"/>
    <cs:fontRef idx="minor">
      <a:srgbClr val="BFBFBF">
        <a:lumMod val="75000"/>
      </a:srgbClr>
    </cs:fontRef>
    <cs:defRPr sz="900" kern="1200"/>
  </cs:legend>
  <cs:plotArea>
    <cs:lnRef idx="0"/>
    <cs:fillRef idx="0"/>
    <cs:effectRef idx="0"/>
    <cs:fontRef idx="minor">
      <a:srgbClr val="000000"/>
    </cs:fontRef>
  </cs:plotArea>
  <cs:plotArea3D>
    <cs:lnRef idx="0"/>
    <cs:fillRef idx="0"/>
    <cs:effectRef idx="0"/>
    <cs:fontRef idx="minor">
      <a:srgbClr val="000000"/>
    </cs:fontRef>
  </cs:plotArea3D>
  <cs:seriesAxis>
    <cs:lnRef idx="0"/>
    <cs:fillRef idx="0"/>
    <cs:effectRef idx="0"/>
    <cs:fontRef idx="minor">
      <a:srgbClr val="BFBFBF">
        <a:lumMod val="75000"/>
      </a:srgbClr>
    </cs:fontRef>
    <cs:defRPr sz="900" kern="1200"/>
  </cs:seriesAxis>
  <cs:seriesLine>
    <cs:lnRef idx="0"/>
    <cs:fillRef idx="0"/>
    <cs:effectRef idx="0"/>
    <cs:fontRef idx="minor">
      <a:srgbClr val="000000"/>
    </cs:fontRef>
    <cs:spPr>
      <a:ln w="9525">
        <a:solidFill>
          <a:srgbClr val="7F7F7F">
            <a:lumMod val="50000"/>
          </a:srgbClr>
        </a:solidFill>
        <a:round/>
      </a:ln>
    </cs:spPr>
  </cs:seriesLine>
  <cs:title>
    <cs:lnRef idx="0"/>
    <cs:fillRef idx="0"/>
    <cs:effectRef idx="0"/>
    <cs:fontRef idx="minor">
      <a:srgbClr val="D9D9D9">
        <a:lumMod val="85000"/>
      </a:srgbClr>
    </cs:fontRef>
    <cs:defRPr sz="1400" b="1" kern="1200" cap="none" baseline="0"/>
  </cs:title>
  <cs:trendline>
    <cs:lnRef idx="0">
      <cs:styleClr val="auto"/>
    </cs:lnRef>
    <cs:fillRef idx="0"/>
    <cs:effectRef idx="0"/>
    <cs:fontRef idx="minor">
      <a:srgbClr val="FFFFFF"/>
    </cs:fontRef>
    <cs:spPr>
      <a:ln w="25400" cap="rnd">
        <a:solidFill>
          <a:srgbClr val="FFFFFF">
            <a:alpha val="50000"/>
          </a:srgbClr>
        </a:solidFill>
      </a:ln>
    </cs:spPr>
  </cs:trendline>
  <cs:trendlineLabel>
    <cs:lnRef idx="0"/>
    <cs:fillRef idx="0"/>
    <cs:effectRef idx="0"/>
    <cs:fontRef idx="minor">
      <a:srgbClr val="BFBFBF">
        <a:lumMod val="75000"/>
      </a:srgbClr>
    </cs:fontRef>
    <cs:defRPr sz="900" kern="1200"/>
  </cs:trendlineLabel>
  <cs:upBar>
    <cs:lnRef idx="0"/>
    <cs:fillRef idx="0"/>
    <cs:effectRef idx="0"/>
    <cs:fontRef idx="minor">
      <a:srgbClr val="000000"/>
    </cs:fontRef>
    <cs:spPr>
      <a:solidFill>
        <a:srgbClr val="D9D9D9">
          <a:lumMod val="85000"/>
        </a:srgbClr>
      </a:solidFill>
      <a:ln w="9525">
        <a:solidFill>
          <a:srgbClr val="000000">
            <a:lumMod val="50000"/>
          </a:srgbClr>
        </a:solidFill>
        <a:round/>
      </a:ln>
    </cs:spPr>
  </cs:upBar>
  <cs:valueAxis>
    <cs:lnRef idx="0"/>
    <cs:fillRef idx="0"/>
    <cs:effectRef idx="0"/>
    <cs:fontRef idx="minor">
      <a:srgbClr val="BFBFBF">
        <a:lumMod val="75000"/>
      </a:srgbClr>
    </cs:fontRef>
    <cs:defRPr sz="900" kern="1200"/>
  </cs:valueAxis>
  <cs:wall>
    <cs:lnRef idx="0"/>
    <cs:fillRef idx="0"/>
    <cs:effectRef idx="0"/>
    <cs:fontRef idx="minor">
      <a:srgbClr val="000000"/>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3325</Words>
  <Characters>18959</Characters>
  <Application>Microsoft Office Word</Application>
  <DocSecurity>0</DocSecurity>
  <Lines>157</Lines>
  <Paragraphs>44</Paragraphs>
  <ScaleCrop>false</ScaleCrop>
  <Company>HP</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he wei</cp:lastModifiedBy>
  <cp:revision>3</cp:revision>
  <dcterms:created xsi:type="dcterms:W3CDTF">2020-05-01T13:20:00Z</dcterms:created>
  <dcterms:modified xsi:type="dcterms:W3CDTF">2020-05-01T13:27:00Z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