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E8E357" w14:textId="4FA6EB16" w:rsidR="00443E0C" w:rsidRDefault="00B13FA1">
      <w:pPr>
        <w:rPr>
          <w:rFonts w:ascii="Cambria" w:hAnsi="Cambria"/>
          <w:b/>
          <w:sz w:val="32"/>
          <w:szCs w:val="32"/>
        </w:rPr>
      </w:pPr>
      <w:r>
        <w:rPr>
          <w:rFonts w:ascii="Cambria" w:hAnsi="Cambria"/>
          <w:b/>
          <w:sz w:val="32"/>
          <w:szCs w:val="32"/>
        </w:rPr>
        <w:t xml:space="preserve">Assignment Title: </w:t>
      </w:r>
      <w:r w:rsidR="003A15B0">
        <w:rPr>
          <w:rFonts w:ascii="Cambria" w:hAnsi="Cambria"/>
          <w:b/>
          <w:sz w:val="32"/>
          <w:szCs w:val="32"/>
        </w:rPr>
        <w:t>Kinetic Energy Recovery</w:t>
      </w:r>
    </w:p>
    <w:p w14:paraId="0B663762" w14:textId="0A251A7D" w:rsidR="00443E0C" w:rsidRDefault="00B468D4">
      <w:pPr>
        <w:spacing w:after="120"/>
        <w:jc w:val="center"/>
        <w:rPr>
          <w:rFonts w:ascii="Cambria" w:hAnsi="Cambria"/>
          <w:b/>
          <w:sz w:val="24"/>
          <w:szCs w:val="24"/>
          <w:vertAlign w:val="superscript"/>
        </w:rPr>
      </w:pPr>
      <w:r>
        <w:rPr>
          <w:rFonts w:ascii="Cambria" w:hAnsi="Cambria"/>
          <w:b/>
          <w:sz w:val="24"/>
          <w:szCs w:val="24"/>
        </w:rPr>
        <w:t>Kieran Dellow</w:t>
      </w:r>
    </w:p>
    <w:p w14:paraId="6B67559C" w14:textId="52909469" w:rsidR="00443E0C" w:rsidRPr="007F18D6" w:rsidRDefault="00B468D4">
      <w:pPr>
        <w:pStyle w:val="IEEEAuthorAffiliation"/>
        <w:spacing w:after="0"/>
        <w:rPr>
          <w:rFonts w:ascii="Cambria" w:hAnsi="Cambria"/>
          <w:szCs w:val="20"/>
        </w:rPr>
      </w:pPr>
      <w:r>
        <w:rPr>
          <w:rFonts w:ascii="Cambria" w:hAnsi="Cambria"/>
          <w:szCs w:val="20"/>
          <w:vertAlign w:val="superscript"/>
        </w:rPr>
        <w:t xml:space="preserve">Mr </w:t>
      </w:r>
      <w:r>
        <w:rPr>
          <w:rFonts w:ascii="Cambria" w:hAnsi="Cambria"/>
          <w:szCs w:val="20"/>
        </w:rPr>
        <w:t>Kieran Dellow, Motorsport Engineering, University of Wales Trinity Saint David, Swansea SA1 8PH</w:t>
      </w:r>
    </w:p>
    <w:p w14:paraId="62497101" w14:textId="77777777" w:rsidR="009E298A" w:rsidRDefault="009E298A">
      <w:pPr>
        <w:pStyle w:val="NoSpacing"/>
        <w:jc w:val="center"/>
        <w:rPr>
          <w:rFonts w:ascii="Cambria" w:hAnsi="Cambria"/>
          <w:color w:val="FF0000"/>
        </w:rPr>
      </w:pPr>
    </w:p>
    <w:p w14:paraId="36812B06" w14:textId="735103D3" w:rsidR="00443E0C" w:rsidRDefault="004529D3">
      <w:pPr>
        <w:pStyle w:val="NoSpacing"/>
        <w:jc w:val="center"/>
        <w:rPr>
          <w:rFonts w:ascii="Cambria" w:hAnsi="Cambria"/>
          <w:color w:val="FF0000"/>
        </w:rPr>
      </w:pPr>
      <w:r>
        <w:rPr>
          <w:rFonts w:ascii="Cambria" w:hAnsi="Cambria"/>
          <w:noProof/>
          <w:color w:val="FF0000"/>
          <w:lang w:val="en-GB" w:eastAsia="en-GB"/>
        </w:rPr>
        <mc:AlternateContent>
          <mc:Choice Requires="wps">
            <w:drawing>
              <wp:anchor distT="0" distB="0" distL="114300" distR="114300" simplePos="0" relativeHeight="251657728" behindDoc="0" locked="0" layoutInCell="1" allowOverlap="1" wp14:anchorId="50349609" wp14:editId="3D2298E9">
                <wp:simplePos x="0" y="0"/>
                <wp:positionH relativeFrom="column">
                  <wp:posOffset>31115</wp:posOffset>
                </wp:positionH>
                <wp:positionV relativeFrom="paragraph">
                  <wp:posOffset>6350</wp:posOffset>
                </wp:positionV>
                <wp:extent cx="6685280" cy="0"/>
                <wp:effectExtent l="2540" t="5715" r="8255" b="3810"/>
                <wp:wrapNone/>
                <wp:docPr id="10"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47E2F58" id="_x0000_t32" coordsize="21600,21600" o:spt="32" o:oned="t" path="m,l21600,21600e" filled="f">
                <v:path arrowok="t" fillok="f" o:connecttype="none"/>
                <o:lock v:ext="edit" shapetype="t"/>
              </v:shapetype>
              <v:shape id="AutoShape 1" o:spid="_x0000_s1026" type="#_x0000_t32" style="position:absolute;margin-left:2.45pt;margin-top:.5pt;width:526.4pt;height:0;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" strokecolor="gray"/>
            </w:pict>
          </mc:Fallback>
        </mc:AlternateContent>
      </w:r>
    </w:p>
    <w:p w14:paraId="145C6218" w14:textId="77777777" w:rsidR="009E298A" w:rsidRPr="009E298A" w:rsidRDefault="009E298A">
      <w:pPr>
        <w:pStyle w:val="NoSpacing"/>
        <w:jc w:val="center"/>
        <w:rPr>
          <w:rFonts w:ascii="Cambria" w:hAnsi="Cambria"/>
          <w:color w:val="FF0000"/>
        </w:rPr>
        <w:sectPr w:rsidR="009E298A" w:rsidRPr="009E298A" w:rsidSect="00405DB3">
          <w:headerReference w:type="default" r:id="rId12"/>
          <w:footerReference w:type="default" r:id="rId13"/>
          <w:pgSz w:w="11907" w:h="16840"/>
          <w:pgMar w:top="720" w:right="720" w:bottom="720" w:left="720" w:header="720" w:footer="720" w:gutter="0"/>
          <w:cols w:space="720"/>
          <w:docGrid w:linePitch="360"/>
        </w:sectPr>
      </w:pPr>
    </w:p>
    <w:p w14:paraId="372BEF30" w14:textId="50139D47" w:rsidR="00443E0C" w:rsidRDefault="00443E0C">
      <w:pPr>
        <w:pStyle w:val="NoSpacing"/>
        <w:jc w:val="both"/>
        <w:rPr>
          <w:rFonts w:ascii="Cambria" w:hAnsi="Cambria"/>
          <w:i/>
          <w:sz w:val="20"/>
          <w:szCs w:val="20"/>
        </w:rPr>
      </w:pPr>
      <w:r>
        <w:rPr>
          <w:rFonts w:ascii="Cambria" w:hAnsi="Cambria"/>
          <w:b/>
          <w:sz w:val="24"/>
        </w:rPr>
        <w:t xml:space="preserve">Abstract </w:t>
      </w:r>
      <w:r w:rsidR="00403649">
        <w:rPr>
          <w:rFonts w:ascii="Cambria" w:hAnsi="Cambria"/>
          <w:b/>
          <w:sz w:val="24"/>
        </w:rPr>
        <w:t>–</w:t>
      </w:r>
      <w:r>
        <w:rPr>
          <w:rFonts w:ascii="Cambria" w:hAnsi="Cambria"/>
        </w:rPr>
        <w:t xml:space="preserve"> </w:t>
      </w:r>
      <w:r w:rsidR="00403649">
        <w:rPr>
          <w:rFonts w:ascii="Cambria" w:hAnsi="Cambria"/>
          <w:i/>
          <w:sz w:val="20"/>
          <w:szCs w:val="20"/>
        </w:rPr>
        <w:t xml:space="preserve">This paper will focus </w:t>
      </w:r>
      <w:r w:rsidR="006F6DCC">
        <w:rPr>
          <w:rFonts w:ascii="Cambria" w:hAnsi="Cambria"/>
          <w:i/>
          <w:sz w:val="20"/>
          <w:szCs w:val="20"/>
        </w:rPr>
        <w:t>on the analysis of the addition of a stop-start system, as well as a Kinetic Energy Recovery System (KERS), in order to reduce fuel consumption for a chosen vehicle.</w:t>
      </w:r>
    </w:p>
    <w:p w14:paraId="2B83CE52" w14:textId="77777777" w:rsidR="00D76179" w:rsidRDefault="00D76179">
      <w:pPr>
        <w:pStyle w:val="NoSpacing"/>
        <w:jc w:val="both"/>
        <w:rPr>
          <w:rFonts w:ascii="Cambria" w:hAnsi="Cambria"/>
          <w:i/>
        </w:rPr>
      </w:pPr>
    </w:p>
    <w:p w14:paraId="7A8ED702" w14:textId="77777777" w:rsidR="00B13FA1" w:rsidRDefault="00B13FA1">
      <w:pPr>
        <w:pStyle w:val="NoSpacing"/>
        <w:jc w:val="both"/>
        <w:rPr>
          <w:rFonts w:ascii="Cambria" w:hAnsi="Cambria"/>
          <w:b/>
        </w:rPr>
      </w:pPr>
    </w:p>
    <w:p w14:paraId="54DB62E8" w14:textId="42A168C2" w:rsidR="00443E0C" w:rsidRDefault="00443E0C">
      <w:pPr>
        <w:pStyle w:val="NoSpacing"/>
        <w:jc w:val="both"/>
        <w:rPr>
          <w:rFonts w:ascii="Cambria" w:hAnsi="Cambria"/>
          <w:b/>
        </w:rPr>
      </w:pPr>
      <w:r>
        <w:rPr>
          <w:rFonts w:ascii="Cambria" w:hAnsi="Cambria"/>
          <w:b/>
        </w:rPr>
        <w:t>1.</w:t>
      </w:r>
      <w:r w:rsidR="00C231BC">
        <w:rPr>
          <w:rFonts w:ascii="Cambria" w:hAnsi="Cambria"/>
          <w:b/>
        </w:rPr>
        <w:t xml:space="preserve"> </w:t>
      </w:r>
      <w:r>
        <w:rPr>
          <w:rFonts w:ascii="Cambria" w:hAnsi="Cambria"/>
          <w:b/>
        </w:rPr>
        <w:t xml:space="preserve">INTRODUCTION </w:t>
      </w:r>
    </w:p>
    <w:p w14:paraId="7F6E4FCB" w14:textId="77777777" w:rsidR="00443E0C" w:rsidRDefault="00443E0C">
      <w:pPr>
        <w:pStyle w:val="NoSpacing"/>
        <w:jc w:val="both"/>
        <w:rPr>
          <w:rFonts w:ascii="Cambria" w:hAnsi="Cambria"/>
          <w:b/>
        </w:rPr>
      </w:pPr>
    </w:p>
    <w:p w14:paraId="1946FAE5" w14:textId="206CD208" w:rsidR="00443E0C" w:rsidRDefault="008A0359" w:rsidP="008A0359">
      <w:pPr>
        <w:adjustRightInd w:val="0"/>
        <w:snapToGrid w:val="0"/>
        <w:spacing w:after="0" w:line="240" w:lineRule="auto"/>
        <w:jc w:val="both"/>
        <w:rPr>
          <w:rFonts w:ascii="Cambria" w:eastAsia="SimSun" w:hAnsi="Cambria"/>
          <w:sz w:val="20"/>
          <w:szCs w:val="24"/>
          <w:lang w:val="en-AU" w:eastAsia="zh-CN"/>
        </w:rPr>
      </w:pPr>
      <w:r>
        <w:rPr>
          <w:rFonts w:ascii="Cambria" w:hAnsi="Cambria"/>
          <w:sz w:val="20"/>
          <w:szCs w:val="20"/>
          <w:lang w:val="en-AU"/>
        </w:rPr>
        <w:t xml:space="preserve">With the development of modern battery technology, it is becoming more and more common to see internal combustion engine (ICE) based cars, with an additional </w:t>
      </w:r>
      <w:r w:rsidR="008E14CE">
        <w:rPr>
          <w:rFonts w:ascii="Cambria" w:hAnsi="Cambria"/>
          <w:sz w:val="20"/>
          <w:szCs w:val="20"/>
          <w:lang w:val="en-AU"/>
        </w:rPr>
        <w:t>Electric Vehicle (</w:t>
      </w:r>
      <w:r>
        <w:rPr>
          <w:rFonts w:ascii="Cambria" w:hAnsi="Cambria"/>
          <w:sz w:val="20"/>
          <w:szCs w:val="20"/>
          <w:lang w:val="en-AU"/>
        </w:rPr>
        <w:t>EV</w:t>
      </w:r>
      <w:r w:rsidR="008E14CE">
        <w:rPr>
          <w:rFonts w:ascii="Cambria" w:hAnsi="Cambria"/>
          <w:sz w:val="20"/>
          <w:szCs w:val="20"/>
          <w:lang w:val="en-AU"/>
        </w:rPr>
        <w:t>)</w:t>
      </w:r>
      <w:r>
        <w:rPr>
          <w:rFonts w:ascii="Cambria" w:hAnsi="Cambria"/>
          <w:sz w:val="20"/>
          <w:szCs w:val="20"/>
          <w:lang w:val="en-AU"/>
        </w:rPr>
        <w:t xml:space="preserve"> setup including batteries and sometimes multiple motors, in order to aid the combustion engine in driving the vehicle</w:t>
      </w:r>
      <w:r w:rsidR="00987095">
        <w:rPr>
          <w:rFonts w:ascii="Cambria" w:hAnsi="Cambria"/>
          <w:sz w:val="20"/>
          <w:szCs w:val="20"/>
          <w:lang w:val="en-AU"/>
        </w:rPr>
        <w:t>, and most importantly, improve the vehicles MPG</w:t>
      </w:r>
      <w:r>
        <w:rPr>
          <w:rFonts w:ascii="Cambria" w:hAnsi="Cambria"/>
          <w:sz w:val="20"/>
          <w:szCs w:val="20"/>
          <w:lang w:val="en-AU"/>
        </w:rPr>
        <w:t>. This can improve efficiency by harnessing otherwise lost energy, through a generator charging the battery, instead of losing this energy through the brakes</w:t>
      </w:r>
      <w:r w:rsidR="00E56F32">
        <w:rPr>
          <w:rFonts w:ascii="Cambria" w:hAnsi="Cambria"/>
          <w:sz w:val="20"/>
          <w:szCs w:val="20"/>
          <w:lang w:val="en-AU"/>
        </w:rPr>
        <w:t>.</w:t>
      </w:r>
    </w:p>
    <w:p w14:paraId="5313DE62" w14:textId="5EA1A672" w:rsidR="00443E0C" w:rsidRDefault="00443E0C">
      <w:pPr>
        <w:pStyle w:val="NoSpacing"/>
        <w:jc w:val="both"/>
        <w:rPr>
          <w:rFonts w:ascii="Cambria" w:hAnsi="Cambria"/>
          <w:b/>
        </w:rPr>
      </w:pPr>
      <w:r>
        <w:rPr>
          <w:rFonts w:ascii="Cambria" w:hAnsi="Cambria"/>
          <w:b/>
        </w:rPr>
        <w:t xml:space="preserve">2. </w:t>
      </w:r>
      <w:r w:rsidR="008A0359">
        <w:rPr>
          <w:rFonts w:ascii="Cambria" w:hAnsi="Cambria"/>
          <w:b/>
        </w:rPr>
        <w:t>VEHICLE OF CHOICE</w:t>
      </w:r>
    </w:p>
    <w:p w14:paraId="15415798" w14:textId="77777777" w:rsidR="004B3C6D" w:rsidRDefault="004B3C6D">
      <w:pPr>
        <w:pStyle w:val="NoSpacing"/>
        <w:jc w:val="both"/>
        <w:rPr>
          <w:rFonts w:ascii="Cambria" w:hAnsi="Cambria"/>
          <w:bCs/>
          <w:sz w:val="20"/>
          <w:szCs w:val="20"/>
        </w:rPr>
      </w:pPr>
    </w:p>
    <w:p w14:paraId="7A7B54B4" w14:textId="78F6CDDA" w:rsidR="008A0359" w:rsidRPr="004B3C6D" w:rsidRDefault="002F51D7">
      <w:pPr>
        <w:pStyle w:val="NoSpacing"/>
        <w:jc w:val="both"/>
        <w:rPr>
          <w:rFonts w:ascii="Cambria" w:hAnsi="Cambria"/>
          <w:b/>
          <w:sz w:val="20"/>
          <w:szCs w:val="20"/>
        </w:rPr>
      </w:pPr>
      <w:r>
        <w:rPr>
          <w:rFonts w:ascii="Cambria" w:hAnsi="Cambria"/>
          <w:b/>
          <w:sz w:val="20"/>
          <w:szCs w:val="20"/>
        </w:rPr>
        <w:t xml:space="preserve">2019 </w:t>
      </w:r>
      <w:r w:rsidR="004B3C6D" w:rsidRPr="004B3C6D">
        <w:rPr>
          <w:rFonts w:ascii="Cambria" w:hAnsi="Cambria"/>
          <w:b/>
          <w:sz w:val="20"/>
          <w:szCs w:val="20"/>
        </w:rPr>
        <w:t>BMW 3 Series 320d</w:t>
      </w:r>
    </w:p>
    <w:p w14:paraId="11BA9ED2" w14:textId="68EB1086" w:rsidR="004B3C6D" w:rsidRDefault="004B3C6D">
      <w:pPr>
        <w:pStyle w:val="NoSpacing"/>
        <w:jc w:val="both"/>
        <w:rPr>
          <w:rFonts w:ascii="Cambria" w:hAnsi="Cambria"/>
          <w:bCs/>
          <w:sz w:val="20"/>
          <w:szCs w:val="20"/>
        </w:rPr>
      </w:pPr>
      <w:r w:rsidRPr="004B3C6D">
        <w:rPr>
          <w:rFonts w:ascii="Cambria" w:hAnsi="Cambria"/>
          <w:b/>
          <w:sz w:val="20"/>
          <w:szCs w:val="20"/>
        </w:rPr>
        <w:t>Specification</w:t>
      </w:r>
      <w:r>
        <w:rPr>
          <w:rFonts w:ascii="Cambria" w:hAnsi="Cambria"/>
          <w:bCs/>
          <w:sz w:val="20"/>
          <w:szCs w:val="20"/>
        </w:rPr>
        <w:t xml:space="preserve">: </w:t>
      </w:r>
    </w:p>
    <w:p w14:paraId="1CE5D7D9" w14:textId="2892AD64" w:rsidR="004B3C6D" w:rsidRDefault="004B3C6D">
      <w:pPr>
        <w:pStyle w:val="NoSpacing"/>
        <w:jc w:val="both"/>
        <w:rPr>
          <w:rFonts w:ascii="Cambria" w:hAnsi="Cambria"/>
          <w:bCs/>
          <w:sz w:val="20"/>
          <w:szCs w:val="20"/>
        </w:rPr>
      </w:pPr>
      <w:r>
        <w:rPr>
          <w:rFonts w:ascii="Cambria" w:hAnsi="Cambria"/>
          <w:bCs/>
          <w:sz w:val="20"/>
          <w:szCs w:val="20"/>
        </w:rPr>
        <w:t>Engine Type – Inline 4 16V Turbo</w:t>
      </w:r>
    </w:p>
    <w:p w14:paraId="003932EB" w14:textId="0E9D7A04" w:rsidR="004B3C6D" w:rsidRPr="004B3C6D" w:rsidRDefault="004B3C6D">
      <w:pPr>
        <w:pStyle w:val="NoSpacing"/>
        <w:jc w:val="both"/>
        <w:rPr>
          <w:rFonts w:ascii="Cambria" w:hAnsi="Cambria"/>
          <w:bCs/>
          <w:sz w:val="20"/>
          <w:szCs w:val="20"/>
        </w:rPr>
      </w:pPr>
      <w:r>
        <w:rPr>
          <w:rFonts w:ascii="Cambria" w:hAnsi="Cambria"/>
          <w:bCs/>
          <w:sz w:val="20"/>
          <w:szCs w:val="20"/>
        </w:rPr>
        <w:t>Fuel Type - Diesel</w:t>
      </w:r>
    </w:p>
    <w:p w14:paraId="34438320" w14:textId="5D090694" w:rsidR="00405DB3" w:rsidRDefault="004B3C6D" w:rsidP="00857510">
      <w:pPr>
        <w:pStyle w:val="NoSpacing"/>
        <w:jc w:val="both"/>
        <w:rPr>
          <w:rFonts w:ascii="Cambria" w:hAnsi="Cambria"/>
          <w:sz w:val="20"/>
          <w:szCs w:val="20"/>
        </w:rPr>
      </w:pPr>
      <w:r>
        <w:rPr>
          <w:rFonts w:ascii="Cambria" w:hAnsi="Cambria"/>
          <w:sz w:val="20"/>
          <w:szCs w:val="20"/>
        </w:rPr>
        <w:t>Maximum power – 1</w:t>
      </w:r>
      <w:r w:rsidR="002F51D7">
        <w:rPr>
          <w:rFonts w:ascii="Cambria" w:hAnsi="Cambria"/>
          <w:sz w:val="20"/>
          <w:szCs w:val="20"/>
        </w:rPr>
        <w:t>90</w:t>
      </w:r>
      <w:r>
        <w:rPr>
          <w:rFonts w:ascii="Cambria" w:hAnsi="Cambria"/>
          <w:sz w:val="20"/>
          <w:szCs w:val="20"/>
        </w:rPr>
        <w:t xml:space="preserve"> HP @ 4000RPM</w:t>
      </w:r>
    </w:p>
    <w:p w14:paraId="5BB0C288" w14:textId="0097CCFE" w:rsidR="004B3C6D" w:rsidRDefault="004B3C6D" w:rsidP="00857510">
      <w:pPr>
        <w:pStyle w:val="NoSpacing"/>
        <w:jc w:val="both"/>
        <w:rPr>
          <w:rFonts w:ascii="Cambria" w:hAnsi="Cambria"/>
          <w:sz w:val="20"/>
          <w:szCs w:val="20"/>
        </w:rPr>
      </w:pPr>
      <w:r>
        <w:rPr>
          <w:rFonts w:ascii="Cambria" w:hAnsi="Cambria"/>
          <w:sz w:val="20"/>
          <w:szCs w:val="20"/>
        </w:rPr>
        <w:t>Maximum torque – 400 Nm @ 1750RPM</w:t>
      </w:r>
    </w:p>
    <w:p w14:paraId="5A9FE584" w14:textId="434EB85E" w:rsidR="004B3C6D" w:rsidRDefault="004B3C6D" w:rsidP="00857510">
      <w:pPr>
        <w:pStyle w:val="NoSpacing"/>
        <w:jc w:val="both"/>
        <w:rPr>
          <w:rFonts w:ascii="Cambria" w:hAnsi="Cambria"/>
          <w:sz w:val="20"/>
          <w:szCs w:val="20"/>
        </w:rPr>
      </w:pPr>
      <w:r>
        <w:rPr>
          <w:rFonts w:ascii="Cambria" w:hAnsi="Cambria"/>
          <w:sz w:val="20"/>
          <w:szCs w:val="20"/>
        </w:rPr>
        <w:t>Drive Wheels – RWD</w:t>
      </w:r>
    </w:p>
    <w:p w14:paraId="43306389" w14:textId="04F02AAF" w:rsidR="004B3C6D" w:rsidRDefault="004B3C6D" w:rsidP="00857510">
      <w:pPr>
        <w:pStyle w:val="NoSpacing"/>
        <w:jc w:val="both"/>
        <w:rPr>
          <w:rFonts w:ascii="Cambria" w:hAnsi="Cambria"/>
          <w:sz w:val="20"/>
          <w:szCs w:val="20"/>
        </w:rPr>
      </w:pPr>
      <w:r>
        <w:rPr>
          <w:rFonts w:ascii="Cambria" w:hAnsi="Cambria"/>
          <w:sz w:val="20"/>
          <w:szCs w:val="20"/>
        </w:rPr>
        <w:t>Transmission – 6 Speed Manual</w:t>
      </w:r>
    </w:p>
    <w:p w14:paraId="0CA234EF" w14:textId="07FC4498" w:rsidR="004B3C6D" w:rsidRDefault="004B3C6D" w:rsidP="00857510">
      <w:pPr>
        <w:pStyle w:val="NoSpacing"/>
        <w:jc w:val="both"/>
        <w:rPr>
          <w:rFonts w:ascii="Cambria" w:hAnsi="Cambria"/>
          <w:sz w:val="20"/>
          <w:szCs w:val="20"/>
        </w:rPr>
      </w:pPr>
      <w:r w:rsidRPr="002F51D7">
        <w:rPr>
          <w:rFonts w:ascii="Cambria" w:hAnsi="Cambria"/>
          <w:b/>
          <w:bCs/>
          <w:sz w:val="20"/>
          <w:szCs w:val="20"/>
        </w:rPr>
        <w:t>Fuel Consumption</w:t>
      </w:r>
      <w:r>
        <w:rPr>
          <w:rFonts w:ascii="Cambria" w:hAnsi="Cambria"/>
          <w:sz w:val="20"/>
          <w:szCs w:val="20"/>
        </w:rPr>
        <w:t xml:space="preserve"> – </w:t>
      </w:r>
      <w:r w:rsidR="002F51D7">
        <w:rPr>
          <w:rFonts w:ascii="Cambria" w:hAnsi="Cambria"/>
          <w:sz w:val="20"/>
          <w:szCs w:val="20"/>
        </w:rPr>
        <w:t>4.4 L/100Km</w:t>
      </w:r>
    </w:p>
    <w:p w14:paraId="2572EB4C" w14:textId="07E25769" w:rsidR="004B3C6D" w:rsidRDefault="004B3C6D" w:rsidP="00857510">
      <w:pPr>
        <w:pStyle w:val="NoSpacing"/>
        <w:jc w:val="both"/>
        <w:rPr>
          <w:rFonts w:ascii="Cambria" w:hAnsi="Cambria"/>
          <w:sz w:val="20"/>
          <w:szCs w:val="20"/>
        </w:rPr>
      </w:pPr>
      <w:r w:rsidRPr="002F51D7">
        <w:rPr>
          <w:rFonts w:ascii="Cambria" w:hAnsi="Cambria"/>
          <w:b/>
          <w:bCs/>
          <w:sz w:val="20"/>
          <w:szCs w:val="20"/>
        </w:rPr>
        <w:t>Tank Capacity</w:t>
      </w:r>
      <w:r>
        <w:rPr>
          <w:rFonts w:ascii="Cambria" w:hAnsi="Cambria"/>
          <w:sz w:val="20"/>
          <w:szCs w:val="20"/>
        </w:rPr>
        <w:t xml:space="preserve"> – 40L</w:t>
      </w:r>
    </w:p>
    <w:p w14:paraId="11400C0C" w14:textId="3C018382" w:rsidR="004B3C6D" w:rsidRDefault="004B3C6D" w:rsidP="004B3C6D">
      <w:pPr>
        <w:pStyle w:val="NoSpacing"/>
        <w:rPr>
          <w:rFonts w:ascii="Cambria" w:hAnsi="Cambria"/>
          <w:sz w:val="20"/>
          <w:szCs w:val="20"/>
        </w:rPr>
      </w:pPr>
      <w:r w:rsidRPr="002F51D7">
        <w:rPr>
          <w:rFonts w:ascii="Cambria" w:hAnsi="Cambria"/>
          <w:b/>
          <w:bCs/>
          <w:sz w:val="20"/>
          <w:szCs w:val="20"/>
        </w:rPr>
        <w:t>Range</w:t>
      </w:r>
      <w:r>
        <w:rPr>
          <w:rFonts w:ascii="Cambria" w:hAnsi="Cambria"/>
          <w:sz w:val="20"/>
          <w:szCs w:val="20"/>
        </w:rPr>
        <w:t xml:space="preserve"> – 909 Km</w:t>
      </w:r>
    </w:p>
    <w:p w14:paraId="211EF7AF" w14:textId="5EE74054" w:rsidR="004B3C6D" w:rsidRDefault="004B3C6D" w:rsidP="004B3C6D">
      <w:pPr>
        <w:pStyle w:val="NoSpacing"/>
        <w:rPr>
          <w:rFonts w:ascii="Cambria" w:hAnsi="Cambria"/>
          <w:sz w:val="20"/>
          <w:szCs w:val="20"/>
        </w:rPr>
      </w:pPr>
      <w:r w:rsidRPr="002F51D7">
        <w:rPr>
          <w:rFonts w:ascii="Cambria" w:hAnsi="Cambria"/>
          <w:b/>
          <w:bCs/>
          <w:sz w:val="20"/>
          <w:szCs w:val="20"/>
        </w:rPr>
        <w:t>CO2 emissions</w:t>
      </w:r>
      <w:r>
        <w:rPr>
          <w:rFonts w:ascii="Cambria" w:hAnsi="Cambria"/>
          <w:sz w:val="20"/>
          <w:szCs w:val="20"/>
        </w:rPr>
        <w:t xml:space="preserve"> – 115 g/Km</w:t>
      </w:r>
    </w:p>
    <w:p w14:paraId="689BB273" w14:textId="3819E11C" w:rsidR="003766CC" w:rsidRDefault="003766CC" w:rsidP="004B3C6D">
      <w:pPr>
        <w:pStyle w:val="NoSpacing"/>
        <w:rPr>
          <w:rFonts w:ascii="Cambria" w:hAnsi="Cambria"/>
          <w:sz w:val="20"/>
          <w:szCs w:val="20"/>
        </w:rPr>
      </w:pPr>
    </w:p>
    <w:p w14:paraId="53DDC843" w14:textId="5F9088E3" w:rsidR="003766CC" w:rsidRDefault="003766CC" w:rsidP="004B3C6D">
      <w:pPr>
        <w:pStyle w:val="NoSpacing"/>
        <w:rPr>
          <w:rFonts w:ascii="Cambria" w:hAnsi="Cambria"/>
          <w:sz w:val="20"/>
          <w:szCs w:val="20"/>
        </w:rPr>
      </w:pPr>
      <w:r>
        <w:rPr>
          <w:rFonts w:ascii="Cambria" w:hAnsi="Cambria"/>
          <w:sz w:val="20"/>
          <w:szCs w:val="20"/>
        </w:rPr>
        <w:t xml:space="preserve">This vehicle was chosen, as it is a popular consumer car, and while using a diesel engine over a petrol engine for efficiency, </w:t>
      </w:r>
      <w:r w:rsidR="00D87E63">
        <w:rPr>
          <w:rFonts w:ascii="Cambria" w:hAnsi="Cambria"/>
          <w:sz w:val="20"/>
          <w:szCs w:val="20"/>
        </w:rPr>
        <w:t>recent technology can reduce the 4.4L/100KM fuel consumption, which is necessary in modern society due to fuel prices, and eco-friendly quotas that need to be met by producers.</w:t>
      </w:r>
    </w:p>
    <w:p w14:paraId="46E04D6D" w14:textId="2C705F7B" w:rsidR="00D87E63" w:rsidRDefault="00D87E63" w:rsidP="004B3C6D">
      <w:pPr>
        <w:pStyle w:val="NoSpacing"/>
        <w:rPr>
          <w:rFonts w:ascii="Cambria" w:hAnsi="Cambria"/>
          <w:sz w:val="20"/>
          <w:szCs w:val="20"/>
        </w:rPr>
      </w:pPr>
    </w:p>
    <w:p w14:paraId="28B833E0" w14:textId="58849197" w:rsidR="00D87E63" w:rsidRDefault="00D87E63" w:rsidP="004B3C6D">
      <w:pPr>
        <w:pStyle w:val="NoSpacing"/>
        <w:rPr>
          <w:rFonts w:ascii="Cambria" w:hAnsi="Cambria"/>
          <w:sz w:val="20"/>
          <w:szCs w:val="20"/>
        </w:rPr>
      </w:pPr>
      <w:r>
        <w:rPr>
          <w:rFonts w:ascii="Cambria" w:hAnsi="Cambria"/>
          <w:sz w:val="20"/>
          <w:szCs w:val="20"/>
        </w:rPr>
        <w:t>A 2019 Volvo V40 only uses 4.2L/100KM, so the limit can clearly be pushed further than BMW has for the 320d, one of the ways this can be decreased further is through the use of KERS.</w:t>
      </w:r>
    </w:p>
    <w:p w14:paraId="755A4D0B" w14:textId="094FAD5E" w:rsidR="002F51D7" w:rsidRDefault="00AB6DE5" w:rsidP="004B3C6D">
      <w:pPr>
        <w:pStyle w:val="NoSpacing"/>
        <w:rPr>
          <w:rFonts w:ascii="Cambria" w:hAnsi="Cambria"/>
          <w:sz w:val="20"/>
          <w:szCs w:val="20"/>
        </w:rPr>
      </w:pPr>
      <w:r>
        <w:rPr>
          <w:rFonts w:ascii="Cambria" w:hAnsi="Cambria"/>
          <w:sz w:val="20"/>
          <w:szCs w:val="20"/>
        </w:rPr>
        <w:t xml:space="preserve">A 2019 Toyota Prius </w:t>
      </w:r>
      <w:r w:rsidR="00F90D35">
        <w:rPr>
          <w:rFonts w:ascii="Cambria" w:hAnsi="Cambria"/>
          <w:sz w:val="20"/>
          <w:szCs w:val="20"/>
        </w:rPr>
        <w:t>on the other hand, uses only 3.9L/100KM, with the use of a hybrid system,</w:t>
      </w:r>
      <w:r w:rsidR="00282FDF">
        <w:rPr>
          <w:rFonts w:ascii="Cambria" w:hAnsi="Cambria"/>
          <w:sz w:val="20"/>
          <w:szCs w:val="20"/>
        </w:rPr>
        <w:t xml:space="preserve"> suggesting that </w:t>
      </w:r>
      <w:r w:rsidR="007D760C">
        <w:rPr>
          <w:rFonts w:ascii="Cambria" w:hAnsi="Cambria"/>
          <w:sz w:val="20"/>
          <w:szCs w:val="20"/>
        </w:rPr>
        <w:t xml:space="preserve">hybrid systems </w:t>
      </w:r>
      <w:r w:rsidR="00870242">
        <w:rPr>
          <w:rFonts w:ascii="Cambria" w:hAnsi="Cambria"/>
          <w:sz w:val="20"/>
          <w:szCs w:val="20"/>
        </w:rPr>
        <w:t>are much more fuel efficient on average than older ICE only vehicles.</w:t>
      </w:r>
    </w:p>
    <w:p w14:paraId="1D0A2F0E" w14:textId="244A856D" w:rsidR="00D15A0A" w:rsidRDefault="00D15A0A" w:rsidP="00D15A0A">
      <w:pPr>
        <w:pStyle w:val="NoSpacing"/>
        <w:jc w:val="both"/>
        <w:rPr>
          <w:rFonts w:ascii="Cambria" w:hAnsi="Cambria"/>
          <w:b/>
        </w:rPr>
      </w:pPr>
      <w:r>
        <w:rPr>
          <w:rFonts w:ascii="Cambria" w:hAnsi="Cambria"/>
          <w:b/>
        </w:rPr>
        <w:t xml:space="preserve">3. </w:t>
      </w:r>
      <w:r w:rsidR="008A0359">
        <w:rPr>
          <w:rFonts w:ascii="Cambria" w:hAnsi="Cambria"/>
          <w:b/>
        </w:rPr>
        <w:t>PRIOR RESEARCH</w:t>
      </w:r>
    </w:p>
    <w:p w14:paraId="59ED65C3" w14:textId="77777777" w:rsidR="002F51D7" w:rsidRDefault="002F51D7" w:rsidP="00D15A0A">
      <w:pPr>
        <w:pStyle w:val="NoSpacing"/>
        <w:jc w:val="both"/>
        <w:rPr>
          <w:rFonts w:ascii="Cambria" w:hAnsi="Cambria"/>
          <w:b/>
        </w:rPr>
      </w:pPr>
    </w:p>
    <w:p w14:paraId="2ABBEA0E" w14:textId="7CF2FDE7" w:rsidR="00D15A0A" w:rsidRPr="002F51D7" w:rsidRDefault="002F51D7" w:rsidP="00857510">
      <w:pPr>
        <w:pStyle w:val="NoSpacing"/>
        <w:jc w:val="both"/>
        <w:rPr>
          <w:rFonts w:ascii="Cambria" w:hAnsi="Cambria"/>
          <w:sz w:val="20"/>
          <w:szCs w:val="20"/>
        </w:rPr>
      </w:pPr>
      <w:r w:rsidRPr="002F51D7">
        <w:rPr>
          <w:rFonts w:ascii="Cambria" w:hAnsi="Cambria"/>
          <w:b/>
          <w:bCs/>
          <w:sz w:val="20"/>
          <w:szCs w:val="20"/>
        </w:rPr>
        <w:t>Weight</w:t>
      </w:r>
      <w:r w:rsidRPr="002F51D7">
        <w:rPr>
          <w:rFonts w:ascii="Cambria" w:hAnsi="Cambria"/>
          <w:sz w:val="20"/>
          <w:szCs w:val="20"/>
        </w:rPr>
        <w:t xml:space="preserve"> – 1526 Kgs</w:t>
      </w:r>
    </w:p>
    <w:p w14:paraId="110388C6" w14:textId="6AFCE6DF" w:rsidR="002F51D7" w:rsidRPr="002F51D7" w:rsidRDefault="002F51D7" w:rsidP="00857510">
      <w:pPr>
        <w:pStyle w:val="NoSpacing"/>
        <w:jc w:val="both"/>
        <w:rPr>
          <w:rFonts w:ascii="Cambria" w:hAnsi="Cambria"/>
          <w:sz w:val="20"/>
          <w:szCs w:val="20"/>
        </w:rPr>
      </w:pPr>
      <w:r w:rsidRPr="002F51D7">
        <w:rPr>
          <w:rFonts w:ascii="Cambria" w:hAnsi="Cambria"/>
          <w:b/>
          <w:bCs/>
          <w:sz w:val="20"/>
          <w:szCs w:val="20"/>
        </w:rPr>
        <w:t>Frontal Area</w:t>
      </w:r>
      <w:r w:rsidRPr="002F51D7">
        <w:rPr>
          <w:rFonts w:ascii="Cambria" w:hAnsi="Cambria"/>
          <w:sz w:val="20"/>
          <w:szCs w:val="20"/>
        </w:rPr>
        <w:t>: 2.291m^2</w:t>
      </w:r>
    </w:p>
    <w:p w14:paraId="65524D06" w14:textId="413879FE" w:rsidR="002F51D7" w:rsidRDefault="002F51D7" w:rsidP="00857510">
      <w:pPr>
        <w:pStyle w:val="NoSpacing"/>
        <w:jc w:val="both"/>
        <w:rPr>
          <w:rFonts w:ascii="Cambria" w:hAnsi="Cambria"/>
          <w:sz w:val="20"/>
          <w:szCs w:val="20"/>
        </w:rPr>
      </w:pPr>
      <w:r>
        <w:rPr>
          <w:rFonts w:ascii="Cambria" w:hAnsi="Cambria"/>
          <w:sz w:val="20"/>
          <w:szCs w:val="20"/>
        </w:rPr>
        <w:t>Front Track width – 1589mm = 1.589m</w:t>
      </w:r>
    </w:p>
    <w:p w14:paraId="340B80B6" w14:textId="299AEE21" w:rsidR="002F51D7" w:rsidRPr="00405DB3" w:rsidRDefault="002F51D7" w:rsidP="00857510">
      <w:pPr>
        <w:pStyle w:val="NoSpacing"/>
        <w:jc w:val="both"/>
        <w:rPr>
          <w:rFonts w:ascii="Cambria" w:hAnsi="Cambria"/>
          <w:sz w:val="20"/>
          <w:szCs w:val="20"/>
        </w:rPr>
      </w:pPr>
      <w:r>
        <w:rPr>
          <w:rFonts w:ascii="Cambria" w:hAnsi="Cambria"/>
          <w:sz w:val="20"/>
          <w:szCs w:val="20"/>
        </w:rPr>
        <w:t>Height = 1442mm = 1.442m</w:t>
      </w:r>
    </w:p>
    <w:p w14:paraId="659E5D1F" w14:textId="7424B9C1" w:rsidR="008B34F1" w:rsidRDefault="002F51D7" w:rsidP="008B34F1">
      <w:pPr>
        <w:pStyle w:val="NoSpacing"/>
        <w:jc w:val="both"/>
        <w:rPr>
          <w:rFonts w:ascii="Cambria" w:hAnsi="Cambria"/>
          <w:bCs/>
        </w:rPr>
      </w:pPr>
      <w:r>
        <w:rPr>
          <w:rFonts w:ascii="Cambria" w:hAnsi="Cambria"/>
          <w:b/>
        </w:rPr>
        <w:t>Rolling resistance coefficient</w:t>
      </w:r>
      <w:r>
        <w:rPr>
          <w:rFonts w:ascii="Cambria" w:hAnsi="Cambria"/>
          <w:bCs/>
        </w:rPr>
        <w:t xml:space="preserve"> – 0.</w:t>
      </w:r>
      <w:r w:rsidR="00D441FE">
        <w:rPr>
          <w:rFonts w:ascii="Cambria" w:hAnsi="Cambria"/>
          <w:bCs/>
        </w:rPr>
        <w:t>15</w:t>
      </w:r>
    </w:p>
    <w:p w14:paraId="5C82A68A" w14:textId="192A11A3" w:rsidR="002F51D7" w:rsidRDefault="002F51D7" w:rsidP="008B34F1">
      <w:pPr>
        <w:pStyle w:val="NoSpacing"/>
        <w:jc w:val="both"/>
        <w:rPr>
          <w:rFonts w:ascii="Cambria" w:hAnsi="Cambria"/>
          <w:bCs/>
        </w:rPr>
      </w:pPr>
      <w:r>
        <w:rPr>
          <w:rFonts w:ascii="Cambria" w:hAnsi="Cambria"/>
          <w:b/>
        </w:rPr>
        <w:t xml:space="preserve">Coefficient of aerodynamic drag </w:t>
      </w:r>
      <w:r>
        <w:rPr>
          <w:rFonts w:ascii="Cambria" w:hAnsi="Cambria"/>
          <w:bCs/>
        </w:rPr>
        <w:t>– 0.25</w:t>
      </w:r>
    </w:p>
    <w:p w14:paraId="7DF3558E" w14:textId="6A449303" w:rsidR="009D2A9A" w:rsidRDefault="009D2A9A" w:rsidP="008B34F1">
      <w:pPr>
        <w:pStyle w:val="NoSpacing"/>
        <w:jc w:val="both"/>
        <w:rPr>
          <w:rFonts w:ascii="Cambria" w:hAnsi="Cambria"/>
          <w:bCs/>
        </w:rPr>
      </w:pPr>
      <w:r w:rsidRPr="009D2A9A">
        <w:rPr>
          <w:rFonts w:ascii="Cambria" w:hAnsi="Cambria"/>
          <w:b/>
        </w:rPr>
        <w:t>Wheel Radius</w:t>
      </w:r>
      <w:r>
        <w:rPr>
          <w:rFonts w:ascii="Cambria" w:hAnsi="Cambria"/>
          <w:bCs/>
        </w:rPr>
        <w:t xml:space="preserve"> – 0.2286</w:t>
      </w:r>
    </w:p>
    <w:p w14:paraId="63C8BD38" w14:textId="77777777" w:rsidR="009D2A9A" w:rsidRDefault="009D2A9A" w:rsidP="008B34F1">
      <w:pPr>
        <w:pStyle w:val="NoSpacing"/>
        <w:jc w:val="both"/>
        <w:rPr>
          <w:rFonts w:ascii="Cambria" w:hAnsi="Cambria"/>
          <w:bCs/>
        </w:rPr>
      </w:pPr>
    </w:p>
    <w:p w14:paraId="72C5D3BC" w14:textId="77777777" w:rsidR="002F51D7" w:rsidRPr="002F51D7" w:rsidRDefault="002F51D7" w:rsidP="008B34F1">
      <w:pPr>
        <w:pStyle w:val="NoSpacing"/>
        <w:jc w:val="both"/>
        <w:rPr>
          <w:rFonts w:ascii="Cambria" w:hAnsi="Cambria"/>
          <w:bCs/>
        </w:rPr>
      </w:pPr>
    </w:p>
    <w:p w14:paraId="07676B65" w14:textId="4FBE398C" w:rsidR="0052584B" w:rsidRDefault="0052584B" w:rsidP="0052584B">
      <w:pPr>
        <w:pStyle w:val="NoSpacing"/>
        <w:jc w:val="both"/>
        <w:rPr>
          <w:rFonts w:ascii="Cambria" w:hAnsi="Cambria"/>
          <w:b/>
        </w:rPr>
      </w:pPr>
      <w:r>
        <w:rPr>
          <w:rFonts w:ascii="Cambria" w:hAnsi="Cambria"/>
          <w:b/>
        </w:rPr>
        <w:t xml:space="preserve">4. </w:t>
      </w:r>
      <w:r w:rsidR="008A0359">
        <w:rPr>
          <w:rFonts w:ascii="Cambria" w:hAnsi="Cambria"/>
          <w:b/>
        </w:rPr>
        <w:t>WLTP GRAPH</w:t>
      </w:r>
    </w:p>
    <w:p w14:paraId="258FC235" w14:textId="045820B4" w:rsidR="0052584B" w:rsidRDefault="004B7216" w:rsidP="0052584B">
      <w:pPr>
        <w:pStyle w:val="NoSpacing"/>
        <w:jc w:val="both"/>
        <w:rPr>
          <w:rFonts w:ascii="Cambria" w:hAnsi="Cambria"/>
          <w:sz w:val="20"/>
          <w:szCs w:val="20"/>
        </w:rPr>
      </w:pPr>
      <w:r>
        <w:rPr>
          <w:rFonts w:ascii="Cambria" w:hAnsi="Cambria"/>
          <w:sz w:val="20"/>
          <w:szCs w:val="20"/>
        </w:rPr>
        <w:t>190HP = 140KW = 140,000W</w:t>
      </w:r>
    </w:p>
    <w:p w14:paraId="0D3767A6" w14:textId="0B74E5B4" w:rsidR="004B7216" w:rsidRDefault="004B7216" w:rsidP="0052584B">
      <w:pPr>
        <w:pStyle w:val="NoSpacing"/>
        <w:jc w:val="both"/>
        <w:rPr>
          <w:rFonts w:ascii="Cambria" w:hAnsi="Cambria"/>
          <w:sz w:val="20"/>
          <w:szCs w:val="20"/>
        </w:rPr>
      </w:pPr>
      <w:r>
        <w:rPr>
          <w:rFonts w:ascii="Cambria" w:hAnsi="Cambria"/>
          <w:sz w:val="20"/>
          <w:szCs w:val="20"/>
        </w:rPr>
        <w:t>140000/1526 = 91.74 W/Kg, therefore the vehicle is in WLTC Class 3.</w:t>
      </w:r>
    </w:p>
    <w:p w14:paraId="1E9CEA88" w14:textId="4ABA0D1B" w:rsidR="004B7216" w:rsidRDefault="00A15E5A" w:rsidP="0052584B">
      <w:pPr>
        <w:pStyle w:val="NoSpacing"/>
        <w:jc w:val="both"/>
        <w:rPr>
          <w:rFonts w:ascii="Cambria" w:hAnsi="Cambria"/>
          <w:sz w:val="20"/>
          <w:szCs w:val="20"/>
        </w:rPr>
      </w:pPr>
      <w:r>
        <w:rPr>
          <w:noProof/>
        </w:rPr>
        <w:drawing>
          <wp:inline distT="0" distB="0" distL="0" distR="0" wp14:anchorId="6BB29E9E" wp14:editId="5E570079">
            <wp:extent cx="3185795" cy="894715"/>
            <wp:effectExtent l="0" t="0" r="0" b="635"/>
            <wp:docPr id="9" name="Picture 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line chart&#10;&#10;Description automatically generated"/>
                    <pic:cNvPicPr/>
                  </pic:nvPicPr>
                  <pic:blipFill>
                    <a:blip r:embed="rId14"/>
                    <a:stretch>
                      <a:fillRect/>
                    </a:stretch>
                  </pic:blipFill>
                  <pic:spPr>
                    <a:xfrm>
                      <a:off x="0" y="0"/>
                      <a:ext cx="3185795" cy="894715"/>
                    </a:xfrm>
                    <a:prstGeom prst="rect">
                      <a:avLst/>
                    </a:prstGeom>
                  </pic:spPr>
                </pic:pic>
              </a:graphicData>
            </a:graphic>
          </wp:inline>
        </w:drawing>
      </w:r>
    </w:p>
    <w:p w14:paraId="5E9594E8" w14:textId="48045D4C" w:rsidR="00A15E5A" w:rsidRDefault="00A15E5A" w:rsidP="0052584B">
      <w:pPr>
        <w:pStyle w:val="NoSpacing"/>
        <w:jc w:val="both"/>
        <w:rPr>
          <w:rFonts w:ascii="Cambria" w:hAnsi="Cambria"/>
          <w:sz w:val="20"/>
          <w:szCs w:val="20"/>
        </w:rPr>
      </w:pPr>
      <w:r>
        <w:rPr>
          <w:rFonts w:ascii="Cambria" w:hAnsi="Cambria"/>
          <w:sz w:val="20"/>
          <w:szCs w:val="20"/>
        </w:rPr>
        <w:t>Figure 1</w:t>
      </w:r>
    </w:p>
    <w:p w14:paraId="6A7C0A88" w14:textId="6E93D2B6" w:rsidR="00A15E5A" w:rsidRDefault="00A15E5A" w:rsidP="0052584B">
      <w:pPr>
        <w:pStyle w:val="NoSpacing"/>
        <w:jc w:val="both"/>
        <w:rPr>
          <w:rFonts w:ascii="Cambria" w:hAnsi="Cambria"/>
          <w:sz w:val="20"/>
          <w:szCs w:val="20"/>
        </w:rPr>
      </w:pPr>
      <w:r>
        <w:rPr>
          <w:noProof/>
        </w:rPr>
        <w:drawing>
          <wp:inline distT="0" distB="0" distL="0" distR="0" wp14:anchorId="1F1C50C7" wp14:editId="50D09FEB">
            <wp:extent cx="3185795" cy="875030"/>
            <wp:effectExtent l="0" t="0" r="0" b="1270"/>
            <wp:docPr id="11" name="Picture 11"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line chart, scatter chart&#10;&#10;Description automatically generated"/>
                    <pic:cNvPicPr/>
                  </pic:nvPicPr>
                  <pic:blipFill>
                    <a:blip r:embed="rId15"/>
                    <a:stretch>
                      <a:fillRect/>
                    </a:stretch>
                  </pic:blipFill>
                  <pic:spPr>
                    <a:xfrm>
                      <a:off x="0" y="0"/>
                      <a:ext cx="3185795" cy="875030"/>
                    </a:xfrm>
                    <a:prstGeom prst="rect">
                      <a:avLst/>
                    </a:prstGeom>
                  </pic:spPr>
                </pic:pic>
              </a:graphicData>
            </a:graphic>
          </wp:inline>
        </w:drawing>
      </w:r>
    </w:p>
    <w:p w14:paraId="38076FE0" w14:textId="08126376" w:rsidR="00A15E5A" w:rsidRPr="00405DB3" w:rsidRDefault="00A15E5A" w:rsidP="0052584B">
      <w:pPr>
        <w:pStyle w:val="NoSpacing"/>
        <w:jc w:val="both"/>
        <w:rPr>
          <w:rFonts w:ascii="Cambria" w:hAnsi="Cambria"/>
          <w:sz w:val="20"/>
          <w:szCs w:val="20"/>
        </w:rPr>
      </w:pPr>
      <w:r>
        <w:rPr>
          <w:rFonts w:ascii="Cambria" w:hAnsi="Cambria"/>
          <w:sz w:val="20"/>
          <w:szCs w:val="20"/>
        </w:rPr>
        <w:t>Figure 2</w:t>
      </w:r>
    </w:p>
    <w:p w14:paraId="6BD4E0B8" w14:textId="77777777" w:rsidR="0052584B" w:rsidRDefault="0052584B" w:rsidP="008B34F1">
      <w:pPr>
        <w:pStyle w:val="NoSpacing"/>
        <w:jc w:val="both"/>
        <w:rPr>
          <w:rFonts w:ascii="Cambria" w:hAnsi="Cambria"/>
          <w:b/>
        </w:rPr>
      </w:pPr>
    </w:p>
    <w:p w14:paraId="60BDE602" w14:textId="0FB9BF3A" w:rsidR="008B34F1" w:rsidRDefault="0052584B" w:rsidP="008B34F1">
      <w:pPr>
        <w:pStyle w:val="NoSpacing"/>
        <w:jc w:val="both"/>
        <w:rPr>
          <w:rFonts w:ascii="Cambria" w:hAnsi="Cambria"/>
          <w:b/>
        </w:rPr>
      </w:pPr>
      <w:r>
        <w:rPr>
          <w:rFonts w:ascii="Cambria" w:hAnsi="Cambria"/>
          <w:b/>
        </w:rPr>
        <w:t xml:space="preserve">5. </w:t>
      </w:r>
      <w:r w:rsidR="008A0359">
        <w:rPr>
          <w:rFonts w:ascii="Cambria" w:hAnsi="Cambria"/>
          <w:b/>
        </w:rPr>
        <w:t>ANALYSIS OF WLTP GRAPH</w:t>
      </w:r>
    </w:p>
    <w:p w14:paraId="3A55AC2A" w14:textId="0B43DA56" w:rsidR="008B34F1" w:rsidRPr="008B34F1" w:rsidRDefault="008B34F1">
      <w:pPr>
        <w:pStyle w:val="NoSpacing"/>
        <w:jc w:val="both"/>
        <w:rPr>
          <w:rFonts w:ascii="Cambria" w:hAnsi="Cambria"/>
          <w:b/>
          <w:sz w:val="20"/>
          <w:szCs w:val="20"/>
        </w:rPr>
      </w:pPr>
    </w:p>
    <w:p w14:paraId="03BAABE4" w14:textId="7950685D" w:rsidR="008B34F1" w:rsidRDefault="00A15E5A">
      <w:pPr>
        <w:pStyle w:val="NoSpacing"/>
        <w:jc w:val="both"/>
        <w:rPr>
          <w:rFonts w:ascii="Cambria" w:hAnsi="Cambria"/>
          <w:bCs/>
          <w:sz w:val="20"/>
          <w:szCs w:val="20"/>
        </w:rPr>
      </w:pPr>
      <w:r w:rsidRPr="001F0062">
        <w:rPr>
          <w:rFonts w:ascii="Cambria" w:hAnsi="Cambria"/>
          <w:bCs/>
          <w:sz w:val="20"/>
          <w:szCs w:val="20"/>
        </w:rPr>
        <w:t xml:space="preserve">In figure </w:t>
      </w:r>
      <w:r w:rsidR="001F0062" w:rsidRPr="001F0062">
        <w:rPr>
          <w:rFonts w:ascii="Cambria" w:hAnsi="Cambria"/>
          <w:bCs/>
          <w:sz w:val="20"/>
          <w:szCs w:val="20"/>
        </w:rPr>
        <w:t>2</w:t>
      </w:r>
      <w:r w:rsidRPr="001F0062">
        <w:rPr>
          <w:rFonts w:ascii="Cambria" w:hAnsi="Cambria"/>
          <w:bCs/>
          <w:sz w:val="20"/>
          <w:szCs w:val="20"/>
        </w:rPr>
        <w:t xml:space="preserve">, the cumulative </w:t>
      </w:r>
      <w:r w:rsidR="001F0062">
        <w:rPr>
          <w:rFonts w:ascii="Cambria" w:hAnsi="Cambria"/>
          <w:bCs/>
          <w:sz w:val="20"/>
          <w:szCs w:val="20"/>
        </w:rPr>
        <w:t>braking</w:t>
      </w:r>
      <w:r w:rsidRPr="001F0062">
        <w:rPr>
          <w:rFonts w:ascii="Cambria" w:hAnsi="Cambria"/>
          <w:bCs/>
          <w:sz w:val="20"/>
          <w:szCs w:val="20"/>
        </w:rPr>
        <w:t xml:space="preserve"> energy is shown,</w:t>
      </w:r>
      <w:r w:rsidR="001F0062">
        <w:rPr>
          <w:rFonts w:ascii="Cambria" w:hAnsi="Cambria"/>
          <w:bCs/>
          <w:sz w:val="20"/>
          <w:szCs w:val="20"/>
        </w:rPr>
        <w:t xml:space="preserve"> at about 33% of the tractive energy. This is the </w:t>
      </w:r>
      <w:r w:rsidR="00336856">
        <w:rPr>
          <w:rFonts w:ascii="Cambria" w:hAnsi="Cambria"/>
          <w:bCs/>
          <w:sz w:val="20"/>
          <w:szCs w:val="20"/>
        </w:rPr>
        <w:t xml:space="preserve">maximum kinetic energy that could be recovered and stored in what will most likely be a battery. </w:t>
      </w:r>
    </w:p>
    <w:p w14:paraId="1CC0B6F1" w14:textId="2836F878" w:rsidR="00831EE9" w:rsidRDefault="00831EE9">
      <w:pPr>
        <w:pStyle w:val="NoSpacing"/>
        <w:jc w:val="both"/>
        <w:rPr>
          <w:rFonts w:ascii="Cambria" w:hAnsi="Cambria"/>
          <w:bCs/>
          <w:sz w:val="20"/>
          <w:szCs w:val="20"/>
        </w:rPr>
      </w:pPr>
    </w:p>
    <w:p w14:paraId="5FE6E0EB" w14:textId="4D23038C" w:rsidR="00831EE9" w:rsidRDefault="00FB6BEB">
      <w:pPr>
        <w:pStyle w:val="NoSpacing"/>
        <w:jc w:val="both"/>
        <w:rPr>
          <w:rFonts w:ascii="Cambria" w:hAnsi="Cambria"/>
          <w:bCs/>
          <w:sz w:val="20"/>
          <w:szCs w:val="20"/>
        </w:rPr>
      </w:pPr>
      <w:r>
        <w:rPr>
          <w:rFonts w:ascii="Cambria" w:hAnsi="Cambria"/>
          <w:bCs/>
          <w:sz w:val="20"/>
          <w:szCs w:val="20"/>
        </w:rPr>
        <w:t xml:space="preserve">Spikes in the braking energy are points at which the brakes are being worked the hardest, which is a perfect opportunity to capture some energy, not only because it </w:t>
      </w:r>
      <w:r>
        <w:rPr>
          <w:rFonts w:ascii="Cambria" w:hAnsi="Cambria"/>
          <w:bCs/>
          <w:sz w:val="20"/>
          <w:szCs w:val="20"/>
        </w:rPr>
        <w:lastRenderedPageBreak/>
        <w:t xml:space="preserve">would provide the most, but also to take load off of the brakes. This in turn would increase the efficiency of the brakes, as they can become spongy and “fade” when overheated. </w:t>
      </w:r>
    </w:p>
    <w:p w14:paraId="534BEB3F" w14:textId="228CC47A" w:rsidR="00FB6BEB" w:rsidRDefault="00FB6BEB">
      <w:pPr>
        <w:pStyle w:val="NoSpacing"/>
        <w:jc w:val="both"/>
        <w:rPr>
          <w:rFonts w:ascii="Cambria" w:hAnsi="Cambria"/>
          <w:bCs/>
          <w:sz w:val="20"/>
          <w:szCs w:val="20"/>
        </w:rPr>
      </w:pPr>
    </w:p>
    <w:p w14:paraId="0D5A4814" w14:textId="0484356B" w:rsidR="00FB6BEB" w:rsidRDefault="00FB6BEB">
      <w:pPr>
        <w:pStyle w:val="NoSpacing"/>
        <w:jc w:val="both"/>
        <w:rPr>
          <w:rFonts w:ascii="Cambria" w:hAnsi="Cambria"/>
          <w:bCs/>
          <w:sz w:val="20"/>
          <w:szCs w:val="20"/>
        </w:rPr>
      </w:pPr>
      <w:r>
        <w:rPr>
          <w:rFonts w:ascii="Cambria" w:hAnsi="Cambria"/>
          <w:bCs/>
          <w:sz w:val="20"/>
          <w:szCs w:val="20"/>
        </w:rPr>
        <w:t xml:space="preserve">Flat areas in figure 2 </w:t>
      </w:r>
      <w:r w:rsidR="008E14CE">
        <w:rPr>
          <w:rFonts w:ascii="Cambria" w:hAnsi="Cambria"/>
          <w:bCs/>
          <w:sz w:val="20"/>
          <w:szCs w:val="20"/>
        </w:rPr>
        <w:t xml:space="preserve">are perfect opportunities for the release of energy back into the drivetrain, as the vehicle will be accelerating at this stage. The best opportunity will most likely be immediately after the car begins accelerating from a standstill, as this usually has the largest </w:t>
      </w:r>
      <w:r w:rsidR="00D73002">
        <w:rPr>
          <w:rFonts w:ascii="Cambria" w:hAnsi="Cambria"/>
          <w:bCs/>
          <w:sz w:val="20"/>
          <w:szCs w:val="20"/>
        </w:rPr>
        <w:t xml:space="preserve">positive </w:t>
      </w:r>
      <w:r w:rsidR="008E14CE">
        <w:rPr>
          <w:rFonts w:ascii="Cambria" w:hAnsi="Cambria"/>
          <w:bCs/>
          <w:sz w:val="20"/>
          <w:szCs w:val="20"/>
        </w:rPr>
        <w:t xml:space="preserve">effect on MPG. This is why most hybrid cars begin with EV from a standstill, and then swap over to an ICE, once the car is moving. </w:t>
      </w:r>
    </w:p>
    <w:p w14:paraId="58E29C7E" w14:textId="0D0D9D2B" w:rsidR="000639DC" w:rsidRDefault="00BA0B03">
      <w:pPr>
        <w:pStyle w:val="NoSpacing"/>
        <w:jc w:val="both"/>
        <w:rPr>
          <w:rFonts w:ascii="Cambria" w:hAnsi="Cambria"/>
          <w:bCs/>
          <w:sz w:val="20"/>
          <w:szCs w:val="20"/>
        </w:rPr>
      </w:pPr>
      <w:r>
        <w:rPr>
          <w:noProof/>
        </w:rPr>
        <w:drawing>
          <wp:inline distT="0" distB="0" distL="0" distR="0" wp14:anchorId="5E53366A" wp14:editId="7ADFC1C3">
            <wp:extent cx="3185795" cy="853440"/>
            <wp:effectExtent l="0" t="0" r="0" b="3810"/>
            <wp:docPr id="13" name="Picture 1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line chart&#10;&#10;Description automatically generated"/>
                    <pic:cNvPicPr/>
                  </pic:nvPicPr>
                  <pic:blipFill>
                    <a:blip r:embed="rId16"/>
                    <a:stretch>
                      <a:fillRect/>
                    </a:stretch>
                  </pic:blipFill>
                  <pic:spPr>
                    <a:xfrm>
                      <a:off x="0" y="0"/>
                      <a:ext cx="3185795" cy="853440"/>
                    </a:xfrm>
                    <a:prstGeom prst="rect">
                      <a:avLst/>
                    </a:prstGeom>
                  </pic:spPr>
                </pic:pic>
              </a:graphicData>
            </a:graphic>
          </wp:inline>
        </w:drawing>
      </w:r>
    </w:p>
    <w:p w14:paraId="7A913E3B" w14:textId="6AD12D3E" w:rsidR="000639DC" w:rsidRDefault="000639DC">
      <w:pPr>
        <w:pStyle w:val="NoSpacing"/>
        <w:jc w:val="both"/>
        <w:rPr>
          <w:rFonts w:ascii="Cambria" w:hAnsi="Cambria"/>
          <w:bCs/>
          <w:sz w:val="20"/>
          <w:szCs w:val="20"/>
        </w:rPr>
      </w:pPr>
      <w:r>
        <w:rPr>
          <w:rFonts w:ascii="Cambria" w:hAnsi="Cambria"/>
          <w:bCs/>
          <w:sz w:val="20"/>
          <w:szCs w:val="20"/>
        </w:rPr>
        <w:t>Figure 3</w:t>
      </w:r>
    </w:p>
    <w:p w14:paraId="75C18753" w14:textId="1C717942" w:rsidR="000639DC" w:rsidRDefault="000639DC">
      <w:pPr>
        <w:pStyle w:val="NoSpacing"/>
        <w:jc w:val="both"/>
        <w:rPr>
          <w:rFonts w:ascii="Cambria" w:hAnsi="Cambria"/>
          <w:bCs/>
          <w:sz w:val="20"/>
          <w:szCs w:val="20"/>
        </w:rPr>
      </w:pPr>
    </w:p>
    <w:p w14:paraId="4845A76D" w14:textId="2E19AA1F" w:rsidR="000639DC" w:rsidRDefault="000639DC">
      <w:pPr>
        <w:pStyle w:val="NoSpacing"/>
        <w:jc w:val="both"/>
        <w:rPr>
          <w:rFonts w:ascii="Cambria" w:hAnsi="Cambria"/>
          <w:bCs/>
          <w:sz w:val="20"/>
          <w:szCs w:val="20"/>
        </w:rPr>
      </w:pPr>
      <w:r>
        <w:rPr>
          <w:rFonts w:ascii="Cambria" w:hAnsi="Cambria"/>
          <w:bCs/>
          <w:sz w:val="20"/>
          <w:szCs w:val="20"/>
        </w:rPr>
        <w:t xml:space="preserve">Above, shown in </w:t>
      </w:r>
      <w:r w:rsidR="00BA0B03">
        <w:rPr>
          <w:rFonts w:ascii="Cambria" w:hAnsi="Cambria"/>
          <w:bCs/>
          <w:sz w:val="20"/>
          <w:szCs w:val="20"/>
        </w:rPr>
        <w:t>figure 3, is the vehicle speed plotted over the braking energy. Shown in green is the optimum times to use the KER system to propel the vehicle as opposed to the ICE propelling the car. The returns for using KERS at higher speeds are diminishing, as the MPG tends to be the lowest, at lower speeds, due to less air resistance, as an example.</w:t>
      </w:r>
    </w:p>
    <w:p w14:paraId="29A03377" w14:textId="01E32BA9" w:rsidR="00BA0B03" w:rsidRDefault="00BA0B03">
      <w:pPr>
        <w:pStyle w:val="NoSpacing"/>
        <w:jc w:val="both"/>
        <w:rPr>
          <w:rFonts w:ascii="Cambria" w:hAnsi="Cambria"/>
          <w:bCs/>
          <w:sz w:val="20"/>
          <w:szCs w:val="20"/>
        </w:rPr>
      </w:pPr>
    </w:p>
    <w:p w14:paraId="030E9431" w14:textId="2ADBB752" w:rsidR="00BA0B03" w:rsidRDefault="00BA0B03">
      <w:pPr>
        <w:pStyle w:val="NoSpacing"/>
        <w:jc w:val="both"/>
        <w:rPr>
          <w:rFonts w:ascii="Cambria" w:hAnsi="Cambria"/>
          <w:bCs/>
          <w:sz w:val="20"/>
          <w:szCs w:val="20"/>
        </w:rPr>
      </w:pPr>
      <w:r>
        <w:rPr>
          <w:rFonts w:ascii="Cambria" w:hAnsi="Cambria"/>
          <w:bCs/>
          <w:sz w:val="20"/>
          <w:szCs w:val="20"/>
        </w:rPr>
        <w:t>The majority of vehicle’s engines are at their most efficient at 50-60MPH, so</w:t>
      </w:r>
      <w:r w:rsidR="008C658E">
        <w:rPr>
          <w:rFonts w:ascii="Cambria" w:hAnsi="Cambria"/>
          <w:bCs/>
          <w:sz w:val="20"/>
          <w:szCs w:val="20"/>
        </w:rPr>
        <w:t xml:space="preserve"> reducing the amount of ICE use before that point will have the greatest effect on overall MPG.</w:t>
      </w:r>
    </w:p>
    <w:p w14:paraId="4A14A1A0" w14:textId="18510593" w:rsidR="008C658E" w:rsidRDefault="008C658E">
      <w:pPr>
        <w:pStyle w:val="NoSpacing"/>
        <w:jc w:val="both"/>
        <w:rPr>
          <w:rFonts w:ascii="Cambria" w:hAnsi="Cambria"/>
          <w:bCs/>
          <w:sz w:val="20"/>
          <w:szCs w:val="20"/>
        </w:rPr>
      </w:pPr>
      <w:r>
        <w:rPr>
          <w:noProof/>
        </w:rPr>
        <w:drawing>
          <wp:inline distT="0" distB="0" distL="0" distR="0" wp14:anchorId="5E574797" wp14:editId="0731B09C">
            <wp:extent cx="3185795" cy="1841500"/>
            <wp:effectExtent l="0" t="0" r="0" b="6350"/>
            <wp:docPr id="14" name="Picture 14" descr="Prius II speed vs. m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us II speed vs. m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85795" cy="1841500"/>
                    </a:xfrm>
                    <a:prstGeom prst="rect">
                      <a:avLst/>
                    </a:prstGeom>
                    <a:noFill/>
                    <a:ln>
                      <a:noFill/>
                    </a:ln>
                  </pic:spPr>
                </pic:pic>
              </a:graphicData>
            </a:graphic>
          </wp:inline>
        </w:drawing>
      </w:r>
    </w:p>
    <w:p w14:paraId="0F0BC01A" w14:textId="463DF9BE" w:rsidR="00A15E5A" w:rsidRDefault="008C658E">
      <w:pPr>
        <w:pStyle w:val="NoSpacing"/>
        <w:jc w:val="both"/>
        <w:rPr>
          <w:rFonts w:ascii="Cambria" w:hAnsi="Cambria"/>
          <w:bCs/>
          <w:sz w:val="20"/>
          <w:szCs w:val="20"/>
        </w:rPr>
      </w:pPr>
      <w:r>
        <w:rPr>
          <w:rFonts w:ascii="Cambria" w:hAnsi="Cambria"/>
          <w:bCs/>
          <w:sz w:val="20"/>
          <w:szCs w:val="20"/>
        </w:rPr>
        <w:t>Figure 4</w:t>
      </w:r>
    </w:p>
    <w:p w14:paraId="52A2BA99" w14:textId="77777777" w:rsidR="008C658E" w:rsidRDefault="008C658E">
      <w:pPr>
        <w:pStyle w:val="NoSpacing"/>
        <w:jc w:val="both"/>
        <w:rPr>
          <w:rFonts w:ascii="Cambria" w:hAnsi="Cambria"/>
          <w:bCs/>
          <w:sz w:val="20"/>
          <w:szCs w:val="20"/>
        </w:rPr>
      </w:pPr>
    </w:p>
    <w:p w14:paraId="2C28E727" w14:textId="73772445" w:rsidR="008C658E" w:rsidRDefault="008C658E">
      <w:pPr>
        <w:pStyle w:val="NoSpacing"/>
        <w:jc w:val="both"/>
        <w:rPr>
          <w:rFonts w:ascii="Cambria" w:hAnsi="Cambria"/>
          <w:bCs/>
          <w:sz w:val="20"/>
          <w:szCs w:val="20"/>
        </w:rPr>
      </w:pPr>
      <w:r>
        <w:rPr>
          <w:rFonts w:ascii="Cambria" w:hAnsi="Cambria"/>
          <w:bCs/>
          <w:sz w:val="20"/>
          <w:szCs w:val="20"/>
        </w:rPr>
        <w:t>Figure 4 shows how MPG increases with speed, up to a point, at which it tapers off. This bad MPG at lower speeds can be mitigated through the use of an EV motor using the captured energy from the KERS.</w:t>
      </w:r>
    </w:p>
    <w:p w14:paraId="66793FB6" w14:textId="77777777" w:rsidR="008C658E" w:rsidRDefault="008C658E">
      <w:pPr>
        <w:pStyle w:val="NoSpacing"/>
        <w:jc w:val="both"/>
        <w:rPr>
          <w:rFonts w:ascii="Cambria" w:hAnsi="Cambria"/>
          <w:bCs/>
          <w:sz w:val="20"/>
          <w:szCs w:val="20"/>
        </w:rPr>
      </w:pPr>
    </w:p>
    <w:p w14:paraId="186EF928" w14:textId="4316CCE8" w:rsidR="00317B09" w:rsidRDefault="006D1441">
      <w:pPr>
        <w:pStyle w:val="NoSpacing"/>
        <w:jc w:val="both"/>
        <w:rPr>
          <w:rFonts w:ascii="Cambria" w:hAnsi="Cambria"/>
          <w:bCs/>
          <w:sz w:val="20"/>
          <w:szCs w:val="20"/>
        </w:rPr>
      </w:pPr>
      <w:r w:rsidRPr="006D1441">
        <w:rPr>
          <w:rFonts w:ascii="Cambria" w:hAnsi="Cambria"/>
          <w:bCs/>
          <w:noProof/>
          <w:sz w:val="20"/>
          <w:szCs w:val="20"/>
        </w:rPr>
        <w:drawing>
          <wp:inline distT="0" distB="0" distL="0" distR="0" wp14:anchorId="5CBFB76C" wp14:editId="497F71B9">
            <wp:extent cx="3185795" cy="1034415"/>
            <wp:effectExtent l="0" t="0" r="0" b="0"/>
            <wp:docPr id="12" name="Picture 1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line chart&#10;&#10;Description automatically generated"/>
                    <pic:cNvPicPr/>
                  </pic:nvPicPr>
                  <pic:blipFill>
                    <a:blip r:embed="rId18"/>
                    <a:stretch>
                      <a:fillRect/>
                    </a:stretch>
                  </pic:blipFill>
                  <pic:spPr>
                    <a:xfrm>
                      <a:off x="0" y="0"/>
                      <a:ext cx="3185795" cy="1034415"/>
                    </a:xfrm>
                    <a:prstGeom prst="rect">
                      <a:avLst/>
                    </a:prstGeom>
                  </pic:spPr>
                </pic:pic>
              </a:graphicData>
            </a:graphic>
          </wp:inline>
        </w:drawing>
      </w:r>
    </w:p>
    <w:p w14:paraId="18F55FB7" w14:textId="3220385B" w:rsidR="006D1441" w:rsidRDefault="006D1441">
      <w:pPr>
        <w:pStyle w:val="NoSpacing"/>
        <w:jc w:val="both"/>
        <w:rPr>
          <w:rFonts w:ascii="Cambria" w:hAnsi="Cambria"/>
          <w:bCs/>
          <w:sz w:val="20"/>
          <w:szCs w:val="20"/>
        </w:rPr>
      </w:pPr>
      <w:r>
        <w:rPr>
          <w:rFonts w:ascii="Cambria" w:hAnsi="Cambria"/>
          <w:bCs/>
          <w:sz w:val="20"/>
          <w:szCs w:val="20"/>
        </w:rPr>
        <w:t>Figure 5</w:t>
      </w:r>
    </w:p>
    <w:p w14:paraId="4DEBB7F6" w14:textId="77777777" w:rsidR="006D1441" w:rsidRDefault="006D1441">
      <w:pPr>
        <w:pStyle w:val="NoSpacing"/>
        <w:jc w:val="both"/>
        <w:rPr>
          <w:rFonts w:ascii="Cambria" w:hAnsi="Cambria"/>
          <w:bCs/>
          <w:sz w:val="20"/>
          <w:szCs w:val="20"/>
        </w:rPr>
      </w:pPr>
    </w:p>
    <w:p w14:paraId="19EF1344" w14:textId="510B1DD8" w:rsidR="006D1441" w:rsidRDefault="00C1275A">
      <w:pPr>
        <w:pStyle w:val="NoSpacing"/>
        <w:jc w:val="both"/>
        <w:rPr>
          <w:rFonts w:ascii="Cambria" w:hAnsi="Cambria"/>
          <w:bCs/>
          <w:sz w:val="20"/>
          <w:szCs w:val="20"/>
        </w:rPr>
      </w:pPr>
      <w:r>
        <w:rPr>
          <w:rFonts w:ascii="Cambria" w:hAnsi="Cambria"/>
          <w:bCs/>
          <w:sz w:val="20"/>
          <w:szCs w:val="20"/>
        </w:rPr>
        <w:t xml:space="preserve">Shown above in red, are the positions at which the greatest power input into the system occurs. </w:t>
      </w:r>
      <w:r w:rsidR="00E929E6">
        <w:rPr>
          <w:rFonts w:ascii="Cambria" w:hAnsi="Cambria"/>
          <w:bCs/>
          <w:sz w:val="20"/>
          <w:szCs w:val="20"/>
        </w:rPr>
        <w:t xml:space="preserve">Values can be calculated for power input, giving a general size for the battery required to house </w:t>
      </w:r>
      <w:r w:rsidR="008219D8">
        <w:rPr>
          <w:rFonts w:ascii="Cambria" w:hAnsi="Cambria"/>
          <w:bCs/>
          <w:sz w:val="20"/>
          <w:szCs w:val="20"/>
        </w:rPr>
        <w:t>all</w:t>
      </w:r>
      <w:r w:rsidR="00E929E6">
        <w:rPr>
          <w:rFonts w:ascii="Cambria" w:hAnsi="Cambria"/>
          <w:bCs/>
          <w:sz w:val="20"/>
          <w:szCs w:val="20"/>
        </w:rPr>
        <w:t xml:space="preserve"> this energy</w:t>
      </w:r>
      <w:r w:rsidR="00643328">
        <w:rPr>
          <w:rFonts w:ascii="Cambria" w:hAnsi="Cambria"/>
          <w:bCs/>
          <w:sz w:val="20"/>
          <w:szCs w:val="20"/>
        </w:rPr>
        <w:t>. T</w:t>
      </w:r>
      <w:r w:rsidR="00DA1D4B">
        <w:rPr>
          <w:rFonts w:ascii="Cambria" w:hAnsi="Cambria"/>
          <w:bCs/>
          <w:sz w:val="20"/>
          <w:szCs w:val="20"/>
        </w:rPr>
        <w:t>his battery can then be sized in kWh requirement.</w:t>
      </w:r>
    </w:p>
    <w:p w14:paraId="716C66B0" w14:textId="77777777" w:rsidR="00DA1D4B" w:rsidRDefault="00DA1D4B">
      <w:pPr>
        <w:pStyle w:val="NoSpacing"/>
        <w:jc w:val="both"/>
        <w:rPr>
          <w:rFonts w:ascii="Cambria" w:hAnsi="Cambria"/>
          <w:bCs/>
          <w:sz w:val="20"/>
          <w:szCs w:val="20"/>
        </w:rPr>
      </w:pPr>
    </w:p>
    <w:p w14:paraId="03C401F5" w14:textId="77777777" w:rsidR="005A5A68" w:rsidRPr="008C658E" w:rsidRDefault="005A5A68">
      <w:pPr>
        <w:pStyle w:val="NoSpacing"/>
        <w:jc w:val="both"/>
        <w:rPr>
          <w:rFonts w:ascii="Cambria" w:hAnsi="Cambria"/>
          <w:bCs/>
          <w:sz w:val="20"/>
          <w:szCs w:val="20"/>
        </w:rPr>
      </w:pPr>
    </w:p>
    <w:p w14:paraId="2B60FB22" w14:textId="483B1863" w:rsidR="00443E0C" w:rsidRDefault="0052584B">
      <w:pPr>
        <w:pStyle w:val="NoSpacing"/>
        <w:jc w:val="both"/>
        <w:rPr>
          <w:rFonts w:ascii="Cambria" w:hAnsi="Cambria"/>
          <w:b/>
        </w:rPr>
      </w:pPr>
      <w:r>
        <w:rPr>
          <w:rFonts w:ascii="Cambria" w:hAnsi="Cambria"/>
          <w:b/>
        </w:rPr>
        <w:t>6</w:t>
      </w:r>
      <w:r w:rsidR="00443E0C">
        <w:rPr>
          <w:rFonts w:ascii="Cambria" w:hAnsi="Cambria"/>
          <w:b/>
        </w:rPr>
        <w:t xml:space="preserve">. </w:t>
      </w:r>
      <w:r w:rsidR="008A0359">
        <w:rPr>
          <w:rFonts w:ascii="Cambria" w:hAnsi="Cambria"/>
          <w:b/>
        </w:rPr>
        <w:t>PICKING A KER SYSTEM</w:t>
      </w:r>
    </w:p>
    <w:p w14:paraId="428F0EC2" w14:textId="35F6EC09" w:rsidR="00443E0C" w:rsidRDefault="00DE757D">
      <w:pPr>
        <w:pStyle w:val="NoSpacing"/>
        <w:jc w:val="both"/>
        <w:rPr>
          <w:rFonts w:ascii="Cambria" w:hAnsi="Cambria"/>
          <w:bCs/>
          <w:sz w:val="20"/>
          <w:szCs w:val="20"/>
        </w:rPr>
      </w:pPr>
      <w:r>
        <w:rPr>
          <w:rFonts w:ascii="Cambria" w:hAnsi="Cambria"/>
          <w:bCs/>
          <w:sz w:val="20"/>
          <w:szCs w:val="20"/>
        </w:rPr>
        <w:t xml:space="preserve">KER Systems have three main components, being a </w:t>
      </w:r>
      <w:r w:rsidRPr="00DE757D">
        <w:rPr>
          <w:rFonts w:ascii="Cambria" w:hAnsi="Cambria"/>
          <w:b/>
          <w:sz w:val="20"/>
          <w:szCs w:val="20"/>
        </w:rPr>
        <w:t>motor/generator unit (MGU)</w:t>
      </w:r>
      <w:r>
        <w:rPr>
          <w:rFonts w:ascii="Cambria" w:hAnsi="Cambria"/>
          <w:b/>
          <w:sz w:val="20"/>
          <w:szCs w:val="20"/>
        </w:rPr>
        <w:t>,</w:t>
      </w:r>
      <w:r w:rsidRPr="00DE757D">
        <w:rPr>
          <w:rFonts w:ascii="Cambria" w:hAnsi="Cambria"/>
          <w:bCs/>
          <w:sz w:val="20"/>
          <w:szCs w:val="20"/>
        </w:rPr>
        <w:t xml:space="preserve"> a</w:t>
      </w:r>
      <w:r>
        <w:rPr>
          <w:rFonts w:ascii="Cambria" w:hAnsi="Cambria"/>
          <w:b/>
          <w:sz w:val="20"/>
          <w:szCs w:val="20"/>
        </w:rPr>
        <w:t xml:space="preserve"> Power Control Unit (PGU)</w:t>
      </w:r>
      <w:r w:rsidRPr="00DE757D">
        <w:rPr>
          <w:rFonts w:ascii="Cambria" w:hAnsi="Cambria"/>
          <w:bCs/>
          <w:sz w:val="20"/>
          <w:szCs w:val="20"/>
        </w:rPr>
        <w:t>,</w:t>
      </w:r>
      <w:r>
        <w:rPr>
          <w:rFonts w:ascii="Cambria" w:hAnsi="Cambria"/>
          <w:b/>
          <w:sz w:val="20"/>
          <w:szCs w:val="20"/>
        </w:rPr>
        <w:t xml:space="preserve"> </w:t>
      </w:r>
      <w:r w:rsidRPr="00DE757D">
        <w:rPr>
          <w:rFonts w:ascii="Cambria" w:hAnsi="Cambria"/>
          <w:bCs/>
          <w:sz w:val="20"/>
          <w:szCs w:val="20"/>
        </w:rPr>
        <w:t>and a</w:t>
      </w:r>
      <w:r>
        <w:rPr>
          <w:rFonts w:ascii="Cambria" w:hAnsi="Cambria"/>
          <w:b/>
          <w:sz w:val="20"/>
          <w:szCs w:val="20"/>
        </w:rPr>
        <w:t xml:space="preserve"> Storage device</w:t>
      </w:r>
      <w:r w:rsidRPr="00DE757D">
        <w:rPr>
          <w:rFonts w:ascii="Cambria" w:hAnsi="Cambria"/>
          <w:bCs/>
          <w:sz w:val="20"/>
          <w:szCs w:val="20"/>
        </w:rPr>
        <w:t>, such as a battery, flywheel, or supercapacitor</w:t>
      </w:r>
      <w:r>
        <w:rPr>
          <w:rFonts w:ascii="Cambria" w:hAnsi="Cambria"/>
          <w:bCs/>
          <w:sz w:val="20"/>
          <w:szCs w:val="20"/>
        </w:rPr>
        <w:t xml:space="preserve">. </w:t>
      </w:r>
    </w:p>
    <w:p w14:paraId="5CC9D854" w14:textId="3F09BAB6" w:rsidR="00DE757D" w:rsidRDefault="00DE757D">
      <w:pPr>
        <w:pStyle w:val="NoSpacing"/>
        <w:jc w:val="both"/>
        <w:rPr>
          <w:rFonts w:ascii="Cambria" w:hAnsi="Cambria"/>
          <w:bCs/>
          <w:sz w:val="20"/>
          <w:szCs w:val="20"/>
        </w:rPr>
      </w:pPr>
      <w:r>
        <w:rPr>
          <w:noProof/>
        </w:rPr>
        <w:drawing>
          <wp:inline distT="0" distB="0" distL="0" distR="0" wp14:anchorId="68D325F2" wp14:editId="641CC6F6">
            <wp:extent cx="3185795" cy="1059180"/>
            <wp:effectExtent l="0" t="0" r="0" b="762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9"/>
                    <a:stretch>
                      <a:fillRect/>
                    </a:stretch>
                  </pic:blipFill>
                  <pic:spPr>
                    <a:xfrm>
                      <a:off x="0" y="0"/>
                      <a:ext cx="3185795" cy="1059180"/>
                    </a:xfrm>
                    <a:prstGeom prst="rect">
                      <a:avLst/>
                    </a:prstGeom>
                  </pic:spPr>
                </pic:pic>
              </a:graphicData>
            </a:graphic>
          </wp:inline>
        </w:drawing>
      </w:r>
    </w:p>
    <w:p w14:paraId="5D3EAB26" w14:textId="2AFBCA6B" w:rsidR="00DE757D" w:rsidRDefault="00DE757D">
      <w:pPr>
        <w:pStyle w:val="NoSpacing"/>
        <w:jc w:val="both"/>
        <w:rPr>
          <w:rFonts w:ascii="Cambria" w:hAnsi="Cambria"/>
          <w:bCs/>
          <w:sz w:val="20"/>
          <w:szCs w:val="20"/>
        </w:rPr>
      </w:pPr>
      <w:r>
        <w:rPr>
          <w:rFonts w:ascii="Cambria" w:hAnsi="Cambria"/>
          <w:bCs/>
          <w:sz w:val="20"/>
          <w:szCs w:val="20"/>
        </w:rPr>
        <w:t xml:space="preserve">Figure </w:t>
      </w:r>
      <w:r w:rsidR="00946B9F">
        <w:rPr>
          <w:rFonts w:ascii="Cambria" w:hAnsi="Cambria"/>
          <w:bCs/>
          <w:sz w:val="20"/>
          <w:szCs w:val="20"/>
        </w:rPr>
        <w:t>6</w:t>
      </w:r>
    </w:p>
    <w:p w14:paraId="038A8E1A" w14:textId="15CF8545" w:rsidR="00DE757D" w:rsidRDefault="00DE757D">
      <w:pPr>
        <w:pStyle w:val="NoSpacing"/>
        <w:jc w:val="both"/>
        <w:rPr>
          <w:rFonts w:ascii="Cambria" w:hAnsi="Cambria"/>
          <w:bCs/>
          <w:sz w:val="20"/>
          <w:szCs w:val="20"/>
        </w:rPr>
      </w:pPr>
      <w:r>
        <w:rPr>
          <w:rFonts w:ascii="Cambria" w:hAnsi="Cambria"/>
          <w:bCs/>
          <w:sz w:val="20"/>
          <w:szCs w:val="20"/>
        </w:rPr>
        <w:t xml:space="preserve">Above, shown in figure </w:t>
      </w:r>
      <w:r w:rsidR="00946B9F">
        <w:rPr>
          <w:rFonts w:ascii="Cambria" w:hAnsi="Cambria"/>
          <w:bCs/>
          <w:sz w:val="20"/>
          <w:szCs w:val="20"/>
        </w:rPr>
        <w:t>6</w:t>
      </w:r>
      <w:r>
        <w:rPr>
          <w:rFonts w:ascii="Cambria" w:hAnsi="Cambria"/>
          <w:bCs/>
          <w:sz w:val="20"/>
          <w:szCs w:val="20"/>
        </w:rPr>
        <w:t>, is a simplified KER System, showing the main connections between components, and how energy is recovered from the brakes, and then delivered to the drive shaft at the time of need.</w:t>
      </w:r>
    </w:p>
    <w:p w14:paraId="54E5F2B8" w14:textId="149D6512" w:rsidR="00DB0493" w:rsidRDefault="00DB0493">
      <w:pPr>
        <w:pStyle w:val="NoSpacing"/>
        <w:jc w:val="both"/>
        <w:rPr>
          <w:rFonts w:ascii="Cambria" w:hAnsi="Cambria"/>
          <w:bCs/>
          <w:sz w:val="20"/>
          <w:szCs w:val="20"/>
        </w:rPr>
      </w:pPr>
    </w:p>
    <w:p w14:paraId="753B306A" w14:textId="03339518" w:rsidR="00DB0493" w:rsidRDefault="00452E9F">
      <w:pPr>
        <w:pStyle w:val="NoSpacing"/>
        <w:jc w:val="both"/>
        <w:rPr>
          <w:rFonts w:ascii="Cambria" w:hAnsi="Cambria"/>
          <w:bCs/>
          <w:sz w:val="20"/>
          <w:szCs w:val="20"/>
        </w:rPr>
      </w:pPr>
      <w:sdt>
        <w:sdtPr>
          <w:rPr>
            <w:rFonts w:ascii="Cambria" w:hAnsi="Cambria"/>
            <w:bCs/>
            <w:sz w:val="20"/>
            <w:szCs w:val="20"/>
          </w:rPr>
          <w:id w:val="174692892"/>
          <w:citation/>
        </w:sdtPr>
        <w:sdtEndPr/>
        <w:sdtContent>
          <w:r w:rsidR="00DB0493">
            <w:rPr>
              <w:rFonts w:ascii="Cambria" w:hAnsi="Cambria"/>
              <w:bCs/>
              <w:sz w:val="20"/>
              <w:szCs w:val="20"/>
            </w:rPr>
            <w:fldChar w:fldCharType="begin"/>
          </w:r>
          <w:r w:rsidR="00DB0493">
            <w:rPr>
              <w:rFonts w:ascii="Cambria" w:hAnsi="Cambria"/>
              <w:bCs/>
              <w:sz w:val="20"/>
              <w:szCs w:val="20"/>
              <w:lang w:val="en-GB"/>
            </w:rPr>
            <w:instrText xml:space="preserve"> CITATION Zyt22 \l 2057 </w:instrText>
          </w:r>
          <w:r w:rsidR="00DB0493">
            <w:rPr>
              <w:rFonts w:ascii="Cambria" w:hAnsi="Cambria"/>
              <w:bCs/>
              <w:sz w:val="20"/>
              <w:szCs w:val="20"/>
            </w:rPr>
            <w:fldChar w:fldCharType="separate"/>
          </w:r>
          <w:r w:rsidR="00DB0493" w:rsidRPr="00DB0493">
            <w:rPr>
              <w:rFonts w:ascii="Cambria" w:hAnsi="Cambria"/>
              <w:noProof/>
              <w:sz w:val="20"/>
              <w:szCs w:val="20"/>
              <w:lang w:val="en-GB"/>
            </w:rPr>
            <w:t>(Zytek, 2022)</w:t>
          </w:r>
          <w:r w:rsidR="00DB0493">
            <w:rPr>
              <w:rFonts w:ascii="Cambria" w:hAnsi="Cambria"/>
              <w:bCs/>
              <w:sz w:val="20"/>
              <w:szCs w:val="20"/>
            </w:rPr>
            <w:fldChar w:fldCharType="end"/>
          </w:r>
        </w:sdtContent>
      </w:sdt>
      <w:r w:rsidR="00DB0493">
        <w:rPr>
          <w:rFonts w:ascii="Cambria" w:hAnsi="Cambria"/>
          <w:bCs/>
          <w:sz w:val="20"/>
          <w:szCs w:val="20"/>
        </w:rPr>
        <w:t xml:space="preserve">, sell an all-in-one kit, employing a battery pack in order to harness otherwise lost energy. This would be one option, as it has the least moving parts, and the ability to disperse the energy slowly, whereas using a supercapacitor would limit the energy use to a short powerful burst, giving a boost to the vehicle’s power, as opposed to increasing fuel efficiency, by reducing engine load. Below is a link to the Energy Recovery System (ERS) </w:t>
      </w:r>
    </w:p>
    <w:p w14:paraId="55DF65E3" w14:textId="738653F0" w:rsidR="00DB0493" w:rsidRDefault="00452E9F">
      <w:pPr>
        <w:pStyle w:val="NoSpacing"/>
        <w:jc w:val="both"/>
      </w:pPr>
      <w:hyperlink r:id="rId20" w:history="1">
        <w:r w:rsidR="00DB0493">
          <w:rPr>
            <w:rStyle w:val="Hyperlink"/>
          </w:rPr>
          <w:t>Energy Recovery Systems (ERS) for Motorsport: For Sale | Zytek</w:t>
        </w:r>
      </w:hyperlink>
    </w:p>
    <w:p w14:paraId="034F0EE2" w14:textId="6CEB6CE4" w:rsidR="00DB0493" w:rsidRDefault="00DB0493">
      <w:pPr>
        <w:pStyle w:val="NoSpacing"/>
        <w:jc w:val="both"/>
        <w:rPr>
          <w:rFonts w:ascii="Cambria" w:hAnsi="Cambria"/>
          <w:bCs/>
          <w:sz w:val="20"/>
          <w:szCs w:val="20"/>
        </w:rPr>
      </w:pPr>
    </w:p>
    <w:p w14:paraId="59F74EEA" w14:textId="2E9CE0B3" w:rsidR="00AE683C" w:rsidRDefault="00AE683C" w:rsidP="00AE683C">
      <w:pPr>
        <w:pStyle w:val="NoSpacing"/>
        <w:jc w:val="both"/>
        <w:rPr>
          <w:rFonts w:ascii="Cambria" w:hAnsi="Cambria"/>
          <w:bCs/>
          <w:sz w:val="20"/>
          <w:szCs w:val="20"/>
        </w:rPr>
      </w:pPr>
      <w:r>
        <w:rPr>
          <w:rFonts w:ascii="Cambria" w:hAnsi="Cambria"/>
          <w:bCs/>
          <w:sz w:val="20"/>
          <w:szCs w:val="20"/>
        </w:rPr>
        <w:t xml:space="preserve">Many </w:t>
      </w:r>
      <w:r w:rsidR="00DB33C6">
        <w:rPr>
          <w:rFonts w:ascii="Cambria" w:hAnsi="Cambria"/>
          <w:bCs/>
          <w:sz w:val="20"/>
          <w:szCs w:val="20"/>
        </w:rPr>
        <w:t>manufacturers</w:t>
      </w:r>
      <w:r>
        <w:rPr>
          <w:rFonts w:ascii="Cambria" w:hAnsi="Cambria"/>
          <w:bCs/>
          <w:sz w:val="20"/>
          <w:szCs w:val="20"/>
        </w:rPr>
        <w:t xml:space="preserve"> tend to double the kWh requirement of the motors, as not to cycle through 100% of the battery's available storage. So, in this example, requiring around 1.4kWh at peak, a 3kWh battery would suffice (if no energy was used to accelerate the vehicle at any point over the WLTP</w:t>
      </w:r>
      <w:r w:rsidR="001303E1">
        <w:rPr>
          <w:rFonts w:ascii="Cambria" w:hAnsi="Cambria"/>
          <w:bCs/>
          <w:sz w:val="20"/>
          <w:szCs w:val="20"/>
        </w:rPr>
        <w:t>, a worst case scenario for storage.)</w:t>
      </w:r>
    </w:p>
    <w:p w14:paraId="7F9B5F57" w14:textId="77777777" w:rsidR="00AE683C" w:rsidRDefault="00AE683C" w:rsidP="00AE683C">
      <w:pPr>
        <w:pStyle w:val="NoSpacing"/>
        <w:jc w:val="both"/>
        <w:rPr>
          <w:rFonts w:ascii="Cambria" w:hAnsi="Cambria"/>
          <w:bCs/>
          <w:sz w:val="20"/>
          <w:szCs w:val="20"/>
        </w:rPr>
      </w:pPr>
    </w:p>
    <w:p w14:paraId="06A581DF" w14:textId="61BD8B18" w:rsidR="00AE683C" w:rsidRDefault="00AE683C" w:rsidP="00AE683C">
      <w:pPr>
        <w:pStyle w:val="NoSpacing"/>
        <w:jc w:val="both"/>
        <w:rPr>
          <w:rFonts w:ascii="Cambria" w:hAnsi="Cambria"/>
          <w:bCs/>
          <w:sz w:val="20"/>
          <w:szCs w:val="20"/>
        </w:rPr>
      </w:pPr>
      <w:r>
        <w:rPr>
          <w:rFonts w:ascii="Cambria" w:hAnsi="Cambria"/>
          <w:bCs/>
          <w:sz w:val="20"/>
          <w:szCs w:val="20"/>
        </w:rPr>
        <w:t>Next, is considering the chemistry of the battery, its benefits, and drawbacks. Nickel</w:t>
      </w:r>
      <w:r w:rsidR="001303E1">
        <w:rPr>
          <w:rFonts w:ascii="Cambria" w:hAnsi="Cambria"/>
          <w:bCs/>
          <w:sz w:val="20"/>
          <w:szCs w:val="20"/>
        </w:rPr>
        <w:t>-</w:t>
      </w:r>
      <w:r>
        <w:rPr>
          <w:rFonts w:ascii="Cambria" w:hAnsi="Cambria"/>
          <w:bCs/>
          <w:sz w:val="20"/>
          <w:szCs w:val="20"/>
        </w:rPr>
        <w:t>Metal hydride batteries can withstand harsher temperatures than their lithium-ion counterparts.</w:t>
      </w:r>
    </w:p>
    <w:p w14:paraId="167405D5" w14:textId="77777777" w:rsidR="00AE683C" w:rsidRDefault="00AE683C" w:rsidP="00AE683C">
      <w:pPr>
        <w:pStyle w:val="NoSpacing"/>
        <w:jc w:val="both"/>
        <w:rPr>
          <w:rFonts w:ascii="Cambria" w:hAnsi="Cambria"/>
          <w:bCs/>
          <w:sz w:val="20"/>
          <w:szCs w:val="20"/>
        </w:rPr>
      </w:pPr>
    </w:p>
    <w:p w14:paraId="7C106A3B" w14:textId="77777777" w:rsidR="00AE683C" w:rsidRDefault="00AE683C" w:rsidP="00AE683C">
      <w:pPr>
        <w:pStyle w:val="NoSpacing"/>
        <w:jc w:val="both"/>
        <w:rPr>
          <w:rFonts w:ascii="Cambria" w:hAnsi="Cambria" w:cstheme="minorHAnsi"/>
          <w:sz w:val="20"/>
          <w:szCs w:val="20"/>
          <w:shd w:val="clear" w:color="auto" w:fill="FFFFFF"/>
        </w:rPr>
      </w:pPr>
      <w:r w:rsidRPr="00E2671D">
        <w:rPr>
          <w:rFonts w:ascii="Cambria" w:hAnsi="Cambria" w:cstheme="minorHAnsi"/>
          <w:sz w:val="20"/>
          <w:szCs w:val="20"/>
          <w:shd w:val="clear" w:color="auto" w:fill="FFFFFF"/>
        </w:rPr>
        <w:t>Both </w:t>
      </w:r>
      <w:hyperlink r:id="rId21" w:history="1">
        <w:r w:rsidRPr="00E2671D">
          <w:rPr>
            <w:rStyle w:val="Hyperlink"/>
            <w:rFonts w:ascii="Cambria" w:hAnsi="Cambria" w:cstheme="minorHAnsi"/>
            <w:color w:val="auto"/>
            <w:sz w:val="20"/>
            <w:szCs w:val="20"/>
            <w:u w:val="none"/>
            <w:bdr w:val="none" w:sz="0" w:space="0" w:color="auto" w:frame="1"/>
            <w:shd w:val="clear" w:color="auto" w:fill="FFFFFF"/>
          </w:rPr>
          <w:t>all-wheel drive Toyota Prius</w:t>
        </w:r>
      </w:hyperlink>
      <w:r w:rsidRPr="00E2671D">
        <w:rPr>
          <w:rFonts w:ascii="Cambria" w:hAnsi="Cambria" w:cstheme="minorHAnsi"/>
          <w:sz w:val="20"/>
          <w:szCs w:val="20"/>
          <w:shd w:val="clear" w:color="auto" w:fill="FFFFFF"/>
        </w:rPr>
        <w:t> grades come with a Nickel-Metal Hydride battery. Nickel batteries can withstand harsher temperature changes. Therefore, this hybrid battery choice is ideal for colder climates where snow and ice and frigid temps are more prevalent.</w:t>
      </w:r>
      <w:r>
        <w:rPr>
          <w:rFonts w:ascii="Cambria" w:hAnsi="Cambria" w:cstheme="minorHAnsi"/>
          <w:sz w:val="20"/>
          <w:szCs w:val="20"/>
          <w:shd w:val="clear" w:color="auto" w:fill="FFFFFF"/>
        </w:rPr>
        <w:t xml:space="preserve"> </w:t>
      </w:r>
      <w:sdt>
        <w:sdtPr>
          <w:rPr>
            <w:rFonts w:ascii="Cambria" w:hAnsi="Cambria" w:cstheme="minorHAnsi"/>
            <w:sz w:val="20"/>
            <w:szCs w:val="20"/>
            <w:shd w:val="clear" w:color="auto" w:fill="FFFFFF"/>
          </w:rPr>
          <w:id w:val="163453280"/>
          <w:citation/>
        </w:sdtPr>
        <w:sdtContent>
          <w:r>
            <w:rPr>
              <w:rFonts w:ascii="Cambria" w:hAnsi="Cambria" w:cstheme="minorHAnsi"/>
              <w:sz w:val="20"/>
              <w:szCs w:val="20"/>
              <w:shd w:val="clear" w:color="auto" w:fill="FFFFFF"/>
            </w:rPr>
            <w:fldChar w:fldCharType="begin"/>
          </w:r>
          <w:r>
            <w:rPr>
              <w:rFonts w:ascii="Cambria" w:hAnsi="Cambria" w:cstheme="minorHAnsi"/>
              <w:sz w:val="20"/>
              <w:szCs w:val="20"/>
              <w:shd w:val="clear" w:color="auto" w:fill="FFFFFF"/>
              <w:lang w:val="en-GB"/>
            </w:rPr>
            <w:instrText xml:space="preserve"> CITATION Tor21 \l 2057 </w:instrText>
          </w:r>
          <w:r>
            <w:rPr>
              <w:rFonts w:ascii="Cambria" w:hAnsi="Cambria" w:cstheme="minorHAnsi"/>
              <w:sz w:val="20"/>
              <w:szCs w:val="20"/>
              <w:shd w:val="clear" w:color="auto" w:fill="FFFFFF"/>
            </w:rPr>
            <w:fldChar w:fldCharType="separate"/>
          </w:r>
          <w:r w:rsidRPr="00E2671D">
            <w:rPr>
              <w:rFonts w:ascii="Cambria" w:hAnsi="Cambria" w:cstheme="minorHAnsi"/>
              <w:noProof/>
              <w:sz w:val="20"/>
              <w:szCs w:val="20"/>
              <w:shd w:val="clear" w:color="auto" w:fill="FFFFFF"/>
              <w:lang w:val="en-GB"/>
            </w:rPr>
            <w:t>(TorqueNews, 2021)</w:t>
          </w:r>
          <w:r>
            <w:rPr>
              <w:rFonts w:ascii="Cambria" w:hAnsi="Cambria" w:cstheme="minorHAnsi"/>
              <w:sz w:val="20"/>
              <w:szCs w:val="20"/>
              <w:shd w:val="clear" w:color="auto" w:fill="FFFFFF"/>
            </w:rPr>
            <w:fldChar w:fldCharType="end"/>
          </w:r>
        </w:sdtContent>
      </w:sdt>
    </w:p>
    <w:p w14:paraId="1CC85FEF" w14:textId="77777777" w:rsidR="00AE683C" w:rsidRDefault="00AE683C" w:rsidP="00AE683C">
      <w:pPr>
        <w:pStyle w:val="NoSpacing"/>
        <w:jc w:val="both"/>
        <w:rPr>
          <w:rFonts w:ascii="Cambria" w:hAnsi="Cambria" w:cstheme="minorHAnsi"/>
          <w:bCs/>
          <w:sz w:val="20"/>
          <w:szCs w:val="20"/>
        </w:rPr>
      </w:pPr>
    </w:p>
    <w:p w14:paraId="4E150919" w14:textId="77777777" w:rsidR="00AE683C" w:rsidRDefault="00AE683C" w:rsidP="00AE683C">
      <w:pPr>
        <w:pStyle w:val="NoSpacing"/>
        <w:jc w:val="both"/>
        <w:rPr>
          <w:rFonts w:ascii="Cambria" w:hAnsi="Cambria" w:cstheme="minorHAnsi"/>
          <w:bCs/>
          <w:sz w:val="20"/>
          <w:szCs w:val="20"/>
        </w:rPr>
      </w:pPr>
      <w:r>
        <w:rPr>
          <w:rFonts w:ascii="Cambria" w:hAnsi="Cambria" w:cstheme="minorHAnsi"/>
          <w:bCs/>
          <w:sz w:val="20"/>
          <w:szCs w:val="20"/>
        </w:rPr>
        <w:t>Lithium-ion batteries are newer technology; therefore, they are lighter, more compact, and can also charge/discharge quicker than nickel-metal hydride batteries.</w:t>
      </w:r>
    </w:p>
    <w:p w14:paraId="180AE38B" w14:textId="77777777" w:rsidR="00AE683C" w:rsidRPr="00E2671D" w:rsidRDefault="00AE683C" w:rsidP="00AE683C">
      <w:pPr>
        <w:pStyle w:val="NoSpacing"/>
        <w:jc w:val="both"/>
        <w:rPr>
          <w:rFonts w:ascii="Cambria" w:hAnsi="Cambria" w:cstheme="minorHAnsi"/>
          <w:bCs/>
          <w:sz w:val="20"/>
          <w:szCs w:val="20"/>
        </w:rPr>
      </w:pPr>
    </w:p>
    <w:p w14:paraId="74C80EB4" w14:textId="77777777" w:rsidR="00AE683C" w:rsidRDefault="00AE683C" w:rsidP="00AE683C">
      <w:pPr>
        <w:pStyle w:val="NoSpacing"/>
        <w:jc w:val="both"/>
        <w:rPr>
          <w:rFonts w:ascii="Cambria" w:hAnsi="Cambria"/>
          <w:bCs/>
          <w:sz w:val="20"/>
          <w:szCs w:val="20"/>
        </w:rPr>
      </w:pPr>
      <w:r>
        <w:rPr>
          <w:rFonts w:ascii="Cambria" w:hAnsi="Cambria"/>
          <w:bCs/>
          <w:sz w:val="20"/>
          <w:szCs w:val="20"/>
        </w:rPr>
        <w:t>These batteries do not last as long as Ni-MH batteries in harsh conditions such as extreme heat or cold. This could be a consideration for models of the vehicle released in areas with harsher weather such as Russia, Canada, or more tropical countries such as Brazil, Nigeria, or the UAE.</w:t>
      </w:r>
    </w:p>
    <w:p w14:paraId="39E90CF9" w14:textId="77777777" w:rsidR="00AE683C" w:rsidRDefault="00AE683C" w:rsidP="00AE683C">
      <w:pPr>
        <w:pStyle w:val="NoSpacing"/>
        <w:jc w:val="both"/>
        <w:rPr>
          <w:rFonts w:ascii="Cambria" w:hAnsi="Cambria"/>
          <w:bCs/>
          <w:sz w:val="20"/>
          <w:szCs w:val="20"/>
        </w:rPr>
      </w:pPr>
    </w:p>
    <w:p w14:paraId="3CA3706B" w14:textId="77777777" w:rsidR="00AE683C" w:rsidRDefault="00AE683C" w:rsidP="00AE683C">
      <w:pPr>
        <w:pStyle w:val="NoSpacing"/>
        <w:jc w:val="both"/>
        <w:rPr>
          <w:rFonts w:ascii="Cambria" w:hAnsi="Cambria"/>
          <w:bCs/>
          <w:sz w:val="20"/>
          <w:szCs w:val="20"/>
        </w:rPr>
      </w:pPr>
    </w:p>
    <w:p w14:paraId="651C890B" w14:textId="77777777" w:rsidR="00AE683C" w:rsidRDefault="00AE683C" w:rsidP="00AE683C">
      <w:pPr>
        <w:pStyle w:val="NoSpacing"/>
        <w:jc w:val="both"/>
        <w:rPr>
          <w:rFonts w:ascii="Cambria" w:hAnsi="Cambria"/>
          <w:bCs/>
          <w:sz w:val="20"/>
          <w:szCs w:val="20"/>
        </w:rPr>
      </w:pPr>
    </w:p>
    <w:p w14:paraId="12C2527A" w14:textId="77777777" w:rsidR="00AE683C" w:rsidRDefault="00AE683C" w:rsidP="00AE683C">
      <w:pPr>
        <w:pStyle w:val="NoSpacing"/>
        <w:jc w:val="both"/>
        <w:rPr>
          <w:rFonts w:ascii="Cambria" w:hAnsi="Cambria"/>
          <w:bCs/>
          <w:sz w:val="20"/>
          <w:szCs w:val="20"/>
        </w:rPr>
      </w:pPr>
    </w:p>
    <w:p w14:paraId="43E2BFE0" w14:textId="77777777" w:rsidR="00AE683C" w:rsidRDefault="00AE683C" w:rsidP="00AE683C">
      <w:pPr>
        <w:pStyle w:val="NoSpacing"/>
        <w:jc w:val="both"/>
        <w:rPr>
          <w:rFonts w:ascii="Cambria" w:hAnsi="Cambria"/>
          <w:bCs/>
          <w:sz w:val="20"/>
          <w:szCs w:val="20"/>
        </w:rPr>
      </w:pPr>
    </w:p>
    <w:p w14:paraId="6CE7DEFF" w14:textId="77777777" w:rsidR="00AE683C" w:rsidRDefault="00AE683C" w:rsidP="00AE683C">
      <w:pPr>
        <w:pStyle w:val="NoSpacing"/>
        <w:jc w:val="both"/>
        <w:rPr>
          <w:rFonts w:ascii="Cambria" w:hAnsi="Cambria"/>
          <w:bCs/>
          <w:sz w:val="20"/>
          <w:szCs w:val="20"/>
        </w:rPr>
      </w:pPr>
      <w:r w:rsidRPr="005653B7">
        <w:rPr>
          <w:rFonts w:ascii="Cambria" w:hAnsi="Cambria"/>
          <w:bCs/>
          <w:noProof/>
          <w:sz w:val="20"/>
          <w:szCs w:val="20"/>
        </w:rPr>
        <w:drawing>
          <wp:inline distT="0" distB="0" distL="0" distR="0" wp14:anchorId="2046E8F7" wp14:editId="5B63FF0E">
            <wp:extent cx="3185795" cy="1034415"/>
            <wp:effectExtent l="0" t="0" r="0" b="0"/>
            <wp:docPr id="24" name="Picture 2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line chart&#10;&#10;Description automatically generated"/>
                    <pic:cNvPicPr/>
                  </pic:nvPicPr>
                  <pic:blipFill>
                    <a:blip r:embed="rId22"/>
                    <a:stretch>
                      <a:fillRect/>
                    </a:stretch>
                  </pic:blipFill>
                  <pic:spPr>
                    <a:xfrm>
                      <a:off x="0" y="0"/>
                      <a:ext cx="3185795" cy="1034415"/>
                    </a:xfrm>
                    <a:prstGeom prst="rect">
                      <a:avLst/>
                    </a:prstGeom>
                  </pic:spPr>
                </pic:pic>
              </a:graphicData>
            </a:graphic>
          </wp:inline>
        </w:drawing>
      </w:r>
    </w:p>
    <w:p w14:paraId="1662C8B0" w14:textId="6EFA0B35" w:rsidR="00AE683C" w:rsidRDefault="00AE683C" w:rsidP="00AE683C">
      <w:pPr>
        <w:pStyle w:val="NoSpacing"/>
        <w:jc w:val="both"/>
        <w:rPr>
          <w:rFonts w:ascii="Cambria" w:hAnsi="Cambria"/>
          <w:bCs/>
          <w:sz w:val="20"/>
          <w:szCs w:val="20"/>
        </w:rPr>
      </w:pPr>
      <w:r>
        <w:rPr>
          <w:rFonts w:ascii="Cambria" w:hAnsi="Cambria"/>
          <w:bCs/>
          <w:sz w:val="20"/>
          <w:szCs w:val="20"/>
        </w:rPr>
        <w:t xml:space="preserve">Figure </w:t>
      </w:r>
      <w:r w:rsidR="00946B9F">
        <w:rPr>
          <w:rFonts w:ascii="Cambria" w:hAnsi="Cambria"/>
          <w:bCs/>
          <w:sz w:val="20"/>
          <w:szCs w:val="20"/>
        </w:rPr>
        <w:t>7</w:t>
      </w:r>
    </w:p>
    <w:p w14:paraId="66B9B8B7" w14:textId="77777777" w:rsidR="00AE683C" w:rsidRDefault="00AE683C" w:rsidP="00AE683C">
      <w:pPr>
        <w:pStyle w:val="NoSpacing"/>
        <w:jc w:val="both"/>
        <w:rPr>
          <w:rFonts w:ascii="Cambria" w:hAnsi="Cambria"/>
          <w:bCs/>
          <w:sz w:val="20"/>
          <w:szCs w:val="20"/>
        </w:rPr>
      </w:pPr>
    </w:p>
    <w:p w14:paraId="7DF027D5" w14:textId="7D50BD13" w:rsidR="00AE683C" w:rsidRDefault="00AE683C" w:rsidP="00AE683C">
      <w:pPr>
        <w:pStyle w:val="NoSpacing"/>
        <w:jc w:val="both"/>
        <w:rPr>
          <w:rFonts w:ascii="Cambria" w:hAnsi="Cambria"/>
          <w:bCs/>
          <w:sz w:val="20"/>
          <w:szCs w:val="20"/>
        </w:rPr>
      </w:pPr>
      <w:r>
        <w:rPr>
          <w:rFonts w:ascii="Cambria" w:hAnsi="Cambria"/>
          <w:bCs/>
          <w:sz w:val="20"/>
          <w:szCs w:val="20"/>
        </w:rPr>
        <w:t xml:space="preserve">Above in Figure </w:t>
      </w:r>
      <w:r w:rsidR="00946B9F">
        <w:rPr>
          <w:rFonts w:ascii="Cambria" w:hAnsi="Cambria"/>
          <w:bCs/>
          <w:sz w:val="20"/>
          <w:szCs w:val="20"/>
        </w:rPr>
        <w:t>7</w:t>
      </w:r>
      <w:r>
        <w:rPr>
          <w:rFonts w:ascii="Cambria" w:hAnsi="Cambria"/>
          <w:bCs/>
          <w:sz w:val="20"/>
          <w:szCs w:val="20"/>
        </w:rPr>
        <w:t xml:space="preserve">, shows the points at which the KERS will be used, as it is most efficient to use from a standstill, increasing the MPG more so than using it a higher speed, as explained previously. </w:t>
      </w:r>
    </w:p>
    <w:p w14:paraId="0135110A" w14:textId="77777777" w:rsidR="00AE683C" w:rsidRDefault="00AE683C" w:rsidP="00AE683C">
      <w:pPr>
        <w:pStyle w:val="NoSpacing"/>
        <w:jc w:val="both"/>
        <w:rPr>
          <w:rFonts w:ascii="Cambria" w:hAnsi="Cambria"/>
          <w:bCs/>
          <w:sz w:val="20"/>
          <w:szCs w:val="20"/>
        </w:rPr>
      </w:pPr>
    </w:p>
    <w:p w14:paraId="6BDB6D72" w14:textId="77777777" w:rsidR="00AE683C" w:rsidRDefault="00AE683C" w:rsidP="00AE683C">
      <w:pPr>
        <w:pStyle w:val="NoSpacing"/>
        <w:jc w:val="both"/>
        <w:rPr>
          <w:rFonts w:ascii="Cambria" w:hAnsi="Cambria"/>
          <w:bCs/>
          <w:sz w:val="20"/>
          <w:szCs w:val="20"/>
        </w:rPr>
      </w:pPr>
      <w:r>
        <w:rPr>
          <w:rFonts w:ascii="Cambria" w:hAnsi="Cambria"/>
          <w:bCs/>
          <w:sz w:val="20"/>
          <w:szCs w:val="20"/>
        </w:rPr>
        <w:t>Assuming that all the stored energy is converted back to kinetic energy before then next stop, the size of the battery could be further reduced, saving weight, cost, and space, though this could limit the output of the system either through how much power is put down to the wheels, or for how long a set power can be transferred.</w:t>
      </w:r>
    </w:p>
    <w:p w14:paraId="5C028CD3" w14:textId="77777777" w:rsidR="00AE683C" w:rsidRDefault="00AE683C" w:rsidP="00AE683C">
      <w:pPr>
        <w:pStyle w:val="NoSpacing"/>
        <w:jc w:val="both"/>
        <w:rPr>
          <w:rFonts w:ascii="Cambria" w:hAnsi="Cambria"/>
          <w:bCs/>
          <w:sz w:val="20"/>
          <w:szCs w:val="20"/>
        </w:rPr>
      </w:pPr>
    </w:p>
    <w:p w14:paraId="68E15AEF" w14:textId="77777777" w:rsidR="00AE683C" w:rsidRDefault="00AE683C" w:rsidP="00AE683C">
      <w:pPr>
        <w:pStyle w:val="NoSpacing"/>
        <w:jc w:val="both"/>
        <w:rPr>
          <w:rFonts w:ascii="Cambria" w:hAnsi="Cambria"/>
          <w:bCs/>
          <w:sz w:val="20"/>
          <w:szCs w:val="20"/>
        </w:rPr>
      </w:pPr>
      <w:r w:rsidRPr="00936318">
        <w:rPr>
          <w:rFonts w:ascii="Cambria" w:hAnsi="Cambria"/>
          <w:bCs/>
          <w:sz w:val="20"/>
          <w:szCs w:val="20"/>
        </w:rPr>
        <w:drawing>
          <wp:inline distT="0" distB="0" distL="0" distR="0" wp14:anchorId="263CA630" wp14:editId="7FC03AB4">
            <wp:extent cx="3185795" cy="1537970"/>
            <wp:effectExtent l="0" t="0" r="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185795" cy="1537970"/>
                    </a:xfrm>
                    <a:prstGeom prst="rect">
                      <a:avLst/>
                    </a:prstGeom>
                  </pic:spPr>
                </pic:pic>
              </a:graphicData>
            </a:graphic>
          </wp:inline>
        </w:drawing>
      </w:r>
    </w:p>
    <w:p w14:paraId="286A6C53" w14:textId="4C8BBC6A" w:rsidR="00AE683C" w:rsidRDefault="00AE683C" w:rsidP="00AE683C">
      <w:pPr>
        <w:pStyle w:val="NoSpacing"/>
        <w:jc w:val="both"/>
        <w:rPr>
          <w:rFonts w:ascii="Cambria" w:hAnsi="Cambria"/>
          <w:bCs/>
          <w:sz w:val="20"/>
          <w:szCs w:val="20"/>
        </w:rPr>
      </w:pPr>
      <w:r>
        <w:rPr>
          <w:rFonts w:ascii="Cambria" w:hAnsi="Cambria"/>
          <w:bCs/>
          <w:sz w:val="20"/>
          <w:szCs w:val="20"/>
        </w:rPr>
        <w:t xml:space="preserve">Figure </w:t>
      </w:r>
      <w:r w:rsidR="00946B9F">
        <w:rPr>
          <w:rFonts w:ascii="Cambria" w:hAnsi="Cambria"/>
          <w:bCs/>
          <w:sz w:val="20"/>
          <w:szCs w:val="20"/>
        </w:rPr>
        <w:t>8</w:t>
      </w:r>
    </w:p>
    <w:p w14:paraId="15CA7C67" w14:textId="77777777" w:rsidR="00AE683C" w:rsidRDefault="00AE683C" w:rsidP="00AE683C">
      <w:pPr>
        <w:pStyle w:val="NoSpacing"/>
        <w:jc w:val="both"/>
        <w:rPr>
          <w:rFonts w:ascii="Cambria" w:hAnsi="Cambria"/>
          <w:bCs/>
          <w:sz w:val="20"/>
          <w:szCs w:val="20"/>
        </w:rPr>
      </w:pPr>
    </w:p>
    <w:p w14:paraId="14134381" w14:textId="77777777" w:rsidR="00AE683C" w:rsidRDefault="00AE683C" w:rsidP="00AE683C">
      <w:pPr>
        <w:pStyle w:val="NoSpacing"/>
        <w:jc w:val="both"/>
        <w:rPr>
          <w:rFonts w:ascii="Cambria" w:hAnsi="Cambria"/>
          <w:bCs/>
          <w:sz w:val="20"/>
          <w:szCs w:val="20"/>
        </w:rPr>
      </w:pPr>
      <w:r>
        <w:rPr>
          <w:rFonts w:ascii="Cambria" w:hAnsi="Cambria"/>
          <w:bCs/>
          <w:sz w:val="20"/>
          <w:szCs w:val="20"/>
        </w:rPr>
        <w:t>Shown above is the UUMotor QS10-U8, with a max rated kW of 4, which should be more than enough than needed at any moment to drive the vehicle purely from the battery.</w:t>
      </w:r>
    </w:p>
    <w:p w14:paraId="4211554D" w14:textId="77777777" w:rsidR="00AE683C" w:rsidRDefault="00AE683C" w:rsidP="00AE683C">
      <w:pPr>
        <w:pStyle w:val="NoSpacing"/>
        <w:jc w:val="both"/>
        <w:rPr>
          <w:rFonts w:ascii="Cambria" w:hAnsi="Cambria"/>
          <w:bCs/>
          <w:sz w:val="20"/>
          <w:szCs w:val="20"/>
        </w:rPr>
      </w:pPr>
    </w:p>
    <w:p w14:paraId="2E022F9C" w14:textId="77777777" w:rsidR="00AE683C" w:rsidRDefault="00AE683C" w:rsidP="00AE683C">
      <w:pPr>
        <w:pStyle w:val="NoSpacing"/>
        <w:jc w:val="both"/>
        <w:rPr>
          <w:rFonts w:ascii="Cambria" w:hAnsi="Cambria"/>
          <w:bCs/>
          <w:sz w:val="20"/>
          <w:szCs w:val="20"/>
        </w:rPr>
      </w:pPr>
      <w:r w:rsidRPr="002F15EC">
        <w:rPr>
          <w:rFonts w:ascii="Cambria" w:hAnsi="Cambria"/>
          <w:bCs/>
          <w:sz w:val="20"/>
          <w:szCs w:val="20"/>
        </w:rPr>
        <w:drawing>
          <wp:inline distT="0" distB="0" distL="0" distR="0" wp14:anchorId="0C98FF3C" wp14:editId="64844D61">
            <wp:extent cx="3185795" cy="513715"/>
            <wp:effectExtent l="0" t="0" r="0" b="635"/>
            <wp:docPr id="26" name="Picture 26"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table&#10;&#10;Description automatically generated"/>
                    <pic:cNvPicPr/>
                  </pic:nvPicPr>
                  <pic:blipFill>
                    <a:blip r:embed="rId24"/>
                    <a:stretch>
                      <a:fillRect/>
                    </a:stretch>
                  </pic:blipFill>
                  <pic:spPr>
                    <a:xfrm>
                      <a:off x="0" y="0"/>
                      <a:ext cx="3185795" cy="513715"/>
                    </a:xfrm>
                    <a:prstGeom prst="rect">
                      <a:avLst/>
                    </a:prstGeom>
                  </pic:spPr>
                </pic:pic>
              </a:graphicData>
            </a:graphic>
          </wp:inline>
        </w:drawing>
      </w:r>
    </w:p>
    <w:p w14:paraId="24E935D6" w14:textId="77777777" w:rsidR="00AE683C" w:rsidRDefault="00AE683C" w:rsidP="00AE683C">
      <w:pPr>
        <w:pStyle w:val="NoSpacing"/>
        <w:jc w:val="both"/>
        <w:rPr>
          <w:rFonts w:ascii="Cambria" w:hAnsi="Cambria"/>
          <w:bCs/>
          <w:sz w:val="20"/>
          <w:szCs w:val="20"/>
        </w:rPr>
      </w:pPr>
      <w:r>
        <w:rPr>
          <w:rFonts w:ascii="Cambria" w:hAnsi="Cambria"/>
          <w:bCs/>
          <w:sz w:val="20"/>
          <w:szCs w:val="20"/>
        </w:rPr>
        <w:t>Table 1</w:t>
      </w:r>
    </w:p>
    <w:p w14:paraId="21C31521" w14:textId="77777777" w:rsidR="00AE683C" w:rsidRDefault="00AE683C" w:rsidP="00AE683C">
      <w:pPr>
        <w:pStyle w:val="NoSpacing"/>
        <w:jc w:val="both"/>
        <w:rPr>
          <w:rFonts w:ascii="Cambria" w:hAnsi="Cambria"/>
          <w:bCs/>
          <w:sz w:val="20"/>
          <w:szCs w:val="20"/>
        </w:rPr>
      </w:pPr>
    </w:p>
    <w:p w14:paraId="540E6A47" w14:textId="77777777" w:rsidR="00AE683C" w:rsidRDefault="00AE683C" w:rsidP="00AE683C">
      <w:pPr>
        <w:pStyle w:val="NoSpacing"/>
        <w:jc w:val="both"/>
        <w:rPr>
          <w:rFonts w:ascii="Cambria" w:hAnsi="Cambria"/>
          <w:bCs/>
          <w:sz w:val="20"/>
          <w:szCs w:val="20"/>
        </w:rPr>
      </w:pPr>
      <w:r>
        <w:rPr>
          <w:rFonts w:ascii="Cambria" w:hAnsi="Cambria"/>
          <w:bCs/>
          <w:sz w:val="20"/>
          <w:szCs w:val="20"/>
        </w:rPr>
        <w:t>Shown above is the specification for the motor, its small form factor being a key attribute, and low weight not having a noticeable effect on the drivability on the vehicle.</w:t>
      </w:r>
    </w:p>
    <w:p w14:paraId="48101716" w14:textId="77777777" w:rsidR="00AE683C" w:rsidRDefault="00AE683C" w:rsidP="00AE683C">
      <w:pPr>
        <w:pStyle w:val="NoSpacing"/>
        <w:jc w:val="both"/>
        <w:rPr>
          <w:rFonts w:ascii="Cambria" w:hAnsi="Cambria"/>
          <w:bCs/>
          <w:sz w:val="20"/>
          <w:szCs w:val="20"/>
        </w:rPr>
      </w:pPr>
    </w:p>
    <w:p w14:paraId="2C52730C" w14:textId="77777777" w:rsidR="00AE683C" w:rsidRDefault="00AE683C" w:rsidP="00AE683C">
      <w:pPr>
        <w:pStyle w:val="NoSpacing"/>
        <w:jc w:val="both"/>
        <w:rPr>
          <w:rFonts w:ascii="Cambria" w:hAnsi="Cambria"/>
          <w:bCs/>
          <w:sz w:val="20"/>
          <w:szCs w:val="20"/>
        </w:rPr>
      </w:pPr>
      <w:r w:rsidRPr="007C733D">
        <w:rPr>
          <w:rFonts w:ascii="Cambria" w:hAnsi="Cambria"/>
          <w:bCs/>
          <w:sz w:val="20"/>
          <w:szCs w:val="20"/>
        </w:rPr>
        <w:drawing>
          <wp:inline distT="0" distB="0" distL="0" distR="0" wp14:anchorId="42995F00" wp14:editId="10DE57E6">
            <wp:extent cx="3185795" cy="467995"/>
            <wp:effectExtent l="0" t="0" r="0" b="8255"/>
            <wp:docPr id="27" name="Picture 2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25"/>
                    <a:stretch>
                      <a:fillRect/>
                    </a:stretch>
                  </pic:blipFill>
                  <pic:spPr>
                    <a:xfrm>
                      <a:off x="0" y="0"/>
                      <a:ext cx="3185795" cy="467995"/>
                    </a:xfrm>
                    <a:prstGeom prst="rect">
                      <a:avLst/>
                    </a:prstGeom>
                  </pic:spPr>
                </pic:pic>
              </a:graphicData>
            </a:graphic>
          </wp:inline>
        </w:drawing>
      </w:r>
    </w:p>
    <w:p w14:paraId="721454D8" w14:textId="77777777" w:rsidR="00AE683C" w:rsidRDefault="00AE683C" w:rsidP="00AE683C">
      <w:pPr>
        <w:pStyle w:val="NoSpacing"/>
        <w:jc w:val="both"/>
        <w:rPr>
          <w:rFonts w:ascii="Cambria" w:hAnsi="Cambria"/>
          <w:bCs/>
          <w:sz w:val="20"/>
          <w:szCs w:val="20"/>
        </w:rPr>
      </w:pPr>
      <w:r>
        <w:rPr>
          <w:rFonts w:ascii="Cambria" w:hAnsi="Cambria"/>
          <w:bCs/>
          <w:sz w:val="20"/>
          <w:szCs w:val="20"/>
        </w:rPr>
        <w:t>Table 2</w:t>
      </w:r>
    </w:p>
    <w:p w14:paraId="1107D93C" w14:textId="77777777" w:rsidR="00AE683C" w:rsidRDefault="00AE683C" w:rsidP="00AE683C">
      <w:pPr>
        <w:pStyle w:val="NoSpacing"/>
        <w:jc w:val="both"/>
        <w:rPr>
          <w:rFonts w:ascii="Cambria" w:hAnsi="Cambria"/>
          <w:bCs/>
          <w:sz w:val="20"/>
          <w:szCs w:val="20"/>
        </w:rPr>
      </w:pPr>
    </w:p>
    <w:p w14:paraId="75258286" w14:textId="77777777" w:rsidR="00AE683C" w:rsidRDefault="00AE683C" w:rsidP="00AE683C">
      <w:pPr>
        <w:pStyle w:val="NoSpacing"/>
        <w:jc w:val="both"/>
        <w:rPr>
          <w:rFonts w:ascii="Cambria" w:hAnsi="Cambria"/>
          <w:bCs/>
          <w:sz w:val="20"/>
          <w:szCs w:val="20"/>
        </w:rPr>
      </w:pPr>
      <w:r w:rsidRPr="00D70E7C">
        <w:rPr>
          <w:rFonts w:ascii="Cambria" w:hAnsi="Cambria"/>
          <w:bCs/>
          <w:sz w:val="20"/>
          <w:szCs w:val="20"/>
        </w:rPr>
        <w:drawing>
          <wp:inline distT="0" distB="0" distL="0" distR="0" wp14:anchorId="3CDEBE50" wp14:editId="4837DFE6">
            <wp:extent cx="1295400" cy="1261898"/>
            <wp:effectExtent l="0" t="0" r="0" b="0"/>
            <wp:docPr id="28" name="Picture 2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line chart&#10;&#10;Description automatically generated"/>
                    <pic:cNvPicPr/>
                  </pic:nvPicPr>
                  <pic:blipFill>
                    <a:blip r:embed="rId26"/>
                    <a:stretch>
                      <a:fillRect/>
                    </a:stretch>
                  </pic:blipFill>
                  <pic:spPr>
                    <a:xfrm>
                      <a:off x="0" y="0"/>
                      <a:ext cx="1297278" cy="1263727"/>
                    </a:xfrm>
                    <a:prstGeom prst="rect">
                      <a:avLst/>
                    </a:prstGeom>
                  </pic:spPr>
                </pic:pic>
              </a:graphicData>
            </a:graphic>
          </wp:inline>
        </w:drawing>
      </w:r>
    </w:p>
    <w:p w14:paraId="3B0D4392" w14:textId="77777777" w:rsidR="00AE683C" w:rsidRDefault="00AE683C" w:rsidP="00AE683C">
      <w:pPr>
        <w:pStyle w:val="NoSpacing"/>
        <w:jc w:val="both"/>
        <w:rPr>
          <w:rFonts w:ascii="Cambria" w:hAnsi="Cambria"/>
          <w:bCs/>
          <w:sz w:val="20"/>
          <w:szCs w:val="20"/>
        </w:rPr>
      </w:pPr>
      <w:r>
        <w:rPr>
          <w:rFonts w:ascii="Cambria" w:hAnsi="Cambria"/>
          <w:bCs/>
          <w:sz w:val="20"/>
          <w:szCs w:val="20"/>
        </w:rPr>
        <w:t>Figure 9</w:t>
      </w:r>
    </w:p>
    <w:p w14:paraId="06E5F94E" w14:textId="77777777" w:rsidR="00AE683C" w:rsidRDefault="00AE683C" w:rsidP="00AE683C">
      <w:pPr>
        <w:pStyle w:val="NoSpacing"/>
        <w:jc w:val="both"/>
        <w:rPr>
          <w:rFonts w:ascii="Cambria" w:hAnsi="Cambria"/>
          <w:bCs/>
          <w:sz w:val="20"/>
          <w:szCs w:val="20"/>
        </w:rPr>
      </w:pPr>
    </w:p>
    <w:p w14:paraId="3F99E0D4" w14:textId="77777777" w:rsidR="00AE683C" w:rsidRDefault="00AE683C" w:rsidP="00AE683C">
      <w:pPr>
        <w:pStyle w:val="NoSpacing"/>
        <w:jc w:val="both"/>
        <w:rPr>
          <w:rFonts w:ascii="Cambria" w:hAnsi="Cambria"/>
          <w:bCs/>
          <w:sz w:val="20"/>
          <w:szCs w:val="20"/>
        </w:rPr>
      </w:pPr>
    </w:p>
    <w:p w14:paraId="19E67D5C" w14:textId="739DDDCC" w:rsidR="00AE683C" w:rsidRDefault="00AE683C" w:rsidP="00AE683C">
      <w:pPr>
        <w:pStyle w:val="NoSpacing"/>
        <w:jc w:val="both"/>
        <w:rPr>
          <w:rFonts w:ascii="Cambria" w:hAnsi="Cambria"/>
          <w:bCs/>
          <w:sz w:val="20"/>
          <w:szCs w:val="20"/>
        </w:rPr>
      </w:pPr>
      <w:r>
        <w:rPr>
          <w:rFonts w:ascii="Cambria" w:hAnsi="Cambria"/>
          <w:bCs/>
          <w:sz w:val="20"/>
          <w:szCs w:val="20"/>
        </w:rPr>
        <w:t xml:space="preserve">Table </w:t>
      </w:r>
      <w:r w:rsidR="006C724C">
        <w:rPr>
          <w:rFonts w:ascii="Cambria" w:hAnsi="Cambria"/>
          <w:bCs/>
          <w:sz w:val="20"/>
          <w:szCs w:val="20"/>
        </w:rPr>
        <w:t>2</w:t>
      </w:r>
      <w:r>
        <w:rPr>
          <w:rFonts w:ascii="Cambria" w:hAnsi="Cambria"/>
          <w:bCs/>
          <w:sz w:val="20"/>
          <w:szCs w:val="20"/>
        </w:rPr>
        <w:t xml:space="preserve"> shows the calculation to find the recovered energy, and then the output energy, </w:t>
      </w:r>
      <w:r w:rsidR="005A4940">
        <w:rPr>
          <w:rFonts w:ascii="Cambria" w:hAnsi="Cambria"/>
          <w:bCs/>
          <w:sz w:val="20"/>
          <w:szCs w:val="20"/>
        </w:rPr>
        <w:t>while considering</w:t>
      </w:r>
      <w:r>
        <w:rPr>
          <w:rFonts w:ascii="Cambria" w:hAnsi="Cambria"/>
          <w:bCs/>
          <w:sz w:val="20"/>
          <w:szCs w:val="20"/>
        </w:rPr>
        <w:t xml:space="preserve"> the efficiency of the motor shown in Figure 8. Figure 9 shows the steepest gradient of the braking periods, which allows for the calculation of the greatest requirement of input into the battery.</w:t>
      </w:r>
      <w:r w:rsidR="00452E9F">
        <w:rPr>
          <w:rFonts w:ascii="Cambria" w:hAnsi="Cambria"/>
          <w:bCs/>
          <w:sz w:val="20"/>
          <w:szCs w:val="20"/>
        </w:rPr>
        <w:t xml:space="preserve"> K</w:t>
      </w:r>
      <w:r>
        <w:rPr>
          <w:rFonts w:ascii="Cambria" w:hAnsi="Cambria"/>
          <w:bCs/>
          <w:sz w:val="20"/>
          <w:szCs w:val="20"/>
        </w:rPr>
        <w:t xml:space="preserve">Wh was then converted into kW by dividing by the time period of braking, shown in Table </w:t>
      </w:r>
      <w:r w:rsidR="002A5B43">
        <w:rPr>
          <w:rFonts w:ascii="Cambria" w:hAnsi="Cambria"/>
          <w:bCs/>
          <w:sz w:val="20"/>
          <w:szCs w:val="20"/>
        </w:rPr>
        <w:t>2</w:t>
      </w:r>
      <w:r>
        <w:rPr>
          <w:rFonts w:ascii="Cambria" w:hAnsi="Cambria"/>
          <w:bCs/>
          <w:sz w:val="20"/>
          <w:szCs w:val="20"/>
        </w:rPr>
        <w:t>.</w:t>
      </w:r>
    </w:p>
    <w:p w14:paraId="3A6404FE" w14:textId="77777777" w:rsidR="00AE683C" w:rsidRDefault="00AE683C" w:rsidP="00AE683C">
      <w:pPr>
        <w:pStyle w:val="NoSpacing"/>
        <w:jc w:val="both"/>
        <w:rPr>
          <w:rFonts w:ascii="Cambria" w:hAnsi="Cambria"/>
          <w:bCs/>
          <w:sz w:val="20"/>
          <w:szCs w:val="20"/>
        </w:rPr>
      </w:pPr>
    </w:p>
    <w:p w14:paraId="2A20648F" w14:textId="77777777" w:rsidR="00AE683C" w:rsidRDefault="00AE683C" w:rsidP="00AE683C">
      <w:pPr>
        <w:pStyle w:val="NoSpacing"/>
        <w:jc w:val="both"/>
        <w:rPr>
          <w:rFonts w:ascii="Cambria" w:hAnsi="Cambria"/>
          <w:bCs/>
          <w:sz w:val="20"/>
          <w:szCs w:val="20"/>
        </w:rPr>
      </w:pPr>
      <w:r w:rsidRPr="00DF055B">
        <w:rPr>
          <w:rFonts w:ascii="Cambria" w:hAnsi="Cambria"/>
          <w:bCs/>
          <w:sz w:val="20"/>
          <w:szCs w:val="20"/>
        </w:rPr>
        <w:lastRenderedPageBreak/>
        <w:drawing>
          <wp:inline distT="0" distB="0" distL="0" distR="0" wp14:anchorId="2295566B" wp14:editId="562114DF">
            <wp:extent cx="3185795" cy="393128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185795" cy="3931285"/>
                    </a:xfrm>
                    <a:prstGeom prst="rect">
                      <a:avLst/>
                    </a:prstGeom>
                  </pic:spPr>
                </pic:pic>
              </a:graphicData>
            </a:graphic>
          </wp:inline>
        </w:drawing>
      </w:r>
    </w:p>
    <w:p w14:paraId="37BE8516" w14:textId="77777777" w:rsidR="00AE683C" w:rsidRDefault="00AE683C" w:rsidP="00AE683C">
      <w:pPr>
        <w:pStyle w:val="NoSpacing"/>
        <w:jc w:val="both"/>
        <w:rPr>
          <w:rFonts w:ascii="Cambria" w:hAnsi="Cambria"/>
          <w:bCs/>
          <w:sz w:val="20"/>
          <w:szCs w:val="20"/>
        </w:rPr>
      </w:pPr>
      <w:r>
        <w:rPr>
          <w:rFonts w:ascii="Cambria" w:hAnsi="Cambria"/>
          <w:bCs/>
          <w:sz w:val="20"/>
          <w:szCs w:val="20"/>
        </w:rPr>
        <w:t>Figure 10</w:t>
      </w:r>
    </w:p>
    <w:p w14:paraId="23046D3E" w14:textId="77777777" w:rsidR="00AE683C" w:rsidRDefault="00AE683C" w:rsidP="00AE683C">
      <w:pPr>
        <w:pStyle w:val="NoSpacing"/>
        <w:jc w:val="both"/>
        <w:rPr>
          <w:rFonts w:ascii="Cambria" w:hAnsi="Cambria"/>
          <w:bCs/>
          <w:sz w:val="20"/>
          <w:szCs w:val="20"/>
        </w:rPr>
      </w:pPr>
    </w:p>
    <w:p w14:paraId="7BDFAB9A" w14:textId="77777777" w:rsidR="00AE683C" w:rsidRDefault="00AE683C" w:rsidP="00AE683C">
      <w:pPr>
        <w:pStyle w:val="NoSpacing"/>
        <w:jc w:val="both"/>
        <w:rPr>
          <w:rFonts w:ascii="Cambria" w:hAnsi="Cambria"/>
          <w:bCs/>
          <w:sz w:val="20"/>
          <w:szCs w:val="20"/>
        </w:rPr>
      </w:pPr>
      <w:r>
        <w:rPr>
          <w:rFonts w:ascii="Cambria" w:hAnsi="Cambria"/>
          <w:bCs/>
          <w:sz w:val="20"/>
          <w:szCs w:val="20"/>
        </w:rPr>
        <w:t>Shown above is a 4kW motor controller, from PUSOKEI, which will also be more than enough for the requirements of the input of braking energy.</w:t>
      </w:r>
    </w:p>
    <w:p w14:paraId="4EC7291B" w14:textId="77777777" w:rsidR="00AE683C" w:rsidRDefault="00AE683C" w:rsidP="00AE683C">
      <w:pPr>
        <w:pStyle w:val="NoSpacing"/>
        <w:jc w:val="both"/>
        <w:rPr>
          <w:rFonts w:ascii="Cambria" w:hAnsi="Cambria"/>
          <w:bCs/>
          <w:sz w:val="20"/>
          <w:szCs w:val="20"/>
        </w:rPr>
      </w:pPr>
    </w:p>
    <w:p w14:paraId="4980DBE2" w14:textId="77777777" w:rsidR="00AE683C" w:rsidRDefault="00AE683C" w:rsidP="00AE683C">
      <w:pPr>
        <w:pStyle w:val="NoSpacing"/>
        <w:jc w:val="both"/>
        <w:rPr>
          <w:rFonts w:ascii="Cambria" w:hAnsi="Cambria"/>
          <w:bCs/>
          <w:sz w:val="20"/>
          <w:szCs w:val="20"/>
        </w:rPr>
      </w:pPr>
      <w:r w:rsidRPr="00974EB5">
        <w:rPr>
          <w:rFonts w:ascii="Cambria" w:hAnsi="Cambria"/>
          <w:bCs/>
          <w:sz w:val="20"/>
          <w:szCs w:val="20"/>
        </w:rPr>
        <w:drawing>
          <wp:inline distT="0" distB="0" distL="0" distR="0" wp14:anchorId="4E2A8C39" wp14:editId="51523F0C">
            <wp:extent cx="1752600" cy="1808144"/>
            <wp:effectExtent l="0" t="0" r="0" b="190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759246" cy="1815001"/>
                    </a:xfrm>
                    <a:prstGeom prst="rect">
                      <a:avLst/>
                    </a:prstGeom>
                  </pic:spPr>
                </pic:pic>
              </a:graphicData>
            </a:graphic>
          </wp:inline>
        </w:drawing>
      </w:r>
    </w:p>
    <w:p w14:paraId="6F80363B" w14:textId="77777777" w:rsidR="00AE683C" w:rsidRDefault="00AE683C" w:rsidP="00AE683C">
      <w:pPr>
        <w:pStyle w:val="NoSpacing"/>
        <w:jc w:val="both"/>
        <w:rPr>
          <w:rFonts w:ascii="Cambria" w:hAnsi="Cambria"/>
          <w:bCs/>
          <w:sz w:val="20"/>
          <w:szCs w:val="20"/>
        </w:rPr>
      </w:pPr>
      <w:r>
        <w:rPr>
          <w:rFonts w:ascii="Cambria" w:hAnsi="Cambria"/>
          <w:bCs/>
          <w:sz w:val="20"/>
          <w:szCs w:val="20"/>
        </w:rPr>
        <w:t>Figure 11</w:t>
      </w:r>
    </w:p>
    <w:p w14:paraId="24AD5A10" w14:textId="77777777" w:rsidR="00AE683C" w:rsidRDefault="00AE683C" w:rsidP="00AE683C">
      <w:pPr>
        <w:pStyle w:val="NoSpacing"/>
        <w:jc w:val="both"/>
        <w:rPr>
          <w:rFonts w:ascii="Cambria" w:hAnsi="Cambria"/>
          <w:bCs/>
          <w:sz w:val="20"/>
          <w:szCs w:val="20"/>
        </w:rPr>
      </w:pPr>
    </w:p>
    <w:p w14:paraId="2964EF8E" w14:textId="42160FE6" w:rsidR="00AE683C" w:rsidRDefault="00AE683C" w:rsidP="00AE683C">
      <w:pPr>
        <w:pStyle w:val="NoSpacing"/>
        <w:jc w:val="both"/>
        <w:rPr>
          <w:rFonts w:ascii="Cambria" w:hAnsi="Cambria"/>
          <w:bCs/>
          <w:sz w:val="20"/>
          <w:szCs w:val="20"/>
        </w:rPr>
      </w:pPr>
      <w:r>
        <w:rPr>
          <w:rFonts w:ascii="Cambria" w:hAnsi="Cambria"/>
          <w:bCs/>
          <w:sz w:val="20"/>
          <w:szCs w:val="20"/>
        </w:rPr>
        <w:t>Figure 11 shows a 12V 8Ah battery, which should suffice for the requirements of the KERS system</w:t>
      </w:r>
      <w:r w:rsidR="00DE0103">
        <w:rPr>
          <w:rFonts w:ascii="Cambria" w:hAnsi="Cambria"/>
          <w:bCs/>
          <w:sz w:val="20"/>
          <w:szCs w:val="20"/>
        </w:rPr>
        <w:t>, even in the worst scenario</w:t>
      </w:r>
      <w:r>
        <w:rPr>
          <w:rFonts w:ascii="Cambria" w:hAnsi="Cambria"/>
          <w:bCs/>
          <w:sz w:val="20"/>
          <w:szCs w:val="20"/>
        </w:rPr>
        <w:t>. Again, its small size having a negligible effect on the driving experience of the vehicle, as well as its low weight, being a lithium-ion battery.</w:t>
      </w:r>
    </w:p>
    <w:p w14:paraId="1EBD695C" w14:textId="77777777" w:rsidR="00DB0493" w:rsidRPr="00DE757D" w:rsidRDefault="00DB0493">
      <w:pPr>
        <w:pStyle w:val="NoSpacing"/>
        <w:jc w:val="both"/>
        <w:rPr>
          <w:rFonts w:ascii="Cambria" w:hAnsi="Cambria"/>
          <w:bCs/>
          <w:sz w:val="20"/>
          <w:szCs w:val="20"/>
        </w:rPr>
      </w:pPr>
    </w:p>
    <w:p w14:paraId="049C083F" w14:textId="77777777" w:rsidR="00443E0C" w:rsidRDefault="00443E0C">
      <w:pPr>
        <w:pStyle w:val="NoSpacing"/>
        <w:jc w:val="both"/>
        <w:rPr>
          <w:rFonts w:ascii="Cambria" w:hAnsi="Cambria"/>
          <w:sz w:val="20"/>
          <w:szCs w:val="20"/>
        </w:rPr>
      </w:pPr>
    </w:p>
    <w:p w14:paraId="27179ED2" w14:textId="34F42ACC" w:rsidR="00443E0C" w:rsidRDefault="008A0359">
      <w:pPr>
        <w:rPr>
          <w:rFonts w:ascii="Cambria" w:hAnsi="Cambria"/>
          <w:b/>
          <w:bCs/>
        </w:rPr>
      </w:pPr>
      <w:r>
        <w:rPr>
          <w:rFonts w:ascii="Cambria" w:hAnsi="Cambria"/>
          <w:b/>
          <w:bCs/>
        </w:rPr>
        <w:t>7.</w:t>
      </w:r>
      <w:r w:rsidR="009663F3">
        <w:rPr>
          <w:rFonts w:ascii="Cambria" w:hAnsi="Cambria"/>
          <w:b/>
          <w:bCs/>
        </w:rPr>
        <w:t xml:space="preserve"> KE RECOVERED </w:t>
      </w:r>
      <w:r w:rsidR="00544AEF">
        <w:rPr>
          <w:rFonts w:ascii="Cambria" w:hAnsi="Cambria"/>
          <w:b/>
          <w:bCs/>
        </w:rPr>
        <w:t>AND TRANSMITTED TO THE ROAD</w:t>
      </w:r>
    </w:p>
    <w:p w14:paraId="1C97C636" w14:textId="32B30057" w:rsidR="00DE757D" w:rsidRDefault="00946B9F">
      <w:pPr>
        <w:rPr>
          <w:rFonts w:ascii="Cambria" w:hAnsi="Cambria"/>
          <w:sz w:val="20"/>
          <w:szCs w:val="20"/>
        </w:rPr>
      </w:pPr>
      <w:r w:rsidRPr="00946B9F">
        <w:rPr>
          <w:rFonts w:ascii="Cambria" w:hAnsi="Cambria"/>
          <w:sz w:val="20"/>
          <w:szCs w:val="20"/>
        </w:rPr>
        <w:drawing>
          <wp:inline distT="0" distB="0" distL="0" distR="0" wp14:anchorId="1820CEEB" wp14:editId="4DCA59D0">
            <wp:extent cx="3185795" cy="941705"/>
            <wp:effectExtent l="0" t="0" r="0" b="0"/>
            <wp:docPr id="31" name="Picture 3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 line chart&#10;&#10;Description automatically generated"/>
                    <pic:cNvPicPr/>
                  </pic:nvPicPr>
                  <pic:blipFill>
                    <a:blip r:embed="rId29"/>
                    <a:stretch>
                      <a:fillRect/>
                    </a:stretch>
                  </pic:blipFill>
                  <pic:spPr>
                    <a:xfrm>
                      <a:off x="0" y="0"/>
                      <a:ext cx="3185795" cy="941705"/>
                    </a:xfrm>
                    <a:prstGeom prst="rect">
                      <a:avLst/>
                    </a:prstGeom>
                  </pic:spPr>
                </pic:pic>
              </a:graphicData>
            </a:graphic>
          </wp:inline>
        </w:drawing>
      </w:r>
    </w:p>
    <w:p w14:paraId="626707D6" w14:textId="72BD236E" w:rsidR="00946B9F" w:rsidRDefault="00946B9F">
      <w:pPr>
        <w:rPr>
          <w:rFonts w:ascii="Cambria" w:hAnsi="Cambria"/>
          <w:sz w:val="20"/>
          <w:szCs w:val="20"/>
        </w:rPr>
      </w:pPr>
      <w:r>
        <w:rPr>
          <w:rFonts w:ascii="Cambria" w:hAnsi="Cambria"/>
          <w:sz w:val="20"/>
          <w:szCs w:val="20"/>
        </w:rPr>
        <w:t>Figure 11</w:t>
      </w:r>
    </w:p>
    <w:p w14:paraId="66051A81" w14:textId="186B5C9B" w:rsidR="00544AEF" w:rsidRDefault="007C2EC1">
      <w:pPr>
        <w:rPr>
          <w:rFonts w:ascii="Cambria" w:hAnsi="Cambria"/>
          <w:sz w:val="20"/>
          <w:szCs w:val="20"/>
        </w:rPr>
      </w:pPr>
      <w:r>
        <w:rPr>
          <w:rFonts w:ascii="Cambria" w:hAnsi="Cambria"/>
          <w:sz w:val="20"/>
          <w:szCs w:val="20"/>
        </w:rPr>
        <w:t>In the above graph, the total KE recovered and then returned to the wheels over the entire WLTP can be seen.</w:t>
      </w:r>
      <w:r w:rsidR="00FE10F1">
        <w:rPr>
          <w:rFonts w:ascii="Cambria" w:hAnsi="Cambria"/>
          <w:sz w:val="20"/>
          <w:szCs w:val="20"/>
        </w:rPr>
        <w:t xml:space="preserve"> </w:t>
      </w:r>
    </w:p>
    <w:p w14:paraId="7F964188" w14:textId="63B5793B" w:rsidR="005E3EC3" w:rsidRDefault="005E3EC3">
      <w:pPr>
        <w:rPr>
          <w:rFonts w:ascii="Cambria" w:hAnsi="Cambria"/>
          <w:sz w:val="20"/>
          <w:szCs w:val="20"/>
        </w:rPr>
      </w:pPr>
      <w:r>
        <w:rPr>
          <w:rFonts w:ascii="Cambria" w:hAnsi="Cambria"/>
          <w:sz w:val="20"/>
          <w:szCs w:val="20"/>
        </w:rPr>
        <w:t xml:space="preserve">This </w:t>
      </w:r>
      <w:r w:rsidR="00EF2E8E">
        <w:rPr>
          <w:rFonts w:ascii="Cambria" w:hAnsi="Cambria"/>
          <w:sz w:val="20"/>
          <w:szCs w:val="20"/>
        </w:rPr>
        <w:t>power being put down to the wheels instead of running a</w:t>
      </w:r>
      <w:r w:rsidR="00436EAB">
        <w:rPr>
          <w:rFonts w:ascii="Cambria" w:hAnsi="Cambria"/>
          <w:sz w:val="20"/>
          <w:szCs w:val="20"/>
        </w:rPr>
        <w:t xml:space="preserve">n ICE will decrease the fuel consumption of the car, especially for </w:t>
      </w:r>
      <w:r w:rsidR="00047B3B">
        <w:rPr>
          <w:rFonts w:ascii="Cambria" w:hAnsi="Cambria"/>
          <w:sz w:val="20"/>
          <w:szCs w:val="20"/>
        </w:rPr>
        <w:t xml:space="preserve">low-speed </w:t>
      </w:r>
      <w:r w:rsidR="00D45312">
        <w:rPr>
          <w:rFonts w:ascii="Cambria" w:hAnsi="Cambria"/>
          <w:sz w:val="20"/>
          <w:szCs w:val="20"/>
        </w:rPr>
        <w:t xml:space="preserve">city driving, </w:t>
      </w:r>
    </w:p>
    <w:p w14:paraId="51CFD67E" w14:textId="491CEB61" w:rsidR="00544AEF" w:rsidRDefault="007C2EC1" w:rsidP="00544AEF">
      <w:pPr>
        <w:rPr>
          <w:rFonts w:ascii="Cambria" w:hAnsi="Cambria"/>
          <w:b/>
          <w:bCs/>
        </w:rPr>
      </w:pPr>
      <w:r>
        <w:t xml:space="preserve"> </w:t>
      </w:r>
      <w:r w:rsidR="00544AEF">
        <w:rPr>
          <w:rFonts w:ascii="Cambria" w:hAnsi="Cambria"/>
          <w:b/>
          <w:bCs/>
        </w:rPr>
        <w:t xml:space="preserve">8. </w:t>
      </w:r>
      <w:r w:rsidR="004F56F3">
        <w:rPr>
          <w:rFonts w:ascii="Cambria" w:hAnsi="Cambria"/>
          <w:b/>
          <w:bCs/>
        </w:rPr>
        <w:t>BREAK-DOWN OF ADDITION OF KERS TO THE VEHICLE</w:t>
      </w:r>
    </w:p>
    <w:p w14:paraId="1D35906E" w14:textId="1B671B26" w:rsidR="004F56F3" w:rsidRPr="00D40CFF" w:rsidRDefault="004F56F3" w:rsidP="00544AEF">
      <w:pPr>
        <w:rPr>
          <w:rFonts w:ascii="Cambria" w:hAnsi="Cambria"/>
          <w:sz w:val="20"/>
          <w:szCs w:val="20"/>
        </w:rPr>
      </w:pPr>
      <w:r w:rsidRPr="00D40CFF">
        <w:rPr>
          <w:rFonts w:ascii="Cambria" w:hAnsi="Cambria"/>
          <w:sz w:val="20"/>
          <w:szCs w:val="20"/>
        </w:rPr>
        <w:t xml:space="preserve">With the addition of KERS, </w:t>
      </w:r>
      <w:r w:rsidR="00D15DF1" w:rsidRPr="00D40CFF">
        <w:rPr>
          <w:rFonts w:ascii="Cambria" w:hAnsi="Cambria"/>
          <w:sz w:val="20"/>
          <w:szCs w:val="20"/>
        </w:rPr>
        <w:t>average MPG will be reduced</w:t>
      </w:r>
      <w:r w:rsidR="00FA4A22" w:rsidRPr="00D40CFF">
        <w:rPr>
          <w:rFonts w:ascii="Cambria" w:hAnsi="Cambria"/>
          <w:sz w:val="20"/>
          <w:szCs w:val="20"/>
        </w:rPr>
        <w:t xml:space="preserve">, through the usage of an electric motor to drive the driveshaft at speeds from 0 km/h up to roughly </w:t>
      </w:r>
      <w:r w:rsidR="00BD18E8" w:rsidRPr="00D40CFF">
        <w:rPr>
          <w:rFonts w:ascii="Cambria" w:hAnsi="Cambria"/>
          <w:sz w:val="20"/>
          <w:szCs w:val="20"/>
        </w:rPr>
        <w:t xml:space="preserve">50km/h, at which point, the ICE will take over and drive the vehicle instead. </w:t>
      </w:r>
    </w:p>
    <w:p w14:paraId="73CE4E14" w14:textId="17A9735A" w:rsidR="00BD18E8" w:rsidRDefault="00BD18E8" w:rsidP="00544AEF">
      <w:pPr>
        <w:rPr>
          <w:rFonts w:ascii="Cambria" w:hAnsi="Cambria"/>
          <w:sz w:val="20"/>
          <w:szCs w:val="20"/>
        </w:rPr>
      </w:pPr>
      <w:r w:rsidRPr="00D40CFF">
        <w:rPr>
          <w:rFonts w:ascii="Cambria" w:hAnsi="Cambria"/>
          <w:sz w:val="20"/>
          <w:szCs w:val="20"/>
        </w:rPr>
        <w:t>KERS does add some weight to the vehicle, but this is t</w:t>
      </w:r>
      <w:r w:rsidR="009905FE" w:rsidRPr="00D40CFF">
        <w:rPr>
          <w:rFonts w:ascii="Cambria" w:hAnsi="Cambria"/>
          <w:sz w:val="20"/>
          <w:szCs w:val="20"/>
        </w:rPr>
        <w:t xml:space="preserve">he sacrifice for extra efficiency. </w:t>
      </w:r>
      <w:r w:rsidR="007A55A6" w:rsidRPr="00D40CFF">
        <w:rPr>
          <w:rFonts w:ascii="Cambria" w:hAnsi="Cambria"/>
          <w:sz w:val="20"/>
          <w:szCs w:val="20"/>
        </w:rPr>
        <w:t xml:space="preserve">Hybrid vehicles have on average 20% to 25% </w:t>
      </w:r>
      <w:r w:rsidR="004D0367" w:rsidRPr="00D40CFF">
        <w:rPr>
          <w:rFonts w:ascii="Cambria" w:hAnsi="Cambria"/>
          <w:sz w:val="20"/>
          <w:szCs w:val="20"/>
        </w:rPr>
        <w:t>better MPG, which is a very good tradeoff for an extra 100kg or so.</w:t>
      </w:r>
    </w:p>
    <w:p w14:paraId="2E5B1EF3" w14:textId="2C190082" w:rsidR="00D40CFF" w:rsidRDefault="00585C66" w:rsidP="00544AEF">
      <w:pPr>
        <w:rPr>
          <w:rFonts w:ascii="Cambria" w:hAnsi="Cambria"/>
          <w:sz w:val="20"/>
          <w:szCs w:val="20"/>
        </w:rPr>
      </w:pPr>
      <w:r>
        <w:rPr>
          <w:rFonts w:ascii="Cambria" w:hAnsi="Cambria"/>
          <w:sz w:val="20"/>
          <w:szCs w:val="20"/>
        </w:rPr>
        <w:t xml:space="preserve">Within the paper, the assumption has been made that </w:t>
      </w:r>
      <w:r w:rsidR="00017E55">
        <w:rPr>
          <w:rFonts w:ascii="Cambria" w:hAnsi="Cambria"/>
          <w:sz w:val="20"/>
          <w:szCs w:val="20"/>
        </w:rPr>
        <w:t xml:space="preserve">the diesel engine will not be idling while the electric motor is driving the vehicle, in order to increase efficiency. </w:t>
      </w:r>
      <w:r w:rsidR="00872BC3">
        <w:rPr>
          <w:rFonts w:ascii="Cambria" w:hAnsi="Cambria"/>
          <w:sz w:val="20"/>
          <w:szCs w:val="20"/>
        </w:rPr>
        <w:t xml:space="preserve">The assumption has also been made that </w:t>
      </w:r>
      <w:r w:rsidR="00683C8D">
        <w:rPr>
          <w:rFonts w:ascii="Cambria" w:hAnsi="Cambria"/>
          <w:sz w:val="20"/>
          <w:szCs w:val="20"/>
        </w:rPr>
        <w:t xml:space="preserve">all recovered energy will be used to drive the vehicle before the next deceleration period, in order to fully </w:t>
      </w:r>
      <w:r w:rsidR="00B235F8">
        <w:rPr>
          <w:rFonts w:ascii="Cambria" w:hAnsi="Cambria"/>
          <w:sz w:val="20"/>
          <w:szCs w:val="20"/>
        </w:rPr>
        <w:t>showcase the capability of the KERS.</w:t>
      </w:r>
    </w:p>
    <w:p w14:paraId="7D847E4A" w14:textId="77777777" w:rsidR="00E9276A" w:rsidRDefault="00E9276A" w:rsidP="00544AEF">
      <w:pPr>
        <w:rPr>
          <w:rFonts w:ascii="Cambria" w:hAnsi="Cambria"/>
          <w:sz w:val="20"/>
          <w:szCs w:val="20"/>
        </w:rPr>
      </w:pPr>
    </w:p>
    <w:p w14:paraId="65B7AD34" w14:textId="77777777" w:rsidR="00E9276A" w:rsidRPr="00D40CFF" w:rsidRDefault="00E9276A" w:rsidP="00544AEF">
      <w:pPr>
        <w:rPr>
          <w:rFonts w:ascii="Cambria" w:hAnsi="Cambria"/>
          <w:sz w:val="20"/>
          <w:szCs w:val="20"/>
        </w:rPr>
      </w:pPr>
    </w:p>
    <w:p w14:paraId="44F67308" w14:textId="2D649244" w:rsidR="007C2EC1" w:rsidRPr="00DE757D" w:rsidRDefault="007C2EC1" w:rsidP="00544AEF">
      <w:pPr>
        <w:pStyle w:val="Heading3"/>
        <w:numPr>
          <w:ilvl w:val="0"/>
          <w:numId w:val="0"/>
        </w:numPr>
        <w:ind w:left="360" w:hanging="360"/>
      </w:pPr>
    </w:p>
    <w:sectPr w:rsidR="007C2EC1" w:rsidRPr="00DE757D" w:rsidSect="002B07D0">
      <w:headerReference w:type="default" r:id="rId30"/>
      <w:type w:val="continuous"/>
      <w:pgSz w:w="11907" w:h="16840"/>
      <w:pgMar w:top="720" w:right="720" w:bottom="720" w:left="720" w:header="720" w:footer="720" w:gutter="0"/>
      <w:cols w:num="2" w:space="432"/>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A4B0C" w14:textId="77777777" w:rsidR="00784D48" w:rsidRDefault="00784D48">
      <w:pPr>
        <w:spacing w:after="0" w:line="240" w:lineRule="auto"/>
      </w:pPr>
      <w:r>
        <w:separator/>
      </w:r>
    </w:p>
  </w:endnote>
  <w:endnote w:type="continuationSeparator" w:id="0">
    <w:p w14:paraId="1B7AF5D5" w14:textId="77777777" w:rsidR="00784D48" w:rsidRDefault="00784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BatangChe">
    <w:charset w:val="81"/>
    <w:family w:val="modern"/>
    <w:pitch w:val="fixed"/>
    <w:sig w:usb0="B00002AF" w:usb1="69D77CFB" w:usb2="00000030" w:usb3="00000000" w:csb0="0008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D9892" w14:textId="7D4674DA" w:rsidR="00405DB3" w:rsidRDefault="004529D3" w:rsidP="00405DB3">
    <w:pPr>
      <w:pStyle w:val="Footer"/>
      <w:rPr>
        <w:rFonts w:ascii="Cambria" w:hAnsi="Cambria" w:cs="Cambria"/>
        <w:b/>
        <w:bCs/>
        <w:color w:val="585858"/>
      </w:rPr>
    </w:pPr>
    <w:r>
      <w:rPr>
        <w:rFonts w:ascii="Cambria" w:hAnsi="Cambria" w:cs="Cambria"/>
        <w:b/>
        <w:bCs/>
        <w:noProof/>
        <w:color w:val="585858"/>
        <w:lang w:val="en-GB" w:eastAsia="en-GB"/>
      </w:rPr>
      <mc:AlternateContent>
        <mc:Choice Requires="wps">
          <w:drawing>
            <wp:anchor distT="0" distB="0" distL="114300" distR="114300" simplePos="0" relativeHeight="251659776" behindDoc="0" locked="0" layoutInCell="1" allowOverlap="1" wp14:anchorId="2A1916CF" wp14:editId="77BBDE27">
              <wp:simplePos x="0" y="0"/>
              <wp:positionH relativeFrom="column">
                <wp:posOffset>5715</wp:posOffset>
              </wp:positionH>
              <wp:positionV relativeFrom="paragraph">
                <wp:posOffset>67310</wp:posOffset>
              </wp:positionV>
              <wp:extent cx="6685280" cy="0"/>
              <wp:effectExtent l="5715" t="8890" r="5080" b="635"/>
              <wp:wrapNone/>
              <wp:docPr id="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8144EA8" id="_x0000_t32" coordsize="21600,21600" o:spt="32" o:oned="t" path="m,l21600,21600e" filled="f">
              <v:path arrowok="t" fillok="f" o:connecttype="none"/>
              <o:lock v:ext="edit" shapetype="t"/>
            </v:shapetype>
            <v:shape id="AutoShape 1" o:spid="_x0000_s1026" type="#_x0000_t32" style="position:absolute;margin-left:.45pt;margin-top:5.3pt;width:526.4pt;height:0;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" strokecolor="gray"/>
          </w:pict>
        </mc:Fallback>
      </mc:AlternateContent>
    </w:r>
    <w:r>
      <w:rPr>
        <w:rFonts w:ascii="Cambria" w:hAnsi="Cambria" w:cs="Cambria"/>
        <w:b/>
        <w:bCs/>
        <w:noProof/>
        <w:color w:val="585858"/>
        <w:lang w:val="en-GB" w:eastAsia="en-GB"/>
      </w:rPr>
      <mc:AlternateContent>
        <mc:Choice Requires="wps">
          <w:drawing>
            <wp:anchor distT="0" distB="0" distL="114300" distR="114300" simplePos="0" relativeHeight="251658752" behindDoc="0" locked="0" layoutInCell="1" allowOverlap="1" wp14:anchorId="1F8CBFF8" wp14:editId="5E77DF00">
              <wp:simplePos x="0" y="0"/>
              <wp:positionH relativeFrom="column">
                <wp:posOffset>5715</wp:posOffset>
              </wp:positionH>
              <wp:positionV relativeFrom="paragraph">
                <wp:posOffset>99060</wp:posOffset>
              </wp:positionV>
              <wp:extent cx="6685280" cy="0"/>
              <wp:effectExtent l="5715" t="2540" r="5080" b="6985"/>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34162FE" id="AutoShape 1" o:spid="_x0000_s1026" type="#_x0000_t32" style="position:absolute;margin-left:.45pt;margin-top:7.8pt;width:526.4pt;height:0;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" strokecolor="gray"/>
          </w:pict>
        </mc:Fallback>
      </mc:AlternateContent>
    </w:r>
  </w:p>
  <w:p w14:paraId="40F2EF6F" w14:textId="77777777" w:rsidR="00443E0C" w:rsidRPr="00AA4767" w:rsidRDefault="00405DB3" w:rsidP="00405DB3">
    <w:pPr>
      <w:pStyle w:val="Footer"/>
      <w:rPr>
        <w:rFonts w:ascii="Cambria" w:hAnsi="Cambria"/>
        <w:sz w:val="20"/>
      </w:rPr>
    </w:pPr>
    <w:r w:rsidRPr="00AA4767">
      <w:rPr>
        <w:rFonts w:ascii="Cambria" w:hAnsi="Cambria" w:cs="Cambria"/>
        <w:b/>
        <w:bCs/>
        <w:color w:val="585858"/>
        <w:sz w:val="20"/>
      </w:rPr>
      <w:t>©</w:t>
    </w:r>
    <w:r w:rsidRPr="00AA4767">
      <w:rPr>
        <w:rFonts w:ascii="Cambria" w:hAnsi="Cambria" w:cs="Cambria"/>
        <w:b/>
        <w:bCs/>
        <w:color w:val="585858"/>
        <w:spacing w:val="1"/>
        <w:sz w:val="20"/>
      </w:rPr>
      <w:t xml:space="preserve"> 20</w:t>
    </w:r>
    <w:r w:rsidRPr="00AA4767">
      <w:rPr>
        <w:rFonts w:ascii="Cambria" w:hAnsi="Cambria" w:cs="Cambria"/>
        <w:b/>
        <w:bCs/>
        <w:color w:val="585858"/>
        <w:spacing w:val="-4"/>
        <w:sz w:val="20"/>
      </w:rPr>
      <w:t>20</w:t>
    </w:r>
    <w:r w:rsidRPr="00AA4767">
      <w:rPr>
        <w:rFonts w:ascii="Cambria" w:hAnsi="Cambria" w:cs="Cambria"/>
        <w:b/>
        <w:bCs/>
        <w:color w:val="585858"/>
        <w:sz w:val="20"/>
      </w:rPr>
      <w:t>,</w:t>
    </w:r>
    <w:r w:rsidRPr="00AA4767">
      <w:rPr>
        <w:rFonts w:ascii="Cambria" w:hAnsi="Cambria" w:cs="Cambria"/>
        <w:b/>
        <w:bCs/>
        <w:color w:val="585858"/>
        <w:spacing w:val="1"/>
        <w:sz w:val="20"/>
      </w:rPr>
      <w:t xml:space="preserve"> UWTSD-</w:t>
    </w:r>
    <w:r w:rsidR="00B13FA1" w:rsidRPr="00AA4767">
      <w:rPr>
        <w:rFonts w:ascii="Cambria" w:hAnsi="Cambria" w:cs="Cambria"/>
        <w:b/>
        <w:bCs/>
        <w:color w:val="585858"/>
        <w:spacing w:val="1"/>
        <w:sz w:val="20"/>
      </w:rPr>
      <w:t>SAE</w:t>
    </w:r>
    <w:r w:rsidRPr="00AA4767">
      <w:rPr>
        <w:rFonts w:ascii="Cambria" w:hAnsi="Cambria" w:cs="Cambria"/>
        <w:b/>
        <w:bCs/>
        <w:color w:val="585858"/>
        <w:spacing w:val="-1"/>
        <w:sz w:val="20"/>
      </w:rPr>
      <w:t xml:space="preserve">   |</w:t>
    </w:r>
    <w:r w:rsidRPr="00AA4767">
      <w:rPr>
        <w:rFonts w:ascii="Cambria" w:hAnsi="Cambria" w:cs="Cambria"/>
        <w:b/>
        <w:bCs/>
        <w:color w:val="585858"/>
        <w:spacing w:val="-1"/>
        <w:sz w:val="20"/>
      </w:rPr>
      <w:tab/>
    </w:r>
    <w:r w:rsidRPr="00AA4767">
      <w:rPr>
        <w:rFonts w:ascii="Cambria" w:hAnsi="Cambria" w:cs="Cambria"/>
        <w:b/>
        <w:bCs/>
        <w:color w:val="585858"/>
        <w:spacing w:val="-1"/>
        <w:sz w:val="20"/>
      </w:rPr>
      <w:tab/>
    </w:r>
    <w:r w:rsidR="009E298A" w:rsidRPr="00AA4767">
      <w:rPr>
        <w:rFonts w:ascii="Cambria" w:hAnsi="Cambria" w:cs="Cambria"/>
        <w:b/>
        <w:bCs/>
        <w:color w:val="585858"/>
        <w:spacing w:val="-1"/>
        <w:sz w:val="20"/>
      </w:rPr>
      <w:t xml:space="preserve">        </w:t>
    </w:r>
    <w:r w:rsidRPr="00AA4767">
      <w:rPr>
        <w:rFonts w:ascii="Cambria" w:hAnsi="Cambria"/>
        <w:sz w:val="20"/>
      </w:rPr>
      <w:t xml:space="preserve">Page </w:t>
    </w:r>
    <w:r w:rsidRPr="00AA4767">
      <w:rPr>
        <w:rFonts w:ascii="Cambria" w:hAnsi="Cambria"/>
        <w:sz w:val="20"/>
      </w:rPr>
      <w:fldChar w:fldCharType="begin"/>
    </w:r>
    <w:r w:rsidRPr="00AA4767">
      <w:rPr>
        <w:rFonts w:ascii="Cambria" w:hAnsi="Cambria"/>
        <w:sz w:val="20"/>
      </w:rPr>
      <w:instrText xml:space="preserve"> PAGE   \* MERGEFORMAT </w:instrText>
    </w:r>
    <w:r w:rsidRPr="00AA4767">
      <w:rPr>
        <w:rFonts w:ascii="Cambria" w:hAnsi="Cambria"/>
        <w:sz w:val="20"/>
      </w:rPr>
      <w:fldChar w:fldCharType="separate"/>
    </w:r>
    <w:r w:rsidR="000F378D" w:rsidRPr="000F378D">
      <w:rPr>
        <w:rFonts w:ascii="Cambria" w:hAnsi="Cambria"/>
        <w:noProof/>
        <w:sz w:val="20"/>
        <w:lang w:val="en-GB" w:eastAsia="en-GB"/>
      </w:rPr>
      <w:t>2</w:t>
    </w:r>
    <w:r w:rsidRPr="00AA4767">
      <w:rPr>
        <w:rFonts w:ascii="Cambria" w:hAnsi="Cambria"/>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B23876" w14:textId="77777777" w:rsidR="00784D48" w:rsidRDefault="00784D48">
      <w:pPr>
        <w:spacing w:after="0" w:line="240" w:lineRule="auto"/>
      </w:pPr>
      <w:r>
        <w:separator/>
      </w:r>
    </w:p>
  </w:footnote>
  <w:footnote w:type="continuationSeparator" w:id="0">
    <w:p w14:paraId="11D62094" w14:textId="77777777" w:rsidR="00784D48" w:rsidRDefault="00784D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5EF195" w14:textId="3C0DE429" w:rsidR="007F18D6" w:rsidRDefault="004529D3">
    <w:pPr>
      <w:pStyle w:val="Heading1"/>
      <w:spacing w:line="240" w:lineRule="auto"/>
      <w:rPr>
        <w:rStyle w:val="Strong"/>
      </w:rPr>
    </w:pPr>
    <w:r>
      <w:rPr>
        <w:rStyle w:val="Strong"/>
        <w:noProof/>
      </w:rPr>
      <w:drawing>
        <wp:inline distT="0" distB="0" distL="0" distR="0" wp14:anchorId="48396176" wp14:editId="6A64E764">
          <wp:extent cx="1352550" cy="552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2550" cy="552450"/>
                  </a:xfrm>
                  <a:prstGeom prst="rect">
                    <a:avLst/>
                  </a:prstGeom>
                  <a:noFill/>
                  <a:ln>
                    <a:noFill/>
                  </a:ln>
                </pic:spPr>
              </pic:pic>
            </a:graphicData>
          </a:graphic>
        </wp:inline>
      </w:drawing>
    </w:r>
  </w:p>
  <w:p w14:paraId="54668BC3" w14:textId="2E38AB2F" w:rsidR="00443E0C" w:rsidRDefault="007F18D6" w:rsidP="007F18D6">
    <w:pPr>
      <w:pStyle w:val="Heading1"/>
      <w:spacing w:line="240" w:lineRule="auto"/>
      <w:ind w:firstLine="720"/>
      <w:rPr>
        <w:rStyle w:val="Strong"/>
        <w:sz w:val="20"/>
        <w:szCs w:val="20"/>
      </w:rPr>
    </w:pPr>
    <w:r>
      <w:rPr>
        <w:rStyle w:val="Strong"/>
      </w:rPr>
      <w:t xml:space="preserve">UWTSD </w:t>
    </w:r>
    <w:r w:rsidR="00CD2224">
      <w:rPr>
        <w:sz w:val="24"/>
        <w:szCs w:val="24"/>
      </w:rPr>
      <w:t>Motorsport Engineering</w:t>
    </w:r>
    <w:r w:rsidR="00443E0C">
      <w:rPr>
        <w:rStyle w:val="Strong"/>
        <w:sz w:val="20"/>
        <w:szCs w:val="20"/>
      </w:rPr>
      <w:t xml:space="preserve"> </w:t>
    </w:r>
    <w:r>
      <w:rPr>
        <w:rStyle w:val="Strong"/>
        <w:sz w:val="20"/>
        <w:szCs w:val="20"/>
      </w:rPr>
      <w:tab/>
    </w:r>
    <w:r>
      <w:rPr>
        <w:rStyle w:val="Strong"/>
        <w:sz w:val="20"/>
        <w:szCs w:val="20"/>
      </w:rPr>
      <w:tab/>
    </w:r>
    <w:r>
      <w:rPr>
        <w:rStyle w:val="Strong"/>
        <w:sz w:val="20"/>
        <w:szCs w:val="20"/>
      </w:rPr>
      <w:tab/>
    </w:r>
    <w:r w:rsidR="00443E0C">
      <w:rPr>
        <w:rStyle w:val="Strong"/>
        <w:sz w:val="20"/>
        <w:szCs w:val="20"/>
      </w:rPr>
      <w:t xml:space="preserve"> </w:t>
    </w:r>
    <w:r w:rsidR="00D30BA1">
      <w:rPr>
        <w:rStyle w:val="Strong"/>
        <w:b/>
        <w:sz w:val="20"/>
        <w:szCs w:val="20"/>
      </w:rPr>
      <w:t xml:space="preserve">     </w:t>
    </w:r>
  </w:p>
  <w:p w14:paraId="7D0C9F3D" w14:textId="69001466" w:rsidR="00443E0C" w:rsidRPr="00B13FA1" w:rsidRDefault="00562127" w:rsidP="007F18D6">
    <w:pPr>
      <w:pStyle w:val="Heading1"/>
      <w:spacing w:before="0"/>
      <w:rPr>
        <w:rStyle w:val="IntenseEmphasis"/>
        <w:b/>
        <w:bCs/>
        <w:i w:val="0"/>
        <w:iCs w:val="0"/>
        <w:color w:val="7F7F7F"/>
        <w:sz w:val="20"/>
        <w:szCs w:val="20"/>
      </w:rPr>
    </w:pPr>
    <w:r>
      <w:rPr>
        <w:color w:val="7F7F7F"/>
        <w:sz w:val="20"/>
        <w:szCs w:val="20"/>
      </w:rPr>
      <w:t xml:space="preserve">               </w:t>
    </w:r>
    <w:r w:rsidR="00743D1F">
      <w:rPr>
        <w:color w:val="7F7F7F"/>
        <w:sz w:val="20"/>
        <w:szCs w:val="20"/>
      </w:rPr>
      <w:t xml:space="preserve"> </w:t>
    </w:r>
    <w:r w:rsidR="00B13FA1">
      <w:rPr>
        <w:color w:val="7F7F7F"/>
        <w:sz w:val="20"/>
        <w:szCs w:val="20"/>
      </w:rPr>
      <w:t>Module</w:t>
    </w:r>
    <w:r w:rsidR="00443E0C">
      <w:rPr>
        <w:color w:val="7F7F7F"/>
        <w:sz w:val="20"/>
        <w:szCs w:val="20"/>
      </w:rPr>
      <w:t xml:space="preserve">: </w:t>
    </w:r>
    <w:r w:rsidR="00C126E5">
      <w:rPr>
        <w:color w:val="7F7F7F"/>
        <w:sz w:val="20"/>
        <w:szCs w:val="20"/>
      </w:rPr>
      <w:t>Alternative Propulsion Systems</w:t>
    </w:r>
    <w:r w:rsidR="00B13FA1">
      <w:rPr>
        <w:color w:val="7F7F7F"/>
        <w:sz w:val="20"/>
        <w:szCs w:val="20"/>
      </w:rPr>
      <w:tab/>
    </w:r>
    <w:r w:rsidR="00B13FA1">
      <w:rPr>
        <w:color w:val="7F7F7F"/>
        <w:sz w:val="20"/>
        <w:szCs w:val="20"/>
      </w:rPr>
      <w:tab/>
    </w:r>
    <w:r w:rsidR="00B13FA1">
      <w:rPr>
        <w:color w:val="7F7F7F"/>
        <w:sz w:val="20"/>
        <w:szCs w:val="20"/>
      </w:rPr>
      <w:tab/>
    </w:r>
    <w:r w:rsidR="00B13FA1">
      <w:rPr>
        <w:color w:val="7F7F7F"/>
        <w:sz w:val="20"/>
        <w:szCs w:val="20"/>
      </w:rPr>
      <w:tab/>
    </w:r>
    <w:r w:rsidR="00B13FA1">
      <w:rPr>
        <w:color w:val="7F7F7F"/>
        <w:sz w:val="20"/>
        <w:szCs w:val="20"/>
      </w:rPr>
      <w:tab/>
    </w:r>
    <w:r w:rsidR="00B13FA1">
      <w:rPr>
        <w:color w:val="7F7F7F"/>
        <w:sz w:val="20"/>
        <w:szCs w:val="20"/>
      </w:rPr>
      <w:tab/>
    </w:r>
    <w:r w:rsidR="00C126E5">
      <w:rPr>
        <w:color w:val="7F7F7F"/>
        <w:sz w:val="20"/>
        <w:szCs w:val="20"/>
      </w:rPr>
      <w:t>8</w:t>
    </w:r>
    <w:r w:rsidR="00443E0C">
      <w:rPr>
        <w:color w:val="7F7F7F"/>
        <w:sz w:val="20"/>
        <w:szCs w:val="20"/>
      </w:rPr>
      <w:t xml:space="preserve"> | </w:t>
    </w:r>
    <w:r w:rsidR="00A06A7A">
      <w:rPr>
        <w:color w:val="7F7F7F"/>
        <w:sz w:val="20"/>
        <w:szCs w:val="20"/>
      </w:rPr>
      <w:t>Dec</w:t>
    </w:r>
    <w:r w:rsidR="002E7845">
      <w:rPr>
        <w:color w:val="7F7F7F"/>
        <w:sz w:val="20"/>
        <w:szCs w:val="20"/>
      </w:rPr>
      <w:t xml:space="preserve"> </w:t>
    </w:r>
    <w:r w:rsidR="00443E0C">
      <w:rPr>
        <w:color w:val="7F7F7F"/>
        <w:sz w:val="20"/>
        <w:szCs w:val="20"/>
      </w:rPr>
      <w:t>20</w:t>
    </w:r>
    <w:r w:rsidR="00FA1819">
      <w:rPr>
        <w:color w:val="7F7F7F"/>
        <w:sz w:val="20"/>
        <w:szCs w:val="20"/>
      </w:rPr>
      <w:t>20</w:t>
    </w:r>
    <w:r w:rsidR="00443E0C">
      <w:rPr>
        <w:rStyle w:val="Strong"/>
        <w:b/>
        <w:sz w:val="20"/>
        <w:szCs w:val="20"/>
      </w:rPr>
      <w:t xml:space="preserve">      </w:t>
    </w:r>
    <w:r w:rsidR="00D30BA1">
      <w:rPr>
        <w:rStyle w:val="Strong"/>
        <w:b/>
        <w:sz w:val="20"/>
        <w:szCs w:val="20"/>
      </w:rPr>
      <w:t xml:space="preserve"> </w:t>
    </w:r>
    <w:r w:rsidR="00443E0C">
      <w:rPr>
        <w:rStyle w:val="Strong"/>
        <w:b/>
        <w:sz w:val="20"/>
        <w:szCs w:val="20"/>
      </w:rPr>
      <w:t xml:space="preserve">      </w:t>
    </w:r>
    <w:r w:rsidR="0002287F">
      <w:rPr>
        <w:rStyle w:val="Strong"/>
        <w:b/>
        <w:sz w:val="20"/>
        <w:szCs w:val="20"/>
      </w:rPr>
      <w:t xml:space="preserve"> </w:t>
    </w:r>
    <w:r w:rsidR="00443E0C">
      <w:rPr>
        <w:rStyle w:val="Strong"/>
        <w:b/>
        <w:sz w:val="20"/>
        <w:szCs w:val="20"/>
      </w:rPr>
      <w:t xml:space="preserve">                                                     </w:t>
    </w:r>
    <w:r w:rsidR="00872AF0">
      <w:rPr>
        <w:rStyle w:val="Strong"/>
        <w:b/>
        <w:sz w:val="20"/>
        <w:szCs w:val="20"/>
      </w:rPr>
      <w:t xml:space="preserve"> </w:t>
    </w:r>
    <w:r w:rsidR="00443E0C">
      <w:rPr>
        <w:rStyle w:val="Strong"/>
        <w:b/>
        <w:sz w:val="20"/>
        <w:szCs w:val="20"/>
      </w:rPr>
      <w:t xml:space="preserve">              </w:t>
    </w:r>
    <w:r w:rsidR="005D0129">
      <w:rPr>
        <w:rStyle w:val="Strong"/>
        <w:b/>
        <w:sz w:val="20"/>
        <w:szCs w:val="20"/>
      </w:rPr>
      <w:t xml:space="preserve">   </w:t>
    </w:r>
    <w:r w:rsidR="002D1859">
      <w:rPr>
        <w:rStyle w:val="Strong"/>
        <w:b/>
        <w:sz w:val="20"/>
        <w:szCs w:val="20"/>
      </w:rPr>
      <w:t xml:space="preserve"> </w:t>
    </w:r>
    <w:r w:rsidR="002C676D">
      <w:rPr>
        <w:rStyle w:val="Strong"/>
        <w:b/>
        <w:sz w:val="20"/>
        <w:szCs w:val="20"/>
      </w:rPr>
      <w:t xml:space="preserve"> </w:t>
    </w:r>
  </w:p>
  <w:p w14:paraId="6845DA79" w14:textId="388FD60A" w:rsidR="00443E0C" w:rsidRDefault="004529D3">
    <w:pPr>
      <w:pStyle w:val="Header"/>
      <w:spacing w:after="120"/>
      <w:rPr>
        <w:rFonts w:ascii="Cambria" w:hAnsi="Cambria"/>
        <w:b/>
        <w:color w:val="7F7F7F"/>
        <w:sz w:val="20"/>
        <w:szCs w:val="20"/>
      </w:rPr>
    </w:pPr>
    <w:r>
      <w:rPr>
        <w:rFonts w:ascii="Cambria" w:hAnsi="Cambria"/>
        <w:b/>
        <w:noProof/>
        <w:color w:val="7F7F7F"/>
        <w:sz w:val="20"/>
        <w:szCs w:val="20"/>
        <w:lang w:val="en-GB" w:eastAsia="en-GB"/>
      </w:rPr>
      <mc:AlternateContent>
        <mc:Choice Requires="wps">
          <w:drawing>
            <wp:anchor distT="0" distB="0" distL="114300" distR="114300" simplePos="0" relativeHeight="251655680" behindDoc="0" locked="0" layoutInCell="1" allowOverlap="1" wp14:anchorId="229ADCE6" wp14:editId="4B954549">
              <wp:simplePos x="0" y="0"/>
              <wp:positionH relativeFrom="column">
                <wp:posOffset>-13335</wp:posOffset>
              </wp:positionH>
              <wp:positionV relativeFrom="paragraph">
                <wp:posOffset>20955</wp:posOffset>
              </wp:positionV>
              <wp:extent cx="6685280" cy="0"/>
              <wp:effectExtent l="5715" t="7620" r="5080" b="1905"/>
              <wp:wrapNone/>
              <wp:docPr id="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7BC3B83" id="_x0000_t32" coordsize="21600,21600" o:spt="32" o:oned="t" path="m,l21600,21600e" filled="f">
              <v:path arrowok="t" fillok="f" o:connecttype="none"/>
              <o:lock v:ext="edit" shapetype="t"/>
            </v:shapetype>
            <v:shape id="AutoShape 1" o:spid="_x0000_s1026" type="#_x0000_t32" style="position:absolute;margin-left:-1.05pt;margin-top:1.65pt;width:526.4pt;height:0;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" strokecolor="gray"/>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1D558F" w14:textId="552C7CD1" w:rsidR="002B07D0" w:rsidRDefault="004529D3">
    <w:pPr>
      <w:pStyle w:val="Heading1"/>
      <w:spacing w:line="240" w:lineRule="auto"/>
      <w:rPr>
        <w:rStyle w:val="Strong"/>
      </w:rPr>
    </w:pPr>
    <w:r>
      <w:rPr>
        <w:noProof/>
      </w:rPr>
      <mc:AlternateContent>
        <mc:Choice Requires="wps">
          <w:drawing>
            <wp:anchor distT="45720" distB="45720" distL="114300" distR="114300" simplePos="0" relativeHeight="251657728" behindDoc="0" locked="0" layoutInCell="1" allowOverlap="1" wp14:anchorId="75AD4C7B" wp14:editId="38B6BAE4">
              <wp:simplePos x="0" y="0"/>
              <wp:positionH relativeFrom="column">
                <wp:posOffset>1264920</wp:posOffset>
              </wp:positionH>
              <wp:positionV relativeFrom="paragraph">
                <wp:posOffset>219075</wp:posOffset>
              </wp:positionV>
              <wp:extent cx="6438900" cy="414655"/>
              <wp:effectExtent l="3810" t="0" r="0" b="444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389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31CE33" w14:textId="77777777" w:rsidR="00C106FB" w:rsidRDefault="00C106FB" w:rsidP="00C106FB">
                          <w:r>
                            <w:rPr>
                              <w:rStyle w:val="Strong"/>
                              <w:b w:val="0"/>
                              <w:sz w:val="20"/>
                              <w:szCs w:val="20"/>
                            </w:rPr>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75AD4C7B" id="_x0000_t202" coordsize="21600,21600" o:spt="202" path="m,l,21600r21600,l21600,xe">
              <v:stroke joinstyle="miter"/>
              <v:path gradientshapeok="t" o:connecttype="rect"/>
            </v:shapetype>
            <v:shape id="Text Box 2" o:spid="_x0000_s1026" type="#_x0000_t202" style="position:absolute;margin-left:99.6pt;margin-top:17.25pt;width:507pt;height:32.65pt;z-index:2516577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" filled="f" stroked="f">
              <v:textbox style="mso-fit-shape-to-text:t">
                <w:txbxContent>
                  <w:p w14:paraId="2831CE33" w14:textId="77777777" w:rsidR="00C106FB" w:rsidRDefault="00C106FB" w:rsidP="00C106FB">
                    <w:r>
                      <w:rPr>
                        <w:rStyle w:val="Strong"/>
                        <w:b w:val="0"/>
                        <w:sz w:val="20"/>
                        <w:szCs w:val="20"/>
                      </w:rPr>
                      <w:t xml:space="preserve"> </w:t>
                    </w:r>
                  </w:p>
                </w:txbxContent>
              </v:textbox>
              <w10:wrap type="square"/>
            </v:shape>
          </w:pict>
        </mc:Fallback>
      </mc:AlternateContent>
    </w:r>
    <w:r>
      <w:rPr>
        <w:rStyle w:val="Strong"/>
        <w:noProof/>
      </w:rPr>
      <w:drawing>
        <wp:inline distT="0" distB="0" distL="0" distR="0" wp14:anchorId="5C5CCA33" wp14:editId="212FBFB6">
          <wp:extent cx="1352550" cy="5524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2550" cy="552450"/>
                  </a:xfrm>
                  <a:prstGeom prst="rect">
                    <a:avLst/>
                  </a:prstGeom>
                  <a:noFill/>
                  <a:ln>
                    <a:noFill/>
                  </a:ln>
                </pic:spPr>
              </pic:pic>
            </a:graphicData>
          </a:graphic>
        </wp:inline>
      </w:drawing>
    </w:r>
  </w:p>
  <w:p w14:paraId="0C6858AC" w14:textId="58B96B1F" w:rsidR="002B07D0" w:rsidRDefault="004529D3">
    <w:pPr>
      <w:pStyle w:val="Header"/>
      <w:spacing w:after="120"/>
      <w:rPr>
        <w:rFonts w:ascii="Cambria" w:hAnsi="Cambria"/>
        <w:b/>
        <w:color w:val="7F7F7F"/>
        <w:sz w:val="20"/>
        <w:szCs w:val="20"/>
      </w:rPr>
    </w:pPr>
    <w:r>
      <w:rPr>
        <w:rFonts w:ascii="Cambria" w:hAnsi="Cambria"/>
        <w:b/>
        <w:noProof/>
        <w:color w:val="7F7F7F"/>
        <w:sz w:val="20"/>
        <w:szCs w:val="20"/>
        <w:lang w:val="en-GB" w:eastAsia="en-GB"/>
      </w:rPr>
      <mc:AlternateContent>
        <mc:Choice Requires="wps">
          <w:drawing>
            <wp:anchor distT="0" distB="0" distL="114300" distR="114300" simplePos="0" relativeHeight="251656704" behindDoc="0" locked="0" layoutInCell="1" allowOverlap="1" wp14:anchorId="145BFE27" wp14:editId="0A903121">
              <wp:simplePos x="0" y="0"/>
              <wp:positionH relativeFrom="column">
                <wp:posOffset>-13335</wp:posOffset>
              </wp:positionH>
              <wp:positionV relativeFrom="paragraph">
                <wp:posOffset>20955</wp:posOffset>
              </wp:positionV>
              <wp:extent cx="6685280" cy="0"/>
              <wp:effectExtent l="5715" t="2540" r="5080" b="6985"/>
              <wp:wrapNone/>
              <wp:docPr id="1"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E7F224D" id="_x0000_t32" coordsize="21600,21600" o:spt="32" o:oned="t" path="m,l21600,21600e" filled="f">
              <v:path arrowok="t" fillok="f" o:connecttype="none"/>
              <o:lock v:ext="edit" shapetype="t"/>
            </v:shapetype>
            <v:shape id="AutoShape 1" o:spid="_x0000_s1026" type="#_x0000_t32" style="position:absolute;margin-left:-1.05pt;margin-top:1.65pt;width:526.4pt;height:0;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" strokecolor="gray"/>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855861"/>
    <w:multiLevelType w:val="multilevel"/>
    <w:tmpl w:val="2B855861"/>
    <w:lvl w:ilvl="0">
      <w:start w:val="1"/>
      <w:numFmt w:val="decimal"/>
      <w:pStyle w:val="IEEEReferenceItem"/>
      <w:lvlText w:val="[%1]"/>
      <w:lvlJc w:val="left"/>
      <w:pPr>
        <w:tabs>
          <w:tab w:val="num" w:pos="432"/>
        </w:tabs>
        <w:ind w:left="432" w:hanging="432"/>
      </w:pPr>
      <w:rPr>
        <w:rFonts w:hint="default"/>
      </w:rPr>
    </w:lvl>
    <w:lvl w:ilvl="1">
      <w:start w:val="1"/>
      <w:numFmt w:val="decimal"/>
      <w:lvlText w:val="%1.%2)"/>
      <w:lvlJc w:val="left"/>
      <w:pPr>
        <w:tabs>
          <w:tab w:val="num" w:pos="936"/>
        </w:tabs>
        <w:ind w:left="936" w:hanging="720"/>
      </w:pPr>
      <w:rPr>
        <w:rFonts w:hint="default"/>
      </w:rPr>
    </w:lvl>
    <w:lvl w:ilvl="2">
      <w:start w:val="1"/>
      <w:numFmt w:val="decimal"/>
      <w:pStyle w:val="Heading3"/>
      <w:lvlText w:val="%3)"/>
      <w:lvlJc w:val="left"/>
      <w:pPr>
        <w:tabs>
          <w:tab w:val="num" w:pos="360"/>
        </w:tabs>
        <w:ind w:left="360" w:hanging="360"/>
      </w:pPr>
      <w:rPr>
        <w:rFonts w:hint="default"/>
      </w:rPr>
    </w:lvl>
    <w:lvl w:ilvl="3">
      <w:start w:val="1"/>
      <w:numFmt w:val="decimal"/>
      <w:lvlText w:val="%1.%2)%3.%4."/>
      <w:lvlJc w:val="left"/>
      <w:pPr>
        <w:tabs>
          <w:tab w:val="num" w:pos="1296"/>
        </w:tabs>
        <w:ind w:left="1296" w:hanging="1080"/>
      </w:pPr>
      <w:rPr>
        <w:rFonts w:hint="default"/>
      </w:rPr>
    </w:lvl>
    <w:lvl w:ilvl="4">
      <w:start w:val="1"/>
      <w:numFmt w:val="decimal"/>
      <w:lvlText w:val="%1.%2)%3.%4.%5."/>
      <w:lvlJc w:val="left"/>
      <w:pPr>
        <w:tabs>
          <w:tab w:val="num" w:pos="1296"/>
        </w:tabs>
        <w:ind w:left="1296" w:hanging="1080"/>
      </w:pPr>
      <w:rPr>
        <w:rFonts w:hint="default"/>
      </w:rPr>
    </w:lvl>
    <w:lvl w:ilvl="5">
      <w:start w:val="1"/>
      <w:numFmt w:val="decimal"/>
      <w:lvlText w:val="%1.%2)%3.%4.%5.%6."/>
      <w:lvlJc w:val="left"/>
      <w:pPr>
        <w:tabs>
          <w:tab w:val="num" w:pos="1656"/>
        </w:tabs>
        <w:ind w:left="1656" w:hanging="1440"/>
      </w:pPr>
      <w:rPr>
        <w:rFonts w:hint="default"/>
      </w:rPr>
    </w:lvl>
    <w:lvl w:ilvl="6">
      <w:start w:val="1"/>
      <w:numFmt w:val="decimal"/>
      <w:lvlText w:val="%1.%2)%3.%4.%5.%6.%7."/>
      <w:lvlJc w:val="left"/>
      <w:pPr>
        <w:tabs>
          <w:tab w:val="num" w:pos="1656"/>
        </w:tabs>
        <w:ind w:left="1656" w:hanging="1440"/>
      </w:pPr>
      <w:rPr>
        <w:rFonts w:hint="default"/>
      </w:rPr>
    </w:lvl>
    <w:lvl w:ilvl="7">
      <w:start w:val="1"/>
      <w:numFmt w:val="decimal"/>
      <w:lvlText w:val="%1.%2)%3.%4.%5.%6.%7.%8."/>
      <w:lvlJc w:val="left"/>
      <w:pPr>
        <w:tabs>
          <w:tab w:val="num" w:pos="2016"/>
        </w:tabs>
        <w:ind w:left="2016" w:hanging="1800"/>
      </w:pPr>
      <w:rPr>
        <w:rFonts w:hint="default"/>
      </w:rPr>
    </w:lvl>
    <w:lvl w:ilvl="8">
      <w:start w:val="1"/>
      <w:numFmt w:val="decimal"/>
      <w:lvlText w:val="%1.%2)%3.%4.%5.%6.%7.%8.%9."/>
      <w:lvlJc w:val="left"/>
      <w:pPr>
        <w:tabs>
          <w:tab w:val="num" w:pos="2016"/>
        </w:tabs>
        <w:ind w:left="2016" w:hanging="1800"/>
      </w:pPr>
      <w:rPr>
        <w:rFonts w:hint="default"/>
      </w:rPr>
    </w:lvl>
  </w:abstractNum>
  <w:abstractNum w:abstractNumId="1" w15:restartNumberingAfterBreak="0">
    <w:nsid w:val="52CA544A"/>
    <w:multiLevelType w:val="singleLevel"/>
    <w:tmpl w:val="52CA544A"/>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 w15:restartNumberingAfterBreak="0">
    <w:nsid w:val="67625850"/>
    <w:multiLevelType w:val="multilevel"/>
    <w:tmpl w:val="E85A85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094469344">
    <w:abstractNumId w:val="0"/>
  </w:num>
  <w:num w:numId="2" w16cid:durableId="587735801">
    <w:abstractNumId w:val="1"/>
  </w:num>
  <w:num w:numId="3" w16cid:durableId="16492383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10"/>
  <w:displayHorizontalDrawingGridEvery w:val="2"/>
  <w:characterSpacingControl w:val="doNotCompress"/>
  <w:hdrShapeDefaults>
    <o:shapedefaults v:ext="edit" spidmax="2050" fillcolor="white">
      <v:fill color="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3CF"/>
    <w:rsid w:val="00017E55"/>
    <w:rsid w:val="0002287F"/>
    <w:rsid w:val="00027AA3"/>
    <w:rsid w:val="000352E1"/>
    <w:rsid w:val="000407A4"/>
    <w:rsid w:val="000459D5"/>
    <w:rsid w:val="00047B3B"/>
    <w:rsid w:val="000518D3"/>
    <w:rsid w:val="0005584A"/>
    <w:rsid w:val="00056D4D"/>
    <w:rsid w:val="000639DC"/>
    <w:rsid w:val="0007109D"/>
    <w:rsid w:val="00073800"/>
    <w:rsid w:val="0008044F"/>
    <w:rsid w:val="000939A7"/>
    <w:rsid w:val="00097831"/>
    <w:rsid w:val="000A2AF9"/>
    <w:rsid w:val="000B0280"/>
    <w:rsid w:val="000C4162"/>
    <w:rsid w:val="000D7950"/>
    <w:rsid w:val="000F08DE"/>
    <w:rsid w:val="000F378D"/>
    <w:rsid w:val="001039B4"/>
    <w:rsid w:val="00123B0F"/>
    <w:rsid w:val="0012502D"/>
    <w:rsid w:val="00126823"/>
    <w:rsid w:val="001303E1"/>
    <w:rsid w:val="00130A02"/>
    <w:rsid w:val="001563B0"/>
    <w:rsid w:val="00166864"/>
    <w:rsid w:val="001818D5"/>
    <w:rsid w:val="00196E87"/>
    <w:rsid w:val="001D1154"/>
    <w:rsid w:val="001D6B3C"/>
    <w:rsid w:val="001D7344"/>
    <w:rsid w:val="001E4A42"/>
    <w:rsid w:val="001F0062"/>
    <w:rsid w:val="00224092"/>
    <w:rsid w:val="00224B4C"/>
    <w:rsid w:val="002401E9"/>
    <w:rsid w:val="00271187"/>
    <w:rsid w:val="00282FDF"/>
    <w:rsid w:val="002A3029"/>
    <w:rsid w:val="002A5B43"/>
    <w:rsid w:val="002A6A6E"/>
    <w:rsid w:val="002B07D0"/>
    <w:rsid w:val="002C676D"/>
    <w:rsid w:val="002C6ED7"/>
    <w:rsid w:val="002D11E1"/>
    <w:rsid w:val="002D1859"/>
    <w:rsid w:val="002D67A8"/>
    <w:rsid w:val="002E2566"/>
    <w:rsid w:val="002E7845"/>
    <w:rsid w:val="002F15EC"/>
    <w:rsid w:val="002F51D7"/>
    <w:rsid w:val="002F5406"/>
    <w:rsid w:val="002F6390"/>
    <w:rsid w:val="002F65F2"/>
    <w:rsid w:val="00304115"/>
    <w:rsid w:val="00317B09"/>
    <w:rsid w:val="0032119D"/>
    <w:rsid w:val="003265CA"/>
    <w:rsid w:val="00331227"/>
    <w:rsid w:val="00336856"/>
    <w:rsid w:val="00345F25"/>
    <w:rsid w:val="00354E3E"/>
    <w:rsid w:val="00361F49"/>
    <w:rsid w:val="00362DBB"/>
    <w:rsid w:val="0037013A"/>
    <w:rsid w:val="003766CC"/>
    <w:rsid w:val="00382148"/>
    <w:rsid w:val="00382382"/>
    <w:rsid w:val="00397C33"/>
    <w:rsid w:val="003A15B0"/>
    <w:rsid w:val="003A456B"/>
    <w:rsid w:val="003B230E"/>
    <w:rsid w:val="003B39B4"/>
    <w:rsid w:val="003C2D77"/>
    <w:rsid w:val="003C31D7"/>
    <w:rsid w:val="003E4110"/>
    <w:rsid w:val="003E5A78"/>
    <w:rsid w:val="00403649"/>
    <w:rsid w:val="004038A4"/>
    <w:rsid w:val="00405DB3"/>
    <w:rsid w:val="00405E72"/>
    <w:rsid w:val="0040654A"/>
    <w:rsid w:val="00411BD9"/>
    <w:rsid w:val="00423E5D"/>
    <w:rsid w:val="00436EAB"/>
    <w:rsid w:val="00443A1C"/>
    <w:rsid w:val="00443E0C"/>
    <w:rsid w:val="00447322"/>
    <w:rsid w:val="004529D3"/>
    <w:rsid w:val="00452E9F"/>
    <w:rsid w:val="004779C3"/>
    <w:rsid w:val="00480D34"/>
    <w:rsid w:val="004931A5"/>
    <w:rsid w:val="004A02A3"/>
    <w:rsid w:val="004A329B"/>
    <w:rsid w:val="004B2DB7"/>
    <w:rsid w:val="004B3C6D"/>
    <w:rsid w:val="004B7216"/>
    <w:rsid w:val="004D0367"/>
    <w:rsid w:val="004E2730"/>
    <w:rsid w:val="004F56F3"/>
    <w:rsid w:val="005028EE"/>
    <w:rsid w:val="005032C5"/>
    <w:rsid w:val="00507694"/>
    <w:rsid w:val="00516129"/>
    <w:rsid w:val="005167BD"/>
    <w:rsid w:val="0052584B"/>
    <w:rsid w:val="005375AA"/>
    <w:rsid w:val="00540CB6"/>
    <w:rsid w:val="00541FAA"/>
    <w:rsid w:val="00542B5A"/>
    <w:rsid w:val="00543276"/>
    <w:rsid w:val="00544AEF"/>
    <w:rsid w:val="00562127"/>
    <w:rsid w:val="005653B7"/>
    <w:rsid w:val="005669C9"/>
    <w:rsid w:val="00576CD8"/>
    <w:rsid w:val="0057777A"/>
    <w:rsid w:val="00585C66"/>
    <w:rsid w:val="00590459"/>
    <w:rsid w:val="00594609"/>
    <w:rsid w:val="00596860"/>
    <w:rsid w:val="005A4940"/>
    <w:rsid w:val="005A5A68"/>
    <w:rsid w:val="005C6913"/>
    <w:rsid w:val="005D0129"/>
    <w:rsid w:val="005E3EC3"/>
    <w:rsid w:val="005F7BFB"/>
    <w:rsid w:val="00601A6C"/>
    <w:rsid w:val="00615581"/>
    <w:rsid w:val="006175A9"/>
    <w:rsid w:val="00623CED"/>
    <w:rsid w:val="0062579B"/>
    <w:rsid w:val="00643328"/>
    <w:rsid w:val="00643DDF"/>
    <w:rsid w:val="00683C8D"/>
    <w:rsid w:val="00687910"/>
    <w:rsid w:val="00692646"/>
    <w:rsid w:val="00692D5B"/>
    <w:rsid w:val="00696854"/>
    <w:rsid w:val="006A1C25"/>
    <w:rsid w:val="006A79C2"/>
    <w:rsid w:val="006B5879"/>
    <w:rsid w:val="006B696B"/>
    <w:rsid w:val="006B6F46"/>
    <w:rsid w:val="006C11CE"/>
    <w:rsid w:val="006C190C"/>
    <w:rsid w:val="006C724C"/>
    <w:rsid w:val="006D1441"/>
    <w:rsid w:val="006D3872"/>
    <w:rsid w:val="006E1ECB"/>
    <w:rsid w:val="006F1AB8"/>
    <w:rsid w:val="006F471D"/>
    <w:rsid w:val="006F6DCC"/>
    <w:rsid w:val="00701DCF"/>
    <w:rsid w:val="00703B54"/>
    <w:rsid w:val="00706613"/>
    <w:rsid w:val="00717FA9"/>
    <w:rsid w:val="007205D4"/>
    <w:rsid w:val="00743D1F"/>
    <w:rsid w:val="00764CD0"/>
    <w:rsid w:val="00764E9F"/>
    <w:rsid w:val="00782B1D"/>
    <w:rsid w:val="00784D48"/>
    <w:rsid w:val="00790C6F"/>
    <w:rsid w:val="0079746A"/>
    <w:rsid w:val="007A55A6"/>
    <w:rsid w:val="007A6C3E"/>
    <w:rsid w:val="007C2EC1"/>
    <w:rsid w:val="007C6E1E"/>
    <w:rsid w:val="007C733D"/>
    <w:rsid w:val="007D2E33"/>
    <w:rsid w:val="007D760C"/>
    <w:rsid w:val="007F18D6"/>
    <w:rsid w:val="00820C16"/>
    <w:rsid w:val="008219D8"/>
    <w:rsid w:val="00831EE9"/>
    <w:rsid w:val="00834908"/>
    <w:rsid w:val="00834A7B"/>
    <w:rsid w:val="00837B91"/>
    <w:rsid w:val="008423C6"/>
    <w:rsid w:val="008518EC"/>
    <w:rsid w:val="00851C04"/>
    <w:rsid w:val="0085266F"/>
    <w:rsid w:val="00857510"/>
    <w:rsid w:val="00863CDA"/>
    <w:rsid w:val="008676D5"/>
    <w:rsid w:val="00870242"/>
    <w:rsid w:val="00872AF0"/>
    <w:rsid w:val="00872BC3"/>
    <w:rsid w:val="00881659"/>
    <w:rsid w:val="008A0359"/>
    <w:rsid w:val="008A4C34"/>
    <w:rsid w:val="008B34F1"/>
    <w:rsid w:val="008C658E"/>
    <w:rsid w:val="008C6BCE"/>
    <w:rsid w:val="008E14CE"/>
    <w:rsid w:val="008E2ECE"/>
    <w:rsid w:val="008F1D5E"/>
    <w:rsid w:val="00917703"/>
    <w:rsid w:val="00925CF8"/>
    <w:rsid w:val="00926C7A"/>
    <w:rsid w:val="00936318"/>
    <w:rsid w:val="0094074D"/>
    <w:rsid w:val="00946B9F"/>
    <w:rsid w:val="00963369"/>
    <w:rsid w:val="00963789"/>
    <w:rsid w:val="009663F3"/>
    <w:rsid w:val="00974EB5"/>
    <w:rsid w:val="00987095"/>
    <w:rsid w:val="009905FE"/>
    <w:rsid w:val="009914FF"/>
    <w:rsid w:val="009A4978"/>
    <w:rsid w:val="009B08BB"/>
    <w:rsid w:val="009B0FD5"/>
    <w:rsid w:val="009B1D3C"/>
    <w:rsid w:val="009B5F4B"/>
    <w:rsid w:val="009C4236"/>
    <w:rsid w:val="009D2A9A"/>
    <w:rsid w:val="009E298A"/>
    <w:rsid w:val="009E5284"/>
    <w:rsid w:val="00A06A7A"/>
    <w:rsid w:val="00A14979"/>
    <w:rsid w:val="00A152B1"/>
    <w:rsid w:val="00A15E5A"/>
    <w:rsid w:val="00A420C9"/>
    <w:rsid w:val="00A4786F"/>
    <w:rsid w:val="00A74A48"/>
    <w:rsid w:val="00A76CB8"/>
    <w:rsid w:val="00A840AB"/>
    <w:rsid w:val="00A84574"/>
    <w:rsid w:val="00A861AA"/>
    <w:rsid w:val="00A94776"/>
    <w:rsid w:val="00A97144"/>
    <w:rsid w:val="00AA0B65"/>
    <w:rsid w:val="00AA4767"/>
    <w:rsid w:val="00AB6DE5"/>
    <w:rsid w:val="00AC7422"/>
    <w:rsid w:val="00AD33CF"/>
    <w:rsid w:val="00AD35B0"/>
    <w:rsid w:val="00AD4148"/>
    <w:rsid w:val="00AE683C"/>
    <w:rsid w:val="00AF0D60"/>
    <w:rsid w:val="00B00057"/>
    <w:rsid w:val="00B101AB"/>
    <w:rsid w:val="00B13D1B"/>
    <w:rsid w:val="00B13FA1"/>
    <w:rsid w:val="00B235F8"/>
    <w:rsid w:val="00B31652"/>
    <w:rsid w:val="00B405AA"/>
    <w:rsid w:val="00B420AE"/>
    <w:rsid w:val="00B44C63"/>
    <w:rsid w:val="00B468D4"/>
    <w:rsid w:val="00B77A2C"/>
    <w:rsid w:val="00B82EF6"/>
    <w:rsid w:val="00B96CD3"/>
    <w:rsid w:val="00BA0B03"/>
    <w:rsid w:val="00BA1BB3"/>
    <w:rsid w:val="00BC400A"/>
    <w:rsid w:val="00BC50AB"/>
    <w:rsid w:val="00BD18E8"/>
    <w:rsid w:val="00BF2411"/>
    <w:rsid w:val="00C106FB"/>
    <w:rsid w:val="00C126E5"/>
    <w:rsid w:val="00C1275A"/>
    <w:rsid w:val="00C231BC"/>
    <w:rsid w:val="00C701DB"/>
    <w:rsid w:val="00C7601A"/>
    <w:rsid w:val="00C86022"/>
    <w:rsid w:val="00C86411"/>
    <w:rsid w:val="00C90E62"/>
    <w:rsid w:val="00CA4A19"/>
    <w:rsid w:val="00CB210C"/>
    <w:rsid w:val="00CC276C"/>
    <w:rsid w:val="00CC4106"/>
    <w:rsid w:val="00CC6310"/>
    <w:rsid w:val="00CD1574"/>
    <w:rsid w:val="00CD2224"/>
    <w:rsid w:val="00D158C9"/>
    <w:rsid w:val="00D15A0A"/>
    <w:rsid w:val="00D15C96"/>
    <w:rsid w:val="00D15DF1"/>
    <w:rsid w:val="00D21294"/>
    <w:rsid w:val="00D24FDC"/>
    <w:rsid w:val="00D30BA1"/>
    <w:rsid w:val="00D40CFF"/>
    <w:rsid w:val="00D441FE"/>
    <w:rsid w:val="00D45312"/>
    <w:rsid w:val="00D6033B"/>
    <w:rsid w:val="00D67D32"/>
    <w:rsid w:val="00D70E7C"/>
    <w:rsid w:val="00D73002"/>
    <w:rsid w:val="00D74055"/>
    <w:rsid w:val="00D74C7A"/>
    <w:rsid w:val="00D754EF"/>
    <w:rsid w:val="00D76179"/>
    <w:rsid w:val="00D76B9C"/>
    <w:rsid w:val="00D86E5A"/>
    <w:rsid w:val="00D87E63"/>
    <w:rsid w:val="00D9366C"/>
    <w:rsid w:val="00DA1766"/>
    <w:rsid w:val="00DA1D4B"/>
    <w:rsid w:val="00DB0493"/>
    <w:rsid w:val="00DB33C6"/>
    <w:rsid w:val="00DC2DA4"/>
    <w:rsid w:val="00DC5012"/>
    <w:rsid w:val="00DE0103"/>
    <w:rsid w:val="00DE47DF"/>
    <w:rsid w:val="00DE4E64"/>
    <w:rsid w:val="00DE757D"/>
    <w:rsid w:val="00DF055B"/>
    <w:rsid w:val="00E109BC"/>
    <w:rsid w:val="00E1428D"/>
    <w:rsid w:val="00E17298"/>
    <w:rsid w:val="00E217C9"/>
    <w:rsid w:val="00E2671D"/>
    <w:rsid w:val="00E27548"/>
    <w:rsid w:val="00E43104"/>
    <w:rsid w:val="00E53933"/>
    <w:rsid w:val="00E55839"/>
    <w:rsid w:val="00E55D26"/>
    <w:rsid w:val="00E56F32"/>
    <w:rsid w:val="00E7797E"/>
    <w:rsid w:val="00E84F41"/>
    <w:rsid w:val="00E9276A"/>
    <w:rsid w:val="00E929E6"/>
    <w:rsid w:val="00EB0E63"/>
    <w:rsid w:val="00EC4CB9"/>
    <w:rsid w:val="00ED2424"/>
    <w:rsid w:val="00ED48B3"/>
    <w:rsid w:val="00ED4D14"/>
    <w:rsid w:val="00EE51AC"/>
    <w:rsid w:val="00EE7DCD"/>
    <w:rsid w:val="00EF2E8E"/>
    <w:rsid w:val="00EF36CF"/>
    <w:rsid w:val="00EF3728"/>
    <w:rsid w:val="00EF3DAF"/>
    <w:rsid w:val="00EF4A54"/>
    <w:rsid w:val="00F147C1"/>
    <w:rsid w:val="00F249EF"/>
    <w:rsid w:val="00F27476"/>
    <w:rsid w:val="00F311A0"/>
    <w:rsid w:val="00F7140E"/>
    <w:rsid w:val="00F71B9A"/>
    <w:rsid w:val="00F72165"/>
    <w:rsid w:val="00F834D5"/>
    <w:rsid w:val="00F906E0"/>
    <w:rsid w:val="00F90D35"/>
    <w:rsid w:val="00FA1819"/>
    <w:rsid w:val="00FA1FE8"/>
    <w:rsid w:val="00FA4A22"/>
    <w:rsid w:val="00FA4F0A"/>
    <w:rsid w:val="00FA6CC8"/>
    <w:rsid w:val="00FB3F63"/>
    <w:rsid w:val="00FB4DEE"/>
    <w:rsid w:val="00FB6BEB"/>
    <w:rsid w:val="00FC2AA5"/>
    <w:rsid w:val="00FC6A19"/>
    <w:rsid w:val="00FE10F1"/>
    <w:rsid w:val="00FE1782"/>
    <w:rsid w:val="00FE4646"/>
    <w:rsid w:val="00FE7BA8"/>
    <w:rsid w:val="00FF1E84"/>
    <w:rsid w:val="388579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4A932695"/>
  <w15:chartTrackingRefBased/>
  <w15:docId w15:val="{424C4FAB-F46C-4315-A3F8-15A2AA6B6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0"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en-US"/>
    </w:rPr>
  </w:style>
  <w:style w:type="paragraph" w:styleId="Heading1">
    <w:name w:val="heading 1"/>
    <w:basedOn w:val="Normal"/>
    <w:next w:val="Normal"/>
    <w:link w:val="Heading1Char"/>
    <w:uiPriority w:val="9"/>
    <w:qFormat/>
    <w:pPr>
      <w:keepNext/>
      <w:spacing w:before="240" w:after="60"/>
      <w:outlineLvl w:val="0"/>
    </w:pPr>
    <w:rPr>
      <w:rFonts w:ascii="Cambria" w:hAnsi="Cambria"/>
      <w:b/>
      <w:bCs/>
      <w:kern w:val="32"/>
      <w:sz w:val="32"/>
      <w:szCs w:val="32"/>
    </w:rPr>
  </w:style>
  <w:style w:type="paragraph" w:styleId="Heading2">
    <w:name w:val="heading 2"/>
    <w:basedOn w:val="Normal"/>
    <w:next w:val="Normal"/>
    <w:link w:val="Heading2Char"/>
    <w:uiPriority w:val="9"/>
    <w:qFormat/>
    <w:pPr>
      <w:keepNext/>
      <w:keepLines/>
      <w:spacing w:before="200" w:after="0"/>
      <w:outlineLvl w:val="1"/>
    </w:pPr>
    <w:rPr>
      <w:rFonts w:ascii="Cambria" w:hAnsi="Cambria"/>
      <w:b/>
      <w:bCs/>
      <w:color w:val="4F81BD"/>
      <w:sz w:val="26"/>
      <w:szCs w:val="26"/>
    </w:rPr>
  </w:style>
  <w:style w:type="paragraph" w:styleId="Heading3">
    <w:name w:val="heading 3"/>
    <w:basedOn w:val="Normal"/>
    <w:next w:val="Normal"/>
    <w:link w:val="Heading3Char"/>
    <w:qFormat/>
    <w:pPr>
      <w:keepNext/>
      <w:numPr>
        <w:ilvl w:val="2"/>
        <w:numId w:val="1"/>
      </w:numPr>
      <w:tabs>
        <w:tab w:val="left" w:pos="360"/>
      </w:tabs>
      <w:spacing w:before="240" w:after="60" w:line="240" w:lineRule="auto"/>
      <w:outlineLvl w:val="2"/>
    </w:pPr>
    <w:rPr>
      <w:rFonts w:ascii="Arial" w:eastAsia="SimSun" w:hAnsi="Arial" w:cs="Arial"/>
      <w:b/>
      <w:bCs/>
      <w:sz w:val="26"/>
      <w:szCs w:val="26"/>
      <w:lang w:val="en-AU" w:eastAsia="zh-CN"/>
    </w:rPr>
  </w:style>
  <w:style w:type="paragraph" w:styleId="Heading4">
    <w:name w:val="heading 4"/>
    <w:basedOn w:val="Normal"/>
    <w:next w:val="Normal"/>
    <w:link w:val="Heading4Char"/>
    <w:uiPriority w:val="9"/>
    <w:qFormat/>
    <w:pPr>
      <w:keepNext/>
      <w:keepLines/>
      <w:spacing w:before="200" w:after="0"/>
      <w:outlineLvl w:val="3"/>
    </w:pPr>
    <w:rPr>
      <w:rFonts w:ascii="Cambria" w:hAnsi="Cambria"/>
      <w:b/>
      <w:bCs/>
      <w:i/>
      <w:i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Pr>
      <w:color w:val="0000FF"/>
      <w:u w:val="single"/>
    </w:rPr>
  </w:style>
  <w:style w:type="character" w:styleId="Strong">
    <w:name w:val="Strong"/>
    <w:uiPriority w:val="22"/>
    <w:qFormat/>
    <w:rPr>
      <w:b/>
      <w:bCs/>
    </w:rPr>
  </w:style>
  <w:style w:type="character" w:customStyle="1" w:styleId="HeaderChar">
    <w:name w:val="Header Char"/>
    <w:link w:val="Header"/>
    <w:uiPriority w:val="99"/>
    <w:rPr>
      <w:rFonts w:ascii="Calibri" w:eastAsia="Calibri" w:hAnsi="Calibri" w:cs="Times New Roman"/>
    </w:rPr>
  </w:style>
  <w:style w:type="character" w:customStyle="1" w:styleId="SubtitleChar">
    <w:name w:val="Subtitle Char"/>
    <w:link w:val="Subtitle"/>
    <w:uiPriority w:val="11"/>
    <w:rPr>
      <w:rFonts w:ascii="Cambria" w:eastAsia="Times New Roman" w:hAnsi="Cambria" w:cs="Times New Roman"/>
      <w:i/>
      <w:iCs/>
      <w:color w:val="4F81BD"/>
      <w:spacing w:val="15"/>
      <w:sz w:val="24"/>
      <w:szCs w:val="24"/>
    </w:rPr>
  </w:style>
  <w:style w:type="character" w:customStyle="1" w:styleId="Heading1Char">
    <w:name w:val="Heading 1 Char"/>
    <w:link w:val="Heading1"/>
    <w:uiPriority w:val="9"/>
    <w:rPr>
      <w:rFonts w:ascii="Cambria" w:eastAsia="Times New Roman" w:hAnsi="Cambria" w:cs="Times New Roman"/>
      <w:b/>
      <w:bCs/>
      <w:kern w:val="32"/>
      <w:sz w:val="32"/>
      <w:szCs w:val="32"/>
    </w:rPr>
  </w:style>
  <w:style w:type="character" w:customStyle="1" w:styleId="IEEEParagraphChar">
    <w:name w:val="IEEE Paragraph Char"/>
    <w:link w:val="IEEEParagraph"/>
    <w:rPr>
      <w:rFonts w:ascii="Times New Roman" w:eastAsia="SimSun" w:hAnsi="Times New Roman"/>
      <w:szCs w:val="24"/>
      <w:lang w:val="en-AU" w:eastAsia="zh-CN"/>
    </w:rPr>
  </w:style>
  <w:style w:type="character" w:customStyle="1" w:styleId="Heading3Char">
    <w:name w:val="Heading 3 Char"/>
    <w:link w:val="Heading3"/>
    <w:rPr>
      <w:rFonts w:ascii="Arial" w:eastAsia="SimSun" w:hAnsi="Arial" w:cs="Arial"/>
      <w:b/>
      <w:bCs/>
      <w:sz w:val="26"/>
      <w:szCs w:val="26"/>
      <w:lang w:val="en-AU" w:eastAsia="zh-CN"/>
    </w:rPr>
  </w:style>
  <w:style w:type="character" w:styleId="IntenseEmphasis">
    <w:name w:val="Intense Emphasis"/>
    <w:uiPriority w:val="21"/>
    <w:qFormat/>
    <w:rPr>
      <w:b/>
      <w:bCs/>
      <w:i/>
      <w:iCs/>
      <w:color w:val="4F81BD"/>
    </w:rPr>
  </w:style>
  <w:style w:type="character" w:customStyle="1" w:styleId="FooterChar">
    <w:name w:val="Footer Char"/>
    <w:link w:val="Footer"/>
    <w:uiPriority w:val="99"/>
    <w:rPr>
      <w:rFonts w:ascii="Calibri" w:eastAsia="Calibri" w:hAnsi="Calibri" w:cs="Times New Roman"/>
    </w:rPr>
  </w:style>
  <w:style w:type="character" w:customStyle="1" w:styleId="Heading4Char">
    <w:name w:val="Heading 4 Char"/>
    <w:link w:val="Heading4"/>
    <w:uiPriority w:val="9"/>
    <w:rPr>
      <w:rFonts w:ascii="Cambria" w:eastAsia="Times New Roman" w:hAnsi="Cambria" w:cs="Times New Roman"/>
      <w:b/>
      <w:bCs/>
      <w:i/>
      <w:iCs/>
      <w:color w:val="4F81BD"/>
    </w:rPr>
  </w:style>
  <w:style w:type="character" w:customStyle="1" w:styleId="BalloonTextChar">
    <w:name w:val="Balloon Text Char"/>
    <w:link w:val="BalloonText"/>
    <w:uiPriority w:val="99"/>
    <w:semiHidden/>
    <w:rPr>
      <w:rFonts w:ascii="Tahoma" w:hAnsi="Tahoma" w:cs="Tahoma"/>
      <w:sz w:val="16"/>
      <w:szCs w:val="16"/>
    </w:rPr>
  </w:style>
  <w:style w:type="character" w:customStyle="1" w:styleId="BodyTextChar">
    <w:name w:val="Body Text Char"/>
    <w:link w:val="BodyText"/>
    <w:uiPriority w:val="99"/>
    <w:rPr>
      <w:rFonts w:ascii="Times New Roman" w:eastAsia="MS Mincho" w:hAnsi="Times New Roman"/>
      <w:spacing w:val="-1"/>
    </w:rPr>
  </w:style>
  <w:style w:type="character" w:customStyle="1" w:styleId="Heading2Char">
    <w:name w:val="Heading 2 Char"/>
    <w:link w:val="Heading2"/>
    <w:uiPriority w:val="9"/>
    <w:rPr>
      <w:rFonts w:ascii="Cambria" w:eastAsia="Times New Roman" w:hAnsi="Cambria" w:cs="Times New Roman"/>
      <w:b/>
      <w:bCs/>
      <w:color w:val="4F81BD"/>
      <w:sz w:val="26"/>
      <w:szCs w:val="26"/>
    </w:rPr>
  </w:style>
  <w:style w:type="character" w:customStyle="1" w:styleId="StyleIJARCSAbstractItalicChar">
    <w:name w:val="Style IJARCS Abstract + Italic Char"/>
    <w:link w:val="StyleIJARCSAbstractItalic"/>
    <w:rPr>
      <w:rFonts w:ascii="Times New Roman" w:eastAsia="SimSun" w:hAnsi="Times New Roman"/>
      <w:b/>
      <w:bCs/>
      <w:i/>
      <w:iCs/>
      <w:color w:val="333333"/>
      <w:sz w:val="18"/>
      <w:szCs w:val="24"/>
      <w:lang w:val="en-GB" w:eastAsia="en-GB"/>
    </w:rPr>
  </w:style>
  <w:style w:type="paragraph" w:styleId="BodyText">
    <w:name w:val="Body Text"/>
    <w:basedOn w:val="Normal"/>
    <w:link w:val="BodyTextChar"/>
    <w:uiPriority w:val="99"/>
    <w:pPr>
      <w:tabs>
        <w:tab w:val="left" w:pos="288"/>
      </w:tabs>
      <w:spacing w:after="120" w:line="228" w:lineRule="auto"/>
      <w:ind w:firstLine="288"/>
      <w:jc w:val="both"/>
    </w:pPr>
    <w:rPr>
      <w:rFonts w:ascii="Times New Roman" w:eastAsia="MS Mincho" w:hAnsi="Times New Roman"/>
      <w:spacing w:val="-1"/>
      <w:sz w:val="20"/>
      <w:szCs w:val="20"/>
    </w:rPr>
  </w:style>
  <w:style w:type="paragraph" w:styleId="BalloonText">
    <w:name w:val="Balloon Text"/>
    <w:basedOn w:val="Normal"/>
    <w:link w:val="BalloonTextChar"/>
    <w:uiPriority w:val="99"/>
    <w:unhideWhenUsed/>
    <w:pPr>
      <w:spacing w:after="0" w:line="240" w:lineRule="auto"/>
    </w:pPr>
    <w:rPr>
      <w:rFonts w:ascii="Tahoma" w:hAnsi="Tahoma" w:cs="Tahoma"/>
      <w:sz w:val="16"/>
      <w:szCs w:val="16"/>
    </w:rPr>
  </w:style>
  <w:style w:type="paragraph" w:styleId="Footer">
    <w:name w:val="footer"/>
    <w:basedOn w:val="Normal"/>
    <w:link w:val="FooterChar"/>
    <w:uiPriority w:val="99"/>
    <w:unhideWhenUsed/>
    <w:pPr>
      <w:tabs>
        <w:tab w:val="center" w:pos="4680"/>
        <w:tab w:val="right" w:pos="9360"/>
      </w:tabs>
      <w:spacing w:after="0" w:line="240" w:lineRule="auto"/>
    </w:pPr>
    <w:rPr>
      <w:rFonts w:eastAsia="Calibri"/>
    </w:rPr>
  </w:style>
  <w:style w:type="paragraph" w:styleId="Subtitle">
    <w:name w:val="Subtitle"/>
    <w:basedOn w:val="Normal"/>
    <w:next w:val="Normal"/>
    <w:link w:val="SubtitleChar"/>
    <w:uiPriority w:val="11"/>
    <w:qFormat/>
    <w:pPr>
      <w:numPr>
        <w:ilvl w:val="1"/>
      </w:numPr>
    </w:pPr>
    <w:rPr>
      <w:rFonts w:ascii="Cambria" w:hAnsi="Cambria"/>
      <w:i/>
      <w:iCs/>
      <w:color w:val="4F81BD"/>
      <w:spacing w:val="15"/>
      <w:sz w:val="24"/>
      <w:szCs w:val="24"/>
    </w:rPr>
  </w:style>
  <w:style w:type="paragraph" w:styleId="Header">
    <w:name w:val="header"/>
    <w:basedOn w:val="Normal"/>
    <w:link w:val="HeaderChar"/>
    <w:uiPriority w:val="99"/>
    <w:unhideWhenUsed/>
    <w:pPr>
      <w:tabs>
        <w:tab w:val="center" w:pos="4680"/>
        <w:tab w:val="right" w:pos="9360"/>
      </w:tabs>
      <w:spacing w:after="0" w:line="240" w:lineRule="auto"/>
    </w:pPr>
    <w:rPr>
      <w:rFonts w:eastAsia="Calibri"/>
    </w:rPr>
  </w:style>
  <w:style w:type="paragraph" w:styleId="NormalWeb">
    <w:name w:val="Normal (Web)"/>
    <w:basedOn w:val="Normal"/>
    <w:uiPriority w:val="99"/>
    <w:unhideWhenUsed/>
    <w:pPr>
      <w:spacing w:before="100" w:beforeAutospacing="1" w:after="100" w:afterAutospacing="1" w:line="240" w:lineRule="auto"/>
    </w:pPr>
    <w:rPr>
      <w:rFonts w:ascii="Times New Roman" w:hAnsi="Times New Roman"/>
      <w:sz w:val="24"/>
      <w:szCs w:val="24"/>
    </w:rPr>
  </w:style>
  <w:style w:type="paragraph" w:customStyle="1" w:styleId="references">
    <w:name w:val="references"/>
    <w:pPr>
      <w:numPr>
        <w:numId w:val="2"/>
      </w:numPr>
      <w:tabs>
        <w:tab w:val="left" w:pos="360"/>
      </w:tabs>
      <w:spacing w:after="60" w:line="200" w:lineRule="exact"/>
      <w:jc w:val="both"/>
    </w:pPr>
    <w:rPr>
      <w:rFonts w:ascii="Times New Roman" w:eastAsia="MS Mincho" w:hAnsi="Times New Roman"/>
      <w:szCs w:val="16"/>
      <w:lang w:val="en-US" w:eastAsia="en-US"/>
    </w:rPr>
  </w:style>
  <w:style w:type="paragraph" w:customStyle="1" w:styleId="StyleIJARCSAbstractItalic">
    <w:name w:val="Style IJARCS Abstract + Italic"/>
    <w:basedOn w:val="Normal"/>
    <w:link w:val="StyleIJARCSAbstractItalicChar"/>
    <w:pPr>
      <w:pBdr>
        <w:top w:val="single" w:sz="4" w:space="1" w:color="333333"/>
        <w:bottom w:val="single" w:sz="4" w:space="1" w:color="333333"/>
      </w:pBdr>
      <w:adjustRightInd w:val="0"/>
      <w:snapToGrid w:val="0"/>
      <w:spacing w:after="0" w:line="240" w:lineRule="auto"/>
      <w:jc w:val="both"/>
    </w:pPr>
    <w:rPr>
      <w:rFonts w:ascii="Times New Roman" w:eastAsia="SimSun" w:hAnsi="Times New Roman"/>
      <w:b/>
      <w:bCs/>
      <w:i/>
      <w:iCs/>
      <w:color w:val="333333"/>
      <w:sz w:val="18"/>
      <w:szCs w:val="24"/>
      <w:lang w:val="en-GB" w:eastAsia="en-GB"/>
    </w:rPr>
  </w:style>
  <w:style w:type="paragraph" w:styleId="NoSpacing">
    <w:name w:val="No Spacing"/>
    <w:uiPriority w:val="1"/>
    <w:qFormat/>
    <w:rPr>
      <w:rFonts w:eastAsia="Calibri"/>
      <w:sz w:val="22"/>
      <w:szCs w:val="22"/>
      <w:lang w:val="en-US" w:eastAsia="en-US"/>
    </w:rPr>
  </w:style>
  <w:style w:type="paragraph" w:customStyle="1" w:styleId="IEEEReferenceItem">
    <w:name w:val="IEEE Reference Item"/>
    <w:basedOn w:val="Normal"/>
    <w:pPr>
      <w:numPr>
        <w:numId w:val="1"/>
      </w:numPr>
      <w:adjustRightInd w:val="0"/>
      <w:snapToGrid w:val="0"/>
      <w:spacing w:after="0" w:line="240" w:lineRule="auto"/>
      <w:jc w:val="both"/>
    </w:pPr>
    <w:rPr>
      <w:rFonts w:ascii="Times New Roman" w:eastAsia="SimSun" w:hAnsi="Times New Roman"/>
      <w:sz w:val="16"/>
      <w:szCs w:val="24"/>
      <w:lang w:eastAsia="zh-CN"/>
    </w:rPr>
  </w:style>
  <w:style w:type="paragraph" w:customStyle="1" w:styleId="Abstract">
    <w:name w:val="Abstract"/>
    <w:pPr>
      <w:spacing w:after="454"/>
      <w:ind w:left="1418"/>
      <w:jc w:val="both"/>
    </w:pPr>
    <w:rPr>
      <w:rFonts w:ascii="Times" w:hAnsi="Times"/>
      <w:color w:val="000000"/>
      <w:lang w:eastAsia="en-US"/>
    </w:rPr>
  </w:style>
  <w:style w:type="paragraph" w:customStyle="1" w:styleId="IEEEAuthorAffiliation">
    <w:name w:val="IEEE Author Affiliation"/>
    <w:basedOn w:val="Normal"/>
    <w:next w:val="Normal"/>
    <w:pPr>
      <w:spacing w:after="60" w:line="240" w:lineRule="auto"/>
      <w:jc w:val="center"/>
    </w:pPr>
    <w:rPr>
      <w:rFonts w:ascii="Times New Roman" w:hAnsi="Times New Roman"/>
      <w:i/>
      <w:sz w:val="20"/>
      <w:szCs w:val="24"/>
      <w:lang w:val="en-GB" w:eastAsia="en-GB"/>
    </w:rPr>
  </w:style>
  <w:style w:type="paragraph" w:customStyle="1" w:styleId="IEEEParagraph">
    <w:name w:val="IEEE Paragraph"/>
    <w:basedOn w:val="Normal"/>
    <w:link w:val="IEEEParagraphChar"/>
    <w:pPr>
      <w:adjustRightInd w:val="0"/>
      <w:snapToGrid w:val="0"/>
      <w:spacing w:after="0" w:line="240" w:lineRule="auto"/>
      <w:ind w:firstLine="216"/>
      <w:jc w:val="both"/>
    </w:pPr>
    <w:rPr>
      <w:rFonts w:ascii="Times New Roman" w:eastAsia="SimSun" w:hAnsi="Times New Roman"/>
      <w:sz w:val="20"/>
      <w:szCs w:val="24"/>
      <w:lang w:val="en-AU" w:eastAsia="zh-CN"/>
    </w:rPr>
  </w:style>
  <w:style w:type="table" w:styleId="TableGrid">
    <w:name w:val="Table Grid"/>
    <w:basedOn w:val="TableNormal"/>
    <w:uiPriority w:val="5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Equation">
    <w:name w:val="Equation"/>
    <w:basedOn w:val="Normal"/>
    <w:rsid w:val="00D76179"/>
    <w:pPr>
      <w:snapToGrid w:val="0"/>
      <w:spacing w:after="0" w:line="240" w:lineRule="auto"/>
      <w:jc w:val="both"/>
    </w:pPr>
    <w:rPr>
      <w:rFonts w:ascii="Times New Roman" w:eastAsia="BatangChe" w:hAnsi="Times New Roman"/>
      <w:sz w:val="20"/>
      <w:szCs w:val="20"/>
      <w:lang w:eastAsia="ko-K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623298">
      <w:bodyDiv w:val="1"/>
      <w:marLeft w:val="0"/>
      <w:marRight w:val="0"/>
      <w:marTop w:val="0"/>
      <w:marBottom w:val="0"/>
      <w:divBdr>
        <w:top w:val="none" w:sz="0" w:space="0" w:color="auto"/>
        <w:left w:val="none" w:sz="0" w:space="0" w:color="auto"/>
        <w:bottom w:val="none" w:sz="0" w:space="0" w:color="auto"/>
        <w:right w:val="none" w:sz="0" w:space="0" w:color="auto"/>
      </w:divBdr>
    </w:div>
    <w:div w:id="321396798">
      <w:bodyDiv w:val="1"/>
      <w:marLeft w:val="0"/>
      <w:marRight w:val="0"/>
      <w:marTop w:val="0"/>
      <w:marBottom w:val="0"/>
      <w:divBdr>
        <w:top w:val="none" w:sz="0" w:space="0" w:color="auto"/>
        <w:left w:val="none" w:sz="0" w:space="0" w:color="auto"/>
        <w:bottom w:val="none" w:sz="0" w:space="0" w:color="auto"/>
        <w:right w:val="none" w:sz="0" w:space="0" w:color="auto"/>
      </w:divBdr>
      <w:divsChild>
        <w:div w:id="1528057839">
          <w:marLeft w:val="0"/>
          <w:marRight w:val="0"/>
          <w:marTop w:val="0"/>
          <w:marBottom w:val="0"/>
          <w:divBdr>
            <w:top w:val="none" w:sz="0" w:space="0" w:color="auto"/>
            <w:left w:val="none" w:sz="0" w:space="0" w:color="auto"/>
            <w:bottom w:val="none" w:sz="0" w:space="0" w:color="auto"/>
            <w:right w:val="none" w:sz="0" w:space="0" w:color="auto"/>
          </w:divBdr>
          <w:divsChild>
            <w:div w:id="2042970606">
              <w:marLeft w:val="0"/>
              <w:marRight w:val="0"/>
              <w:marTop w:val="0"/>
              <w:marBottom w:val="0"/>
              <w:divBdr>
                <w:top w:val="none" w:sz="0" w:space="0" w:color="auto"/>
                <w:left w:val="none" w:sz="0" w:space="0" w:color="auto"/>
                <w:bottom w:val="none" w:sz="0" w:space="0" w:color="auto"/>
                <w:right w:val="none" w:sz="0" w:space="0" w:color="auto"/>
              </w:divBdr>
              <w:divsChild>
                <w:div w:id="96685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895188">
      <w:bodyDiv w:val="1"/>
      <w:marLeft w:val="0"/>
      <w:marRight w:val="0"/>
      <w:marTop w:val="0"/>
      <w:marBottom w:val="0"/>
      <w:divBdr>
        <w:top w:val="none" w:sz="0" w:space="0" w:color="auto"/>
        <w:left w:val="none" w:sz="0" w:space="0" w:color="auto"/>
        <w:bottom w:val="none" w:sz="0" w:space="0" w:color="auto"/>
        <w:right w:val="none" w:sz="0" w:space="0" w:color="auto"/>
      </w:divBdr>
    </w:div>
  </w:divs>
  <w:encoding w:val="utf-8"/>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2.png"/><Relationship Id="rId3" Type="http://schemas.openxmlformats.org/officeDocument/2006/relationships/customXml" Target="../customXml/item3.xml"/><Relationship Id="rId21" Type="http://schemas.openxmlformats.org/officeDocument/2006/relationships/hyperlink" Target="https://www.torquenews.com/8113/why-toyota-prius-awd-e-best-one-yet" TargetMode="External"/><Relationship Id="rId7" Type="http://schemas.openxmlformats.org/officeDocument/2006/relationships/styles" Target="styles.xml"/><Relationship Id="rId12" Type="http://schemas.openxmlformats.org/officeDocument/2006/relationships/header" Target="header1.xml"/><Relationship Id="rId17" Type="http://schemas.openxmlformats.org/officeDocument/2006/relationships/image" Target="media/image5.jpeg"/><Relationship Id="rId25"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zytek.co.uk/product/elec/energy-recovery-ers/" TargetMode="External"/><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0.png"/><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footnotes" Target="footnotes.xml"/><Relationship Id="rId19" Type="http://schemas.openxmlformats.org/officeDocument/2006/relationships/image" Target="media/image7.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2EE802582689E43A398A85114565F97" ma:contentTypeVersion="15" ma:contentTypeDescription="Create a new document." ma:contentTypeScope="" ma:versionID="5291fdff544ec1a425b50eaecb933b80">
  <xsd:schema xmlns:xsd="http://www.w3.org/2001/XMLSchema" xmlns:xs="http://www.w3.org/2001/XMLSchema" xmlns:p="http://schemas.microsoft.com/office/2006/metadata/properties" xmlns:ns2="07e7f3ac-4871-489a-ad04-52f19e067325" xmlns:ns3="6070d716-4374-456b-8019-74c58b03b74d" targetNamespace="http://schemas.microsoft.com/office/2006/metadata/properties" ma:root="true" ma:fieldsID="6348408e56b4a0f881687ada6866ce3f" ns2:_="" ns3:_="">
    <xsd:import namespace="07e7f3ac-4871-489a-ad04-52f19e067325"/>
    <xsd:import namespace="6070d716-4374-456b-8019-74c58b03b74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GenerationTime" minOccurs="0"/>
                <xsd:element ref="ns2:MediaServiceEventHashCode" minOccurs="0"/>
                <xsd:element ref="ns2:MediaServiceOCR"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e7f3ac-4871-489a-ad04-52f19e0673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6070d716-4374-456b-8019-74c58b03b74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a5595621-21f8-4a41-b51b-5b9aff45e045}" ma:internalName="TaxCatchAll" ma:showField="CatchAllData" ma:web="6070d716-4374-456b-8019-74c58b03b74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LongProperties xmlns="http://schemas.microsoft.com/office/2006/metadata/long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Zyt22</b:Tag>
    <b:SourceType>InternetSite</b:SourceType>
    <b:Guid>{EE2D0FDC-A9D4-4081-ABDC-3CAFDAC8C6D4}</b:Guid>
    <b:Author>
      <b:Author>
        <b:Corporate>Zytek</b:Corporate>
      </b:Author>
    </b:Author>
    <b:Title>Energy Recovery ERS</b:Title>
    <b:InternetSiteTitle>Zytek</b:InternetSiteTitle>
    <b:Year>2022</b:Year>
    <b:URL>https://www.zytek.co.uk/product/elec/energy-recovery-ers/</b:URL>
    <b:RefOrder>2</b:RefOrder>
  </b:Source>
  <b:Source>
    <b:Tag>Tor21</b:Tag>
    <b:SourceType>InternetSite</b:SourceType>
    <b:Guid>{39F76D51-7676-408D-BEFA-20906011BA1C}</b:Guid>
    <b:Title>why toyota prius use both lithium ion and nickel hydride batteries</b:Title>
    <b:Year>2021</b:Year>
    <b:Author>
      <b:Author>
        <b:Corporate>TorqueNews</b:Corporate>
      </b:Author>
    </b:Author>
    <b:InternetSiteTitle>TorqueNews</b:InternetSiteTitle>
    <b:URL>https://www.torquenews.com/6626/why-2021-toyota-prius-uses-both-lithium-ion-and-nickel-metal-hydride-batteries#:~:text=Both%20all-wheel%20drive%20Toyota%20Prius%20grades%20come%20with,and%20ice%20and%20frigid%20temps%20are%20more%20prevalent.</b:URL>
    <b:RefOrder>1</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TaxCatchAll xmlns="6070d716-4374-456b-8019-74c58b03b74d"/>
    <lcf76f155ced4ddcb4097134ff3c332f xmlns="07e7f3ac-4871-489a-ad04-52f19e06732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6E7974F-0805-4321-A4EC-39170D6971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7e7f3ac-4871-489a-ad04-52f19e067325"/>
    <ds:schemaRef ds:uri="6070d716-4374-456b-8019-74c58b03b7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7994AB-6C04-4032-AA05-6F9172A04D9B}">
  <ds:schemaRefs>
    <ds:schemaRef ds:uri="http://schemas.microsoft.com/office/2006/metadata/longProperties"/>
  </ds:schemaRefs>
</ds:datastoreItem>
</file>

<file path=customXml/itemProps3.xml><?xml version="1.0" encoding="utf-8"?>
<ds:datastoreItem xmlns:ds="http://schemas.openxmlformats.org/officeDocument/2006/customXml" ds:itemID="{EC1F3FE4-9B1F-4617-9899-81A9D68F71F3}">
  <ds:schemaRefs>
    <ds:schemaRef ds:uri="http://schemas.openxmlformats.org/officeDocument/2006/bibliography"/>
  </ds:schemaRefs>
</ds:datastoreItem>
</file>

<file path=customXml/itemProps4.xml><?xml version="1.0" encoding="utf-8"?>
<ds:datastoreItem xmlns:ds="http://schemas.openxmlformats.org/officeDocument/2006/customXml" ds:itemID="{19007BDA-ED80-47EE-B456-23BD73FA226E}">
  <ds:schemaRefs>
    <ds:schemaRef ds:uri="http://schemas.microsoft.com/sharepoint/v3/contenttype/forms"/>
  </ds:schemaRefs>
</ds:datastoreItem>
</file>

<file path=customXml/itemProps5.xml><?xml version="1.0" encoding="utf-8"?>
<ds:datastoreItem xmlns:ds="http://schemas.openxmlformats.org/officeDocument/2006/customXml" ds:itemID="{B42FC5D6-8E40-4533-93AC-A8DE0C7D9178}">
  <ds:schemaRefs>
    <ds:schemaRef ds:uri="http://schemas.microsoft.com/office/2006/metadata/properties"/>
    <ds:schemaRef ds:uri="http://schemas.microsoft.com/office/infopath/2007/PartnerControls"/>
    <ds:schemaRef ds:uri="6070d716-4374-456b-8019-74c58b03b74d"/>
    <ds:schemaRef ds:uri="07e7f3ac-4871-489a-ad04-52f19e067325"/>
  </ds:schemaRefs>
</ds:datastoreItem>
</file>

<file path=docProps/app.xml><?xml version="1.0" encoding="utf-8"?>
<Properties xmlns="http://schemas.openxmlformats.org/officeDocument/2006/extended-properties" xmlns:vt="http://schemas.openxmlformats.org/officeDocument/2006/docPropsVTypes">
  <Template>Normal</Template>
  <TotalTime>1850</TotalTime>
  <Pages>4</Pages>
  <Words>1436</Words>
  <Characters>8189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Windows User</Company>
  <LinksUpToDate>false</LinksUpToDate>
  <CharactersWithSpaces>9606</CharactersWithSpaces>
  <SharedDoc>false</SharedDoc>
  <HLinks>
    <vt:vector size="6" baseType="variant">
      <vt:variant>
        <vt:i4>2162767</vt:i4>
      </vt:variant>
      <vt:variant>
        <vt:i4>3</vt:i4>
      </vt:variant>
      <vt:variant>
        <vt:i4>0</vt:i4>
      </vt:variant>
      <vt:variant>
        <vt:i4>5</vt:i4>
      </vt:variant>
      <vt:variant>
        <vt:lpwstr>https://uwtsd.ac.uk/media/uwtsd-website/content-assets/documents/library-and-learning-resources/infoskills/IEEE-eng_v.1.2.pdf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lalit</dc:creator>
  <cp:keywords/>
  <cp:lastModifiedBy>Kieran Dellow</cp:lastModifiedBy>
  <cp:revision>117</cp:revision>
  <cp:lastPrinted>2018-10-03T10:39:00Z</cp:lastPrinted>
  <dcterms:created xsi:type="dcterms:W3CDTF">2023-01-09T15:07:00Z</dcterms:created>
  <dcterms:modified xsi:type="dcterms:W3CDTF">2023-01-15T21:27:00Z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1033-10.2.0.5965</vt:lpwstr>
  </property>
  <property fmtid="{D5CDD505-2E9C-101B-9397-08002B2CF9AE}" pid="3" name="MediaServiceImageTags">
    <vt:lpwstr/>
  </property>
  <property fmtid="{D5CDD505-2E9C-101B-9397-08002B2CF9AE}" pid="4" name="xd_Signature">
    <vt:lpwstr/>
  </property>
  <property fmtid="{D5CDD505-2E9C-101B-9397-08002B2CF9AE}" pid="5" name="display_urn:schemas-microsoft-com:office:office#Editor">
    <vt:lpwstr>Tim Tudor</vt:lpwstr>
  </property>
  <property fmtid="{D5CDD505-2E9C-101B-9397-08002B2CF9AE}" pid="6" name="Order">
    <vt:lpwstr>28400.0000000000</vt:lpwstr>
  </property>
  <property fmtid="{D5CDD505-2E9C-101B-9397-08002B2CF9AE}" pid="7" name="xd_ProgID">
    <vt:lpwstr/>
  </property>
  <property fmtid="{D5CDD505-2E9C-101B-9397-08002B2CF9AE}" pid="8" name="_ExtendedDescription">
    <vt:lpwstr/>
  </property>
  <property fmtid="{D5CDD505-2E9C-101B-9397-08002B2CF9AE}" pid="9" name="SharedWithUsers">
    <vt:lpwstr/>
  </property>
  <property fmtid="{D5CDD505-2E9C-101B-9397-08002B2CF9AE}" pid="10" name="display_urn:schemas-microsoft-com:office:office#Author">
    <vt:lpwstr>Tim Tudor</vt:lpwstr>
  </property>
  <property fmtid="{D5CDD505-2E9C-101B-9397-08002B2CF9AE}" pid="11" name="ComplianceAssetId">
    <vt:lpwstr/>
  </property>
  <property fmtid="{D5CDD505-2E9C-101B-9397-08002B2CF9AE}" pid="12" name="TemplateUrl">
    <vt:lpwstr/>
  </property>
  <property fmtid="{D5CDD505-2E9C-101B-9397-08002B2CF9AE}" pid="13" name="ContentTypeId">
    <vt:lpwstr>0x010100BB7943C12CE8B24B9C948E5FBAF57B3A</vt:lpwstr>
  </property>
  <property fmtid="{D5CDD505-2E9C-101B-9397-08002B2CF9AE}" pid="14" name="TriggerFlowInfo">
    <vt:lpwstr/>
  </property>
  <property fmtid="{D5CDD505-2E9C-101B-9397-08002B2CF9AE}" pid="15" name="MediaLengthInSeconds">
    <vt:lpwstr/>
  </property>
</Properties>
</file>