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58681A" w14:textId="7713D20C" w:rsidR="00336015" w:rsidRDefault="00336015" w:rsidP="00336015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Workplace Culture and its Impact on                                                                                                                       Organisational Efficiensy</w:t>
      </w:r>
    </w:p>
    <w:p w14:paraId="4E6DFF09" w14:textId="77777777" w:rsidR="003101A2" w:rsidRDefault="003101A2" w:rsidP="00336015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</w:p>
    <w:p w14:paraId="6A282406" w14:textId="6A844844" w:rsidR="00336015" w:rsidRDefault="00336015" w:rsidP="00336015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Module code : BMS</w:t>
      </w:r>
      <w:r w:rsid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W5105</w:t>
      </w:r>
    </w:p>
    <w:p w14:paraId="6FD556A8" w14:textId="2CA755C7" w:rsidR="003101A2" w:rsidRDefault="003101A2" w:rsidP="00336015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Student name : Andrada Balaban</w:t>
      </w:r>
    </w:p>
    <w:p w14:paraId="2A926C3D" w14:textId="349FD50B" w:rsidR="003101A2" w:rsidRDefault="003101A2" w:rsidP="00336015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Lecturer name: Rexon Nting</w:t>
      </w:r>
    </w:p>
    <w:p w14:paraId="72BCD179" w14:textId="50BCFDED" w:rsidR="003101A2" w:rsidRDefault="003101A2" w:rsidP="00336015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</w:p>
    <w:p w14:paraId="7D664762" w14:textId="7D44CB8E" w:rsidR="003101A2" w:rsidRDefault="003101A2" w:rsidP="00336015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Suplimentary task!</w:t>
      </w:r>
    </w:p>
    <w:p w14:paraId="5341FEC5" w14:textId="25D7B2E5" w:rsidR="003101A2" w:rsidRDefault="003101A2" w:rsidP="00336015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</w:p>
    <w:p w14:paraId="194607D1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Amazon is multinational US based company which was formers in the year 1994 and provides</w:t>
      </w:r>
    </w:p>
    <w:p w14:paraId="2EA69C2B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wide range of services and product including E-commerce. The company is one of the largest</w:t>
      </w:r>
    </w:p>
    <w:p w14:paraId="48C1DCC9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conglomerates in the world and has disrupted various industries through innovation and</w:t>
      </w:r>
    </w:p>
    <w:p w14:paraId="503FE994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lastRenderedPageBreak/>
        <w:t>determination. The present report focuses on the organisational culture of Amazon. The reason</w:t>
      </w:r>
    </w:p>
    <w:p w14:paraId="3EF0B572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behind selection of Amazon for this report is that understanding organizational culture an current</w:t>
      </w:r>
    </w:p>
    <w:p w14:paraId="336DB8B9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situation of the company can inform the impact of Covid-19 on business firms at a global scale.</w:t>
      </w:r>
    </w:p>
    <w:p w14:paraId="135450AD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So, in order to better understand the impact of external factor upon the business along with the</w:t>
      </w:r>
    </w:p>
    <w:p w14:paraId="24A7AA8E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implication of COVID-19 pandemic, several analytical took such as PESTEL, Porter’s and</w:t>
      </w:r>
    </w:p>
    <w:p w14:paraId="4F46DBC8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Cultural Web model are taken in to consideration. The external forces evaluated in this analysis</w:t>
      </w:r>
    </w:p>
    <w:p w14:paraId="6C6A6B75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provide information about the key drivers which initiate change for the company. Political</w:t>
      </w:r>
    </w:p>
    <w:p w14:paraId="49A9659C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lastRenderedPageBreak/>
        <w:t>factors, Economical Factors, Social factors, Technological Factors, Environmental Factors and</w:t>
      </w:r>
    </w:p>
    <w:p w14:paraId="02ABE020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Legal Factors are the main forces which are evaluated in this analysis (Bueno. and et. al., 2019).</w:t>
      </w:r>
    </w:p>
    <w:p w14:paraId="16C1E5EC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The workplace culture of the organization can be explored with the help of this model as this</w:t>
      </w:r>
    </w:p>
    <w:p w14:paraId="279E4E5A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model helps in identification of cultural elements of the company and the ways in which the</w:t>
      </w:r>
    </w:p>
    <w:p w14:paraId="7F30A556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cultural elements shape employees of the firm. This model is used to understand the company</w:t>
      </w:r>
    </w:p>
    <w:p w14:paraId="0843E1DC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culture of Amazon in the present report. Even so, there is establish link among the rising ethical</w:t>
      </w:r>
    </w:p>
    <w:p w14:paraId="2F3C7416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lastRenderedPageBreak/>
        <w:t>dilemma in Amazon arises due in the period of the COVID-19 and the ways by which they can</w:t>
      </w:r>
    </w:p>
    <w:p w14:paraId="5EF6C12C" w14:textId="1A5859E8" w:rsid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be minimised.</w:t>
      </w:r>
    </w:p>
    <w:p w14:paraId="4A7DD539" w14:textId="5869D189" w:rsid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</w:p>
    <w:p w14:paraId="6E9848D6" w14:textId="685A8D0C" w:rsid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Refferences:</w:t>
      </w:r>
    </w:p>
    <w:p w14:paraId="5619AA5C" w14:textId="77777777" w:rsidR="003101A2" w:rsidRPr="003101A2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Lopatovska, I. and et. al., 2019. Talk to me: Exploring user interactions with the Amazon</w:t>
      </w:r>
    </w:p>
    <w:p w14:paraId="74E1EFAE" w14:textId="31A9645D" w:rsidR="003101A2" w:rsidRPr="00336015" w:rsidRDefault="003101A2" w:rsidP="003101A2">
      <w:pPr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</w:pPr>
      <w:r w:rsidRPr="003101A2">
        <w:rPr>
          <w:rFonts w:ascii="worCavolini" w:hAnsi="worCavolini" w:cs="Cavolini"/>
          <w:b/>
          <w:bCs/>
          <w:i/>
          <w:iCs/>
          <w:sz w:val="44"/>
          <w:szCs w:val="44"/>
          <w:lang w:val="ro-RO"/>
        </w:rPr>
        <w:t>Alexa. Journal of Librarianship and Information Science, 51(4), pp.984-997.</w:t>
      </w:r>
    </w:p>
    <w:sectPr w:rsidR="003101A2" w:rsidRPr="003360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worCavolini">
    <w:altName w:val="Cambria"/>
    <w:panose1 w:val="00000000000000000000"/>
    <w:charset w:val="00"/>
    <w:family w:val="roman"/>
    <w:notTrueType/>
    <w:pitch w:val="default"/>
  </w:font>
  <w:font w:name="Cavolini">
    <w:charset w:val="00"/>
    <w:family w:val="script"/>
    <w:pitch w:val="variable"/>
    <w:sig w:usb0="A11526FF" w:usb1="8000000A" w:usb2="0001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6015"/>
    <w:rsid w:val="003101A2"/>
    <w:rsid w:val="00336015"/>
    <w:rsid w:val="004C72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74C22"/>
  <w15:chartTrackingRefBased/>
  <w15:docId w15:val="{EBF6482F-F849-4964-AA32-D7421CF46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6015"/>
  </w:style>
  <w:style w:type="paragraph" w:styleId="Heading1">
    <w:name w:val="heading 1"/>
    <w:basedOn w:val="Normal"/>
    <w:next w:val="Normal"/>
    <w:link w:val="Heading1Char"/>
    <w:uiPriority w:val="9"/>
    <w:qFormat/>
    <w:rsid w:val="00336015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77972F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6015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6015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6015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601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601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601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601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6015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6015"/>
    <w:rPr>
      <w:rFonts w:asciiTheme="majorHAnsi" w:eastAsiaTheme="majorEastAsia" w:hAnsiTheme="majorHAnsi" w:cstheme="majorBidi"/>
      <w:color w:val="77972F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6015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6015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6015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6015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6015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6015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6015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6015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36015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336015"/>
    <w:pPr>
      <w:pBdr>
        <w:top w:val="single" w:sz="6" w:space="8" w:color="4A9CCC" w:themeColor="accent3"/>
        <w:bottom w:val="single" w:sz="6" w:space="8" w:color="4A9CCC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2A5B7F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336015"/>
    <w:rPr>
      <w:rFonts w:asciiTheme="majorHAnsi" w:eastAsiaTheme="majorEastAsia" w:hAnsiTheme="majorHAnsi" w:cstheme="majorBidi"/>
      <w:caps/>
      <w:color w:val="2A5B7F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6015"/>
    <w:pPr>
      <w:numPr>
        <w:ilvl w:val="1"/>
      </w:numPr>
      <w:jc w:val="center"/>
    </w:pPr>
    <w:rPr>
      <w:color w:val="2A5B7F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6015"/>
    <w:rPr>
      <w:color w:val="2A5B7F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336015"/>
    <w:rPr>
      <w:b/>
      <w:bCs/>
    </w:rPr>
  </w:style>
  <w:style w:type="character" w:styleId="Emphasis">
    <w:name w:val="Emphasis"/>
    <w:basedOn w:val="DefaultParagraphFont"/>
    <w:uiPriority w:val="20"/>
    <w:qFormat/>
    <w:rsid w:val="00336015"/>
    <w:rPr>
      <w:i/>
      <w:iCs/>
      <w:color w:val="000000" w:themeColor="text1"/>
    </w:rPr>
  </w:style>
  <w:style w:type="paragraph" w:styleId="NoSpacing">
    <w:name w:val="No Spacing"/>
    <w:uiPriority w:val="1"/>
    <w:qFormat/>
    <w:rsid w:val="0033601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36015"/>
    <w:pPr>
      <w:spacing w:before="160"/>
      <w:ind w:left="720" w:right="720"/>
      <w:jc w:val="center"/>
    </w:pPr>
    <w:rPr>
      <w:i/>
      <w:iCs/>
      <w:color w:val="2D76A2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36015"/>
    <w:rPr>
      <w:i/>
      <w:iCs/>
      <w:color w:val="2D76A2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6015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77972F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6015"/>
    <w:rPr>
      <w:rFonts w:asciiTheme="majorHAnsi" w:eastAsiaTheme="majorEastAsia" w:hAnsiTheme="majorHAnsi" w:cstheme="majorBidi"/>
      <w:caps/>
      <w:color w:val="77972F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33601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336015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336015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36015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336015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36015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Damask">
  <a:themeElements>
    <a:clrScheme name="Damask">
      <a:dk1>
        <a:sysClr val="windowText" lastClr="000000"/>
      </a:dk1>
      <a:lt1>
        <a:sysClr val="window" lastClr="FFFFFF"/>
      </a:lt1>
      <a:dk2>
        <a:srgbClr val="2A5B7F"/>
      </a:dk2>
      <a:lt2>
        <a:srgbClr val="ABDAFC"/>
      </a:lt2>
      <a:accent1>
        <a:srgbClr val="9EC544"/>
      </a:accent1>
      <a:accent2>
        <a:srgbClr val="50BEA3"/>
      </a:accent2>
      <a:accent3>
        <a:srgbClr val="4A9CCC"/>
      </a:accent3>
      <a:accent4>
        <a:srgbClr val="9A66CA"/>
      </a:accent4>
      <a:accent5>
        <a:srgbClr val="C54F71"/>
      </a:accent5>
      <a:accent6>
        <a:srgbClr val="DE9C3C"/>
      </a:accent6>
      <a:hlink>
        <a:srgbClr val="6BA9DA"/>
      </a:hlink>
      <a:folHlink>
        <a:srgbClr val="A0BCD3"/>
      </a:folHlink>
    </a:clrScheme>
    <a:fontScheme name="Damask">
      <a:majorFont>
        <a:latin typeface="Bookman Old Style" panose="02050604050505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Rockwell" panose="020606030202050204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amask">
      <a:fillStyleLst>
        <a:solidFill>
          <a:schemeClr val="phClr"/>
        </a:solidFill>
        <a:gradFill rotWithShape="1">
          <a:gsLst>
            <a:gs pos="0">
              <a:schemeClr val="phClr">
                <a:tint val="48000"/>
                <a:satMod val="105000"/>
                <a:lumMod val="110000"/>
              </a:schemeClr>
            </a:gs>
            <a:gs pos="100000">
              <a:schemeClr val="phClr">
                <a:tint val="78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0000"/>
                <a:lumMod val="104000"/>
              </a:schemeClr>
            </a:gs>
            <a:gs pos="69000">
              <a:schemeClr val="phClr">
                <a:shade val="86000"/>
                <a:satMod val="130000"/>
                <a:lumMod val="102000"/>
              </a:schemeClr>
            </a:gs>
            <a:gs pos="100000">
              <a:schemeClr val="phClr">
                <a:shade val="72000"/>
                <a:satMod val="130000"/>
                <a:lum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sy="96000" rotWithShape="0">
              <a:srgbClr val="000000">
                <a:alpha val="54000"/>
              </a:srgbClr>
            </a:outerShdw>
          </a:effectLst>
        </a:effectStyle>
        <a:effectStyle>
          <a:effectLst>
            <a:outerShdw blurRad="76200" dist="38100" dir="5400000" algn="ctr" rotWithShape="0">
              <a:srgbClr val="000000">
                <a:alpha val="76000"/>
              </a:srgbClr>
            </a:outerShdw>
          </a:effectLst>
          <a:scene3d>
            <a:camera prst="orthographicFront">
              <a:rot lat="0" lon="0" rev="0"/>
            </a:camera>
            <a:lightRig rig="balanced" dir="t"/>
          </a:scene3d>
          <a:sp3d prstMaterial="matte">
            <a:bevelT w="25400" h="254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shade val="18000"/>
                <a:satMod val="160000"/>
                <a:lumMod val="28000"/>
              </a:schemeClr>
              <a:schemeClr val="phClr">
                <a:tint val="95000"/>
                <a:satMod val="160000"/>
                <a:lumMod val="116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amask" id="{F9A299A0-33D0-4E0F-9F3F-7163E3744208}" vid="{746EEEEA-FB6A-406B-B510-531588D54811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308</Words>
  <Characters>1757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 Ionut</dc:creator>
  <cp:keywords/>
  <dc:description/>
  <cp:lastModifiedBy>Andra Ionut</cp:lastModifiedBy>
  <cp:revision>1</cp:revision>
  <dcterms:created xsi:type="dcterms:W3CDTF">2021-07-18T16:00:00Z</dcterms:created>
  <dcterms:modified xsi:type="dcterms:W3CDTF">2021-07-18T16:15:00Z</dcterms:modified>
</cp:coreProperties>
</file>