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Pr>
          <w:rFonts w:ascii="TimesNewRomanPS-BoldMT" w:hAnsi="TimesNewRomanPS-BoldMT" w:cs="TimesNewRomanPS-BoldMT"/>
          <w:b/>
          <w:bCs/>
          <w:sz w:val="24"/>
          <w:szCs w:val="24"/>
          <w:lang w:val="cy-GB"/>
        </w:rPr>
        <w:t>Agweddau o bolisi gwyddoniaeth Ysgol Gynradd Pontardulais</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r>
        <w:rPr>
          <w:rFonts w:ascii="TimesNewRomanPS-BoldMT" w:hAnsi="TimesNewRomanPS-BoldMT" w:cs="TimesNewRomanPS-BoldMT"/>
          <w:b/>
          <w:bCs/>
          <w:sz w:val="24"/>
          <w:szCs w:val="24"/>
          <w:lang w:val="cy-GB"/>
        </w:rPr>
        <w:t xml:space="preserve">Polisi Gwyddoniaeth </w:t>
      </w: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r>
        <w:rPr>
          <w:rFonts w:ascii="TimesNewRomanPS-BoldMT" w:hAnsi="TimesNewRomanPS-BoldMT" w:cs="TimesNewRomanPS-BoldMT"/>
          <w:b/>
          <w:bCs/>
          <w:sz w:val="24"/>
          <w:szCs w:val="24"/>
          <w:lang w:val="cy-GB"/>
        </w:rPr>
        <w:t>Rhagarweiniad</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Mae gwyddoniaeth yn addysgu dealltwriaeth o ffenomena naturiol.  Ei nod yw ysgogi chwilfrydedd plentyn o ran canfod pam mae pethau’n digwydd yn y ffordd maent yn digwydd.  Mae’n addysgu dulliau ymholi ac ymchwilio er mwyn ysgogi meddwl yn greadigol.  Hefyd mae’n addysgu plant i ofyn cwestiynau gwyddonol a dechrau gwerthfawrogi’r ffordd y bydd Gwyddoniaeth yn effeithio ar eu dyfodol ar lefel bersonol, genedlaethol a byd-eang. </w:t>
      </w: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r>
        <w:rPr>
          <w:rFonts w:ascii="TimesNewRomanPS-BoldMT" w:hAnsi="TimesNewRomanPS-BoldMT" w:cs="TimesNewRomanPS-BoldMT"/>
          <w:b/>
          <w:bCs/>
          <w:sz w:val="24"/>
          <w:szCs w:val="24"/>
          <w:lang w:val="cy-GB"/>
        </w:rPr>
        <w:t xml:space="preserve">Nodau ac Amcanion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Nodau addysgu Gwyddoniaeth yn yr Ysgol hon yw: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pStyle w:val="ListParagraph"/>
        <w:numPr>
          <w:ilvl w:val="0"/>
          <w:numId w:val="3"/>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Datblygu cymwysiadau pob dydd ar wybodaeth wyddonol yn y byd o’n cwmpas. </w:t>
      </w:r>
    </w:p>
    <w:p w:rsidR="00626C27" w:rsidRDefault="00626C27" w:rsidP="00626C27">
      <w:pPr>
        <w:pStyle w:val="ListParagraph"/>
        <w:numPr>
          <w:ilvl w:val="0"/>
          <w:numId w:val="3"/>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Hyrwyddo dysgu sgiliau, dealltwriaeth a geirfa allweddol drwy agwedd wyddonol tuag at ddatrys problemau. </w:t>
      </w: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r>
        <w:rPr>
          <w:rFonts w:ascii="TimesNewRomanPS-BoldMT" w:hAnsi="TimesNewRomanPS-BoldMT" w:cs="TimesNewRomanPS-BoldMT"/>
          <w:b/>
          <w:bCs/>
          <w:sz w:val="24"/>
          <w:szCs w:val="24"/>
          <w:lang w:val="cy-GB"/>
        </w:rPr>
        <w:t xml:space="preserve">Ein nod yw: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Darparu'r profiad gwyddonol y mae ganddo/ganddi hawl iddo ar gyfer pob disgybl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Cyfleu a chysylltu Gwyddoniaeth â bywyd pob dydd a datblygu’r profiadau hyn drwy ymholi/ymchwiliadau gwyddonol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Cysylltu Gwyddoniaeth â meysydd eraill y cwricwlwm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Datblygu diddordeb a brwdfrydedd am Wyddoniaeth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Addysgu plant sut i gyfleu eu syniadau’n effeithiol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Addysgu geirfa wyddonol briodol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Datblygu dealltwriaeth o berthnasedd Gwyddoniaeth mewn cyd-destun pob dydd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Helpu plant i ddeall bod gwybodaeth wyddonol yn dibynnu ar dystiolaeth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Addysgu bod modd cael tystiolaeth wyddonol mewn nifer o ffyrdd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Helpu plant i gaffael sgiliau proses wyddonol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Datblygu galluoedd TGCh plant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Gwneud  plant yn ymwybodol o faterion Iechyd a Diogelwch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Hyrwyddo hyder wrth ddefnyddio cyfarpar gwyddonol priodol yn gywir ac yn ddiogel, gan gynnwys defnyddio TGCh i gasglu ac i arddangos data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Datblygu sgiliau arbrofi, dyfeisio a gweithredu ymchwiliadau a rhoi prawf ar ragdybiaethau drwy gyfrwng profion teg</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Cyfleu a chofnodi gwybodaeth yn dilyn arsylwadau ymarferol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Annog y gallu i wneud rhagfynegiannau ac awgrymu esboniadau wedi’u seilio ar ddealltwriaeth o’r byd o’u cwmpas a gwybodaeth wyddonol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Sicrhau bod pob gwers yn cynnwys rhai sgiliau ymholi gwyddonol. [chwilio am batrymau, profi teg, dosbarthu ac adnabod, archwilio, gwneud pethau a defnyddio a chymhwyso modelau]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Datblygu parch at bob peth byw a’r amgylchedd a dealltwriaeth o’u cyd-ddibyniaeth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Datblygu gallu i ddeall a dehongli gwybodaeth wyddonol a gyflwynir ar ffurf lafar, fathemategol, ddiagramatig neu graffig a throsi gwybodaeth o’r fath o un ffurf i’r llall </w:t>
      </w:r>
    </w:p>
    <w:p w:rsidR="00626C27" w:rsidRDefault="00626C27" w:rsidP="00626C27">
      <w:pPr>
        <w:pStyle w:val="ListParagraph"/>
        <w:numPr>
          <w:ilvl w:val="0"/>
          <w:numId w:val="4"/>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Gwneud plant yn ymwybodol o’r cylch/broses Cynllunio, Datblygu ac Adfyfyrio.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Cyflawnir y nodau hyn drwy: </w:t>
      </w:r>
    </w:p>
    <w:p w:rsidR="00626C27" w:rsidRDefault="00626C27" w:rsidP="00626C27">
      <w:pPr>
        <w:pStyle w:val="ListParagraph"/>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pStyle w:val="ListParagraph"/>
        <w:numPr>
          <w:ilvl w:val="0"/>
          <w:numId w:val="5"/>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Ddilyn Deilliannau’r Cyfnod Sylfaen a’r Cwricwlwm Seiliedig ar Sgiliau 2008</w:t>
      </w:r>
    </w:p>
    <w:p w:rsidR="00626C27" w:rsidRDefault="00626C27" w:rsidP="00626C27">
      <w:pPr>
        <w:pStyle w:val="ListParagraph"/>
        <w:numPr>
          <w:ilvl w:val="0"/>
          <w:numId w:val="5"/>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Cynllunio gan ddefnyddio Cwricwlwm 2008 a’r Cynllun Gwaith Gwyddoniaeth sydd wedi’i seilio ar gynlluniau gwaith yr Awdurdod Cymwysterau a Chwricwlwm ac ‘Atodiad' y Cynllun Gwyddoniaeth sy’n cynnwys taflenni asesu seiliedig ar sgiliau, deunydd cyfeiriol ac enghreifftiau o weithgareddau seiliedig ar sgiliau priodol.  Mae’r Cynllun Gwyddoniaeth wedi’i addasu i’w wneud yn benodol i’r ysgol ac i gynnwys y Cwricwlwm Cymreig. </w:t>
      </w: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r>
        <w:rPr>
          <w:rFonts w:ascii="TimesNewRomanPS-BoldMT" w:hAnsi="TimesNewRomanPS-BoldMT" w:cs="TimesNewRomanPS-BoldMT"/>
          <w:b/>
          <w:bCs/>
          <w:sz w:val="24"/>
          <w:szCs w:val="24"/>
          <w:lang w:val="cy-GB"/>
        </w:rPr>
        <w:t>Arddull Addysgu a Rheoli Dosbarth</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Credwn fod arfer da’n cynnwys amrywiaeth o arddulliau dysgu ac addysgu mewn gwersi Gwyddoniaeth.  Mae’r rhain yn cynnwys elfennau gweledol, clywedol a cinesthetig er mwyn sicrhau mynediad i blant ag anghenion dysgu gwahanol.  Gan ddefnyddio amrywiaeth o strategaethau rydym yn cael y plant i gymryd rhan mewn gweithgaredd ymchwil seiliedig ar ymholi.  [Mae’n bwysig defnyddio’r strategaeth addysgu fwyaf priodol at ddibenion sefyllfa ddysgu benodol.  Bydd yr holl staff yn chwilio am gyfleoedd i ganmol cydweithio ac ymddygiad diogel.  Bydd y plant yn gweithio'n unigolion, yn barau, yn grwpiau ac ati yn unol â’r amgylchiadau].  Mae i bob gwers amcanion dysgu eglur, sydd i’w rhannu a’u hadolygu gyda’r disgyblion.  Mae gwersi’n gwneud cysylltiadau effeithiol â meysydd cwricwlwm a phynciau eraill, yn enwedig llythrennedd, rhifedd a TGCh. Dylai gweithgareddau ysbrydoli’r disgyblion i arbrofi ac i ymchwilio i’r byd o’u cwmpas, a’u helpu i ofyn eu cwestiynau eu hunain megis “Pam...?”, “Sut...?” a “Beth sy’n digwydd os...?”.  Dylent herio, ysgogi ac ymestyn dysgu’r disgyblion.  Rydym yn defnyddio TGCh yn briodol mewn gwersi Gwyddoniaeth i gyfoethogi’u dysgu.  Mae’r plant yn cymryd rhan mewn chwarae rôl a thrafodaethau ac maent yn cyflwyno adroddiadau i weddill y dosbarth lle bo’n briodol.  Maent yn cymryd rhan mewn amrywiaeth eang o weithgareddau datrys problemau.  Lle bynnag bo’n bosibl, rydym yn cynnwys y disgyblion mewn gweithgareddau gwyddonol ‘go iawn’, er enghraifft, ymchwilio i broblem amgylcheddol leol neu wneud arbrawf ymarferol a dadansoddi’r canlyniadau.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Dylai gweithgareddau ddatblygu’r sgiliau ymholi - [CYNLLUNIO, DATBLYGU AC ADFYFYRIO] drwy arsylwi, dod o hyd i ffynonellau gwybodaeth, dewis cyfarpar priodol a’i ddefnyddio’n ddiogel, mesur a gwirio canlyniadau, gwneud cymariaethau, cyfleu canlyniadau a chanfyddiadau ac adfyfyrio arnynt.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lang w:val="cy-GB"/>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lang w:val="cy-GB"/>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lang w:val="cy-GB"/>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lang w:val="cy-GB"/>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lang w:val="cy-GB"/>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lang w:val="cy-GB"/>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Mae’r mathau o ymholi’n cynnwys y canlynol: </w:t>
      </w:r>
    </w:p>
    <w:p w:rsidR="00626C27" w:rsidRDefault="00626C27" w:rsidP="00626C27">
      <w:pPr>
        <w:autoSpaceDE w:val="0"/>
        <w:autoSpaceDN w:val="0"/>
        <w:adjustRightInd w:val="0"/>
        <w:spacing w:after="0" w:line="240" w:lineRule="auto"/>
        <w:jc w:val="both"/>
        <w:rPr>
          <w:rFonts w:ascii="Wingdings-Regular" w:eastAsia="Wingdings-Regular" w:hAnsi="TimesNewRomanPSMT" w:cs="Wingdings-Regular"/>
          <w:sz w:val="24"/>
          <w:szCs w:val="24"/>
        </w:rPr>
      </w:pPr>
    </w:p>
    <w:p w:rsidR="00626C27" w:rsidRDefault="00626C27" w:rsidP="00626C27">
      <w:pPr>
        <w:pStyle w:val="ListParagraph"/>
        <w:numPr>
          <w:ilvl w:val="0"/>
          <w:numId w:val="6"/>
        </w:numPr>
        <w:autoSpaceDE w:val="0"/>
        <w:autoSpaceDN w:val="0"/>
        <w:adjustRightInd w:val="0"/>
        <w:spacing w:after="0" w:line="240" w:lineRule="auto"/>
        <w:jc w:val="both"/>
        <w:rPr>
          <w:rFonts w:ascii="TimesNewRomanPSMT" w:hAnsi="TimesNewRomanPSMT" w:cs="TimesNewRomanPSMT" w:hint="eastAsia"/>
          <w:sz w:val="24"/>
          <w:szCs w:val="24"/>
        </w:rPr>
      </w:pPr>
      <w:r>
        <w:rPr>
          <w:rFonts w:ascii="TimesNewRomanPS-BoldMT" w:hAnsi="TimesNewRomanPS-BoldMT" w:cs="TimesNewRomanPS-BoldMT"/>
          <w:b/>
          <w:bCs/>
          <w:sz w:val="24"/>
          <w:szCs w:val="24"/>
          <w:lang w:val="cy-GB"/>
        </w:rPr>
        <w:t xml:space="preserve">Chwilio am batrymau </w:t>
      </w:r>
      <w:r>
        <w:rPr>
          <w:rFonts w:ascii="TimesNewRomanPS-BoldMT" w:hAnsi="TimesNewRomanPS-BoldMT" w:cs="TimesNewRomanPS-BoldMT"/>
          <w:bCs/>
          <w:sz w:val="24"/>
          <w:szCs w:val="24"/>
          <w:lang w:val="cy-GB"/>
        </w:rPr>
        <w:t xml:space="preserve">lle bydd plant yn cymharu digwyddiadau ac amgylcheddau naturiol. </w:t>
      </w:r>
      <w:r>
        <w:rPr>
          <w:rFonts w:ascii="TimesNewRomanPSMT" w:hAnsi="TimesNewRomanPSMT" w:cs="TimesNewRomanPSMT"/>
          <w:sz w:val="24"/>
          <w:szCs w:val="24"/>
          <w:lang w:val="cy-GB"/>
        </w:rPr>
        <w:t xml:space="preserve"> Maent yn cynnwys arolygon a data; megis lle mae’r nifer mwyaf o foch coed? Oes gwahaniaeth rhwng maint yr ysbwriel sydd ar yr iard ac ar y cae?  Ydy dringo grisiau’n effeithio ar yr anadlu? </w:t>
      </w:r>
    </w:p>
    <w:p w:rsidR="00626C27" w:rsidRDefault="00626C27" w:rsidP="00626C27">
      <w:pPr>
        <w:pStyle w:val="ListParagraph"/>
        <w:numPr>
          <w:ilvl w:val="0"/>
          <w:numId w:val="6"/>
        </w:numPr>
        <w:autoSpaceDE w:val="0"/>
        <w:autoSpaceDN w:val="0"/>
        <w:adjustRightInd w:val="0"/>
        <w:spacing w:after="0" w:line="240" w:lineRule="auto"/>
        <w:jc w:val="both"/>
        <w:rPr>
          <w:rFonts w:ascii="TimesNewRomanPSMT" w:hAnsi="TimesNewRomanPSMT" w:cs="TimesNewRomanPSMT"/>
          <w:sz w:val="24"/>
          <w:szCs w:val="24"/>
        </w:rPr>
      </w:pPr>
      <w:r>
        <w:rPr>
          <w:rFonts w:ascii="TimesNewRomanPS-BoldMT" w:hAnsi="TimesNewRomanPS-BoldMT" w:cs="TimesNewRomanPS-BoldMT"/>
          <w:b/>
          <w:bCs/>
          <w:sz w:val="24"/>
          <w:szCs w:val="24"/>
          <w:lang w:val="cy-GB"/>
        </w:rPr>
        <w:t xml:space="preserve">Archwilio, </w:t>
      </w:r>
      <w:r>
        <w:rPr>
          <w:rFonts w:ascii="TimesNewRomanPS-BoldMT" w:hAnsi="TimesNewRomanPS-BoldMT" w:cs="TimesNewRomanPS-BoldMT"/>
          <w:bCs/>
          <w:sz w:val="24"/>
          <w:szCs w:val="24"/>
          <w:lang w:val="cy-GB"/>
        </w:rPr>
        <w:t xml:space="preserve">sy’n cael dysgwyr i chwilio am newidiadau mewn un peth ar y tro gan wneud arsylwadau gofalus neu fesuriadau. </w:t>
      </w:r>
    </w:p>
    <w:p w:rsidR="00626C27" w:rsidRDefault="00626C27" w:rsidP="00626C27">
      <w:pPr>
        <w:pStyle w:val="ListParagraph"/>
        <w:numPr>
          <w:ilvl w:val="0"/>
          <w:numId w:val="6"/>
        </w:numPr>
        <w:autoSpaceDE w:val="0"/>
        <w:autoSpaceDN w:val="0"/>
        <w:adjustRightInd w:val="0"/>
        <w:spacing w:after="0" w:line="240" w:lineRule="auto"/>
        <w:jc w:val="both"/>
        <w:rPr>
          <w:rFonts w:ascii="TimesNewRomanPSMT" w:hAnsi="TimesNewRomanPSMT" w:cs="TimesNewRomanPSMT"/>
          <w:sz w:val="24"/>
          <w:szCs w:val="24"/>
        </w:rPr>
      </w:pPr>
      <w:r>
        <w:rPr>
          <w:rFonts w:ascii="TimesNewRomanPS-BoldMT" w:hAnsi="TimesNewRomanPS-BoldMT" w:cs="TimesNewRomanPS-BoldMT"/>
          <w:b/>
          <w:bCs/>
          <w:sz w:val="24"/>
          <w:szCs w:val="24"/>
          <w:lang w:val="cy-GB"/>
        </w:rPr>
        <w:t xml:space="preserve">Dosbarthu ac adnabod, </w:t>
      </w:r>
      <w:r>
        <w:rPr>
          <w:rFonts w:ascii="TimesNewRomanPS-BoldMT" w:hAnsi="TimesNewRomanPS-BoldMT" w:cs="TimesNewRomanPS-BoldMT"/>
          <w:bCs/>
          <w:sz w:val="24"/>
          <w:szCs w:val="24"/>
          <w:lang w:val="cy-GB"/>
        </w:rPr>
        <w:t xml:space="preserve">sy’n broses o ddidoli ystod fawr o wrthrychau neu ddigwyddiadau i mewn i setiau hwylus yn ôl eu nodweddion neu’r ffordd maent yn ymddwyn. </w:t>
      </w:r>
    </w:p>
    <w:p w:rsidR="00626C27" w:rsidRDefault="00626C27" w:rsidP="00626C27">
      <w:pPr>
        <w:pStyle w:val="ListParagraph"/>
        <w:numPr>
          <w:ilvl w:val="0"/>
          <w:numId w:val="6"/>
        </w:numPr>
        <w:autoSpaceDE w:val="0"/>
        <w:autoSpaceDN w:val="0"/>
        <w:adjustRightInd w:val="0"/>
        <w:spacing w:after="0" w:line="240" w:lineRule="auto"/>
        <w:jc w:val="both"/>
        <w:rPr>
          <w:rFonts w:ascii="TimesNewRomanPSMT" w:hAnsi="TimesNewRomanPSMT" w:cs="TimesNewRomanPSMT"/>
          <w:sz w:val="24"/>
          <w:szCs w:val="24"/>
        </w:rPr>
      </w:pPr>
      <w:r>
        <w:rPr>
          <w:rFonts w:ascii="TimesNewRomanPS-BoldMT" w:hAnsi="TimesNewRomanPS-BoldMT" w:cs="TimesNewRomanPS-BoldMT"/>
          <w:b/>
          <w:bCs/>
          <w:sz w:val="24"/>
          <w:szCs w:val="24"/>
          <w:lang w:val="cy-GB"/>
        </w:rPr>
        <w:t xml:space="preserve">Gwneud pethau </w:t>
      </w:r>
      <w:r>
        <w:rPr>
          <w:rFonts w:ascii="TimesNewRomanPS-BoldMT" w:hAnsi="TimesNewRomanPS-BoldMT" w:cs="TimesNewRomanPS-BoldMT"/>
          <w:bCs/>
          <w:sz w:val="24"/>
          <w:szCs w:val="24"/>
          <w:lang w:val="cy-GB"/>
        </w:rPr>
        <w:t xml:space="preserve">sydd yn aml o natur dechnolegol a chael y dysgwr i ddylunio arteffact neu system i ddiwallu angen dynol, </w:t>
      </w:r>
      <w:r>
        <w:rPr>
          <w:rFonts w:ascii="TimesNewRomanPSMT" w:hAnsi="TimesNewRomanPSMT" w:cs="TimesNewRomanPSMT"/>
          <w:sz w:val="24"/>
          <w:szCs w:val="24"/>
          <w:lang w:val="cy-GB"/>
        </w:rPr>
        <w:t xml:space="preserve"> e.e. pyped cysgod, goleudy. </w:t>
      </w:r>
    </w:p>
    <w:p w:rsidR="00626C27" w:rsidRDefault="00626C27" w:rsidP="00626C27">
      <w:pPr>
        <w:pStyle w:val="ListParagraph"/>
        <w:numPr>
          <w:ilvl w:val="0"/>
          <w:numId w:val="6"/>
        </w:numPr>
        <w:autoSpaceDE w:val="0"/>
        <w:autoSpaceDN w:val="0"/>
        <w:adjustRightInd w:val="0"/>
        <w:spacing w:after="0" w:line="240" w:lineRule="auto"/>
        <w:jc w:val="both"/>
        <w:rPr>
          <w:rFonts w:ascii="TimesNewRomanPSMT" w:hAnsi="TimesNewRomanPSMT" w:cs="TimesNewRomanPSMT"/>
          <w:sz w:val="24"/>
          <w:szCs w:val="24"/>
        </w:rPr>
      </w:pPr>
      <w:r>
        <w:rPr>
          <w:rFonts w:ascii="TimesNewRomanPS-BoldMT" w:hAnsi="TimesNewRomanPS-BoldMT" w:cs="TimesNewRomanPS-BoldMT"/>
          <w:b/>
          <w:bCs/>
          <w:sz w:val="24"/>
          <w:szCs w:val="24"/>
          <w:lang w:val="cy-GB"/>
        </w:rPr>
        <w:t xml:space="preserve">Profi teg </w:t>
      </w:r>
      <w:r>
        <w:rPr>
          <w:rFonts w:ascii="TimesNewRomanPS-BoldMT" w:hAnsi="TimesNewRomanPS-BoldMT" w:cs="TimesNewRomanPS-BoldMT"/>
          <w:bCs/>
          <w:sz w:val="24"/>
          <w:szCs w:val="24"/>
          <w:lang w:val="cy-GB"/>
        </w:rPr>
        <w:t xml:space="preserve">lle bydd y plant yn newid un newidyn yn unig mewn ymchwiliad gan gadw’r lleill yr un fath. </w:t>
      </w:r>
    </w:p>
    <w:p w:rsidR="00626C27" w:rsidRDefault="00626C27" w:rsidP="00626C27">
      <w:pPr>
        <w:pStyle w:val="ListParagraph"/>
        <w:numPr>
          <w:ilvl w:val="0"/>
          <w:numId w:val="6"/>
        </w:numPr>
        <w:autoSpaceDE w:val="0"/>
        <w:autoSpaceDN w:val="0"/>
        <w:adjustRightInd w:val="0"/>
        <w:spacing w:after="0" w:line="240" w:lineRule="auto"/>
        <w:jc w:val="both"/>
        <w:rPr>
          <w:rFonts w:ascii="TimesNewRomanPSMT" w:hAnsi="TimesNewRomanPSMT" w:cs="TimesNewRomanPSMT"/>
          <w:sz w:val="24"/>
          <w:szCs w:val="24"/>
        </w:rPr>
      </w:pPr>
      <w:r>
        <w:rPr>
          <w:rFonts w:ascii="TimesNewRomanPS-BoldMT" w:hAnsi="TimesNewRomanPS-BoldMT" w:cs="TimesNewRomanPS-BoldMT"/>
          <w:b/>
          <w:bCs/>
          <w:sz w:val="24"/>
          <w:szCs w:val="24"/>
          <w:lang w:val="cy-GB"/>
        </w:rPr>
        <w:t xml:space="preserve">Cymhwyso a Defnyddio Modelau </w:t>
      </w:r>
      <w:r>
        <w:rPr>
          <w:rFonts w:ascii="TimesNewRomanPS-BoldMT" w:hAnsi="TimesNewRomanPS-BoldMT" w:cs="TimesNewRomanPS-BoldMT"/>
          <w:bCs/>
          <w:sz w:val="24"/>
          <w:szCs w:val="24"/>
          <w:lang w:val="cy-GB"/>
        </w:rPr>
        <w:t>lle gall athrawon ddefnyddio modelau er mwyn helpu myfyrwyr i wneud synnwyr o’u harsylwadau, a deall syniadau haniaethol drwy ddelweddu’r canlynol:</w:t>
      </w:r>
    </w:p>
    <w:p w:rsidR="00626C27" w:rsidRDefault="00626C27" w:rsidP="00626C27">
      <w:pPr>
        <w:pStyle w:val="ListParagraph"/>
        <w:numPr>
          <w:ilvl w:val="0"/>
          <w:numId w:val="6"/>
        </w:numPr>
        <w:autoSpaceDE w:val="0"/>
        <w:autoSpaceDN w:val="0"/>
        <w:adjustRightInd w:val="0"/>
        <w:spacing w:after="0" w:line="240" w:lineRule="auto"/>
        <w:ind w:left="1134" w:hanging="425"/>
        <w:jc w:val="both"/>
        <w:rPr>
          <w:rFonts w:ascii="TimesNewRomanPSMT" w:hAnsi="TimesNewRomanPSMT" w:cs="TimesNewRomanPSMT"/>
          <w:sz w:val="24"/>
          <w:szCs w:val="24"/>
        </w:rPr>
      </w:pPr>
      <w:r>
        <w:rPr>
          <w:rFonts w:ascii="TimesNewRomanPSMT" w:hAnsi="TimesNewRomanPSMT" w:cs="TimesNewRomanPSMT"/>
          <w:sz w:val="24"/>
          <w:szCs w:val="24"/>
          <w:lang w:val="cy-GB"/>
        </w:rPr>
        <w:t xml:space="preserve">gwrthrychau sy’n rhy fawr, rhy fach neu mewn safle sy’n ei gwneud yn anodd eu gweld yn hawdd e.e. ecosystem, cell, calon </w:t>
      </w:r>
    </w:p>
    <w:p w:rsidR="00626C27" w:rsidRDefault="00626C27" w:rsidP="00626C27">
      <w:pPr>
        <w:pStyle w:val="ListParagraph"/>
        <w:numPr>
          <w:ilvl w:val="0"/>
          <w:numId w:val="6"/>
        </w:numPr>
        <w:autoSpaceDE w:val="0"/>
        <w:autoSpaceDN w:val="0"/>
        <w:adjustRightInd w:val="0"/>
        <w:spacing w:after="0" w:line="240" w:lineRule="auto"/>
        <w:ind w:left="1134" w:hanging="425"/>
        <w:jc w:val="both"/>
        <w:rPr>
          <w:rFonts w:ascii="TimesNewRomanPSMT" w:hAnsi="TimesNewRomanPSMT" w:cs="TimesNewRomanPSMT"/>
          <w:sz w:val="24"/>
          <w:szCs w:val="24"/>
        </w:rPr>
      </w:pPr>
      <w:r>
        <w:rPr>
          <w:rFonts w:ascii="TimesNewRomanPSMT" w:hAnsi="TimesNewRomanPSMT" w:cs="TimesNewRomanPSMT"/>
          <w:sz w:val="24"/>
          <w:szCs w:val="24"/>
          <w:lang w:val="cy-GB"/>
        </w:rPr>
        <w:t xml:space="preserve">prosesau nad oes modd hwylus o’u gweld yn uniongyrchol e.e. treulio bwyd, syniadau haniaethol e.e. natur ronynnol mater, trosglwyddo egni.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Mae arfer da yn cydnabod bod plant â galluoedd gwyddonol gwahanol iawn ymhob dosbarth ac fel ysgol rydym yn sicrhau ein bod yn darparu cyfleoedd dysgu priodol ar gyfer yr holl blant drwy gydweddu her y dasg â gallu’r plentyn.  Rydym yn cyflawni hyn drwy ddulliau amrywiol megis: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pStyle w:val="ListParagraph"/>
        <w:numPr>
          <w:ilvl w:val="0"/>
          <w:numId w:val="7"/>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Gosod tasgau cyffredin, sy'n benagored ac yn gallu cael ymatebion amrywiol </w:t>
      </w:r>
    </w:p>
    <w:p w:rsidR="00626C27" w:rsidRDefault="00626C27" w:rsidP="00626C27">
      <w:pPr>
        <w:pStyle w:val="ListParagraph"/>
        <w:numPr>
          <w:ilvl w:val="0"/>
          <w:numId w:val="7"/>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Gosod tasgau sy’n cynyddu o ran anhawster (nid ydym yn disgwyl i’r holl blant gwblhau pob agwedd ar y tasgau)</w:t>
      </w:r>
    </w:p>
    <w:p w:rsidR="00626C27" w:rsidRDefault="00626C27" w:rsidP="00626C27">
      <w:pPr>
        <w:pStyle w:val="ListParagraph"/>
        <w:numPr>
          <w:ilvl w:val="0"/>
          <w:numId w:val="7"/>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Grwpio plant yn ôl eu gallu a gosod tasgau gwahanol yn ôl pob grŵp gallu </w:t>
      </w:r>
    </w:p>
    <w:p w:rsidR="00626C27" w:rsidRDefault="00626C27" w:rsidP="00626C27">
      <w:pPr>
        <w:pStyle w:val="ListParagraph"/>
        <w:numPr>
          <w:ilvl w:val="0"/>
          <w:numId w:val="7"/>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Darparu adnoddau o gymhlethdod amrywiol, sy’n cydweddu â gallu’r plentyn </w:t>
      </w:r>
    </w:p>
    <w:p w:rsidR="00626C27" w:rsidRDefault="00626C27" w:rsidP="00626C27">
      <w:pPr>
        <w:pStyle w:val="ListParagraph"/>
        <w:numPr>
          <w:ilvl w:val="0"/>
          <w:numId w:val="7"/>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Defnyddio cynorthwywyr dosbarth i gefnogi gwaith plant unigol neu grwpiau o blant.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Mae amrywiaeth o ffyrdd y gallai addysgu fod yn effeithiol.  Mae ein hysgol yn annog dysgu drwy ymholi gyda phwyslais ar brofiad uniongyrchol.  Fodd bynnag, mae hefyd yn dderbyniol defnyddio arddangos, ymchwil ac ymchwiliadau dan arweiniad yr athro pan fydd amgylchiadau ac anghenion unigolion a grwpiau’n cyfiawnhau’r dulliau hyn. </w:t>
      </w: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626C27">
      <w:pPr>
        <w:autoSpaceDE w:val="0"/>
        <w:autoSpaceDN w:val="0"/>
        <w:adjustRightInd w:val="0"/>
        <w:spacing w:after="0" w:line="240" w:lineRule="auto"/>
        <w:jc w:val="both"/>
        <w:rPr>
          <w:rFonts w:ascii="TimesNewRomanPS-BoldMT" w:hAnsi="TimesNewRomanPS-BoldMT" w:cs="TimesNewRomanPS-BoldMT"/>
          <w:b/>
          <w:bCs/>
          <w:sz w:val="24"/>
          <w:szCs w:val="24"/>
        </w:rPr>
      </w:pPr>
      <w:r>
        <w:rPr>
          <w:rFonts w:ascii="TimesNewRomanPS-BoldMT" w:hAnsi="TimesNewRomanPS-BoldMT" w:cs="TimesNewRomanPS-BoldMT"/>
          <w:b/>
          <w:bCs/>
          <w:sz w:val="24"/>
          <w:szCs w:val="24"/>
          <w:lang w:val="cy-GB"/>
        </w:rPr>
        <w:t>Y Cyfnod Sylfaen</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Yn y Cyfnod Sylfaen, rydym yn addysgu Gwyddoniaeth yn rhan ganolog o’r gwaith pwnc a gwmpesir yn ystod y flwyddyn. Mae profiad gwyddonol yn canolbwyntio ar archwilio gweithredol, ymarferol sy’n darparu cyfleoedd i blant arsylwi ar brosesau, cymharu a dosbarthu deunyddiau, a dechrau darganfod ynghylch deilliannau, datrys problemau a gwneud penderfyniadau.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Mae ymholi/ymchwiliadau da’n codi o chwarae archwiliadol da a dylai hyn arwain y plant i gaffael geirfa wyddonol gynyddol ac i gyfleu eu canfyddiadau mewn amryw o ddulliau, a allai gynnwys tynnu lluniau, peintio, ffotograffau ac ati.  Yn y cyfnod hwn gall llawer o’r dysgu gwyddonol fod yn achlysurol ac ymwneud â phlant yn rhyngweithio ac yn gwneud synnwyr o’u hamgylchedd.  Trwy weithgareddau chwarae bydd plant yn dechrau datblygu dealltwriaeth ohonynt eu hunain, o bethau byw ac o ddeunyddiau naturiol.  Yn y Cyfnod Sylfaen dylai fod trefn a strwythur i’r amgylchedd dysgu sy’n darparu ar gyfer profiadau gwyddonol ysgogol a phriodol dan do ac yn yr awyr agored - Ysgolion Coedwig.  Yn ystod y Cyfnod Sylfaen dylid darparu cyfleoedd i blant: </w:t>
      </w:r>
    </w:p>
    <w:p w:rsidR="00626C27" w:rsidRDefault="00626C27" w:rsidP="00626C27">
      <w:pPr>
        <w:autoSpaceDE w:val="0"/>
        <w:autoSpaceDN w:val="0"/>
        <w:adjustRightInd w:val="0"/>
        <w:spacing w:after="0" w:line="240" w:lineRule="auto"/>
        <w:jc w:val="both"/>
        <w:rPr>
          <w:rFonts w:ascii="TimesNewRomanPSMT" w:hAnsi="TimesNewRomanPSMT" w:cs="TimesNewRomanPSMT"/>
          <w:sz w:val="24"/>
          <w:szCs w:val="24"/>
        </w:rPr>
      </w:pP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Ddefnyddio’u synhwyrau i wneud arsylwadau ar yr hyn maent yn ei weld, ei glywed, ei flasu, ei deimlo a’i arogli.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Chwarae ac arbrofi gydag amrywiaeth o ddeunyddiau - rhai naturiol a rhai gwneud.</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Ymchwilio i briodweddau deunyddiau.</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Gofalu am bethau byw a’u harsylwi.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Arsylwi ac ymchwilio i sut mae pethau’n gweithio.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Defnyddio TGCh i arsylwi, cofnodi ac ymholi.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Gofyn cwestiynau am y byd o’u cwmpas.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Arsylwi a siarad am y tywydd a’r tymhorau newidiol.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Sylwi ar batrymau a dilyniannau.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Sylwi ar liwiau a newidiadau o ran lliw.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Defnyddio llyfrau gwybodaeth, ffotograffau a lluniau.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Gwneud darganfyddiadau dan do ac yn yr awyr agored.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Cofnodi arsylwadau mewn amrywiaeth o ffyrdd. </w:t>
      </w:r>
    </w:p>
    <w:p w:rsidR="00626C27" w:rsidRDefault="00626C27" w:rsidP="00626C27">
      <w:pPr>
        <w:pStyle w:val="ListParagraph"/>
        <w:numPr>
          <w:ilvl w:val="0"/>
          <w:numId w:val="8"/>
        </w:numPr>
        <w:autoSpaceDE w:val="0"/>
        <w:autoSpaceDN w:val="0"/>
        <w:adjustRightInd w:val="0"/>
        <w:spacing w:after="0" w:line="240" w:lineRule="auto"/>
        <w:jc w:val="both"/>
        <w:rPr>
          <w:rFonts w:ascii="TimesNewRomanPSMT" w:hAnsi="TimesNewRomanPSMT" w:cs="TimesNewRomanPSMT"/>
          <w:sz w:val="24"/>
          <w:szCs w:val="24"/>
        </w:rPr>
      </w:pPr>
      <w:r>
        <w:rPr>
          <w:rFonts w:ascii="TimesNewRomanPSMT" w:hAnsi="TimesNewRomanPSMT" w:cs="TimesNewRomanPSMT"/>
          <w:sz w:val="24"/>
          <w:szCs w:val="24"/>
          <w:lang w:val="cy-GB"/>
        </w:rPr>
        <w:t xml:space="preserve">Rhagfynegi deilliannau a rhoi prawf ar syniadau. </w:t>
      </w: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4536B1">
        <w:rPr>
          <w:rFonts w:ascii="TimesNewRomanPS-BoldMT" w:hAnsi="TimesNewRomanPS-BoldMT" w:cs="TimesNewRomanPS-BoldMT"/>
          <w:b/>
          <w:bCs/>
          <w:sz w:val="24"/>
          <w:szCs w:val="24"/>
          <w:lang w:val="cy-GB"/>
        </w:rPr>
        <w:t>Agweddau ar Arfer Da</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Mae plant yn cael y cyfle i ddysgu Gwyddoniaeth pryd maent yn: </w:t>
      </w:r>
    </w:p>
    <w:p w:rsidR="004817CE" w:rsidRPr="00946A22"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Trin y deunyddiau eu hunain, rhai byw a rhai nad ydynt yn fyw</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Dylunio, llunio neu drin cyfarpar gan ddefnyddio amrywiaeth o ddeunyddiau’n cynnwys eitemau sbwriel </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Symud o gwmpas yn rhydd ac yn dod o hyd i’r deunyddiau sydd eu hangen arnynt</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Trafod eu gwaith gyda’i gilydd neu gyda’r athro </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Prysur yn gwneud pethau sy’n bwysig yn eu barn nhw</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Ceisio gweithio allan drostynt eu hunain beth i’w wneud o gam i gam, ac nid yn disgwyl i rywun ddweud wrthynt beth i’w wneud</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Pendroni dros broblem [gwrthdaro gwybyddol]</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Cymharu eu syniadau neu eu harsylwadau â rhai pobl eraill </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Cynllunio eu gwaith </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Datblygu syniadau </w:t>
      </w:r>
    </w:p>
    <w:p w:rsidR="004817CE" w:rsidRPr="00946A22" w:rsidRDefault="004817CE" w:rsidP="004817CE">
      <w:pPr>
        <w:pStyle w:val="ListParagraph"/>
        <w:numPr>
          <w:ilvl w:val="0"/>
          <w:numId w:val="1"/>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Adfyfyrio ar eu gwaith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Bydd Gwyddoniaeth sefyllfa'n cael ei datblygu lle bydd plant: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Â syniad eglur o'r hyn maent am ei ddarganfod, ei ymchwilio neu’i arsylwi</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Yn mynd ati i awgrymu beth i’w wneud a sut i'w wneud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Yn rhoi cynnig ar syniadau ‘i weld beth sy’n digwydd’</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Yn arsylwi ar bethau’n fanwl - efallai gwylio, gwrando, cyffwrdd ac arogli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Yn rhoi cynnig ar bethau gwahanol yn unol â’u priodweddau neu eu nodweddion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4536B1">
        <w:rPr>
          <w:rFonts w:ascii="TimesNewRomanPSMT" w:hAnsi="TimesNewRomanPSMT" w:cs="TimesNewRomanPSMT"/>
          <w:sz w:val="24"/>
          <w:szCs w:val="24"/>
          <w:lang w:val="cy-GB"/>
        </w:rPr>
        <w:t xml:space="preserve">Yn gwneud rhyw gofnod o’r hyn maent yn ei ddarganfod neu’n ei arsylwi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C45611">
        <w:rPr>
          <w:rFonts w:ascii="TimesNewRomanPSMT" w:hAnsi="TimesNewRomanPSMT" w:cs="TimesNewRomanPSMT"/>
          <w:sz w:val="24"/>
          <w:szCs w:val="24"/>
          <w:lang w:val="cy-GB"/>
        </w:rPr>
        <w:t xml:space="preserve">Yn defnyddio offerynnau i helpu arsylwi neu fesur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C45611">
        <w:rPr>
          <w:rFonts w:ascii="TimesNewRomanPSMT" w:hAnsi="TimesNewRomanPSMT" w:cs="TimesNewRomanPSMT"/>
          <w:sz w:val="24"/>
          <w:szCs w:val="24"/>
          <w:lang w:val="cy-GB"/>
        </w:rPr>
        <w:t xml:space="preserve">Yn dyfeisio ac yn cymhwyso profion i ddarganfod beth fydd pethau’n ei wneud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C45611">
        <w:rPr>
          <w:rFonts w:ascii="TimesNewRomanPSMT" w:hAnsi="TimesNewRomanPSMT" w:cs="TimesNewRomanPSMT"/>
          <w:sz w:val="24"/>
          <w:szCs w:val="24"/>
          <w:lang w:val="cy-GB"/>
        </w:rPr>
        <w:t xml:space="preserve">Yn gwneud rhagfynegiannau o'r hyn maent yn disgwyl ei ddarganfod neu y bydd yn digwydd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C45611">
        <w:rPr>
          <w:rFonts w:ascii="TimesNewRomanPSMT" w:hAnsi="TimesNewRomanPSMT" w:cs="TimesNewRomanPSMT"/>
          <w:sz w:val="24"/>
          <w:szCs w:val="24"/>
          <w:lang w:val="cy-GB"/>
        </w:rPr>
        <w:t xml:space="preserve">Yn chwilio am dystiolaeth i gefnogi’r datganiadau maent yn eu gwneud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C45611">
        <w:rPr>
          <w:rFonts w:ascii="TimesNewRomanPSMT" w:hAnsi="TimesNewRomanPSMT" w:cs="TimesNewRomanPSMT"/>
          <w:sz w:val="24"/>
          <w:szCs w:val="24"/>
          <w:lang w:val="cy-GB"/>
        </w:rPr>
        <w:t xml:space="preserve">Yn ceisio meintioli’u harsylwadau </w:t>
      </w:r>
    </w:p>
    <w:p w:rsidR="004817CE" w:rsidRPr="00946A22" w:rsidRDefault="004817CE" w:rsidP="004817CE">
      <w:pPr>
        <w:pStyle w:val="ListParagraph"/>
        <w:numPr>
          <w:ilvl w:val="0"/>
          <w:numId w:val="2"/>
        </w:numPr>
        <w:autoSpaceDE w:val="0"/>
        <w:autoSpaceDN w:val="0"/>
        <w:adjustRightInd w:val="0"/>
        <w:spacing w:after="0" w:line="240" w:lineRule="auto"/>
        <w:jc w:val="both"/>
        <w:rPr>
          <w:rFonts w:ascii="TimesNewRomanPSMT" w:hAnsi="TimesNewRomanPSMT" w:cs="TimesNewRomanPSMT"/>
          <w:sz w:val="24"/>
          <w:szCs w:val="24"/>
        </w:rPr>
      </w:pPr>
      <w:r w:rsidRPr="00C45611">
        <w:rPr>
          <w:rFonts w:ascii="TimesNewRomanPSMT" w:hAnsi="TimesNewRomanPSMT" w:cs="TimesNewRomanPSMT"/>
          <w:sz w:val="24"/>
          <w:szCs w:val="24"/>
          <w:lang w:val="cy-GB"/>
        </w:rPr>
        <w:t xml:space="preserve">Yn cadarnhau eu canfyddiadau’n ofalus cyn eu derbyn yn dystiolaeth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F32EB2">
        <w:rPr>
          <w:rFonts w:ascii="TimesNewRomanPS-BoldMT" w:hAnsi="TimesNewRomanPS-BoldMT" w:cs="TimesNewRomanPS-BoldMT"/>
          <w:b/>
          <w:bCs/>
          <w:sz w:val="24"/>
          <w:szCs w:val="24"/>
          <w:lang w:val="cy-GB"/>
        </w:rPr>
        <w:t xml:space="preserve">Agweddau Trawsgwricwlaidd ar Wyddoniaeth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F32EB2">
        <w:rPr>
          <w:rFonts w:ascii="TimesNewRomanPSMT" w:hAnsi="TimesNewRomanPSMT" w:cs="TimesNewRomanPSMT"/>
          <w:sz w:val="24"/>
          <w:szCs w:val="24"/>
          <w:lang w:val="cy-GB"/>
        </w:rPr>
        <w:t>Cyfraniad Gwyddoniaeth i addysgu mewn meysydd cwricwlwm eraill</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F32EB2">
        <w:rPr>
          <w:rFonts w:ascii="TimesNewRomanPS-BoldMT" w:hAnsi="TimesNewRomanPS-BoldMT" w:cs="TimesNewRomanPS-BoldMT"/>
          <w:b/>
          <w:bCs/>
          <w:sz w:val="24"/>
          <w:szCs w:val="24"/>
          <w:lang w:val="cy-GB"/>
        </w:rPr>
        <w:t>Saesneg</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F32EB2">
        <w:rPr>
          <w:rFonts w:ascii="TimesNewRomanPSMT" w:hAnsi="TimesNewRomanPSMT" w:cs="TimesNewRomanPSMT"/>
          <w:sz w:val="24"/>
          <w:szCs w:val="24"/>
          <w:lang w:val="cy-GB"/>
        </w:rPr>
        <w:t xml:space="preserve">Mae Gwyddoniaeth yn cyfrannu’n sylweddol i addysgu Saesneg yn ein hysgol drwy hyrwyddo’n weithredol sgiliau darllen, ysgrifennu, siarad a gwrando.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 rhai o’r testunau y mae’r plant yn eu hastudio o natur wyddonol.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Mae’r plant yn datblygu sgiliau llafar mewn gwersi Gwyddoniaeth drwy drafodaethau (er enghraifft am yr </w:t>
      </w:r>
      <w:r w:rsidRPr="00F32EB2">
        <w:rPr>
          <w:rFonts w:ascii="TimesNewRomanPSMT" w:hAnsi="TimesNewRomanPSMT" w:cs="TimesNewRomanPSMT"/>
          <w:sz w:val="24"/>
          <w:szCs w:val="24"/>
          <w:lang w:val="cy-GB"/>
        </w:rPr>
        <w:lastRenderedPageBreak/>
        <w:t xml:space="preserve">amgylchedd) a thrwy ddisgrifio’u harsylwadau ar arbrofion gwyddonol.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Maent yn datblygu eu sgiliau ysgrifennu drwy ysgrifennu adroddiadau a phrosiectau a thrwy gofnodi gwybodaeth.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F32EB2">
        <w:rPr>
          <w:rFonts w:ascii="TimesNewRomanPS-BoldMT" w:hAnsi="TimesNewRomanPS-BoldMT" w:cs="TimesNewRomanPS-BoldMT"/>
          <w:b/>
          <w:bCs/>
          <w:sz w:val="24"/>
          <w:szCs w:val="24"/>
          <w:lang w:val="cy-GB"/>
        </w:rPr>
        <w:t>Mathemateg</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F32EB2">
        <w:rPr>
          <w:rFonts w:ascii="TimesNewRomanPSMT" w:hAnsi="TimesNewRomanPSMT" w:cs="TimesNewRomanPSMT"/>
          <w:sz w:val="24"/>
          <w:szCs w:val="24"/>
          <w:lang w:val="cy-GB"/>
        </w:rPr>
        <w:t xml:space="preserve">Mae Gwyddoniaeth yn cyfrannu i addysgu mathemateg mewn nifer o ffyrdd.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Mae’r plant yn defnyddio pwysau a mesurau ac yn dysgu defnyddio a chymhwyso rhif.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Drwy weithio ar archwiliadau maent yn dysgu amcangyfrif a rhagfynegi.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Maent yn datblygu sgiliau arsylwi ar ddigwyddiadau a’u cofnodi’n gywir.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Maent yn defnyddio rhifau mewn nifer o’u hatebion a’u casgliadau.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F32EB2">
        <w:rPr>
          <w:rFonts w:ascii="TimesNewRomanPS-BoldMT" w:hAnsi="TimesNewRomanPS-BoldMT" w:cs="TimesNewRomanPS-BoldMT"/>
          <w:b/>
          <w:bCs/>
          <w:sz w:val="24"/>
          <w:szCs w:val="24"/>
          <w:lang w:val="cy-GB"/>
        </w:rPr>
        <w:t xml:space="preserve">Technoleg Gwybodaeth a Chyfathrebu (TGCh)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F32EB2">
        <w:rPr>
          <w:rFonts w:ascii="TimesNewRomanPSMT" w:hAnsi="TimesNewRomanPSMT" w:cs="TimesNewRomanPSMT"/>
          <w:sz w:val="24"/>
          <w:szCs w:val="24"/>
          <w:lang w:val="cy-GB"/>
        </w:rPr>
        <w:t xml:space="preserve">Mae plant yn defnyddio TGCh mewn gwersi Gwyddoniaeth lle bo’n briodol.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Maent yn ei defnyddio i gefnogi’u gwaith mewn Gwyddoniaeth drwy ddysgu sut i ddarganfod, dewis a dadansoddi gwybodaeth ar y Rhyngrwyd ac ar CDROMau.</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 plant yn defnyddio TGCh i gofnodi, cyflwyno a dehongli data ac i adolygu, addasu a gwerthuso’u gwaith a gwella’i ddiwyg.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 gwasanaeth e-bost ar gael i gyfleu eu canfyddiadau mathemategol i blant eraill mewn ysgolion a gwledydd eraill.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F32EB2">
        <w:rPr>
          <w:rFonts w:ascii="TimesNewRomanPS-BoldMT" w:hAnsi="TimesNewRomanPS-BoldMT" w:cs="TimesNewRomanPS-BoldMT"/>
          <w:b/>
          <w:bCs/>
          <w:sz w:val="24"/>
          <w:szCs w:val="24"/>
          <w:lang w:val="cy-GB"/>
        </w:rPr>
        <w:t xml:space="preserve">Addysg bersonol a chymdeithasol ac iechyd (ABCh) a dinasyddiaeth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F32EB2">
        <w:rPr>
          <w:rFonts w:ascii="TimesNewRomanPSMT" w:hAnsi="TimesNewRomanPSMT" w:cs="TimesNewRomanPSMT"/>
          <w:sz w:val="24"/>
          <w:szCs w:val="24"/>
          <w:lang w:val="cy-GB"/>
        </w:rPr>
        <w:t>Mae Gwyddoniaeth yn gwneud cyfraniad sylweddol i addysgu addysg bersonol</w:t>
      </w:r>
      <w:r>
        <w:rPr>
          <w:rFonts w:ascii="TimesNewRomanPSMT" w:hAnsi="TimesNewRomanPSMT" w:cs="TimesNewRomanPSMT"/>
          <w:sz w:val="24"/>
          <w:szCs w:val="24"/>
          <w:lang w:val="cy-GB"/>
        </w:rPr>
        <w:t xml:space="preserve"> a</w:t>
      </w:r>
      <w:r w:rsidRPr="00F32EB2">
        <w:rPr>
          <w:rFonts w:ascii="TimesNewRomanPSMT" w:hAnsi="TimesNewRomanPSMT" w:cs="TimesNewRomanPSMT"/>
          <w:sz w:val="24"/>
          <w:szCs w:val="24"/>
          <w:lang w:val="cy-GB"/>
        </w:rPr>
        <w:t xml:space="preserve"> </w:t>
      </w:r>
      <w:r>
        <w:rPr>
          <w:rFonts w:ascii="TimesNewRomanPSMT" w:hAnsi="TimesNewRomanPSMT" w:cs="TimesNewRomanPSMT"/>
          <w:sz w:val="24"/>
          <w:szCs w:val="24"/>
          <w:lang w:val="cy-GB"/>
        </w:rPr>
        <w:t>ch</w:t>
      </w:r>
      <w:r w:rsidRPr="00F32EB2">
        <w:rPr>
          <w:rFonts w:ascii="TimesNewRomanPSMT" w:hAnsi="TimesNewRomanPSMT" w:cs="TimesNewRomanPSMT"/>
          <w:sz w:val="24"/>
          <w:szCs w:val="24"/>
          <w:lang w:val="cy-GB"/>
        </w:rPr>
        <w:t xml:space="preserve">ymdeithasol ac iechyd.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Mae hyn mewn dau faes yn bennaf.</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Yn gyntaf mae’r deunydd pwnc yn addas at godi materion ynghylch dinasyddiaeth a lles cymdeithasol.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Er enghraifft, bydd plant yn astudio’r ffordd mae pobl yn ailgylchu deunydd a sut mae amgylcheddau’n cael eu newid er gwell neu er gwaeth.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Yn ail, mae plant yn elwa oherwydd natur y pwnc gan ei fod yn rhoi cyfleoedd iddynt gymryd rhan mewn dadleuon a thrafodaethau.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Maent yn trefnu ymgyrchoedd ar faterion sy’n achos pryder iddynt, megis helpu pobl dlawd neu bobl ddigartref.  </w:t>
      </w:r>
      <w:r>
        <w:rPr>
          <w:rFonts w:ascii="TimesNewRomanPSMT" w:hAnsi="TimesNewRomanPSMT" w:cs="TimesNewRomanPSMT"/>
          <w:sz w:val="24"/>
          <w:szCs w:val="24"/>
        </w:rPr>
        <w:t xml:space="preserve"> </w:t>
      </w:r>
      <w:r w:rsidRPr="00F32EB2">
        <w:rPr>
          <w:rFonts w:ascii="TimesNewRomanPSMT" w:hAnsi="TimesNewRomanPSMT" w:cs="TimesNewRomanPSMT"/>
          <w:sz w:val="24"/>
          <w:szCs w:val="24"/>
          <w:lang w:val="cy-GB"/>
        </w:rPr>
        <w:t xml:space="preserve">Mae Gwyddoniaeth yn hyrwyddo cysyniad dinasyddiaeth gadarnhaol.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F32EB2">
        <w:rPr>
          <w:rFonts w:ascii="TimesNewRomanPS-BoldMT" w:hAnsi="TimesNewRomanPS-BoldMT" w:cs="TimesNewRomanPS-BoldMT"/>
          <w:b/>
          <w:bCs/>
          <w:sz w:val="24"/>
          <w:szCs w:val="24"/>
          <w:lang w:val="cy-GB"/>
        </w:rPr>
        <w:t>Datblygiad ysbrydol, moesol, cymdeithasol a diwylliannol</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FE1F0B">
        <w:rPr>
          <w:rFonts w:ascii="TimesNewRomanPSMT" w:hAnsi="TimesNewRomanPSMT" w:cs="TimesNewRomanPSMT"/>
          <w:sz w:val="24"/>
          <w:szCs w:val="24"/>
          <w:lang w:val="cy-GB"/>
        </w:rPr>
        <w:t xml:space="preserve">Mae addysgu Gwyddoniaeth yn cynnig llawer o gyfleoedd i blant archwilio rhai o gwestiynau sylfaenol bywyd, er enghraifft, esblygiad pethau byw a sut crëwyd y byd. </w:t>
      </w:r>
      <w:r>
        <w:rPr>
          <w:rFonts w:ascii="TimesNewRomanPSMT" w:hAnsi="TimesNewRomanPSMT" w:cs="TimesNewRomanPSMT"/>
          <w:sz w:val="24"/>
          <w:szCs w:val="24"/>
        </w:rPr>
        <w:t xml:space="preserve"> </w:t>
      </w:r>
      <w:r w:rsidRPr="00FE1F0B">
        <w:rPr>
          <w:rFonts w:ascii="TimesNewRomanPSMT" w:hAnsi="TimesNewRomanPSMT" w:cs="TimesNewRomanPSMT"/>
          <w:sz w:val="24"/>
          <w:szCs w:val="24"/>
          <w:lang w:val="cy-GB"/>
        </w:rPr>
        <w:t xml:space="preserve">Trwy lawer o’r prosesau syfrdanol sy’n effeithio ar bethau byw, mae plant yn datblygu ymdeimlad o syndod a rhyfeddod ynghylch natur ein byd. </w:t>
      </w:r>
      <w:r>
        <w:rPr>
          <w:rFonts w:ascii="TimesNewRomanPSMT" w:hAnsi="TimesNewRomanPSMT" w:cs="TimesNewRomanPSMT"/>
          <w:sz w:val="24"/>
          <w:szCs w:val="24"/>
        </w:rPr>
        <w:t xml:space="preserve"> </w:t>
      </w:r>
      <w:r w:rsidRPr="00FE1F0B">
        <w:rPr>
          <w:rFonts w:ascii="TimesNewRomanPSMT" w:hAnsi="TimesNewRomanPSMT" w:cs="TimesNewRomanPSMT"/>
          <w:sz w:val="24"/>
          <w:szCs w:val="24"/>
          <w:lang w:val="cy-GB"/>
        </w:rPr>
        <w:t xml:space="preserve">Mae Gwyddoniaeth yn codi llawer o gwestiynau cymdeithasol a moesol. </w:t>
      </w:r>
      <w:r>
        <w:rPr>
          <w:rFonts w:ascii="TimesNewRomanPSMT" w:hAnsi="TimesNewRomanPSMT" w:cs="TimesNewRomanPSMT"/>
          <w:sz w:val="24"/>
          <w:szCs w:val="24"/>
        </w:rPr>
        <w:t xml:space="preserve"> </w:t>
      </w:r>
      <w:r w:rsidRPr="00FE1F0B">
        <w:rPr>
          <w:rFonts w:ascii="TimesNewRomanPSMT" w:hAnsi="TimesNewRomanPSMT" w:cs="TimesNewRomanPSMT"/>
          <w:sz w:val="24"/>
          <w:szCs w:val="24"/>
          <w:lang w:val="cy-GB"/>
        </w:rPr>
        <w:t xml:space="preserve">Trwy addysgu Gwyddoniaeth, mae plant yn cael cyfle i drafod, er enghraifft, effeithiau smygu a’r cwestiynau moesol sydd ynghlwm â’r mater hwn. </w:t>
      </w:r>
      <w:r>
        <w:rPr>
          <w:rFonts w:ascii="TimesNewRomanPSMT" w:hAnsi="TimesNewRomanPSMT" w:cs="TimesNewRomanPSMT"/>
          <w:sz w:val="24"/>
          <w:szCs w:val="24"/>
        </w:rPr>
        <w:t xml:space="preserve"> </w:t>
      </w:r>
      <w:r w:rsidRPr="00FE1F0B">
        <w:rPr>
          <w:rFonts w:ascii="TimesNewRomanPSMT" w:hAnsi="TimesNewRomanPSMT" w:cs="TimesNewRomanPSMT"/>
          <w:sz w:val="24"/>
          <w:szCs w:val="24"/>
          <w:lang w:val="cy-GB"/>
        </w:rPr>
        <w:t xml:space="preserve">Rydym yn rhoi cyfle iddynt adfyfyrio ar y ffordd rydym yn rheoli adnoddau’r byd. </w:t>
      </w:r>
      <w:r>
        <w:rPr>
          <w:rFonts w:ascii="TimesNewRomanPSMT" w:hAnsi="TimesNewRomanPSMT" w:cs="TimesNewRomanPSMT"/>
          <w:sz w:val="24"/>
          <w:szCs w:val="24"/>
        </w:rPr>
        <w:t xml:space="preserve"> </w:t>
      </w:r>
      <w:r w:rsidRPr="00FE1F0B">
        <w:rPr>
          <w:rFonts w:ascii="TimesNewRomanPSMT" w:hAnsi="TimesNewRomanPSMT" w:cs="TimesNewRomanPSMT"/>
          <w:sz w:val="24"/>
          <w:szCs w:val="24"/>
          <w:lang w:val="cy-GB"/>
        </w:rPr>
        <w:t xml:space="preserve">Mae Gwyddoniaeth yn addysgu plant am y rheswm pam mae pobl yn wahanol a, thrwy ddatblygu gwybodaeth y plant am ffactorau ffisegol ac amgylcheddol, mae’n hyrwyddo parch at bobl eraill.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626C27" w:rsidRDefault="00626C27"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bookmarkStart w:id="0" w:name="_GoBack"/>
      <w:bookmarkEnd w:id="0"/>
      <w:r w:rsidRPr="00FE1F0B">
        <w:rPr>
          <w:rFonts w:ascii="TimesNewRomanPS-BoldMT" w:hAnsi="TimesNewRomanPS-BoldMT" w:cs="TimesNewRomanPS-BoldMT"/>
          <w:b/>
          <w:bCs/>
          <w:sz w:val="24"/>
          <w:szCs w:val="24"/>
          <w:lang w:val="cy-GB"/>
        </w:rPr>
        <w:t>Ystod y Cwricwlwm:</w:t>
      </w:r>
      <w:r>
        <w:rPr>
          <w:rFonts w:ascii="TimesNewRomanPS-BoldMT" w:hAnsi="TimesNewRomanPS-BoldMT" w:cs="TimesNewRomanPS-BoldMT"/>
          <w:b/>
          <w:bCs/>
          <w:sz w:val="24"/>
          <w:szCs w:val="24"/>
        </w:rPr>
        <w:t xml:space="preserve"> </w:t>
      </w:r>
      <w:r w:rsidRPr="00FE1F0B">
        <w:rPr>
          <w:rFonts w:ascii="TimesNewRomanPS-BoldMT" w:hAnsi="TimesNewRomanPS-BoldMT" w:cs="TimesNewRomanPS-BoldMT"/>
          <w:b/>
          <w:bCs/>
          <w:sz w:val="24"/>
          <w:szCs w:val="24"/>
          <w:lang w:val="cy-GB"/>
        </w:rPr>
        <w:t>Cysyniadau a syniadau allweddol yr ymdrinnir â nhw</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9E5ED3">
        <w:rPr>
          <w:rFonts w:ascii="TimesNewRomanPS-BoldMT" w:hAnsi="TimesNewRomanPS-BoldMT" w:cs="TimesNewRomanPS-BoldMT"/>
          <w:b/>
          <w:bCs/>
          <w:sz w:val="24"/>
          <w:szCs w:val="24"/>
          <w:lang w:val="cy-GB"/>
        </w:rPr>
        <w:t>Cyd-ddibyniaeth Organebau</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Gall tybaco, alcohol a chyffuriau eraill gael effaith niweidiol ar y corff.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rhai cyffuriau’n gaethiwus.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Mae’r galon yn gweithredu’n bwmp.</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ymarfer corff yn effeithio ar gyfradd curiad y galon.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angen ymarfer corff er mwyn aros yn iach.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gwaed yn cylchredeg o gwmpas y corff drwy bibelli (rhydwelïau, capilarïau a gwythiennau).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ymarfer corff yn effeithio ar gyflymder pwmpio’r gwaed.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gan blanhigion wahanol ddarnau er mwyn iddynt wneud hadau ac atgenhedlu.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Enw darnau benywaidd blodyn yw carpelau; maent yn cynnwys y stigma, y golofnig a’r ofari.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Enw darnau gwrywaidd y blodyn yw'r brigerau; maent yn cynnwys yr anther a’r ffilament.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angen golau, dŵr, aer a gwres ar blanhigion er mwyn tyfu’n dda.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peillio’n gallu digwydd mewn dwy ffordd: </w:t>
      </w:r>
      <w:r>
        <w:rPr>
          <w:rFonts w:ascii="TimesNewRomanPSMT" w:hAnsi="TimesNewRomanPSMT" w:cs="TimesNewRomanPSMT"/>
          <w:sz w:val="24"/>
          <w:szCs w:val="24"/>
        </w:rPr>
        <w:t xml:space="preserve"> </w:t>
      </w:r>
      <w:r w:rsidRPr="009E5ED3">
        <w:rPr>
          <w:rFonts w:ascii="TimesNewRomanPSMT" w:hAnsi="TimesNewRomanPSMT" w:cs="TimesNewRomanPSMT"/>
          <w:sz w:val="24"/>
          <w:szCs w:val="24"/>
          <w:lang w:val="cy-GB"/>
        </w:rPr>
        <w:t xml:space="preserve">gan y gwynt neu gan bryfed.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Mae darnau gwrywaidd a ben</w:t>
      </w:r>
      <w:r>
        <w:rPr>
          <w:rFonts w:ascii="TimesNewRomanPSMT" w:hAnsi="TimesNewRomanPSMT" w:cs="TimesNewRomanPSMT"/>
          <w:sz w:val="24"/>
          <w:szCs w:val="24"/>
          <w:lang w:val="cy-GB"/>
        </w:rPr>
        <w:t>ywaidd planhigyn yn cyfuno i ffurf</w:t>
      </w:r>
      <w:r w:rsidRPr="009E5ED3">
        <w:rPr>
          <w:rFonts w:ascii="TimesNewRomanPSMT" w:hAnsi="TimesNewRomanPSMT" w:cs="TimesNewRomanPSMT"/>
          <w:sz w:val="24"/>
          <w:szCs w:val="24"/>
          <w:lang w:val="cy-GB"/>
        </w:rPr>
        <w:t xml:space="preserve">io hadau.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modd gwasgaru hadau mewn nifer o ffyrdd gwahanol e.e. gan anifeiliaid neu gan y gwynt.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9E5ED3">
        <w:rPr>
          <w:rFonts w:ascii="TimesNewRomanPSMT" w:hAnsi="TimesNewRomanPSMT" w:cs="TimesNewRomanPSMT"/>
          <w:sz w:val="24"/>
          <w:szCs w:val="24"/>
          <w:lang w:val="cy-GB"/>
        </w:rPr>
        <w:t xml:space="preserve">Mae dail planhigion gwyrdd yn creu bwyd er mwyn i’r planhigyn dyfu; enw’r broses hon yw ffotosynthesis.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dŵr a mwynau’n cael eu hamsugno gan y gwreiddiau a’u cludo i’r dail.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Ceir gwahanol blanhigion ac anifeiliaid mewn gwahanol gynefinoedd.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anifeiliaid a phlanhigion mewn gwahanol gynefinoedd yn addas ar gyfer yr amodau yno.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cadwyni bwyd yn dangos beth sy’n bwyta beth mewn cynefin.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bron pob cadwyn fwyd yn cychwyn gyda phlanhigyn gwyrdd.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micro-organebau’n rhy fach i’w gweld.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rhai micro-organebau’n niweidiol.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micro-organebau’n gallu bod yn ddefnyddiol.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burum yn enghraifft o ficro-organeb ddefnyddiol.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7515F5">
        <w:rPr>
          <w:rFonts w:ascii="TimesNewRomanPS-BoldMT" w:hAnsi="TimesNewRomanPS-BoldMT" w:cs="TimesNewRomanPS-BoldMT"/>
          <w:b/>
          <w:bCs/>
          <w:sz w:val="24"/>
          <w:szCs w:val="24"/>
          <w:lang w:val="cy-GB"/>
        </w:rPr>
        <w:t>Sut Mae Pethau’n Gweithio</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gan ddeunyddiau briodweddau gwahanol, er enghraifft, caledwch, hyblygrwydd a chryfder.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rhai deunyddiau megis haearn a dur yn fagnetig; nid yw metelau eraill yn fagnetig.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Bydd tymheredd yn cael ei fesur gan ddefnyddio thermomedrau.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gwrthrychau’n oeri neu’n twymo i dymheredd yr hyn sydd o’u cwmpas.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Gelwir deunyddiau sy’n gadael i wres fynd drwyddynt yn gyflym yn ddargludyddion thermol.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Gelwir deunyddiau nad ydynt yn gadael i wres fynd drwyddynt yn gyflym yn ynysyddion thermol.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llawer o ynysyddion da’n gweithio oherwydd eu bod yn dal awyr.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ynysyddion thermol yn cadw pethau twym yn dwym a phethau oer yn oer.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dargludyddion trydanol yn gadael i drydan fynd drwyddynt.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ynysyddion trydanol yn atal trydan rhag mynd drwyddynt.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pob metel yn ddargludydd trydanol.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dosbarthu deunyddiau'n rhai naturiol (e.e. pren) neu’n rhai wedi’u gwneud (e.e. plastig).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pridd wedi’i wneud o ronynnau o graig.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Mathau cyffredin o bridd yw pridd clai, pridd tywodlyd a mawn.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Gelwir y deunydd planhigion mewn pridd yn hwmws.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siâp sefydlog i solidau; mae hylifau a nwyon yn cymryd siâp y cynhwysydd maent ynddo.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Mae modd gwasgu neu gywasgu nwyon; nid yw’n hawdd cywasgu solidau a hylifau.</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aer yn gymysgedd o nwyon.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Ocsigen yw’r nwy sydd ei angen ar fodau dynol ac anifeiliaid i aros yn fyw.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solid yn hydoddi pan fydd dŵr yn ei dorri i lawr yn ddarnau bach iawn.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Pan fydd solid yn hydoddi, mae’n ffurfio hydoddiant.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solid sy’n hydoddi mewn hylif yn hydawdd.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solid nad yw’n hydoddi mewn hylif yn anhydawdd.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cynyddu cyflymder yr hydoddi drwy: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Dorri’r solid yn ddarnau.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Troi.</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Twymo’r hydoddiant.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toddi, berwi, cyddwyso, rhewi ac anweddu’n newidiadau cildroadwy.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Yn y gylchred ddŵr, mae dŵr yn anweddu ac yn ffurfio anwedd dŵr wedyn mae’n cyddwyso i ffurfio cymylau.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Mewn newid anghildroadwy, bydd sylwedd newydd yn cael ei wneud.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llosgi’n enghraifft o newid anghildroadwy.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defnyddio gogru i wahanu gronynnau solet o feintiau gwahanol.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defnyddio hidlo i wahanu solid oddi wrth hylif.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Ni fydd hidlo’n tynnu’r solid sydd wedi’i hydoddi mewn hydoddiant.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defnyddio anweddu i dynnu hylif o hydoddiant.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7515F5">
        <w:rPr>
          <w:rFonts w:ascii="TimesNewRomanPS-BoldMT" w:hAnsi="TimesNewRomanPS-BoldMT" w:cs="TimesNewRomanPS-BoldMT"/>
          <w:b/>
          <w:bCs/>
          <w:sz w:val="24"/>
          <w:szCs w:val="24"/>
          <w:lang w:val="cy-GB"/>
        </w:rPr>
        <w:t>Trydan</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Bydd trydan yn llifo </w:t>
      </w:r>
      <w:r>
        <w:rPr>
          <w:rFonts w:ascii="TimesNewRomanPSMT" w:hAnsi="TimesNewRomanPSMT" w:cs="TimesNewRomanPSMT"/>
          <w:sz w:val="24"/>
          <w:szCs w:val="24"/>
          <w:lang w:val="cy-GB"/>
        </w:rPr>
        <w:t>dim ond lle ceir cylched gyflawn</w:t>
      </w:r>
      <w:r w:rsidRPr="007515F5">
        <w:rPr>
          <w:rFonts w:ascii="TimesNewRomanPSMT" w:hAnsi="TimesNewRomanPSMT" w:cs="TimesNewRomanPSMT"/>
          <w:sz w:val="24"/>
          <w:szCs w:val="24"/>
          <w:lang w:val="cy-GB"/>
        </w:rPr>
        <w:t xml:space="preserve">.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dargludyddion trydanol (pob metel) yn gadael i drydan fynd drwyddynt; nid yw ynysyddion trydanol yn gwneud hyn.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switshis yn cael eu defnyddio i reoli llif trydan.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cynrychioli’r cydrannau canlynol gan symbolau mewn cylched drydanol.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Cell, bwlb, switsh, modur, swnyn.</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newid disgleirdeb bwlb mewn cylched drwy: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Newid nifer y celloedd; newid nifer y bylbiau; newid hyd y wifren yn y gylched.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lang w:val="cy-GB"/>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7515F5">
        <w:rPr>
          <w:rFonts w:ascii="TimesNewRomanPS-BoldMT" w:hAnsi="TimesNewRomanPS-BoldMT" w:cs="TimesNewRomanPS-BoldMT"/>
          <w:b/>
          <w:bCs/>
          <w:sz w:val="24"/>
          <w:szCs w:val="24"/>
          <w:lang w:val="cy-GB"/>
        </w:rPr>
        <w:t>Grymoedd</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haearn a dur yn ddeunyddiau magnetig.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Y Pôl Gogledd a’r Pôl De yw enwau deupen magnet.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polau magnetig tebyg yn gwrthyrru’i gilydd, mae polau magnetig annhebyg yn atynnu’i gilydd.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grym yn cael ei fesur mewn Newtonau gan ddefnyddio mesurydd Newton.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dangos cyfeiriad grym ar luniau gan ddefnyddio saeth.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disgyrchiant yn rym sy’n tynnu pethau tuag at y ddaear.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grym disgyrchiant ar y Lleuad yn llai na grym disgyrchiant ar y Ddaear.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ffrithiant yn rym sy’n atal pethau rhag symud.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ireidiau’n cael eu defnyddio i leihau ffrithiant a gwneud i bethau symud yn hawdd.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gwrthiant aer a gwrthiant dŵr yn rymoedd ffrithiant.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llilinio'n cael ei ddefnyddio i leihau grymoedd ffrithiant.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Pan fydd sbring yn cael ei estyn, mae’r grym estyn yn cael ei gyferbynnu gan rym adwaith.</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7515F5">
        <w:rPr>
          <w:rFonts w:ascii="TimesNewRomanPS-BoldMT" w:hAnsi="TimesNewRomanPS-BoldMT" w:cs="TimesNewRomanPS-BoldMT"/>
          <w:b/>
          <w:bCs/>
          <w:sz w:val="24"/>
          <w:szCs w:val="24"/>
          <w:lang w:val="cy-GB"/>
        </w:rPr>
        <w:t xml:space="preserve">Golau a Sain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nifer o ffynonellau golau gwahanol.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golau'n teithio o ffynhonnell.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Ni all golau fynd drwy rai deunyddiau; pan fydd hyn yn digwydd, mae cysgod yn cael ei ffurfio.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golau’n cael ei adlewyrchu gan arwynebau.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gweld delweddau mewn drych.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seiniau’n cael eu gwneud pan fydd gwrthrychau’n dirgrynu.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angen cyfrwng ar sain i deithio drwyddo.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modd newid traw a chryfder sain.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 traw sain yn disgrifio pa mor uchel neu isel mae’r nodyn. </w:t>
      </w:r>
      <w:r>
        <w:rPr>
          <w:rFonts w:ascii="TimesNewRomanPSMT" w:hAnsi="TimesNewRomanPSMT" w:cs="TimesNewRomanPSMT"/>
          <w:sz w:val="24"/>
          <w:szCs w:val="24"/>
        </w:rPr>
        <w:t xml:space="preserve">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Er bod seiniau’n cael eu gwneud pan fydd gwrthrychau’n dirgrynu, ni allwn weld y dirgryniadau bob tro. </w:t>
      </w: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p>
    <w:p w:rsidR="004817CE" w:rsidRDefault="004817CE" w:rsidP="004817CE">
      <w:pPr>
        <w:autoSpaceDE w:val="0"/>
        <w:autoSpaceDN w:val="0"/>
        <w:adjustRightInd w:val="0"/>
        <w:spacing w:after="0" w:line="240" w:lineRule="auto"/>
        <w:jc w:val="both"/>
        <w:rPr>
          <w:rFonts w:ascii="TimesNewRomanPS-BoldMT" w:hAnsi="TimesNewRomanPS-BoldMT" w:cs="TimesNewRomanPS-BoldMT"/>
          <w:b/>
          <w:bCs/>
          <w:sz w:val="24"/>
          <w:szCs w:val="24"/>
        </w:rPr>
      </w:pPr>
      <w:r w:rsidRPr="007515F5">
        <w:rPr>
          <w:rFonts w:ascii="TimesNewRomanPS-BoldMT" w:hAnsi="TimesNewRomanPS-BoldMT" w:cs="TimesNewRomanPS-BoldMT"/>
          <w:b/>
          <w:bCs/>
          <w:sz w:val="24"/>
          <w:szCs w:val="24"/>
          <w:lang w:val="cy-GB"/>
        </w:rPr>
        <w:t>Y Ddaear Gynaliadwy</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Mae’r Haul, y Ddaear a’r Lleuad yn sfferig (yr un siâp â phêl-droed).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Mae hyd a chyfeiriad cysgodion yn newid yn ystod y dydd.</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Mae’n ymddangos bod yr Haul yn symud oherwydd bod y Ddaear yn cylchdroi.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Mae'n cymryd blwyddyn i’r Ddaear wneud un orbit cyflawn o’r Haul.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 xml:space="preserve">Mae’n cymryd 24 awr i’r Ddaear wneud un cylchdro cyflawn ar ei hechelin. </w:t>
      </w:r>
    </w:p>
    <w:p w:rsidR="004817CE" w:rsidRDefault="004817CE" w:rsidP="004817CE">
      <w:pPr>
        <w:autoSpaceDE w:val="0"/>
        <w:autoSpaceDN w:val="0"/>
        <w:adjustRightInd w:val="0"/>
        <w:spacing w:after="0" w:line="240" w:lineRule="auto"/>
        <w:jc w:val="both"/>
        <w:rPr>
          <w:rFonts w:ascii="TimesNewRomanPSMT" w:hAnsi="TimesNewRomanPSMT" w:cs="TimesNewRomanPSMT"/>
          <w:sz w:val="24"/>
          <w:szCs w:val="24"/>
        </w:rPr>
      </w:pPr>
      <w:r w:rsidRPr="007515F5">
        <w:rPr>
          <w:rFonts w:ascii="TimesNewRomanPSMT" w:hAnsi="TimesNewRomanPSMT" w:cs="TimesNewRomanPSMT"/>
          <w:sz w:val="24"/>
          <w:szCs w:val="24"/>
          <w:lang w:val="cy-GB"/>
        </w:rPr>
        <w:t>Mae’r dydd a’r nos yn digwydd oherwydd bod y Ddaear yn cylchdroi ar ei hechelin.</w:t>
      </w:r>
    </w:p>
    <w:p w:rsidR="006B07A7" w:rsidRDefault="00626C27"/>
    <w:sectPr w:rsidR="006B07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17CE" w:rsidRDefault="004817CE" w:rsidP="004817CE">
      <w:pPr>
        <w:spacing w:after="0" w:line="240" w:lineRule="auto"/>
      </w:pPr>
      <w:r>
        <w:separator/>
      </w:r>
    </w:p>
  </w:endnote>
  <w:endnote w:type="continuationSeparator" w:id="0">
    <w:p w:rsidR="004817CE" w:rsidRDefault="004817CE" w:rsidP="00481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TimesNewRomanPS-BoldMT">
    <w:panose1 w:val="00000000000000000000"/>
    <w:charset w:val="00"/>
    <w:family w:val="swiss"/>
    <w:notTrueType/>
    <w:pitch w:val="default"/>
    <w:sig w:usb0="00000003" w:usb1="00000000" w:usb2="00000000" w:usb3="00000000" w:csb0="00000001" w:csb1="00000000"/>
  </w:font>
  <w:font w:name="TimesNewRomanPSMT">
    <w:panose1 w:val="00000000000000000000"/>
    <w:charset w:val="00"/>
    <w:family w:val="swiss"/>
    <w:notTrueType/>
    <w:pitch w:val="default"/>
    <w:sig w:usb0="00000003" w:usb1="00000000" w:usb2="00000000" w:usb3="00000000" w:csb0="00000001" w:csb1="00000000"/>
  </w:font>
  <w:font w:name="Wingdings-Regular">
    <w:altName w:val="Arial Unicode MS"/>
    <w:panose1 w:val="00000000000000000000"/>
    <w:charset w:val="88"/>
    <w:family w:val="auto"/>
    <w:notTrueType/>
    <w:pitch w:val="default"/>
    <w:sig w:usb0="00000001" w:usb1="08080000" w:usb2="00000010" w:usb3="00000000" w:csb0="001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00443419"/>
      <w:docPartObj>
        <w:docPartGallery w:val="Page Numbers (Bottom of Page)"/>
        <w:docPartUnique/>
      </w:docPartObj>
    </w:sdtPr>
    <w:sdtEndPr>
      <w:rPr>
        <w:noProof/>
      </w:rPr>
    </w:sdtEndPr>
    <w:sdtContent>
      <w:p w:rsidR="004817CE" w:rsidRDefault="004817CE">
        <w:pPr>
          <w:pStyle w:val="Footer"/>
          <w:jc w:val="right"/>
        </w:pPr>
        <w:r>
          <w:fldChar w:fldCharType="begin"/>
        </w:r>
        <w:r>
          <w:instrText xml:space="preserve"> PAGE   \* MERGEFORMAT </w:instrText>
        </w:r>
        <w:r>
          <w:fldChar w:fldCharType="separate"/>
        </w:r>
        <w:r w:rsidR="00626C27">
          <w:rPr>
            <w:noProof/>
          </w:rPr>
          <w:t>1</w:t>
        </w:r>
        <w:r>
          <w:rPr>
            <w:noProof/>
          </w:rPr>
          <w:fldChar w:fldCharType="end"/>
        </w:r>
      </w:p>
    </w:sdtContent>
  </w:sdt>
  <w:p w:rsidR="004817CE" w:rsidRDefault="004817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17CE" w:rsidRDefault="004817CE" w:rsidP="004817CE">
      <w:pPr>
        <w:spacing w:after="0" w:line="240" w:lineRule="auto"/>
      </w:pPr>
      <w:r>
        <w:separator/>
      </w:r>
    </w:p>
  </w:footnote>
  <w:footnote w:type="continuationSeparator" w:id="0">
    <w:p w:rsidR="004817CE" w:rsidRDefault="004817CE" w:rsidP="004817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760F14"/>
    <w:multiLevelType w:val="hybridMultilevel"/>
    <w:tmpl w:val="24A8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534382"/>
    <w:multiLevelType w:val="hybridMultilevel"/>
    <w:tmpl w:val="B1302E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2BAB0D25"/>
    <w:multiLevelType w:val="hybridMultilevel"/>
    <w:tmpl w:val="FDBA82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371D1F89"/>
    <w:multiLevelType w:val="hybridMultilevel"/>
    <w:tmpl w:val="A8DEED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41837629"/>
    <w:multiLevelType w:val="hybridMultilevel"/>
    <w:tmpl w:val="ED462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5BB60BBF"/>
    <w:multiLevelType w:val="hybridMultilevel"/>
    <w:tmpl w:val="BB564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3E14BFE"/>
    <w:multiLevelType w:val="hybridMultilevel"/>
    <w:tmpl w:val="90080C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77DF0068"/>
    <w:multiLevelType w:val="hybridMultilevel"/>
    <w:tmpl w:val="DCB215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 w:numId="5">
    <w:abstractNumId w:val="3"/>
    <w:lvlOverride w:ilvl="0"/>
    <w:lvlOverride w:ilvl="1"/>
    <w:lvlOverride w:ilvl="2"/>
    <w:lvlOverride w:ilvl="3"/>
    <w:lvlOverride w:ilvl="4"/>
    <w:lvlOverride w:ilvl="5"/>
    <w:lvlOverride w:ilvl="6"/>
    <w:lvlOverride w:ilvl="7"/>
    <w:lvlOverride w:ilvl="8"/>
  </w:num>
  <w:num w:numId="6">
    <w:abstractNumId w:val="7"/>
    <w:lvlOverride w:ilvl="0"/>
    <w:lvlOverride w:ilvl="1"/>
    <w:lvlOverride w:ilvl="2"/>
    <w:lvlOverride w:ilvl="3"/>
    <w:lvlOverride w:ilvl="4"/>
    <w:lvlOverride w:ilvl="5"/>
    <w:lvlOverride w:ilvl="6"/>
    <w:lvlOverride w:ilvl="7"/>
    <w:lvlOverride w:ilvl="8"/>
  </w:num>
  <w:num w:numId="7">
    <w:abstractNumId w:val="2"/>
    <w:lvlOverride w:ilvl="0"/>
    <w:lvlOverride w:ilvl="1"/>
    <w:lvlOverride w:ilvl="2"/>
    <w:lvlOverride w:ilvl="3"/>
    <w:lvlOverride w:ilvl="4"/>
    <w:lvlOverride w:ilvl="5"/>
    <w:lvlOverride w:ilvl="6"/>
    <w:lvlOverride w:ilvl="7"/>
    <w:lvlOverride w:ilvl="8"/>
  </w:num>
  <w:num w:numId="8">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17CE"/>
    <w:rsid w:val="0000644D"/>
    <w:rsid w:val="00010018"/>
    <w:rsid w:val="00031BF3"/>
    <w:rsid w:val="0003417F"/>
    <w:rsid w:val="00034C76"/>
    <w:rsid w:val="00034EC0"/>
    <w:rsid w:val="00051267"/>
    <w:rsid w:val="00053C3A"/>
    <w:rsid w:val="000626C2"/>
    <w:rsid w:val="00081226"/>
    <w:rsid w:val="000C6CAD"/>
    <w:rsid w:val="000D5E99"/>
    <w:rsid w:val="000E0DD2"/>
    <w:rsid w:val="000E6E8F"/>
    <w:rsid w:val="000F04F3"/>
    <w:rsid w:val="00105D8E"/>
    <w:rsid w:val="001101AB"/>
    <w:rsid w:val="00163C2D"/>
    <w:rsid w:val="0019431C"/>
    <w:rsid w:val="001D5D29"/>
    <w:rsid w:val="001E089D"/>
    <w:rsid w:val="001E1E42"/>
    <w:rsid w:val="001F54AD"/>
    <w:rsid w:val="00211AE7"/>
    <w:rsid w:val="002161B1"/>
    <w:rsid w:val="00216D93"/>
    <w:rsid w:val="002179DE"/>
    <w:rsid w:val="0022121C"/>
    <w:rsid w:val="00227AD4"/>
    <w:rsid w:val="0024303A"/>
    <w:rsid w:val="002527AB"/>
    <w:rsid w:val="00255152"/>
    <w:rsid w:val="002630C0"/>
    <w:rsid w:val="002667F5"/>
    <w:rsid w:val="0027098A"/>
    <w:rsid w:val="00274A63"/>
    <w:rsid w:val="0027600C"/>
    <w:rsid w:val="00280C32"/>
    <w:rsid w:val="00295A76"/>
    <w:rsid w:val="00297235"/>
    <w:rsid w:val="002A2290"/>
    <w:rsid w:val="002C1D8A"/>
    <w:rsid w:val="002D4E0D"/>
    <w:rsid w:val="002E0F9D"/>
    <w:rsid w:val="002E100A"/>
    <w:rsid w:val="002F1171"/>
    <w:rsid w:val="002F1CF2"/>
    <w:rsid w:val="00300B04"/>
    <w:rsid w:val="0030131A"/>
    <w:rsid w:val="00301988"/>
    <w:rsid w:val="003019BB"/>
    <w:rsid w:val="003271C6"/>
    <w:rsid w:val="0034053A"/>
    <w:rsid w:val="003619B2"/>
    <w:rsid w:val="00373F24"/>
    <w:rsid w:val="003A0D81"/>
    <w:rsid w:val="003B2778"/>
    <w:rsid w:val="003C7EBA"/>
    <w:rsid w:val="003D491A"/>
    <w:rsid w:val="003F144A"/>
    <w:rsid w:val="003F3CB9"/>
    <w:rsid w:val="00420B50"/>
    <w:rsid w:val="0042302F"/>
    <w:rsid w:val="0042623F"/>
    <w:rsid w:val="00434ACC"/>
    <w:rsid w:val="00436478"/>
    <w:rsid w:val="00443541"/>
    <w:rsid w:val="00445840"/>
    <w:rsid w:val="00445D21"/>
    <w:rsid w:val="00447FED"/>
    <w:rsid w:val="00450400"/>
    <w:rsid w:val="00453BE9"/>
    <w:rsid w:val="00464963"/>
    <w:rsid w:val="004817CE"/>
    <w:rsid w:val="004900D4"/>
    <w:rsid w:val="00492CF9"/>
    <w:rsid w:val="004B1481"/>
    <w:rsid w:val="004F6CD3"/>
    <w:rsid w:val="005400FC"/>
    <w:rsid w:val="005426E0"/>
    <w:rsid w:val="005452A4"/>
    <w:rsid w:val="005568B2"/>
    <w:rsid w:val="00557F47"/>
    <w:rsid w:val="005626A5"/>
    <w:rsid w:val="00582149"/>
    <w:rsid w:val="005B3491"/>
    <w:rsid w:val="005B37AC"/>
    <w:rsid w:val="005C007B"/>
    <w:rsid w:val="005F5D2C"/>
    <w:rsid w:val="00615082"/>
    <w:rsid w:val="006260B9"/>
    <w:rsid w:val="00626C27"/>
    <w:rsid w:val="006404F1"/>
    <w:rsid w:val="00651389"/>
    <w:rsid w:val="00660E8C"/>
    <w:rsid w:val="00680F66"/>
    <w:rsid w:val="00692713"/>
    <w:rsid w:val="006929AB"/>
    <w:rsid w:val="006A6EE7"/>
    <w:rsid w:val="006B19FB"/>
    <w:rsid w:val="006F45F7"/>
    <w:rsid w:val="007016F8"/>
    <w:rsid w:val="00721E82"/>
    <w:rsid w:val="00727A70"/>
    <w:rsid w:val="00735EAD"/>
    <w:rsid w:val="0073693A"/>
    <w:rsid w:val="00743B93"/>
    <w:rsid w:val="00747217"/>
    <w:rsid w:val="00753027"/>
    <w:rsid w:val="00763A1B"/>
    <w:rsid w:val="00782496"/>
    <w:rsid w:val="00784EA3"/>
    <w:rsid w:val="007A487C"/>
    <w:rsid w:val="007B23DC"/>
    <w:rsid w:val="007C33A3"/>
    <w:rsid w:val="007F4413"/>
    <w:rsid w:val="007F6848"/>
    <w:rsid w:val="008033CD"/>
    <w:rsid w:val="00824BE8"/>
    <w:rsid w:val="00825128"/>
    <w:rsid w:val="008533D4"/>
    <w:rsid w:val="008757B1"/>
    <w:rsid w:val="008B1100"/>
    <w:rsid w:val="008C5B5A"/>
    <w:rsid w:val="008C63C9"/>
    <w:rsid w:val="008D1D86"/>
    <w:rsid w:val="008D2A93"/>
    <w:rsid w:val="008E00F3"/>
    <w:rsid w:val="008F3521"/>
    <w:rsid w:val="00905784"/>
    <w:rsid w:val="009113AF"/>
    <w:rsid w:val="00915A72"/>
    <w:rsid w:val="00934A98"/>
    <w:rsid w:val="00937237"/>
    <w:rsid w:val="00941D83"/>
    <w:rsid w:val="009D091F"/>
    <w:rsid w:val="009D145F"/>
    <w:rsid w:val="009D1B6C"/>
    <w:rsid w:val="009D705E"/>
    <w:rsid w:val="009E0AFD"/>
    <w:rsid w:val="009F598F"/>
    <w:rsid w:val="00A13028"/>
    <w:rsid w:val="00A14A99"/>
    <w:rsid w:val="00A20739"/>
    <w:rsid w:val="00A2190E"/>
    <w:rsid w:val="00A308DC"/>
    <w:rsid w:val="00A43407"/>
    <w:rsid w:val="00A701A5"/>
    <w:rsid w:val="00A723EF"/>
    <w:rsid w:val="00AA13EE"/>
    <w:rsid w:val="00AB1059"/>
    <w:rsid w:val="00AB477D"/>
    <w:rsid w:val="00AF2768"/>
    <w:rsid w:val="00AF3DD3"/>
    <w:rsid w:val="00B169C6"/>
    <w:rsid w:val="00B26B93"/>
    <w:rsid w:val="00B52062"/>
    <w:rsid w:val="00B7096B"/>
    <w:rsid w:val="00B70B24"/>
    <w:rsid w:val="00B77E33"/>
    <w:rsid w:val="00B818A1"/>
    <w:rsid w:val="00B91027"/>
    <w:rsid w:val="00BA3534"/>
    <w:rsid w:val="00BB35E5"/>
    <w:rsid w:val="00BB6E31"/>
    <w:rsid w:val="00BC2272"/>
    <w:rsid w:val="00BC3231"/>
    <w:rsid w:val="00BE6D2C"/>
    <w:rsid w:val="00BE7017"/>
    <w:rsid w:val="00C127D1"/>
    <w:rsid w:val="00C17F88"/>
    <w:rsid w:val="00C2456A"/>
    <w:rsid w:val="00C55D36"/>
    <w:rsid w:val="00C63BFD"/>
    <w:rsid w:val="00C65B32"/>
    <w:rsid w:val="00C73240"/>
    <w:rsid w:val="00CA6A4C"/>
    <w:rsid w:val="00CB716C"/>
    <w:rsid w:val="00CC377A"/>
    <w:rsid w:val="00CE1157"/>
    <w:rsid w:val="00D00C86"/>
    <w:rsid w:val="00D05CEF"/>
    <w:rsid w:val="00D17D5A"/>
    <w:rsid w:val="00D305B7"/>
    <w:rsid w:val="00D9597C"/>
    <w:rsid w:val="00DA4C11"/>
    <w:rsid w:val="00DB07B0"/>
    <w:rsid w:val="00DC562F"/>
    <w:rsid w:val="00DF4E66"/>
    <w:rsid w:val="00E3110B"/>
    <w:rsid w:val="00E520BB"/>
    <w:rsid w:val="00E54ADB"/>
    <w:rsid w:val="00E56D6B"/>
    <w:rsid w:val="00E91ED4"/>
    <w:rsid w:val="00E9462D"/>
    <w:rsid w:val="00EA47C8"/>
    <w:rsid w:val="00EB33CC"/>
    <w:rsid w:val="00ED0244"/>
    <w:rsid w:val="00ED4B33"/>
    <w:rsid w:val="00EE5B00"/>
    <w:rsid w:val="00F01648"/>
    <w:rsid w:val="00F02B26"/>
    <w:rsid w:val="00F07F3A"/>
    <w:rsid w:val="00F4216E"/>
    <w:rsid w:val="00F42D11"/>
    <w:rsid w:val="00F447C0"/>
    <w:rsid w:val="00F51B41"/>
    <w:rsid w:val="00F54AF4"/>
    <w:rsid w:val="00F71979"/>
    <w:rsid w:val="00F81242"/>
    <w:rsid w:val="00FA3749"/>
    <w:rsid w:val="00FB540D"/>
    <w:rsid w:val="00FE5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C66407-8287-4679-8F9A-CD769697D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17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7CE"/>
    <w:pPr>
      <w:ind w:left="720"/>
      <w:contextualSpacing/>
    </w:pPr>
  </w:style>
  <w:style w:type="paragraph" w:styleId="Header">
    <w:name w:val="header"/>
    <w:basedOn w:val="Normal"/>
    <w:link w:val="HeaderChar"/>
    <w:uiPriority w:val="99"/>
    <w:unhideWhenUsed/>
    <w:rsid w:val="00481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7CE"/>
  </w:style>
  <w:style w:type="paragraph" w:styleId="Footer">
    <w:name w:val="footer"/>
    <w:basedOn w:val="Normal"/>
    <w:link w:val="FooterChar"/>
    <w:uiPriority w:val="99"/>
    <w:unhideWhenUsed/>
    <w:rsid w:val="00481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7CE"/>
  </w:style>
  <w:style w:type="paragraph" w:styleId="BalloonText">
    <w:name w:val="Balloon Text"/>
    <w:basedOn w:val="Normal"/>
    <w:link w:val="BalloonTextChar"/>
    <w:uiPriority w:val="99"/>
    <w:semiHidden/>
    <w:unhideWhenUsed/>
    <w:rsid w:val="004817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7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307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3004</Words>
  <Characters>17123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Lewis</dc:creator>
  <cp:keywords/>
  <dc:description/>
  <cp:lastModifiedBy>Ceri Lewis</cp:lastModifiedBy>
  <cp:revision>2</cp:revision>
  <cp:lastPrinted>2016-09-14T10:35:00Z</cp:lastPrinted>
  <dcterms:created xsi:type="dcterms:W3CDTF">2016-09-14T10:31:00Z</dcterms:created>
  <dcterms:modified xsi:type="dcterms:W3CDTF">2016-09-14T10:51:00Z</dcterms:modified>
</cp:coreProperties>
</file>