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0E9DD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C13144">
              <w:rPr>
                <w:b/>
                <w:color w:val="auto"/>
                <w:sz w:val="32"/>
              </w:rPr>
              <w:t xml:space="preserve"> Jess</w:t>
            </w:r>
            <w:r w:rsidR="00341944">
              <w:rPr>
                <w:b/>
                <w:color w:val="auto"/>
                <w:sz w:val="32"/>
              </w:rPr>
              <w:t>ica Marshall</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EA01E2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41944">
              <w:rPr>
                <w:b/>
                <w:color w:val="auto"/>
                <w:sz w:val="32"/>
              </w:rPr>
              <w:t xml:space="preserve"> 1910663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D5E1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018595AD" w:rsidR="00AA666E" w:rsidRDefault="00025650" w:rsidP="00340E9A">
      <w:pPr>
        <w:ind w:right="237"/>
        <w:jc w:val="both"/>
        <w:rPr>
          <w:b/>
          <w:sz w:val="24"/>
          <w:szCs w:val="24"/>
        </w:rPr>
      </w:pPr>
      <w:r w:rsidRPr="00025650">
        <w:rPr>
          <w:b/>
          <w:sz w:val="24"/>
          <w:szCs w:val="24"/>
        </w:rPr>
        <w:t>ANSWER:</w:t>
      </w:r>
    </w:p>
    <w:p w14:paraId="7CCBBB1A" w14:textId="2ED5E08F" w:rsidR="0080032A" w:rsidRDefault="0080032A" w:rsidP="00340E9A">
      <w:pPr>
        <w:ind w:right="237"/>
        <w:jc w:val="both"/>
        <w:rPr>
          <w:b/>
          <w:sz w:val="24"/>
          <w:szCs w:val="24"/>
        </w:rPr>
      </w:pPr>
    </w:p>
    <w:p w14:paraId="125086BB"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u w:val="single"/>
        </w:rPr>
      </w:pPr>
      <w:r w:rsidRPr="0080032A">
        <w:rPr>
          <w:rFonts w:ascii="Calibri" w:hAnsi="Calibri" w:cs="Calibri"/>
          <w:b/>
          <w:bCs/>
          <w:sz w:val="24"/>
          <w:szCs w:val="24"/>
          <w:u w:val="single"/>
        </w:rPr>
        <w:t>Introduction </w:t>
      </w:r>
    </w:p>
    <w:p w14:paraId="364D635D"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This essay is about Understanding the role of a police officer, it includes an incident that I dealt with and the role of the Police within the United Kingdom. I talk about how I am fulfilling my role as a police constable now I am in my final year of probation. I also talk about how I reflect on my final year of probation and have seen my role change as a police officer. </w:t>
      </w:r>
    </w:p>
    <w:p w14:paraId="51E9BFCD"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0F6FED39"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u w:val="single"/>
        </w:rPr>
      </w:pPr>
      <w:r w:rsidRPr="0080032A">
        <w:rPr>
          <w:rFonts w:ascii="Calibri" w:hAnsi="Calibri" w:cs="Calibri"/>
          <w:b/>
          <w:bCs/>
          <w:sz w:val="24"/>
          <w:szCs w:val="24"/>
          <w:u w:val="single"/>
        </w:rPr>
        <w:t>Models within Policing</w:t>
      </w:r>
    </w:p>
    <w:p w14:paraId="53EC5DB3"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lastRenderedPageBreak/>
        <w:t>During my time as an operational police officer, I have dealt with many incidents where I have dealt with victims, service users and offenders.</w:t>
      </w:r>
    </w:p>
    <w:p w14:paraId="2DD38C7F"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I have learnt many different ways and models of how to approach numerous challenging situations or incidents I find myself having to take control and charge of. </w:t>
      </w:r>
    </w:p>
    <w:p w14:paraId="27C1B044"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One of the first models I learnt about when joining the police was a decision model, this was the National Decision Model (NDM) (College of policing, 2022). The NDM is used in policing by everyone, members of staff and officers. It can be used by an individual or a team of people and can be used to support decision making in emergency incidents, spontaneous incidents or planned occurrences. </w:t>
      </w:r>
    </w:p>
    <w:p w14:paraId="4C93E929"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The NDM has five different components to it, the first being to ‘Gather information and Intelligence’ this is important and helps officers understand what has been reported (this is the information) officers can also look into if there </w:t>
      </w:r>
      <w:proofErr w:type="gramStart"/>
      <w:r w:rsidRPr="0080032A">
        <w:rPr>
          <w:rFonts w:ascii="Calibri" w:hAnsi="Calibri" w:cs="Calibri"/>
          <w:sz w:val="24"/>
          <w:szCs w:val="24"/>
        </w:rPr>
        <w:t>is</w:t>
      </w:r>
      <w:proofErr w:type="gramEnd"/>
      <w:r w:rsidRPr="0080032A">
        <w:rPr>
          <w:rFonts w:ascii="Calibri" w:hAnsi="Calibri" w:cs="Calibri"/>
          <w:sz w:val="24"/>
          <w:szCs w:val="24"/>
        </w:rPr>
        <w:t xml:space="preserve"> any previous incidents or any tested information this would be the intelligence part. This helps officers to evaluate and make a decision on the next step of the NDM. </w:t>
      </w:r>
    </w:p>
    <w:p w14:paraId="6164962B"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second part of the NDM is ‘Assess threat and risk and develop a working strategy.’ The information and intelligence help officers decide the best course of action when dealing with an incident, dynamically assessing the risk to the victims, service users or offenders. This makes officers think of the consequences of their actions before carrying them out. </w:t>
      </w:r>
    </w:p>
    <w:p w14:paraId="6AE1EC60" w14:textId="0AC1CBFC"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The third part of the NDM is to ‘Consider powers and policy’ this assists officers with understanding their role and the powers and policies that help support them in making a decision. Understanding the </w:t>
      </w:r>
      <w:r w:rsidR="004D5E11" w:rsidRPr="0080032A">
        <w:rPr>
          <w:rFonts w:ascii="Calibri" w:hAnsi="Calibri" w:cs="Calibri"/>
          <w:sz w:val="24"/>
          <w:szCs w:val="24"/>
        </w:rPr>
        <w:t>powers</w:t>
      </w:r>
      <w:r w:rsidR="004D5E11">
        <w:rPr>
          <w:rFonts w:ascii="Calibri" w:hAnsi="Calibri" w:cs="Calibri"/>
          <w:sz w:val="24"/>
          <w:szCs w:val="24"/>
        </w:rPr>
        <w:t>,</w:t>
      </w:r>
      <w:r w:rsidRPr="0080032A">
        <w:rPr>
          <w:rFonts w:ascii="Calibri" w:hAnsi="Calibri" w:cs="Calibri"/>
          <w:sz w:val="24"/>
          <w:szCs w:val="24"/>
        </w:rPr>
        <w:t xml:space="preserve"> you have as an officer is very important and is a </w:t>
      </w:r>
      <w:r w:rsidRPr="0080032A">
        <w:rPr>
          <w:rFonts w:ascii="Calibri" w:hAnsi="Calibri" w:cs="Calibri"/>
          <w:sz w:val="24"/>
          <w:szCs w:val="24"/>
        </w:rPr>
        <w:lastRenderedPageBreak/>
        <w:t>massive part of the NDM. Public perception is also very important to always have in the back of an officer's mind when deciding the best course of action.</w:t>
      </w:r>
    </w:p>
    <w:p w14:paraId="78360945"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fourth part of the NDM is to ‘Identify options and contingencies.’ This is for officers to understand what options they have when dealing with someone either an offender, victim or service user. For offenders this could be the decision of arresting them or not. If the offender had not committed any offences but the officer believes an offence could occur using different powers and policies to remove the offender from the location can assist in preventing any further harm or unwanted attention to the victim. </w:t>
      </w:r>
    </w:p>
    <w:p w14:paraId="4C0E9992"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last part of the NDM is to ‘Take action and review what happened’. This part is for officers to carry out their decision and to review what went well and what didn’t go so well after completing this. This can help officers always improve and share their experiences with the team, for officers’ safety and to improve the officer’s way of working for efficiency and professionalism.</w:t>
      </w:r>
    </w:p>
    <w:p w14:paraId="67265978"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45432BDB"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Code of Ethics is at the forefront of the NDM, these are known as the policing principles, the Code of Ethics includes the principles such as ‘Integrity’ and ‘Honesty’ treating people with ‘Respect’ and ‘Fairness’ this is very important in keeping the public's confidence in police officers and remaining professional in every action the police force take.</w:t>
      </w:r>
    </w:p>
    <w:p w14:paraId="3CF6538A"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50EFACF3"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This essay talks about an incident I have dealt with being in charge and taking control ensuring the victim is treated with dignity, respect and is safeguarded to the most </w:t>
      </w:r>
      <w:r w:rsidRPr="0080032A">
        <w:rPr>
          <w:rFonts w:ascii="Calibri" w:hAnsi="Calibri" w:cs="Calibri"/>
          <w:sz w:val="24"/>
          <w:szCs w:val="24"/>
        </w:rPr>
        <w:lastRenderedPageBreak/>
        <w:t>appropriate level. This essay also includes models and tried and tested theories of particular ways of looking after people and the best approach to dealing with certain incidents. </w:t>
      </w:r>
    </w:p>
    <w:p w14:paraId="15CABBA0"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I have learned a lot of different ways of dealing with policing incidents especially with victims. Victims can come with different needs, expectations and barriers that need to be overcome and sometimes resolved by officers dealing with the incident in front of them. Victims can also come with numerous care needs, these can be a range of different ages, have language barriers, be injured or in shock or have bad previous experiences with the police. </w:t>
      </w:r>
    </w:p>
    <w:p w14:paraId="1D8C9855"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35BCB8FD"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u w:val="single"/>
        </w:rPr>
      </w:pPr>
      <w:r w:rsidRPr="0080032A">
        <w:rPr>
          <w:rFonts w:ascii="Calibri" w:hAnsi="Calibri" w:cs="Calibri"/>
          <w:b/>
          <w:bCs/>
          <w:sz w:val="24"/>
          <w:szCs w:val="24"/>
          <w:u w:val="single"/>
        </w:rPr>
        <w:t>Experience with fulfilling my role as a police officer in my final year of probation</w:t>
      </w:r>
    </w:p>
    <w:p w14:paraId="2411A006"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During my time working as a police officer, I have dealt with a big range of incidents dealing with many different members of the public. Whilst on my attachment with the Criminal Investigation Team (CID) I assisted with an incident in which I played one of the important roles. </w:t>
      </w:r>
    </w:p>
    <w:p w14:paraId="5334BF0D"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A call had come in that a female had been raped by a male she knew from university, the female was 19 years old, and the male was 20 years old. The incident occurred as the male and female were at a house party that she had invited him to as she knew him previously from being in her tutored class at university. </w:t>
      </w:r>
    </w:p>
    <w:p w14:paraId="29922A65"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The male and female were friends, and she was at a friend's party one night and invited the male and a few of his friends along. The female had a lot to drink and decided she wanted to go home. The female's house was approximately a 10-minute walk away from the party location of her friend's address. The male offered the female to walk her home as it was early hours of the morning and because of the level of her intoxication at the time. The male </w:t>
      </w:r>
      <w:r w:rsidRPr="0080032A">
        <w:rPr>
          <w:rFonts w:ascii="Calibri" w:hAnsi="Calibri" w:cs="Calibri"/>
          <w:sz w:val="24"/>
          <w:szCs w:val="24"/>
        </w:rPr>
        <w:lastRenderedPageBreak/>
        <w:t>walked the female to her house and went inside with her. She then described the male to have raped her and her and her friends had rung the police the next day.</w:t>
      </w:r>
    </w:p>
    <w:p w14:paraId="677121E8"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Being a Police Officer when a call like a rape appears on the incident screen can be an overwhelming task seeing as I only have two years’ experience, however being on an attachment with CID it put me at ease knowing I had experienced professionals around me that could assist me in many different ways. </w:t>
      </w:r>
    </w:p>
    <w:p w14:paraId="7A2EAA7A"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Firstly, as an officer remaining impartial is one of the most important qualities to the job, it is the officer’s job to prove or disprove an offence has taken place by thorough enquiries and an investigation plan. It is important to remember that this incident, whether it be a true and accurate account of what has happened, is affecting many people's lives not just the victim and the offender but the friends and family surrounding them. It is very important to remain professional during all parts of the investigation and have an open mind when looking at evidence provided and located. </w:t>
      </w:r>
    </w:p>
    <w:p w14:paraId="6B4F0B6B"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first part of the investigation was to speak with the female who had reported this incident. As I was the only female officer there at the time with a team of males it was appropriate for me to attend the call as this may make the female feel more comfortable and potentially open up more when first disclosing the offence. The female was spoken to and information such as what had happened, who had committed the offence, the location in which the offence had taken place and if there were any potential witnesses to the offence. This was taken on a PPD3 which is essentially a first disclosure document. It is important for this document not to contain too much information and for it to be brief, this is so the offender can be identified easily and quickly for an arrest.</w:t>
      </w:r>
    </w:p>
    <w:p w14:paraId="527606E0"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lastRenderedPageBreak/>
        <w:t>The offender was located and arrested that evening and was taken to police custody. Because of the investigation being a rape, hand swabs were taken from the male and the clothing he was wearing. The seizure of this would prove or disprove being in contact with the victim, where it may not prove or disprove the offence, it would potentially place the offender with the victim at sometime during wearing the outfit/ in the last few days. It is very important for the suspected offender to be located and arrested in the shortest amount of time possible from the time of the alleged offence due to forensic opportunities as these can be lost or removed by cleaning or destroying the items.</w:t>
      </w:r>
    </w:p>
    <w:p w14:paraId="14F294B9"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An Achieve Best Evidence (ABE) interview was booked in for the next day, this interview is a video and audio recorded interview used for victims of incidents such as a rape or are used for children/ vulnerable adults that would benefit from being spoken to and recorded rather than having to provide a written statement that would have to be read and signed. This interview is conducted by a specialist trained officer so I unfortunately could not assist or be present for this however the interviewer needs a monitor which essentially is someone to watch the camera and the interview take place live. This was my role and included ensuring the cameras were placed in the correct position, the audio and visuals were perfect. The most important part of my role was to make notes on what had been spoken about and any further questions or topics that could be brought up. The interviewer would not be making many notes as an ABE is meant to be as informal as it possibly can be to make the victim feel as comfortable as possible during this. </w:t>
      </w:r>
    </w:p>
    <w:p w14:paraId="39402C6A"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I watched the entirety of the interview take place and assisted with topics I believe could be explored more, this assisted the interviewer with taking some pressure off them and helped </w:t>
      </w:r>
      <w:r w:rsidRPr="0080032A">
        <w:rPr>
          <w:rFonts w:ascii="Calibri" w:hAnsi="Calibri" w:cs="Calibri"/>
          <w:sz w:val="24"/>
          <w:szCs w:val="24"/>
        </w:rPr>
        <w:lastRenderedPageBreak/>
        <w:t>them remain in control of the interview as this would more than likely be used in court as evidence. </w:t>
      </w:r>
    </w:p>
    <w:p w14:paraId="6DF4A29D"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victim provided the statement at a hospital in Cardiff that has a section for the police to attend with the victims and for the force medical examiner to attend and examine the victim for potential intimate swabs to be taken. The victim then consented to swabs to be taken of her, this would prove or disprove if the offender's DNA would be located in any intimate areas of the victim’s body that the offender would have to account for in interview. </w:t>
      </w:r>
    </w:p>
    <w:p w14:paraId="5D0F6582"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victim was then returned to her university halls where she was being looked after by her friends and the university accommodation staff. </w:t>
      </w:r>
    </w:p>
    <w:p w14:paraId="32B60B76"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victim was safeguarded by a Public Protection Notification being submitted this includes having a multi-agency meeting with lots of different and appropriate agencies that could assist and help the victim with any rehabilitation or counselling that they may need, it provides support and assistance when the victim may need it. </w:t>
      </w:r>
    </w:p>
    <w:p w14:paraId="0CE2828A"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There were further enquiries to be conducted after both victim statements and the offender interview to assist with proving or disproving the offence of rape. This included CCTV enquiries, a trawl of the journey taken by the victim and offender was obtained and viewed, this could potentially prove the comprehensive state each victim and offender were in, </w:t>
      </w:r>
      <w:proofErr w:type="spellStart"/>
      <w:r w:rsidRPr="0080032A">
        <w:rPr>
          <w:rFonts w:ascii="Calibri" w:hAnsi="Calibri" w:cs="Calibri"/>
          <w:sz w:val="24"/>
          <w:szCs w:val="24"/>
        </w:rPr>
        <w:t>i.e</w:t>
      </w:r>
      <w:proofErr w:type="spellEnd"/>
      <w:r w:rsidRPr="0080032A">
        <w:rPr>
          <w:rFonts w:ascii="Calibri" w:hAnsi="Calibri" w:cs="Calibri"/>
          <w:sz w:val="24"/>
          <w:szCs w:val="24"/>
        </w:rPr>
        <w:t xml:space="preserve"> if the victim was stumbling and visibly drunk being carried by the offender the argument would suggest as the victim could have been too intoxicated to consent to sexual intercourse, helping the prosecution case strengthen. </w:t>
      </w:r>
    </w:p>
    <w:p w14:paraId="68B6A559"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lastRenderedPageBreak/>
        <w:t>The offender was subsequently asked to leave university in Cardiff due to the protection of the victim and he had bail conditions imposed on him not to enter Cardiff. </w:t>
      </w:r>
    </w:p>
    <w:p w14:paraId="41F23088"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The investigation was carried on but by a CID officer, providing updates and outcomes to the victim and taking potential witness accounts.</w:t>
      </w:r>
    </w:p>
    <w:p w14:paraId="033CAC26"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u w:val="single"/>
        </w:rPr>
      </w:pPr>
    </w:p>
    <w:p w14:paraId="49A4E002"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u w:val="single"/>
        </w:rPr>
      </w:pPr>
      <w:r w:rsidRPr="0080032A">
        <w:rPr>
          <w:rFonts w:ascii="Calibri" w:hAnsi="Calibri" w:cs="Calibri"/>
          <w:b/>
          <w:bCs/>
          <w:sz w:val="24"/>
          <w:szCs w:val="24"/>
          <w:u w:val="single"/>
        </w:rPr>
        <w:t>How my role as a police officer has changed</w:t>
      </w:r>
    </w:p>
    <w:p w14:paraId="5C774702" w14:textId="2FAD2C86" w:rsidR="0080032A" w:rsidRPr="00E83B04" w:rsidRDefault="0080032A" w:rsidP="00E83B04">
      <w:pPr>
        <w:overflowPunct/>
        <w:autoSpaceDE/>
        <w:autoSpaceDN/>
        <w:adjustRightInd/>
        <w:spacing w:after="160" w:line="480" w:lineRule="auto"/>
        <w:textAlignment w:val="auto"/>
        <w:rPr>
          <w:rFonts w:ascii="Calibri" w:hAnsi="Calibri" w:cs="Calibri"/>
          <w:sz w:val="24"/>
          <w:szCs w:val="24"/>
        </w:rPr>
      </w:pPr>
      <w:r w:rsidRPr="0080032A">
        <w:rPr>
          <w:rFonts w:ascii="Calibri" w:hAnsi="Calibri" w:cs="Calibri"/>
          <w:sz w:val="24"/>
          <w:szCs w:val="24"/>
        </w:rPr>
        <w:t xml:space="preserve">During being </w:t>
      </w:r>
      <w:proofErr w:type="gramStart"/>
      <w:r w:rsidRPr="0080032A">
        <w:rPr>
          <w:rFonts w:ascii="Calibri" w:hAnsi="Calibri" w:cs="Calibri"/>
          <w:sz w:val="24"/>
          <w:szCs w:val="24"/>
        </w:rPr>
        <w:t>a police officer</w:t>
      </w:r>
      <w:proofErr w:type="gramEnd"/>
      <w:r w:rsidRPr="0080032A">
        <w:rPr>
          <w:rFonts w:ascii="Calibri" w:hAnsi="Calibri" w:cs="Calibri"/>
          <w:sz w:val="24"/>
          <w:szCs w:val="24"/>
        </w:rPr>
        <w:t xml:space="preserve"> I have noticed that a</w:t>
      </w:r>
      <w:r w:rsidR="00E83B04" w:rsidRPr="00E83B04">
        <w:rPr>
          <w:rFonts w:ascii="Calibri" w:hAnsi="Calibri" w:cs="Calibri"/>
          <w:sz w:val="24"/>
          <w:szCs w:val="24"/>
        </w:rPr>
        <w:t xml:space="preserve"> </w:t>
      </w:r>
      <w:r w:rsidRPr="0080032A">
        <w:rPr>
          <w:rFonts w:ascii="Calibri" w:hAnsi="Calibri" w:cs="Calibri"/>
          <w:sz w:val="24"/>
          <w:szCs w:val="24"/>
        </w:rPr>
        <w:t>lot of the work officers face are not just calls to deal with crime, a</w:t>
      </w:r>
      <w:r w:rsidR="00E83B04" w:rsidRPr="00E83B04">
        <w:rPr>
          <w:rFonts w:ascii="Calibri" w:hAnsi="Calibri" w:cs="Calibri"/>
          <w:sz w:val="24"/>
          <w:szCs w:val="24"/>
        </w:rPr>
        <w:t xml:space="preserve"> </w:t>
      </w:r>
      <w:r w:rsidRPr="0080032A">
        <w:rPr>
          <w:rFonts w:ascii="Calibri" w:hAnsi="Calibri" w:cs="Calibri"/>
          <w:sz w:val="24"/>
          <w:szCs w:val="24"/>
        </w:rPr>
        <w:t xml:space="preserve">lot of the work carried out by police officers are welfare concerns and concerns of other emergency services and agencies. This can call for officers to have to assist with providing first aid care and safeguarding individuals. “The College of Policing estimates that non-crime related </w:t>
      </w:r>
      <w:r w:rsidR="00E83B04" w:rsidRPr="00E83B04">
        <w:rPr>
          <w:rFonts w:ascii="Calibri" w:hAnsi="Calibri" w:cs="Calibri"/>
          <w:sz w:val="24"/>
          <w:szCs w:val="24"/>
        </w:rPr>
        <w:t>incidents</w:t>
      </w:r>
      <w:r w:rsidRPr="0080032A">
        <w:rPr>
          <w:rFonts w:ascii="Calibri" w:hAnsi="Calibri" w:cs="Calibri"/>
          <w:sz w:val="24"/>
          <w:szCs w:val="24"/>
        </w:rPr>
        <w:t xml:space="preserve"> account doe 83 percent of all ‘command and control’ calls that come into call centre staff.” </w:t>
      </w:r>
      <w:r w:rsidRPr="00E83B04">
        <w:rPr>
          <w:rFonts w:ascii="Calibri" w:hAnsi="Calibri" w:cs="Calibri"/>
          <w:sz w:val="24"/>
          <w:szCs w:val="24"/>
        </w:rPr>
        <w:t xml:space="preserve">(Charman, 2018). </w:t>
      </w:r>
    </w:p>
    <w:p w14:paraId="0CA6A545"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During my time working as an operational police officer coming up to two years now, my role and the role in policing has changed a lot since starting my role as a response officer in March 2020. My first day working operationally was the first day for COVID rules and sanctions to be implemented, this caused a decline in members of the public out and about and getting involved in crime. I found this challenging being able to learn and practice my skills and information learnt in Police training. It taught me to be more proactive with policing and as I work in a very busy area of a capital city it assisted with having more officers who were able to assist and target crime hotspots. This increased my ability and confidence with Stop Searching members of the public who I believed were involved in crime with positive results. Having more uniformed officers out on the street conducting stop searches also improves the quality of policing and public confidence. However, COVID </w:t>
      </w:r>
      <w:r w:rsidRPr="0080032A">
        <w:rPr>
          <w:rFonts w:ascii="Calibri" w:hAnsi="Calibri" w:cs="Calibri"/>
          <w:sz w:val="24"/>
          <w:szCs w:val="24"/>
        </w:rPr>
        <w:lastRenderedPageBreak/>
        <w:t>did have negative effects on policing as a whole in the area I worked in, not being able to visit victims due to them not wanting police officers in their homes, more telephone statements were having to be taken which is impersonable and can be difficult to properly understand the safeguarding concerns to them. </w:t>
      </w:r>
    </w:p>
    <w:p w14:paraId="701F06DB"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7156E1A3"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 xml:space="preserve">The introduction of police body worn video rolled out in the mid-2010s in America, a study was carried out prior to the 2014 shooting of Michael Brown in Ferguson, MO. The study by Jennings, </w:t>
      </w:r>
      <w:proofErr w:type="spellStart"/>
      <w:r w:rsidRPr="0080032A">
        <w:rPr>
          <w:rFonts w:ascii="Calibri" w:hAnsi="Calibri" w:cs="Calibri"/>
          <w:sz w:val="24"/>
          <w:szCs w:val="24"/>
        </w:rPr>
        <w:t>Friddel</w:t>
      </w:r>
      <w:proofErr w:type="spellEnd"/>
      <w:r w:rsidRPr="0080032A">
        <w:rPr>
          <w:rFonts w:ascii="Calibri" w:hAnsi="Calibri" w:cs="Calibri"/>
          <w:sz w:val="24"/>
          <w:szCs w:val="24"/>
        </w:rPr>
        <w:t xml:space="preserve"> and Lynch (2014) concluded that many officers would be less willing to get involved in being proactive with their policing because of being forced to wear body worn video. It was said because Body worn video could be viewed by many supervisors and bosses including any outside agencies including the media or any community groups. It has also been found that cameras could make officers less willing to participate or engage in certain activities that could put them under scrutiny or give them a chance to be injured or publicly shown up (Lawrence and Peterson, 2020). </w:t>
      </w:r>
    </w:p>
    <w:p w14:paraId="2D1B2194"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04E3EBE2"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Body Worn cameras in the UK are a great tool and can be used to protect officers from allegations that may not be true, it helps to negate any forthcoming complaint from a member of the public as it is all captured on body worn camera. I believe Body Worn Cameras work in a good professional capacity, assisting and protecting all persons involved, this can also assist court cases when Body worn footage of an incident is played and shows exactly what happens, this can take the pressure off officers when providing witness statements to an incident.</w:t>
      </w:r>
    </w:p>
    <w:p w14:paraId="36DCEAA9" w14:textId="77777777" w:rsidR="0080032A" w:rsidRPr="0080032A" w:rsidRDefault="0080032A" w:rsidP="00E83B04">
      <w:pPr>
        <w:overflowPunct/>
        <w:autoSpaceDE/>
        <w:autoSpaceDN/>
        <w:adjustRightInd/>
        <w:spacing w:line="480" w:lineRule="auto"/>
        <w:textAlignment w:val="auto"/>
        <w:rPr>
          <w:rFonts w:ascii="Times New Roman" w:hAnsi="Times New Roman" w:cs="Times New Roman"/>
          <w:color w:val="auto"/>
          <w:sz w:val="24"/>
          <w:szCs w:val="24"/>
        </w:rPr>
      </w:pPr>
    </w:p>
    <w:p w14:paraId="542319A7"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u w:val="single"/>
        </w:rPr>
      </w:pPr>
      <w:r w:rsidRPr="0080032A">
        <w:rPr>
          <w:rFonts w:ascii="Calibri" w:hAnsi="Calibri" w:cs="Calibri"/>
          <w:b/>
          <w:bCs/>
          <w:sz w:val="24"/>
          <w:szCs w:val="24"/>
          <w:u w:val="single"/>
        </w:rPr>
        <w:lastRenderedPageBreak/>
        <w:t>Conclusion</w:t>
      </w:r>
    </w:p>
    <w:p w14:paraId="619C07B6" w14:textId="77777777" w:rsidR="0080032A" w:rsidRPr="0080032A" w:rsidRDefault="0080032A" w:rsidP="00E83B04">
      <w:pPr>
        <w:overflowPunct/>
        <w:autoSpaceDE/>
        <w:autoSpaceDN/>
        <w:adjustRightInd/>
        <w:spacing w:after="160" w:line="480" w:lineRule="auto"/>
        <w:textAlignment w:val="auto"/>
        <w:rPr>
          <w:rFonts w:ascii="Times New Roman" w:hAnsi="Times New Roman" w:cs="Times New Roman"/>
          <w:color w:val="auto"/>
          <w:sz w:val="24"/>
          <w:szCs w:val="24"/>
        </w:rPr>
      </w:pPr>
      <w:r w:rsidRPr="0080032A">
        <w:rPr>
          <w:rFonts w:ascii="Calibri" w:hAnsi="Calibri" w:cs="Calibri"/>
          <w:sz w:val="24"/>
          <w:szCs w:val="24"/>
        </w:rPr>
        <w:t>Overall, I have thoroughly enjoyed learning how to be a good police officer with my many experiences and challenges I have faced along the way, I feel I have massively improved with every incident I have been to. Taking constructive criticism and learning from this has assisted me in becoming the police officer I am today. </w:t>
      </w:r>
    </w:p>
    <w:p w14:paraId="39E0CE79" w14:textId="77777777" w:rsidR="0080032A" w:rsidRPr="0080032A" w:rsidRDefault="0080032A" w:rsidP="0080032A">
      <w:pPr>
        <w:overflowPunct/>
        <w:autoSpaceDE/>
        <w:autoSpaceDN/>
        <w:adjustRightInd/>
        <w:textAlignment w:val="auto"/>
        <w:rPr>
          <w:rFonts w:ascii="Times New Roman" w:hAnsi="Times New Roman" w:cs="Times New Roman"/>
          <w:color w:val="auto"/>
          <w:sz w:val="24"/>
          <w:szCs w:val="24"/>
        </w:rPr>
      </w:pPr>
    </w:p>
    <w:p w14:paraId="5E148804" w14:textId="282E7D2B" w:rsidR="0080032A" w:rsidRPr="00025650" w:rsidRDefault="007E373D" w:rsidP="00340E9A">
      <w:pPr>
        <w:ind w:right="237"/>
        <w:jc w:val="both"/>
        <w:rPr>
          <w:b/>
          <w:sz w:val="24"/>
          <w:szCs w:val="24"/>
        </w:rPr>
      </w:pPr>
      <w:r>
        <w:rPr>
          <w:b/>
          <w:sz w:val="24"/>
          <w:szCs w:val="24"/>
        </w:rPr>
        <w:t>Word count- (2547)</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AB0E613"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u w:val="single"/>
        </w:rPr>
      </w:pPr>
      <w:r w:rsidRPr="00E83B04">
        <w:rPr>
          <w:rFonts w:asciiTheme="minorHAnsi" w:hAnsiTheme="minorHAnsi" w:cstheme="minorHAnsi"/>
          <w:b/>
          <w:bCs/>
          <w:color w:val="2A2A2A"/>
          <w:u w:val="single"/>
        </w:rPr>
        <w:t>Introduction</w:t>
      </w:r>
    </w:p>
    <w:p w14:paraId="4F773EF1"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2A2A2A"/>
        </w:rPr>
        <w:t>This essay is about the use of Communication Skills and social media communication strategy. I talk about the use of social media as a means of informing and engaging with the community and promoting policing initiatives and South Wales Police force policy when informing and engaging with the community about policing issues. This essay also includes the pros and cons of using social media within a law enforcement environment.</w:t>
      </w:r>
    </w:p>
    <w:p w14:paraId="2CB68DCD"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u w:val="single"/>
        </w:rPr>
      </w:pPr>
      <w:r w:rsidRPr="00E83B04">
        <w:rPr>
          <w:rFonts w:asciiTheme="minorHAnsi" w:hAnsiTheme="minorHAnsi" w:cstheme="minorHAnsi"/>
          <w:b/>
          <w:bCs/>
          <w:color w:val="2A2A2A"/>
          <w:u w:val="single"/>
        </w:rPr>
        <w:t>Force policy on using social media for professional information and engagement purposes</w:t>
      </w:r>
    </w:p>
    <w:p w14:paraId="726ABAAD"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During my time working as a police officer for the last two and a half years I have been involved with a lot of crimes involving the use of social media. During the last ten to fifteen years social media has changed the way members of the public communicate with each other. The ease of communication with people from other countries and locations is so </w:t>
      </w:r>
      <w:r w:rsidRPr="00E83B04">
        <w:rPr>
          <w:rFonts w:asciiTheme="minorHAnsi" w:hAnsiTheme="minorHAnsi" w:cstheme="minorHAnsi"/>
          <w:color w:val="000000"/>
        </w:rPr>
        <w:lastRenderedPageBreak/>
        <w:t>accessible for the majority of people. Also, the access to information from the internet is able to be located easily and quickly.  </w:t>
      </w:r>
    </w:p>
    <w:p w14:paraId="03886A73"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South Wales Police and other forces in the UK have devised a plan since 2015 of their vision of how policing would evolve over the next ten years. Included in this vision is how decisions made by police constables and police officers will be carried out and how resources are used to help keep the public safe to provide an ‘effective, accessible and value for money service that can be trusted’. The motive for the vision was to engage with communities more within a range of complex crimes that can be committed in any location via any means such as in person or online. The vision includes that the service provided by policing constabularies should aim to continue to adapt to the modern policing environment. To stay consistent with the service provided and to keep the trust with communities (</w:t>
      </w:r>
      <w:hyperlink r:id="rId20" w:history="1">
        <w:r w:rsidRPr="00E83B04">
          <w:rPr>
            <w:rStyle w:val="Hyperlink"/>
            <w:rFonts w:asciiTheme="minorHAnsi" w:hAnsiTheme="minorHAnsi" w:cstheme="minorHAnsi"/>
          </w:rPr>
          <w:t>NPCC.Police.uk</w:t>
        </w:r>
      </w:hyperlink>
      <w:r w:rsidRPr="00E83B04">
        <w:rPr>
          <w:rFonts w:asciiTheme="minorHAnsi" w:hAnsiTheme="minorHAnsi" w:cstheme="minorHAnsi"/>
          <w:color w:val="000000"/>
        </w:rPr>
        <w:t>, 2022). </w:t>
      </w:r>
    </w:p>
    <w:p w14:paraId="23686AF6" w14:textId="77777777" w:rsidR="001C6F35" w:rsidRPr="00E83B04" w:rsidRDefault="001C6F35" w:rsidP="00E83B04">
      <w:pPr>
        <w:spacing w:line="480" w:lineRule="auto"/>
        <w:rPr>
          <w:rFonts w:asciiTheme="minorHAnsi" w:hAnsiTheme="minorHAnsi" w:cstheme="minorHAnsi"/>
          <w:sz w:val="24"/>
          <w:szCs w:val="24"/>
        </w:rPr>
      </w:pPr>
    </w:p>
    <w:p w14:paraId="77DC2725"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This essay includes talking about how policing has evolved in the last few years, including the policing models and policies for engaging with the public. What the police are trying to achieve with their plans to evolve with the ever growing and ever-changing communities. It is important the police stay up to date and can be trusted and admired by the public to keep the public safe from criminality from any source. </w:t>
      </w:r>
    </w:p>
    <w:p w14:paraId="53D6B718"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u w:val="single"/>
        </w:rPr>
      </w:pPr>
      <w:r w:rsidRPr="00E83B04">
        <w:rPr>
          <w:rFonts w:asciiTheme="minorHAnsi" w:hAnsiTheme="minorHAnsi" w:cstheme="minorHAnsi"/>
          <w:b/>
          <w:bCs/>
          <w:color w:val="000000"/>
          <w:u w:val="single"/>
        </w:rPr>
        <w:t>What social media platforms are used by policing?</w:t>
      </w:r>
    </w:p>
    <w:p w14:paraId="6F3AE8E9" w14:textId="78F4DC4E" w:rsidR="001C6F35" w:rsidRPr="00E83B04" w:rsidRDefault="001C6F35" w:rsidP="00E83B04">
      <w:pPr>
        <w:pStyle w:val="NormalWeb"/>
        <w:spacing w:before="0" w:beforeAutospacing="0" w:after="160" w:afterAutospacing="0" w:line="480" w:lineRule="auto"/>
        <w:rPr>
          <w:rFonts w:asciiTheme="minorHAnsi" w:hAnsiTheme="minorHAnsi" w:cstheme="minorHAnsi"/>
          <w:color w:val="000000"/>
        </w:rPr>
      </w:pPr>
      <w:r w:rsidRPr="00E83B04">
        <w:rPr>
          <w:rFonts w:asciiTheme="minorHAnsi" w:hAnsiTheme="minorHAnsi" w:cstheme="minorHAnsi"/>
          <w:color w:val="000000"/>
        </w:rPr>
        <w:t xml:space="preserve">Akhgar, Bayerl, and Leventakis </w:t>
      </w:r>
      <w:r w:rsidR="00FF6B6D" w:rsidRPr="00E83B04">
        <w:rPr>
          <w:rFonts w:asciiTheme="minorHAnsi" w:hAnsiTheme="minorHAnsi" w:cstheme="minorHAnsi"/>
          <w:color w:val="000000"/>
        </w:rPr>
        <w:t>(</w:t>
      </w:r>
      <w:r w:rsidRPr="00E83B04">
        <w:rPr>
          <w:rFonts w:asciiTheme="minorHAnsi" w:hAnsiTheme="minorHAnsi" w:cstheme="minorHAnsi"/>
          <w:color w:val="000000"/>
        </w:rPr>
        <w:t>2019</w:t>
      </w:r>
      <w:r w:rsidR="00FF6B6D" w:rsidRPr="00E83B04">
        <w:rPr>
          <w:rFonts w:asciiTheme="minorHAnsi" w:hAnsiTheme="minorHAnsi" w:cstheme="minorHAnsi"/>
          <w:color w:val="000000"/>
        </w:rPr>
        <w:t xml:space="preserve">) </w:t>
      </w:r>
      <w:r w:rsidRPr="00E83B04">
        <w:rPr>
          <w:rFonts w:asciiTheme="minorHAnsi" w:hAnsiTheme="minorHAnsi" w:cstheme="minorHAnsi"/>
          <w:color w:val="000000"/>
        </w:rPr>
        <w:t>state s</w:t>
      </w:r>
      <w:r w:rsidRPr="00E83B04">
        <w:rPr>
          <w:rFonts w:asciiTheme="minorHAnsi" w:hAnsiTheme="minorHAnsi" w:cstheme="minorHAnsi"/>
          <w:color w:val="000000"/>
        </w:rPr>
        <w:t xml:space="preserve">ocial media increases in relevance everyday with it becoming more and more used by the majority of society. The different platforms such as Twitter, Facebook and </w:t>
      </w:r>
      <w:r w:rsidRPr="00E83B04">
        <w:rPr>
          <w:rFonts w:asciiTheme="minorHAnsi" w:hAnsiTheme="minorHAnsi" w:cstheme="minorHAnsi"/>
          <w:color w:val="000000"/>
        </w:rPr>
        <w:t>YouTube</w:t>
      </w:r>
      <w:r w:rsidRPr="00E83B04">
        <w:rPr>
          <w:rFonts w:asciiTheme="minorHAnsi" w:hAnsiTheme="minorHAnsi" w:cstheme="minorHAnsi"/>
          <w:color w:val="000000"/>
        </w:rPr>
        <w:t xml:space="preserve"> and other relevant sources of information play a massive part in public relations over the internet including relations with councils and authorities. The internet is the place to go for any new information required. It is not an </w:t>
      </w:r>
      <w:r w:rsidRPr="00E83B04">
        <w:rPr>
          <w:rFonts w:asciiTheme="minorHAnsi" w:hAnsiTheme="minorHAnsi" w:cstheme="minorHAnsi"/>
          <w:color w:val="000000"/>
        </w:rPr>
        <w:lastRenderedPageBreak/>
        <w:t xml:space="preserve">option for police forces or anybody wanting to get in touch with the wider internet community not to have a social media account. However social media is not always a good thing and can have effects such as ‘filter bubbles’, ‘fake news’ and polarisation becoming more relevant. This can cause scare and uproar in some communities, information located on the internet can generally be posted by anyone having a certain account, this can mean some information may be ‘hearsay’ or information that has not been sanitised, causing mass panic or fear between citizens. It is important for police forces to remain impartial and to use their platforms to provide facts rather than speculation or opinions involving ongoing issues. It is important for the police to keep communities safe with the </w:t>
      </w:r>
      <w:r w:rsidRPr="00E83B04">
        <w:rPr>
          <w:rFonts w:asciiTheme="minorHAnsi" w:hAnsiTheme="minorHAnsi" w:cstheme="minorHAnsi"/>
          <w:color w:val="000000"/>
        </w:rPr>
        <w:t>ever-growing</w:t>
      </w:r>
      <w:r w:rsidRPr="00E83B04">
        <w:rPr>
          <w:rFonts w:asciiTheme="minorHAnsi" w:hAnsiTheme="minorHAnsi" w:cstheme="minorHAnsi"/>
          <w:color w:val="000000"/>
        </w:rPr>
        <w:t xml:space="preserve"> effects of social media and the criminals that use this to exploit vulnerable members of society. </w:t>
      </w:r>
    </w:p>
    <w:p w14:paraId="420620A4" w14:textId="77777777" w:rsidR="001C6F35" w:rsidRPr="00E83B04" w:rsidRDefault="001C6F35" w:rsidP="00E83B04">
      <w:pPr>
        <w:spacing w:line="480" w:lineRule="auto"/>
        <w:rPr>
          <w:rFonts w:asciiTheme="minorHAnsi" w:hAnsiTheme="minorHAnsi" w:cstheme="minorHAnsi"/>
          <w:sz w:val="24"/>
          <w:szCs w:val="24"/>
        </w:rPr>
      </w:pPr>
    </w:p>
    <w:p w14:paraId="001EFFEF" w14:textId="486D6FA1"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Reporting crimes online has become ever more popular with the next generation growing up with social media. Social media is an important and integral part of policing in 2022 and is used by many members of the public. It is essential police forces stay up to date with different social media platforms and having access to the online community should be at the forefront of chief officers’ minds as this is where a lot of crimes are being spoken about and reported. Akhgar, Bayerl, and Leventakis (201</w:t>
      </w:r>
      <w:r w:rsidRPr="00E83B04">
        <w:rPr>
          <w:rFonts w:asciiTheme="minorHAnsi" w:hAnsiTheme="minorHAnsi" w:cstheme="minorHAnsi"/>
          <w:color w:val="000000"/>
        </w:rPr>
        <w:t>9</w:t>
      </w:r>
      <w:r w:rsidRPr="00E83B04">
        <w:rPr>
          <w:rFonts w:asciiTheme="minorHAnsi" w:hAnsiTheme="minorHAnsi" w:cstheme="minorHAnsi"/>
          <w:color w:val="000000"/>
        </w:rPr>
        <w:t>) stated, “Not being on social media is not an option for police forces – and this is not only because of the proliferation of new forms of crimes such as financial fraud, identity theft, recruiting for terrorism or the grooming of children by paedophiles in online form and games. Also, service expectations of citizens are changing. The public increasingly expects faster reactions and the continuous availability of public services independent of physical location.”</w:t>
      </w:r>
    </w:p>
    <w:p w14:paraId="404D2AD2"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lastRenderedPageBreak/>
        <w:t>One of the uses of social media in the UK includes the use of Twitter, this is a platform that enables police forces to communicate quickly and effectively to a wide range of members of the public. Twitter is used primarily to distribute information including incidents such as tariff, events and person identification. The use of social media in this case Twitter is not for the use of ‘retweeting’ or condoning any controversy within the social media world, as stated about it is primarily used for passing information quickly to members of the public to inform them of on goings in a certain location or area (Akhgar, Bayerl, and Leventakis, 2014). </w:t>
      </w:r>
    </w:p>
    <w:p w14:paraId="6B70A091"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“Twitter is an online social networking site, where hundreds of millions of tweets are posted every day by millions of users. It is considered to be one of the fastest and most popular communication medium and is frequently used to keep track of recent events.” (Gopchandani et al, 2020). </w:t>
      </w:r>
    </w:p>
    <w:p w14:paraId="5ACCC094"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Facebook is also being used as a communication tool for police forces, in South Wales Police it is used for a range of uses such as criminal identification for wanted persons, missing persons, traffic reports, event reports, the outcome of some policing incidents and many more. Facebook is used by millions of people around the world and if a member of the public is not using or have access to Facebook themselves it is highly likely they will know someone who is able to access it. Facebook is a great tool for accessing the wider public quickly and effectively It can be managed by certain officers or police staff members to put out informative and useful information that can be accessed by a wide range of the public and communities. This helps keep the public relations and communications between the police, it can help the public's confidence in the police as they are being kept up to date with the ongoing events in their area and enables them a quick and easy way of communicating </w:t>
      </w:r>
      <w:r w:rsidRPr="00E83B04">
        <w:rPr>
          <w:rFonts w:asciiTheme="minorHAnsi" w:hAnsiTheme="minorHAnsi" w:cstheme="minorHAnsi"/>
          <w:color w:val="000000"/>
        </w:rPr>
        <w:lastRenderedPageBreak/>
        <w:t>with officers. Including reporting crimes via social media or online. South Wales Police have their own Facebook account they use this to communicate with the public. </w:t>
      </w:r>
    </w:p>
    <w:p w14:paraId="7C04C8CD"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People use Facebook to connect with other members of the public, brands or companies directly. It helps support a quick and informed response via the comment section on a post. South Wales Police use this to produce content that shows the public how they are working as a police force, to start the conversation in communities about the issues they are facing. It is more likely that a member of the public will respond or join in a conversation online rather than attend a </w:t>
      </w:r>
      <w:proofErr w:type="gramStart"/>
      <w:r w:rsidRPr="00E83B04">
        <w:rPr>
          <w:rFonts w:asciiTheme="minorHAnsi" w:hAnsiTheme="minorHAnsi" w:cstheme="minorHAnsi"/>
          <w:color w:val="000000"/>
        </w:rPr>
        <w:t>Police</w:t>
      </w:r>
      <w:proofErr w:type="gramEnd"/>
      <w:r w:rsidRPr="00E83B04">
        <w:rPr>
          <w:rFonts w:asciiTheme="minorHAnsi" w:hAnsiTheme="minorHAnsi" w:cstheme="minorHAnsi"/>
          <w:color w:val="000000"/>
        </w:rPr>
        <w:t xml:space="preserve"> and Communities Together meeting with an officer of the neighbourhood team in the community. This enables more peoples voices to get involved in improving communities and helping the police understand what issues and learn about more areas that need target hardening and possible more high visibility patrols. </w:t>
      </w:r>
    </w:p>
    <w:p w14:paraId="5E9854E9" w14:textId="77777777" w:rsidR="001C6F35" w:rsidRPr="00E83B04" w:rsidRDefault="001C6F35" w:rsidP="00E83B04">
      <w:pPr>
        <w:spacing w:line="480" w:lineRule="auto"/>
        <w:rPr>
          <w:rFonts w:asciiTheme="minorHAnsi" w:hAnsiTheme="minorHAnsi" w:cstheme="minorHAnsi"/>
          <w:b/>
          <w:bCs/>
          <w:sz w:val="24"/>
          <w:szCs w:val="24"/>
          <w:u w:val="single"/>
        </w:rPr>
      </w:pPr>
    </w:p>
    <w:p w14:paraId="14FE52FA"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b/>
          <w:bCs/>
          <w:u w:val="single"/>
        </w:rPr>
      </w:pPr>
      <w:r w:rsidRPr="00E83B04">
        <w:rPr>
          <w:rFonts w:asciiTheme="minorHAnsi" w:hAnsiTheme="minorHAnsi" w:cstheme="minorHAnsi"/>
          <w:b/>
          <w:bCs/>
          <w:color w:val="000000"/>
          <w:u w:val="single"/>
        </w:rPr>
        <w:t>Experience of the use of social media as a means of informing and engaging with the community and promoting policy initiatives.</w:t>
      </w:r>
    </w:p>
    <w:p w14:paraId="7BC1FC9C"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During my policing career so far, I have had a few instances where I needed the help of social media to improve community safety and to locate persons. For example, attending a death in the community from a neighbour's report of a male neighbour who hadn’t been seen for a while, the curtains were closed and there was a funny smell coming from the property. Because of this information officers had to force entry, the male was found deceased at the time, however as the call was received from a concerned neighbour it was unknown who the males next of kin was. As far as the neighbours were aware the male did not have any close family as they had never seen any persons coming or going from the address. After completing all searches on the police computer trying to search for a contact </w:t>
      </w:r>
      <w:r w:rsidRPr="00E83B04">
        <w:rPr>
          <w:rFonts w:asciiTheme="minorHAnsi" w:hAnsiTheme="minorHAnsi" w:cstheme="minorHAnsi"/>
          <w:color w:val="000000"/>
        </w:rPr>
        <w:lastRenderedPageBreak/>
        <w:t>for one of the male’s family members, it was decided that a social media post would be uploaded to Facebook. </w:t>
      </w:r>
    </w:p>
    <w:p w14:paraId="5C04EAED"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The post included minimal information but just enough for the male’s family to come forward, the post did not include how the male died or the condition he was found in. It included his name, the area in which he lived and his age. With this information and because of the post being able to reach a large number of people quickly the males next of kin was located and were able to be informed of his unfortunate death. Social media within the police force can be used for good and for bringing communities together. </w:t>
      </w:r>
    </w:p>
    <w:p w14:paraId="43B5627C"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Using social media allows police forces to gain relationships with communities and members of the public, helping improve confidence in the public with their local police force. This can also be very cost-effective allowing information and campaigns to be conveyed with no cost implication or very little expense. </w:t>
      </w:r>
    </w:p>
    <w:p w14:paraId="20900777"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b/>
          <w:bCs/>
          <w:u w:val="single"/>
        </w:rPr>
      </w:pPr>
      <w:r w:rsidRPr="00E83B04">
        <w:rPr>
          <w:rFonts w:asciiTheme="minorHAnsi" w:hAnsiTheme="minorHAnsi" w:cstheme="minorHAnsi"/>
          <w:b/>
          <w:bCs/>
          <w:color w:val="000000"/>
          <w:u w:val="single"/>
        </w:rPr>
        <w:t>Pros and Cons of using social media within Policing</w:t>
      </w:r>
    </w:p>
    <w:p w14:paraId="507B2098"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Social media can also assist with the prevention and detection of crime. Another incident that I was involved with was burglaries across the area I work in, the offender was captured on CCTV being in the area of some crimes reported. Due to this Automated Facial Recognition system was used however had a negative result from it. Due to this and all other lines of enquiries being completed. The use of social media was crucial to providing information on the offender’s identification. The CCTV captured picture was posted on Facebook and with the option for many members of the public to comment on the post it was quickly detected who this person </w:t>
      </w:r>
      <w:proofErr w:type="gramStart"/>
      <w:r w:rsidRPr="00E83B04">
        <w:rPr>
          <w:rFonts w:asciiTheme="minorHAnsi" w:hAnsiTheme="minorHAnsi" w:cstheme="minorHAnsi"/>
          <w:color w:val="000000"/>
        </w:rPr>
        <w:t>was</w:t>
      </w:r>
      <w:proofErr w:type="gramEnd"/>
      <w:r w:rsidRPr="00E83B04">
        <w:rPr>
          <w:rFonts w:asciiTheme="minorHAnsi" w:hAnsiTheme="minorHAnsi" w:cstheme="minorHAnsi"/>
          <w:color w:val="000000"/>
        </w:rPr>
        <w:t xml:space="preserve"> and he was brought to justice. </w:t>
      </w:r>
    </w:p>
    <w:p w14:paraId="1E9E422F"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lastRenderedPageBreak/>
        <w:t>UK police forces social media falls into two categories: communication and investigation. Social media accounts in police forces were registered in 2008. Due to the increase in personal content created by individuals through using social media accounts in the early 2000s this led to a shift from websites and datasets to real-time personal information being shared on social media platforms by members of the public of all ages. The London Riots in 2011 were a crucial point in the use of social media for investigative purposes, this highlighted the overwhelming potential for the use of social media with detecting criminals and controlling crime and disturbance. However, it showed how ill prepared police forces were with this way of policing and technology (Egawhary, 2019).</w:t>
      </w:r>
    </w:p>
    <w:p w14:paraId="385DCC2F" w14:textId="77777777" w:rsidR="001C6F35" w:rsidRPr="00E83B04" w:rsidRDefault="001C6F35" w:rsidP="00E83B04">
      <w:pPr>
        <w:spacing w:line="480" w:lineRule="auto"/>
        <w:rPr>
          <w:rFonts w:asciiTheme="minorHAnsi" w:hAnsiTheme="minorHAnsi" w:cstheme="minorHAnsi"/>
          <w:sz w:val="24"/>
          <w:szCs w:val="24"/>
        </w:rPr>
      </w:pPr>
    </w:p>
    <w:p w14:paraId="016EE904"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Twitter is a very popular social media platform among police forces all over the world. It can be used to assist police with investigations, distributing information about crime, events and traffic incidents. There are a lot of reasons social media can be used for good. Most people believe that Twitter helps in improving relations between the police and the general public, however sometimes social media can have an adverse effect. Grimmelikhuijsen and Meijer (2015) highlighted in 2014, the New York City Police Department asked people to tweet pictures of themselves with police officers using the #MyNYPD. There were several responses on the social media platform but unexpectedly, most of the responses were negative and highlighted many examples of members of the public being mistreated by police officers. </w:t>
      </w:r>
    </w:p>
    <w:p w14:paraId="16EDEBF0" w14:textId="77777777" w:rsidR="001C6F35" w:rsidRPr="00E83B04" w:rsidRDefault="001C6F35" w:rsidP="00E83B04">
      <w:pPr>
        <w:spacing w:line="480" w:lineRule="auto"/>
        <w:rPr>
          <w:rFonts w:asciiTheme="minorHAnsi" w:hAnsiTheme="minorHAnsi" w:cstheme="minorHAnsi"/>
          <w:sz w:val="24"/>
          <w:szCs w:val="24"/>
        </w:rPr>
      </w:pPr>
    </w:p>
    <w:p w14:paraId="4081137B" w14:textId="57D461F6" w:rsidR="001C6F35" w:rsidRPr="00E83B04" w:rsidRDefault="001C6F35" w:rsidP="00E83B04">
      <w:pPr>
        <w:pStyle w:val="NormalWeb"/>
        <w:spacing w:before="0" w:beforeAutospacing="0" w:after="160" w:afterAutospacing="0" w:line="480" w:lineRule="auto"/>
        <w:rPr>
          <w:rFonts w:asciiTheme="minorHAnsi" w:hAnsiTheme="minorHAnsi" w:cstheme="minorHAnsi"/>
          <w:u w:val="single"/>
        </w:rPr>
      </w:pPr>
      <w:r w:rsidRPr="00E83B04">
        <w:rPr>
          <w:rFonts w:asciiTheme="minorHAnsi" w:hAnsiTheme="minorHAnsi" w:cstheme="minorHAnsi"/>
          <w:b/>
          <w:bCs/>
          <w:color w:val="2A2A2A"/>
          <w:u w:val="single"/>
        </w:rPr>
        <w:t xml:space="preserve">Social </w:t>
      </w:r>
      <w:r w:rsidR="00E83B04" w:rsidRPr="00E83B04">
        <w:rPr>
          <w:rFonts w:asciiTheme="minorHAnsi" w:hAnsiTheme="minorHAnsi" w:cstheme="minorHAnsi"/>
          <w:b/>
          <w:bCs/>
          <w:color w:val="2A2A2A"/>
          <w:u w:val="single"/>
        </w:rPr>
        <w:t>M</w:t>
      </w:r>
      <w:r w:rsidRPr="00E83B04">
        <w:rPr>
          <w:rFonts w:asciiTheme="minorHAnsi" w:hAnsiTheme="minorHAnsi" w:cstheme="minorHAnsi"/>
          <w:b/>
          <w:bCs/>
          <w:color w:val="2A2A2A"/>
          <w:u w:val="single"/>
        </w:rPr>
        <w:t xml:space="preserve">edia and </w:t>
      </w:r>
      <w:r w:rsidR="00E83B04" w:rsidRPr="00E83B04">
        <w:rPr>
          <w:rFonts w:asciiTheme="minorHAnsi" w:hAnsiTheme="minorHAnsi" w:cstheme="minorHAnsi"/>
          <w:b/>
          <w:bCs/>
          <w:color w:val="2A2A2A"/>
          <w:u w:val="single"/>
        </w:rPr>
        <w:t>P</w:t>
      </w:r>
      <w:r w:rsidRPr="00E83B04">
        <w:rPr>
          <w:rFonts w:asciiTheme="minorHAnsi" w:hAnsiTheme="minorHAnsi" w:cstheme="minorHAnsi"/>
          <w:b/>
          <w:bCs/>
          <w:color w:val="2A2A2A"/>
          <w:u w:val="single"/>
        </w:rPr>
        <w:t xml:space="preserve">ublic </w:t>
      </w:r>
      <w:r w:rsidR="00E83B04" w:rsidRPr="00E83B04">
        <w:rPr>
          <w:rFonts w:asciiTheme="minorHAnsi" w:hAnsiTheme="minorHAnsi" w:cstheme="minorHAnsi"/>
          <w:b/>
          <w:bCs/>
          <w:color w:val="2A2A2A"/>
          <w:u w:val="single"/>
        </w:rPr>
        <w:t>P</w:t>
      </w:r>
      <w:r w:rsidRPr="00E83B04">
        <w:rPr>
          <w:rFonts w:asciiTheme="minorHAnsi" w:hAnsiTheme="minorHAnsi" w:cstheme="minorHAnsi"/>
          <w:b/>
          <w:bCs/>
          <w:color w:val="2A2A2A"/>
          <w:u w:val="single"/>
        </w:rPr>
        <w:t>erception</w:t>
      </w:r>
    </w:p>
    <w:p w14:paraId="32D52AFE"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2A2A2A"/>
        </w:rPr>
        <w:lastRenderedPageBreak/>
        <w:t>The role of police officers is that they obtain a position of trust and professionalism to the public, they act as an example. Officers are expected to operate and behave in a lawful manner and to meet the public's expectation of what they believe an officer should amount to. Officers' use of force is very widely scrutinised by members of the public. Occurrences involving violence where officers need to get involved and use force on an offender isn’t far away from public scrutiny and video recordings by onlookers with camera phones and/or CCTV surveillance systems creates a bigger exposure for officers more common than a few years ago before the production of camera phones and ease of uploading information and video recorded evidence online, these videos and information are usually not sanitised with personal information or facials. It is also very easy for members of the public with camera phones and visual recording equipment to edit and manipulate recorded imagery to perceive the effect they want on the public or the viewers of the content. </w:t>
      </w:r>
    </w:p>
    <w:p w14:paraId="7CC9EFC6" w14:textId="20A26CC1" w:rsidR="00FF6B6D" w:rsidRPr="00E83B04" w:rsidRDefault="001C6F35" w:rsidP="00E83B04">
      <w:pPr>
        <w:pStyle w:val="NormalWeb"/>
        <w:spacing w:before="0" w:beforeAutospacing="0" w:after="160" w:afterAutospacing="0" w:line="480" w:lineRule="auto"/>
        <w:rPr>
          <w:rFonts w:asciiTheme="minorHAnsi" w:hAnsiTheme="minorHAnsi" w:cstheme="minorHAnsi"/>
          <w:color w:val="2A2A2A"/>
        </w:rPr>
      </w:pPr>
      <w:r w:rsidRPr="00E83B04">
        <w:rPr>
          <w:rFonts w:asciiTheme="minorHAnsi" w:hAnsiTheme="minorHAnsi" w:cstheme="minorHAnsi"/>
          <w:color w:val="2A2A2A"/>
        </w:rPr>
        <w:t xml:space="preserve">There have been many social media scandals involving officers being involved with ‘excessive use of force’. These days are all filmed on a video camera or uploaded on a social media platform. This can create a role of emotion and </w:t>
      </w:r>
      <w:r w:rsidR="00FF6B6D" w:rsidRPr="00E83B04">
        <w:rPr>
          <w:rFonts w:asciiTheme="minorHAnsi" w:hAnsiTheme="minorHAnsi" w:cstheme="minorHAnsi"/>
          <w:color w:val="2A2A2A"/>
        </w:rPr>
        <w:t>surprise;</w:t>
      </w:r>
      <w:r w:rsidRPr="00E83B04">
        <w:rPr>
          <w:rFonts w:asciiTheme="minorHAnsi" w:hAnsiTheme="minorHAnsi" w:cstheme="minorHAnsi"/>
          <w:color w:val="2A2A2A"/>
        </w:rPr>
        <w:t xml:space="preserve"> it can encourage members of the public to write their own narrative and tell a story from their point of view without knowing the full facts and details. The death of George Floyd in America in May 2020 was filmed by a member of the public and uploaded to Facebook gaining viewers all around the world causing mass protests against all police officers and forces demanding answers</w:t>
      </w:r>
      <w:r w:rsidR="00FF6B6D" w:rsidRPr="00E83B04">
        <w:rPr>
          <w:rFonts w:asciiTheme="minorHAnsi" w:hAnsiTheme="minorHAnsi" w:cstheme="minorHAnsi"/>
          <w:color w:val="2A2A2A"/>
        </w:rPr>
        <w:t xml:space="preserve"> (Ellis, 2021). </w:t>
      </w:r>
    </w:p>
    <w:p w14:paraId="048419E6"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u w:val="single"/>
        </w:rPr>
      </w:pPr>
      <w:r w:rsidRPr="00E83B04">
        <w:rPr>
          <w:rFonts w:asciiTheme="minorHAnsi" w:hAnsiTheme="minorHAnsi" w:cstheme="minorHAnsi"/>
          <w:b/>
          <w:bCs/>
          <w:color w:val="000000"/>
          <w:u w:val="single"/>
        </w:rPr>
        <w:t>Conclusion</w:t>
      </w:r>
    </w:p>
    <w:p w14:paraId="5AE2475F" w14:textId="77777777" w:rsidR="001C6F35" w:rsidRPr="00E83B04" w:rsidRDefault="001C6F35" w:rsidP="00E83B04">
      <w:pPr>
        <w:pStyle w:val="NormalWeb"/>
        <w:spacing w:before="0" w:beforeAutospacing="0" w:after="160" w:afterAutospacing="0" w:line="480" w:lineRule="auto"/>
        <w:rPr>
          <w:rFonts w:asciiTheme="minorHAnsi" w:hAnsiTheme="minorHAnsi" w:cstheme="minorHAnsi"/>
        </w:rPr>
      </w:pPr>
      <w:r w:rsidRPr="00E83B04">
        <w:rPr>
          <w:rFonts w:asciiTheme="minorHAnsi" w:hAnsiTheme="minorHAnsi" w:cstheme="minorHAnsi"/>
          <w:color w:val="000000"/>
        </w:rPr>
        <w:t xml:space="preserve">To conclude this essay, social media is a brilliant way to communicate with the public, it enables communication and the start of conversations with many people in communities. As </w:t>
      </w:r>
      <w:r w:rsidRPr="00E83B04">
        <w:rPr>
          <w:rFonts w:asciiTheme="minorHAnsi" w:hAnsiTheme="minorHAnsi" w:cstheme="minorHAnsi"/>
          <w:color w:val="000000"/>
        </w:rPr>
        <w:lastRenderedPageBreak/>
        <w:t>the world becomes more orientated with the online world it is important to keep up with new technology enabling every person to connect with police forces easily. </w:t>
      </w:r>
    </w:p>
    <w:p w14:paraId="35D8F7E8" w14:textId="77777777" w:rsidR="001C6F35" w:rsidRPr="00E83B04" w:rsidRDefault="001C6F35" w:rsidP="00E83B04">
      <w:pPr>
        <w:spacing w:line="480" w:lineRule="auto"/>
        <w:rPr>
          <w:rFonts w:asciiTheme="minorHAnsi" w:hAnsiTheme="minorHAnsi" w:cstheme="minorHAnsi"/>
          <w:sz w:val="24"/>
          <w:szCs w:val="24"/>
        </w:rPr>
      </w:pPr>
    </w:p>
    <w:p w14:paraId="79C6F38B" w14:textId="77777777" w:rsidR="00AA666E" w:rsidRPr="00270EEB" w:rsidRDefault="00AA666E" w:rsidP="00340E9A">
      <w:pPr>
        <w:ind w:right="237"/>
        <w:jc w:val="both"/>
        <w:rPr>
          <w:sz w:val="24"/>
          <w:szCs w:val="24"/>
        </w:rPr>
      </w:pPr>
    </w:p>
    <w:p w14:paraId="607A0D29" w14:textId="1B485962" w:rsidR="00AA666E" w:rsidRPr="00E83B04" w:rsidRDefault="00E31C82" w:rsidP="00340E9A">
      <w:pPr>
        <w:ind w:right="237"/>
        <w:jc w:val="both"/>
        <w:rPr>
          <w:b/>
          <w:bCs/>
          <w:sz w:val="24"/>
          <w:szCs w:val="24"/>
        </w:rPr>
      </w:pPr>
      <w:r w:rsidRPr="00E83B04">
        <w:rPr>
          <w:b/>
          <w:bCs/>
          <w:sz w:val="24"/>
          <w:szCs w:val="24"/>
        </w:rPr>
        <w:t>Word count- (2313)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1D553D6" w:rsidR="00025650" w:rsidRDefault="00025650" w:rsidP="00340E9A">
      <w:pPr>
        <w:ind w:right="237"/>
        <w:jc w:val="both"/>
        <w:rPr>
          <w:sz w:val="24"/>
          <w:szCs w:val="24"/>
        </w:rPr>
      </w:pPr>
    </w:p>
    <w:p w14:paraId="35252997" w14:textId="77777777" w:rsidR="00C13144" w:rsidRPr="00C13144" w:rsidRDefault="00C13144" w:rsidP="00C13144">
      <w:pPr>
        <w:spacing w:line="480" w:lineRule="auto"/>
        <w:rPr>
          <w:rFonts w:asciiTheme="minorHAnsi" w:hAnsiTheme="minorHAnsi" w:cstheme="minorHAnsi"/>
          <w:b/>
          <w:bCs/>
          <w:sz w:val="24"/>
          <w:szCs w:val="24"/>
          <w:u w:val="single"/>
        </w:rPr>
      </w:pPr>
      <w:r w:rsidRPr="00C13144">
        <w:rPr>
          <w:rFonts w:asciiTheme="minorHAnsi" w:hAnsiTheme="minorHAnsi" w:cstheme="minorHAnsi"/>
          <w:b/>
          <w:bCs/>
          <w:sz w:val="24"/>
          <w:szCs w:val="24"/>
          <w:u w:val="single"/>
        </w:rPr>
        <w:t>Introduction</w:t>
      </w:r>
    </w:p>
    <w:p w14:paraId="6DB950DB"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This essay is about Leadership and Team Working. Throughout this essay I explore different leadership strategies to manage a range of different operational situations. I have also researched into Leadership strategies and what works best for workforces including the police force.  </w:t>
      </w:r>
    </w:p>
    <w:p w14:paraId="795FDAF0" w14:textId="77777777" w:rsidR="00C13144" w:rsidRPr="00C13144" w:rsidRDefault="00C13144" w:rsidP="00C13144">
      <w:pPr>
        <w:spacing w:line="480" w:lineRule="auto"/>
        <w:rPr>
          <w:rFonts w:asciiTheme="minorHAnsi" w:hAnsiTheme="minorHAnsi" w:cstheme="minorHAnsi"/>
          <w:b/>
          <w:bCs/>
          <w:sz w:val="24"/>
          <w:szCs w:val="24"/>
          <w:u w:val="single"/>
        </w:rPr>
      </w:pPr>
      <w:r w:rsidRPr="00C13144">
        <w:rPr>
          <w:rFonts w:asciiTheme="minorHAnsi" w:hAnsiTheme="minorHAnsi" w:cstheme="minorHAnsi"/>
          <w:b/>
          <w:bCs/>
          <w:sz w:val="24"/>
          <w:szCs w:val="24"/>
          <w:u w:val="single"/>
        </w:rPr>
        <w:t>Leadership</w:t>
      </w:r>
    </w:p>
    <w:p w14:paraId="6D5F3347"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Leadership is a massive part of policing whether it be leading a team of officers or leading members of the public. I have learnt and adapted many different leadership skills and theories throughout these past two years. It is important to gain trust and respect from all persons you are leading and directing. </w:t>
      </w:r>
    </w:p>
    <w:p w14:paraId="783F2200"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lastRenderedPageBreak/>
        <w:t xml:space="preserve">In the police force is it very important to have different levels of leadership, this ensures jobs are being carried out correctly and incidents are investigated to the highest quality, ensuring public expectations are met. </w:t>
      </w:r>
    </w:p>
    <w:p w14:paraId="290859E8"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Throughout my time as an operational response officer, I have seen a lot of new starters begin and get tutored themselves, due to the demand on shift and for other officers leaving for different job roles and having annual leave, I have been one of the most senior on the team. This meaning I have to go out operationally with less experienced officers, this causes me to have to make most of the decisions and use my experience and knowledge to guide the officer to the correct standard. </w:t>
      </w:r>
    </w:p>
    <w:p w14:paraId="406DCF28"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An example of this was attended a call of an assault with an officer who was in her tutorship, her tutor was there at the time however had to arrest the offender and due to him not being compliant the officer I was with, and the female officers tutor took the male down to custody. The female student officer and I stayed in the family home and took a statement off the female. As the student officer hadn’t taken many statements before it was my role to coach her through this. This was to ensure the statement was completed to a high standard and that the victim who was providing the statement was aware of what was being written down for her to sign. </w:t>
      </w:r>
    </w:p>
    <w:p w14:paraId="4FB0FC02"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I assisted the student officer with the statement by talking through each part with her starting with the introduction, background, the incident, any injuries the victim may have sustained, description of the male etc. </w:t>
      </w:r>
    </w:p>
    <w:p w14:paraId="53C0C7B2"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By talking through this with the student bit by bit, it enabled her to make her own decisions when asking questions of what had to go into the statement, however I was next to her to ensure her if she needed any help or assistance, I could provide that. </w:t>
      </w:r>
    </w:p>
    <w:p w14:paraId="25B9D1E1"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lastRenderedPageBreak/>
        <w:t>When I first started as a student police officer, I found taking statements difficult, having a victim or a witness who has just gone through an experience that could have been traumatic and having to remain calm and professional. My tutor at the time would let me take the statement on my own with her sat next to me and then after I believed the statement would be finished, I would ask her to read this over and change any points or add information that had been missed out. When that was completed, and the victim/witness had been left I would ask my tutor for feedback she could provide me with to improve upon next time or anything she felt I did well. I believe this way of working assisted me with being able to help and support newer officers to assist them with learning.</w:t>
      </w:r>
    </w:p>
    <w:p w14:paraId="64B572E3" w14:textId="77777777" w:rsidR="00C13144" w:rsidRPr="00C13144" w:rsidRDefault="00C13144" w:rsidP="00C13144">
      <w:pPr>
        <w:spacing w:line="480" w:lineRule="auto"/>
        <w:rPr>
          <w:rFonts w:asciiTheme="minorHAnsi" w:hAnsiTheme="minorHAnsi" w:cstheme="minorHAnsi"/>
          <w:color w:val="FF0000"/>
          <w:sz w:val="24"/>
          <w:szCs w:val="24"/>
        </w:rPr>
      </w:pPr>
    </w:p>
    <w:p w14:paraId="2005599D"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There are many different types of learning styles and different ways that learning styles can be understood and a person is able to find the best style for them. Given and Reid (1999) have found that there are as many as 100 different ways an individual can find what learning style is best for them to learn from (Simpson, 2001). They suggested that there are many different factors that can influence someone’s learning process and what works best for them. Some of these included: </w:t>
      </w:r>
    </w:p>
    <w:p w14:paraId="084BAC23"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-Modality preference, this can be for learnings who prefer watching or viewing something, are able to learn through being spoken to audio learners or having a kinaesthetic input. </w:t>
      </w:r>
    </w:p>
    <w:p w14:paraId="5A1774DC"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-Personality types: Different learning styles also depend on the type of personality a person may have whether it being a person likes to take risks, or if they’re a reflective or a cautious person.</w:t>
      </w:r>
    </w:p>
    <w:p w14:paraId="50EAF3F6"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-Social Variables are also a big factor of being able to engage in learning styles, it is important to know if you work better within a team environment or if you work better on your own, this can help improve or can be detrimental to a person’s learning ability.’</w:t>
      </w:r>
    </w:p>
    <w:p w14:paraId="609E0E9D"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lastRenderedPageBreak/>
        <w:t xml:space="preserve">Reid (2005) highlighted findings from a study by </w:t>
      </w:r>
      <w:proofErr w:type="spellStart"/>
      <w:r w:rsidRPr="00C13144">
        <w:rPr>
          <w:rFonts w:asciiTheme="minorHAnsi" w:hAnsiTheme="minorHAnsi" w:cstheme="minorHAnsi"/>
          <w:sz w:val="24"/>
          <w:szCs w:val="24"/>
        </w:rPr>
        <w:t>Coffield</w:t>
      </w:r>
      <w:proofErr w:type="spellEnd"/>
      <w:r w:rsidRPr="00C13144">
        <w:rPr>
          <w:rFonts w:asciiTheme="minorHAnsi" w:hAnsiTheme="minorHAnsi" w:cstheme="minorHAnsi"/>
          <w:sz w:val="24"/>
          <w:szCs w:val="24"/>
        </w:rPr>
        <w:t xml:space="preserve"> et al, who tried to classify 71 different learning styles to adapt an understanding of what contributes to the different models. At one side of the findings, they placed people who believed their learning styles were inherited as a trait and the other side of the chart placed people who believed the learning style that worked best for them was people who were more inclined to think it was personal factors that affected ones learning whether it be motivation of environmental factors. </w:t>
      </w:r>
    </w:p>
    <w:p w14:paraId="2AA38C9B"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As a result, it was found that learning styles are heavily influenced by environmental influences and are very powerful in determine the learning style of an individual. It is more important for a learner to adapt a style of learning which works for them, there will always be factors that can ease the learning process and factors that can hinder or make a style more complicated. It is best to try many different learning styles and find the best one to work for you.’</w:t>
      </w:r>
    </w:p>
    <w:p w14:paraId="5F55DB8A" w14:textId="77777777" w:rsidR="00C13144" w:rsidRPr="00C13144" w:rsidRDefault="00C13144" w:rsidP="00C13144">
      <w:pPr>
        <w:spacing w:line="480" w:lineRule="auto"/>
        <w:rPr>
          <w:rFonts w:asciiTheme="minorHAnsi" w:hAnsiTheme="minorHAnsi" w:cstheme="minorHAnsi"/>
          <w:color w:val="000000" w:themeColor="text1"/>
          <w:sz w:val="24"/>
          <w:szCs w:val="24"/>
        </w:rPr>
      </w:pPr>
      <w:r w:rsidRPr="00C13144">
        <w:rPr>
          <w:rFonts w:asciiTheme="minorHAnsi" w:hAnsiTheme="minorHAnsi" w:cstheme="minorHAnsi"/>
          <w:color w:val="000000" w:themeColor="text1"/>
          <w:sz w:val="24"/>
          <w:szCs w:val="24"/>
        </w:rPr>
        <w:t>I have researched into adult learning as all new police officers will have completed their mandatory education and are starting a new role that is dramatically different to most other jobs they could have previously encountered before. Therefore, I found it practical to research how adults learn and the different adaptations required for ease of learning.</w:t>
      </w:r>
    </w:p>
    <w:p w14:paraId="7BD4370A" w14:textId="77777777" w:rsidR="00C13144" w:rsidRPr="00C13144" w:rsidRDefault="00C13144" w:rsidP="00C13144">
      <w:pPr>
        <w:spacing w:line="480" w:lineRule="auto"/>
        <w:rPr>
          <w:rFonts w:asciiTheme="minorHAnsi" w:hAnsiTheme="minorHAnsi" w:cstheme="minorHAnsi"/>
          <w:color w:val="000000" w:themeColor="text1"/>
          <w:sz w:val="24"/>
          <w:szCs w:val="24"/>
        </w:rPr>
      </w:pPr>
      <w:r w:rsidRPr="00C13144">
        <w:rPr>
          <w:rFonts w:asciiTheme="minorHAnsi" w:hAnsiTheme="minorHAnsi" w:cstheme="minorHAnsi"/>
          <w:color w:val="000000" w:themeColor="text1"/>
          <w:sz w:val="24"/>
          <w:szCs w:val="24"/>
        </w:rPr>
        <w:t xml:space="preserve">Hayes (2006) suggests adult learners have already experienced life and have a big amount of knowledge gained from different settings and situations. It is understood that adults can learn from experiences and having to learn knowledge and skills and being able to put them into practice with problem solving everyday incidents. Being able to understand your learning style and having your tutor or mentor understand the best way for you to learn is important for both relationships between the student and tutor and for ease of learning. </w:t>
      </w:r>
    </w:p>
    <w:p w14:paraId="175068C8" w14:textId="77777777" w:rsidR="00C13144" w:rsidRPr="00C13144" w:rsidRDefault="00C13144" w:rsidP="00C13144">
      <w:pPr>
        <w:spacing w:line="480" w:lineRule="auto"/>
        <w:rPr>
          <w:rFonts w:asciiTheme="minorHAnsi" w:hAnsiTheme="minorHAnsi" w:cstheme="minorHAnsi"/>
          <w:color w:val="000000" w:themeColor="text1"/>
          <w:sz w:val="24"/>
          <w:szCs w:val="24"/>
        </w:rPr>
      </w:pPr>
    </w:p>
    <w:p w14:paraId="02D074BC" w14:textId="77777777" w:rsidR="00C13144" w:rsidRPr="00C13144" w:rsidRDefault="00C13144" w:rsidP="00C13144">
      <w:pPr>
        <w:spacing w:line="480" w:lineRule="auto"/>
        <w:rPr>
          <w:rFonts w:asciiTheme="minorHAnsi" w:hAnsiTheme="minorHAnsi" w:cstheme="minorHAnsi"/>
          <w:color w:val="000000" w:themeColor="text1"/>
          <w:sz w:val="24"/>
          <w:szCs w:val="24"/>
        </w:rPr>
      </w:pPr>
      <w:r w:rsidRPr="00C13144">
        <w:rPr>
          <w:rFonts w:asciiTheme="minorHAnsi" w:hAnsiTheme="minorHAnsi" w:cstheme="minorHAnsi"/>
          <w:color w:val="000000" w:themeColor="text1"/>
          <w:sz w:val="24"/>
          <w:szCs w:val="24"/>
        </w:rPr>
        <w:lastRenderedPageBreak/>
        <w:t xml:space="preserve">Roycroft and Roach (2019) stated that there are many different ways in which an officer or a person makes a decision and that these can be influenced by many different factors such as context, situation, personality, experience and level of knowledge. For police officers there are a lot of decisions having to be made and thoroughly processed before an outcome is determined such as life changing decisions or day to day minor decisions. This can put a lot of stress on officers and can lead to many different consequences as a result of a decision made including life or death outcomes. </w:t>
      </w:r>
    </w:p>
    <w:p w14:paraId="121B0CFE" w14:textId="77777777" w:rsidR="00C13144" w:rsidRPr="00C13144" w:rsidRDefault="00C13144" w:rsidP="00C13144">
      <w:pPr>
        <w:spacing w:line="480" w:lineRule="auto"/>
        <w:rPr>
          <w:rFonts w:asciiTheme="minorHAnsi" w:hAnsiTheme="minorHAnsi" w:cstheme="minorHAnsi"/>
          <w:color w:val="000000" w:themeColor="text1"/>
          <w:sz w:val="24"/>
          <w:szCs w:val="24"/>
        </w:rPr>
      </w:pPr>
      <w:r w:rsidRPr="00C13144">
        <w:rPr>
          <w:rFonts w:asciiTheme="minorHAnsi" w:hAnsiTheme="minorHAnsi" w:cstheme="minorHAnsi"/>
          <w:color w:val="000000" w:themeColor="text1"/>
          <w:sz w:val="24"/>
          <w:szCs w:val="24"/>
        </w:rPr>
        <w:t xml:space="preserve">“The police face unique decision-making environments which encompass rapidly changing conditions. Chaotic conditions can often create difficulty for police officers in prioritising the direction, type, intensity, and pace of the actions they take to effectively control a critical incident or a live investigation” (Royston and Roach, 2019). </w:t>
      </w:r>
    </w:p>
    <w:p w14:paraId="32CE24B3" w14:textId="77777777" w:rsidR="00C13144" w:rsidRPr="00C13144" w:rsidRDefault="00C13144" w:rsidP="00C13144">
      <w:pPr>
        <w:spacing w:line="480" w:lineRule="auto"/>
        <w:rPr>
          <w:rFonts w:asciiTheme="minorHAnsi" w:hAnsiTheme="minorHAnsi" w:cstheme="minorHAnsi"/>
          <w:b/>
          <w:bCs/>
          <w:color w:val="000000" w:themeColor="text1"/>
          <w:sz w:val="24"/>
          <w:szCs w:val="24"/>
          <w:u w:val="single"/>
        </w:rPr>
      </w:pPr>
    </w:p>
    <w:p w14:paraId="2962A8E4" w14:textId="77777777" w:rsidR="00C13144" w:rsidRPr="00C13144" w:rsidRDefault="00C13144" w:rsidP="00C13144">
      <w:pPr>
        <w:spacing w:line="480" w:lineRule="auto"/>
        <w:rPr>
          <w:rFonts w:asciiTheme="minorHAnsi" w:hAnsiTheme="minorHAnsi" w:cstheme="minorHAnsi"/>
          <w:b/>
          <w:bCs/>
          <w:color w:val="000000" w:themeColor="text1"/>
          <w:sz w:val="24"/>
          <w:szCs w:val="24"/>
          <w:u w:val="single"/>
        </w:rPr>
      </w:pPr>
      <w:r w:rsidRPr="00C13144">
        <w:rPr>
          <w:rFonts w:asciiTheme="minorHAnsi" w:hAnsiTheme="minorHAnsi" w:cstheme="minorHAnsi"/>
          <w:b/>
          <w:bCs/>
          <w:color w:val="000000" w:themeColor="text1"/>
          <w:sz w:val="24"/>
          <w:szCs w:val="24"/>
          <w:u w:val="single"/>
        </w:rPr>
        <w:t>Teamwork</w:t>
      </w:r>
    </w:p>
    <w:p w14:paraId="48F5FFB4"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Learning about Leadership and Teamwork and experiencing the importance of it during my time working as an operational response police officer.</w:t>
      </w:r>
    </w:p>
    <w:p w14:paraId="205F842B"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t xml:space="preserve">Team Cohesion is a form of a group of people coming together and working towards one common goal (Russel Tobin, 2022). Being a police officer, it is very important to have good team cohesion and to understand how different officers work to their strengths and weakness’. Having good team cohesion in a workforce can have positive effects to work satisfaction, having success in goals, it can improve an individual’s self-esteem and confidence and decrease anxiety. Being a cohesive team is for every member of the team to feel they have contributed to the outcome. </w:t>
      </w:r>
    </w:p>
    <w:p w14:paraId="0B5E2F0E"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t xml:space="preserve">According to Tuckman there are four main stages in a team’s development, he states these are “Forming, Storming, Norming and Performing.” (Mindtools.com, 2022). </w:t>
      </w:r>
    </w:p>
    <w:p w14:paraId="373FDFDD"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lastRenderedPageBreak/>
        <w:t xml:space="preserve">The first stage being ‘Forming’ is for each member of the team to get to know each other, to understand each person’s goals and objectives. It can sometimes take different people and personalities more time than others to settle within a team and by having a good leader who caters for all persons and makes everyone feel welcome is a good tool for improving the teams input and output of working. </w:t>
      </w:r>
    </w:p>
    <w:p w14:paraId="287BE878"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t>The second stage being ‘Storming’ this can be seen as individuals having their own ideas and verging off to try and complete their own goals rather than working within the team, it can be characterised by conflict. It can be common for different members of a team to become defensive when talking about how they want a task to be completed, each individual will have their own way of working. This is why it is important as mentioned above to understand everyone strengths and weaknesses to ensure the team flows smoothly and the objectives are completed.</w:t>
      </w:r>
    </w:p>
    <w:p w14:paraId="34920C80"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t>The third stage is ‘Norming’ this is where the conflict from ‘Storming’ gets resolved and every team member is happy with the objectives and confident with the task. Also involved in this stage is where individuals become more comfortable and confident within the team and begin to share ideas and give valuable constructive feedback. Having meetings and team building activities can also contribute to having a healthy, happy and hardworking team without the stress or pressures of a working environment.</w:t>
      </w:r>
    </w:p>
    <w:p w14:paraId="61F65A39"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t>The fourth and last stage is ‘Performing’ this is known to be the ‘most exciting stage’. This stage is where the team is performing at their best level having gone through all the other stages and understanding how other members of the teamwork and perform, they have ironed out all their differences and are working to optimum level. It is said that each person believes they all have a role within the team and feel their contributions are important to keeping the team going and benefitting everyone.</w:t>
      </w:r>
    </w:p>
    <w:p w14:paraId="42F020BD" w14:textId="77777777" w:rsidR="00C13144" w:rsidRPr="00C13144" w:rsidRDefault="00C13144" w:rsidP="00C13144">
      <w:pPr>
        <w:spacing w:line="480" w:lineRule="auto"/>
        <w:rPr>
          <w:rFonts w:asciiTheme="minorHAnsi" w:hAnsiTheme="minorHAnsi" w:cstheme="minorHAnsi"/>
          <w:sz w:val="24"/>
          <w:szCs w:val="24"/>
          <w:shd w:val="clear" w:color="auto" w:fill="FFFFFF"/>
        </w:rPr>
      </w:pPr>
      <w:r w:rsidRPr="00C13144">
        <w:rPr>
          <w:rFonts w:asciiTheme="minorHAnsi" w:hAnsiTheme="minorHAnsi" w:cstheme="minorHAnsi"/>
          <w:sz w:val="24"/>
          <w:szCs w:val="24"/>
          <w:shd w:val="clear" w:color="auto" w:fill="FFFFFF"/>
        </w:rPr>
        <w:lastRenderedPageBreak/>
        <w:t xml:space="preserve">However even if a team does achieve getting to the ‘Performing’ stage it is important to know that teams change and can fluctuate throughout different stages, when team members start to leave and new team members begin, it can start the process again. Also having to assist and contribute to making new team members feel valued and comfortable within a team can be challenging, but when they get to the ‘Performing’ stage with the rest of the team it can be a very rewarding process. </w:t>
      </w:r>
    </w:p>
    <w:p w14:paraId="1124B8F2"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shd w:val="clear" w:color="auto" w:fill="FFFFFF"/>
        </w:rPr>
        <w:t xml:space="preserve">This model and theory by Tuckman </w:t>
      </w:r>
      <w:proofErr w:type="gramStart"/>
      <w:r w:rsidRPr="00C13144">
        <w:rPr>
          <w:rFonts w:asciiTheme="minorHAnsi" w:hAnsiTheme="minorHAnsi" w:cstheme="minorHAnsi"/>
          <w:sz w:val="24"/>
          <w:szCs w:val="24"/>
          <w:shd w:val="clear" w:color="auto" w:fill="FFFFFF"/>
        </w:rPr>
        <w:t>works</w:t>
      </w:r>
      <w:proofErr w:type="gramEnd"/>
      <w:r w:rsidRPr="00C13144">
        <w:rPr>
          <w:rFonts w:asciiTheme="minorHAnsi" w:hAnsiTheme="minorHAnsi" w:cstheme="minorHAnsi"/>
          <w:sz w:val="24"/>
          <w:szCs w:val="24"/>
          <w:shd w:val="clear" w:color="auto" w:fill="FFFFFF"/>
        </w:rPr>
        <w:t xml:space="preserve"> well with operational response officers, it shows that members of the team can come from many different backgrounds and have many different ideas. Police officers generally have big personalities and are very opinionated this can cause clashes within a team especially with all the pressures of the job in current circumstances such as COVID and having new laws and legislations introduced on a weekly basis. Having a good and strong team with work ethic and communication is very important for the mental and physical health of all participating team members. </w:t>
      </w:r>
    </w:p>
    <w:p w14:paraId="48D7DDED" w14:textId="77777777" w:rsidR="00C13144" w:rsidRPr="00C13144" w:rsidRDefault="00C13144" w:rsidP="00C13144">
      <w:pPr>
        <w:spacing w:line="480" w:lineRule="auto"/>
        <w:rPr>
          <w:rFonts w:asciiTheme="minorHAnsi" w:hAnsiTheme="minorHAnsi" w:cstheme="minorHAnsi"/>
          <w:color w:val="FF0000"/>
          <w:sz w:val="24"/>
          <w:szCs w:val="24"/>
        </w:rPr>
      </w:pPr>
      <w:r w:rsidRPr="00C13144">
        <w:rPr>
          <w:rFonts w:asciiTheme="minorHAnsi" w:hAnsiTheme="minorHAnsi" w:cstheme="minorHAnsi"/>
          <w:color w:val="FF0000"/>
          <w:sz w:val="24"/>
          <w:szCs w:val="24"/>
        </w:rPr>
        <w:t xml:space="preserve"> </w:t>
      </w:r>
    </w:p>
    <w:p w14:paraId="1C69A7EA" w14:textId="77777777" w:rsidR="00C13144" w:rsidRPr="00C13144" w:rsidRDefault="00C13144" w:rsidP="00C13144">
      <w:pPr>
        <w:spacing w:line="480" w:lineRule="auto"/>
        <w:rPr>
          <w:rFonts w:asciiTheme="minorHAnsi" w:hAnsiTheme="minorHAnsi" w:cstheme="minorHAnsi"/>
          <w:b/>
          <w:bCs/>
          <w:color w:val="000000" w:themeColor="text1"/>
          <w:sz w:val="24"/>
          <w:szCs w:val="24"/>
          <w:u w:val="single"/>
        </w:rPr>
      </w:pPr>
      <w:r w:rsidRPr="00C13144">
        <w:rPr>
          <w:rFonts w:asciiTheme="minorHAnsi" w:hAnsiTheme="minorHAnsi" w:cstheme="minorHAnsi"/>
          <w:b/>
          <w:bCs/>
          <w:color w:val="000000" w:themeColor="text1"/>
          <w:sz w:val="24"/>
          <w:szCs w:val="24"/>
          <w:u w:val="single"/>
        </w:rPr>
        <w:t xml:space="preserve">LENCIONI’S 5 STAGES OF TEAM DYSFUNCTION </w:t>
      </w:r>
    </w:p>
    <w:p w14:paraId="1C5B752E" w14:textId="77777777" w:rsidR="00C13144" w:rsidRPr="00C13144" w:rsidRDefault="00C13144" w:rsidP="00C13144">
      <w:pPr>
        <w:spacing w:line="480" w:lineRule="auto"/>
        <w:rPr>
          <w:rFonts w:asciiTheme="minorHAnsi" w:hAnsiTheme="minorHAnsi" w:cstheme="minorHAnsi"/>
          <w:color w:val="4472C4" w:themeColor="accent1"/>
          <w:sz w:val="24"/>
          <w:szCs w:val="24"/>
          <w:shd w:val="clear" w:color="auto" w:fill="FFFFFF"/>
        </w:rPr>
      </w:pPr>
      <w:r w:rsidRPr="00C13144">
        <w:rPr>
          <w:rFonts w:asciiTheme="minorHAnsi" w:hAnsiTheme="minorHAnsi" w:cstheme="minorHAnsi"/>
          <w:color w:val="222222"/>
          <w:sz w:val="24"/>
          <w:szCs w:val="24"/>
          <w:shd w:val="clear" w:color="auto" w:fill="FFFFFF"/>
        </w:rPr>
        <w:t>Lencioni (2002) published a book called ‘The Five Dysfunctions of a Team’ the first sentence of this book states “Not finance. Not strategy. Not technology. It is teamwork that remains the ultimate competitive advantage, both because it is so powerful and so rare”.</w:t>
      </w:r>
    </w:p>
    <w:p w14:paraId="7BAB2FE3"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t xml:space="preserve">Lencioni developed a model of team effectiveness providing the theory that every team can be dysfunctional to some level and </w:t>
      </w:r>
      <w:proofErr w:type="spellStart"/>
      <w:r w:rsidRPr="00C13144">
        <w:rPr>
          <w:rFonts w:asciiTheme="minorHAnsi" w:hAnsiTheme="minorHAnsi" w:cstheme="minorHAnsi"/>
          <w:color w:val="222222"/>
          <w:sz w:val="24"/>
          <w:szCs w:val="24"/>
          <w:shd w:val="clear" w:color="auto" w:fill="FFFFFF"/>
        </w:rPr>
        <w:t>its</w:t>
      </w:r>
      <w:proofErr w:type="spellEnd"/>
      <w:r w:rsidRPr="00C13144">
        <w:rPr>
          <w:rFonts w:asciiTheme="minorHAnsi" w:hAnsiTheme="minorHAnsi" w:cstheme="minorHAnsi"/>
          <w:color w:val="222222"/>
          <w:sz w:val="24"/>
          <w:szCs w:val="24"/>
          <w:shd w:val="clear" w:color="auto" w:fill="FFFFFF"/>
        </w:rPr>
        <w:t xml:space="preserve"> important to understand the level of dysfunction for a team to work and progress and improve the functioning of a team (Lencioni, 2002). </w:t>
      </w:r>
    </w:p>
    <w:p w14:paraId="715910EC"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t>The first of the levels of dysfunctions of a team is the ‘Absence of Trust’, this occurs when team members do not want to show weakness or their vulnerabilities, it can be from not feeling comfortable within a team environment or certain members of the team.</w:t>
      </w:r>
    </w:p>
    <w:p w14:paraId="00EB1883"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lastRenderedPageBreak/>
        <w:t>The second is ‘Fear of Conflict’ – within a team and with many different opinions and personalities can come conflict and disagreements. Being afraid of this can cause a work setting where team members don’t talk about their opinions or share their views. This could have a detrimental effect on the progress and improvement of a team.</w:t>
      </w:r>
    </w:p>
    <w:p w14:paraId="561806EC"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t xml:space="preserve">The third is ‘Lack of Commitment’ – Most tasks take time to complete it is important for all team members to work with ‘Team Cohesion’ mentioned above, to achieve their common goal. Lack of commitment can come from a lack of leadership, direction and commitment. This can cause members of the team to lose interest in the common task and become disgruntled. </w:t>
      </w:r>
    </w:p>
    <w:p w14:paraId="72CE6173"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t>The fourth is ‘Avoidance of Accountability’ -Teams need a clear action plan and need to be able to be accountable for an individual’s actions, it is important for a leader or a member of the team to call out actions or behaviours that could appear counterproductive, this can impact all of the team negatively.</w:t>
      </w:r>
    </w:p>
    <w:p w14:paraId="727D7CA6"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r w:rsidRPr="00C13144">
        <w:rPr>
          <w:rFonts w:asciiTheme="minorHAnsi" w:hAnsiTheme="minorHAnsi" w:cstheme="minorHAnsi"/>
          <w:color w:val="222222"/>
          <w:sz w:val="24"/>
          <w:szCs w:val="24"/>
          <w:shd w:val="clear" w:color="auto" w:fill="FFFFFF"/>
        </w:rPr>
        <w:t xml:space="preserve">The last is ‘Inattention to Results’ – Lencioni says team members usually put their own needs before others in terms of their development, getting recognition and improvement in their career over the achievements of the whole team, this can happen when individual team members are not held accountable. This is where the common goal or the business will suffer as a result of individual actions. </w:t>
      </w:r>
    </w:p>
    <w:p w14:paraId="5323E085"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p>
    <w:p w14:paraId="22691DAB"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shd w:val="clear" w:color="auto" w:fill="FFFFFF"/>
        </w:rPr>
        <w:t xml:space="preserve">The College of Policing (2022) provide officers when starting their policing career ‘Code of Ethics’ and ‘Standards of Professional Behaviour’. These are expected to be implemented and upheld by every officer or member of staff. </w:t>
      </w:r>
      <w:r w:rsidRPr="00C13144">
        <w:rPr>
          <w:rFonts w:asciiTheme="minorHAnsi" w:hAnsiTheme="minorHAnsi" w:cstheme="minorHAnsi"/>
          <w:sz w:val="24"/>
          <w:szCs w:val="24"/>
        </w:rPr>
        <w:t xml:space="preserve">“These principles underpin and strengthen the existing procedures and regulations for ensuring standards of professional behaviour for both police officers and police staff” (College of Policing, 2022). </w:t>
      </w:r>
    </w:p>
    <w:p w14:paraId="35A3EA4F" w14:textId="77777777" w:rsidR="00C13144" w:rsidRPr="00C13144" w:rsidRDefault="00C13144" w:rsidP="00C13144">
      <w:pPr>
        <w:spacing w:line="480" w:lineRule="auto"/>
        <w:rPr>
          <w:rFonts w:asciiTheme="minorHAnsi" w:hAnsiTheme="minorHAnsi" w:cstheme="minorHAnsi"/>
          <w:color w:val="222222"/>
          <w:sz w:val="24"/>
          <w:szCs w:val="24"/>
          <w:shd w:val="clear" w:color="auto" w:fill="FFFFFF"/>
        </w:rPr>
      </w:pPr>
    </w:p>
    <w:p w14:paraId="6C60B396"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The nine principles that have been derived from ‘The Nolan Principles for Public Life’ with the addition of some others are as follows, “Accountability, Integrity, Openness, Fairness, Leadership, Respect, Honesty, Objectivity and Selflessness.”</w:t>
      </w:r>
    </w:p>
    <w:p w14:paraId="54D667FE" w14:textId="77777777" w:rsidR="00C13144" w:rsidRPr="00C13144" w:rsidRDefault="00C13144" w:rsidP="00C13144">
      <w:pPr>
        <w:spacing w:line="480" w:lineRule="auto"/>
        <w:rPr>
          <w:rFonts w:asciiTheme="minorHAnsi" w:hAnsiTheme="minorHAnsi" w:cstheme="minorHAnsi"/>
          <w:sz w:val="24"/>
          <w:szCs w:val="24"/>
        </w:rPr>
      </w:pPr>
    </w:p>
    <w:p w14:paraId="406067B2"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Hawkins and Dulewicz (2009) conducted a study in Scotland named ‘Scottish Police Service Leadership Study’ this major study played close attention to the relationship between leadership style, emotional intelligence, context and performance as a leader withing the police service in Scotland. Evidence was gathered from many different people from different stages of the leadership scale this included bosses, officers at different levels and staff members. It was found that there were several positive relationships reported between performance and leadership style as a leader and follower commitment. </w:t>
      </w:r>
    </w:p>
    <w:p w14:paraId="4D76EB22" w14:textId="77777777" w:rsidR="00C13144" w:rsidRPr="00C13144" w:rsidRDefault="00C13144" w:rsidP="00C13144">
      <w:pPr>
        <w:spacing w:line="480" w:lineRule="auto"/>
        <w:rPr>
          <w:rFonts w:asciiTheme="minorHAnsi" w:hAnsiTheme="minorHAnsi" w:cstheme="minorHAnsi"/>
          <w:sz w:val="24"/>
          <w:szCs w:val="24"/>
        </w:rPr>
      </w:pPr>
    </w:p>
    <w:p w14:paraId="66275E87" w14:textId="77777777" w:rsidR="00C13144" w:rsidRPr="00C13144" w:rsidRDefault="00C13144" w:rsidP="00C13144">
      <w:pPr>
        <w:spacing w:line="480" w:lineRule="auto"/>
        <w:rPr>
          <w:rFonts w:asciiTheme="minorHAnsi" w:hAnsiTheme="minorHAnsi" w:cstheme="minorHAnsi"/>
          <w:b/>
          <w:bCs/>
          <w:sz w:val="24"/>
          <w:szCs w:val="24"/>
          <w:u w:val="single"/>
        </w:rPr>
      </w:pPr>
      <w:r w:rsidRPr="00C13144">
        <w:rPr>
          <w:rFonts w:asciiTheme="minorHAnsi" w:hAnsiTheme="minorHAnsi" w:cstheme="minorHAnsi"/>
          <w:b/>
          <w:bCs/>
          <w:sz w:val="24"/>
          <w:szCs w:val="24"/>
          <w:u w:val="single"/>
        </w:rPr>
        <w:t>Conclusion</w:t>
      </w:r>
    </w:p>
    <w:p w14:paraId="0F623F75" w14:textId="77777777" w:rsidR="00C13144" w:rsidRPr="00C13144" w:rsidRDefault="00C13144" w:rsidP="00C13144">
      <w:pPr>
        <w:spacing w:line="480" w:lineRule="auto"/>
        <w:rPr>
          <w:rFonts w:asciiTheme="minorHAnsi" w:hAnsiTheme="minorHAnsi" w:cstheme="minorHAnsi"/>
          <w:sz w:val="24"/>
          <w:szCs w:val="24"/>
        </w:rPr>
      </w:pPr>
      <w:r w:rsidRPr="00C13144">
        <w:rPr>
          <w:rFonts w:asciiTheme="minorHAnsi" w:hAnsiTheme="minorHAnsi" w:cstheme="minorHAnsi"/>
          <w:sz w:val="24"/>
          <w:szCs w:val="24"/>
        </w:rPr>
        <w:t xml:space="preserve">To conclude I believe team working is an essential tool to building a great team, it is important to have a good leader to encourage the team to be the best they can be and achieve team cohesion and goals together, keeping moral on the team and everyone’s spirits high is also one of the best ways to keep a team happy and motivate. This is very important in the role of a police officer to keep moral throughout high stress and </w:t>
      </w:r>
      <w:proofErr w:type="gramStart"/>
      <w:r w:rsidRPr="00C13144">
        <w:rPr>
          <w:rFonts w:asciiTheme="minorHAnsi" w:hAnsiTheme="minorHAnsi" w:cstheme="minorHAnsi"/>
          <w:sz w:val="24"/>
          <w:szCs w:val="24"/>
        </w:rPr>
        <w:t>life</w:t>
      </w:r>
      <w:proofErr w:type="gramEnd"/>
      <w:r w:rsidRPr="00C13144">
        <w:rPr>
          <w:rFonts w:asciiTheme="minorHAnsi" w:hAnsiTheme="minorHAnsi" w:cstheme="minorHAnsi"/>
          <w:sz w:val="24"/>
          <w:szCs w:val="24"/>
        </w:rPr>
        <w:t xml:space="preserve"> or death situations is important to help deal with emotions and feelings after. </w:t>
      </w:r>
    </w:p>
    <w:p w14:paraId="472919E2" w14:textId="77777777" w:rsidR="00C13144" w:rsidRPr="00C13144" w:rsidRDefault="00C13144" w:rsidP="00C13144">
      <w:pPr>
        <w:spacing w:line="480" w:lineRule="auto"/>
        <w:rPr>
          <w:rFonts w:asciiTheme="minorHAnsi" w:hAnsiTheme="minorHAnsi" w:cstheme="minorHAnsi"/>
          <w:sz w:val="24"/>
          <w:szCs w:val="24"/>
        </w:rPr>
      </w:pPr>
    </w:p>
    <w:p w14:paraId="0ED2DDA7" w14:textId="77777777" w:rsidR="00C13144" w:rsidRPr="00C13144" w:rsidRDefault="00C13144" w:rsidP="00C13144">
      <w:pPr>
        <w:rPr>
          <w:rFonts w:asciiTheme="minorHAnsi" w:hAnsiTheme="minorHAnsi" w:cstheme="minorHAnsi"/>
          <w:sz w:val="24"/>
          <w:szCs w:val="24"/>
        </w:rPr>
      </w:pPr>
    </w:p>
    <w:p w14:paraId="4A8E0E62" w14:textId="77777777" w:rsidR="00C13144" w:rsidRPr="00C13144" w:rsidRDefault="00C13144" w:rsidP="00C13144">
      <w:pPr>
        <w:rPr>
          <w:rFonts w:asciiTheme="minorHAnsi" w:hAnsiTheme="minorHAnsi" w:cstheme="minorHAnsi"/>
          <w:sz w:val="24"/>
          <w:szCs w:val="24"/>
        </w:rPr>
      </w:pPr>
    </w:p>
    <w:p w14:paraId="46CAA0B7" w14:textId="77777777" w:rsidR="00C13144" w:rsidRPr="00C13144" w:rsidRDefault="00C13144" w:rsidP="00C13144">
      <w:pPr>
        <w:rPr>
          <w:rFonts w:asciiTheme="minorHAnsi" w:hAnsiTheme="minorHAnsi" w:cstheme="minorHAnsi"/>
          <w:color w:val="FF0000"/>
          <w:sz w:val="24"/>
          <w:szCs w:val="24"/>
        </w:rPr>
      </w:pPr>
    </w:p>
    <w:p w14:paraId="6FFDEE03" w14:textId="3A67CBB5" w:rsidR="00BB65A8" w:rsidRPr="00A100BD" w:rsidRDefault="00C13144" w:rsidP="00340E9A">
      <w:pPr>
        <w:ind w:right="237"/>
        <w:jc w:val="both"/>
        <w:rPr>
          <w:rFonts w:asciiTheme="minorHAnsi" w:hAnsiTheme="minorHAnsi" w:cstheme="minorHAnsi"/>
          <w:b/>
          <w:bCs/>
          <w:sz w:val="24"/>
          <w:szCs w:val="24"/>
        </w:rPr>
      </w:pPr>
      <w:r w:rsidRPr="00A100BD">
        <w:rPr>
          <w:rFonts w:asciiTheme="minorHAnsi" w:hAnsiTheme="minorHAnsi" w:cstheme="minorHAnsi"/>
          <w:b/>
          <w:bCs/>
          <w:sz w:val="24"/>
          <w:szCs w:val="24"/>
        </w:rPr>
        <w:t>Word count- (2581)</w:t>
      </w:r>
    </w:p>
    <w:p w14:paraId="4E9085BF" w14:textId="77777777" w:rsidR="00025650" w:rsidRPr="00C13144" w:rsidRDefault="00025650" w:rsidP="00340E9A">
      <w:pPr>
        <w:ind w:right="237"/>
        <w:jc w:val="both"/>
        <w:rPr>
          <w:rFonts w:asciiTheme="minorHAnsi" w:hAnsiTheme="minorHAnsi" w:cstheme="minorHAnsi"/>
          <w:sz w:val="24"/>
          <w:szCs w:val="24"/>
        </w:rPr>
      </w:pPr>
    </w:p>
    <w:p w14:paraId="1967E2A8" w14:textId="77777777" w:rsidR="00025650" w:rsidRPr="00C13144" w:rsidRDefault="00025650" w:rsidP="00340E9A">
      <w:pPr>
        <w:ind w:right="237"/>
        <w:jc w:val="both"/>
        <w:rPr>
          <w:rFonts w:asciiTheme="minorHAnsi" w:hAnsiTheme="minorHAnsi" w:cstheme="minorHAnsi"/>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1BAF5A9B" w14:textId="77777777" w:rsidR="00FF6B6D" w:rsidRDefault="003C458C" w:rsidP="00340E9A">
      <w:pPr>
        <w:ind w:right="237"/>
        <w:jc w:val="both"/>
        <w:rPr>
          <w:b/>
          <w:sz w:val="24"/>
          <w:szCs w:val="24"/>
        </w:rPr>
      </w:pPr>
      <w:r w:rsidRPr="00450C83">
        <w:rPr>
          <w:b/>
          <w:sz w:val="24"/>
          <w:szCs w:val="24"/>
        </w:rPr>
        <w:t>ANSWER:</w:t>
      </w:r>
    </w:p>
    <w:p w14:paraId="25156D3A" w14:textId="77777777" w:rsidR="00FF6B6D" w:rsidRDefault="00FF6B6D" w:rsidP="00340E9A">
      <w:pPr>
        <w:ind w:right="237"/>
        <w:jc w:val="both"/>
        <w:rPr>
          <w:b/>
          <w:sz w:val="24"/>
          <w:szCs w:val="24"/>
        </w:rPr>
      </w:pPr>
    </w:p>
    <w:p w14:paraId="4A363CFF" w14:textId="77777777" w:rsidR="00A100BD" w:rsidRPr="00E83B04" w:rsidRDefault="00A100BD" w:rsidP="00E83B04">
      <w:pPr>
        <w:spacing w:line="480" w:lineRule="auto"/>
        <w:ind w:right="237"/>
        <w:jc w:val="both"/>
        <w:rPr>
          <w:rStyle w:val="eop"/>
          <w:rFonts w:asciiTheme="minorHAnsi" w:hAnsiTheme="minorHAnsi" w:cstheme="minorHAnsi"/>
          <w:b/>
          <w:bCs/>
          <w:sz w:val="24"/>
          <w:szCs w:val="24"/>
          <w:u w:val="single"/>
        </w:rPr>
      </w:pPr>
      <w:r w:rsidRPr="00E83B04">
        <w:rPr>
          <w:rStyle w:val="eop"/>
          <w:rFonts w:asciiTheme="minorHAnsi" w:hAnsiTheme="minorHAnsi" w:cstheme="minorHAnsi"/>
          <w:b/>
          <w:bCs/>
          <w:sz w:val="24"/>
          <w:szCs w:val="24"/>
          <w:u w:val="single"/>
        </w:rPr>
        <w:t>Introduction</w:t>
      </w:r>
    </w:p>
    <w:p w14:paraId="11CDB140"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This essay will talk about how I have dealt with being in my probationary period and benefitting from Mentoring and Coaching, it will also talk about models and how I have adapted to being an operational response officer. I will talk about how having a tutor assisted me to meet personal, professional and organisational goals in the workplace. I also talk about learning, how tutorship has developed and improved my performance in the workplace. </w:t>
      </w:r>
    </w:p>
    <w:p w14:paraId="1B158F69"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I lastly talk about how I provide and receive feedback. </w:t>
      </w:r>
    </w:p>
    <w:p w14:paraId="252B7A99"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1459BBBB"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During my probationary period of learning how to be an operational response police officer I have learnt many different traits and values about myself and how I am able to overcome challenges and learn as much as possible while completing a task. </w:t>
      </w:r>
    </w:p>
    <w:p w14:paraId="5183A197"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lastRenderedPageBreak/>
        <w:t xml:space="preserve">I have learnt that I am better at learning through doing and asking for feedback afterwards rather than learning about a topic first. This was the best way for me to learn in my tutorship of becoming an operational response police officer as it enabled me to make the mistakes with an experienced officer by my side to guide me in the right direction to ensure all work was done to a high standard. </w:t>
      </w:r>
    </w:p>
    <w:p w14:paraId="41DB0196"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09D8A845" w14:textId="77777777" w:rsidR="00FF6B6D" w:rsidRPr="00E83B04" w:rsidRDefault="00FF6B6D" w:rsidP="00E83B04">
      <w:pPr>
        <w:spacing w:line="480" w:lineRule="auto"/>
        <w:ind w:right="237"/>
        <w:jc w:val="both"/>
        <w:rPr>
          <w:rStyle w:val="eop"/>
          <w:rFonts w:asciiTheme="minorHAnsi" w:hAnsiTheme="minorHAnsi" w:cstheme="minorHAnsi"/>
          <w:b/>
          <w:bCs/>
          <w:sz w:val="24"/>
          <w:szCs w:val="24"/>
          <w:u w:val="single"/>
        </w:rPr>
      </w:pPr>
      <w:r w:rsidRPr="00E83B04">
        <w:rPr>
          <w:rStyle w:val="eop"/>
          <w:rFonts w:asciiTheme="minorHAnsi" w:hAnsiTheme="minorHAnsi" w:cstheme="minorHAnsi"/>
          <w:b/>
          <w:bCs/>
          <w:sz w:val="24"/>
          <w:szCs w:val="24"/>
          <w:u w:val="single"/>
        </w:rPr>
        <w:t>How I have dealt with being in my probationary period and benefitting from mentoring and Coaching.</w:t>
      </w:r>
    </w:p>
    <w:p w14:paraId="57BC0B33"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During my tutorship which was the first twelve weeks of being an operational police officer I learnt many things I had to learn about laws and legislation regarding operational policing. I also had to incorporate people skills in my work. I learnt it was important to speak to victims/ service users and offenders in ways that they understood. This sometimes could mean having to explain myself better or becoming more assertive to make my point come across in a way they understood for my safety and theirs. During my tutorship sometimes when my tutor was not in, I would go out on response with some of the other members of the team, this would show me different ways in which people worked, I took a part of how different officers worked to mould me into the officer I am today. </w:t>
      </w:r>
    </w:p>
    <w:p w14:paraId="64067CD7"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67F031B9"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I have benefitted massively from being in my tutorship and probationary period being able to learn and now identify crimes and continue with investigations. As well as going to different sectors and learning about how they work and the different incidents they deal with. </w:t>
      </w:r>
    </w:p>
    <w:p w14:paraId="04B07C73"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r w:rsidRPr="00E83B04">
        <w:rPr>
          <w:rStyle w:val="eop"/>
          <w:rFonts w:asciiTheme="minorHAnsi" w:hAnsiTheme="minorHAnsi" w:cstheme="minorHAnsi"/>
          <w:sz w:val="24"/>
          <w:szCs w:val="24"/>
        </w:rPr>
        <w:t xml:space="preserve">At first, I was very nervous going out and dealing with incidents it was quite clear that members of the public look up to police officers for guidance and for an example in society, </w:t>
      </w:r>
      <w:r w:rsidRPr="00E83B04">
        <w:rPr>
          <w:rStyle w:val="eop"/>
          <w:rFonts w:asciiTheme="minorHAnsi" w:hAnsiTheme="minorHAnsi" w:cstheme="minorHAnsi"/>
          <w:sz w:val="24"/>
          <w:szCs w:val="24"/>
        </w:rPr>
        <w:lastRenderedPageBreak/>
        <w:t xml:space="preserve">being new and having to learn and understand the role of a police officer while maintaining public security was difficult at first but now, I find this a lot easier due to experience and support from colleagues. </w:t>
      </w:r>
    </w:p>
    <w:p w14:paraId="01A2ED05"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p>
    <w:p w14:paraId="626B96DB"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r w:rsidRPr="00E83B04">
        <w:rPr>
          <w:rFonts w:asciiTheme="minorHAnsi" w:hAnsiTheme="minorHAnsi" w:cstheme="minorHAnsi"/>
          <w:color w:val="auto"/>
          <w:sz w:val="24"/>
          <w:szCs w:val="24"/>
        </w:rPr>
        <w:t>A chart (shown below) has been devised by Brockbank and McGill (2012) to understand the difference between Coaching and Mentoring, this is dependent on the situation, ‘The Situation Model’ below helps with clarification of the two terms to be clear in what is offered. Whether it be coaching or mentoring and understanding if the person wants an improved performance or a transformation.’</w:t>
      </w:r>
    </w:p>
    <w:p w14:paraId="548738AF" w14:textId="77777777" w:rsidR="00FF6B6D" w:rsidRPr="00E83B04" w:rsidRDefault="00FF6B6D" w:rsidP="00E83B04">
      <w:pPr>
        <w:spacing w:line="480" w:lineRule="auto"/>
        <w:ind w:right="237"/>
        <w:jc w:val="both"/>
        <w:rPr>
          <w:rFonts w:asciiTheme="minorHAnsi" w:hAnsiTheme="minorHAnsi" w:cstheme="minorHAnsi"/>
          <w:sz w:val="24"/>
          <w:szCs w:val="24"/>
        </w:rPr>
      </w:pPr>
      <w:r w:rsidRPr="00E83B04">
        <w:rPr>
          <w:rFonts w:asciiTheme="minorHAnsi" w:hAnsiTheme="minorHAnsi" w:cstheme="minorHAnsi"/>
          <w:sz w:val="24"/>
          <w:szCs w:val="24"/>
        </w:rPr>
        <w:t>“From left to right: This is the ownership of purpose dimension, from individual ownership on the left to organizational ownership on the right.</w:t>
      </w:r>
    </w:p>
    <w:p w14:paraId="629670CE" w14:textId="77777777" w:rsidR="00FF6B6D" w:rsidRPr="00E83B04" w:rsidRDefault="00FF6B6D" w:rsidP="00E83B04">
      <w:pPr>
        <w:spacing w:line="480" w:lineRule="auto"/>
        <w:ind w:right="237"/>
        <w:jc w:val="both"/>
        <w:rPr>
          <w:rFonts w:asciiTheme="minorHAnsi" w:hAnsiTheme="minorHAnsi" w:cstheme="minorHAnsi"/>
          <w:sz w:val="24"/>
          <w:szCs w:val="24"/>
        </w:rPr>
      </w:pPr>
      <w:r w:rsidRPr="00E83B04">
        <w:rPr>
          <w:rFonts w:asciiTheme="minorHAnsi" w:hAnsiTheme="minorHAnsi" w:cstheme="minorHAnsi"/>
          <w:sz w:val="24"/>
          <w:szCs w:val="24"/>
        </w:rPr>
        <w:t>  From bottom to top: Learning outcomes range from improvement with no radical change to complete transformation at the top.”</w:t>
      </w:r>
    </w:p>
    <w:p w14:paraId="407289DE" w14:textId="77777777" w:rsidR="00FF6B6D" w:rsidRPr="00E83B04" w:rsidRDefault="00FF6B6D" w:rsidP="00E83B04">
      <w:pPr>
        <w:spacing w:line="480" w:lineRule="auto"/>
        <w:ind w:right="237"/>
        <w:jc w:val="both"/>
        <w:rPr>
          <w:rFonts w:asciiTheme="minorHAnsi" w:hAnsiTheme="minorHAnsi" w:cstheme="minorHAnsi"/>
          <w:sz w:val="24"/>
          <w:szCs w:val="24"/>
        </w:rPr>
      </w:pPr>
    </w:p>
    <w:p w14:paraId="051FED3B" w14:textId="77777777" w:rsidR="00FF6B6D" w:rsidRPr="00E83B04" w:rsidRDefault="00FF6B6D" w:rsidP="00E83B04">
      <w:pPr>
        <w:spacing w:line="480" w:lineRule="auto"/>
        <w:ind w:right="237"/>
        <w:jc w:val="both"/>
        <w:rPr>
          <w:rFonts w:asciiTheme="minorHAnsi" w:hAnsiTheme="minorHAnsi" w:cstheme="minorHAnsi"/>
          <w:sz w:val="24"/>
          <w:szCs w:val="24"/>
        </w:rPr>
      </w:pPr>
      <w:r w:rsidRPr="00E83B04">
        <w:rPr>
          <w:rFonts w:asciiTheme="minorHAnsi" w:hAnsiTheme="minorHAnsi" w:cstheme="minorHAnsi"/>
          <w:noProof/>
          <w:sz w:val="24"/>
          <w:szCs w:val="24"/>
        </w:rPr>
        <w:drawing>
          <wp:inline distT="0" distB="0" distL="0" distR="0" wp14:anchorId="25405E10" wp14:editId="31655CD0">
            <wp:extent cx="5224007" cy="33979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8250" cy="3400738"/>
                    </a:xfrm>
                    <a:prstGeom prst="rect">
                      <a:avLst/>
                    </a:prstGeom>
                  </pic:spPr>
                </pic:pic>
              </a:graphicData>
            </a:graphic>
          </wp:inline>
        </w:drawing>
      </w:r>
    </w:p>
    <w:p w14:paraId="34DCB345" w14:textId="77777777" w:rsidR="00FF6B6D" w:rsidRPr="00E83B04" w:rsidRDefault="00FF6B6D" w:rsidP="00E83B04">
      <w:pPr>
        <w:spacing w:line="480" w:lineRule="auto"/>
        <w:ind w:right="237"/>
        <w:jc w:val="both"/>
        <w:rPr>
          <w:rFonts w:asciiTheme="minorHAnsi" w:hAnsiTheme="minorHAnsi" w:cstheme="minorHAnsi"/>
          <w:sz w:val="24"/>
          <w:szCs w:val="24"/>
        </w:rPr>
      </w:pPr>
    </w:p>
    <w:p w14:paraId="11D638CF"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624E0F66"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67B1B0B7" w14:textId="77777777" w:rsidR="00FF6B6D" w:rsidRPr="00E83B04" w:rsidRDefault="00FF6B6D" w:rsidP="00E83B04">
      <w:pPr>
        <w:spacing w:line="480" w:lineRule="auto"/>
        <w:rPr>
          <w:rFonts w:asciiTheme="minorHAnsi" w:hAnsiTheme="minorHAnsi" w:cstheme="minorHAnsi"/>
          <w:noProof/>
          <w:sz w:val="24"/>
          <w:szCs w:val="24"/>
        </w:rPr>
      </w:pPr>
    </w:p>
    <w:p w14:paraId="26D55591"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t>SOURCE:  © 2010 Dr Anne Brockbank (Brockbank and McGill, 2012)</w:t>
      </w:r>
    </w:p>
    <w:p w14:paraId="61406388" w14:textId="77777777" w:rsidR="00FF6B6D" w:rsidRPr="00E83B04" w:rsidRDefault="00FF6B6D" w:rsidP="00E83B04">
      <w:pPr>
        <w:spacing w:line="480" w:lineRule="auto"/>
        <w:rPr>
          <w:rFonts w:asciiTheme="minorHAnsi" w:hAnsiTheme="minorHAnsi" w:cstheme="minorHAnsi"/>
          <w:sz w:val="24"/>
          <w:szCs w:val="24"/>
        </w:rPr>
      </w:pPr>
    </w:p>
    <w:p w14:paraId="7E3739A9"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t xml:space="preserve">The above chart is categorised into four quadrants defined by ownership of purpose and learning outcome. The performance category for this chart aims to help individuals improve by coaching or mentoring individuals, this can also assist with knowing what type of programme is appropriate for a person whether it be an induction situation or an apprenticeship programme. </w:t>
      </w:r>
    </w:p>
    <w:p w14:paraId="27ABFFC2" w14:textId="77777777" w:rsidR="00FF6B6D" w:rsidRPr="00E83B04" w:rsidRDefault="00FF6B6D" w:rsidP="00E83B04">
      <w:pPr>
        <w:spacing w:line="480" w:lineRule="auto"/>
        <w:rPr>
          <w:rFonts w:asciiTheme="minorHAnsi" w:hAnsiTheme="minorHAnsi" w:cstheme="minorHAnsi"/>
          <w:sz w:val="24"/>
          <w:szCs w:val="24"/>
        </w:rPr>
      </w:pPr>
    </w:p>
    <w:p w14:paraId="0C7F7698"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t xml:space="preserve">The second section of the quadrant is the engagement situation, this to assist the leaner with understanding and adopting the objectives of a company or organisation. The idea of non-directive coaching techniques such as active listening and empathy. Engaging with a person a new member of staff can help ensure they feel welcome and that they are an integral part of the team, engaging with them can help them be more productive in their line of work and help achieve overall organisational performance. </w:t>
      </w:r>
    </w:p>
    <w:p w14:paraId="10F552C7" w14:textId="77777777" w:rsidR="00FF6B6D" w:rsidRPr="00E83B04" w:rsidRDefault="00FF6B6D" w:rsidP="00E83B04">
      <w:pPr>
        <w:spacing w:line="480" w:lineRule="auto"/>
        <w:rPr>
          <w:rFonts w:asciiTheme="minorHAnsi" w:hAnsiTheme="minorHAnsi" w:cstheme="minorHAnsi"/>
          <w:sz w:val="24"/>
          <w:szCs w:val="24"/>
        </w:rPr>
      </w:pPr>
    </w:p>
    <w:p w14:paraId="2E75608E"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t>The third section is the developmental situation, which is for an individual to try and change or transform themselves through coaching or mentoring, this can be to defining their own goals, understanding the individuals’ emotions as well as the two domains of knowing and acting.</w:t>
      </w:r>
    </w:p>
    <w:p w14:paraId="6805ED44" w14:textId="77777777" w:rsidR="00FF6B6D" w:rsidRPr="00E83B04" w:rsidRDefault="00FF6B6D" w:rsidP="00E83B04">
      <w:pPr>
        <w:spacing w:line="480" w:lineRule="auto"/>
        <w:rPr>
          <w:rFonts w:asciiTheme="minorHAnsi" w:hAnsiTheme="minorHAnsi" w:cstheme="minorHAnsi"/>
          <w:sz w:val="24"/>
          <w:szCs w:val="24"/>
        </w:rPr>
      </w:pPr>
    </w:p>
    <w:p w14:paraId="466C470F"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lastRenderedPageBreak/>
        <w:t xml:space="preserve">The fourth is systematic change situation, this is to help improve an individual themselves, this part can be through the individual themselves by coaching or mentoring. </w:t>
      </w:r>
    </w:p>
    <w:p w14:paraId="42EEDFDE"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610F242F"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1CEC056E" w14:textId="77777777" w:rsidR="00FF6B6D" w:rsidRPr="00E83B04" w:rsidRDefault="00FF6B6D" w:rsidP="00E83B04">
      <w:pPr>
        <w:spacing w:line="480" w:lineRule="auto"/>
        <w:ind w:right="237"/>
        <w:jc w:val="both"/>
        <w:rPr>
          <w:rStyle w:val="eop"/>
          <w:rFonts w:asciiTheme="minorHAnsi" w:hAnsiTheme="minorHAnsi" w:cstheme="minorHAnsi"/>
          <w:sz w:val="24"/>
          <w:szCs w:val="24"/>
        </w:rPr>
      </w:pPr>
    </w:p>
    <w:p w14:paraId="25990516" w14:textId="77777777" w:rsidR="00FF6B6D" w:rsidRPr="00E83B04" w:rsidRDefault="00FF6B6D" w:rsidP="00E83B04">
      <w:pPr>
        <w:spacing w:line="480" w:lineRule="auto"/>
        <w:ind w:right="237"/>
        <w:jc w:val="both"/>
        <w:rPr>
          <w:rStyle w:val="eop"/>
          <w:rFonts w:asciiTheme="minorHAnsi" w:hAnsiTheme="minorHAnsi" w:cstheme="minorHAnsi"/>
          <w:b/>
          <w:bCs/>
          <w:sz w:val="24"/>
          <w:szCs w:val="24"/>
          <w:u w:val="single"/>
        </w:rPr>
      </w:pPr>
      <w:r w:rsidRPr="00E83B04">
        <w:rPr>
          <w:rStyle w:val="eop"/>
          <w:rFonts w:asciiTheme="minorHAnsi" w:hAnsiTheme="minorHAnsi" w:cstheme="minorHAnsi"/>
          <w:b/>
          <w:bCs/>
          <w:sz w:val="24"/>
          <w:szCs w:val="24"/>
          <w:u w:val="single"/>
        </w:rPr>
        <w:t xml:space="preserve">How tutorship has improved my performance in the workplace and assisted </w:t>
      </w:r>
      <w:proofErr w:type="gramStart"/>
      <w:r w:rsidRPr="00E83B04">
        <w:rPr>
          <w:rStyle w:val="eop"/>
          <w:rFonts w:asciiTheme="minorHAnsi" w:hAnsiTheme="minorHAnsi" w:cstheme="minorHAnsi"/>
          <w:b/>
          <w:bCs/>
          <w:sz w:val="24"/>
          <w:szCs w:val="24"/>
          <w:u w:val="single"/>
        </w:rPr>
        <w:t>my</w:t>
      </w:r>
      <w:proofErr w:type="gramEnd"/>
      <w:r w:rsidRPr="00E83B04">
        <w:rPr>
          <w:rStyle w:val="eop"/>
          <w:rFonts w:asciiTheme="minorHAnsi" w:hAnsiTheme="minorHAnsi" w:cstheme="minorHAnsi"/>
          <w:b/>
          <w:bCs/>
          <w:sz w:val="24"/>
          <w:szCs w:val="24"/>
          <w:u w:val="single"/>
        </w:rPr>
        <w:t xml:space="preserve"> to achieve professional and organisational goals</w:t>
      </w:r>
    </w:p>
    <w:p w14:paraId="7A64D257"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r w:rsidRPr="00E83B04">
        <w:rPr>
          <w:rFonts w:asciiTheme="minorHAnsi" w:hAnsiTheme="minorHAnsi" w:cstheme="minorHAnsi"/>
          <w:color w:val="auto"/>
          <w:sz w:val="24"/>
          <w:szCs w:val="24"/>
        </w:rPr>
        <w:t xml:space="preserve">I have researched Coaching and Development Styles to understand different ways a person can learn and the best way to assist other members of the team in the future learn and improve in relation to becoming an operational response officer. </w:t>
      </w:r>
      <w:r w:rsidRPr="00E83B04">
        <w:rPr>
          <w:rFonts w:asciiTheme="minorHAnsi" w:hAnsiTheme="minorHAnsi" w:cstheme="minorHAnsi"/>
          <w:sz w:val="24"/>
          <w:szCs w:val="24"/>
        </w:rPr>
        <w:t>Cox, Bachkirova, and Clutterbuck (2014)</w:t>
      </w:r>
      <w:r w:rsidRPr="00E83B04">
        <w:rPr>
          <w:rFonts w:asciiTheme="minorHAnsi" w:hAnsiTheme="minorHAnsi" w:cstheme="minorHAnsi"/>
          <w:color w:val="auto"/>
          <w:sz w:val="24"/>
          <w:szCs w:val="24"/>
        </w:rPr>
        <w:t xml:space="preserve"> stated that teaching and tutoring is a human development process that includes understanding and having a structure and a focus, it is important to have a clear interaction with the person or persons you are tutoring and having the appropriate tools and techniques to gain the optimum outcome of what is trying to be achieved. Getting to know a person that you are trying to assist and engage with when assisting them learning a new job or skill is very important, this ensures you can learn how they work best and have a mutual understanding of how both persons learn and work, this would make the experience easier and achieving a desirable outcome.</w:t>
      </w:r>
    </w:p>
    <w:p w14:paraId="08E63A09"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p>
    <w:p w14:paraId="034D2A70"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r w:rsidRPr="00E83B04">
        <w:rPr>
          <w:rFonts w:asciiTheme="minorHAnsi" w:hAnsiTheme="minorHAnsi" w:cstheme="minorHAnsi"/>
          <w:color w:val="000000" w:themeColor="text1"/>
          <w:sz w:val="24"/>
          <w:szCs w:val="24"/>
        </w:rPr>
        <w:t xml:space="preserve">A definition of coaching is described by Cox, Bachkirova, and Clutterbuck (2014) </w:t>
      </w:r>
      <w:r w:rsidRPr="00E83B04">
        <w:rPr>
          <w:rFonts w:asciiTheme="minorHAnsi" w:hAnsiTheme="minorHAnsi" w:cstheme="minorHAnsi"/>
          <w:color w:val="auto"/>
          <w:sz w:val="24"/>
          <w:szCs w:val="24"/>
        </w:rPr>
        <w:t>as a “coaching and helping strategy which is designed to help people reach their full potential. Coaching has also been described as assisting and helping an individual’s development.”</w:t>
      </w:r>
    </w:p>
    <w:p w14:paraId="4261C2E2"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p>
    <w:p w14:paraId="3B7E3AC9"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r w:rsidRPr="00E83B04">
        <w:rPr>
          <w:rFonts w:asciiTheme="minorHAnsi" w:hAnsiTheme="minorHAnsi" w:cstheme="minorHAnsi"/>
          <w:color w:val="auto"/>
          <w:sz w:val="24"/>
          <w:szCs w:val="24"/>
        </w:rPr>
        <w:lastRenderedPageBreak/>
        <w:t>I have researched some differences between mentoring and coaching from this I have found that Mentoring can be described as a practice that is poorly created, without definition or theory to it, this can lead to confusions in policies and practices. It is known that Mentors are rarely trained and if they are it is to a minimal standard, mentors are often of superiority or have been doing a certain job or role for an allotted amount of time. On the other hand, Coaching is more recognised as a wide range of activity such as coaching a sport team. Both mentoring and coaching have one clear objective which is to improve the development of an individual by improving their skills through being assisted and shown how to complete a task by a more senior member of the team or an allocated coach or mentor.</w:t>
      </w:r>
    </w:p>
    <w:p w14:paraId="74A203F6"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p>
    <w:p w14:paraId="067EF77F" w14:textId="77777777" w:rsidR="00FF6B6D" w:rsidRPr="00E83B04" w:rsidRDefault="00FF6B6D" w:rsidP="00E83B04">
      <w:pPr>
        <w:spacing w:line="480" w:lineRule="auto"/>
        <w:ind w:right="237"/>
        <w:jc w:val="both"/>
        <w:rPr>
          <w:rFonts w:asciiTheme="minorHAnsi" w:hAnsiTheme="minorHAnsi" w:cstheme="minorHAnsi"/>
          <w:sz w:val="24"/>
          <w:szCs w:val="24"/>
        </w:rPr>
      </w:pPr>
      <w:proofErr w:type="spellStart"/>
      <w:r w:rsidRPr="00E83B04">
        <w:rPr>
          <w:rFonts w:asciiTheme="minorHAnsi" w:hAnsiTheme="minorHAnsi" w:cstheme="minorHAnsi"/>
          <w:color w:val="auto"/>
          <w:sz w:val="24"/>
          <w:szCs w:val="24"/>
        </w:rPr>
        <w:t>Serrat</w:t>
      </w:r>
      <w:proofErr w:type="spellEnd"/>
      <w:r w:rsidRPr="00E83B04">
        <w:rPr>
          <w:rFonts w:asciiTheme="minorHAnsi" w:hAnsiTheme="minorHAnsi" w:cstheme="minorHAnsi"/>
          <w:color w:val="auto"/>
          <w:sz w:val="24"/>
          <w:szCs w:val="24"/>
        </w:rPr>
        <w:t xml:space="preserve"> (2017) states that ment</w:t>
      </w:r>
      <w:r w:rsidRPr="00E83B04">
        <w:rPr>
          <w:rFonts w:asciiTheme="minorHAnsi" w:hAnsiTheme="minorHAnsi" w:cstheme="minorHAnsi"/>
          <w:sz w:val="24"/>
          <w:szCs w:val="24"/>
        </w:rPr>
        <w:t xml:space="preserve">oring, and coaching can motivate and build employee confidence as it can increase productivity in the workplace, enhance skills and promote progression. </w:t>
      </w:r>
      <w:proofErr w:type="spellStart"/>
      <w:r w:rsidRPr="00E83B04">
        <w:rPr>
          <w:rFonts w:asciiTheme="minorHAnsi" w:hAnsiTheme="minorHAnsi" w:cstheme="minorHAnsi"/>
          <w:sz w:val="24"/>
          <w:szCs w:val="24"/>
        </w:rPr>
        <w:t>Serrat</w:t>
      </w:r>
      <w:proofErr w:type="spellEnd"/>
      <w:r w:rsidRPr="00E83B04">
        <w:rPr>
          <w:rFonts w:asciiTheme="minorHAnsi" w:hAnsiTheme="minorHAnsi" w:cstheme="minorHAnsi"/>
          <w:sz w:val="24"/>
          <w:szCs w:val="24"/>
        </w:rPr>
        <w:t xml:space="preserve"> (2017) argues that these are essential in managerial practice in any workplace, however not all companies have relevant schemes to coach and mentor employees to get the best out of them. He also states that, “A good coach will also mentor and a good mentor will coach too, as appropriate to the situation and the relationship”. Therefore, mentoring and coaching overlap and interchange and coaching and mentoring focus on the person not a specific subject. It is important for a mentor or coach to be patient with their mentees and understand that everyone learns </w:t>
      </w:r>
      <w:proofErr w:type="gramStart"/>
      <w:r w:rsidRPr="00E83B04">
        <w:rPr>
          <w:rFonts w:asciiTheme="minorHAnsi" w:hAnsiTheme="minorHAnsi" w:cstheme="minorHAnsi"/>
          <w:sz w:val="24"/>
          <w:szCs w:val="24"/>
        </w:rPr>
        <w:t>differently</w:t>
      </w:r>
      <w:proofErr w:type="gramEnd"/>
      <w:r w:rsidRPr="00E83B04">
        <w:rPr>
          <w:rFonts w:asciiTheme="minorHAnsi" w:hAnsiTheme="minorHAnsi" w:cstheme="minorHAnsi"/>
          <w:sz w:val="24"/>
          <w:szCs w:val="24"/>
        </w:rPr>
        <w:t xml:space="preserve"> and it is about working together to find the best way for the mentee to learn and grow in the workplace. </w:t>
      </w:r>
    </w:p>
    <w:p w14:paraId="4FE971D1" w14:textId="77777777" w:rsidR="00FF6B6D" w:rsidRPr="00E83B04" w:rsidRDefault="00FF6B6D" w:rsidP="00E83B04">
      <w:pPr>
        <w:spacing w:line="480" w:lineRule="auto"/>
        <w:ind w:right="237"/>
        <w:jc w:val="both"/>
        <w:rPr>
          <w:rFonts w:asciiTheme="minorHAnsi" w:hAnsiTheme="minorHAnsi" w:cstheme="minorHAnsi"/>
          <w:sz w:val="24"/>
          <w:szCs w:val="24"/>
        </w:rPr>
      </w:pPr>
    </w:p>
    <w:p w14:paraId="49C03EFC" w14:textId="77777777" w:rsidR="00FF6B6D" w:rsidRPr="00E83B04" w:rsidRDefault="00FF6B6D" w:rsidP="00E83B04">
      <w:pPr>
        <w:spacing w:line="480" w:lineRule="auto"/>
        <w:ind w:right="237"/>
        <w:jc w:val="both"/>
        <w:rPr>
          <w:rFonts w:asciiTheme="minorHAnsi" w:hAnsiTheme="minorHAnsi" w:cstheme="minorHAnsi"/>
          <w:color w:val="auto"/>
          <w:sz w:val="24"/>
          <w:szCs w:val="24"/>
        </w:rPr>
      </w:pPr>
    </w:p>
    <w:p w14:paraId="6F3D1E23"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r w:rsidRPr="00E83B04">
        <w:rPr>
          <w:rFonts w:asciiTheme="minorHAnsi" w:hAnsiTheme="minorHAnsi" w:cstheme="minorHAnsi"/>
          <w:color w:val="3A3A3A"/>
          <w:sz w:val="24"/>
          <w:szCs w:val="24"/>
          <w:shd w:val="clear" w:color="auto" w:fill="FFFFFF"/>
        </w:rPr>
        <w:lastRenderedPageBreak/>
        <w:t>Throughout my learning and becoming a police officer I have experienced a lot of self-reflection this is how I feel I work best by experiencing different ideas and models.</w:t>
      </w:r>
    </w:p>
    <w:p w14:paraId="16BA27B1" w14:textId="77777777" w:rsidR="00FF6B6D" w:rsidRPr="00E83B04" w:rsidRDefault="00FF6B6D" w:rsidP="00E83B04">
      <w:pPr>
        <w:spacing w:line="480" w:lineRule="auto"/>
        <w:rPr>
          <w:rFonts w:asciiTheme="minorHAnsi" w:hAnsiTheme="minorHAnsi" w:cstheme="minorHAnsi"/>
          <w:sz w:val="24"/>
          <w:szCs w:val="24"/>
        </w:rPr>
      </w:pPr>
      <w:r w:rsidRPr="00E83B04">
        <w:rPr>
          <w:rFonts w:asciiTheme="minorHAnsi" w:hAnsiTheme="minorHAnsi" w:cstheme="minorHAnsi"/>
          <w:sz w:val="24"/>
          <w:szCs w:val="24"/>
        </w:rPr>
        <w:t>When looking into what reflective practice is “Lucas (1991) argues that it involves a systematic enquiry to improve and deepen our understanding of practice. The use of the word systematic here implies far more than thinking about things, for example, whilst you are driving home. It suggests that it needs to be done in an organised way and to be undertaken in depth, in order to gain the maximum benefit from it.” (</w:t>
      </w:r>
      <w:proofErr w:type="spellStart"/>
      <w:r w:rsidRPr="00E83B04">
        <w:rPr>
          <w:rFonts w:asciiTheme="minorHAnsi" w:hAnsiTheme="minorHAnsi" w:cstheme="minorHAnsi"/>
          <w:sz w:val="24"/>
          <w:szCs w:val="24"/>
        </w:rPr>
        <w:t>Bassot</w:t>
      </w:r>
      <w:proofErr w:type="spellEnd"/>
      <w:r w:rsidRPr="00E83B04">
        <w:rPr>
          <w:rFonts w:asciiTheme="minorHAnsi" w:hAnsiTheme="minorHAnsi" w:cstheme="minorHAnsi"/>
          <w:sz w:val="24"/>
          <w:szCs w:val="24"/>
        </w:rPr>
        <w:t xml:space="preserve">, 2016). </w:t>
      </w:r>
    </w:p>
    <w:p w14:paraId="7E917841"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r w:rsidRPr="00E83B04">
        <w:rPr>
          <w:rFonts w:asciiTheme="minorHAnsi" w:hAnsiTheme="minorHAnsi" w:cstheme="minorHAnsi"/>
          <w:sz w:val="24"/>
          <w:szCs w:val="24"/>
        </w:rPr>
        <w:t xml:space="preserve">When applying reflective learning to my job and understanding how I can benefit from difficult situations, </w:t>
      </w:r>
      <w:proofErr w:type="spellStart"/>
      <w:r w:rsidRPr="00E83B04">
        <w:rPr>
          <w:rFonts w:asciiTheme="minorHAnsi" w:hAnsiTheme="minorHAnsi" w:cstheme="minorHAnsi"/>
          <w:sz w:val="24"/>
          <w:szCs w:val="24"/>
        </w:rPr>
        <w:t>Bassot</w:t>
      </w:r>
      <w:proofErr w:type="spellEnd"/>
      <w:r w:rsidRPr="00E83B04">
        <w:rPr>
          <w:rFonts w:asciiTheme="minorHAnsi" w:hAnsiTheme="minorHAnsi" w:cstheme="minorHAnsi"/>
          <w:sz w:val="24"/>
          <w:szCs w:val="24"/>
        </w:rPr>
        <w:t xml:space="preserve"> (2016) talks about reasons as to why Critical reflection is vital in professional practice one of these being an operational response police officer. One of these is Providing a space for deep thinking, this can help you understand and process what has just happened in a fast-paced environment, time to think about and to analyse actions and situations can help prevent mistakes reoccurring and going through an incident with your tutor or mentor can offer some much-needed experienced advice that can build your confidence throughout tutorship. Another one is Evaluating and developing practice, this is understood that the need to review practice in an ongoing way in order to keep your knowledge up to date, this is known in the police force and many organisations that are dealing with fast paced sometimes life-threatening incidents as a dynamic risk assessment. “</w:t>
      </w:r>
      <w:r w:rsidRPr="00E83B04">
        <w:rPr>
          <w:rFonts w:asciiTheme="minorHAnsi" w:hAnsiTheme="minorHAnsi" w:cstheme="minorHAnsi"/>
          <w:color w:val="303030"/>
          <w:sz w:val="24"/>
          <w:szCs w:val="24"/>
          <w:shd w:val="clear" w:color="auto" w:fill="FFFFFF"/>
        </w:rPr>
        <w:t>A dynamic risk assessment is the process of continually observing and analysing risks and hazards in a changing, or high-risk, environment. This allows workers to quickly identify new risks and remove them.” (Martinelli, 2022)</w:t>
      </w:r>
    </w:p>
    <w:p w14:paraId="2DBF5657"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p>
    <w:p w14:paraId="206023D8" w14:textId="77777777" w:rsidR="00FF6B6D" w:rsidRPr="00E83B04" w:rsidRDefault="00FF6B6D" w:rsidP="00E83B04">
      <w:pPr>
        <w:spacing w:line="480" w:lineRule="auto"/>
        <w:rPr>
          <w:rFonts w:asciiTheme="minorHAnsi" w:hAnsiTheme="minorHAnsi" w:cstheme="minorHAnsi"/>
          <w:sz w:val="24"/>
          <w:szCs w:val="24"/>
          <w:shd w:val="clear" w:color="auto" w:fill="FFFFFF"/>
        </w:rPr>
      </w:pPr>
      <w:bookmarkStart w:id="0" w:name="_Hlk98706427"/>
    </w:p>
    <w:bookmarkEnd w:id="0"/>
    <w:p w14:paraId="234BDFF3" w14:textId="77777777" w:rsidR="00FF6B6D" w:rsidRPr="00E83B04" w:rsidRDefault="00FF6B6D" w:rsidP="00E83B04">
      <w:pPr>
        <w:spacing w:line="480" w:lineRule="auto"/>
        <w:rPr>
          <w:rFonts w:asciiTheme="minorHAnsi" w:hAnsiTheme="minorHAnsi" w:cstheme="minorHAnsi"/>
          <w:sz w:val="24"/>
          <w:szCs w:val="24"/>
          <w:shd w:val="clear" w:color="auto" w:fill="FFFFFF"/>
        </w:rPr>
      </w:pPr>
      <w:r w:rsidRPr="00E83B04">
        <w:rPr>
          <w:rFonts w:asciiTheme="minorHAnsi" w:hAnsiTheme="minorHAnsi" w:cstheme="minorHAnsi"/>
          <w:sz w:val="24"/>
          <w:szCs w:val="24"/>
          <w:shd w:val="clear" w:color="auto" w:fill="FFFFFF"/>
        </w:rPr>
        <w:lastRenderedPageBreak/>
        <w:t xml:space="preserve">Preventing stagnation is another reason as to why self-reflection is important, as officers gain experience it is very important that how you deal with situations does not become stagnate and become complacent. In an ever-changing environment it is important that officers don’t get ‘stuck in a rut’ when learning about the job, it is important to take advice and experiences from as many different officers and staff members as possible, this can help mould and create the officer you are going to become. </w:t>
      </w:r>
    </w:p>
    <w:p w14:paraId="30DB35E2" w14:textId="77777777" w:rsidR="00FF6B6D" w:rsidRPr="00E83B04" w:rsidRDefault="00FF6B6D" w:rsidP="00E83B04">
      <w:pPr>
        <w:spacing w:line="480" w:lineRule="auto"/>
        <w:rPr>
          <w:rFonts w:asciiTheme="minorHAnsi" w:hAnsiTheme="minorHAnsi" w:cstheme="minorHAnsi"/>
          <w:sz w:val="24"/>
          <w:szCs w:val="24"/>
          <w:shd w:val="clear" w:color="auto" w:fill="FFFFFF"/>
        </w:rPr>
      </w:pPr>
    </w:p>
    <w:p w14:paraId="64AEF950" w14:textId="77777777" w:rsidR="00FF6B6D" w:rsidRPr="00E83B04" w:rsidRDefault="00FF6B6D" w:rsidP="00E83B04">
      <w:pPr>
        <w:spacing w:line="480" w:lineRule="auto"/>
        <w:rPr>
          <w:rFonts w:asciiTheme="minorHAnsi" w:hAnsiTheme="minorHAnsi" w:cstheme="minorHAnsi"/>
          <w:sz w:val="24"/>
          <w:szCs w:val="24"/>
          <w:shd w:val="clear" w:color="auto" w:fill="FFFFFF"/>
        </w:rPr>
      </w:pPr>
      <w:r w:rsidRPr="00E83B04">
        <w:rPr>
          <w:rFonts w:asciiTheme="minorHAnsi" w:hAnsiTheme="minorHAnsi" w:cstheme="minorHAnsi"/>
          <w:sz w:val="24"/>
          <w:szCs w:val="24"/>
          <w:shd w:val="clear" w:color="auto" w:fill="FFFFFF"/>
        </w:rPr>
        <w:t xml:space="preserve">Striving for excellence is another way that is essential along with being accountable for your actions, it is required for officers to be competent at their role however as </w:t>
      </w:r>
      <w:proofErr w:type="spellStart"/>
      <w:r w:rsidRPr="00E83B04">
        <w:rPr>
          <w:rFonts w:asciiTheme="minorHAnsi" w:hAnsiTheme="minorHAnsi" w:cstheme="minorHAnsi"/>
          <w:sz w:val="24"/>
          <w:szCs w:val="24"/>
          <w:shd w:val="clear" w:color="auto" w:fill="FFFFFF"/>
        </w:rPr>
        <w:t>Bassot</w:t>
      </w:r>
      <w:proofErr w:type="spellEnd"/>
      <w:r w:rsidRPr="00E83B04">
        <w:rPr>
          <w:rFonts w:asciiTheme="minorHAnsi" w:hAnsiTheme="minorHAnsi" w:cstheme="minorHAnsi"/>
          <w:sz w:val="24"/>
          <w:szCs w:val="24"/>
          <w:shd w:val="clear" w:color="auto" w:fill="FFFFFF"/>
        </w:rPr>
        <w:t xml:space="preserve"> (2016) states “The word competent could imply that the professional practitioner is only ‘good enough’. Many in professional practice wish to strive for excellence and reflective practice offers one way in which this can be achieved. Having self-awareness when being self-reflective is a very good tool to have, being able to understand your strengths and weaknesses allows you to be able to improve on them. Also being aware of ‘attitudes and values’ allows officers to be more impartial when dealing with incidents. This ensures the needs of victims; service users and offenders can be taken into account when dealing with an incident. </w:t>
      </w:r>
    </w:p>
    <w:p w14:paraId="279F6694"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p>
    <w:p w14:paraId="292F008D"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r w:rsidRPr="00E83B04">
        <w:rPr>
          <w:rFonts w:asciiTheme="minorHAnsi" w:hAnsiTheme="minorHAnsi" w:cstheme="minorHAnsi"/>
          <w:color w:val="303030"/>
          <w:sz w:val="24"/>
          <w:szCs w:val="24"/>
          <w:shd w:val="clear" w:color="auto" w:fill="FFFFFF"/>
        </w:rPr>
        <w:t>Being slow to make assumptions is another way using self-reflections can assist with the improvement of how you approach a situation or subsequently deal with a situation at hand and look back at the incident to understand what went well and what didn’t go well (</w:t>
      </w:r>
      <w:proofErr w:type="spellStart"/>
      <w:r w:rsidRPr="00E83B04">
        <w:rPr>
          <w:rFonts w:asciiTheme="minorHAnsi" w:hAnsiTheme="minorHAnsi" w:cstheme="minorHAnsi"/>
          <w:color w:val="303030"/>
          <w:sz w:val="24"/>
          <w:szCs w:val="24"/>
          <w:shd w:val="clear" w:color="auto" w:fill="FFFFFF"/>
        </w:rPr>
        <w:t>Bassot</w:t>
      </w:r>
      <w:proofErr w:type="spellEnd"/>
      <w:r w:rsidRPr="00E83B04">
        <w:rPr>
          <w:rFonts w:asciiTheme="minorHAnsi" w:hAnsiTheme="minorHAnsi" w:cstheme="minorHAnsi"/>
          <w:color w:val="303030"/>
          <w:sz w:val="24"/>
          <w:szCs w:val="24"/>
          <w:shd w:val="clear" w:color="auto" w:fill="FFFFFF"/>
        </w:rPr>
        <w:t xml:space="preserve">, 2016). The brain learns to develop and group similar things or experiences together; this means we do not need to think through every detail of everyday lives. Irrespective of the location in which we live every person is exposed to different experiences, societies and </w:t>
      </w:r>
      <w:r w:rsidRPr="00E83B04">
        <w:rPr>
          <w:rFonts w:asciiTheme="minorHAnsi" w:hAnsiTheme="minorHAnsi" w:cstheme="minorHAnsi"/>
          <w:color w:val="303030"/>
          <w:sz w:val="24"/>
          <w:szCs w:val="24"/>
          <w:shd w:val="clear" w:color="auto" w:fill="FFFFFF"/>
        </w:rPr>
        <w:lastRenderedPageBreak/>
        <w:t xml:space="preserve">cultures, assessing and slowing down assumptions can prevent us from accepting things at face value. This can assist in helping us look deeper into things and issues of why incidents may be occurring. This is much needed to understand quite quickly as a police officer learning to promote equality and treating everyone fairly to their own personal needs. </w:t>
      </w:r>
    </w:p>
    <w:p w14:paraId="0B34F153"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r w:rsidRPr="00E83B04">
        <w:rPr>
          <w:rFonts w:asciiTheme="minorHAnsi" w:hAnsiTheme="minorHAnsi" w:cstheme="minorHAnsi"/>
          <w:color w:val="303030"/>
          <w:sz w:val="24"/>
          <w:szCs w:val="24"/>
          <w:shd w:val="clear" w:color="auto" w:fill="FFFFFF"/>
        </w:rPr>
        <w:t xml:space="preserve">An example of this is Unconscious Bias by Withers, Withers and Haines (2016) who stated that </w:t>
      </w:r>
      <w:r w:rsidRPr="00E83B04">
        <w:rPr>
          <w:rFonts w:asciiTheme="minorHAnsi" w:hAnsiTheme="minorHAnsi" w:cstheme="minorHAnsi"/>
          <w:color w:val="3A3A3A"/>
          <w:sz w:val="24"/>
          <w:szCs w:val="24"/>
          <w:shd w:val="clear" w:color="auto" w:fill="FFFFFF"/>
        </w:rPr>
        <w:t xml:space="preserve">the world is a very fast paced environment, it is like everyone is in a rush, however making important decisions and coming to conclusions quickly can be detrimental to a working environment and the effect on society. When decisions are made quickly it opens people up to unconscious bias. The speed of making a decision quickly can be a good attribute of being more dynamic and agile a quality police officers generally learn and do have; however, this doesn’t cause deeper reflection and learning, this can cause mistakes to happen and unconscious bias to become prevalent. </w:t>
      </w:r>
    </w:p>
    <w:p w14:paraId="091AB74D"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p>
    <w:p w14:paraId="60F6B6A6" w14:textId="77777777" w:rsidR="00FF6B6D" w:rsidRPr="00E83B04" w:rsidRDefault="00FF6B6D" w:rsidP="00E83B04">
      <w:pPr>
        <w:spacing w:line="480" w:lineRule="auto"/>
        <w:rPr>
          <w:rFonts w:asciiTheme="minorHAnsi" w:hAnsiTheme="minorHAnsi" w:cstheme="minorHAnsi"/>
          <w:b/>
          <w:bCs/>
          <w:color w:val="3A3A3A"/>
          <w:sz w:val="24"/>
          <w:szCs w:val="24"/>
          <w:u w:val="single"/>
          <w:shd w:val="clear" w:color="auto" w:fill="FFFFFF"/>
        </w:rPr>
      </w:pPr>
      <w:r w:rsidRPr="00E83B04">
        <w:rPr>
          <w:rFonts w:asciiTheme="minorHAnsi" w:hAnsiTheme="minorHAnsi" w:cstheme="minorHAnsi"/>
          <w:b/>
          <w:bCs/>
          <w:color w:val="3A3A3A"/>
          <w:sz w:val="24"/>
          <w:szCs w:val="24"/>
          <w:u w:val="single"/>
          <w:shd w:val="clear" w:color="auto" w:fill="FFFFFF"/>
        </w:rPr>
        <w:t xml:space="preserve">Stress levels and feedback </w:t>
      </w:r>
    </w:p>
    <w:p w14:paraId="73C9E88D"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p>
    <w:p w14:paraId="23EB58CB"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r w:rsidRPr="00E83B04">
        <w:rPr>
          <w:rFonts w:asciiTheme="minorHAnsi" w:hAnsiTheme="minorHAnsi" w:cstheme="minorHAnsi"/>
          <w:color w:val="3A3A3A"/>
          <w:sz w:val="24"/>
          <w:szCs w:val="24"/>
          <w:shd w:val="clear" w:color="auto" w:fill="FFFFFF"/>
        </w:rPr>
        <w:t>During working as operational police officer I have found that my stress levels have been dramatically increased. It is known that high stress levels are more likely to come from work-place related factors rather than personal factors. Having knowledge and understanding about the different stress factors within a workplace and different types of feedback whether is being explicit and implicit feedback, the well-being, motivation and performance (</w:t>
      </w:r>
      <w:proofErr w:type="spellStart"/>
      <w:r w:rsidRPr="00E83B04">
        <w:rPr>
          <w:rFonts w:asciiTheme="minorHAnsi" w:hAnsiTheme="minorHAnsi" w:cstheme="minorHAnsi"/>
          <w:color w:val="3A3A3A"/>
          <w:sz w:val="24"/>
          <w:szCs w:val="24"/>
          <w:shd w:val="clear" w:color="auto" w:fill="FFFFFF"/>
        </w:rPr>
        <w:t>Almazrouei</w:t>
      </w:r>
      <w:proofErr w:type="spellEnd"/>
      <w:r w:rsidRPr="00E83B04">
        <w:rPr>
          <w:rFonts w:asciiTheme="minorHAnsi" w:hAnsiTheme="minorHAnsi" w:cstheme="minorHAnsi"/>
          <w:color w:val="3A3A3A"/>
          <w:sz w:val="24"/>
          <w:szCs w:val="24"/>
          <w:shd w:val="clear" w:color="auto" w:fill="FFFFFF"/>
        </w:rPr>
        <w:t xml:space="preserve">, </w:t>
      </w:r>
      <w:proofErr w:type="spellStart"/>
      <w:r w:rsidRPr="00E83B04">
        <w:rPr>
          <w:rFonts w:asciiTheme="minorHAnsi" w:hAnsiTheme="minorHAnsi" w:cstheme="minorHAnsi"/>
          <w:color w:val="3A3A3A"/>
          <w:sz w:val="24"/>
          <w:szCs w:val="24"/>
          <w:shd w:val="clear" w:color="auto" w:fill="FFFFFF"/>
        </w:rPr>
        <w:t>Dror</w:t>
      </w:r>
      <w:proofErr w:type="spellEnd"/>
      <w:r w:rsidRPr="00E83B04">
        <w:rPr>
          <w:rFonts w:asciiTheme="minorHAnsi" w:hAnsiTheme="minorHAnsi" w:cstheme="minorHAnsi"/>
          <w:color w:val="3A3A3A"/>
          <w:sz w:val="24"/>
          <w:szCs w:val="24"/>
          <w:shd w:val="clear" w:color="auto" w:fill="FFFFFF"/>
        </w:rPr>
        <w:t xml:space="preserve"> and Morgan, 2020). </w:t>
      </w:r>
    </w:p>
    <w:p w14:paraId="16BA290F"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p>
    <w:p w14:paraId="7EC5D899"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r w:rsidRPr="00E83B04">
        <w:rPr>
          <w:rFonts w:asciiTheme="minorHAnsi" w:hAnsiTheme="minorHAnsi" w:cstheme="minorHAnsi"/>
          <w:color w:val="3A3A3A"/>
          <w:sz w:val="24"/>
          <w:szCs w:val="24"/>
          <w:shd w:val="clear" w:color="auto" w:fill="FFFFFF"/>
        </w:rPr>
        <w:t xml:space="preserve">During working as a police officer, I have encountered many barriers to my learning, Including the most affluent one being the COVID-19 global pandemic, this made my </w:t>
      </w:r>
      <w:r w:rsidRPr="00E83B04">
        <w:rPr>
          <w:rFonts w:asciiTheme="minorHAnsi" w:hAnsiTheme="minorHAnsi" w:cstheme="minorHAnsi"/>
          <w:color w:val="3A3A3A"/>
          <w:sz w:val="24"/>
          <w:szCs w:val="24"/>
          <w:shd w:val="clear" w:color="auto" w:fill="FFFFFF"/>
        </w:rPr>
        <w:lastRenderedPageBreak/>
        <w:t xml:space="preserve">tutorship a bit more difficult as the calls to police were less frequent due to the lockdown, this made achieving my occupational competency portfolio difficult to complete. However instead of attending some calls my tutor and I had professional discussions to ensure I was aware of how to deal with an incident that I hadn’t been to and the process behind different incidents. </w:t>
      </w:r>
    </w:p>
    <w:p w14:paraId="07134F9C" w14:textId="77777777" w:rsidR="00FF6B6D" w:rsidRPr="00E83B04" w:rsidRDefault="00FF6B6D" w:rsidP="00E83B04">
      <w:pPr>
        <w:spacing w:line="480" w:lineRule="auto"/>
        <w:rPr>
          <w:rFonts w:asciiTheme="minorHAnsi" w:hAnsiTheme="minorHAnsi" w:cstheme="minorHAnsi"/>
          <w:color w:val="3A3A3A"/>
          <w:sz w:val="24"/>
          <w:szCs w:val="24"/>
          <w:shd w:val="clear" w:color="auto" w:fill="FFFFFF"/>
        </w:rPr>
      </w:pPr>
    </w:p>
    <w:p w14:paraId="0AE1C80D" w14:textId="77777777" w:rsidR="00FF6B6D" w:rsidRPr="00E83B04" w:rsidRDefault="00FF6B6D" w:rsidP="00E83B04">
      <w:pPr>
        <w:spacing w:line="480" w:lineRule="auto"/>
        <w:rPr>
          <w:rFonts w:asciiTheme="minorHAnsi" w:hAnsiTheme="minorHAnsi" w:cstheme="minorHAnsi"/>
          <w:b/>
          <w:bCs/>
          <w:color w:val="3A3A3A"/>
          <w:sz w:val="24"/>
          <w:szCs w:val="24"/>
          <w:u w:val="single"/>
          <w:shd w:val="clear" w:color="auto" w:fill="FFFFFF"/>
        </w:rPr>
      </w:pPr>
      <w:r w:rsidRPr="00E83B04">
        <w:rPr>
          <w:rFonts w:asciiTheme="minorHAnsi" w:hAnsiTheme="minorHAnsi" w:cstheme="minorHAnsi"/>
          <w:b/>
          <w:bCs/>
          <w:color w:val="3A3A3A"/>
          <w:sz w:val="24"/>
          <w:szCs w:val="24"/>
          <w:u w:val="single"/>
          <w:shd w:val="clear" w:color="auto" w:fill="FFFFFF"/>
        </w:rPr>
        <w:t>Conclusion</w:t>
      </w:r>
    </w:p>
    <w:p w14:paraId="12C44CED" w14:textId="77777777" w:rsidR="00FF6B6D" w:rsidRPr="00E83B04" w:rsidRDefault="00FF6B6D" w:rsidP="00E83B04">
      <w:pPr>
        <w:spacing w:line="480" w:lineRule="auto"/>
        <w:rPr>
          <w:rFonts w:asciiTheme="minorHAnsi" w:hAnsiTheme="minorHAnsi" w:cstheme="minorHAnsi"/>
          <w:color w:val="303030"/>
          <w:sz w:val="24"/>
          <w:szCs w:val="24"/>
          <w:shd w:val="clear" w:color="auto" w:fill="FFFFFF"/>
        </w:rPr>
      </w:pPr>
      <w:r w:rsidRPr="00E83B04">
        <w:rPr>
          <w:rFonts w:asciiTheme="minorHAnsi" w:hAnsiTheme="minorHAnsi" w:cstheme="minorHAnsi"/>
          <w:color w:val="303030"/>
          <w:sz w:val="24"/>
          <w:szCs w:val="24"/>
          <w:shd w:val="clear" w:color="auto" w:fill="FFFFFF"/>
        </w:rPr>
        <w:t>To conclude, my first three years working as a police officer have been very stressful and I have had many barriers to overcome. Learning a whole new job role while being in the public and expected to be an example to everyone. I have found receiving feedback to be very helpful learning what I did well at calls gave me confidence to carry on with what I was doing, on the other hand receiving constructive criticism also helped me improve to ensure I wasn’t making mistakes a second time and improving each experience of calls I encountered.</w:t>
      </w:r>
    </w:p>
    <w:p w14:paraId="0FC7EE67" w14:textId="77777777" w:rsidR="00FF6B6D" w:rsidRPr="00E83B04" w:rsidRDefault="00FF6B6D" w:rsidP="00E83B04">
      <w:pPr>
        <w:spacing w:line="480" w:lineRule="auto"/>
        <w:rPr>
          <w:rFonts w:asciiTheme="minorHAnsi" w:hAnsiTheme="minorHAnsi" w:cstheme="minorHAnsi"/>
          <w:sz w:val="24"/>
          <w:szCs w:val="24"/>
        </w:rPr>
      </w:pPr>
    </w:p>
    <w:p w14:paraId="041191C8" w14:textId="77777777" w:rsidR="00FF6B6D" w:rsidRPr="004D21F9" w:rsidRDefault="00FF6B6D" w:rsidP="00FF6B6D">
      <w:pPr>
        <w:rPr>
          <w:rFonts w:asciiTheme="minorHAnsi" w:hAnsiTheme="minorHAnsi" w:cstheme="minorHAnsi"/>
          <w:sz w:val="24"/>
          <w:szCs w:val="24"/>
        </w:rPr>
      </w:pPr>
    </w:p>
    <w:p w14:paraId="31124727" w14:textId="77777777" w:rsidR="00FF6B6D" w:rsidRPr="004D21F9" w:rsidRDefault="00FF6B6D" w:rsidP="00FF6B6D">
      <w:pPr>
        <w:rPr>
          <w:rFonts w:asciiTheme="minorHAnsi" w:hAnsiTheme="minorHAnsi" w:cstheme="minorHAnsi"/>
          <w:sz w:val="24"/>
          <w:szCs w:val="24"/>
        </w:rPr>
      </w:pPr>
    </w:p>
    <w:p w14:paraId="592CAEBA" w14:textId="69DB1367" w:rsidR="00FF6B6D" w:rsidRPr="00FF6B6D" w:rsidRDefault="00FF6B6D" w:rsidP="00340E9A">
      <w:pPr>
        <w:ind w:right="237"/>
        <w:jc w:val="both"/>
        <w:rPr>
          <w:b/>
          <w:sz w:val="24"/>
          <w:szCs w:val="24"/>
        </w:rPr>
        <w:sectPr w:rsidR="00FF6B6D" w:rsidRPr="00FF6B6D" w:rsidSect="0022001B">
          <w:pgSz w:w="11906" w:h="16838" w:code="9"/>
          <w:pgMar w:top="1440" w:right="1440" w:bottom="1440" w:left="1440" w:header="720" w:footer="720" w:gutter="0"/>
          <w:cols w:space="720"/>
          <w:docGrid w:linePitch="272"/>
        </w:sectPr>
      </w:pPr>
      <w:r>
        <w:rPr>
          <w:b/>
          <w:sz w:val="24"/>
          <w:szCs w:val="24"/>
        </w:rPr>
        <w:t>Word count- (2331)</w:t>
      </w:r>
    </w:p>
    <w:p w14:paraId="2237FD0C" w14:textId="77777777" w:rsidR="008B28E7" w:rsidRPr="00270EEB" w:rsidRDefault="008B28E7" w:rsidP="00340E9A">
      <w:pPr>
        <w:ind w:right="237"/>
        <w:jc w:val="both"/>
        <w:rPr>
          <w:b/>
          <w:sz w:val="24"/>
          <w:szCs w:val="24"/>
        </w:rPr>
      </w:pPr>
    </w:p>
    <w:p w14:paraId="7DF140BE" w14:textId="6BA299F6"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71918B" w14:textId="77777777" w:rsidR="00A100BD" w:rsidRPr="00270EEB" w:rsidRDefault="00A100BD" w:rsidP="00A100BD">
      <w:pPr>
        <w:spacing w:line="480" w:lineRule="auto"/>
        <w:ind w:right="237"/>
        <w:jc w:val="both"/>
        <w:rPr>
          <w:b/>
          <w:sz w:val="24"/>
          <w:szCs w:val="24"/>
        </w:rPr>
      </w:pPr>
    </w:p>
    <w:p w14:paraId="26E94DDA" w14:textId="169DC4C6" w:rsidR="00A100BD" w:rsidRPr="00A100BD" w:rsidRDefault="00A100BD" w:rsidP="00A100BD">
      <w:pPr>
        <w:spacing w:line="480" w:lineRule="auto"/>
        <w:rPr>
          <w:sz w:val="24"/>
          <w:szCs w:val="24"/>
        </w:rPr>
      </w:pPr>
      <w:r w:rsidRPr="00A100BD">
        <w:rPr>
          <w:sz w:val="24"/>
          <w:szCs w:val="24"/>
        </w:rPr>
        <w:t xml:space="preserve">Akhgar, B., Bayerl, P.S. and Leventakis, G. (2019) </w:t>
      </w:r>
      <w:r w:rsidRPr="00A100BD">
        <w:rPr>
          <w:i/>
          <w:iCs/>
          <w:sz w:val="24"/>
          <w:szCs w:val="24"/>
        </w:rPr>
        <w:t xml:space="preserve">Social Media Strategy in Policing </w:t>
      </w:r>
      <w:proofErr w:type="gramStart"/>
      <w:r w:rsidRPr="00A100BD">
        <w:rPr>
          <w:i/>
          <w:iCs/>
          <w:sz w:val="24"/>
          <w:szCs w:val="24"/>
        </w:rPr>
        <w:t>From</w:t>
      </w:r>
      <w:proofErr w:type="gramEnd"/>
      <w:r w:rsidRPr="00A100BD">
        <w:rPr>
          <w:i/>
          <w:iCs/>
          <w:sz w:val="24"/>
          <w:szCs w:val="24"/>
        </w:rPr>
        <w:t xml:space="preserve"> Cultural Intelligence to Community Policing</w:t>
      </w:r>
      <w:r w:rsidRPr="00A100BD">
        <w:rPr>
          <w:sz w:val="24"/>
          <w:szCs w:val="24"/>
        </w:rPr>
        <w:t>, 1st ed. 2019. Cham: Springer International Publishing. doi:10.1007/978-3-030-22002-0.</w:t>
      </w:r>
    </w:p>
    <w:p w14:paraId="3D928EE9" w14:textId="77777777" w:rsidR="00A100BD" w:rsidRPr="00A100BD" w:rsidRDefault="00A100BD" w:rsidP="00A100BD">
      <w:pPr>
        <w:spacing w:line="480" w:lineRule="auto"/>
        <w:rPr>
          <w:sz w:val="24"/>
          <w:szCs w:val="24"/>
        </w:rPr>
      </w:pPr>
    </w:p>
    <w:p w14:paraId="5F5C5B31" w14:textId="3A815637" w:rsidR="00A100BD" w:rsidRPr="00A100BD" w:rsidRDefault="00A100BD" w:rsidP="00A100BD">
      <w:pPr>
        <w:spacing w:line="480" w:lineRule="auto"/>
        <w:rPr>
          <w:rFonts w:asciiTheme="minorHAnsi" w:hAnsiTheme="minorHAnsi" w:cstheme="minorHAnsi"/>
          <w:color w:val="3A3A3A"/>
          <w:sz w:val="24"/>
          <w:szCs w:val="24"/>
          <w:shd w:val="clear" w:color="auto" w:fill="FFFFFF"/>
        </w:rPr>
      </w:pPr>
      <w:proofErr w:type="spellStart"/>
      <w:r w:rsidRPr="00A100BD">
        <w:rPr>
          <w:rFonts w:asciiTheme="minorHAnsi" w:hAnsiTheme="minorHAnsi" w:cstheme="minorHAnsi"/>
          <w:color w:val="3A3A3A"/>
          <w:sz w:val="24"/>
          <w:szCs w:val="24"/>
          <w:shd w:val="clear" w:color="auto" w:fill="FFFFFF"/>
        </w:rPr>
        <w:t>Almazrouei</w:t>
      </w:r>
      <w:proofErr w:type="spellEnd"/>
      <w:r w:rsidRPr="00A100BD">
        <w:rPr>
          <w:rFonts w:asciiTheme="minorHAnsi" w:hAnsiTheme="minorHAnsi" w:cstheme="minorHAnsi"/>
          <w:color w:val="3A3A3A"/>
          <w:sz w:val="24"/>
          <w:szCs w:val="24"/>
          <w:shd w:val="clear" w:color="auto" w:fill="FFFFFF"/>
        </w:rPr>
        <w:t xml:space="preserve">, M.A., </w:t>
      </w:r>
      <w:proofErr w:type="spellStart"/>
      <w:r w:rsidRPr="00A100BD">
        <w:rPr>
          <w:rFonts w:asciiTheme="minorHAnsi" w:hAnsiTheme="minorHAnsi" w:cstheme="minorHAnsi"/>
          <w:color w:val="3A3A3A"/>
          <w:sz w:val="24"/>
          <w:szCs w:val="24"/>
          <w:shd w:val="clear" w:color="auto" w:fill="FFFFFF"/>
        </w:rPr>
        <w:t>Dror</w:t>
      </w:r>
      <w:proofErr w:type="spellEnd"/>
      <w:r w:rsidRPr="00A100BD">
        <w:rPr>
          <w:rFonts w:asciiTheme="minorHAnsi" w:hAnsiTheme="minorHAnsi" w:cstheme="minorHAnsi"/>
          <w:color w:val="3A3A3A"/>
          <w:sz w:val="24"/>
          <w:szCs w:val="24"/>
          <w:shd w:val="clear" w:color="auto" w:fill="FFFFFF"/>
        </w:rPr>
        <w:t xml:space="preserve">, </w:t>
      </w:r>
      <w:proofErr w:type="gramStart"/>
      <w:r w:rsidRPr="00A100BD">
        <w:rPr>
          <w:rFonts w:asciiTheme="minorHAnsi" w:hAnsiTheme="minorHAnsi" w:cstheme="minorHAnsi"/>
          <w:color w:val="3A3A3A"/>
          <w:sz w:val="24"/>
          <w:szCs w:val="24"/>
          <w:shd w:val="clear" w:color="auto" w:fill="FFFFFF"/>
        </w:rPr>
        <w:t>I.E.</w:t>
      </w:r>
      <w:proofErr w:type="gramEnd"/>
      <w:r w:rsidRPr="00A100BD">
        <w:rPr>
          <w:rFonts w:asciiTheme="minorHAnsi" w:hAnsiTheme="minorHAnsi" w:cstheme="minorHAnsi"/>
          <w:color w:val="3A3A3A"/>
          <w:sz w:val="24"/>
          <w:szCs w:val="24"/>
          <w:shd w:val="clear" w:color="auto" w:fill="FFFFFF"/>
        </w:rPr>
        <w:t xml:space="preserve"> and Morgan, R.M. (2020) ‘Organizational and Human Factors Affecting Forensic Decision‐Making: Workplace Stress and Feedback’, </w:t>
      </w:r>
      <w:r w:rsidRPr="00A100BD">
        <w:rPr>
          <w:rFonts w:asciiTheme="minorHAnsi" w:hAnsiTheme="minorHAnsi" w:cstheme="minorHAnsi"/>
          <w:i/>
          <w:iCs/>
          <w:color w:val="3A3A3A"/>
          <w:sz w:val="24"/>
          <w:szCs w:val="24"/>
          <w:shd w:val="clear" w:color="auto" w:fill="FFFFFF"/>
        </w:rPr>
        <w:t>Journal of forensic sciences</w:t>
      </w:r>
      <w:r w:rsidRPr="00A100BD">
        <w:rPr>
          <w:rFonts w:asciiTheme="minorHAnsi" w:hAnsiTheme="minorHAnsi" w:cstheme="minorHAnsi"/>
          <w:color w:val="3A3A3A"/>
          <w:sz w:val="24"/>
          <w:szCs w:val="24"/>
          <w:shd w:val="clear" w:color="auto" w:fill="FFFFFF"/>
        </w:rPr>
        <w:t>, 65(6), pp. 1968–1977. doi:10.1111/1556-4029.14542.</w:t>
      </w:r>
    </w:p>
    <w:p w14:paraId="0ED54018" w14:textId="77777777" w:rsidR="00A100BD" w:rsidRPr="00A100BD" w:rsidRDefault="00A100BD" w:rsidP="00A100BD">
      <w:pPr>
        <w:spacing w:line="480" w:lineRule="auto"/>
        <w:rPr>
          <w:rFonts w:asciiTheme="minorHAnsi" w:hAnsiTheme="minorHAnsi" w:cstheme="minorHAnsi"/>
          <w:color w:val="3A3A3A"/>
          <w:sz w:val="24"/>
          <w:szCs w:val="24"/>
          <w:shd w:val="clear" w:color="auto" w:fill="FFFFFF"/>
        </w:rPr>
      </w:pPr>
    </w:p>
    <w:p w14:paraId="75234D13" w14:textId="26089078" w:rsidR="00A100BD" w:rsidRPr="00A100BD" w:rsidRDefault="00A100BD" w:rsidP="00A100BD">
      <w:pPr>
        <w:spacing w:line="480" w:lineRule="auto"/>
        <w:rPr>
          <w:rFonts w:asciiTheme="minorHAnsi" w:hAnsiTheme="minorHAnsi" w:cstheme="minorHAnsi"/>
          <w:color w:val="3A3A3A"/>
          <w:sz w:val="24"/>
          <w:szCs w:val="24"/>
          <w:shd w:val="clear" w:color="auto" w:fill="FFFFFF"/>
        </w:rPr>
      </w:pPr>
      <w:proofErr w:type="spellStart"/>
      <w:r w:rsidRPr="00A100BD">
        <w:rPr>
          <w:rFonts w:asciiTheme="minorHAnsi" w:hAnsiTheme="minorHAnsi" w:cstheme="minorHAnsi"/>
          <w:color w:val="3A3A3A"/>
          <w:sz w:val="24"/>
          <w:szCs w:val="24"/>
          <w:shd w:val="clear" w:color="auto" w:fill="FFFFFF"/>
        </w:rPr>
        <w:t>Bassot</w:t>
      </w:r>
      <w:proofErr w:type="spellEnd"/>
      <w:r w:rsidRPr="00A100BD">
        <w:rPr>
          <w:rFonts w:asciiTheme="minorHAnsi" w:hAnsiTheme="minorHAnsi" w:cstheme="minorHAnsi"/>
          <w:color w:val="3A3A3A"/>
          <w:sz w:val="24"/>
          <w:szCs w:val="24"/>
          <w:shd w:val="clear" w:color="auto" w:fill="FFFFFF"/>
        </w:rPr>
        <w:t>, B. (2016) </w:t>
      </w:r>
      <w:r w:rsidRPr="00A100BD">
        <w:rPr>
          <w:rFonts w:asciiTheme="minorHAnsi" w:hAnsiTheme="minorHAnsi" w:cstheme="minorHAnsi"/>
          <w:i/>
          <w:iCs/>
          <w:color w:val="3A3A3A"/>
          <w:sz w:val="24"/>
          <w:szCs w:val="24"/>
          <w:shd w:val="clear" w:color="auto" w:fill="FFFFFF"/>
        </w:rPr>
        <w:t xml:space="preserve">The reflective practice </w:t>
      </w:r>
      <w:proofErr w:type="gramStart"/>
      <w:r w:rsidRPr="00A100BD">
        <w:rPr>
          <w:rFonts w:asciiTheme="minorHAnsi" w:hAnsiTheme="minorHAnsi" w:cstheme="minorHAnsi"/>
          <w:i/>
          <w:iCs/>
          <w:color w:val="3A3A3A"/>
          <w:sz w:val="24"/>
          <w:szCs w:val="24"/>
          <w:shd w:val="clear" w:color="auto" w:fill="FFFFFF"/>
        </w:rPr>
        <w:t>guide :</w:t>
      </w:r>
      <w:proofErr w:type="gramEnd"/>
      <w:r w:rsidRPr="00A100BD">
        <w:rPr>
          <w:rFonts w:asciiTheme="minorHAnsi" w:hAnsiTheme="minorHAnsi" w:cstheme="minorHAnsi"/>
          <w:i/>
          <w:iCs/>
          <w:color w:val="3A3A3A"/>
          <w:sz w:val="24"/>
          <w:szCs w:val="24"/>
          <w:shd w:val="clear" w:color="auto" w:fill="FFFFFF"/>
        </w:rPr>
        <w:t xml:space="preserve"> an interdisciplinary approach to critical reflection</w:t>
      </w:r>
      <w:r w:rsidRPr="00A100BD">
        <w:rPr>
          <w:rFonts w:asciiTheme="minorHAnsi" w:hAnsiTheme="minorHAnsi" w:cstheme="minorHAnsi"/>
          <w:color w:val="3A3A3A"/>
          <w:sz w:val="24"/>
          <w:szCs w:val="24"/>
          <w:shd w:val="clear" w:color="auto" w:fill="FFFFFF"/>
        </w:rPr>
        <w:t xml:space="preserve">. Abingdon, </w:t>
      </w:r>
      <w:proofErr w:type="gramStart"/>
      <w:r w:rsidRPr="00A100BD">
        <w:rPr>
          <w:rFonts w:asciiTheme="minorHAnsi" w:hAnsiTheme="minorHAnsi" w:cstheme="minorHAnsi"/>
          <w:color w:val="3A3A3A"/>
          <w:sz w:val="24"/>
          <w:szCs w:val="24"/>
          <w:shd w:val="clear" w:color="auto" w:fill="FFFFFF"/>
        </w:rPr>
        <w:t>Oxon ;</w:t>
      </w:r>
      <w:proofErr w:type="gramEnd"/>
      <w:r w:rsidRPr="00A100BD">
        <w:rPr>
          <w:rFonts w:asciiTheme="minorHAnsi" w:hAnsiTheme="minorHAnsi" w:cstheme="minorHAnsi"/>
          <w:color w:val="3A3A3A"/>
          <w:sz w:val="24"/>
          <w:szCs w:val="24"/>
          <w:shd w:val="clear" w:color="auto" w:fill="FFFFFF"/>
        </w:rPr>
        <w:t>: Routledge. doi:10.4324/9781315768298.</w:t>
      </w:r>
    </w:p>
    <w:p w14:paraId="319B0477" w14:textId="77777777" w:rsidR="00A100BD" w:rsidRPr="00A100BD" w:rsidRDefault="00A100BD" w:rsidP="00A100BD">
      <w:pPr>
        <w:spacing w:line="480" w:lineRule="auto"/>
        <w:rPr>
          <w:rFonts w:asciiTheme="minorHAnsi" w:hAnsiTheme="minorHAnsi" w:cstheme="minorHAnsi"/>
          <w:color w:val="3A3A3A"/>
          <w:sz w:val="24"/>
          <w:szCs w:val="24"/>
          <w:shd w:val="clear" w:color="auto" w:fill="FFFFFF"/>
        </w:rPr>
      </w:pPr>
    </w:p>
    <w:p w14:paraId="45400B7D" w14:textId="23071DE7" w:rsidR="00A100BD" w:rsidRPr="00A100BD" w:rsidRDefault="00A100BD" w:rsidP="00A100BD">
      <w:pPr>
        <w:spacing w:line="480" w:lineRule="auto"/>
        <w:rPr>
          <w:rFonts w:ascii="Source Sans Pro" w:hAnsi="Source Sans Pro"/>
          <w:color w:val="3A3A3A"/>
          <w:sz w:val="24"/>
          <w:szCs w:val="24"/>
          <w:shd w:val="clear" w:color="auto" w:fill="FFFFFF"/>
        </w:rPr>
      </w:pPr>
      <w:r w:rsidRPr="00A100BD">
        <w:rPr>
          <w:rFonts w:ascii="Source Sans Pro" w:hAnsi="Source Sans Pro"/>
          <w:color w:val="3A3A3A"/>
          <w:sz w:val="24"/>
          <w:szCs w:val="24"/>
          <w:shd w:val="clear" w:color="auto" w:fill="FFFFFF"/>
        </w:rPr>
        <w:t>Brockbank, A. and McGill, I. (2012) </w:t>
      </w:r>
      <w:r w:rsidRPr="00A100BD">
        <w:rPr>
          <w:rFonts w:ascii="Source Sans Pro" w:hAnsi="Source Sans Pro"/>
          <w:i/>
          <w:iCs/>
          <w:color w:val="3A3A3A"/>
          <w:sz w:val="24"/>
          <w:szCs w:val="24"/>
          <w:shd w:val="clear" w:color="auto" w:fill="FFFFFF"/>
        </w:rPr>
        <w:t xml:space="preserve">Facilitating reflective learning coaching, mentoring and </w:t>
      </w:r>
      <w:proofErr w:type="spellStart"/>
      <w:r w:rsidRPr="00A100BD">
        <w:rPr>
          <w:rFonts w:ascii="Source Sans Pro" w:hAnsi="Source Sans Pro"/>
          <w:i/>
          <w:iCs/>
          <w:color w:val="3A3A3A"/>
          <w:sz w:val="24"/>
          <w:szCs w:val="24"/>
          <w:shd w:val="clear" w:color="auto" w:fill="FFFFFF"/>
        </w:rPr>
        <w:t>supervison</w:t>
      </w:r>
      <w:proofErr w:type="spellEnd"/>
      <w:r w:rsidRPr="00A100BD">
        <w:rPr>
          <w:rFonts w:ascii="Source Sans Pro" w:hAnsi="Source Sans Pro"/>
          <w:color w:val="3A3A3A"/>
          <w:sz w:val="24"/>
          <w:szCs w:val="24"/>
          <w:shd w:val="clear" w:color="auto" w:fill="FFFFFF"/>
        </w:rPr>
        <w:t>. 2nd ed. Philadelphia, Pa: Kogan Page Ltd.</w:t>
      </w:r>
    </w:p>
    <w:p w14:paraId="6312E422" w14:textId="77777777" w:rsidR="00A100BD" w:rsidRPr="00A100BD" w:rsidRDefault="00A100BD" w:rsidP="00A100BD">
      <w:pPr>
        <w:spacing w:line="480" w:lineRule="auto"/>
        <w:rPr>
          <w:sz w:val="24"/>
          <w:szCs w:val="24"/>
        </w:rPr>
      </w:pPr>
    </w:p>
    <w:p w14:paraId="4505A076" w14:textId="66C6D58D" w:rsidR="00A100BD" w:rsidRPr="00A100BD" w:rsidRDefault="00A100BD" w:rsidP="00A100BD">
      <w:pPr>
        <w:spacing w:line="480" w:lineRule="auto"/>
        <w:rPr>
          <w:rFonts w:cstheme="minorHAnsi"/>
          <w:color w:val="3A3A3A"/>
          <w:sz w:val="24"/>
          <w:szCs w:val="24"/>
          <w:shd w:val="clear" w:color="auto" w:fill="FFFFFF"/>
        </w:rPr>
      </w:pPr>
      <w:r w:rsidRPr="00A100BD">
        <w:rPr>
          <w:rFonts w:cstheme="minorHAnsi"/>
          <w:color w:val="3A3A3A"/>
          <w:sz w:val="24"/>
          <w:szCs w:val="24"/>
          <w:shd w:val="clear" w:color="auto" w:fill="FFFFFF"/>
        </w:rPr>
        <w:t>Charman, S. (2018</w:t>
      </w:r>
      <w:r w:rsidRPr="00A100BD">
        <w:rPr>
          <w:rFonts w:cstheme="minorHAnsi"/>
          <w:i/>
          <w:iCs/>
          <w:color w:val="3A3A3A"/>
          <w:sz w:val="24"/>
          <w:szCs w:val="24"/>
          <w:shd w:val="clear" w:color="auto" w:fill="FFFFFF"/>
        </w:rPr>
        <w:t>) From crime fighting to public protection: the shaping of police officers’ sense of role</w:t>
      </w:r>
      <w:r w:rsidRPr="00A100BD">
        <w:rPr>
          <w:rFonts w:cstheme="minorHAnsi"/>
          <w:color w:val="3A3A3A"/>
          <w:sz w:val="24"/>
          <w:szCs w:val="24"/>
          <w:shd w:val="clear" w:color="auto" w:fill="FFFFFF"/>
        </w:rPr>
        <w:t>. Perspectives on policing: paper, 3.</w:t>
      </w:r>
    </w:p>
    <w:p w14:paraId="74FB5CF5" w14:textId="77777777" w:rsidR="00A100BD" w:rsidRPr="00A100BD" w:rsidRDefault="00A100BD" w:rsidP="00A100BD">
      <w:pPr>
        <w:spacing w:line="480" w:lineRule="auto"/>
        <w:rPr>
          <w:rFonts w:asciiTheme="minorHAnsi" w:hAnsiTheme="minorHAnsi" w:cstheme="minorHAnsi"/>
          <w:color w:val="3A3A3A"/>
          <w:sz w:val="24"/>
          <w:szCs w:val="24"/>
          <w:shd w:val="clear" w:color="auto" w:fill="FFFFFF"/>
        </w:rPr>
      </w:pPr>
    </w:p>
    <w:p w14:paraId="03E9B7D9" w14:textId="6A2A21EE" w:rsidR="00A100BD" w:rsidRPr="00A100BD" w:rsidRDefault="00A100BD" w:rsidP="00A100BD">
      <w:pPr>
        <w:spacing w:line="480" w:lineRule="auto"/>
        <w:rPr>
          <w:sz w:val="24"/>
          <w:szCs w:val="24"/>
        </w:rPr>
      </w:pPr>
      <w:r w:rsidRPr="00A100BD">
        <w:rPr>
          <w:sz w:val="24"/>
          <w:szCs w:val="24"/>
        </w:rPr>
        <w:t xml:space="preserve">College of Policing (2022) </w:t>
      </w:r>
      <w:r w:rsidRPr="00A100BD">
        <w:rPr>
          <w:i/>
          <w:iCs/>
          <w:sz w:val="24"/>
          <w:szCs w:val="24"/>
        </w:rPr>
        <w:t xml:space="preserve">Code of Ethics. </w:t>
      </w:r>
      <w:r w:rsidRPr="00A100BD">
        <w:rPr>
          <w:sz w:val="24"/>
          <w:szCs w:val="24"/>
        </w:rPr>
        <w:t xml:space="preserve">Available at: </w:t>
      </w:r>
      <w:hyperlink r:id="rId22" w:history="1">
        <w:r w:rsidRPr="00A100BD">
          <w:rPr>
            <w:rStyle w:val="Hyperlink"/>
            <w:sz w:val="24"/>
            <w:szCs w:val="24"/>
          </w:rPr>
          <w:t>https://assets.college.police.uk/s3fs-public/2021-02/code_of_ethics.pdf</w:t>
        </w:r>
      </w:hyperlink>
      <w:r w:rsidRPr="00A100BD">
        <w:rPr>
          <w:sz w:val="24"/>
          <w:szCs w:val="24"/>
        </w:rPr>
        <w:t xml:space="preserve"> (Accessed: 22 January 2022). </w:t>
      </w:r>
    </w:p>
    <w:p w14:paraId="6D649C46" w14:textId="77777777" w:rsidR="00A100BD" w:rsidRPr="00A100BD" w:rsidRDefault="00A100BD" w:rsidP="00A100BD">
      <w:pPr>
        <w:spacing w:line="480" w:lineRule="auto"/>
        <w:rPr>
          <w:sz w:val="24"/>
          <w:szCs w:val="24"/>
        </w:rPr>
      </w:pPr>
    </w:p>
    <w:p w14:paraId="383E9F4D" w14:textId="47CC0A16" w:rsidR="00A100BD" w:rsidRPr="00A100BD" w:rsidRDefault="00A100BD" w:rsidP="00A100BD">
      <w:pPr>
        <w:spacing w:line="480" w:lineRule="auto"/>
        <w:rPr>
          <w:rFonts w:ascii="Open Sans" w:hAnsi="Open Sans" w:cs="Open Sans"/>
          <w:sz w:val="24"/>
          <w:szCs w:val="24"/>
          <w:shd w:val="clear" w:color="auto" w:fill="FFFFFF"/>
        </w:rPr>
      </w:pPr>
      <w:r w:rsidRPr="00A100BD">
        <w:rPr>
          <w:rFonts w:ascii="Open Sans" w:hAnsi="Open Sans" w:cs="Open Sans"/>
          <w:sz w:val="24"/>
          <w:szCs w:val="24"/>
          <w:shd w:val="clear" w:color="auto" w:fill="FFFFFF"/>
        </w:rPr>
        <w:t>College of Policing (2022). </w:t>
      </w:r>
      <w:r w:rsidRPr="00A100BD">
        <w:rPr>
          <w:rFonts w:ascii="Open Sans" w:hAnsi="Open Sans" w:cs="Open Sans"/>
          <w:i/>
          <w:iCs/>
          <w:sz w:val="24"/>
          <w:szCs w:val="24"/>
          <w:shd w:val="clear" w:color="auto" w:fill="FFFFFF"/>
        </w:rPr>
        <w:t>National Decision Model</w:t>
      </w:r>
      <w:r w:rsidRPr="00A100BD">
        <w:rPr>
          <w:rFonts w:ascii="Open Sans" w:hAnsi="Open Sans" w:cs="Open Sans"/>
          <w:sz w:val="24"/>
          <w:szCs w:val="24"/>
          <w:shd w:val="clear" w:color="auto" w:fill="FFFFFF"/>
        </w:rPr>
        <w:t>. [online] Available at: &lt;https://www.app.college.police.uk/app-content/national-decision-model/the-national-decision-model/&gt; [Accessed 17 March 2022].</w:t>
      </w:r>
    </w:p>
    <w:p w14:paraId="79ABD41E" w14:textId="77777777" w:rsidR="00A100BD" w:rsidRPr="00A100BD" w:rsidRDefault="00A100BD" w:rsidP="00A100BD">
      <w:pPr>
        <w:spacing w:line="480" w:lineRule="auto"/>
        <w:rPr>
          <w:rFonts w:ascii="Open Sans" w:hAnsi="Open Sans" w:cs="Open Sans"/>
          <w:sz w:val="24"/>
          <w:szCs w:val="24"/>
          <w:shd w:val="clear" w:color="auto" w:fill="FFFFFF"/>
        </w:rPr>
      </w:pPr>
    </w:p>
    <w:p w14:paraId="557231E6" w14:textId="4FF572D7" w:rsidR="00A100BD" w:rsidRPr="00A100BD" w:rsidRDefault="00A100BD" w:rsidP="00A100BD">
      <w:pPr>
        <w:spacing w:line="480" w:lineRule="auto"/>
        <w:rPr>
          <w:sz w:val="24"/>
          <w:szCs w:val="24"/>
        </w:rPr>
      </w:pPr>
      <w:bookmarkStart w:id="1" w:name="_Hlk98706049"/>
      <w:r w:rsidRPr="00A100BD">
        <w:rPr>
          <w:sz w:val="24"/>
          <w:szCs w:val="24"/>
        </w:rPr>
        <w:t>Cox, E., Bachkirova, T. and Clutterbuck, D</w:t>
      </w:r>
      <w:bookmarkEnd w:id="1"/>
      <w:r w:rsidRPr="00A100BD">
        <w:rPr>
          <w:sz w:val="24"/>
          <w:szCs w:val="24"/>
        </w:rPr>
        <w:t>. (2014</w:t>
      </w:r>
      <w:r w:rsidRPr="00A100BD">
        <w:rPr>
          <w:i/>
          <w:iCs/>
          <w:sz w:val="24"/>
          <w:szCs w:val="24"/>
        </w:rPr>
        <w:t>) The complete handbook of coaching</w:t>
      </w:r>
      <w:r w:rsidRPr="00A100BD">
        <w:rPr>
          <w:sz w:val="24"/>
          <w:szCs w:val="24"/>
        </w:rPr>
        <w:t>. 2nd ed. Los Angeles, Calif: SAGE.</w:t>
      </w:r>
    </w:p>
    <w:p w14:paraId="16438A55" w14:textId="77777777" w:rsidR="00A100BD" w:rsidRPr="00A100BD" w:rsidRDefault="00A100BD" w:rsidP="00A100BD">
      <w:pPr>
        <w:spacing w:line="480" w:lineRule="auto"/>
        <w:rPr>
          <w:sz w:val="24"/>
          <w:szCs w:val="24"/>
        </w:rPr>
      </w:pPr>
    </w:p>
    <w:p w14:paraId="18F13819" w14:textId="381EABC2" w:rsidR="00A100BD" w:rsidRPr="00A100BD" w:rsidRDefault="00A100BD" w:rsidP="00A100BD">
      <w:pPr>
        <w:spacing w:line="480" w:lineRule="auto"/>
        <w:rPr>
          <w:rFonts w:ascii="Source Sans Pro" w:hAnsi="Source Sans Pro"/>
          <w:color w:val="3A3A3A"/>
          <w:sz w:val="24"/>
          <w:szCs w:val="24"/>
          <w:shd w:val="clear" w:color="auto" w:fill="FFFFFF"/>
        </w:rPr>
      </w:pPr>
      <w:r w:rsidRPr="00A100BD">
        <w:rPr>
          <w:rFonts w:ascii="Source Sans Pro" w:hAnsi="Source Sans Pro"/>
          <w:color w:val="3A3A3A"/>
          <w:sz w:val="24"/>
          <w:szCs w:val="24"/>
          <w:shd w:val="clear" w:color="auto" w:fill="FFFFFF"/>
        </w:rPr>
        <w:t>Egawhary, E.M. (2019) ‘The Surveillance Dimensions of the Use of Social Media by UK Police Forces’, </w:t>
      </w:r>
      <w:r w:rsidRPr="00A100BD">
        <w:rPr>
          <w:rFonts w:ascii="Source Sans Pro" w:hAnsi="Source Sans Pro"/>
          <w:i/>
          <w:iCs/>
          <w:color w:val="3A3A3A"/>
          <w:sz w:val="24"/>
          <w:szCs w:val="24"/>
          <w:shd w:val="clear" w:color="auto" w:fill="FFFFFF"/>
        </w:rPr>
        <w:t>Surveillance &amp; society</w:t>
      </w:r>
      <w:r w:rsidRPr="00A100BD">
        <w:rPr>
          <w:rFonts w:ascii="Source Sans Pro" w:hAnsi="Source Sans Pro"/>
          <w:color w:val="3A3A3A"/>
          <w:sz w:val="24"/>
          <w:szCs w:val="24"/>
          <w:shd w:val="clear" w:color="auto" w:fill="FFFFFF"/>
        </w:rPr>
        <w:t>, 17(1/2), pp. 89–104. doi:10.24908/</w:t>
      </w:r>
      <w:proofErr w:type="gramStart"/>
      <w:r w:rsidRPr="00A100BD">
        <w:rPr>
          <w:rFonts w:ascii="Source Sans Pro" w:hAnsi="Source Sans Pro"/>
          <w:color w:val="3A3A3A"/>
          <w:sz w:val="24"/>
          <w:szCs w:val="24"/>
          <w:shd w:val="clear" w:color="auto" w:fill="FFFFFF"/>
        </w:rPr>
        <w:t>ss.v</w:t>
      </w:r>
      <w:proofErr w:type="gramEnd"/>
      <w:r w:rsidRPr="00A100BD">
        <w:rPr>
          <w:rFonts w:ascii="Source Sans Pro" w:hAnsi="Source Sans Pro"/>
          <w:color w:val="3A3A3A"/>
          <w:sz w:val="24"/>
          <w:szCs w:val="24"/>
          <w:shd w:val="clear" w:color="auto" w:fill="FFFFFF"/>
        </w:rPr>
        <w:t>17i1/2.12916.</w:t>
      </w:r>
    </w:p>
    <w:p w14:paraId="0BAFF2E4" w14:textId="77777777" w:rsidR="00A100BD" w:rsidRPr="00A100BD" w:rsidRDefault="00A100BD" w:rsidP="00A100BD">
      <w:pPr>
        <w:spacing w:line="480" w:lineRule="auto"/>
        <w:rPr>
          <w:rFonts w:ascii="Source Sans Pro" w:hAnsi="Source Sans Pro"/>
          <w:color w:val="3A3A3A"/>
          <w:sz w:val="24"/>
          <w:szCs w:val="24"/>
          <w:shd w:val="clear" w:color="auto" w:fill="FFFFFF"/>
        </w:rPr>
      </w:pPr>
    </w:p>
    <w:p w14:paraId="7901CE00" w14:textId="7805DE41" w:rsidR="00A100BD" w:rsidRPr="00A100BD" w:rsidRDefault="00A100BD" w:rsidP="00A100BD">
      <w:pPr>
        <w:spacing w:line="480" w:lineRule="auto"/>
        <w:rPr>
          <w:sz w:val="24"/>
          <w:szCs w:val="24"/>
        </w:rPr>
      </w:pPr>
      <w:r w:rsidRPr="00A100BD">
        <w:rPr>
          <w:sz w:val="24"/>
          <w:szCs w:val="24"/>
        </w:rPr>
        <w:t xml:space="preserve">Ellis, J.R. (2021) ‘Social media, police excessive force and the limits of outrage: Evaluating models of police scandal’, </w:t>
      </w:r>
      <w:r w:rsidRPr="00A100BD">
        <w:rPr>
          <w:i/>
          <w:iCs/>
          <w:sz w:val="24"/>
          <w:szCs w:val="24"/>
        </w:rPr>
        <w:t>Criminology &amp; criminal justice</w:t>
      </w:r>
      <w:r w:rsidRPr="00A100BD">
        <w:rPr>
          <w:sz w:val="24"/>
          <w:szCs w:val="24"/>
        </w:rPr>
        <w:t>, p. 174889582110173–. doi:10.1177/17488958211017384.</w:t>
      </w:r>
    </w:p>
    <w:p w14:paraId="142C641E" w14:textId="77777777" w:rsidR="00A100BD" w:rsidRPr="00A100BD" w:rsidRDefault="00A100BD" w:rsidP="00A100BD">
      <w:pPr>
        <w:spacing w:line="480" w:lineRule="auto"/>
        <w:rPr>
          <w:sz w:val="24"/>
          <w:szCs w:val="24"/>
        </w:rPr>
      </w:pPr>
    </w:p>
    <w:p w14:paraId="5548DBAC" w14:textId="06099A29" w:rsidR="00A100BD" w:rsidRPr="00A100BD" w:rsidRDefault="00A100BD" w:rsidP="00A100BD">
      <w:pPr>
        <w:spacing w:line="480" w:lineRule="auto"/>
        <w:rPr>
          <w:rFonts w:ascii="Open Sans" w:hAnsi="Open Sans" w:cs="Open Sans"/>
          <w:sz w:val="24"/>
          <w:szCs w:val="24"/>
          <w:shd w:val="clear" w:color="auto" w:fill="FFFFFF"/>
        </w:rPr>
      </w:pPr>
      <w:bookmarkStart w:id="2" w:name="_Hlk98704009"/>
      <w:r w:rsidRPr="00A100BD">
        <w:rPr>
          <w:rFonts w:ascii="Open Sans" w:hAnsi="Open Sans" w:cs="Open Sans"/>
          <w:sz w:val="24"/>
          <w:szCs w:val="24"/>
          <w:shd w:val="clear" w:color="auto" w:fill="FFFFFF"/>
        </w:rPr>
        <w:t>Gopchandani</w:t>
      </w:r>
      <w:bookmarkEnd w:id="2"/>
      <w:r w:rsidRPr="00A100BD">
        <w:rPr>
          <w:rFonts w:ascii="Open Sans" w:hAnsi="Open Sans" w:cs="Open Sans"/>
          <w:sz w:val="24"/>
          <w:szCs w:val="24"/>
          <w:shd w:val="clear" w:color="auto" w:fill="FFFFFF"/>
        </w:rPr>
        <w:t xml:space="preserve">, B., </w:t>
      </w:r>
      <w:proofErr w:type="spellStart"/>
      <w:r w:rsidRPr="00A100BD">
        <w:rPr>
          <w:rFonts w:ascii="Open Sans" w:hAnsi="Open Sans" w:cs="Open Sans"/>
          <w:sz w:val="24"/>
          <w:szCs w:val="24"/>
          <w:shd w:val="clear" w:color="auto" w:fill="FFFFFF"/>
        </w:rPr>
        <w:t>Prithiyani</w:t>
      </w:r>
      <w:proofErr w:type="spellEnd"/>
      <w:r w:rsidRPr="00A100BD">
        <w:rPr>
          <w:rFonts w:ascii="Open Sans" w:hAnsi="Open Sans" w:cs="Open Sans"/>
          <w:sz w:val="24"/>
          <w:szCs w:val="24"/>
          <w:shd w:val="clear" w:color="auto" w:fill="FFFFFF"/>
        </w:rPr>
        <w:t xml:space="preserve">, R., </w:t>
      </w:r>
      <w:proofErr w:type="spellStart"/>
      <w:r w:rsidRPr="00A100BD">
        <w:rPr>
          <w:rFonts w:ascii="Open Sans" w:hAnsi="Open Sans" w:cs="Open Sans"/>
          <w:sz w:val="24"/>
          <w:szCs w:val="24"/>
          <w:shd w:val="clear" w:color="auto" w:fill="FFFFFF"/>
        </w:rPr>
        <w:t>Kumbhare</w:t>
      </w:r>
      <w:proofErr w:type="spellEnd"/>
      <w:r w:rsidRPr="00A100BD">
        <w:rPr>
          <w:rFonts w:ascii="Open Sans" w:hAnsi="Open Sans" w:cs="Open Sans"/>
          <w:sz w:val="24"/>
          <w:szCs w:val="24"/>
          <w:shd w:val="clear" w:color="auto" w:fill="FFFFFF"/>
        </w:rPr>
        <w:t xml:space="preserve">, M., </w:t>
      </w:r>
      <w:proofErr w:type="spellStart"/>
      <w:r w:rsidRPr="00A100BD">
        <w:rPr>
          <w:rFonts w:ascii="Open Sans" w:hAnsi="Open Sans" w:cs="Open Sans"/>
          <w:sz w:val="24"/>
          <w:szCs w:val="24"/>
          <w:shd w:val="clear" w:color="auto" w:fill="FFFFFF"/>
        </w:rPr>
        <w:t>Sangole</w:t>
      </w:r>
      <w:proofErr w:type="spellEnd"/>
      <w:r w:rsidRPr="00A100BD">
        <w:rPr>
          <w:rFonts w:ascii="Open Sans" w:hAnsi="Open Sans" w:cs="Open Sans"/>
          <w:sz w:val="24"/>
          <w:szCs w:val="24"/>
          <w:shd w:val="clear" w:color="auto" w:fill="FFFFFF"/>
        </w:rPr>
        <w:t xml:space="preserve">, S., </w:t>
      </w:r>
      <w:proofErr w:type="spellStart"/>
      <w:r w:rsidRPr="00A100BD">
        <w:rPr>
          <w:rFonts w:ascii="Open Sans" w:hAnsi="Open Sans" w:cs="Open Sans"/>
          <w:sz w:val="24"/>
          <w:szCs w:val="24"/>
          <w:shd w:val="clear" w:color="auto" w:fill="FFFFFF"/>
        </w:rPr>
        <w:t>Gondule</w:t>
      </w:r>
      <w:proofErr w:type="spellEnd"/>
      <w:r w:rsidRPr="00A100BD">
        <w:rPr>
          <w:rFonts w:ascii="Open Sans" w:hAnsi="Open Sans" w:cs="Open Sans"/>
          <w:sz w:val="24"/>
          <w:szCs w:val="24"/>
          <w:shd w:val="clear" w:color="auto" w:fill="FFFFFF"/>
        </w:rPr>
        <w:t xml:space="preserve">, K., </w:t>
      </w:r>
      <w:proofErr w:type="spellStart"/>
      <w:r w:rsidRPr="00A100BD">
        <w:rPr>
          <w:rFonts w:ascii="Open Sans" w:hAnsi="Open Sans" w:cs="Open Sans"/>
          <w:sz w:val="24"/>
          <w:szCs w:val="24"/>
          <w:shd w:val="clear" w:color="auto" w:fill="FFFFFF"/>
        </w:rPr>
        <w:t>Wasamwar</w:t>
      </w:r>
      <w:proofErr w:type="spellEnd"/>
      <w:r w:rsidRPr="00A100BD">
        <w:rPr>
          <w:rFonts w:ascii="Open Sans" w:hAnsi="Open Sans" w:cs="Open Sans"/>
          <w:sz w:val="24"/>
          <w:szCs w:val="24"/>
          <w:shd w:val="clear" w:color="auto" w:fill="FFFFFF"/>
        </w:rPr>
        <w:t xml:space="preserve">, P. and Yadav, B. (2020) ‘Online Crime Reporting System’, </w:t>
      </w:r>
      <w:r w:rsidRPr="00A100BD">
        <w:rPr>
          <w:rFonts w:ascii="Open Sans" w:hAnsi="Open Sans" w:cs="Open Sans"/>
          <w:i/>
          <w:iCs/>
          <w:sz w:val="24"/>
          <w:szCs w:val="24"/>
          <w:shd w:val="clear" w:color="auto" w:fill="FFFFFF"/>
        </w:rPr>
        <w:t>Annals of the Romanian Society for Cell Biology</w:t>
      </w:r>
      <w:r w:rsidRPr="00A100BD">
        <w:rPr>
          <w:rFonts w:ascii="Open Sans" w:hAnsi="Open Sans" w:cs="Open Sans"/>
          <w:sz w:val="24"/>
          <w:szCs w:val="24"/>
          <w:shd w:val="clear" w:color="auto" w:fill="FFFFFF"/>
        </w:rPr>
        <w:t>, 24(2), pp. 198-203.</w:t>
      </w:r>
    </w:p>
    <w:p w14:paraId="396BC068" w14:textId="77777777" w:rsidR="00A100BD" w:rsidRPr="00A100BD" w:rsidRDefault="00A100BD" w:rsidP="00A100BD">
      <w:pPr>
        <w:spacing w:line="480" w:lineRule="auto"/>
        <w:rPr>
          <w:rFonts w:ascii="Open Sans" w:hAnsi="Open Sans" w:cs="Open Sans"/>
          <w:sz w:val="24"/>
          <w:szCs w:val="24"/>
          <w:shd w:val="clear" w:color="auto" w:fill="FFFFFF"/>
        </w:rPr>
      </w:pPr>
    </w:p>
    <w:p w14:paraId="6720311F" w14:textId="75C12162" w:rsidR="00A100BD" w:rsidRPr="00A100BD" w:rsidRDefault="00A100BD" w:rsidP="00A100BD">
      <w:pPr>
        <w:spacing w:line="480" w:lineRule="auto"/>
        <w:rPr>
          <w:rFonts w:ascii="Source Sans Pro" w:hAnsi="Source Sans Pro"/>
          <w:color w:val="3A3A3A"/>
          <w:sz w:val="24"/>
          <w:szCs w:val="24"/>
          <w:shd w:val="clear" w:color="auto" w:fill="FFFFFF"/>
        </w:rPr>
      </w:pPr>
      <w:r w:rsidRPr="00A100BD">
        <w:rPr>
          <w:rFonts w:ascii="Source Sans Pro" w:hAnsi="Source Sans Pro"/>
          <w:color w:val="3A3A3A"/>
          <w:sz w:val="24"/>
          <w:szCs w:val="24"/>
          <w:shd w:val="clear" w:color="auto" w:fill="FFFFFF"/>
        </w:rPr>
        <w:t>Grimmelikhuijsen, S.G. and Meijer, A.J. (2015) ‘Does Twitter Increase Perceived Police Legitimacy?’, </w:t>
      </w:r>
      <w:r w:rsidRPr="00A100BD">
        <w:rPr>
          <w:rFonts w:ascii="Source Sans Pro" w:hAnsi="Source Sans Pro"/>
          <w:i/>
          <w:iCs/>
          <w:color w:val="3A3A3A"/>
          <w:sz w:val="24"/>
          <w:szCs w:val="24"/>
          <w:shd w:val="clear" w:color="auto" w:fill="FFFFFF"/>
        </w:rPr>
        <w:t>Public administration review</w:t>
      </w:r>
      <w:r w:rsidRPr="00A100BD">
        <w:rPr>
          <w:rFonts w:ascii="Source Sans Pro" w:hAnsi="Source Sans Pro"/>
          <w:color w:val="3A3A3A"/>
          <w:sz w:val="24"/>
          <w:szCs w:val="24"/>
          <w:shd w:val="clear" w:color="auto" w:fill="FFFFFF"/>
        </w:rPr>
        <w:t>, 75(4), pp. 598–607. doi:10.1111/puar.12378.</w:t>
      </w:r>
    </w:p>
    <w:p w14:paraId="0D2A9102" w14:textId="77777777" w:rsidR="00A100BD" w:rsidRPr="00A100BD" w:rsidRDefault="00A100BD" w:rsidP="00A100BD">
      <w:pPr>
        <w:spacing w:line="480" w:lineRule="auto"/>
        <w:rPr>
          <w:rFonts w:ascii="Open Sans" w:hAnsi="Open Sans" w:cs="Open Sans"/>
          <w:sz w:val="24"/>
          <w:szCs w:val="24"/>
          <w:shd w:val="clear" w:color="auto" w:fill="FFFFFF"/>
        </w:rPr>
      </w:pPr>
    </w:p>
    <w:p w14:paraId="590951B8" w14:textId="3509BC7D" w:rsidR="00A100BD" w:rsidRPr="00A100BD" w:rsidRDefault="00A100BD" w:rsidP="00A100BD">
      <w:pPr>
        <w:spacing w:line="480" w:lineRule="auto"/>
        <w:rPr>
          <w:sz w:val="24"/>
          <w:szCs w:val="24"/>
        </w:rPr>
      </w:pPr>
      <w:r w:rsidRPr="00A100BD">
        <w:rPr>
          <w:sz w:val="24"/>
          <w:szCs w:val="24"/>
        </w:rPr>
        <w:lastRenderedPageBreak/>
        <w:t xml:space="preserve">Hawkins, J. and Dulewicz, V. (2009) ‘Relationships between Leadership Style, the Degree of Change Experienced, Performance and Follower Commitment in Policing’, </w:t>
      </w:r>
      <w:r w:rsidRPr="00A100BD">
        <w:rPr>
          <w:i/>
          <w:iCs/>
          <w:sz w:val="24"/>
          <w:szCs w:val="24"/>
        </w:rPr>
        <w:t>Journal of Change Management</w:t>
      </w:r>
      <w:r w:rsidRPr="00A100BD">
        <w:rPr>
          <w:sz w:val="24"/>
          <w:szCs w:val="24"/>
        </w:rPr>
        <w:t xml:space="preserve">, 9(3), pp. 251–270. </w:t>
      </w:r>
      <w:proofErr w:type="spellStart"/>
      <w:r w:rsidRPr="00A100BD">
        <w:rPr>
          <w:sz w:val="24"/>
          <w:szCs w:val="24"/>
        </w:rPr>
        <w:t>doi</w:t>
      </w:r>
      <w:proofErr w:type="spellEnd"/>
      <w:r w:rsidRPr="00A100BD">
        <w:rPr>
          <w:sz w:val="24"/>
          <w:szCs w:val="24"/>
        </w:rPr>
        <w:t xml:space="preserve">: 10.1080/14697010903125498. </w:t>
      </w:r>
    </w:p>
    <w:p w14:paraId="5190DB2E" w14:textId="77777777" w:rsidR="00A100BD" w:rsidRPr="00A100BD" w:rsidRDefault="00A100BD" w:rsidP="00A100BD">
      <w:pPr>
        <w:spacing w:line="480" w:lineRule="auto"/>
        <w:rPr>
          <w:sz w:val="24"/>
          <w:szCs w:val="24"/>
        </w:rPr>
      </w:pPr>
    </w:p>
    <w:p w14:paraId="5590E96B" w14:textId="3D355066" w:rsidR="00A100BD" w:rsidRPr="00A100BD" w:rsidRDefault="00A100BD" w:rsidP="00A100BD">
      <w:pPr>
        <w:spacing w:line="480" w:lineRule="auto"/>
        <w:rPr>
          <w:sz w:val="24"/>
          <w:szCs w:val="24"/>
        </w:rPr>
      </w:pPr>
      <w:r w:rsidRPr="00A100BD">
        <w:rPr>
          <w:sz w:val="24"/>
          <w:szCs w:val="24"/>
        </w:rPr>
        <w:t xml:space="preserve">Hayes, A (2006) </w:t>
      </w:r>
      <w:r w:rsidRPr="00A100BD">
        <w:rPr>
          <w:i/>
          <w:iCs/>
          <w:sz w:val="24"/>
          <w:szCs w:val="24"/>
        </w:rPr>
        <w:t>Teaching Adults</w:t>
      </w:r>
      <w:r w:rsidRPr="00A100BD">
        <w:rPr>
          <w:sz w:val="24"/>
          <w:szCs w:val="24"/>
        </w:rPr>
        <w:t>. London: Continuum (The Essential FE Toolkit Series). Available at: https://search-ebscohost-com.ezproxy.uwtsd.ac.uk/login.aspx?direct=true&amp;db=nlebk&amp;AN=378087&amp;site=ehost-live (Accessed: 18 March 2022).</w:t>
      </w:r>
    </w:p>
    <w:p w14:paraId="415A26FB" w14:textId="77777777" w:rsidR="00A100BD" w:rsidRPr="00A100BD" w:rsidRDefault="00A100BD" w:rsidP="00A100BD">
      <w:pPr>
        <w:spacing w:line="480" w:lineRule="auto"/>
        <w:rPr>
          <w:sz w:val="24"/>
          <w:szCs w:val="24"/>
        </w:rPr>
      </w:pPr>
    </w:p>
    <w:p w14:paraId="33578517" w14:textId="77777777" w:rsidR="00A100BD" w:rsidRPr="00A100BD" w:rsidRDefault="00A100BD" w:rsidP="00A100BD">
      <w:pPr>
        <w:spacing w:line="480" w:lineRule="auto"/>
        <w:rPr>
          <w:sz w:val="24"/>
          <w:szCs w:val="24"/>
        </w:rPr>
      </w:pPr>
      <w:r w:rsidRPr="00A100BD">
        <w:rPr>
          <w:sz w:val="24"/>
          <w:szCs w:val="24"/>
        </w:rPr>
        <w:t xml:space="preserve">Helfat, C. E. and </w:t>
      </w:r>
      <w:proofErr w:type="spellStart"/>
      <w:r w:rsidRPr="00A100BD">
        <w:rPr>
          <w:sz w:val="24"/>
          <w:szCs w:val="24"/>
        </w:rPr>
        <w:t>Peteraf</w:t>
      </w:r>
      <w:proofErr w:type="spellEnd"/>
      <w:r w:rsidRPr="00A100BD">
        <w:rPr>
          <w:sz w:val="24"/>
          <w:szCs w:val="24"/>
        </w:rPr>
        <w:t xml:space="preserve">, M. A. (2009) ‘Understanding dynamic capabilities: progress along a developmental path’, </w:t>
      </w:r>
      <w:r w:rsidRPr="00A100BD">
        <w:rPr>
          <w:i/>
          <w:iCs/>
          <w:sz w:val="24"/>
          <w:szCs w:val="24"/>
        </w:rPr>
        <w:t>Strategic Organization</w:t>
      </w:r>
      <w:r w:rsidRPr="00A100BD">
        <w:rPr>
          <w:sz w:val="24"/>
          <w:szCs w:val="24"/>
        </w:rPr>
        <w:t xml:space="preserve">, 7(1), pp. 91–102. </w:t>
      </w:r>
      <w:proofErr w:type="spellStart"/>
      <w:r w:rsidRPr="00A100BD">
        <w:rPr>
          <w:sz w:val="24"/>
          <w:szCs w:val="24"/>
        </w:rPr>
        <w:t>doi</w:t>
      </w:r>
      <w:proofErr w:type="spellEnd"/>
      <w:r w:rsidRPr="00A100BD">
        <w:rPr>
          <w:sz w:val="24"/>
          <w:szCs w:val="24"/>
        </w:rPr>
        <w:t>: 10.1177/1476127008100133.</w:t>
      </w:r>
    </w:p>
    <w:p w14:paraId="3F998751" w14:textId="3A96416D" w:rsidR="00A100BD" w:rsidRPr="00A100BD" w:rsidRDefault="00A100BD" w:rsidP="00A100BD">
      <w:pPr>
        <w:spacing w:line="480" w:lineRule="auto"/>
        <w:rPr>
          <w:sz w:val="24"/>
          <w:szCs w:val="24"/>
        </w:rPr>
      </w:pPr>
      <w:r w:rsidRPr="00A100BD">
        <w:rPr>
          <w:sz w:val="24"/>
          <w:szCs w:val="24"/>
        </w:rPr>
        <w:t xml:space="preserve">Jennings, W., </w:t>
      </w:r>
      <w:proofErr w:type="spellStart"/>
      <w:r w:rsidRPr="00A100BD">
        <w:rPr>
          <w:sz w:val="24"/>
          <w:szCs w:val="24"/>
        </w:rPr>
        <w:t>Fridell</w:t>
      </w:r>
      <w:proofErr w:type="spellEnd"/>
      <w:r w:rsidRPr="00A100BD">
        <w:rPr>
          <w:sz w:val="24"/>
          <w:szCs w:val="24"/>
        </w:rPr>
        <w:t xml:space="preserve">, L. and Lynch, M., 2014. Cops and cameras: Officer perceptions of the use of body-worn cameras in law enforcement. </w:t>
      </w:r>
      <w:r w:rsidRPr="00A100BD">
        <w:rPr>
          <w:i/>
          <w:iCs/>
          <w:sz w:val="24"/>
          <w:szCs w:val="24"/>
        </w:rPr>
        <w:t>Journal of Criminal Justice</w:t>
      </w:r>
      <w:r w:rsidRPr="00A100BD">
        <w:rPr>
          <w:sz w:val="24"/>
          <w:szCs w:val="24"/>
        </w:rPr>
        <w:t>, 42(6), pp.549-556.</w:t>
      </w:r>
    </w:p>
    <w:p w14:paraId="3158CF0F" w14:textId="77777777" w:rsidR="00A100BD" w:rsidRPr="00A100BD" w:rsidRDefault="00A100BD" w:rsidP="00A100BD">
      <w:pPr>
        <w:spacing w:line="480" w:lineRule="auto"/>
        <w:rPr>
          <w:sz w:val="24"/>
          <w:szCs w:val="24"/>
        </w:rPr>
      </w:pPr>
    </w:p>
    <w:p w14:paraId="7FE8FE98" w14:textId="370C51D5" w:rsidR="00A100BD" w:rsidRPr="00A100BD" w:rsidRDefault="00A100BD" w:rsidP="00A100BD">
      <w:pPr>
        <w:spacing w:line="480" w:lineRule="auto"/>
        <w:rPr>
          <w:sz w:val="24"/>
          <w:szCs w:val="24"/>
        </w:rPr>
      </w:pPr>
      <w:r w:rsidRPr="00A100BD">
        <w:rPr>
          <w:sz w:val="24"/>
          <w:szCs w:val="24"/>
        </w:rPr>
        <w:t>Lawrence, D.S. and Peterson, B.E., 2020. ‘How do body-worn cameras affect the amount and makeup of police-initiated activities? A randomized controlled trial in Milwaukee, Wisconsin’, </w:t>
      </w:r>
      <w:r w:rsidRPr="00A100BD">
        <w:rPr>
          <w:i/>
          <w:iCs/>
          <w:sz w:val="24"/>
          <w:szCs w:val="24"/>
        </w:rPr>
        <w:t>Journal of Experimental Criminology</w:t>
      </w:r>
      <w:r w:rsidRPr="00A100BD">
        <w:rPr>
          <w:sz w:val="24"/>
          <w:szCs w:val="24"/>
        </w:rPr>
        <w:t>, 16(4), pp. 481-503.</w:t>
      </w:r>
    </w:p>
    <w:p w14:paraId="6EAC3AFB" w14:textId="77777777" w:rsidR="00A100BD" w:rsidRPr="00A100BD" w:rsidRDefault="00A100BD" w:rsidP="00A100BD">
      <w:pPr>
        <w:spacing w:line="480" w:lineRule="auto"/>
        <w:rPr>
          <w:sz w:val="24"/>
          <w:szCs w:val="24"/>
        </w:rPr>
      </w:pPr>
    </w:p>
    <w:p w14:paraId="287C1B0F" w14:textId="605FB0E2" w:rsidR="00A100BD" w:rsidRPr="00A100BD" w:rsidRDefault="00A100BD" w:rsidP="00A100BD">
      <w:pPr>
        <w:spacing w:line="480" w:lineRule="auto"/>
        <w:rPr>
          <w:color w:val="000000" w:themeColor="text1"/>
          <w:sz w:val="24"/>
          <w:szCs w:val="24"/>
          <w:shd w:val="clear" w:color="auto" w:fill="FFFFFF"/>
        </w:rPr>
      </w:pPr>
      <w:r w:rsidRPr="00A100BD">
        <w:rPr>
          <w:color w:val="000000" w:themeColor="text1"/>
          <w:sz w:val="24"/>
          <w:szCs w:val="24"/>
          <w:shd w:val="clear" w:color="auto" w:fill="FFFFFF"/>
        </w:rPr>
        <w:t>Lencioni, P., 2005. The Five Dysfunctions of a Team (2002). </w:t>
      </w:r>
      <w:r w:rsidRPr="00A100BD">
        <w:rPr>
          <w:i/>
          <w:iCs/>
          <w:color w:val="000000" w:themeColor="text1"/>
          <w:sz w:val="24"/>
          <w:szCs w:val="24"/>
          <w:shd w:val="clear" w:color="auto" w:fill="FFFFFF"/>
        </w:rPr>
        <w:t>Overcoming the Five Dysfunctions of a Team</w:t>
      </w:r>
      <w:r w:rsidRPr="00A100BD">
        <w:rPr>
          <w:color w:val="000000" w:themeColor="text1"/>
          <w:sz w:val="24"/>
          <w:szCs w:val="24"/>
          <w:shd w:val="clear" w:color="auto" w:fill="FFFFFF"/>
        </w:rPr>
        <w:t>.</w:t>
      </w:r>
    </w:p>
    <w:p w14:paraId="5211B820" w14:textId="77777777" w:rsidR="00A100BD" w:rsidRPr="00A100BD" w:rsidRDefault="00A100BD" w:rsidP="00A100BD">
      <w:pPr>
        <w:spacing w:line="480" w:lineRule="auto"/>
        <w:rPr>
          <w:color w:val="000000" w:themeColor="text1"/>
          <w:sz w:val="24"/>
          <w:szCs w:val="24"/>
          <w:shd w:val="clear" w:color="auto" w:fill="FFFFFF"/>
        </w:rPr>
      </w:pPr>
    </w:p>
    <w:p w14:paraId="3C26E272" w14:textId="1FABBF4B" w:rsidR="00A100BD" w:rsidRPr="00A100BD" w:rsidRDefault="00A100BD" w:rsidP="00A100BD">
      <w:pPr>
        <w:spacing w:line="480" w:lineRule="auto"/>
        <w:rPr>
          <w:rFonts w:asciiTheme="minorHAnsi" w:hAnsiTheme="minorHAnsi" w:cstheme="minorHAnsi"/>
          <w:sz w:val="24"/>
          <w:szCs w:val="24"/>
          <w:shd w:val="clear" w:color="auto" w:fill="FFFFFF"/>
        </w:rPr>
      </w:pPr>
      <w:r w:rsidRPr="00A100BD">
        <w:rPr>
          <w:rFonts w:asciiTheme="minorHAnsi" w:hAnsiTheme="minorHAnsi" w:cstheme="minorHAnsi"/>
          <w:sz w:val="24"/>
          <w:szCs w:val="24"/>
          <w:shd w:val="clear" w:color="auto" w:fill="FFFFFF"/>
        </w:rPr>
        <w:lastRenderedPageBreak/>
        <w:t>Martinelli, K. 2022. </w:t>
      </w:r>
      <w:r w:rsidRPr="00A100BD">
        <w:rPr>
          <w:rFonts w:asciiTheme="minorHAnsi" w:hAnsiTheme="minorHAnsi" w:cstheme="minorHAnsi"/>
          <w:i/>
          <w:iCs/>
          <w:sz w:val="24"/>
          <w:szCs w:val="24"/>
          <w:shd w:val="clear" w:color="auto" w:fill="FFFFFF"/>
        </w:rPr>
        <w:t>What is a Dynamic Risk Assessment? | DRA Benefits &amp; Tips</w:t>
      </w:r>
      <w:r w:rsidRPr="00A100BD">
        <w:rPr>
          <w:rFonts w:asciiTheme="minorHAnsi" w:hAnsiTheme="minorHAnsi" w:cstheme="minorHAnsi"/>
          <w:sz w:val="24"/>
          <w:szCs w:val="24"/>
          <w:shd w:val="clear" w:color="auto" w:fill="FFFFFF"/>
        </w:rPr>
        <w:t xml:space="preserve">. [online] The Hub | High Speed Training. Available at: &lt;https://www.highspeedtraining.co.uk/hub/what-is-a-dynamic-risk-assessment/#:~:text=A%20dynamic%20risk%20assessment%20is%20the%20process%20of%20continually%20observing,monitored%20on%20a%20regular%20basis.&gt; [Accessed </w:t>
      </w:r>
      <w:r w:rsidRPr="00A100BD">
        <w:rPr>
          <w:rFonts w:asciiTheme="minorHAnsi" w:hAnsiTheme="minorHAnsi" w:cstheme="minorHAnsi"/>
          <w:sz w:val="24"/>
          <w:szCs w:val="24"/>
          <w:shd w:val="clear" w:color="auto" w:fill="FFFFFF"/>
        </w:rPr>
        <w:t>14</w:t>
      </w:r>
      <w:r w:rsidRPr="00A100BD">
        <w:rPr>
          <w:rFonts w:asciiTheme="minorHAnsi" w:hAnsiTheme="minorHAnsi" w:cstheme="minorHAnsi"/>
          <w:sz w:val="24"/>
          <w:szCs w:val="24"/>
          <w:shd w:val="clear" w:color="auto" w:fill="FFFFFF"/>
        </w:rPr>
        <w:t xml:space="preserve"> March 2022].)</w:t>
      </w:r>
    </w:p>
    <w:p w14:paraId="5BE6AE7A" w14:textId="77777777" w:rsidR="00A100BD" w:rsidRPr="00A100BD" w:rsidRDefault="00A100BD" w:rsidP="00A100BD">
      <w:pPr>
        <w:spacing w:line="480" w:lineRule="auto"/>
        <w:rPr>
          <w:rFonts w:asciiTheme="minorHAnsi" w:hAnsiTheme="minorHAnsi" w:cstheme="minorHAnsi"/>
          <w:sz w:val="24"/>
          <w:szCs w:val="24"/>
          <w:shd w:val="clear" w:color="auto" w:fill="FFFFFF"/>
        </w:rPr>
      </w:pPr>
    </w:p>
    <w:p w14:paraId="3AC9FAA5" w14:textId="2DB76025" w:rsidR="00A100BD" w:rsidRPr="00A100BD" w:rsidRDefault="00A100BD" w:rsidP="00A100BD">
      <w:pPr>
        <w:spacing w:line="480" w:lineRule="auto"/>
        <w:rPr>
          <w:sz w:val="24"/>
          <w:szCs w:val="24"/>
        </w:rPr>
      </w:pPr>
      <w:r w:rsidRPr="00A100BD">
        <w:rPr>
          <w:sz w:val="24"/>
          <w:szCs w:val="24"/>
        </w:rPr>
        <w:t xml:space="preserve">Mindtools.com. 2022. </w:t>
      </w:r>
      <w:r w:rsidRPr="00A100BD">
        <w:rPr>
          <w:i/>
          <w:iCs/>
          <w:sz w:val="24"/>
          <w:szCs w:val="24"/>
        </w:rPr>
        <w:t>Forming, Storming, Norming, and Performing: Tuckman’s Model for Nurturing a Team to High Performance</w:t>
      </w:r>
      <w:r w:rsidRPr="00A100BD">
        <w:rPr>
          <w:sz w:val="24"/>
          <w:szCs w:val="24"/>
        </w:rPr>
        <w:t xml:space="preserve">. [online] Available at: &lt;https://www.mindtools.com/pages/article/newLDR_86.htm&gt; [Accessed </w:t>
      </w:r>
      <w:r w:rsidRPr="00A100BD">
        <w:rPr>
          <w:sz w:val="24"/>
          <w:szCs w:val="24"/>
        </w:rPr>
        <w:t>16</w:t>
      </w:r>
      <w:r w:rsidRPr="00A100BD">
        <w:rPr>
          <w:sz w:val="24"/>
          <w:szCs w:val="24"/>
        </w:rPr>
        <w:t xml:space="preserve"> March 2022].</w:t>
      </w:r>
    </w:p>
    <w:p w14:paraId="71A14D80" w14:textId="59B8E8E1" w:rsidR="00A100BD" w:rsidRPr="00760E71" w:rsidRDefault="00A100BD" w:rsidP="00A100BD">
      <w:pPr>
        <w:spacing w:line="480" w:lineRule="auto"/>
        <w:rPr>
          <w:rFonts w:ascii="Times New Roman" w:hAnsi="Times New Roman" w:cs="Times New Roman"/>
          <w:sz w:val="24"/>
          <w:szCs w:val="24"/>
        </w:rPr>
      </w:pPr>
      <w:r w:rsidRPr="00A100BD">
        <w:rPr>
          <w:rFonts w:ascii="Open Sans" w:hAnsi="Open Sans" w:cs="Open Sans"/>
          <w:sz w:val="24"/>
          <w:szCs w:val="24"/>
          <w:shd w:val="clear" w:color="auto" w:fill="FFFFFF"/>
        </w:rPr>
        <w:t xml:space="preserve">Npcc.police.uk. 2022. [online] Available at: &lt;https://www.npcc.police.uk/documents/Policing%20Vision.pdf&gt; [Accessed </w:t>
      </w:r>
      <w:r w:rsidRPr="00A100BD">
        <w:rPr>
          <w:rFonts w:ascii="Open Sans" w:hAnsi="Open Sans" w:cs="Open Sans"/>
          <w:sz w:val="24"/>
          <w:szCs w:val="24"/>
          <w:shd w:val="clear" w:color="auto" w:fill="FFFFFF"/>
        </w:rPr>
        <w:t>14</w:t>
      </w:r>
      <w:r w:rsidRPr="00A100BD">
        <w:rPr>
          <w:rFonts w:ascii="Open Sans" w:hAnsi="Open Sans" w:cs="Open Sans"/>
          <w:sz w:val="24"/>
          <w:szCs w:val="24"/>
          <w:shd w:val="clear" w:color="auto" w:fill="FFFFFF"/>
        </w:rPr>
        <w:t xml:space="preserve"> March 2022].</w:t>
      </w:r>
    </w:p>
    <w:p w14:paraId="5427253B" w14:textId="538FF908" w:rsidR="00A100BD" w:rsidRPr="00A100BD" w:rsidRDefault="00A100BD" w:rsidP="00A100BD">
      <w:pPr>
        <w:spacing w:line="480" w:lineRule="auto"/>
        <w:rPr>
          <w:sz w:val="24"/>
          <w:szCs w:val="24"/>
        </w:rPr>
      </w:pPr>
      <w:r w:rsidRPr="00A100BD">
        <w:rPr>
          <w:sz w:val="24"/>
          <w:szCs w:val="24"/>
        </w:rPr>
        <w:t xml:space="preserve">Reid, G (2005) </w:t>
      </w:r>
      <w:r w:rsidRPr="00A100BD">
        <w:rPr>
          <w:i/>
          <w:iCs/>
          <w:sz w:val="24"/>
          <w:szCs w:val="24"/>
        </w:rPr>
        <w:t>Learning Styles and Inclusion</w:t>
      </w:r>
      <w:r w:rsidRPr="00A100BD">
        <w:rPr>
          <w:sz w:val="24"/>
          <w:szCs w:val="24"/>
        </w:rPr>
        <w:t xml:space="preserve">. London: SAGE Publications Ltd. Available at: https://search-ebscohost-com.ezproxy.uwtsd.ac.uk/login.aspx?direct=true&amp;db=nlebk&amp;AN=283495&amp;site=ehost-live (Accessed: </w:t>
      </w:r>
      <w:r w:rsidRPr="00A100BD">
        <w:rPr>
          <w:sz w:val="24"/>
          <w:szCs w:val="24"/>
        </w:rPr>
        <w:t>14</w:t>
      </w:r>
      <w:r w:rsidRPr="00A100BD">
        <w:rPr>
          <w:sz w:val="24"/>
          <w:szCs w:val="24"/>
        </w:rPr>
        <w:t xml:space="preserve"> March 2022).</w:t>
      </w:r>
    </w:p>
    <w:p w14:paraId="2C39C7AA" w14:textId="77777777" w:rsidR="00A100BD" w:rsidRPr="00A100BD" w:rsidRDefault="00A100BD" w:rsidP="00A100BD">
      <w:pPr>
        <w:spacing w:line="480" w:lineRule="auto"/>
        <w:rPr>
          <w:sz w:val="24"/>
          <w:szCs w:val="24"/>
        </w:rPr>
      </w:pPr>
    </w:p>
    <w:p w14:paraId="7CCC1A7A" w14:textId="574B042C" w:rsidR="00A100BD" w:rsidRPr="00A100BD" w:rsidRDefault="00A100BD" w:rsidP="00A100BD">
      <w:pPr>
        <w:spacing w:line="480" w:lineRule="auto"/>
        <w:rPr>
          <w:sz w:val="24"/>
          <w:szCs w:val="24"/>
        </w:rPr>
      </w:pPr>
      <w:r w:rsidRPr="00A100BD">
        <w:rPr>
          <w:sz w:val="24"/>
          <w:szCs w:val="24"/>
        </w:rPr>
        <w:t xml:space="preserve">Roycroft, M, &amp; Roach, J (eds) (2019) </w:t>
      </w:r>
      <w:r w:rsidRPr="00A100BD">
        <w:rPr>
          <w:i/>
          <w:iCs/>
          <w:sz w:val="24"/>
          <w:szCs w:val="24"/>
        </w:rPr>
        <w:t xml:space="preserve">Decision Making in Police Enquiries and Critical </w:t>
      </w:r>
      <w:proofErr w:type="gramStart"/>
      <w:r w:rsidRPr="00A100BD">
        <w:rPr>
          <w:i/>
          <w:iCs/>
          <w:sz w:val="24"/>
          <w:szCs w:val="24"/>
        </w:rPr>
        <w:t>Incidents :</w:t>
      </w:r>
      <w:proofErr w:type="gramEnd"/>
      <w:r w:rsidRPr="00A100BD">
        <w:rPr>
          <w:i/>
          <w:iCs/>
          <w:sz w:val="24"/>
          <w:szCs w:val="24"/>
        </w:rPr>
        <w:t xml:space="preserve"> What Really Works?</w:t>
      </w:r>
      <w:r w:rsidRPr="00A100BD">
        <w:rPr>
          <w:sz w:val="24"/>
          <w:szCs w:val="24"/>
        </w:rPr>
        <w:t xml:space="preserve">, Palgrave Macmillan UK, London. Available from: ProQuest </w:t>
      </w:r>
      <w:proofErr w:type="spellStart"/>
      <w:r w:rsidRPr="00A100BD">
        <w:rPr>
          <w:sz w:val="24"/>
          <w:szCs w:val="24"/>
        </w:rPr>
        <w:t>Ebook</w:t>
      </w:r>
      <w:proofErr w:type="spellEnd"/>
      <w:r w:rsidRPr="00A100BD">
        <w:rPr>
          <w:sz w:val="24"/>
          <w:szCs w:val="24"/>
        </w:rPr>
        <w:t xml:space="preserve"> Central. [18 March 2022].</w:t>
      </w:r>
    </w:p>
    <w:p w14:paraId="73EC02D1" w14:textId="77777777" w:rsidR="00A100BD" w:rsidRPr="00A100BD" w:rsidRDefault="00A100BD" w:rsidP="00A100BD">
      <w:pPr>
        <w:spacing w:line="480" w:lineRule="auto"/>
        <w:rPr>
          <w:sz w:val="24"/>
          <w:szCs w:val="24"/>
        </w:rPr>
      </w:pPr>
    </w:p>
    <w:p w14:paraId="3D20B68D" w14:textId="3701B35F" w:rsidR="00A100BD" w:rsidRPr="00A100BD" w:rsidRDefault="00A100BD" w:rsidP="00A100BD">
      <w:pPr>
        <w:spacing w:line="480" w:lineRule="auto"/>
        <w:rPr>
          <w:sz w:val="24"/>
          <w:szCs w:val="24"/>
        </w:rPr>
      </w:pPr>
      <w:r w:rsidRPr="00A100BD">
        <w:rPr>
          <w:sz w:val="24"/>
          <w:szCs w:val="24"/>
        </w:rPr>
        <w:lastRenderedPageBreak/>
        <w:t xml:space="preserve">Russelltobin.com. 2022. </w:t>
      </w:r>
      <w:r w:rsidRPr="00A100BD">
        <w:rPr>
          <w:i/>
          <w:iCs/>
          <w:sz w:val="24"/>
          <w:szCs w:val="24"/>
        </w:rPr>
        <w:t>Team Cohesion in the Workplace</w:t>
      </w:r>
      <w:r w:rsidRPr="00A100BD">
        <w:rPr>
          <w:sz w:val="24"/>
          <w:szCs w:val="24"/>
        </w:rPr>
        <w:t xml:space="preserve"> | Russell Tobin. [online] Available at: &lt;https://www.russelltobin.com/culture/team-cohesion-in-the-workplace/&gt; [Accessed 1</w:t>
      </w:r>
      <w:r w:rsidRPr="00A100BD">
        <w:rPr>
          <w:sz w:val="24"/>
          <w:szCs w:val="24"/>
        </w:rPr>
        <w:t>6</w:t>
      </w:r>
      <w:r w:rsidRPr="00A100BD">
        <w:rPr>
          <w:sz w:val="24"/>
          <w:szCs w:val="24"/>
        </w:rPr>
        <w:t xml:space="preserve"> March 2022].</w:t>
      </w:r>
    </w:p>
    <w:p w14:paraId="2B081F5B" w14:textId="21547819" w:rsidR="00A100BD" w:rsidRPr="00A100BD" w:rsidRDefault="00A100BD" w:rsidP="00A100BD">
      <w:pPr>
        <w:spacing w:line="480" w:lineRule="auto"/>
        <w:rPr>
          <w:sz w:val="24"/>
          <w:szCs w:val="24"/>
        </w:rPr>
      </w:pPr>
      <w:proofErr w:type="spellStart"/>
      <w:r w:rsidRPr="00A100BD">
        <w:rPr>
          <w:sz w:val="24"/>
          <w:szCs w:val="24"/>
        </w:rPr>
        <w:t>Serrat</w:t>
      </w:r>
      <w:proofErr w:type="spellEnd"/>
      <w:r w:rsidRPr="00A100BD">
        <w:rPr>
          <w:sz w:val="24"/>
          <w:szCs w:val="24"/>
        </w:rPr>
        <w:t xml:space="preserve"> O. (2017) </w:t>
      </w:r>
      <w:r w:rsidRPr="00A100BD">
        <w:rPr>
          <w:i/>
          <w:iCs/>
          <w:sz w:val="24"/>
          <w:szCs w:val="24"/>
        </w:rPr>
        <w:t>Coaching and Mentoring</w:t>
      </w:r>
      <w:r w:rsidRPr="00A100BD">
        <w:rPr>
          <w:sz w:val="24"/>
          <w:szCs w:val="24"/>
        </w:rPr>
        <w:t xml:space="preserve">. In: Knowledge Solutions. Springer, Singapore. </w:t>
      </w:r>
      <w:hyperlink r:id="rId23" w:history="1">
        <w:r w:rsidRPr="00A100BD">
          <w:rPr>
            <w:rStyle w:val="Hyperlink"/>
            <w:sz w:val="24"/>
            <w:szCs w:val="24"/>
          </w:rPr>
          <w:t>https://doi.org/1</w:t>
        </w:r>
        <w:r w:rsidRPr="00A100BD">
          <w:rPr>
            <w:rStyle w:val="Hyperlink"/>
            <w:sz w:val="24"/>
            <w:szCs w:val="24"/>
          </w:rPr>
          <w:t>0.1007/978-981-10-0983-9_101</w:t>
        </w:r>
      </w:hyperlink>
      <w:r w:rsidRPr="00A100BD">
        <w:rPr>
          <w:sz w:val="24"/>
          <w:szCs w:val="24"/>
        </w:rPr>
        <w:t xml:space="preserve">. </w:t>
      </w:r>
    </w:p>
    <w:p w14:paraId="40902682" w14:textId="77777777" w:rsidR="00A100BD" w:rsidRPr="00A100BD" w:rsidRDefault="00A100BD" w:rsidP="00A100BD">
      <w:pPr>
        <w:spacing w:line="480" w:lineRule="auto"/>
        <w:rPr>
          <w:sz w:val="24"/>
          <w:szCs w:val="24"/>
        </w:rPr>
      </w:pPr>
    </w:p>
    <w:p w14:paraId="71A7C19E" w14:textId="55519154" w:rsidR="00A100BD" w:rsidRPr="00A100BD" w:rsidRDefault="00A100BD" w:rsidP="00A100BD">
      <w:pPr>
        <w:spacing w:line="480" w:lineRule="auto"/>
        <w:rPr>
          <w:sz w:val="24"/>
          <w:szCs w:val="24"/>
        </w:rPr>
      </w:pPr>
      <w:r w:rsidRPr="00A100BD">
        <w:rPr>
          <w:sz w:val="24"/>
          <w:szCs w:val="24"/>
        </w:rPr>
        <w:t xml:space="preserve">Simpson, J.T. (2001) ‘Learning styles: a guide for teachers and parents, by G.K. Given and G. Reid. 1999. </w:t>
      </w:r>
      <w:r w:rsidRPr="00A100BD">
        <w:rPr>
          <w:i/>
          <w:iCs/>
          <w:sz w:val="24"/>
          <w:szCs w:val="24"/>
        </w:rPr>
        <w:t>St Annes-on-Sea: Red Rose Publications’, Dyslexia</w:t>
      </w:r>
      <w:r w:rsidRPr="00A100BD">
        <w:rPr>
          <w:sz w:val="24"/>
          <w:szCs w:val="24"/>
        </w:rPr>
        <w:t>. Chichester, UK: John Wiley &amp; Sons, Ltd, pp. 179–179. doi:10.1002/dys.193.</w:t>
      </w:r>
    </w:p>
    <w:p w14:paraId="35413329" w14:textId="77777777" w:rsidR="00A100BD" w:rsidRPr="00A100BD" w:rsidRDefault="00A100BD" w:rsidP="00A100BD">
      <w:pPr>
        <w:spacing w:line="480" w:lineRule="auto"/>
        <w:rPr>
          <w:sz w:val="24"/>
          <w:szCs w:val="24"/>
        </w:rPr>
      </w:pPr>
    </w:p>
    <w:p w14:paraId="4BBBC940" w14:textId="77777777" w:rsidR="00A100BD" w:rsidRPr="00A100BD" w:rsidRDefault="00A100BD" w:rsidP="00A100BD">
      <w:pPr>
        <w:spacing w:line="480" w:lineRule="auto"/>
        <w:rPr>
          <w:rFonts w:cstheme="minorHAnsi"/>
          <w:color w:val="3A3A3A"/>
          <w:sz w:val="24"/>
          <w:szCs w:val="24"/>
          <w:shd w:val="clear" w:color="auto" w:fill="FFFFFF"/>
        </w:rPr>
      </w:pPr>
      <w:r w:rsidRPr="00A100BD">
        <w:rPr>
          <w:rFonts w:asciiTheme="minorHAnsi" w:hAnsiTheme="minorHAnsi" w:cstheme="minorHAnsi"/>
          <w:color w:val="3A3A3A"/>
          <w:sz w:val="24"/>
          <w:szCs w:val="24"/>
          <w:shd w:val="clear" w:color="auto" w:fill="FFFFFF"/>
        </w:rPr>
        <w:t>Withers, A., Withers, M. and Haines, A. (2016) </w:t>
      </w:r>
      <w:r w:rsidRPr="00A100BD">
        <w:rPr>
          <w:rFonts w:asciiTheme="minorHAnsi" w:hAnsiTheme="minorHAnsi" w:cstheme="minorHAnsi"/>
          <w:i/>
          <w:iCs/>
          <w:color w:val="3A3A3A"/>
          <w:sz w:val="24"/>
          <w:szCs w:val="24"/>
          <w:shd w:val="clear" w:color="auto" w:fill="FFFFFF"/>
        </w:rPr>
        <w:t>Risky business: unlocking unconscious biases in decisions</w:t>
      </w:r>
      <w:r w:rsidRPr="00A100BD">
        <w:rPr>
          <w:rFonts w:asciiTheme="minorHAnsi" w:hAnsiTheme="minorHAnsi" w:cstheme="minorHAnsi"/>
          <w:color w:val="3A3A3A"/>
          <w:sz w:val="24"/>
          <w:szCs w:val="24"/>
          <w:shd w:val="clear" w:color="auto" w:fill="FFFFFF"/>
        </w:rPr>
        <w:t>. Oxfordshire, [England: Libri Publishing.)</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55C82" w14:textId="77777777" w:rsidR="0031635B" w:rsidRDefault="003163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3176604" w:rsidR="00F6513F" w:rsidRDefault="00F6513F">
    <w:pPr>
      <w:pStyle w:val="Footer"/>
      <w:jc w:val="right"/>
    </w:pPr>
    <w:r>
      <w:fldChar w:fldCharType="begin"/>
    </w:r>
    <w:r>
      <w:instrText xml:space="preserve"> PAGE   \* MERGEFORMAT </w:instrText>
    </w:r>
    <w:r>
      <w:fldChar w:fldCharType="separate"/>
    </w:r>
    <w:r w:rsidR="009D7024">
      <w:rPr>
        <w:noProof/>
      </w:rPr>
      <w:t>8</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508E0" w14:textId="77777777" w:rsidR="0031635B" w:rsidRDefault="00316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4CD60" w14:textId="77777777" w:rsidR="0031635B" w:rsidRDefault="003163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C2BB2" w14:textId="77777777" w:rsidR="0031635B" w:rsidRDefault="003163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43980" w14:textId="77777777" w:rsidR="0031635B" w:rsidRDefault="003163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13E9B"/>
    <w:multiLevelType w:val="hybridMultilevel"/>
    <w:tmpl w:val="1D98A818"/>
    <w:lvl w:ilvl="0" w:tplc="290AC3D0">
      <w:start w:val="1"/>
      <w:numFmt w:val="bullet"/>
      <w:lvlText w:val=""/>
      <w:lvlJc w:val="left"/>
      <w:pPr>
        <w:ind w:left="720" w:hanging="360"/>
      </w:pPr>
      <w:rPr>
        <w:rFonts w:ascii="Symbol" w:hAnsi="Symbol" w:hint="default"/>
      </w:rPr>
    </w:lvl>
    <w:lvl w:ilvl="1" w:tplc="93E0907C">
      <w:start w:val="1"/>
      <w:numFmt w:val="bullet"/>
      <w:lvlText w:val="o"/>
      <w:lvlJc w:val="left"/>
      <w:pPr>
        <w:ind w:left="1440" w:hanging="360"/>
      </w:pPr>
      <w:rPr>
        <w:rFonts w:ascii="Courier New" w:hAnsi="Courier New" w:hint="default"/>
      </w:rPr>
    </w:lvl>
    <w:lvl w:ilvl="2" w:tplc="6AC21448">
      <w:start w:val="1"/>
      <w:numFmt w:val="bullet"/>
      <w:lvlText w:val=""/>
      <w:lvlJc w:val="left"/>
      <w:pPr>
        <w:ind w:left="2160" w:hanging="360"/>
      </w:pPr>
      <w:rPr>
        <w:rFonts w:ascii="Wingdings" w:hAnsi="Wingdings" w:hint="default"/>
      </w:rPr>
    </w:lvl>
    <w:lvl w:ilvl="3" w:tplc="65D2C47E">
      <w:start w:val="1"/>
      <w:numFmt w:val="bullet"/>
      <w:lvlText w:val=""/>
      <w:lvlJc w:val="left"/>
      <w:pPr>
        <w:ind w:left="2880" w:hanging="360"/>
      </w:pPr>
      <w:rPr>
        <w:rFonts w:ascii="Symbol" w:hAnsi="Symbol" w:hint="default"/>
      </w:rPr>
    </w:lvl>
    <w:lvl w:ilvl="4" w:tplc="C5AA8EEE">
      <w:start w:val="1"/>
      <w:numFmt w:val="bullet"/>
      <w:lvlText w:val="o"/>
      <w:lvlJc w:val="left"/>
      <w:pPr>
        <w:ind w:left="3600" w:hanging="360"/>
      </w:pPr>
      <w:rPr>
        <w:rFonts w:ascii="Courier New" w:hAnsi="Courier New" w:hint="default"/>
      </w:rPr>
    </w:lvl>
    <w:lvl w:ilvl="5" w:tplc="D1E4CF5A">
      <w:start w:val="1"/>
      <w:numFmt w:val="bullet"/>
      <w:lvlText w:val=""/>
      <w:lvlJc w:val="left"/>
      <w:pPr>
        <w:ind w:left="4320" w:hanging="360"/>
      </w:pPr>
      <w:rPr>
        <w:rFonts w:ascii="Wingdings" w:hAnsi="Wingdings" w:hint="default"/>
      </w:rPr>
    </w:lvl>
    <w:lvl w:ilvl="6" w:tplc="545A8662">
      <w:start w:val="1"/>
      <w:numFmt w:val="bullet"/>
      <w:lvlText w:val=""/>
      <w:lvlJc w:val="left"/>
      <w:pPr>
        <w:ind w:left="5040" w:hanging="360"/>
      </w:pPr>
      <w:rPr>
        <w:rFonts w:ascii="Symbol" w:hAnsi="Symbol" w:hint="default"/>
      </w:rPr>
    </w:lvl>
    <w:lvl w:ilvl="7" w:tplc="C4A0C7CC">
      <w:start w:val="1"/>
      <w:numFmt w:val="bullet"/>
      <w:lvlText w:val="o"/>
      <w:lvlJc w:val="left"/>
      <w:pPr>
        <w:ind w:left="5760" w:hanging="360"/>
      </w:pPr>
      <w:rPr>
        <w:rFonts w:ascii="Courier New" w:hAnsi="Courier New" w:hint="default"/>
      </w:rPr>
    </w:lvl>
    <w:lvl w:ilvl="8" w:tplc="781C3C52">
      <w:start w:val="1"/>
      <w:numFmt w:val="bullet"/>
      <w:lvlText w:val=""/>
      <w:lvlJc w:val="left"/>
      <w:pPr>
        <w:ind w:left="6480" w:hanging="360"/>
      </w:pPr>
      <w:rPr>
        <w:rFonts w:ascii="Wingdings" w:hAnsi="Wingdings" w:hint="default"/>
      </w:rPr>
    </w:lvl>
  </w:abstractNum>
  <w:abstractNum w:abstractNumId="1" w15:restartNumberingAfterBreak="0">
    <w:nsid w:val="2E68777B"/>
    <w:multiLevelType w:val="hybridMultilevel"/>
    <w:tmpl w:val="E6ACE494"/>
    <w:lvl w:ilvl="0" w:tplc="BDC0ED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CE06963"/>
    <w:multiLevelType w:val="hybridMultilevel"/>
    <w:tmpl w:val="A3907964"/>
    <w:lvl w:ilvl="0" w:tplc="4A5290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5"/>
  </w:num>
  <w:num w:numId="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C6F35"/>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35B"/>
    <w:rsid w:val="00316815"/>
    <w:rsid w:val="003168CA"/>
    <w:rsid w:val="00321255"/>
    <w:rsid w:val="0032230D"/>
    <w:rsid w:val="00322A0B"/>
    <w:rsid w:val="00332379"/>
    <w:rsid w:val="00335FC5"/>
    <w:rsid w:val="00340E9A"/>
    <w:rsid w:val="00341944"/>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E11"/>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2A8"/>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73D"/>
    <w:rsid w:val="007E4FC2"/>
    <w:rsid w:val="007F3F7E"/>
    <w:rsid w:val="007F5497"/>
    <w:rsid w:val="007F5CE2"/>
    <w:rsid w:val="0080032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024"/>
    <w:rsid w:val="009D7BC9"/>
    <w:rsid w:val="009E0C5A"/>
    <w:rsid w:val="009E1982"/>
    <w:rsid w:val="009E4D2C"/>
    <w:rsid w:val="009F0978"/>
    <w:rsid w:val="009F3AEC"/>
    <w:rsid w:val="00A00081"/>
    <w:rsid w:val="00A015F7"/>
    <w:rsid w:val="00A100BD"/>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65A8"/>
    <w:rsid w:val="00BC0401"/>
    <w:rsid w:val="00BC04FA"/>
    <w:rsid w:val="00BC1C22"/>
    <w:rsid w:val="00BC460B"/>
    <w:rsid w:val="00BC5725"/>
    <w:rsid w:val="00BD30B1"/>
    <w:rsid w:val="00BE0F7B"/>
    <w:rsid w:val="00BE10C2"/>
    <w:rsid w:val="00C01D14"/>
    <w:rsid w:val="00C025B4"/>
    <w:rsid w:val="00C11F61"/>
    <w:rsid w:val="00C1314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1C82"/>
    <w:rsid w:val="00E35BEC"/>
    <w:rsid w:val="00E50821"/>
    <w:rsid w:val="00E50EF8"/>
    <w:rsid w:val="00E51F91"/>
    <w:rsid w:val="00E57B0A"/>
    <w:rsid w:val="00E7086E"/>
    <w:rsid w:val="00E7374A"/>
    <w:rsid w:val="00E73C41"/>
    <w:rsid w:val="00E7598F"/>
    <w:rsid w:val="00E76F60"/>
    <w:rsid w:val="00E83B04"/>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6D"/>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1C6F3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100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3A%2F%2Fnpcc.police.uk%2F&amp;data=04%7C01%7Cjessica.marshall%40south-wales.police.uk%7C5359e962955b4afedb3d08da0ac4487f%7C270c2f4dfd0c4f0892a9e5bdd8a87e09%7C0%7C0%7C637834135392930943%7CUnknown%7CTWFpbGZsb3d8eyJWIjoiMC4wLjAwMDAiLCJQIjoiV2luMzIiLCJBTiI6Ik1haWwiLCJXVCI6Mn0%3D%7C3000&amp;sdata=1vi5rcyaFDK%2Bin5X%2FEMndagkFEb%2B3%2FlnRuunMNvOT%2Bg%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07/978-981-10-0983-9_101"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5E8EAD5-E66D-4FF0-B201-1D72E7B25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52</Pages>
  <Words>11667</Words>
  <Characters>61678</Characters>
  <Application>Microsoft Office Word</Application>
  <DocSecurity>0</DocSecurity>
  <Lines>513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Marshall,Jessica swp6559</cp:lastModifiedBy>
  <cp:revision>2</cp:revision>
  <cp:lastPrinted>2014-08-26T08:55:00Z</cp:lastPrinted>
  <dcterms:created xsi:type="dcterms:W3CDTF">2022-03-20T23:28:00Z</dcterms:created>
  <dcterms:modified xsi:type="dcterms:W3CDTF">2022-03-20T23:28:00Z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9af1b5e1-8ea8-4c20-8f95-da7fb668f032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2022-03-16T19:58:00Z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432e7259-6c19-4a52-ba39-99d5f80c4360</vt:lpwstr>
  </property>
  <property fmtid="{D5CDD505-2E9C-101B-9397-08002B2CF9AE}" pid="12" name="MSIP_Label_66cf8fe5-b7b7-4df7-b38d-1c61ac2f6639_ContentBits">
    <vt:lpwstr>0</vt:lpwstr>
  </property>
</Properties>
</file>