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15B84" w:rsidP="1C6B98A2" w:rsidRDefault="7D382168" w14:paraId="5E5787A5" w14:textId="103FF1C7">
      <w:pPr>
        <w:jc w:val="center"/>
        <w:rPr>
          <w:b/>
          <w:bCs/>
          <w:i/>
          <w:iCs/>
          <w:sz w:val="36"/>
          <w:szCs w:val="36"/>
        </w:rPr>
      </w:pPr>
      <w:r w:rsidRPr="1C6B98A2">
        <w:rPr>
          <w:b/>
          <w:bCs/>
          <w:i/>
          <w:iCs/>
          <w:sz w:val="36"/>
          <w:szCs w:val="36"/>
        </w:rPr>
        <w:t xml:space="preserve">Principles of Health and </w:t>
      </w:r>
      <w:r w:rsidRPr="1C6B98A2" w:rsidR="7E3A9028">
        <w:rPr>
          <w:b/>
          <w:bCs/>
          <w:i/>
          <w:iCs/>
          <w:sz w:val="36"/>
          <w:szCs w:val="36"/>
        </w:rPr>
        <w:t>S</w:t>
      </w:r>
      <w:r w:rsidRPr="1C6B98A2">
        <w:rPr>
          <w:b/>
          <w:bCs/>
          <w:i/>
          <w:iCs/>
          <w:sz w:val="36"/>
          <w:szCs w:val="36"/>
        </w:rPr>
        <w:t xml:space="preserve">ocial Care Practice </w:t>
      </w:r>
    </w:p>
    <w:p w:rsidR="59D0D1D8" w:rsidP="1C6B98A2" w:rsidRDefault="7DA06C5C" w14:paraId="140FBA3E" w14:textId="4F22FF84">
      <w:pPr>
        <w:spacing w:line="360" w:lineRule="auto"/>
        <w:jc w:val="center"/>
        <w:rPr>
          <w:color w:val="000000" w:themeColor="text1"/>
          <w:sz w:val="28"/>
          <w:szCs w:val="28"/>
        </w:rPr>
      </w:pPr>
      <w:r w:rsidRPr="1C6B98A2">
        <w:rPr>
          <w:color w:val="000000" w:themeColor="text1"/>
          <w:u w:val="single"/>
        </w:rPr>
        <w:t>Name</w:t>
      </w:r>
      <w:r w:rsidRPr="1C6B98A2">
        <w:rPr>
          <w:color w:val="000000" w:themeColor="text1"/>
        </w:rPr>
        <w:t xml:space="preserve">: </w:t>
      </w:r>
      <w:r w:rsidRPr="1C6B98A2">
        <w:rPr>
          <w:b/>
          <w:color w:val="000000" w:themeColor="text1"/>
          <w:sz w:val="28"/>
          <w:szCs w:val="28"/>
        </w:rPr>
        <w:t>Rosiane Hatchodji Tchoumte Epse Tchounkeu</w:t>
      </w:r>
    </w:p>
    <w:p w:rsidR="59D0D1D8" w:rsidP="1C6B98A2" w:rsidRDefault="7DA06C5C" w14:paraId="75BACAAC" w14:textId="342A8B62">
      <w:pPr>
        <w:spacing w:line="360" w:lineRule="auto"/>
        <w:jc w:val="center"/>
        <w:rPr>
          <w:color w:val="000000" w:themeColor="text1"/>
          <w:sz w:val="32"/>
          <w:szCs w:val="32"/>
        </w:rPr>
      </w:pPr>
      <w:r w:rsidRPr="1C6B98A2">
        <w:rPr>
          <w:color w:val="000000" w:themeColor="text1"/>
          <w:u w:val="single"/>
        </w:rPr>
        <w:t>Student Number:</w:t>
      </w:r>
      <w:r w:rsidRPr="1C6B98A2">
        <w:rPr>
          <w:b/>
          <w:color w:val="000000" w:themeColor="text1"/>
          <w:sz w:val="32"/>
          <w:szCs w:val="32"/>
        </w:rPr>
        <w:t xml:space="preserve"> </w:t>
      </w:r>
      <w:r w:rsidRPr="1C6B98A2">
        <w:rPr>
          <w:b/>
          <w:color w:val="000000" w:themeColor="text1"/>
          <w:sz w:val="28"/>
          <w:szCs w:val="28"/>
        </w:rPr>
        <w:t>2439419</w:t>
      </w:r>
    </w:p>
    <w:p w:rsidR="59D0D1D8" w:rsidP="1C6B98A2" w:rsidRDefault="7DA06C5C" w14:paraId="259B91C4" w14:textId="6A4BB052">
      <w:pPr>
        <w:spacing w:line="360" w:lineRule="auto"/>
        <w:jc w:val="center"/>
        <w:rPr>
          <w:color w:val="000000" w:themeColor="text1"/>
          <w:sz w:val="32"/>
          <w:szCs w:val="32"/>
        </w:rPr>
      </w:pPr>
      <w:r w:rsidRPr="1C6B98A2">
        <w:rPr>
          <w:color w:val="000000" w:themeColor="text1"/>
          <w:u w:val="single"/>
        </w:rPr>
        <w:t>Module code and title:</w:t>
      </w:r>
      <w:r w:rsidRPr="1C6B98A2">
        <w:rPr>
          <w:b/>
          <w:color w:val="000000" w:themeColor="text1"/>
          <w:sz w:val="32"/>
          <w:szCs w:val="32"/>
        </w:rPr>
        <w:t xml:space="preserve"> </w:t>
      </w:r>
      <w:r w:rsidRPr="1C6B98A2">
        <w:rPr>
          <w:b/>
          <w:color w:val="000000" w:themeColor="text1"/>
          <w:sz w:val="28"/>
          <w:szCs w:val="28"/>
        </w:rPr>
        <w:t>BMHP5016</w:t>
      </w:r>
    </w:p>
    <w:p w:rsidR="0E76AF08" w:rsidP="16E42FD2" w:rsidRDefault="7B4D8A30" w14:paraId="201A4BC8" w14:textId="244F3443">
      <w:pPr>
        <w:spacing w:line="360" w:lineRule="auto"/>
        <w:jc w:val="center"/>
        <w:rPr>
          <w:b/>
          <w:color w:val="000000" w:themeColor="text1"/>
          <w:sz w:val="28"/>
          <w:szCs w:val="28"/>
        </w:rPr>
      </w:pPr>
      <w:r w:rsidRPr="1C6B98A2">
        <w:rPr>
          <w:b/>
          <w:color w:val="000000" w:themeColor="text1"/>
          <w:sz w:val="28"/>
          <w:szCs w:val="28"/>
        </w:rPr>
        <w:t xml:space="preserve">Component 1: Written </w:t>
      </w:r>
      <w:r w:rsidRPr="16E42FD2" w:rsidR="281A60F8">
        <w:rPr>
          <w:b/>
          <w:bCs/>
          <w:color w:val="000000" w:themeColor="text1"/>
          <w:sz w:val="28"/>
          <w:szCs w:val="28"/>
        </w:rPr>
        <w:t>A</w:t>
      </w:r>
      <w:r w:rsidRPr="16E42FD2">
        <w:rPr>
          <w:b/>
          <w:bCs/>
          <w:color w:val="000000" w:themeColor="text1"/>
          <w:sz w:val="28"/>
          <w:szCs w:val="28"/>
        </w:rPr>
        <w:t>ssignment</w:t>
      </w:r>
      <w:r w:rsidRPr="1C6B98A2">
        <w:rPr>
          <w:b/>
          <w:color w:val="000000" w:themeColor="text1"/>
          <w:sz w:val="28"/>
          <w:szCs w:val="28"/>
        </w:rPr>
        <w:t xml:space="preserve"> (Reflective Report)</w:t>
      </w:r>
    </w:p>
    <w:p w:rsidR="59D0D1D8" w:rsidP="1C6B98A2" w:rsidRDefault="7DA06C5C" w14:paraId="4FA09D8F" w14:textId="47912A88">
      <w:pPr>
        <w:spacing w:line="360" w:lineRule="auto"/>
        <w:jc w:val="center"/>
        <w:rPr>
          <w:color w:val="000000" w:themeColor="text1"/>
          <w:sz w:val="32"/>
          <w:szCs w:val="32"/>
        </w:rPr>
      </w:pPr>
      <w:r w:rsidRPr="1C6B98A2">
        <w:rPr>
          <w:color w:val="000000" w:themeColor="text1"/>
          <w:u w:val="single"/>
        </w:rPr>
        <w:t>Lecturer:</w:t>
      </w:r>
      <w:r w:rsidRPr="1C6B98A2">
        <w:rPr>
          <w:b/>
          <w:color w:val="000000" w:themeColor="text1"/>
          <w:sz w:val="32"/>
          <w:szCs w:val="32"/>
        </w:rPr>
        <w:t xml:space="preserve"> </w:t>
      </w:r>
      <w:r w:rsidRPr="1C6B98A2">
        <w:rPr>
          <w:b/>
          <w:color w:val="000000" w:themeColor="text1"/>
          <w:sz w:val="28"/>
          <w:szCs w:val="28"/>
        </w:rPr>
        <w:t xml:space="preserve">Mr </w:t>
      </w:r>
      <w:r w:rsidRPr="1C6B98A2">
        <w:rPr>
          <w:b/>
          <w:bCs/>
          <w:color w:val="000000" w:themeColor="text1"/>
          <w:sz w:val="28"/>
          <w:szCs w:val="28"/>
        </w:rPr>
        <w:t>R</w:t>
      </w:r>
      <w:r w:rsidRPr="1C6B98A2" w:rsidR="42046F9A">
        <w:rPr>
          <w:b/>
          <w:bCs/>
          <w:color w:val="000000" w:themeColor="text1"/>
          <w:sz w:val="28"/>
          <w:szCs w:val="28"/>
        </w:rPr>
        <w:t>izw</w:t>
      </w:r>
      <w:r w:rsidRPr="1C6B98A2">
        <w:rPr>
          <w:b/>
          <w:bCs/>
          <w:color w:val="000000" w:themeColor="text1"/>
          <w:sz w:val="28"/>
          <w:szCs w:val="28"/>
        </w:rPr>
        <w:t>an</w:t>
      </w:r>
      <w:r w:rsidRPr="1C6B98A2" w:rsidR="672525EF">
        <w:rPr>
          <w:b/>
          <w:bCs/>
          <w:color w:val="000000" w:themeColor="text1"/>
          <w:sz w:val="28"/>
          <w:szCs w:val="28"/>
        </w:rPr>
        <w:t xml:space="preserve"> Nadim</w:t>
      </w:r>
    </w:p>
    <w:p w:rsidR="118D6CC6" w:rsidP="1C6B98A2" w:rsidRDefault="118D6CC6" w14:paraId="2E9F04B2" w14:textId="505C915F">
      <w:pPr>
        <w:spacing w:line="360" w:lineRule="auto"/>
        <w:jc w:val="center"/>
        <w:rPr>
          <w:b/>
          <w:color w:val="000000" w:themeColor="text1"/>
          <w:sz w:val="32"/>
          <w:szCs w:val="32"/>
        </w:rPr>
      </w:pPr>
    </w:p>
    <w:p w:rsidR="118D6CC6" w:rsidP="1C6B98A2" w:rsidRDefault="118D6CC6" w14:paraId="3BCC5F00" w14:textId="4C245268">
      <w:pPr>
        <w:spacing w:line="360" w:lineRule="auto"/>
        <w:jc w:val="center"/>
        <w:rPr>
          <w:b/>
          <w:color w:val="000000" w:themeColor="text1"/>
          <w:sz w:val="32"/>
          <w:szCs w:val="32"/>
        </w:rPr>
      </w:pPr>
    </w:p>
    <w:p w:rsidR="118D6CC6" w:rsidP="1C6B98A2" w:rsidRDefault="118D6CC6" w14:paraId="3D2864D1" w14:textId="44D163C5">
      <w:pPr>
        <w:spacing w:line="360" w:lineRule="auto"/>
        <w:jc w:val="center"/>
        <w:rPr>
          <w:b/>
          <w:color w:val="000000" w:themeColor="text1"/>
          <w:sz w:val="32"/>
          <w:szCs w:val="32"/>
        </w:rPr>
      </w:pPr>
    </w:p>
    <w:p w:rsidR="118D6CC6" w:rsidP="1C6B98A2" w:rsidRDefault="118D6CC6" w14:paraId="0FDA1CB3" w14:textId="7211E16C">
      <w:pPr>
        <w:spacing w:line="360" w:lineRule="auto"/>
        <w:jc w:val="center"/>
        <w:rPr>
          <w:b/>
          <w:color w:val="000000" w:themeColor="text1"/>
          <w:sz w:val="32"/>
          <w:szCs w:val="32"/>
        </w:rPr>
      </w:pPr>
    </w:p>
    <w:p w:rsidR="118D6CC6" w:rsidP="1C6B98A2" w:rsidRDefault="118D6CC6" w14:paraId="6D248FED" w14:textId="3F7C0443">
      <w:pPr>
        <w:spacing w:line="360" w:lineRule="auto"/>
        <w:jc w:val="center"/>
        <w:rPr>
          <w:b/>
          <w:color w:val="000000" w:themeColor="text1"/>
          <w:sz w:val="32"/>
          <w:szCs w:val="32"/>
        </w:rPr>
      </w:pPr>
    </w:p>
    <w:p w:rsidR="118D6CC6" w:rsidP="1C6B98A2" w:rsidRDefault="118D6CC6" w14:paraId="26A623A8" w14:textId="2FEE40F7">
      <w:pPr>
        <w:spacing w:line="360" w:lineRule="auto"/>
        <w:jc w:val="center"/>
        <w:rPr>
          <w:b/>
          <w:color w:val="000000" w:themeColor="text1"/>
          <w:sz w:val="32"/>
          <w:szCs w:val="32"/>
        </w:rPr>
      </w:pPr>
    </w:p>
    <w:p w:rsidR="118D6CC6" w:rsidP="1C6B98A2" w:rsidRDefault="118D6CC6" w14:paraId="0EC6267D" w14:textId="7732AB7E">
      <w:pPr>
        <w:spacing w:line="360" w:lineRule="auto"/>
        <w:jc w:val="center"/>
        <w:rPr>
          <w:b/>
          <w:color w:val="000000" w:themeColor="text1"/>
          <w:sz w:val="32"/>
          <w:szCs w:val="32"/>
        </w:rPr>
      </w:pPr>
    </w:p>
    <w:p w:rsidR="118D6CC6" w:rsidP="1C6B98A2" w:rsidRDefault="118D6CC6" w14:paraId="42CCB49A" w14:textId="75CE4502">
      <w:pPr>
        <w:spacing w:line="360" w:lineRule="auto"/>
        <w:jc w:val="center"/>
        <w:rPr>
          <w:b/>
          <w:color w:val="000000" w:themeColor="text1"/>
          <w:sz w:val="32"/>
          <w:szCs w:val="32"/>
        </w:rPr>
      </w:pPr>
    </w:p>
    <w:p w:rsidR="118D6CC6" w:rsidP="1C6B98A2" w:rsidRDefault="118D6CC6" w14:paraId="1698DC94" w14:textId="6385228F">
      <w:pPr>
        <w:spacing w:line="360" w:lineRule="auto"/>
        <w:jc w:val="center"/>
        <w:rPr>
          <w:b/>
          <w:color w:val="000000" w:themeColor="text1"/>
          <w:sz w:val="32"/>
          <w:szCs w:val="32"/>
        </w:rPr>
      </w:pPr>
    </w:p>
    <w:p w:rsidR="118D6CC6" w:rsidP="1C6B98A2" w:rsidRDefault="118D6CC6" w14:paraId="2FE22572" w14:textId="628CEC63">
      <w:pPr>
        <w:spacing w:line="360" w:lineRule="auto"/>
        <w:jc w:val="center"/>
        <w:rPr>
          <w:b/>
          <w:color w:val="000000" w:themeColor="text1"/>
          <w:sz w:val="32"/>
          <w:szCs w:val="32"/>
        </w:rPr>
      </w:pPr>
    </w:p>
    <w:p w:rsidR="118D6CC6" w:rsidP="1C6B98A2" w:rsidRDefault="118D6CC6" w14:paraId="3D52D7B1" w14:textId="06FB9511">
      <w:pPr>
        <w:spacing w:line="360" w:lineRule="auto"/>
        <w:jc w:val="center"/>
        <w:rPr>
          <w:b/>
          <w:color w:val="000000" w:themeColor="text1"/>
          <w:sz w:val="32"/>
          <w:szCs w:val="32"/>
        </w:rPr>
      </w:pPr>
    </w:p>
    <w:p w:rsidR="118D6CC6" w:rsidP="1C6B98A2" w:rsidRDefault="118D6CC6" w14:paraId="188C2F2F" w14:textId="76596F09">
      <w:pPr>
        <w:spacing w:line="360" w:lineRule="auto"/>
        <w:jc w:val="center"/>
        <w:rPr>
          <w:b/>
          <w:color w:val="000000" w:themeColor="text1"/>
          <w:sz w:val="32"/>
          <w:szCs w:val="32"/>
        </w:rPr>
      </w:pPr>
    </w:p>
    <w:p w:rsidR="118D6CC6" w:rsidP="1C6B98A2" w:rsidRDefault="118D6CC6" w14:paraId="6F2E04F5" w14:textId="086CBA5E">
      <w:pPr>
        <w:spacing w:line="360" w:lineRule="auto"/>
        <w:jc w:val="center"/>
        <w:rPr>
          <w:b/>
          <w:color w:val="000000" w:themeColor="text1"/>
          <w:sz w:val="32"/>
          <w:szCs w:val="32"/>
        </w:rPr>
      </w:pPr>
    </w:p>
    <w:p w:rsidR="24884C8F" w:rsidP="52C4DFAA" w:rsidRDefault="720BA3F3" w14:paraId="78C6E0DA" w14:textId="7F347F3C">
      <w:pPr>
        <w:spacing w:line="360" w:lineRule="auto"/>
        <w:jc w:val="center"/>
        <w:rPr>
          <w:rFonts w:ascii="Arial" w:hAnsi="Arial" w:eastAsia="Arial" w:cs="Arial"/>
          <w:b/>
          <w:sz w:val="22"/>
          <w:szCs w:val="22"/>
        </w:rPr>
      </w:pPr>
      <w:r w:rsidRPr="52C4DFAA">
        <w:rPr>
          <w:rFonts w:ascii="Arial" w:hAnsi="Arial" w:eastAsia="Arial" w:cs="Arial"/>
          <w:b/>
          <w:sz w:val="22"/>
          <w:szCs w:val="22"/>
        </w:rPr>
        <w:t>Reflection on the importance of principles of Health and social Care</w:t>
      </w:r>
    </w:p>
    <w:p w:rsidRPr="008A5867" w:rsidR="008A5867" w:rsidP="52C4DFAA" w:rsidRDefault="2C749B3F" w14:paraId="46769252" w14:textId="4C30109F">
      <w:pPr>
        <w:spacing w:line="360" w:lineRule="auto"/>
        <w:jc w:val="both"/>
        <w:rPr>
          <w:rFonts w:ascii="Arial" w:hAnsi="Arial" w:eastAsia="Arial" w:cs="Arial"/>
          <w:color w:val="000000" w:themeColor="text1"/>
          <w:sz w:val="22"/>
          <w:szCs w:val="22"/>
        </w:rPr>
      </w:pPr>
      <w:r w:rsidRPr="52C4DFAA">
        <w:rPr>
          <w:rFonts w:ascii="Arial" w:hAnsi="Arial" w:eastAsia="Arial" w:cs="Arial"/>
          <w:color w:val="000000" w:themeColor="text1"/>
          <w:sz w:val="22"/>
          <w:szCs w:val="22"/>
        </w:rPr>
        <w:t>The principles of health and social care are essential for delivering high-quality, safe, and effective services</w:t>
      </w:r>
      <w:r w:rsidRPr="52C4DFAA" w:rsidR="4B30A5E5">
        <w:rPr>
          <w:rFonts w:ascii="Arial" w:hAnsi="Arial" w:eastAsia="Arial" w:cs="Arial"/>
          <w:color w:val="000000" w:themeColor="text1"/>
          <w:sz w:val="22"/>
          <w:szCs w:val="22"/>
        </w:rPr>
        <w:t xml:space="preserve"> (Department of Health and Social Care, 2023). </w:t>
      </w:r>
      <w:r w:rsidRPr="52C4DFAA">
        <w:rPr>
          <w:rFonts w:ascii="Arial" w:hAnsi="Arial" w:eastAsia="Arial" w:cs="Arial"/>
          <w:color w:val="000000" w:themeColor="text1"/>
          <w:sz w:val="22"/>
          <w:szCs w:val="22"/>
        </w:rPr>
        <w:t xml:space="preserve">These principles guide professionals in meeting individual needs, promoting wellbeing, and ensuring that people receive respectful and dignified care. </w:t>
      </w:r>
      <w:r w:rsidRPr="52C4DFAA" w:rsidR="19AF7790">
        <w:rPr>
          <w:rFonts w:ascii="Arial" w:hAnsi="Arial" w:eastAsia="Arial" w:cs="Arial"/>
          <w:color w:val="000000" w:themeColor="text1"/>
          <w:sz w:val="22"/>
          <w:szCs w:val="22"/>
        </w:rPr>
        <w:t xml:space="preserve"> This report </w:t>
      </w:r>
      <w:r w:rsidRPr="52C4DFAA" w:rsidR="1D132FA9">
        <w:rPr>
          <w:rFonts w:ascii="Arial" w:hAnsi="Arial" w:eastAsia="Arial" w:cs="Arial"/>
          <w:color w:val="000000" w:themeColor="text1"/>
          <w:sz w:val="22"/>
          <w:szCs w:val="22"/>
        </w:rPr>
        <w:t xml:space="preserve">examines the key principles </w:t>
      </w:r>
      <w:r w:rsidRPr="52C4DFAA" w:rsidR="6A14B2DF">
        <w:rPr>
          <w:rFonts w:ascii="Arial" w:hAnsi="Arial" w:eastAsia="Arial" w:cs="Arial"/>
          <w:color w:val="000000" w:themeColor="text1"/>
          <w:sz w:val="22"/>
          <w:szCs w:val="22"/>
        </w:rPr>
        <w:t xml:space="preserve">of health and social care practice and </w:t>
      </w:r>
      <w:r w:rsidRPr="52C4DFAA" w:rsidR="0B492582">
        <w:rPr>
          <w:rFonts w:ascii="Arial" w:hAnsi="Arial" w:eastAsia="Arial" w:cs="Arial"/>
          <w:color w:val="000000" w:themeColor="text1"/>
          <w:sz w:val="22"/>
          <w:szCs w:val="22"/>
        </w:rPr>
        <w:t>evaluates their application</w:t>
      </w:r>
      <w:r w:rsidRPr="52C4DFAA" w:rsidR="6A14B2DF">
        <w:rPr>
          <w:rFonts w:ascii="Arial" w:hAnsi="Arial" w:eastAsia="Arial" w:cs="Arial"/>
          <w:color w:val="000000" w:themeColor="text1"/>
          <w:sz w:val="22"/>
          <w:szCs w:val="22"/>
        </w:rPr>
        <w:t xml:space="preserve"> in professional settings</w:t>
      </w:r>
      <w:r w:rsidRPr="52C4DFAA" w:rsidR="306A163B">
        <w:rPr>
          <w:rFonts w:ascii="Arial" w:hAnsi="Arial" w:eastAsia="Arial" w:cs="Arial"/>
          <w:color w:val="000000" w:themeColor="text1"/>
          <w:sz w:val="22"/>
          <w:szCs w:val="22"/>
        </w:rPr>
        <w:t>. It further analyses how these</w:t>
      </w:r>
      <w:r w:rsidRPr="52C4DFAA" w:rsidR="099164DC">
        <w:rPr>
          <w:rFonts w:ascii="Arial" w:hAnsi="Arial" w:eastAsia="Arial" w:cs="Arial"/>
          <w:color w:val="000000" w:themeColor="text1"/>
          <w:sz w:val="22"/>
          <w:szCs w:val="22"/>
        </w:rPr>
        <w:t xml:space="preserve"> principles</w:t>
      </w:r>
      <w:r w:rsidRPr="52C4DFAA" w:rsidR="2DFBEBAC">
        <w:rPr>
          <w:rFonts w:ascii="Arial" w:hAnsi="Arial" w:eastAsia="Arial" w:cs="Arial"/>
          <w:color w:val="000000" w:themeColor="text1"/>
          <w:sz w:val="22"/>
          <w:szCs w:val="22"/>
        </w:rPr>
        <w:t xml:space="preserve"> are supported by relevant</w:t>
      </w:r>
      <w:r w:rsidRPr="52C4DFAA" w:rsidR="099164DC">
        <w:rPr>
          <w:rFonts w:ascii="Arial" w:hAnsi="Arial" w:eastAsia="Arial" w:cs="Arial"/>
          <w:color w:val="000000" w:themeColor="text1"/>
          <w:sz w:val="22"/>
          <w:szCs w:val="22"/>
        </w:rPr>
        <w:t xml:space="preserve"> theor</w:t>
      </w:r>
      <w:r w:rsidRPr="52C4DFAA" w:rsidR="1C03F960">
        <w:rPr>
          <w:rFonts w:ascii="Arial" w:hAnsi="Arial" w:eastAsia="Arial" w:cs="Arial"/>
          <w:color w:val="000000" w:themeColor="text1"/>
          <w:sz w:val="22"/>
          <w:szCs w:val="22"/>
        </w:rPr>
        <w:t xml:space="preserve">ies, legislation, </w:t>
      </w:r>
      <w:r w:rsidRPr="52C4DFAA" w:rsidR="74E63409">
        <w:rPr>
          <w:rFonts w:ascii="Arial" w:hAnsi="Arial" w:eastAsia="Arial" w:cs="Arial"/>
          <w:color w:val="000000" w:themeColor="text1"/>
          <w:sz w:val="22"/>
          <w:szCs w:val="22"/>
        </w:rPr>
        <w:t>policies</w:t>
      </w:r>
      <w:r w:rsidRPr="52C4DFAA" w:rsidR="12CED4FF">
        <w:rPr>
          <w:rFonts w:ascii="Arial" w:hAnsi="Arial" w:eastAsia="Arial" w:cs="Arial"/>
          <w:color w:val="000000" w:themeColor="text1"/>
          <w:sz w:val="22"/>
          <w:szCs w:val="22"/>
        </w:rPr>
        <w:t>, and frameworks that</w:t>
      </w:r>
      <w:r w:rsidRPr="52C4DFAA" w:rsidR="74E63409">
        <w:rPr>
          <w:rFonts w:ascii="Arial" w:hAnsi="Arial" w:eastAsia="Arial" w:cs="Arial"/>
          <w:color w:val="000000" w:themeColor="text1"/>
          <w:sz w:val="22"/>
          <w:szCs w:val="22"/>
        </w:rPr>
        <w:t xml:space="preserve"> </w:t>
      </w:r>
      <w:r w:rsidRPr="52C4DFAA" w:rsidR="54CC8607">
        <w:rPr>
          <w:rFonts w:ascii="Arial" w:hAnsi="Arial" w:eastAsia="Arial" w:cs="Arial"/>
          <w:color w:val="000000" w:themeColor="text1"/>
          <w:sz w:val="22"/>
          <w:szCs w:val="22"/>
        </w:rPr>
        <w:t xml:space="preserve">guide practise </w:t>
      </w:r>
      <w:r w:rsidRPr="52C4DFAA" w:rsidR="3763FDF8">
        <w:rPr>
          <w:rFonts w:ascii="Arial" w:hAnsi="Arial" w:eastAsia="Arial" w:cs="Arial"/>
          <w:color w:val="000000" w:themeColor="text1"/>
          <w:sz w:val="22"/>
          <w:szCs w:val="22"/>
        </w:rPr>
        <w:t>within the health and social care</w:t>
      </w:r>
      <w:r w:rsidRPr="52C4DFAA" w:rsidR="74E63409">
        <w:rPr>
          <w:rFonts w:ascii="Arial" w:hAnsi="Arial" w:eastAsia="Arial" w:cs="Arial"/>
          <w:color w:val="000000" w:themeColor="text1"/>
          <w:sz w:val="22"/>
          <w:szCs w:val="22"/>
        </w:rPr>
        <w:t xml:space="preserve"> sector</w:t>
      </w:r>
      <w:r w:rsidRPr="52C4DFAA" w:rsidR="6A14B2DF">
        <w:rPr>
          <w:rFonts w:ascii="Arial" w:hAnsi="Arial" w:eastAsia="Arial" w:cs="Arial"/>
          <w:color w:val="000000" w:themeColor="text1"/>
          <w:sz w:val="22"/>
          <w:szCs w:val="22"/>
        </w:rPr>
        <w:t>.</w:t>
      </w:r>
      <w:r w:rsidRPr="52C4DFAA" w:rsidR="0F60BC8C">
        <w:rPr>
          <w:rFonts w:ascii="Arial" w:hAnsi="Arial" w:eastAsia="Arial" w:cs="Arial"/>
          <w:color w:val="000000" w:themeColor="text1"/>
          <w:sz w:val="22"/>
          <w:szCs w:val="22"/>
        </w:rPr>
        <w:t xml:space="preserve"> The purpose of this report is to explore key concepts that support effective care delivery</w:t>
      </w:r>
      <w:r w:rsidRPr="52C4DFAA" w:rsidR="26674FD3">
        <w:rPr>
          <w:rFonts w:ascii="Arial" w:hAnsi="Arial" w:eastAsia="Arial" w:cs="Arial"/>
          <w:color w:val="000000" w:themeColor="text1"/>
          <w:sz w:val="22"/>
          <w:szCs w:val="22"/>
        </w:rPr>
        <w:t>, including the most important</w:t>
      </w:r>
      <w:r w:rsidRPr="52C4DFAA" w:rsidR="58D1C6FD">
        <w:rPr>
          <w:rFonts w:ascii="Arial" w:hAnsi="Arial" w:eastAsia="Arial" w:cs="Arial"/>
          <w:color w:val="000000" w:themeColor="text1"/>
          <w:sz w:val="22"/>
          <w:szCs w:val="22"/>
        </w:rPr>
        <w:t xml:space="preserve"> who are person-</w:t>
      </w:r>
      <w:r w:rsidRPr="52C4DFAA" w:rsidR="40463428">
        <w:rPr>
          <w:rFonts w:ascii="Arial" w:hAnsi="Arial" w:eastAsia="Arial" w:cs="Arial"/>
          <w:color w:val="000000" w:themeColor="text1"/>
          <w:sz w:val="22"/>
          <w:szCs w:val="22"/>
        </w:rPr>
        <w:t>centred</w:t>
      </w:r>
      <w:r w:rsidRPr="52C4DFAA" w:rsidR="58D1C6FD">
        <w:rPr>
          <w:rFonts w:ascii="Arial" w:hAnsi="Arial" w:eastAsia="Arial" w:cs="Arial"/>
          <w:color w:val="000000" w:themeColor="text1"/>
          <w:sz w:val="22"/>
          <w:szCs w:val="22"/>
        </w:rPr>
        <w:t xml:space="preserve"> care, </w:t>
      </w:r>
      <w:r w:rsidRPr="52C4DFAA" w:rsidR="09E4A874">
        <w:rPr>
          <w:rFonts w:ascii="Arial" w:hAnsi="Arial" w:eastAsia="Arial" w:cs="Arial"/>
          <w:color w:val="000000" w:themeColor="text1"/>
          <w:sz w:val="22"/>
          <w:szCs w:val="22"/>
        </w:rPr>
        <w:t>partnership</w:t>
      </w:r>
      <w:r w:rsidRPr="52C4DFAA" w:rsidR="58D1C6FD">
        <w:rPr>
          <w:rFonts w:ascii="Arial" w:hAnsi="Arial" w:eastAsia="Arial" w:cs="Arial"/>
          <w:color w:val="000000" w:themeColor="text1"/>
          <w:sz w:val="22"/>
          <w:szCs w:val="22"/>
        </w:rPr>
        <w:t xml:space="preserve"> working</w:t>
      </w:r>
      <w:r w:rsidRPr="52C4DFAA" w:rsidR="215D0A2B">
        <w:rPr>
          <w:rFonts w:ascii="Arial" w:hAnsi="Arial" w:eastAsia="Arial" w:cs="Arial"/>
          <w:color w:val="000000" w:themeColor="text1"/>
          <w:sz w:val="22"/>
          <w:szCs w:val="22"/>
        </w:rPr>
        <w:t xml:space="preserve">, </w:t>
      </w:r>
      <w:r w:rsidRPr="52C4DFAA" w:rsidR="58D1C6FD">
        <w:rPr>
          <w:rFonts w:ascii="Arial" w:hAnsi="Arial" w:eastAsia="Arial" w:cs="Arial"/>
          <w:color w:val="000000" w:themeColor="text1"/>
          <w:sz w:val="22"/>
          <w:szCs w:val="22"/>
        </w:rPr>
        <w:t>and ethical practise.</w:t>
      </w:r>
      <w:r w:rsidRPr="52C4DFAA" w:rsidR="26674FD3">
        <w:rPr>
          <w:rFonts w:ascii="Arial" w:hAnsi="Arial" w:eastAsia="Arial" w:cs="Arial"/>
          <w:color w:val="000000" w:themeColor="text1"/>
          <w:sz w:val="22"/>
          <w:szCs w:val="22"/>
        </w:rPr>
        <w:t xml:space="preserve"> </w:t>
      </w:r>
      <w:r w:rsidRPr="52C4DFAA" w:rsidR="0F60BC8C">
        <w:rPr>
          <w:rFonts w:ascii="Arial" w:hAnsi="Arial" w:eastAsia="Arial" w:cs="Arial"/>
          <w:color w:val="000000" w:themeColor="text1"/>
          <w:sz w:val="22"/>
          <w:szCs w:val="22"/>
        </w:rPr>
        <w:t>R</w:t>
      </w:r>
      <w:r w:rsidRPr="52C4DFAA">
        <w:rPr>
          <w:rFonts w:ascii="Arial" w:hAnsi="Arial" w:eastAsia="Arial" w:cs="Arial"/>
          <w:color w:val="000000" w:themeColor="text1"/>
          <w:sz w:val="22"/>
          <w:szCs w:val="22"/>
        </w:rPr>
        <w:t xml:space="preserve">eflecting on these principles </w:t>
      </w:r>
      <w:r w:rsidRPr="52C4DFAA" w:rsidR="4DFA75A1">
        <w:rPr>
          <w:rFonts w:ascii="Arial" w:hAnsi="Arial" w:eastAsia="Arial" w:cs="Arial"/>
          <w:color w:val="000000" w:themeColor="text1"/>
          <w:sz w:val="22"/>
          <w:szCs w:val="22"/>
        </w:rPr>
        <w:t xml:space="preserve">will help </w:t>
      </w:r>
      <w:r w:rsidRPr="52C4DFAA" w:rsidR="2F62ED38">
        <w:rPr>
          <w:rFonts w:ascii="Arial" w:hAnsi="Arial" w:eastAsia="Arial" w:cs="Arial"/>
          <w:color w:val="000000" w:themeColor="text1"/>
          <w:sz w:val="22"/>
          <w:szCs w:val="22"/>
        </w:rPr>
        <w:t>us</w:t>
      </w:r>
      <w:r w:rsidRPr="52C4DFAA">
        <w:rPr>
          <w:rFonts w:ascii="Arial" w:hAnsi="Arial" w:eastAsia="Arial" w:cs="Arial"/>
          <w:color w:val="000000" w:themeColor="text1"/>
          <w:sz w:val="22"/>
          <w:szCs w:val="22"/>
        </w:rPr>
        <w:t xml:space="preserve"> understand how they contribute to positive outcomes for service users and improve the overall quality of care in the UK.</w:t>
      </w:r>
      <w:r w:rsidRPr="52C4DFAA" w:rsidR="48556C9B">
        <w:rPr>
          <w:rFonts w:ascii="Arial" w:hAnsi="Arial" w:eastAsia="Arial" w:cs="Arial"/>
          <w:color w:val="000000" w:themeColor="text1"/>
          <w:sz w:val="22"/>
          <w:szCs w:val="22"/>
        </w:rPr>
        <w:t xml:space="preserve"> The report will also refer to </w:t>
      </w:r>
      <w:r w:rsidRPr="52C4DFAA" w:rsidR="6A7F2219">
        <w:rPr>
          <w:rFonts w:ascii="Arial" w:hAnsi="Arial" w:eastAsia="Arial" w:cs="Arial"/>
          <w:color w:val="000000" w:themeColor="text1"/>
          <w:sz w:val="22"/>
          <w:szCs w:val="22"/>
        </w:rPr>
        <w:t>Joan’s story</w:t>
      </w:r>
      <w:r w:rsidRPr="52C4DFAA" w:rsidR="48556C9B">
        <w:rPr>
          <w:rFonts w:ascii="Arial" w:hAnsi="Arial" w:eastAsia="Arial" w:cs="Arial"/>
          <w:color w:val="000000" w:themeColor="text1"/>
          <w:sz w:val="22"/>
          <w:szCs w:val="22"/>
        </w:rPr>
        <w:t xml:space="preserve"> to </w:t>
      </w:r>
      <w:r w:rsidRPr="52C4DFAA" w:rsidR="001B2318">
        <w:rPr>
          <w:rFonts w:ascii="Arial" w:hAnsi="Arial" w:eastAsia="Arial" w:cs="Arial"/>
          <w:color w:val="000000" w:themeColor="text1"/>
          <w:sz w:val="22"/>
          <w:szCs w:val="22"/>
        </w:rPr>
        <w:t>show</w:t>
      </w:r>
      <w:r w:rsidRPr="52C4DFAA" w:rsidR="48556C9B">
        <w:rPr>
          <w:rFonts w:ascii="Arial" w:hAnsi="Arial" w:eastAsia="Arial" w:cs="Arial"/>
          <w:color w:val="000000" w:themeColor="text1"/>
          <w:sz w:val="22"/>
          <w:szCs w:val="22"/>
        </w:rPr>
        <w:t xml:space="preserve"> how th</w:t>
      </w:r>
      <w:r w:rsidRPr="52C4DFAA" w:rsidR="7CA374A6">
        <w:rPr>
          <w:rFonts w:ascii="Arial" w:hAnsi="Arial" w:eastAsia="Arial" w:cs="Arial"/>
          <w:color w:val="000000" w:themeColor="text1"/>
          <w:sz w:val="22"/>
          <w:szCs w:val="22"/>
        </w:rPr>
        <w:t>ese principles are applied in real-life health and social care situations.</w:t>
      </w:r>
      <w:r w:rsidRPr="52C4DFAA" w:rsidR="49443D7D">
        <w:rPr>
          <w:rFonts w:ascii="Arial" w:hAnsi="Arial" w:eastAsia="Arial" w:cs="Arial"/>
          <w:color w:val="000000" w:themeColor="text1"/>
          <w:sz w:val="22"/>
          <w:szCs w:val="22"/>
        </w:rPr>
        <w:t xml:space="preserve"> </w:t>
      </w:r>
    </w:p>
    <w:p w:rsidR="5CF9C037" w:rsidP="52C4DFAA" w:rsidRDefault="61ECE47E" w14:paraId="26036EB2" w14:textId="2AC9AF44">
      <w:pPr>
        <w:spacing w:line="360" w:lineRule="auto"/>
        <w:jc w:val="both"/>
        <w:rPr>
          <w:rFonts w:ascii="Arial" w:hAnsi="Arial" w:eastAsia="Arial" w:cs="Arial"/>
          <w:b/>
          <w:bCs/>
          <w:i/>
          <w:iCs/>
          <w:color w:val="000000" w:themeColor="text1"/>
          <w:sz w:val="22"/>
          <w:szCs w:val="22"/>
        </w:rPr>
      </w:pPr>
      <w:r w:rsidRPr="52C4DFAA">
        <w:rPr>
          <w:rFonts w:ascii="Arial" w:hAnsi="Arial" w:eastAsia="Arial" w:cs="Arial"/>
          <w:b/>
          <w:bCs/>
          <w:i/>
          <w:iCs/>
          <w:color w:val="000000" w:themeColor="text1"/>
          <w:sz w:val="22"/>
          <w:szCs w:val="22"/>
        </w:rPr>
        <w:t xml:space="preserve">Task 1:  Importance of </w:t>
      </w:r>
      <w:r w:rsidRPr="52C4DFAA" w:rsidR="5BD1B0EC">
        <w:rPr>
          <w:rFonts w:ascii="Arial" w:hAnsi="Arial" w:eastAsia="Arial" w:cs="Arial"/>
          <w:b/>
          <w:bCs/>
          <w:i/>
          <w:iCs/>
          <w:color w:val="000000" w:themeColor="text1"/>
          <w:sz w:val="22"/>
          <w:szCs w:val="22"/>
        </w:rPr>
        <w:t xml:space="preserve">health and social care </w:t>
      </w:r>
      <w:r w:rsidRPr="52C4DFAA">
        <w:rPr>
          <w:rFonts w:ascii="Arial" w:hAnsi="Arial" w:eastAsia="Arial" w:cs="Arial"/>
          <w:b/>
          <w:bCs/>
          <w:i/>
          <w:iCs/>
          <w:color w:val="000000" w:themeColor="text1"/>
          <w:sz w:val="22"/>
          <w:szCs w:val="22"/>
        </w:rPr>
        <w:t>Principles</w:t>
      </w:r>
    </w:p>
    <w:p w:rsidRPr="008A5867" w:rsidR="008A5867" w:rsidP="52C4DFAA" w:rsidRDefault="2C749B3F" w14:paraId="797DC99B" w14:textId="6BA61582">
      <w:pPr>
        <w:spacing w:line="360" w:lineRule="auto"/>
        <w:jc w:val="both"/>
        <w:rPr>
          <w:rFonts w:ascii="Arial" w:hAnsi="Arial" w:eastAsia="Arial" w:cs="Arial"/>
          <w:color w:val="000000" w:themeColor="text1"/>
          <w:sz w:val="22"/>
          <w:szCs w:val="22"/>
        </w:rPr>
      </w:pPr>
      <w:r w:rsidRPr="52C4DFAA">
        <w:rPr>
          <w:rFonts w:ascii="Arial" w:hAnsi="Arial" w:eastAsia="Arial" w:cs="Arial"/>
          <w:color w:val="000000" w:themeColor="text1"/>
          <w:sz w:val="22"/>
          <w:szCs w:val="22"/>
        </w:rPr>
        <w:t>Person-centred care is at the heart of health and social care practice. It focuses on treating individuals as unique people with their own preferences, values, and needs rather than simply focusing on their illness or condition</w:t>
      </w:r>
      <w:r w:rsidRPr="52C4DFAA" w:rsidR="35CE5504">
        <w:rPr>
          <w:rFonts w:ascii="Arial" w:hAnsi="Arial" w:eastAsia="Arial" w:cs="Arial"/>
          <w:color w:val="000000" w:themeColor="text1"/>
          <w:sz w:val="22"/>
          <w:szCs w:val="22"/>
        </w:rPr>
        <w:t xml:space="preserve"> (NHS England, 2024)</w:t>
      </w:r>
      <w:r w:rsidRPr="52C4DFAA">
        <w:rPr>
          <w:rFonts w:ascii="Arial" w:hAnsi="Arial" w:eastAsia="Arial" w:cs="Arial"/>
          <w:color w:val="000000" w:themeColor="text1"/>
          <w:sz w:val="22"/>
          <w:szCs w:val="22"/>
        </w:rPr>
        <w:t xml:space="preserve">. </w:t>
      </w:r>
      <w:r w:rsidRPr="52C4DFAA" w:rsidR="17D13AA4">
        <w:rPr>
          <w:rFonts w:ascii="Arial" w:hAnsi="Arial" w:eastAsia="Arial" w:cs="Arial"/>
          <w:color w:val="000000" w:themeColor="text1"/>
          <w:sz w:val="22"/>
          <w:szCs w:val="22"/>
        </w:rPr>
        <w:t xml:space="preserve">According to NHS, </w:t>
      </w:r>
      <w:r w:rsidRPr="52C4DFAA" w:rsidR="0F19DEC9">
        <w:rPr>
          <w:rFonts w:ascii="Arial" w:hAnsi="Arial" w:eastAsia="Arial" w:cs="Arial"/>
          <w:color w:val="000000" w:themeColor="text1"/>
          <w:sz w:val="22"/>
          <w:szCs w:val="22"/>
        </w:rPr>
        <w:t xml:space="preserve">Person-centred approaches </w:t>
      </w:r>
      <w:r w:rsidRPr="52C4DFAA" w:rsidR="17D13AA4">
        <w:rPr>
          <w:rFonts w:ascii="Arial" w:hAnsi="Arial" w:eastAsia="Arial" w:cs="Arial"/>
          <w:color w:val="222222"/>
          <w:sz w:val="22"/>
          <w:szCs w:val="22"/>
        </w:rPr>
        <w:t>is a core skills education and training framework that articulates what it means to be person-centred and how to develop and support the workforce to work in this way</w:t>
      </w:r>
      <w:r w:rsidRPr="52C4DFAA" w:rsidR="71CAB607">
        <w:rPr>
          <w:rFonts w:ascii="Arial" w:hAnsi="Arial" w:eastAsia="Arial" w:cs="Arial"/>
          <w:color w:val="222222"/>
          <w:sz w:val="22"/>
          <w:szCs w:val="22"/>
        </w:rPr>
        <w:t xml:space="preserve"> </w:t>
      </w:r>
      <w:r w:rsidRPr="52C4DFAA" w:rsidR="0E8A0F8E">
        <w:rPr>
          <w:rFonts w:ascii="Arial" w:hAnsi="Arial" w:eastAsia="Arial" w:cs="Arial"/>
          <w:color w:val="222222"/>
          <w:sz w:val="22"/>
          <w:szCs w:val="22"/>
        </w:rPr>
        <w:t xml:space="preserve">(NHS England, 2024). </w:t>
      </w:r>
      <w:r w:rsidRPr="52C4DFAA">
        <w:rPr>
          <w:rFonts w:ascii="Arial" w:hAnsi="Arial" w:eastAsia="Arial" w:cs="Arial"/>
          <w:color w:val="000000" w:themeColor="text1"/>
          <w:sz w:val="22"/>
          <w:szCs w:val="22"/>
        </w:rPr>
        <w:t xml:space="preserve">This approach encourages service users to participate in decisions about their care, promoting independence, choice, and control. </w:t>
      </w:r>
      <w:r w:rsidRPr="52C4DFAA" w:rsidR="3288CE91">
        <w:rPr>
          <w:rFonts w:ascii="Arial" w:hAnsi="Arial" w:eastAsia="Arial" w:cs="Arial"/>
          <w:color w:val="000000" w:themeColor="text1"/>
          <w:sz w:val="22"/>
          <w:szCs w:val="22"/>
        </w:rPr>
        <w:t>It e</w:t>
      </w:r>
      <w:r w:rsidRPr="52C4DFAA">
        <w:rPr>
          <w:rFonts w:ascii="Arial" w:hAnsi="Arial" w:eastAsia="Arial" w:cs="Arial"/>
          <w:color w:val="000000" w:themeColor="text1"/>
          <w:sz w:val="22"/>
          <w:szCs w:val="22"/>
        </w:rPr>
        <w:t>mphasises</w:t>
      </w:r>
      <w:r w:rsidRPr="52C4DFAA" w:rsidR="65E5B2DF">
        <w:rPr>
          <w:rFonts w:ascii="Arial" w:hAnsi="Arial" w:eastAsia="Arial" w:cs="Arial"/>
          <w:color w:val="000000" w:themeColor="text1"/>
          <w:sz w:val="22"/>
          <w:szCs w:val="22"/>
        </w:rPr>
        <w:t xml:space="preserve"> on</w:t>
      </w:r>
      <w:r w:rsidRPr="52C4DFAA">
        <w:rPr>
          <w:rFonts w:ascii="Arial" w:hAnsi="Arial" w:eastAsia="Arial" w:cs="Arial"/>
          <w:color w:val="000000" w:themeColor="text1"/>
          <w:sz w:val="22"/>
          <w:szCs w:val="22"/>
        </w:rPr>
        <w:t xml:space="preserve"> empathy, respect, and understanding. In practice, this means listening to individuals, involving them in care planning, and respecting their cultural, religious, and personal preferences</w:t>
      </w:r>
      <w:r w:rsidRPr="52C4DFAA" w:rsidR="5003167E">
        <w:rPr>
          <w:rFonts w:ascii="Arial" w:hAnsi="Arial" w:eastAsia="Arial" w:cs="Arial"/>
          <w:color w:val="000000" w:themeColor="text1"/>
          <w:sz w:val="22"/>
          <w:szCs w:val="22"/>
        </w:rPr>
        <w:t xml:space="preserve"> (Skills for Health, 2025). </w:t>
      </w:r>
      <w:r w:rsidRPr="52C4DFAA" w:rsidR="1C5C7F05">
        <w:rPr>
          <w:rFonts w:ascii="Arial" w:hAnsi="Arial" w:eastAsia="Arial" w:cs="Arial"/>
          <w:color w:val="000000" w:themeColor="text1"/>
          <w:sz w:val="22"/>
          <w:szCs w:val="22"/>
        </w:rPr>
        <w:t>P</w:t>
      </w:r>
      <w:r w:rsidRPr="52C4DFAA">
        <w:rPr>
          <w:rFonts w:ascii="Arial" w:hAnsi="Arial" w:eastAsia="Arial" w:cs="Arial"/>
          <w:color w:val="000000" w:themeColor="text1"/>
          <w:sz w:val="22"/>
          <w:szCs w:val="22"/>
        </w:rPr>
        <w:t>erson-centred care improves trust between professionals and service users, leading to better communication and more effective care outcomes.</w:t>
      </w:r>
      <w:r w:rsidRPr="52C4DFAA" w:rsidR="6377FB22">
        <w:rPr>
          <w:rFonts w:ascii="Arial" w:hAnsi="Arial" w:eastAsia="Arial" w:cs="Arial"/>
          <w:color w:val="000000" w:themeColor="text1"/>
          <w:sz w:val="22"/>
          <w:szCs w:val="22"/>
        </w:rPr>
        <w:t xml:space="preserve"> Adding to this key principle,</w:t>
      </w:r>
      <w:r w:rsidRPr="52C4DFAA" w:rsidR="76336C43">
        <w:rPr>
          <w:rFonts w:ascii="Arial" w:hAnsi="Arial" w:eastAsia="Arial" w:cs="Arial"/>
          <w:color w:val="000000" w:themeColor="text1"/>
          <w:sz w:val="22"/>
          <w:szCs w:val="22"/>
        </w:rPr>
        <w:t xml:space="preserve"> </w:t>
      </w:r>
      <w:r w:rsidRPr="52C4DFAA" w:rsidR="6377FB22">
        <w:rPr>
          <w:rFonts w:ascii="Arial" w:hAnsi="Arial" w:eastAsia="Arial" w:cs="Arial"/>
          <w:color w:val="000000" w:themeColor="text1"/>
          <w:sz w:val="22"/>
          <w:szCs w:val="22"/>
        </w:rPr>
        <w:t xml:space="preserve">value care </w:t>
      </w:r>
      <w:r w:rsidRPr="52C4DFAA" w:rsidR="708241D5">
        <w:rPr>
          <w:rFonts w:ascii="Arial" w:hAnsi="Arial" w:eastAsia="Arial" w:cs="Arial"/>
          <w:color w:val="000000" w:themeColor="text1"/>
          <w:sz w:val="22"/>
          <w:szCs w:val="22"/>
        </w:rPr>
        <w:t>cannot</w:t>
      </w:r>
      <w:r w:rsidRPr="52C4DFAA" w:rsidR="6416DE96">
        <w:rPr>
          <w:rFonts w:ascii="Arial" w:hAnsi="Arial" w:eastAsia="Arial" w:cs="Arial"/>
          <w:color w:val="000000" w:themeColor="text1"/>
          <w:sz w:val="22"/>
          <w:szCs w:val="22"/>
        </w:rPr>
        <w:t xml:space="preserve"> </w:t>
      </w:r>
      <w:r w:rsidRPr="52C4DFAA" w:rsidR="5D71F029">
        <w:rPr>
          <w:rFonts w:ascii="Arial" w:hAnsi="Arial" w:eastAsia="Arial" w:cs="Arial"/>
          <w:color w:val="000000" w:themeColor="text1"/>
          <w:sz w:val="22"/>
          <w:szCs w:val="22"/>
        </w:rPr>
        <w:t>be</w:t>
      </w:r>
      <w:r w:rsidRPr="52C4DFAA" w:rsidR="6377FB22">
        <w:rPr>
          <w:rFonts w:ascii="Arial" w:hAnsi="Arial" w:eastAsia="Arial" w:cs="Arial"/>
          <w:color w:val="000000" w:themeColor="text1"/>
          <w:sz w:val="22"/>
          <w:szCs w:val="22"/>
        </w:rPr>
        <w:t xml:space="preserve"> e</w:t>
      </w:r>
      <w:r w:rsidRPr="52C4DFAA" w:rsidR="11388C6F">
        <w:rPr>
          <w:rFonts w:ascii="Arial" w:hAnsi="Arial" w:eastAsia="Arial" w:cs="Arial"/>
          <w:color w:val="000000" w:themeColor="text1"/>
          <w:sz w:val="22"/>
          <w:szCs w:val="22"/>
        </w:rPr>
        <w:t>ffective without partnership working.</w:t>
      </w:r>
    </w:p>
    <w:p w:rsidRPr="008A5867" w:rsidR="008A5867" w:rsidP="52C4DFAA" w:rsidRDefault="2C749B3F" w14:paraId="0E52AA42" w14:textId="57000B11">
      <w:pPr>
        <w:spacing w:line="360" w:lineRule="auto"/>
        <w:jc w:val="both"/>
        <w:rPr>
          <w:rFonts w:ascii="Arial" w:hAnsi="Arial" w:eastAsia="Arial" w:cs="Arial"/>
          <w:color w:val="000000" w:themeColor="text1"/>
          <w:sz w:val="22"/>
          <w:szCs w:val="22"/>
        </w:rPr>
      </w:pPr>
      <w:r w:rsidRPr="52C4DFAA">
        <w:rPr>
          <w:rFonts w:ascii="Arial" w:hAnsi="Arial" w:eastAsia="Arial" w:cs="Arial"/>
          <w:color w:val="000000" w:themeColor="text1"/>
          <w:sz w:val="22"/>
          <w:szCs w:val="22"/>
        </w:rPr>
        <w:t>Partnership working is another key principle in health and social care. Effective care often requires collaboration between different professionals, organisations, families, and service users</w:t>
      </w:r>
      <w:r w:rsidRPr="52C4DFAA" w:rsidR="1318F015">
        <w:rPr>
          <w:rFonts w:ascii="Arial" w:hAnsi="Arial" w:eastAsia="Arial" w:cs="Arial"/>
          <w:color w:val="000000" w:themeColor="text1"/>
          <w:sz w:val="22"/>
          <w:szCs w:val="22"/>
        </w:rPr>
        <w:t xml:space="preserve"> (NICE, 2024). </w:t>
      </w:r>
      <w:r w:rsidRPr="52C4DFAA">
        <w:rPr>
          <w:rFonts w:ascii="Arial" w:hAnsi="Arial" w:eastAsia="Arial" w:cs="Arial"/>
          <w:color w:val="000000" w:themeColor="text1"/>
          <w:sz w:val="22"/>
          <w:szCs w:val="22"/>
        </w:rPr>
        <w:t xml:space="preserve">For example, doctors, nurses, social workers, therapists, and carers may all work together to support an individual’s needs. Partnership working ensures that information is shared appropriately and that care is coordinated. This reduces duplication of services and helps individuals receive consistent support. Reflecting on this principle, </w:t>
      </w:r>
      <w:r w:rsidRPr="52C4DFAA" w:rsidR="0EFD8509">
        <w:rPr>
          <w:rFonts w:ascii="Arial" w:hAnsi="Arial" w:eastAsia="Arial" w:cs="Arial"/>
          <w:color w:val="000000" w:themeColor="text1"/>
          <w:sz w:val="22"/>
          <w:szCs w:val="22"/>
        </w:rPr>
        <w:t>we r</w:t>
      </w:r>
      <w:r w:rsidRPr="52C4DFAA">
        <w:rPr>
          <w:rFonts w:ascii="Arial" w:hAnsi="Arial" w:eastAsia="Arial" w:cs="Arial"/>
          <w:color w:val="000000" w:themeColor="text1"/>
          <w:sz w:val="22"/>
          <w:szCs w:val="22"/>
        </w:rPr>
        <w:t xml:space="preserve">ecognise that no single professional can meet all the needs of a person alone. Collaborative working enables </w:t>
      </w:r>
      <w:r w:rsidRPr="52C4DFAA" w:rsidR="009B49BC">
        <w:rPr>
          <w:rFonts w:ascii="Arial" w:hAnsi="Arial" w:eastAsia="Arial" w:cs="Arial"/>
          <w:color w:val="000000" w:themeColor="text1"/>
          <w:sz w:val="22"/>
          <w:szCs w:val="22"/>
        </w:rPr>
        <w:t>an integrated</w:t>
      </w:r>
      <w:r w:rsidRPr="52C4DFAA">
        <w:rPr>
          <w:rFonts w:ascii="Arial" w:hAnsi="Arial" w:eastAsia="Arial" w:cs="Arial"/>
          <w:color w:val="000000" w:themeColor="text1"/>
          <w:sz w:val="22"/>
          <w:szCs w:val="22"/>
        </w:rPr>
        <w:t xml:space="preserve"> approach, considering physical, emotional, social, and psychological wellbeing. It also empowers service users by involving them as active partners in their own </w:t>
      </w:r>
      <w:r w:rsidRPr="52C4DFAA" w:rsidR="550C47F6">
        <w:rPr>
          <w:rFonts w:ascii="Arial" w:hAnsi="Arial" w:eastAsia="Arial" w:cs="Arial"/>
          <w:color w:val="000000" w:themeColor="text1"/>
          <w:sz w:val="22"/>
          <w:szCs w:val="22"/>
        </w:rPr>
        <w:t>care (</w:t>
      </w:r>
      <w:r w:rsidRPr="52C4DFAA" w:rsidR="49ECAF65">
        <w:rPr>
          <w:rFonts w:ascii="Arial" w:hAnsi="Arial" w:eastAsia="Arial" w:cs="Arial"/>
          <w:color w:val="000000" w:themeColor="text1"/>
          <w:sz w:val="22"/>
          <w:szCs w:val="22"/>
        </w:rPr>
        <w:t>Care Act, 2014)</w:t>
      </w:r>
      <w:r w:rsidRPr="52C4DFAA" w:rsidR="610B04EF">
        <w:rPr>
          <w:rFonts w:ascii="Arial" w:hAnsi="Arial" w:eastAsia="Arial" w:cs="Arial"/>
          <w:color w:val="000000" w:themeColor="text1"/>
          <w:sz w:val="22"/>
          <w:szCs w:val="22"/>
        </w:rPr>
        <w:t xml:space="preserve">. Moreover, </w:t>
      </w:r>
      <w:r w:rsidRPr="52C4DFAA" w:rsidR="4D86C7B6">
        <w:rPr>
          <w:rFonts w:ascii="Arial" w:hAnsi="Arial" w:eastAsia="Arial" w:cs="Arial"/>
          <w:color w:val="000000" w:themeColor="text1"/>
          <w:sz w:val="22"/>
          <w:szCs w:val="22"/>
        </w:rPr>
        <w:t xml:space="preserve">each </w:t>
      </w:r>
      <w:r w:rsidRPr="52C4DFAA" w:rsidR="32DE3E30">
        <w:rPr>
          <w:rFonts w:ascii="Arial" w:hAnsi="Arial" w:eastAsia="Arial" w:cs="Arial"/>
          <w:color w:val="000000" w:themeColor="text1"/>
          <w:sz w:val="22"/>
          <w:szCs w:val="22"/>
        </w:rPr>
        <w:t>profession</w:t>
      </w:r>
      <w:r w:rsidRPr="52C4DFAA" w:rsidR="4D86C7B6">
        <w:rPr>
          <w:rFonts w:ascii="Arial" w:hAnsi="Arial" w:eastAsia="Arial" w:cs="Arial"/>
          <w:color w:val="000000" w:themeColor="text1"/>
          <w:sz w:val="22"/>
          <w:szCs w:val="22"/>
        </w:rPr>
        <w:t xml:space="preserve"> grow</w:t>
      </w:r>
      <w:r w:rsidRPr="52C4DFAA" w:rsidR="760B8704">
        <w:rPr>
          <w:rFonts w:ascii="Arial" w:hAnsi="Arial" w:eastAsia="Arial" w:cs="Arial"/>
          <w:color w:val="000000" w:themeColor="text1"/>
          <w:sz w:val="22"/>
          <w:szCs w:val="22"/>
        </w:rPr>
        <w:t xml:space="preserve">s </w:t>
      </w:r>
      <w:r w:rsidRPr="52C4DFAA" w:rsidR="4D86C7B6">
        <w:rPr>
          <w:rFonts w:ascii="Arial" w:hAnsi="Arial" w:eastAsia="Arial" w:cs="Arial"/>
          <w:color w:val="000000" w:themeColor="text1"/>
          <w:sz w:val="22"/>
          <w:szCs w:val="22"/>
        </w:rPr>
        <w:t>on ethic</w:t>
      </w:r>
      <w:r w:rsidRPr="52C4DFAA" w:rsidR="055C0239">
        <w:rPr>
          <w:rFonts w:ascii="Arial" w:hAnsi="Arial" w:eastAsia="Arial" w:cs="Arial"/>
          <w:color w:val="000000" w:themeColor="text1"/>
          <w:sz w:val="22"/>
          <w:szCs w:val="22"/>
        </w:rPr>
        <w:t>al</w:t>
      </w:r>
      <w:r w:rsidRPr="52C4DFAA" w:rsidR="4D86C7B6">
        <w:rPr>
          <w:rFonts w:ascii="Arial" w:hAnsi="Arial" w:eastAsia="Arial" w:cs="Arial"/>
          <w:color w:val="000000" w:themeColor="text1"/>
          <w:sz w:val="22"/>
          <w:szCs w:val="22"/>
        </w:rPr>
        <w:t xml:space="preserve"> rules</w:t>
      </w:r>
      <w:r w:rsidRPr="52C4DFAA" w:rsidR="1FEDD6C1">
        <w:rPr>
          <w:rFonts w:ascii="Arial" w:hAnsi="Arial" w:eastAsia="Arial" w:cs="Arial"/>
          <w:color w:val="000000" w:themeColor="text1"/>
          <w:sz w:val="22"/>
          <w:szCs w:val="22"/>
        </w:rPr>
        <w:t>.</w:t>
      </w:r>
    </w:p>
    <w:p w:rsidRPr="008A5867" w:rsidR="008A5867" w:rsidP="52C4DFAA" w:rsidRDefault="0A5551FD" w14:paraId="677FFBD2" w14:textId="5A362292">
      <w:pPr>
        <w:spacing w:line="360" w:lineRule="auto"/>
        <w:jc w:val="both"/>
        <w:rPr>
          <w:rFonts w:ascii="Arial" w:hAnsi="Arial" w:eastAsia="Arial" w:cs="Arial"/>
          <w:color w:val="000000" w:themeColor="text1"/>
          <w:sz w:val="22"/>
          <w:szCs w:val="22"/>
        </w:rPr>
      </w:pPr>
      <w:r w:rsidRPr="52C4DFAA">
        <w:rPr>
          <w:rFonts w:ascii="Arial" w:hAnsi="Arial" w:eastAsia="Arial" w:cs="Arial"/>
          <w:color w:val="000000" w:themeColor="text1"/>
          <w:sz w:val="22"/>
          <w:szCs w:val="22"/>
        </w:rPr>
        <w:t>Et</w:t>
      </w:r>
      <w:r w:rsidRPr="52C4DFAA" w:rsidR="0714DF10">
        <w:rPr>
          <w:rFonts w:ascii="Arial" w:hAnsi="Arial" w:eastAsia="Arial" w:cs="Arial"/>
          <w:color w:val="000000" w:themeColor="text1"/>
          <w:sz w:val="22"/>
          <w:szCs w:val="22"/>
        </w:rPr>
        <w:t>hics</w:t>
      </w:r>
      <w:r w:rsidRPr="52C4DFAA" w:rsidR="725B1E5D">
        <w:rPr>
          <w:rFonts w:ascii="Arial" w:hAnsi="Arial" w:eastAsia="Arial" w:cs="Arial"/>
          <w:color w:val="000000" w:themeColor="text1"/>
          <w:sz w:val="22"/>
          <w:szCs w:val="22"/>
        </w:rPr>
        <w:t xml:space="preserve"> in health and social care are moral principles guiding professional decisions to ensure</w:t>
      </w:r>
      <w:r w:rsidRPr="52C4DFAA" w:rsidR="764118B3">
        <w:rPr>
          <w:rFonts w:ascii="Arial" w:hAnsi="Arial" w:eastAsia="Arial" w:cs="Arial"/>
          <w:color w:val="000000" w:themeColor="text1"/>
          <w:sz w:val="22"/>
          <w:szCs w:val="22"/>
        </w:rPr>
        <w:t xml:space="preserve"> respectful, fair, safe, and person</w:t>
      </w:r>
      <w:r w:rsidRPr="52C4DFAA" w:rsidR="431621FC">
        <w:rPr>
          <w:rFonts w:ascii="Arial" w:hAnsi="Arial" w:eastAsia="Arial" w:cs="Arial"/>
          <w:color w:val="000000" w:themeColor="text1"/>
          <w:sz w:val="22"/>
          <w:szCs w:val="22"/>
        </w:rPr>
        <w:t>-centred care</w:t>
      </w:r>
      <w:r w:rsidRPr="52C4DFAA" w:rsidR="764118B3">
        <w:rPr>
          <w:rFonts w:ascii="Arial" w:hAnsi="Arial" w:eastAsia="Arial" w:cs="Arial"/>
          <w:color w:val="000000" w:themeColor="text1"/>
          <w:sz w:val="22"/>
          <w:szCs w:val="22"/>
        </w:rPr>
        <w:t>.</w:t>
      </w:r>
      <w:r w:rsidRPr="52C4DFAA" w:rsidR="38F32C5F">
        <w:rPr>
          <w:rFonts w:ascii="Arial" w:hAnsi="Arial" w:eastAsia="Arial" w:cs="Arial"/>
          <w:color w:val="000000" w:themeColor="text1"/>
          <w:sz w:val="22"/>
          <w:szCs w:val="22"/>
        </w:rPr>
        <w:t xml:space="preserve"> </w:t>
      </w:r>
      <w:r w:rsidRPr="52C4DFAA" w:rsidR="2C749B3F">
        <w:rPr>
          <w:rFonts w:ascii="Arial" w:hAnsi="Arial" w:eastAsia="Arial" w:cs="Arial"/>
          <w:color w:val="000000" w:themeColor="text1"/>
          <w:sz w:val="22"/>
          <w:szCs w:val="22"/>
        </w:rPr>
        <w:t>Ethics play</w:t>
      </w:r>
      <w:r w:rsidRPr="52C4DFAA" w:rsidR="0E0206A5">
        <w:rPr>
          <w:rFonts w:ascii="Arial" w:hAnsi="Arial" w:eastAsia="Arial" w:cs="Arial"/>
          <w:color w:val="000000" w:themeColor="text1"/>
          <w:sz w:val="22"/>
          <w:szCs w:val="22"/>
        </w:rPr>
        <w:t>s</w:t>
      </w:r>
      <w:r w:rsidRPr="52C4DFAA" w:rsidR="2C749B3F">
        <w:rPr>
          <w:rFonts w:ascii="Arial" w:hAnsi="Arial" w:eastAsia="Arial" w:cs="Arial"/>
          <w:color w:val="000000" w:themeColor="text1"/>
          <w:sz w:val="22"/>
          <w:szCs w:val="22"/>
        </w:rPr>
        <w:t xml:space="preserve"> a fundamental role in guiding decision-making within health and social care. Ethical principles such as autonomy, beneficence, non-maleficence, and justice help professionals make decisions that are fair and respectful. Autonomy refers to respecting an individual’s right to make </w:t>
      </w:r>
      <w:r w:rsidRPr="52C4DFAA" w:rsidR="3FBFFA9D">
        <w:rPr>
          <w:rFonts w:ascii="Arial" w:hAnsi="Arial" w:eastAsia="Arial" w:cs="Arial"/>
          <w:color w:val="000000" w:themeColor="text1"/>
          <w:sz w:val="22"/>
          <w:szCs w:val="22"/>
        </w:rPr>
        <w:t>i</w:t>
      </w:r>
      <w:r w:rsidRPr="52C4DFAA" w:rsidR="2C749B3F">
        <w:rPr>
          <w:rFonts w:ascii="Arial" w:hAnsi="Arial" w:eastAsia="Arial" w:cs="Arial"/>
          <w:color w:val="000000" w:themeColor="text1"/>
          <w:sz w:val="22"/>
          <w:szCs w:val="22"/>
        </w:rPr>
        <w:t>n</w:t>
      </w:r>
      <w:r w:rsidRPr="52C4DFAA" w:rsidR="3FBFFA9D">
        <w:rPr>
          <w:rFonts w:ascii="Arial" w:hAnsi="Arial" w:eastAsia="Arial" w:cs="Arial"/>
          <w:color w:val="000000" w:themeColor="text1"/>
          <w:sz w:val="22"/>
          <w:szCs w:val="22"/>
        </w:rPr>
        <w:t>formed decisions about their own care</w:t>
      </w:r>
      <w:r w:rsidRPr="52C4DFAA" w:rsidR="2C749B3F">
        <w:rPr>
          <w:rFonts w:ascii="Arial" w:hAnsi="Arial" w:eastAsia="Arial" w:cs="Arial"/>
          <w:color w:val="000000" w:themeColor="text1"/>
          <w:sz w:val="22"/>
          <w:szCs w:val="22"/>
        </w:rPr>
        <w:t xml:space="preserve">, while beneficence involves acting in the </w:t>
      </w:r>
      <w:r w:rsidRPr="52C4DFAA" w:rsidR="7D380D13">
        <w:rPr>
          <w:rFonts w:ascii="Arial" w:hAnsi="Arial" w:eastAsia="Arial" w:cs="Arial"/>
          <w:color w:val="000000" w:themeColor="text1"/>
          <w:sz w:val="22"/>
          <w:szCs w:val="22"/>
        </w:rPr>
        <w:t>individual</w:t>
      </w:r>
      <w:r w:rsidRPr="52C4DFAA" w:rsidR="2C749B3F">
        <w:rPr>
          <w:rFonts w:ascii="Arial" w:hAnsi="Arial" w:eastAsia="Arial" w:cs="Arial"/>
          <w:color w:val="000000" w:themeColor="text1"/>
          <w:sz w:val="22"/>
          <w:szCs w:val="22"/>
        </w:rPr>
        <w:t>’s best interests</w:t>
      </w:r>
      <w:r w:rsidRPr="52C4DFAA" w:rsidR="1931AB08">
        <w:rPr>
          <w:rFonts w:ascii="Arial" w:hAnsi="Arial" w:eastAsia="Arial" w:cs="Arial"/>
          <w:color w:val="000000" w:themeColor="text1"/>
          <w:sz w:val="22"/>
          <w:szCs w:val="22"/>
        </w:rPr>
        <w:t xml:space="preserve"> to promote their health, wellbeing, and overall quality of care</w:t>
      </w:r>
      <w:r w:rsidRPr="52C4DFAA" w:rsidR="2C749B3F">
        <w:rPr>
          <w:rFonts w:ascii="Arial" w:hAnsi="Arial" w:eastAsia="Arial" w:cs="Arial"/>
          <w:color w:val="000000" w:themeColor="text1"/>
          <w:sz w:val="22"/>
          <w:szCs w:val="22"/>
        </w:rPr>
        <w:t>. Non-maleficence means avoiding harm, and justice focuses on fairness and equality</w:t>
      </w:r>
      <w:r w:rsidRPr="52C4DFAA" w:rsidR="1527BC25">
        <w:rPr>
          <w:rFonts w:ascii="Arial" w:hAnsi="Arial" w:eastAsia="Arial" w:cs="Arial"/>
          <w:color w:val="000000" w:themeColor="text1"/>
          <w:sz w:val="22"/>
          <w:szCs w:val="22"/>
        </w:rPr>
        <w:t xml:space="preserve"> (Department of Health and Social Care, 2023).</w:t>
      </w:r>
      <w:r w:rsidRPr="52C4DFAA" w:rsidR="143048BE">
        <w:rPr>
          <w:rFonts w:ascii="Arial" w:hAnsi="Arial" w:eastAsia="Arial" w:cs="Arial"/>
          <w:color w:val="000000" w:themeColor="text1"/>
          <w:sz w:val="22"/>
          <w:szCs w:val="22"/>
        </w:rPr>
        <w:t xml:space="preserve"> </w:t>
      </w:r>
      <w:r w:rsidRPr="52C4DFAA" w:rsidR="2C749B3F">
        <w:rPr>
          <w:rFonts w:ascii="Arial" w:hAnsi="Arial" w:eastAsia="Arial" w:cs="Arial"/>
          <w:color w:val="000000" w:themeColor="text1"/>
          <w:sz w:val="22"/>
          <w:szCs w:val="22"/>
        </w:rPr>
        <w:t xml:space="preserve">Ethical dilemmas can arise when balancing individual wishes with professional responsibilities or safeguarding concerns. In these situations, ethical frameworks help professionals make informed and accountable decisions. Reflecting on ethical practice highlights the importance of </w:t>
      </w:r>
      <w:r w:rsidRPr="52C4DFAA" w:rsidR="0098258B">
        <w:rPr>
          <w:rFonts w:ascii="Arial" w:hAnsi="Arial" w:eastAsia="Arial" w:cs="Arial"/>
          <w:color w:val="000000" w:themeColor="text1"/>
          <w:sz w:val="22"/>
          <w:szCs w:val="22"/>
        </w:rPr>
        <w:t>supporting</w:t>
      </w:r>
      <w:r w:rsidRPr="52C4DFAA" w:rsidR="2C749B3F">
        <w:rPr>
          <w:rFonts w:ascii="Arial" w:hAnsi="Arial" w:eastAsia="Arial" w:cs="Arial"/>
          <w:color w:val="000000" w:themeColor="text1"/>
          <w:sz w:val="22"/>
          <w:szCs w:val="22"/>
        </w:rPr>
        <w:t xml:space="preserve"> confidentiality, respecting dignity, and treating all individuals equally regardless of their background or circumstances.</w:t>
      </w:r>
      <w:r w:rsidRPr="52C4DFAA" w:rsidR="086798EB">
        <w:rPr>
          <w:rFonts w:ascii="Arial" w:hAnsi="Arial" w:eastAsia="Arial" w:cs="Arial"/>
          <w:color w:val="000000" w:themeColor="text1"/>
          <w:sz w:val="22"/>
          <w:szCs w:val="22"/>
        </w:rPr>
        <w:t xml:space="preserve"> Policy makers and nurse managers have an ethical responsibility to promote </w:t>
      </w:r>
      <w:r w:rsidRPr="52C4DFAA" w:rsidR="5B69825E">
        <w:rPr>
          <w:rFonts w:ascii="Arial" w:hAnsi="Arial" w:eastAsia="Arial" w:cs="Arial"/>
          <w:color w:val="000000" w:themeColor="text1"/>
          <w:sz w:val="22"/>
          <w:szCs w:val="22"/>
        </w:rPr>
        <w:t xml:space="preserve">nurses' career growth through policies and practices that ensure </w:t>
      </w:r>
      <w:r w:rsidRPr="52C4DFAA" w:rsidR="0067106B">
        <w:rPr>
          <w:rFonts w:ascii="Arial" w:hAnsi="Arial" w:eastAsia="Arial" w:cs="Arial"/>
          <w:color w:val="000000" w:themeColor="text1"/>
          <w:sz w:val="22"/>
          <w:szCs w:val="22"/>
        </w:rPr>
        <w:t>fair</w:t>
      </w:r>
      <w:r w:rsidRPr="52C4DFAA" w:rsidR="5B69825E">
        <w:rPr>
          <w:rFonts w:ascii="Arial" w:hAnsi="Arial" w:eastAsia="Arial" w:cs="Arial"/>
          <w:color w:val="000000" w:themeColor="text1"/>
          <w:sz w:val="22"/>
          <w:szCs w:val="22"/>
        </w:rPr>
        <w:t xml:space="preserve"> access to professional development and advancement opportunities</w:t>
      </w:r>
      <w:r w:rsidRPr="52C4DFAA" w:rsidR="32FD0A3A">
        <w:rPr>
          <w:rFonts w:ascii="Arial" w:hAnsi="Arial" w:eastAsia="Arial" w:cs="Arial"/>
          <w:color w:val="000000" w:themeColor="text1"/>
          <w:sz w:val="22"/>
          <w:szCs w:val="22"/>
        </w:rPr>
        <w:t xml:space="preserve"> </w:t>
      </w:r>
      <w:r w:rsidRPr="52C4DFAA" w:rsidR="70151FE9">
        <w:rPr>
          <w:rFonts w:ascii="Arial" w:hAnsi="Arial" w:eastAsia="Arial" w:cs="Arial"/>
          <w:color w:val="000000" w:themeColor="text1"/>
          <w:sz w:val="22"/>
          <w:szCs w:val="22"/>
        </w:rPr>
        <w:t>(Ni, You and Li, 2026)</w:t>
      </w:r>
      <w:r w:rsidRPr="52C4DFAA" w:rsidR="1FAB6229">
        <w:rPr>
          <w:rFonts w:ascii="Arial" w:hAnsi="Arial" w:eastAsia="Arial" w:cs="Arial"/>
          <w:color w:val="000000" w:themeColor="text1"/>
          <w:sz w:val="22"/>
          <w:szCs w:val="22"/>
        </w:rPr>
        <w:t>.</w:t>
      </w:r>
    </w:p>
    <w:p w:rsidR="2E9D47E5" w:rsidP="52C4DFAA" w:rsidRDefault="03D9EC67" w14:paraId="23CA1CF2" w14:textId="7D9BA588">
      <w:pPr>
        <w:spacing w:line="360" w:lineRule="auto"/>
        <w:jc w:val="both"/>
        <w:rPr>
          <w:rFonts w:ascii="Arial" w:hAnsi="Arial" w:eastAsia="Arial" w:cs="Arial"/>
          <w:color w:val="000000" w:themeColor="text1"/>
          <w:sz w:val="22"/>
          <w:szCs w:val="22"/>
        </w:rPr>
      </w:pPr>
      <w:r w:rsidRPr="52C4DFAA">
        <w:rPr>
          <w:rFonts w:ascii="Arial" w:hAnsi="Arial" w:eastAsia="Arial" w:cs="Arial"/>
          <w:color w:val="000000" w:themeColor="text1"/>
          <w:sz w:val="22"/>
          <w:szCs w:val="22"/>
        </w:rPr>
        <w:t>The implementation of these principles provides significant benefits in health and socia</w:t>
      </w:r>
      <w:r w:rsidRPr="52C4DFAA" w:rsidR="36A1EEC9">
        <w:rPr>
          <w:rFonts w:ascii="Arial" w:hAnsi="Arial" w:eastAsia="Arial" w:cs="Arial"/>
          <w:color w:val="000000" w:themeColor="text1"/>
          <w:sz w:val="22"/>
          <w:szCs w:val="22"/>
        </w:rPr>
        <w:t>l care by improving care quality, promote service user satisfaction</w:t>
      </w:r>
      <w:r w:rsidRPr="52C4DFAA" w:rsidR="12909E67">
        <w:rPr>
          <w:rFonts w:ascii="Arial" w:hAnsi="Arial" w:eastAsia="Arial" w:cs="Arial"/>
          <w:color w:val="000000" w:themeColor="text1"/>
          <w:sz w:val="22"/>
          <w:szCs w:val="22"/>
        </w:rPr>
        <w:t xml:space="preserve"> as personalised care empowers individuals and improves quality of </w:t>
      </w:r>
      <w:r w:rsidRPr="52C4DFAA" w:rsidR="7B8D6D3F">
        <w:rPr>
          <w:rFonts w:ascii="Arial" w:hAnsi="Arial" w:eastAsia="Arial" w:cs="Arial"/>
          <w:color w:val="000000" w:themeColor="text1"/>
          <w:sz w:val="22"/>
          <w:szCs w:val="22"/>
        </w:rPr>
        <w:t>care (NHS England,20</w:t>
      </w:r>
      <w:r w:rsidRPr="52C4DFAA" w:rsidR="7DF9A9F4">
        <w:rPr>
          <w:rFonts w:ascii="Arial" w:hAnsi="Arial" w:eastAsia="Arial" w:cs="Arial"/>
          <w:color w:val="000000" w:themeColor="text1"/>
          <w:sz w:val="22"/>
          <w:szCs w:val="22"/>
        </w:rPr>
        <w:t>19</w:t>
      </w:r>
      <w:r w:rsidRPr="52C4DFAA" w:rsidR="7B8D6D3F">
        <w:rPr>
          <w:rFonts w:ascii="Arial" w:hAnsi="Arial" w:eastAsia="Arial" w:cs="Arial"/>
          <w:color w:val="000000" w:themeColor="text1"/>
          <w:sz w:val="22"/>
          <w:szCs w:val="22"/>
        </w:rPr>
        <w:t>)</w:t>
      </w:r>
      <w:r w:rsidRPr="52C4DFAA" w:rsidR="36A1EEC9">
        <w:rPr>
          <w:rFonts w:ascii="Arial" w:hAnsi="Arial" w:eastAsia="Arial" w:cs="Arial"/>
          <w:color w:val="000000" w:themeColor="text1"/>
          <w:sz w:val="22"/>
          <w:szCs w:val="22"/>
        </w:rPr>
        <w:t>, support informed decision-making</w:t>
      </w:r>
      <w:r w:rsidRPr="52C4DFAA" w:rsidR="3C19C31A">
        <w:rPr>
          <w:rFonts w:ascii="Arial" w:hAnsi="Arial" w:eastAsia="Arial" w:cs="Arial"/>
          <w:color w:val="000000" w:themeColor="text1"/>
          <w:sz w:val="22"/>
          <w:szCs w:val="22"/>
        </w:rPr>
        <w:t xml:space="preserve">, and encourage collaboration among professionals. As a result, individuals receive more holistic </w:t>
      </w:r>
      <w:r w:rsidRPr="52C4DFAA" w:rsidR="55C57C01">
        <w:rPr>
          <w:rFonts w:ascii="Arial" w:hAnsi="Arial" w:eastAsia="Arial" w:cs="Arial"/>
          <w:color w:val="000000" w:themeColor="text1"/>
          <w:sz w:val="22"/>
          <w:szCs w:val="22"/>
        </w:rPr>
        <w:t xml:space="preserve">and </w:t>
      </w:r>
      <w:r w:rsidRPr="52C4DFAA" w:rsidR="31BF2E80">
        <w:rPr>
          <w:rFonts w:ascii="Arial" w:hAnsi="Arial" w:eastAsia="Arial" w:cs="Arial"/>
          <w:color w:val="000000" w:themeColor="text1"/>
          <w:sz w:val="22"/>
          <w:szCs w:val="22"/>
        </w:rPr>
        <w:t>coordinated</w:t>
      </w:r>
      <w:r w:rsidRPr="52C4DFAA" w:rsidR="55C57C01">
        <w:rPr>
          <w:rFonts w:ascii="Arial" w:hAnsi="Arial" w:eastAsia="Arial" w:cs="Arial"/>
          <w:color w:val="000000" w:themeColor="text1"/>
          <w:sz w:val="22"/>
          <w:szCs w:val="22"/>
        </w:rPr>
        <w:t xml:space="preserve"> care tailored to their needs. Howe</w:t>
      </w:r>
      <w:r w:rsidRPr="52C4DFAA" w:rsidR="5B4C552A">
        <w:rPr>
          <w:rFonts w:ascii="Arial" w:hAnsi="Arial" w:eastAsia="Arial" w:cs="Arial"/>
          <w:color w:val="000000" w:themeColor="text1"/>
          <w:sz w:val="22"/>
          <w:szCs w:val="22"/>
        </w:rPr>
        <w:t>ver, several challenges may hinder effective implementation, including</w:t>
      </w:r>
      <w:r w:rsidRPr="52C4DFAA" w:rsidR="32A712BE">
        <w:rPr>
          <w:rFonts w:ascii="Arial" w:hAnsi="Arial" w:eastAsia="Arial" w:cs="Arial"/>
          <w:color w:val="000000" w:themeColor="text1"/>
          <w:sz w:val="22"/>
          <w:szCs w:val="22"/>
        </w:rPr>
        <w:t xml:space="preserve"> staff shortages, limited funding, communication barriers, and eth</w:t>
      </w:r>
      <w:r w:rsidRPr="52C4DFAA" w:rsidR="7AAF2C36">
        <w:rPr>
          <w:rFonts w:ascii="Arial" w:hAnsi="Arial" w:eastAsia="Arial" w:cs="Arial"/>
          <w:color w:val="000000" w:themeColor="text1"/>
          <w:sz w:val="22"/>
          <w:szCs w:val="22"/>
        </w:rPr>
        <w:t xml:space="preserve">ical dilemmas. Differences in organisational policies and resistance to change can also affect </w:t>
      </w:r>
      <w:r w:rsidRPr="52C4DFAA" w:rsidR="4ABAD360">
        <w:rPr>
          <w:rFonts w:ascii="Arial" w:hAnsi="Arial" w:eastAsia="Arial" w:cs="Arial"/>
          <w:color w:val="000000" w:themeColor="text1"/>
          <w:sz w:val="22"/>
          <w:szCs w:val="22"/>
        </w:rPr>
        <w:t>consistency in care delivery. Despite these challeng</w:t>
      </w:r>
      <w:r w:rsidRPr="52C4DFAA" w:rsidR="672BBEC4">
        <w:rPr>
          <w:rFonts w:ascii="Arial" w:hAnsi="Arial" w:eastAsia="Arial" w:cs="Arial"/>
          <w:color w:val="000000" w:themeColor="text1"/>
          <w:sz w:val="22"/>
          <w:szCs w:val="22"/>
        </w:rPr>
        <w:t xml:space="preserve">es, these principles </w:t>
      </w:r>
      <w:r w:rsidRPr="52C4DFAA" w:rsidR="00313C1B">
        <w:rPr>
          <w:rFonts w:ascii="Arial" w:hAnsi="Arial" w:eastAsia="Arial" w:cs="Arial"/>
          <w:color w:val="000000" w:themeColor="text1"/>
          <w:sz w:val="22"/>
          <w:szCs w:val="22"/>
        </w:rPr>
        <w:t>are still</w:t>
      </w:r>
      <w:r w:rsidRPr="52C4DFAA" w:rsidR="672BBEC4">
        <w:rPr>
          <w:rFonts w:ascii="Arial" w:hAnsi="Arial" w:eastAsia="Arial" w:cs="Arial"/>
          <w:color w:val="000000" w:themeColor="text1"/>
          <w:sz w:val="22"/>
          <w:szCs w:val="22"/>
        </w:rPr>
        <w:t xml:space="preserve"> essential for ensuring safe, effective, and </w:t>
      </w:r>
      <w:r w:rsidRPr="52C4DFAA" w:rsidR="00882B0E">
        <w:rPr>
          <w:rFonts w:ascii="Arial" w:hAnsi="Arial" w:eastAsia="Arial" w:cs="Arial"/>
          <w:color w:val="000000" w:themeColor="text1"/>
          <w:sz w:val="22"/>
          <w:szCs w:val="22"/>
        </w:rPr>
        <w:t>fair</w:t>
      </w:r>
      <w:r w:rsidRPr="52C4DFAA" w:rsidR="672BBEC4">
        <w:rPr>
          <w:rFonts w:ascii="Arial" w:hAnsi="Arial" w:eastAsia="Arial" w:cs="Arial"/>
          <w:color w:val="000000" w:themeColor="text1"/>
          <w:sz w:val="22"/>
          <w:szCs w:val="22"/>
        </w:rPr>
        <w:t xml:space="preserve"> </w:t>
      </w:r>
      <w:r w:rsidRPr="52C4DFAA" w:rsidR="0E3AE9B9">
        <w:rPr>
          <w:rFonts w:ascii="Arial" w:hAnsi="Arial" w:eastAsia="Arial" w:cs="Arial"/>
          <w:color w:val="000000" w:themeColor="text1"/>
          <w:sz w:val="22"/>
          <w:szCs w:val="22"/>
        </w:rPr>
        <w:t>care delivery.</w:t>
      </w:r>
    </w:p>
    <w:p w:rsidR="01772475" w:rsidP="52C4DFAA" w:rsidRDefault="05B1C27D" w14:paraId="1EE243A0" w14:textId="0CA49FE9">
      <w:pPr>
        <w:spacing w:line="360" w:lineRule="auto"/>
        <w:jc w:val="both"/>
        <w:rPr>
          <w:rFonts w:ascii="Arial" w:hAnsi="Arial" w:eastAsia="Arial" w:cs="Arial"/>
          <w:sz w:val="22"/>
          <w:szCs w:val="22"/>
        </w:rPr>
      </w:pPr>
      <w:r w:rsidRPr="52C4DFAA">
        <w:rPr>
          <w:rFonts w:ascii="Arial" w:hAnsi="Arial" w:eastAsia="Arial" w:cs="Arial"/>
          <w:color w:val="000000" w:themeColor="text1"/>
          <w:sz w:val="22"/>
          <w:szCs w:val="22"/>
        </w:rPr>
        <w:t xml:space="preserve">The principles of health and social care </w:t>
      </w:r>
      <w:r w:rsidRPr="52C4DFAA" w:rsidR="0F7422B2">
        <w:rPr>
          <w:rFonts w:ascii="Arial" w:hAnsi="Arial" w:eastAsia="Arial" w:cs="Arial"/>
          <w:color w:val="000000" w:themeColor="text1"/>
          <w:sz w:val="22"/>
          <w:szCs w:val="22"/>
        </w:rPr>
        <w:t>are underpinned by</w:t>
      </w:r>
      <w:r w:rsidRPr="52C4DFAA">
        <w:rPr>
          <w:rFonts w:ascii="Arial" w:hAnsi="Arial" w:eastAsia="Arial" w:cs="Arial"/>
          <w:color w:val="000000" w:themeColor="text1"/>
          <w:sz w:val="22"/>
          <w:szCs w:val="22"/>
        </w:rPr>
        <w:t xml:space="preserve"> Maslow’s </w:t>
      </w:r>
      <w:r w:rsidRPr="52C4DFAA" w:rsidR="65D50085">
        <w:rPr>
          <w:rFonts w:ascii="Arial" w:hAnsi="Arial" w:eastAsia="Arial" w:cs="Arial"/>
          <w:color w:val="000000" w:themeColor="text1"/>
          <w:sz w:val="22"/>
          <w:szCs w:val="22"/>
        </w:rPr>
        <w:t>Hierarchy</w:t>
      </w:r>
      <w:r w:rsidRPr="52C4DFAA">
        <w:rPr>
          <w:rFonts w:ascii="Arial" w:hAnsi="Arial" w:eastAsia="Arial" w:cs="Arial"/>
          <w:color w:val="000000" w:themeColor="text1"/>
          <w:sz w:val="22"/>
          <w:szCs w:val="22"/>
        </w:rPr>
        <w:t xml:space="preserve"> o</w:t>
      </w:r>
      <w:r w:rsidRPr="52C4DFAA" w:rsidR="7069C082">
        <w:rPr>
          <w:rFonts w:ascii="Arial" w:hAnsi="Arial" w:eastAsia="Arial" w:cs="Arial"/>
          <w:color w:val="000000" w:themeColor="text1"/>
          <w:sz w:val="22"/>
          <w:szCs w:val="22"/>
        </w:rPr>
        <w:t>f</w:t>
      </w:r>
      <w:r w:rsidRPr="52C4DFAA">
        <w:rPr>
          <w:rFonts w:ascii="Arial" w:hAnsi="Arial" w:eastAsia="Arial" w:cs="Arial"/>
          <w:color w:val="000000" w:themeColor="text1"/>
          <w:sz w:val="22"/>
          <w:szCs w:val="22"/>
        </w:rPr>
        <w:t xml:space="preserve"> </w:t>
      </w:r>
      <w:r w:rsidRPr="52C4DFAA" w:rsidR="751A7848">
        <w:rPr>
          <w:rFonts w:ascii="Arial" w:hAnsi="Arial" w:eastAsia="Arial" w:cs="Arial"/>
          <w:color w:val="000000" w:themeColor="text1"/>
          <w:sz w:val="22"/>
          <w:szCs w:val="22"/>
        </w:rPr>
        <w:t>N</w:t>
      </w:r>
      <w:r w:rsidRPr="52C4DFAA">
        <w:rPr>
          <w:rFonts w:ascii="Arial" w:hAnsi="Arial" w:eastAsia="Arial" w:cs="Arial"/>
          <w:color w:val="000000" w:themeColor="text1"/>
          <w:sz w:val="22"/>
          <w:szCs w:val="22"/>
        </w:rPr>
        <w:t>eeds</w:t>
      </w:r>
      <w:r w:rsidRPr="52C4DFAA" w:rsidR="6CE469C3">
        <w:rPr>
          <w:rFonts w:ascii="Arial" w:hAnsi="Arial" w:eastAsia="Arial" w:cs="Arial"/>
          <w:color w:val="000000" w:themeColor="text1"/>
          <w:sz w:val="22"/>
          <w:szCs w:val="22"/>
        </w:rPr>
        <w:t xml:space="preserve"> theory, which suggest that individual must satisfy physiological, safety, social, esteem, </w:t>
      </w:r>
      <w:r w:rsidRPr="52C4DFAA" w:rsidR="06D54ACE">
        <w:rPr>
          <w:rFonts w:ascii="Arial" w:hAnsi="Arial" w:eastAsia="Arial" w:cs="Arial"/>
          <w:color w:val="000000" w:themeColor="text1"/>
          <w:sz w:val="22"/>
          <w:szCs w:val="22"/>
        </w:rPr>
        <w:t>and self-actualisation needs to achi</w:t>
      </w:r>
      <w:r w:rsidRPr="52C4DFAA" w:rsidR="0C6E39B9">
        <w:rPr>
          <w:rFonts w:ascii="Arial" w:hAnsi="Arial" w:eastAsia="Arial" w:cs="Arial"/>
          <w:color w:val="000000" w:themeColor="text1"/>
          <w:sz w:val="22"/>
          <w:szCs w:val="22"/>
        </w:rPr>
        <w:t xml:space="preserve">eve </w:t>
      </w:r>
      <w:r w:rsidRPr="52C4DFAA" w:rsidR="7E18D877">
        <w:rPr>
          <w:rFonts w:ascii="Arial" w:hAnsi="Arial" w:eastAsia="Arial" w:cs="Arial"/>
          <w:color w:val="000000" w:themeColor="text1"/>
          <w:sz w:val="22"/>
          <w:szCs w:val="22"/>
        </w:rPr>
        <w:t>wellbeing (Maslow</w:t>
      </w:r>
      <w:r w:rsidRPr="52C4DFAA" w:rsidR="73605077">
        <w:rPr>
          <w:rFonts w:ascii="Arial" w:hAnsi="Arial" w:eastAsia="Arial" w:cs="Arial"/>
          <w:color w:val="000000" w:themeColor="text1"/>
          <w:sz w:val="22"/>
          <w:szCs w:val="22"/>
        </w:rPr>
        <w:t>,1943).</w:t>
      </w:r>
      <w:r w:rsidRPr="52C4DFAA" w:rsidR="63FDDA5B">
        <w:rPr>
          <w:rFonts w:ascii="Arial" w:hAnsi="Arial" w:eastAsia="Arial" w:cs="Arial"/>
          <w:color w:val="000000" w:themeColor="text1"/>
          <w:sz w:val="22"/>
          <w:szCs w:val="22"/>
        </w:rPr>
        <w:t xml:space="preserve"> </w:t>
      </w:r>
      <w:r w:rsidRPr="52C4DFAA" w:rsidR="5853EED4">
        <w:rPr>
          <w:rFonts w:ascii="Arial" w:hAnsi="Arial" w:eastAsia="Arial" w:cs="Arial"/>
          <w:color w:val="000000" w:themeColor="text1"/>
          <w:sz w:val="22"/>
          <w:szCs w:val="22"/>
        </w:rPr>
        <w:t>Person-centred care supports individual autonomy and self-esteem by r</w:t>
      </w:r>
      <w:r w:rsidRPr="52C4DFAA" w:rsidR="2B286114">
        <w:rPr>
          <w:rFonts w:ascii="Arial" w:hAnsi="Arial" w:eastAsia="Arial" w:cs="Arial"/>
          <w:color w:val="000000" w:themeColor="text1"/>
          <w:sz w:val="22"/>
          <w:szCs w:val="22"/>
        </w:rPr>
        <w:t xml:space="preserve">ecognising personal preferences and promoting choice. Partnership working </w:t>
      </w:r>
      <w:r w:rsidRPr="52C4DFAA" w:rsidR="00343BDE">
        <w:rPr>
          <w:rFonts w:ascii="Arial" w:hAnsi="Arial" w:eastAsia="Arial" w:cs="Arial"/>
          <w:color w:val="000000" w:themeColor="text1"/>
          <w:sz w:val="22"/>
          <w:szCs w:val="22"/>
        </w:rPr>
        <w:t>helps</w:t>
      </w:r>
      <w:r w:rsidRPr="52C4DFAA" w:rsidR="008352F8">
        <w:rPr>
          <w:rFonts w:ascii="Arial" w:hAnsi="Arial" w:eastAsia="Arial" w:cs="Arial"/>
          <w:color w:val="000000" w:themeColor="text1"/>
          <w:sz w:val="22"/>
          <w:szCs w:val="22"/>
        </w:rPr>
        <w:t xml:space="preserve"> safety and belonging through coordinated support from multidisciplinary teams, families</w:t>
      </w:r>
      <w:r w:rsidRPr="52C4DFAA" w:rsidR="48910077">
        <w:rPr>
          <w:rFonts w:ascii="Arial" w:hAnsi="Arial" w:eastAsia="Arial" w:cs="Arial"/>
          <w:color w:val="000000" w:themeColor="text1"/>
          <w:sz w:val="22"/>
          <w:szCs w:val="22"/>
        </w:rPr>
        <w:t xml:space="preserve">, and communities. Furthermore, ethical practice </w:t>
      </w:r>
      <w:r w:rsidRPr="52C4DFAA" w:rsidR="3B60D58E">
        <w:rPr>
          <w:rFonts w:ascii="Arial" w:hAnsi="Arial" w:eastAsia="Arial" w:cs="Arial"/>
          <w:color w:val="000000" w:themeColor="text1"/>
          <w:sz w:val="22"/>
          <w:szCs w:val="22"/>
        </w:rPr>
        <w:t>promotes dignity, respect, and equality, enabling individuals to feel valued and empowered</w:t>
      </w:r>
      <w:r w:rsidRPr="52C4DFAA" w:rsidR="262A3011">
        <w:rPr>
          <w:rFonts w:ascii="Arial" w:hAnsi="Arial" w:eastAsia="Arial" w:cs="Arial"/>
          <w:color w:val="000000" w:themeColor="text1"/>
          <w:sz w:val="22"/>
          <w:szCs w:val="22"/>
        </w:rPr>
        <w:t>.</w:t>
      </w:r>
      <w:r w:rsidR="01772475">
        <w:br/>
      </w:r>
    </w:p>
    <w:p w:rsidR="7D19B53E" w:rsidP="52C4DFAA" w:rsidRDefault="7D19B53E" w14:paraId="6DC5F8D1" w14:textId="324FA656">
      <w:pPr>
        <w:spacing w:line="360" w:lineRule="auto"/>
        <w:jc w:val="both"/>
        <w:rPr>
          <w:rFonts w:ascii="Arial" w:hAnsi="Arial" w:eastAsia="Arial" w:cs="Arial"/>
          <w:b/>
          <w:bCs/>
          <w:i/>
          <w:iCs/>
          <w:color w:val="000000" w:themeColor="text1"/>
          <w:sz w:val="22"/>
          <w:szCs w:val="22"/>
        </w:rPr>
      </w:pPr>
      <w:r w:rsidRPr="52C4DFAA">
        <w:rPr>
          <w:rFonts w:ascii="Arial" w:hAnsi="Arial" w:eastAsia="Arial" w:cs="Arial"/>
          <w:b/>
          <w:bCs/>
          <w:i/>
          <w:iCs/>
          <w:color w:val="000000" w:themeColor="text1"/>
          <w:sz w:val="22"/>
          <w:szCs w:val="22"/>
        </w:rPr>
        <w:t xml:space="preserve">Task 2: Practical Example in Practice: </w:t>
      </w:r>
      <w:r w:rsidRPr="52C4DFAA" w:rsidR="31273C3F">
        <w:rPr>
          <w:rFonts w:ascii="Arial" w:hAnsi="Arial" w:eastAsia="Arial" w:cs="Arial"/>
          <w:b/>
          <w:bCs/>
          <w:i/>
          <w:iCs/>
          <w:color w:val="000000" w:themeColor="text1"/>
          <w:sz w:val="22"/>
          <w:szCs w:val="22"/>
        </w:rPr>
        <w:t>Joan story</w:t>
      </w:r>
    </w:p>
    <w:p w:rsidR="0D1EB976" w:rsidP="52C4DFAA" w:rsidRDefault="0D1EB976" w14:paraId="2BB085C5" w14:textId="76FF616D">
      <w:pPr>
        <w:spacing w:line="360" w:lineRule="auto"/>
        <w:jc w:val="both"/>
        <w:rPr>
          <w:rFonts w:ascii="Arial" w:hAnsi="Arial" w:eastAsia="Arial" w:cs="Arial"/>
          <w:color w:val="2C3E50"/>
          <w:sz w:val="22"/>
          <w:szCs w:val="22"/>
        </w:rPr>
      </w:pPr>
      <w:r w:rsidRPr="52C4DFAA">
        <w:rPr>
          <w:rFonts w:ascii="Arial" w:hAnsi="Arial" w:eastAsia="Arial" w:cs="Arial"/>
          <w:color w:val="000000" w:themeColor="text1"/>
          <w:sz w:val="22"/>
          <w:szCs w:val="22"/>
        </w:rPr>
        <w:t>Joan’s case</w:t>
      </w:r>
      <w:r w:rsidRPr="52C4DFAA" w:rsidR="2C4D9004">
        <w:rPr>
          <w:rFonts w:ascii="Arial" w:hAnsi="Arial" w:eastAsia="Arial" w:cs="Arial"/>
          <w:color w:val="000000" w:themeColor="text1"/>
          <w:sz w:val="22"/>
          <w:szCs w:val="22"/>
        </w:rPr>
        <w:t>, a patient with Chronic Obstructive Pulmonary Disease,</w:t>
      </w:r>
      <w:r w:rsidRPr="52C4DFAA">
        <w:rPr>
          <w:rFonts w:ascii="Arial" w:hAnsi="Arial" w:eastAsia="Arial" w:cs="Arial"/>
          <w:color w:val="000000" w:themeColor="text1"/>
          <w:sz w:val="22"/>
          <w:szCs w:val="22"/>
        </w:rPr>
        <w:t xml:space="preserve"> </w:t>
      </w:r>
      <w:r w:rsidRPr="52C4DFAA" w:rsidR="003F45CB">
        <w:rPr>
          <w:rFonts w:ascii="Arial" w:hAnsi="Arial" w:eastAsia="Arial" w:cs="Arial"/>
          <w:color w:val="000000" w:themeColor="text1"/>
          <w:sz w:val="22"/>
          <w:szCs w:val="22"/>
        </w:rPr>
        <w:t>shows</w:t>
      </w:r>
      <w:r w:rsidRPr="52C4DFAA">
        <w:rPr>
          <w:rFonts w:ascii="Arial" w:hAnsi="Arial" w:eastAsia="Arial" w:cs="Arial"/>
          <w:color w:val="000000" w:themeColor="text1"/>
          <w:sz w:val="22"/>
          <w:szCs w:val="22"/>
        </w:rPr>
        <w:t xml:space="preserve"> the importance of </w:t>
      </w:r>
      <w:r w:rsidRPr="52C4DFAA" w:rsidR="53CC3448">
        <w:rPr>
          <w:rFonts w:ascii="Arial" w:hAnsi="Arial" w:eastAsia="Arial" w:cs="Arial"/>
          <w:color w:val="000000" w:themeColor="text1"/>
          <w:sz w:val="22"/>
          <w:szCs w:val="22"/>
        </w:rPr>
        <w:t>person-centred</w:t>
      </w:r>
      <w:r w:rsidRPr="52C4DFAA">
        <w:rPr>
          <w:rFonts w:ascii="Arial" w:hAnsi="Arial" w:eastAsia="Arial" w:cs="Arial"/>
          <w:color w:val="000000" w:themeColor="text1"/>
          <w:sz w:val="22"/>
          <w:szCs w:val="22"/>
        </w:rPr>
        <w:t xml:space="preserve"> care in supporting individuals to manage lon</w:t>
      </w:r>
      <w:r w:rsidRPr="52C4DFAA" w:rsidR="52A55B6C">
        <w:rPr>
          <w:rFonts w:ascii="Arial" w:hAnsi="Arial" w:eastAsia="Arial" w:cs="Arial"/>
          <w:color w:val="000000" w:themeColor="text1"/>
          <w:sz w:val="22"/>
          <w:szCs w:val="22"/>
        </w:rPr>
        <w:t>g</w:t>
      </w:r>
      <w:r w:rsidRPr="52C4DFAA" w:rsidR="1042C421">
        <w:rPr>
          <w:rFonts w:ascii="Arial" w:hAnsi="Arial" w:eastAsia="Arial" w:cs="Arial"/>
          <w:color w:val="000000" w:themeColor="text1"/>
          <w:sz w:val="22"/>
          <w:szCs w:val="22"/>
        </w:rPr>
        <w:t>-</w:t>
      </w:r>
      <w:r w:rsidRPr="52C4DFAA" w:rsidR="52A55B6C">
        <w:rPr>
          <w:rFonts w:ascii="Arial" w:hAnsi="Arial" w:eastAsia="Arial" w:cs="Arial"/>
          <w:color w:val="000000" w:themeColor="text1"/>
          <w:sz w:val="22"/>
          <w:szCs w:val="22"/>
        </w:rPr>
        <w:t xml:space="preserve">term </w:t>
      </w:r>
      <w:r w:rsidRPr="52C4DFAA" w:rsidR="17471A49">
        <w:rPr>
          <w:rFonts w:ascii="Arial" w:hAnsi="Arial" w:eastAsia="Arial" w:cs="Arial"/>
          <w:color w:val="000000" w:themeColor="text1"/>
          <w:sz w:val="22"/>
          <w:szCs w:val="22"/>
        </w:rPr>
        <w:t>conditions</w:t>
      </w:r>
      <w:r w:rsidRPr="52C4DFAA" w:rsidR="52A55B6C">
        <w:rPr>
          <w:rFonts w:ascii="Arial" w:hAnsi="Arial" w:eastAsia="Arial" w:cs="Arial"/>
          <w:color w:val="000000" w:themeColor="text1"/>
          <w:sz w:val="22"/>
          <w:szCs w:val="22"/>
        </w:rPr>
        <w:t xml:space="preserve"> effectively.</w:t>
      </w:r>
      <w:r w:rsidRPr="52C4DFAA" w:rsidR="17160111">
        <w:rPr>
          <w:rFonts w:ascii="Arial" w:hAnsi="Arial" w:eastAsia="Arial" w:cs="Arial"/>
          <w:color w:val="000000" w:themeColor="text1"/>
          <w:sz w:val="22"/>
          <w:szCs w:val="22"/>
        </w:rPr>
        <w:t xml:space="preserve"> Moreover, person centred care focuses on understanding the individual </w:t>
      </w:r>
      <w:r w:rsidRPr="52C4DFAA" w:rsidR="27ECF66E">
        <w:rPr>
          <w:rFonts w:ascii="Arial" w:hAnsi="Arial" w:eastAsia="Arial" w:cs="Arial"/>
          <w:color w:val="000000" w:themeColor="text1"/>
          <w:sz w:val="22"/>
          <w:szCs w:val="22"/>
        </w:rPr>
        <w:t>beyond</w:t>
      </w:r>
      <w:r w:rsidRPr="52C4DFAA" w:rsidR="17160111">
        <w:rPr>
          <w:rFonts w:ascii="Arial" w:hAnsi="Arial" w:eastAsia="Arial" w:cs="Arial"/>
          <w:color w:val="000000" w:themeColor="text1"/>
          <w:sz w:val="22"/>
          <w:szCs w:val="22"/>
        </w:rPr>
        <w:t xml:space="preserve"> the</w:t>
      </w:r>
      <w:r w:rsidRPr="52C4DFAA" w:rsidR="46C6D316">
        <w:rPr>
          <w:rFonts w:ascii="Arial" w:hAnsi="Arial" w:eastAsia="Arial" w:cs="Arial"/>
          <w:color w:val="000000" w:themeColor="text1"/>
          <w:sz w:val="22"/>
          <w:szCs w:val="22"/>
        </w:rPr>
        <w:t xml:space="preserve">ir medical </w:t>
      </w:r>
      <w:r w:rsidRPr="52C4DFAA" w:rsidR="1850B913">
        <w:rPr>
          <w:rFonts w:ascii="Arial" w:hAnsi="Arial" w:eastAsia="Arial" w:cs="Arial"/>
          <w:color w:val="000000" w:themeColor="text1"/>
          <w:sz w:val="22"/>
          <w:szCs w:val="22"/>
        </w:rPr>
        <w:t xml:space="preserve">condition and tailoring support to their unique needs and </w:t>
      </w:r>
      <w:r w:rsidRPr="52C4DFAA" w:rsidR="6E8A7C58">
        <w:rPr>
          <w:rFonts w:ascii="Arial" w:hAnsi="Arial" w:eastAsia="Arial" w:cs="Arial"/>
          <w:color w:val="000000" w:themeColor="text1"/>
          <w:sz w:val="22"/>
          <w:szCs w:val="22"/>
        </w:rPr>
        <w:t>circumstances (</w:t>
      </w:r>
      <w:r w:rsidRPr="52C4DFAA" w:rsidR="0058207C">
        <w:rPr>
          <w:rFonts w:ascii="Arial" w:hAnsi="Arial" w:eastAsia="Arial" w:cs="Arial"/>
          <w:color w:val="2C3E50"/>
          <w:sz w:val="22"/>
          <w:szCs w:val="22"/>
        </w:rPr>
        <w:t>NHS England, 2024)</w:t>
      </w:r>
      <w:r w:rsidRPr="52C4DFAA" w:rsidR="0540A448">
        <w:rPr>
          <w:rFonts w:ascii="Arial" w:hAnsi="Arial" w:eastAsia="Arial" w:cs="Arial"/>
          <w:color w:val="2C3E50"/>
          <w:sz w:val="22"/>
          <w:szCs w:val="22"/>
        </w:rPr>
        <w:t xml:space="preserve">. </w:t>
      </w:r>
      <w:r w:rsidRPr="52C4DFAA" w:rsidR="7F328856">
        <w:rPr>
          <w:rFonts w:ascii="Arial" w:hAnsi="Arial" w:eastAsia="Arial" w:cs="Arial"/>
          <w:color w:val="000000" w:themeColor="text1"/>
          <w:sz w:val="22"/>
          <w:szCs w:val="22"/>
        </w:rPr>
        <w:t xml:space="preserve">Initially, Joan </w:t>
      </w:r>
      <w:r w:rsidRPr="52C4DFAA" w:rsidR="2EAFE629">
        <w:rPr>
          <w:rFonts w:ascii="Arial" w:hAnsi="Arial" w:eastAsia="Arial" w:cs="Arial"/>
          <w:color w:val="000000" w:themeColor="text1"/>
          <w:sz w:val="22"/>
          <w:szCs w:val="22"/>
        </w:rPr>
        <w:t>experienced</w:t>
      </w:r>
      <w:r w:rsidRPr="52C4DFAA" w:rsidR="7F328856">
        <w:rPr>
          <w:rFonts w:ascii="Arial" w:hAnsi="Arial" w:eastAsia="Arial" w:cs="Arial"/>
          <w:color w:val="000000" w:themeColor="text1"/>
          <w:sz w:val="22"/>
          <w:szCs w:val="22"/>
        </w:rPr>
        <w:t xml:space="preserve"> low confidence</w:t>
      </w:r>
      <w:r w:rsidRPr="52C4DFAA" w:rsidR="4128EC7C">
        <w:rPr>
          <w:rFonts w:ascii="Arial" w:hAnsi="Arial" w:eastAsia="Arial" w:cs="Arial"/>
          <w:color w:val="000000" w:themeColor="text1"/>
          <w:sz w:val="22"/>
          <w:szCs w:val="22"/>
        </w:rPr>
        <w:t xml:space="preserve"> and limited engagement with her treatment, reflected by her low Patient Activation Measure (PAM) score</w:t>
      </w:r>
      <w:r w:rsidRPr="52C4DFAA" w:rsidR="78CDCB74">
        <w:rPr>
          <w:rFonts w:ascii="Arial" w:hAnsi="Arial" w:eastAsia="Arial" w:cs="Arial"/>
          <w:color w:val="000000" w:themeColor="text1"/>
          <w:sz w:val="22"/>
          <w:szCs w:val="22"/>
        </w:rPr>
        <w:t xml:space="preserve">. Rather than focusing solely on her COPD symptoms, health care </w:t>
      </w:r>
      <w:r w:rsidRPr="52C4DFAA" w:rsidR="11FD1441">
        <w:rPr>
          <w:rFonts w:ascii="Arial" w:hAnsi="Arial" w:eastAsia="Arial" w:cs="Arial"/>
          <w:color w:val="000000" w:themeColor="text1"/>
          <w:sz w:val="22"/>
          <w:szCs w:val="22"/>
        </w:rPr>
        <w:t>professionals</w:t>
      </w:r>
      <w:r w:rsidRPr="52C4DFAA" w:rsidR="78CDCB74">
        <w:rPr>
          <w:rFonts w:ascii="Arial" w:hAnsi="Arial" w:eastAsia="Arial" w:cs="Arial"/>
          <w:color w:val="000000" w:themeColor="text1"/>
          <w:sz w:val="22"/>
          <w:szCs w:val="22"/>
        </w:rPr>
        <w:t xml:space="preserve"> worked collaborative</w:t>
      </w:r>
      <w:r w:rsidRPr="52C4DFAA" w:rsidR="23D5887A">
        <w:rPr>
          <w:rFonts w:ascii="Arial" w:hAnsi="Arial" w:eastAsia="Arial" w:cs="Arial"/>
          <w:color w:val="000000" w:themeColor="text1"/>
          <w:sz w:val="22"/>
          <w:szCs w:val="22"/>
        </w:rPr>
        <w:t xml:space="preserve">ly with Joan to </w:t>
      </w:r>
      <w:r w:rsidRPr="52C4DFAA" w:rsidR="006F34A7">
        <w:rPr>
          <w:rFonts w:ascii="Arial" w:hAnsi="Arial" w:eastAsia="Arial" w:cs="Arial"/>
          <w:color w:val="000000" w:themeColor="text1"/>
          <w:sz w:val="22"/>
          <w:szCs w:val="22"/>
        </w:rPr>
        <w:t>find</w:t>
      </w:r>
      <w:r w:rsidRPr="52C4DFAA" w:rsidR="23D5887A">
        <w:rPr>
          <w:rFonts w:ascii="Arial" w:hAnsi="Arial" w:eastAsia="Arial" w:cs="Arial"/>
          <w:color w:val="000000" w:themeColor="text1"/>
          <w:sz w:val="22"/>
          <w:szCs w:val="22"/>
        </w:rPr>
        <w:t xml:space="preserve"> barriers affecting her attendance and self-management. Through regular meetings a</w:t>
      </w:r>
      <w:r w:rsidRPr="52C4DFAA" w:rsidR="13910B63">
        <w:rPr>
          <w:rFonts w:ascii="Arial" w:hAnsi="Arial" w:eastAsia="Arial" w:cs="Arial"/>
          <w:color w:val="000000" w:themeColor="text1"/>
          <w:sz w:val="22"/>
          <w:szCs w:val="22"/>
        </w:rPr>
        <w:t xml:space="preserve">nd </w:t>
      </w:r>
      <w:r w:rsidRPr="52C4DFAA" w:rsidR="15F04AA3">
        <w:rPr>
          <w:rFonts w:ascii="Arial" w:hAnsi="Arial" w:eastAsia="Arial" w:cs="Arial"/>
          <w:color w:val="000000" w:themeColor="text1"/>
          <w:sz w:val="22"/>
          <w:szCs w:val="22"/>
        </w:rPr>
        <w:t>personalised</w:t>
      </w:r>
      <w:r w:rsidRPr="52C4DFAA" w:rsidR="13910B63">
        <w:rPr>
          <w:rFonts w:ascii="Arial" w:hAnsi="Arial" w:eastAsia="Arial" w:cs="Arial"/>
          <w:color w:val="000000" w:themeColor="text1"/>
          <w:sz w:val="22"/>
          <w:szCs w:val="22"/>
        </w:rPr>
        <w:t xml:space="preserve"> support, underlying issues such as her uncontrolled Crohn’s dis</w:t>
      </w:r>
      <w:r w:rsidRPr="52C4DFAA" w:rsidR="2DED356D">
        <w:rPr>
          <w:rFonts w:ascii="Arial" w:hAnsi="Arial" w:eastAsia="Arial" w:cs="Arial"/>
          <w:color w:val="000000" w:themeColor="text1"/>
          <w:sz w:val="22"/>
          <w:szCs w:val="22"/>
        </w:rPr>
        <w:t>ease were addressed. This approach empowered Joan to take greater responsibility for her health, imp</w:t>
      </w:r>
      <w:r w:rsidRPr="52C4DFAA" w:rsidR="60FA7CF4">
        <w:rPr>
          <w:rFonts w:ascii="Arial" w:hAnsi="Arial" w:eastAsia="Arial" w:cs="Arial"/>
          <w:color w:val="000000" w:themeColor="text1"/>
          <w:sz w:val="22"/>
          <w:szCs w:val="22"/>
        </w:rPr>
        <w:t xml:space="preserve">roving her confidence, </w:t>
      </w:r>
      <w:r w:rsidRPr="52C4DFAA" w:rsidR="312BC160">
        <w:rPr>
          <w:rFonts w:ascii="Arial" w:hAnsi="Arial" w:eastAsia="Arial" w:cs="Arial"/>
          <w:color w:val="000000" w:themeColor="text1"/>
          <w:sz w:val="22"/>
          <w:szCs w:val="22"/>
        </w:rPr>
        <w:t>treatment</w:t>
      </w:r>
      <w:r w:rsidRPr="52C4DFAA" w:rsidR="60FA7CF4">
        <w:rPr>
          <w:rFonts w:ascii="Arial" w:hAnsi="Arial" w:eastAsia="Arial" w:cs="Arial"/>
          <w:color w:val="000000" w:themeColor="text1"/>
          <w:sz w:val="22"/>
          <w:szCs w:val="22"/>
        </w:rPr>
        <w:t xml:space="preserve"> adherence</w:t>
      </w:r>
      <w:r w:rsidRPr="52C4DFAA" w:rsidR="0000554F">
        <w:rPr>
          <w:rFonts w:ascii="Arial" w:hAnsi="Arial" w:eastAsia="Arial" w:cs="Arial"/>
          <w:color w:val="000000" w:themeColor="text1"/>
          <w:sz w:val="22"/>
          <w:szCs w:val="22"/>
        </w:rPr>
        <w:t>,</w:t>
      </w:r>
      <w:r w:rsidRPr="52C4DFAA" w:rsidR="60FA7CF4">
        <w:rPr>
          <w:rFonts w:ascii="Arial" w:hAnsi="Arial" w:eastAsia="Arial" w:cs="Arial"/>
          <w:color w:val="000000" w:themeColor="text1"/>
          <w:sz w:val="22"/>
          <w:szCs w:val="22"/>
        </w:rPr>
        <w:t xml:space="preserve"> and</w:t>
      </w:r>
      <w:r w:rsidRPr="52C4DFAA" w:rsidR="22DACAF3">
        <w:rPr>
          <w:rFonts w:ascii="Arial" w:hAnsi="Arial" w:eastAsia="Arial" w:cs="Arial"/>
          <w:color w:val="000000" w:themeColor="text1"/>
          <w:sz w:val="22"/>
          <w:szCs w:val="22"/>
        </w:rPr>
        <w:t xml:space="preserve"> overall wellbeing. The case highlights how </w:t>
      </w:r>
      <w:r w:rsidRPr="52C4DFAA" w:rsidR="444B0B6A">
        <w:rPr>
          <w:rFonts w:ascii="Arial" w:hAnsi="Arial" w:eastAsia="Arial" w:cs="Arial"/>
          <w:color w:val="000000" w:themeColor="text1"/>
          <w:sz w:val="22"/>
          <w:szCs w:val="22"/>
        </w:rPr>
        <w:t>person-centred</w:t>
      </w:r>
      <w:r w:rsidRPr="52C4DFAA" w:rsidR="22DACAF3">
        <w:rPr>
          <w:rFonts w:ascii="Arial" w:hAnsi="Arial" w:eastAsia="Arial" w:cs="Arial"/>
          <w:color w:val="000000" w:themeColor="text1"/>
          <w:sz w:val="22"/>
          <w:szCs w:val="22"/>
        </w:rPr>
        <w:t xml:space="preserve"> care promotes autonomy, </w:t>
      </w:r>
      <w:r w:rsidRPr="52C4DFAA" w:rsidR="0EAECAEA">
        <w:rPr>
          <w:rFonts w:ascii="Arial" w:hAnsi="Arial" w:eastAsia="Arial" w:cs="Arial"/>
          <w:color w:val="000000" w:themeColor="text1"/>
          <w:sz w:val="22"/>
          <w:szCs w:val="22"/>
        </w:rPr>
        <w:t>self-efficacy, and positive health outcomes</w:t>
      </w:r>
      <w:r w:rsidRPr="52C4DFAA" w:rsidR="2AB959FC">
        <w:rPr>
          <w:rFonts w:ascii="Arial" w:hAnsi="Arial" w:eastAsia="Arial" w:cs="Arial"/>
          <w:color w:val="000000" w:themeColor="text1"/>
          <w:sz w:val="22"/>
          <w:szCs w:val="22"/>
        </w:rPr>
        <w:t xml:space="preserve"> </w:t>
      </w:r>
      <w:r w:rsidRPr="52C4DFAA" w:rsidR="2AB959FC">
        <w:rPr>
          <w:rFonts w:ascii="Arial" w:hAnsi="Arial" w:eastAsia="Arial" w:cs="Arial"/>
          <w:color w:val="2C3E50"/>
          <w:sz w:val="22"/>
          <w:szCs w:val="22"/>
        </w:rPr>
        <w:t>(NHS England, 2024).</w:t>
      </w:r>
    </w:p>
    <w:p w:rsidR="5CFE9188" w:rsidP="52C4DFAA" w:rsidRDefault="5CFE9188" w14:paraId="78FF33EF" w14:textId="419CDA2E">
      <w:pPr>
        <w:spacing w:line="360" w:lineRule="auto"/>
        <w:jc w:val="both"/>
        <w:rPr>
          <w:rFonts w:ascii="Arial" w:hAnsi="Arial" w:eastAsia="Arial" w:cs="Arial"/>
          <w:color w:val="2C3E50"/>
          <w:sz w:val="22"/>
          <w:szCs w:val="22"/>
        </w:rPr>
      </w:pPr>
      <w:r w:rsidRPr="52C4DFAA">
        <w:rPr>
          <w:rFonts w:ascii="Arial" w:hAnsi="Arial" w:eastAsia="Arial" w:cs="Arial"/>
          <w:color w:val="2C3E50"/>
          <w:sz w:val="22"/>
          <w:szCs w:val="22"/>
        </w:rPr>
        <w:t>The application of person-centred care can be explained using Maslow’s</w:t>
      </w:r>
      <w:r w:rsidRPr="52C4DFAA" w:rsidR="0066407E">
        <w:rPr>
          <w:rFonts w:ascii="Arial" w:hAnsi="Arial" w:eastAsia="Arial" w:cs="Arial"/>
          <w:color w:val="2C3E50"/>
          <w:sz w:val="22"/>
          <w:szCs w:val="22"/>
        </w:rPr>
        <w:t xml:space="preserve"> Hierarchy of Needs. Maslow (1943) proposed that </w:t>
      </w:r>
      <w:r w:rsidRPr="52C4DFAA" w:rsidR="0FD20319">
        <w:rPr>
          <w:rFonts w:ascii="Arial" w:hAnsi="Arial" w:eastAsia="Arial" w:cs="Arial"/>
          <w:color w:val="2C3E50"/>
          <w:sz w:val="22"/>
          <w:szCs w:val="22"/>
        </w:rPr>
        <w:t xml:space="preserve">physiological and safety needs must be satisfied before individuals </w:t>
      </w:r>
      <w:r w:rsidRPr="52C4DFAA" w:rsidR="5C8033DB">
        <w:rPr>
          <w:rFonts w:ascii="Arial" w:hAnsi="Arial" w:eastAsia="Arial" w:cs="Arial"/>
          <w:color w:val="2C3E50"/>
          <w:sz w:val="22"/>
          <w:szCs w:val="22"/>
        </w:rPr>
        <w:t>can achieve esteem and self-actualisation. Joan’s unmanaged C</w:t>
      </w:r>
      <w:r w:rsidRPr="52C4DFAA" w:rsidR="7AAFE5C4">
        <w:rPr>
          <w:rFonts w:ascii="Arial" w:hAnsi="Arial" w:eastAsia="Arial" w:cs="Arial"/>
          <w:color w:val="2C3E50"/>
          <w:sz w:val="22"/>
          <w:szCs w:val="22"/>
        </w:rPr>
        <w:t>rohn’s disease compromised her physical wellbeing and sense of security, limiting</w:t>
      </w:r>
      <w:r w:rsidRPr="52C4DFAA" w:rsidR="5DED8891">
        <w:rPr>
          <w:rFonts w:ascii="Arial" w:hAnsi="Arial" w:eastAsia="Arial" w:cs="Arial"/>
          <w:color w:val="2C3E50"/>
          <w:sz w:val="22"/>
          <w:szCs w:val="22"/>
        </w:rPr>
        <w:t xml:space="preserve"> her ability to engage with COPD management. Once these fundamental needs were ad</w:t>
      </w:r>
      <w:r w:rsidRPr="52C4DFAA" w:rsidR="45B2CE8E">
        <w:rPr>
          <w:rFonts w:ascii="Arial" w:hAnsi="Arial" w:eastAsia="Arial" w:cs="Arial"/>
          <w:color w:val="2C3E50"/>
          <w:sz w:val="22"/>
          <w:szCs w:val="22"/>
        </w:rPr>
        <w:t>dr</w:t>
      </w:r>
      <w:r w:rsidRPr="52C4DFAA" w:rsidR="5DED8891">
        <w:rPr>
          <w:rFonts w:ascii="Arial" w:hAnsi="Arial" w:eastAsia="Arial" w:cs="Arial"/>
          <w:color w:val="2C3E50"/>
          <w:sz w:val="22"/>
          <w:szCs w:val="22"/>
        </w:rPr>
        <w:t>esse</w:t>
      </w:r>
      <w:r w:rsidRPr="52C4DFAA" w:rsidR="694AB599">
        <w:rPr>
          <w:rFonts w:ascii="Arial" w:hAnsi="Arial" w:eastAsia="Arial" w:cs="Arial"/>
          <w:color w:val="2C3E50"/>
          <w:sz w:val="22"/>
          <w:szCs w:val="22"/>
        </w:rPr>
        <w:t>d,</w:t>
      </w:r>
      <w:r w:rsidRPr="52C4DFAA" w:rsidR="15B071A1">
        <w:rPr>
          <w:rFonts w:ascii="Arial" w:hAnsi="Arial" w:eastAsia="Arial" w:cs="Arial"/>
          <w:color w:val="2C3E50"/>
          <w:sz w:val="22"/>
          <w:szCs w:val="22"/>
        </w:rPr>
        <w:t xml:space="preserve"> Joan developed greater confidence, attended pulmonary rehabilitation </w:t>
      </w:r>
      <w:r w:rsidRPr="52C4DFAA" w:rsidR="1551E81F">
        <w:rPr>
          <w:rFonts w:ascii="Arial" w:hAnsi="Arial" w:eastAsia="Arial" w:cs="Arial"/>
          <w:color w:val="2C3E50"/>
          <w:sz w:val="22"/>
          <w:szCs w:val="22"/>
        </w:rPr>
        <w:t>independently</w:t>
      </w:r>
      <w:r w:rsidRPr="52C4DFAA" w:rsidR="15B071A1">
        <w:rPr>
          <w:rFonts w:ascii="Arial" w:hAnsi="Arial" w:eastAsia="Arial" w:cs="Arial"/>
          <w:color w:val="2C3E50"/>
          <w:sz w:val="22"/>
          <w:szCs w:val="22"/>
        </w:rPr>
        <w:t xml:space="preserve">, and </w:t>
      </w:r>
      <w:r w:rsidRPr="52C4DFAA" w:rsidR="0000554F">
        <w:rPr>
          <w:rFonts w:ascii="Arial" w:hAnsi="Arial" w:eastAsia="Arial" w:cs="Arial"/>
          <w:color w:val="2C3E50"/>
          <w:sz w:val="22"/>
          <w:szCs w:val="22"/>
        </w:rPr>
        <w:t>showed</w:t>
      </w:r>
      <w:r w:rsidRPr="52C4DFAA" w:rsidR="06CAFC37">
        <w:rPr>
          <w:rFonts w:ascii="Arial" w:hAnsi="Arial" w:eastAsia="Arial" w:cs="Arial"/>
          <w:color w:val="2C3E50"/>
          <w:sz w:val="22"/>
          <w:szCs w:val="22"/>
        </w:rPr>
        <w:t xml:space="preserve"> improved self-management.</w:t>
      </w:r>
      <w:r w:rsidRPr="52C4DFAA" w:rsidR="1D421FA8">
        <w:rPr>
          <w:rFonts w:ascii="Arial" w:hAnsi="Arial" w:eastAsia="Arial" w:cs="Arial"/>
          <w:color w:val="2C3E50"/>
          <w:sz w:val="22"/>
          <w:szCs w:val="22"/>
        </w:rPr>
        <w:t xml:space="preserve"> Her increased PAM score illustrates how meeting basic needs can </w:t>
      </w:r>
      <w:r w:rsidRPr="52C4DFAA" w:rsidR="005F574D">
        <w:rPr>
          <w:rFonts w:ascii="Arial" w:hAnsi="Arial" w:eastAsia="Arial" w:cs="Arial"/>
          <w:color w:val="2C3E50"/>
          <w:sz w:val="22"/>
          <w:szCs w:val="22"/>
        </w:rPr>
        <w:t>help</w:t>
      </w:r>
      <w:r w:rsidRPr="52C4DFAA" w:rsidR="1D421FA8">
        <w:rPr>
          <w:rFonts w:ascii="Arial" w:hAnsi="Arial" w:eastAsia="Arial" w:cs="Arial"/>
          <w:color w:val="2C3E50"/>
          <w:sz w:val="22"/>
          <w:szCs w:val="22"/>
        </w:rPr>
        <w:t xml:space="preserve"> </w:t>
      </w:r>
      <w:r w:rsidRPr="52C4DFAA" w:rsidR="762717F3">
        <w:rPr>
          <w:rFonts w:ascii="Arial" w:hAnsi="Arial" w:eastAsia="Arial" w:cs="Arial"/>
          <w:color w:val="2C3E50"/>
          <w:sz w:val="22"/>
          <w:szCs w:val="22"/>
        </w:rPr>
        <w:t>independence</w:t>
      </w:r>
      <w:r w:rsidRPr="52C4DFAA" w:rsidR="1D421FA8">
        <w:rPr>
          <w:rFonts w:ascii="Arial" w:hAnsi="Arial" w:eastAsia="Arial" w:cs="Arial"/>
          <w:color w:val="2C3E50"/>
          <w:sz w:val="22"/>
          <w:szCs w:val="22"/>
        </w:rPr>
        <w:t xml:space="preserve"> and enhance</w:t>
      </w:r>
      <w:r w:rsidRPr="52C4DFAA" w:rsidR="312612C4">
        <w:rPr>
          <w:rFonts w:ascii="Arial" w:hAnsi="Arial" w:eastAsia="Arial" w:cs="Arial"/>
          <w:color w:val="2C3E50"/>
          <w:sz w:val="22"/>
          <w:szCs w:val="22"/>
        </w:rPr>
        <w:t xml:space="preserve"> health outcomes.</w:t>
      </w:r>
    </w:p>
    <w:p w:rsidR="699D9367" w:rsidP="52C4DFAA" w:rsidRDefault="699D9367" w14:paraId="31B426C9" w14:textId="4ACF2DD3">
      <w:pPr>
        <w:spacing w:line="360" w:lineRule="auto"/>
        <w:jc w:val="both"/>
        <w:rPr>
          <w:rFonts w:ascii="Arial" w:hAnsi="Arial" w:eastAsia="Arial" w:cs="Arial"/>
          <w:color w:val="2C3E50"/>
          <w:sz w:val="22"/>
          <w:szCs w:val="22"/>
        </w:rPr>
      </w:pPr>
      <w:r w:rsidRPr="52C4DFAA">
        <w:rPr>
          <w:rFonts w:ascii="Arial" w:hAnsi="Arial" w:eastAsia="Arial" w:cs="Arial"/>
          <w:color w:val="2C3E50"/>
          <w:sz w:val="22"/>
          <w:szCs w:val="22"/>
        </w:rPr>
        <w:t>Partnership working was central to Joan’s care. NHS England (2023) hi</w:t>
      </w:r>
      <w:r w:rsidRPr="52C4DFAA" w:rsidR="10255F18">
        <w:rPr>
          <w:rFonts w:ascii="Arial" w:hAnsi="Arial" w:eastAsia="Arial" w:cs="Arial"/>
          <w:color w:val="2C3E50"/>
          <w:sz w:val="22"/>
          <w:szCs w:val="22"/>
        </w:rPr>
        <w:t xml:space="preserve">ghlights that integrated care depends upon effective collaboration between multidisciplinary professionals, services </w:t>
      </w:r>
      <w:r w:rsidRPr="52C4DFAA" w:rsidR="76BC5082">
        <w:rPr>
          <w:rFonts w:ascii="Arial" w:hAnsi="Arial" w:eastAsia="Arial" w:cs="Arial"/>
          <w:color w:val="2C3E50"/>
          <w:sz w:val="22"/>
          <w:szCs w:val="22"/>
        </w:rPr>
        <w:t>users</w:t>
      </w:r>
      <w:r w:rsidRPr="52C4DFAA" w:rsidR="005F574D">
        <w:rPr>
          <w:rFonts w:ascii="Arial" w:hAnsi="Arial" w:eastAsia="Arial" w:cs="Arial"/>
          <w:color w:val="2C3E50"/>
          <w:sz w:val="22"/>
          <w:szCs w:val="22"/>
        </w:rPr>
        <w:t>,</w:t>
      </w:r>
      <w:r w:rsidRPr="52C4DFAA" w:rsidR="76BC5082">
        <w:rPr>
          <w:rFonts w:ascii="Arial" w:hAnsi="Arial" w:eastAsia="Arial" w:cs="Arial"/>
          <w:color w:val="2C3E50"/>
          <w:sz w:val="22"/>
          <w:szCs w:val="22"/>
        </w:rPr>
        <w:t xml:space="preserve"> and families. In Joan’s case, healthcare professionals worked closely with her General Pr</w:t>
      </w:r>
      <w:r w:rsidRPr="52C4DFAA" w:rsidR="4B72F1D1">
        <w:rPr>
          <w:rFonts w:ascii="Arial" w:hAnsi="Arial" w:eastAsia="Arial" w:cs="Arial"/>
          <w:color w:val="2C3E50"/>
          <w:sz w:val="22"/>
          <w:szCs w:val="22"/>
        </w:rPr>
        <w:t xml:space="preserve">actitioner and respiratory therapist to </w:t>
      </w:r>
      <w:r w:rsidRPr="52C4DFAA" w:rsidR="00A1191D">
        <w:rPr>
          <w:rFonts w:ascii="Arial" w:hAnsi="Arial" w:eastAsia="Arial" w:cs="Arial"/>
          <w:color w:val="2C3E50"/>
          <w:sz w:val="22"/>
          <w:szCs w:val="22"/>
        </w:rPr>
        <w:t>name</w:t>
      </w:r>
      <w:r w:rsidRPr="52C4DFAA" w:rsidR="4B72F1D1">
        <w:rPr>
          <w:rFonts w:ascii="Arial" w:hAnsi="Arial" w:eastAsia="Arial" w:cs="Arial"/>
          <w:color w:val="2C3E50"/>
          <w:sz w:val="22"/>
          <w:szCs w:val="22"/>
        </w:rPr>
        <w:t xml:space="preserve"> barriers to treatment and co</w:t>
      </w:r>
      <w:r w:rsidRPr="52C4DFAA" w:rsidR="3266A6C6">
        <w:rPr>
          <w:rFonts w:ascii="Arial" w:hAnsi="Arial" w:eastAsia="Arial" w:cs="Arial"/>
          <w:color w:val="2C3E50"/>
          <w:sz w:val="22"/>
          <w:szCs w:val="22"/>
        </w:rPr>
        <w:t xml:space="preserve">ordinate </w:t>
      </w:r>
      <w:r w:rsidRPr="52C4DFAA" w:rsidR="003F5399">
        <w:rPr>
          <w:rFonts w:ascii="Arial" w:hAnsi="Arial" w:eastAsia="Arial" w:cs="Arial"/>
          <w:color w:val="2C3E50"/>
          <w:sz w:val="22"/>
          <w:szCs w:val="22"/>
        </w:rPr>
        <w:t>right</w:t>
      </w:r>
      <w:r w:rsidRPr="52C4DFAA" w:rsidR="3266A6C6">
        <w:rPr>
          <w:rFonts w:ascii="Arial" w:hAnsi="Arial" w:eastAsia="Arial" w:cs="Arial"/>
          <w:color w:val="2C3E50"/>
          <w:sz w:val="22"/>
          <w:szCs w:val="22"/>
        </w:rPr>
        <w:t xml:space="preserve"> interventions. Joan was actively involved in decision</w:t>
      </w:r>
      <w:r w:rsidRPr="52C4DFAA" w:rsidR="2D722ED6">
        <w:rPr>
          <w:rFonts w:ascii="Arial" w:hAnsi="Arial" w:eastAsia="Arial" w:cs="Arial"/>
          <w:color w:val="2C3E50"/>
          <w:sz w:val="22"/>
          <w:szCs w:val="22"/>
        </w:rPr>
        <w:t>-</w:t>
      </w:r>
      <w:r w:rsidRPr="52C4DFAA" w:rsidR="3266A6C6">
        <w:rPr>
          <w:rFonts w:ascii="Arial" w:hAnsi="Arial" w:eastAsia="Arial" w:cs="Arial"/>
          <w:color w:val="2C3E50"/>
          <w:sz w:val="22"/>
          <w:szCs w:val="22"/>
        </w:rPr>
        <w:t>making, ensur</w:t>
      </w:r>
      <w:r w:rsidRPr="52C4DFAA" w:rsidR="6099F326">
        <w:rPr>
          <w:rFonts w:ascii="Arial" w:hAnsi="Arial" w:eastAsia="Arial" w:cs="Arial"/>
          <w:color w:val="2C3E50"/>
          <w:sz w:val="22"/>
          <w:szCs w:val="22"/>
        </w:rPr>
        <w:t>ing that her value</w:t>
      </w:r>
      <w:r w:rsidRPr="52C4DFAA" w:rsidR="45ABD9FE">
        <w:rPr>
          <w:rFonts w:ascii="Arial" w:hAnsi="Arial" w:eastAsia="Arial" w:cs="Arial"/>
          <w:color w:val="2C3E50"/>
          <w:sz w:val="22"/>
          <w:szCs w:val="22"/>
        </w:rPr>
        <w:t>s, preferences</w:t>
      </w:r>
      <w:r w:rsidRPr="52C4DFAA" w:rsidR="003F5399">
        <w:rPr>
          <w:rFonts w:ascii="Arial" w:hAnsi="Arial" w:eastAsia="Arial" w:cs="Arial"/>
          <w:color w:val="2C3E50"/>
          <w:sz w:val="22"/>
          <w:szCs w:val="22"/>
        </w:rPr>
        <w:t>,</w:t>
      </w:r>
      <w:r w:rsidRPr="52C4DFAA" w:rsidR="45ABD9FE">
        <w:rPr>
          <w:rFonts w:ascii="Arial" w:hAnsi="Arial" w:eastAsia="Arial" w:cs="Arial"/>
          <w:color w:val="2C3E50"/>
          <w:sz w:val="22"/>
          <w:szCs w:val="22"/>
        </w:rPr>
        <w:t xml:space="preserve"> and priorities informed the care plan. This collab</w:t>
      </w:r>
      <w:r w:rsidRPr="52C4DFAA" w:rsidR="557CF68D">
        <w:rPr>
          <w:rFonts w:ascii="Arial" w:hAnsi="Arial" w:eastAsia="Arial" w:cs="Arial"/>
          <w:color w:val="2C3E50"/>
          <w:sz w:val="22"/>
          <w:szCs w:val="22"/>
        </w:rPr>
        <w:t>orative approach promoted continuity of care, reduced fragmented service delivery, and stren</w:t>
      </w:r>
      <w:r w:rsidRPr="52C4DFAA" w:rsidR="5C45131E">
        <w:rPr>
          <w:rFonts w:ascii="Arial" w:hAnsi="Arial" w:eastAsia="Arial" w:cs="Arial"/>
          <w:color w:val="2C3E50"/>
          <w:sz w:val="22"/>
          <w:szCs w:val="22"/>
        </w:rPr>
        <w:t>gthened Joan’s confidence in managing her condition.</w:t>
      </w:r>
    </w:p>
    <w:p w:rsidR="7807AFE7" w:rsidP="52C4DFAA" w:rsidRDefault="7807AFE7" w14:paraId="585E4310" w14:textId="3827CA2D">
      <w:pPr>
        <w:spacing w:line="360" w:lineRule="auto"/>
        <w:jc w:val="both"/>
        <w:rPr>
          <w:rFonts w:ascii="Arial" w:hAnsi="Arial" w:eastAsia="Arial" w:cs="Arial"/>
          <w:color w:val="2C3E50"/>
          <w:sz w:val="22"/>
          <w:szCs w:val="22"/>
        </w:rPr>
      </w:pPr>
      <w:r w:rsidRPr="52C4DFAA">
        <w:rPr>
          <w:rFonts w:ascii="Arial" w:hAnsi="Arial" w:eastAsia="Arial" w:cs="Arial"/>
          <w:color w:val="2C3E50"/>
          <w:sz w:val="22"/>
          <w:szCs w:val="22"/>
        </w:rPr>
        <w:t xml:space="preserve">Ethical practice also underpinned the intervention. The Nursing and Midwifery </w:t>
      </w:r>
      <w:r w:rsidRPr="52C4DFAA" w:rsidR="45E574CB">
        <w:rPr>
          <w:rFonts w:ascii="Arial" w:hAnsi="Arial" w:eastAsia="Arial" w:cs="Arial"/>
          <w:color w:val="2C3E50"/>
          <w:sz w:val="22"/>
          <w:szCs w:val="22"/>
        </w:rPr>
        <w:t>Council (2018) requires health professionals to uphold respect, dignity, compassion, and autonomy in all aspects of c</w:t>
      </w:r>
      <w:r w:rsidRPr="52C4DFAA" w:rsidR="4D32355E">
        <w:rPr>
          <w:rFonts w:ascii="Arial" w:hAnsi="Arial" w:eastAsia="Arial" w:cs="Arial"/>
          <w:color w:val="2C3E50"/>
          <w:sz w:val="22"/>
          <w:szCs w:val="22"/>
        </w:rPr>
        <w:t xml:space="preserve">are. Joan’s autonomy was respected by encouraging her participation in decisions </w:t>
      </w:r>
      <w:r w:rsidRPr="52C4DFAA" w:rsidR="00E2585D">
        <w:rPr>
          <w:rFonts w:ascii="Arial" w:hAnsi="Arial" w:eastAsia="Arial" w:cs="Arial"/>
          <w:color w:val="2C3E50"/>
          <w:sz w:val="22"/>
          <w:szCs w:val="22"/>
        </w:rPr>
        <w:t>about</w:t>
      </w:r>
      <w:r w:rsidRPr="52C4DFAA" w:rsidR="4D32355E">
        <w:rPr>
          <w:rFonts w:ascii="Arial" w:hAnsi="Arial" w:eastAsia="Arial" w:cs="Arial"/>
          <w:color w:val="2C3E50"/>
          <w:sz w:val="22"/>
          <w:szCs w:val="22"/>
        </w:rPr>
        <w:t xml:space="preserve"> treatment</w:t>
      </w:r>
      <w:r w:rsidRPr="52C4DFAA" w:rsidR="5E655BA7">
        <w:rPr>
          <w:rFonts w:ascii="Arial" w:hAnsi="Arial" w:eastAsia="Arial" w:cs="Arial"/>
          <w:color w:val="2C3E50"/>
          <w:sz w:val="22"/>
          <w:szCs w:val="22"/>
        </w:rPr>
        <w:t xml:space="preserve"> goals and self-management strategies. Beneficence was </w:t>
      </w:r>
      <w:r w:rsidRPr="52C4DFAA" w:rsidR="005211B5">
        <w:rPr>
          <w:rFonts w:ascii="Arial" w:hAnsi="Arial" w:eastAsia="Arial" w:cs="Arial"/>
          <w:color w:val="2C3E50"/>
          <w:sz w:val="22"/>
          <w:szCs w:val="22"/>
        </w:rPr>
        <w:t>proven</w:t>
      </w:r>
      <w:r w:rsidRPr="52C4DFAA" w:rsidR="5E655BA7">
        <w:rPr>
          <w:rFonts w:ascii="Arial" w:hAnsi="Arial" w:eastAsia="Arial" w:cs="Arial"/>
          <w:color w:val="2C3E50"/>
          <w:sz w:val="22"/>
          <w:szCs w:val="22"/>
        </w:rPr>
        <w:t xml:space="preserve"> thr</w:t>
      </w:r>
      <w:r w:rsidRPr="52C4DFAA" w:rsidR="07FE8D53">
        <w:rPr>
          <w:rFonts w:ascii="Arial" w:hAnsi="Arial" w:eastAsia="Arial" w:cs="Arial"/>
          <w:color w:val="2C3E50"/>
          <w:sz w:val="22"/>
          <w:szCs w:val="22"/>
        </w:rPr>
        <w:t>ough interventions designed to improve her wellbeing, while non-malefi</w:t>
      </w:r>
      <w:r w:rsidRPr="52C4DFAA" w:rsidR="2355BFF6">
        <w:rPr>
          <w:rFonts w:ascii="Arial" w:hAnsi="Arial" w:eastAsia="Arial" w:cs="Arial"/>
          <w:color w:val="2C3E50"/>
          <w:sz w:val="22"/>
          <w:szCs w:val="22"/>
        </w:rPr>
        <w:t xml:space="preserve">cence was reflected hospital admissions. These ethical principles </w:t>
      </w:r>
      <w:r w:rsidRPr="52C4DFAA" w:rsidR="00CE4648">
        <w:rPr>
          <w:rFonts w:ascii="Arial" w:hAnsi="Arial" w:eastAsia="Arial" w:cs="Arial"/>
          <w:color w:val="2C3E50"/>
          <w:sz w:val="22"/>
          <w:szCs w:val="22"/>
        </w:rPr>
        <w:t>showed</w:t>
      </w:r>
      <w:r w:rsidRPr="52C4DFAA" w:rsidR="58B1FCAA">
        <w:rPr>
          <w:rFonts w:ascii="Arial" w:hAnsi="Arial" w:eastAsia="Arial" w:cs="Arial"/>
          <w:color w:val="2C3E50"/>
          <w:sz w:val="22"/>
          <w:szCs w:val="22"/>
        </w:rPr>
        <w:t xml:space="preserve"> trust between Joan and healthcare professionals, encouraging </w:t>
      </w:r>
      <w:r w:rsidRPr="52C4DFAA" w:rsidR="1F925B9F">
        <w:rPr>
          <w:rFonts w:ascii="Arial" w:hAnsi="Arial" w:eastAsia="Arial" w:cs="Arial"/>
          <w:color w:val="2C3E50"/>
          <w:sz w:val="22"/>
          <w:szCs w:val="22"/>
        </w:rPr>
        <w:t>engagement and adherence to treatment.</w:t>
      </w:r>
    </w:p>
    <w:p w:rsidRPr="009C5674" w:rsidR="64C5F52F" w:rsidP="52C4DFAA" w:rsidRDefault="1F925B9F" w14:paraId="0F698E61" w14:textId="18BB54CF">
      <w:pPr>
        <w:spacing w:line="360" w:lineRule="auto"/>
        <w:jc w:val="both"/>
        <w:rPr>
          <w:sz w:val="22"/>
          <w:szCs w:val="22"/>
        </w:rPr>
      </w:pPr>
      <w:r w:rsidRPr="52C4DFAA">
        <w:rPr>
          <w:rFonts w:ascii="Arial" w:hAnsi="Arial" w:eastAsia="Arial" w:cs="Arial"/>
          <w:color w:val="2C3E50"/>
          <w:sz w:val="22"/>
          <w:szCs w:val="22"/>
        </w:rPr>
        <w:t>The implementation of these principles resulted in substantial benefits. Joan’s confidence, kno</w:t>
      </w:r>
      <w:r w:rsidRPr="52C4DFAA" w:rsidR="6767931E">
        <w:rPr>
          <w:rFonts w:ascii="Arial" w:hAnsi="Arial" w:eastAsia="Arial" w:cs="Arial"/>
          <w:color w:val="2C3E50"/>
          <w:sz w:val="22"/>
          <w:szCs w:val="22"/>
        </w:rPr>
        <w:t>wledge</w:t>
      </w:r>
      <w:r w:rsidRPr="52C4DFAA" w:rsidR="00A47946">
        <w:rPr>
          <w:rFonts w:ascii="Arial" w:hAnsi="Arial" w:eastAsia="Arial" w:cs="Arial"/>
          <w:color w:val="2C3E50"/>
          <w:sz w:val="22"/>
          <w:szCs w:val="22"/>
        </w:rPr>
        <w:t>,</w:t>
      </w:r>
      <w:r w:rsidRPr="52C4DFAA" w:rsidR="6767931E">
        <w:rPr>
          <w:rFonts w:ascii="Arial" w:hAnsi="Arial" w:eastAsia="Arial" w:cs="Arial"/>
          <w:color w:val="2C3E50"/>
          <w:sz w:val="22"/>
          <w:szCs w:val="22"/>
        </w:rPr>
        <w:t xml:space="preserve"> and ability to manage her COPD improved significantly, reflected by an increase of over</w:t>
      </w:r>
      <w:r w:rsidRPr="52C4DFAA" w:rsidR="7EB59A51">
        <w:rPr>
          <w:rFonts w:ascii="Arial" w:hAnsi="Arial" w:eastAsia="Arial" w:cs="Arial"/>
          <w:color w:val="2C3E50"/>
          <w:sz w:val="22"/>
          <w:szCs w:val="22"/>
        </w:rPr>
        <w:t xml:space="preserve"> 40% in her PAM score. She attended pulmonary rehabilitation regularly and experienced </w:t>
      </w:r>
      <w:r w:rsidRPr="52C4DFAA" w:rsidR="46BAD8FE">
        <w:rPr>
          <w:rFonts w:ascii="Arial" w:hAnsi="Arial" w:eastAsia="Arial" w:cs="Arial"/>
          <w:color w:val="2C3E50"/>
          <w:sz w:val="22"/>
          <w:szCs w:val="22"/>
        </w:rPr>
        <w:t>fewer emergency</w:t>
      </w:r>
      <w:r w:rsidRPr="52C4DFAA" w:rsidR="7EB59A51">
        <w:rPr>
          <w:rFonts w:ascii="Arial" w:hAnsi="Arial" w:eastAsia="Arial" w:cs="Arial"/>
          <w:color w:val="2C3E50"/>
          <w:sz w:val="22"/>
          <w:szCs w:val="22"/>
        </w:rPr>
        <w:t xml:space="preserve"> ho</w:t>
      </w:r>
      <w:r w:rsidRPr="52C4DFAA" w:rsidR="4000ACEA">
        <w:rPr>
          <w:rFonts w:ascii="Arial" w:hAnsi="Arial" w:eastAsia="Arial" w:cs="Arial"/>
          <w:color w:val="2C3E50"/>
          <w:sz w:val="22"/>
          <w:szCs w:val="22"/>
        </w:rPr>
        <w:t xml:space="preserve">spital admissions. </w:t>
      </w:r>
      <w:r w:rsidRPr="52C4DFAA" w:rsidR="0ED78152">
        <w:rPr>
          <w:rFonts w:ascii="Arial" w:hAnsi="Arial" w:eastAsia="Arial" w:cs="Arial"/>
          <w:color w:val="2C3E50"/>
          <w:sz w:val="22"/>
          <w:szCs w:val="22"/>
        </w:rPr>
        <w:t>However, the case also highlights challenge associated with implementing person centred care</w:t>
      </w:r>
      <w:r w:rsidRPr="52C4DFAA" w:rsidR="145C6CE0">
        <w:rPr>
          <w:rFonts w:ascii="Arial" w:hAnsi="Arial" w:eastAsia="Arial" w:cs="Arial"/>
          <w:color w:val="2C3E50"/>
          <w:sz w:val="22"/>
          <w:szCs w:val="22"/>
        </w:rPr>
        <w:t xml:space="preserve">, including </w:t>
      </w:r>
      <w:r w:rsidR="004672DF">
        <w:rPr>
          <w:rFonts w:ascii="Arial" w:hAnsi="Arial" w:eastAsia="Arial" w:cs="Arial"/>
          <w:color w:val="2C3E50"/>
          <w:sz w:val="22"/>
          <w:szCs w:val="22"/>
        </w:rPr>
        <w:t>comorbidités</w:t>
      </w:r>
      <w:r w:rsidRPr="52C4DFAA" w:rsidR="10DDF562">
        <w:rPr>
          <w:rFonts w:ascii="Arial" w:hAnsi="Arial" w:eastAsia="Arial" w:cs="Arial"/>
          <w:color w:val="2C3E50"/>
          <w:sz w:val="22"/>
          <w:szCs w:val="22"/>
        </w:rPr>
        <w:t xml:space="preserve">, reduced patient confidence and the time </w:t>
      </w:r>
      <w:r w:rsidRPr="52C4DFAA" w:rsidR="006E2CDD">
        <w:rPr>
          <w:rFonts w:ascii="Arial" w:hAnsi="Arial" w:eastAsia="Arial" w:cs="Arial"/>
          <w:color w:val="2C3E50"/>
          <w:sz w:val="22"/>
          <w:szCs w:val="22"/>
        </w:rPr>
        <w:t>needed</w:t>
      </w:r>
      <w:r w:rsidRPr="52C4DFAA" w:rsidR="10DDF562">
        <w:rPr>
          <w:rFonts w:ascii="Arial" w:hAnsi="Arial" w:eastAsia="Arial" w:cs="Arial"/>
          <w:color w:val="2C3E50"/>
          <w:sz w:val="22"/>
          <w:szCs w:val="22"/>
        </w:rPr>
        <w:t xml:space="preserve"> for comprehensive assessment and multidisciplinary</w:t>
      </w:r>
      <w:r w:rsidRPr="52C4DFAA" w:rsidR="35ABEEE6">
        <w:rPr>
          <w:rFonts w:ascii="Arial" w:hAnsi="Arial" w:eastAsia="Arial" w:cs="Arial"/>
          <w:color w:val="2C3E50"/>
          <w:sz w:val="22"/>
          <w:szCs w:val="22"/>
        </w:rPr>
        <w:t xml:space="preserve"> </w:t>
      </w:r>
      <w:r w:rsidRPr="52C4DFAA" w:rsidR="392CE1B7">
        <w:rPr>
          <w:rFonts w:ascii="Arial" w:hAnsi="Arial" w:eastAsia="Arial" w:cs="Arial"/>
          <w:color w:val="2C3E50"/>
          <w:sz w:val="22"/>
          <w:szCs w:val="22"/>
        </w:rPr>
        <w:t xml:space="preserve">collaboration (NMC, 2018). </w:t>
      </w:r>
      <w:r w:rsidRPr="52C4DFAA" w:rsidR="35ABEEE6">
        <w:rPr>
          <w:rFonts w:ascii="Arial" w:hAnsi="Arial" w:eastAsia="Arial" w:cs="Arial"/>
          <w:color w:val="2C3E50"/>
          <w:sz w:val="22"/>
          <w:szCs w:val="22"/>
        </w:rPr>
        <w:t>Despite these challenges, Joan</w:t>
      </w:r>
      <w:r w:rsidRPr="52C4DFAA" w:rsidR="2A937E5E">
        <w:rPr>
          <w:rFonts w:ascii="Arial" w:hAnsi="Arial" w:eastAsia="Arial" w:cs="Arial"/>
          <w:color w:val="2C3E50"/>
          <w:sz w:val="22"/>
          <w:szCs w:val="22"/>
        </w:rPr>
        <w:t xml:space="preserve">’s case </w:t>
      </w:r>
      <w:r w:rsidRPr="52C4DFAA" w:rsidR="00B550D1">
        <w:rPr>
          <w:rFonts w:ascii="Arial" w:hAnsi="Arial" w:eastAsia="Arial" w:cs="Arial"/>
          <w:color w:val="2C3E50"/>
          <w:sz w:val="22"/>
          <w:szCs w:val="22"/>
        </w:rPr>
        <w:t>proves</w:t>
      </w:r>
      <w:r w:rsidRPr="52C4DFAA" w:rsidR="2A937E5E">
        <w:rPr>
          <w:rFonts w:ascii="Arial" w:hAnsi="Arial" w:eastAsia="Arial" w:cs="Arial"/>
          <w:color w:val="2C3E50"/>
          <w:sz w:val="22"/>
          <w:szCs w:val="22"/>
        </w:rPr>
        <w:t xml:space="preserve"> that applying principles of </w:t>
      </w:r>
      <w:r w:rsidRPr="52C4DFAA" w:rsidR="4F70DDAD">
        <w:rPr>
          <w:rFonts w:ascii="Arial" w:hAnsi="Arial" w:eastAsia="Arial" w:cs="Arial"/>
          <w:color w:val="2C3E50"/>
          <w:sz w:val="22"/>
          <w:szCs w:val="22"/>
        </w:rPr>
        <w:t>health</w:t>
      </w:r>
      <w:r w:rsidRPr="52C4DFAA" w:rsidR="2A937E5E">
        <w:rPr>
          <w:rFonts w:ascii="Arial" w:hAnsi="Arial" w:eastAsia="Arial" w:cs="Arial"/>
          <w:color w:val="2C3E50"/>
          <w:sz w:val="22"/>
          <w:szCs w:val="22"/>
        </w:rPr>
        <w:t xml:space="preserve"> and social care </w:t>
      </w:r>
      <w:r w:rsidRPr="52C4DFAA" w:rsidR="00B550D1">
        <w:rPr>
          <w:rFonts w:ascii="Arial" w:hAnsi="Arial" w:eastAsia="Arial" w:cs="Arial"/>
          <w:color w:val="2C3E50"/>
          <w:sz w:val="22"/>
          <w:szCs w:val="22"/>
        </w:rPr>
        <w:t>following</w:t>
      </w:r>
      <w:r w:rsidRPr="52C4DFAA" w:rsidR="2A937E5E">
        <w:rPr>
          <w:rFonts w:ascii="Arial" w:hAnsi="Arial" w:eastAsia="Arial" w:cs="Arial"/>
          <w:color w:val="2C3E50"/>
          <w:sz w:val="22"/>
          <w:szCs w:val="22"/>
        </w:rPr>
        <w:t xml:space="preserve"> </w:t>
      </w:r>
      <w:r w:rsidRPr="52C4DFAA" w:rsidR="3151AFB8">
        <w:rPr>
          <w:rFonts w:ascii="Arial" w:hAnsi="Arial" w:eastAsia="Arial" w:cs="Arial"/>
          <w:color w:val="2C3E50"/>
          <w:sz w:val="22"/>
          <w:szCs w:val="22"/>
        </w:rPr>
        <w:t>NHS England guidance can</w:t>
      </w:r>
      <w:r w:rsidRPr="52C4DFAA" w:rsidR="205BFC5E">
        <w:rPr>
          <w:rFonts w:ascii="Arial" w:hAnsi="Arial" w:eastAsia="Arial" w:cs="Arial"/>
          <w:color w:val="2C3E50"/>
          <w:sz w:val="22"/>
          <w:szCs w:val="22"/>
        </w:rPr>
        <w:t xml:space="preserve"> improve patient empowerment, promote self-management, and achieve positive health out</w:t>
      </w:r>
      <w:r w:rsidRPr="52C4DFAA" w:rsidR="413EED88">
        <w:rPr>
          <w:rFonts w:ascii="Arial" w:hAnsi="Arial" w:eastAsia="Arial" w:cs="Arial"/>
          <w:color w:val="2C3E50"/>
          <w:sz w:val="22"/>
          <w:szCs w:val="22"/>
        </w:rPr>
        <w:t xml:space="preserve">comes. </w:t>
      </w:r>
      <w:r w:rsidRPr="52C4DFAA" w:rsidR="2C5E59B8">
        <w:rPr>
          <w:rFonts w:ascii="Arial" w:hAnsi="Arial" w:eastAsia="Arial" w:cs="Arial"/>
          <w:color w:val="2C3E50"/>
          <w:sz w:val="22"/>
          <w:szCs w:val="22"/>
        </w:rPr>
        <w:t xml:space="preserve">This approach reflects the principles outlined in the Care Act 2014, which </w:t>
      </w:r>
      <w:r w:rsidRPr="52C4DFAA" w:rsidR="32295EFD">
        <w:rPr>
          <w:rFonts w:ascii="Arial" w:hAnsi="Arial" w:eastAsia="Arial" w:cs="Arial"/>
          <w:color w:val="2C3E50"/>
          <w:sz w:val="22"/>
          <w:szCs w:val="22"/>
        </w:rPr>
        <w:t>emphasises</w:t>
      </w:r>
      <w:r w:rsidRPr="52C4DFAA" w:rsidR="2C5E59B8">
        <w:rPr>
          <w:rFonts w:ascii="Arial" w:hAnsi="Arial" w:eastAsia="Arial" w:cs="Arial"/>
          <w:color w:val="2C3E50"/>
          <w:sz w:val="22"/>
          <w:szCs w:val="22"/>
        </w:rPr>
        <w:t xml:space="preserve"> </w:t>
      </w:r>
      <w:r w:rsidRPr="52C4DFAA" w:rsidR="49A47B16">
        <w:rPr>
          <w:rFonts w:ascii="Arial" w:hAnsi="Arial" w:eastAsia="Arial" w:cs="Arial"/>
          <w:color w:val="2C3E50"/>
          <w:sz w:val="22"/>
          <w:szCs w:val="22"/>
        </w:rPr>
        <w:t>promoting individual wellbeing and personalised care.</w:t>
      </w:r>
      <w:r w:rsidRPr="52C4DFAA" w:rsidR="52FA4BF0">
        <w:rPr>
          <w:rFonts w:ascii="Arial" w:hAnsi="Arial" w:eastAsia="Arial" w:cs="Arial"/>
          <w:color w:val="2C3E50"/>
          <w:sz w:val="22"/>
          <w:szCs w:val="22"/>
        </w:rPr>
        <w:t xml:space="preserve"> </w:t>
      </w:r>
      <w:r w:rsidRPr="52C4DFAA" w:rsidR="1CFB66B8">
        <w:rPr>
          <w:rFonts w:ascii="Arial" w:hAnsi="Arial" w:eastAsia="Arial" w:cs="Arial"/>
          <w:color w:val="2C3E50"/>
          <w:sz w:val="22"/>
          <w:szCs w:val="22"/>
        </w:rPr>
        <w:t>Furthermore</w:t>
      </w:r>
      <w:r w:rsidRPr="52C4DFAA" w:rsidR="52FA4BF0">
        <w:rPr>
          <w:rFonts w:ascii="Arial" w:hAnsi="Arial" w:eastAsia="Arial" w:cs="Arial"/>
          <w:color w:val="2C3E50"/>
          <w:sz w:val="22"/>
          <w:szCs w:val="22"/>
        </w:rPr>
        <w:t>,</w:t>
      </w:r>
      <w:r w:rsidRPr="52C4DFAA" w:rsidR="70FE4716">
        <w:rPr>
          <w:rFonts w:ascii="Arial" w:hAnsi="Arial" w:eastAsia="Arial" w:cs="Arial"/>
          <w:color w:val="2C3E50"/>
          <w:sz w:val="22"/>
          <w:szCs w:val="22"/>
        </w:rPr>
        <w:t xml:space="preserve"> </w:t>
      </w:r>
      <w:r w:rsidRPr="52C4DFAA" w:rsidR="05976376">
        <w:rPr>
          <w:rFonts w:ascii="Arial" w:hAnsi="Arial" w:eastAsia="Arial" w:cs="Arial"/>
          <w:color w:val="2C3E50"/>
          <w:sz w:val="22"/>
          <w:szCs w:val="22"/>
        </w:rPr>
        <w:t>Scope</w:t>
      </w:r>
      <w:r w:rsidRPr="52C4DFAA" w:rsidR="208FD478">
        <w:rPr>
          <w:rFonts w:ascii="Arial" w:hAnsi="Arial" w:eastAsia="Arial" w:cs="Arial"/>
          <w:color w:val="2C3E50"/>
          <w:sz w:val="22"/>
          <w:szCs w:val="22"/>
        </w:rPr>
        <w:t xml:space="preserve"> argues that addressing societal inequalities requires collecti</w:t>
      </w:r>
      <w:r w:rsidRPr="52C4DFAA" w:rsidR="3278EABD">
        <w:rPr>
          <w:rFonts w:ascii="Arial" w:hAnsi="Arial" w:eastAsia="Arial" w:cs="Arial"/>
          <w:color w:val="2C3E50"/>
          <w:sz w:val="22"/>
          <w:szCs w:val="22"/>
        </w:rPr>
        <w:t xml:space="preserve">ve action, as no single organisation can achieve systemic change alone. </w:t>
      </w:r>
      <w:r w:rsidRPr="52C4DFAA" w:rsidR="3E063F76">
        <w:rPr>
          <w:rFonts w:ascii="Arial" w:hAnsi="Arial" w:eastAsia="Arial" w:cs="Arial"/>
          <w:color w:val="2C3E50"/>
          <w:sz w:val="22"/>
          <w:szCs w:val="22"/>
        </w:rPr>
        <w:t xml:space="preserve">Sustainable improvements depend on collaborative partnerships </w:t>
      </w:r>
      <w:r w:rsidRPr="52C4DFAA" w:rsidR="64C5F52F">
        <w:rPr>
          <w:sz w:val="22"/>
          <w:szCs w:val="22"/>
        </w:rPr>
        <w:t xml:space="preserve"> and routine part of the work of health and care professionals (Health and Care Professionals Council, 2019).</w:t>
      </w:r>
      <w:r w:rsidRPr="52C4DFAA" w:rsidR="61D4BD5F">
        <w:rPr>
          <w:sz w:val="22"/>
          <w:szCs w:val="22"/>
        </w:rPr>
        <w:t xml:space="preserve"> I am working with older adults living with dementia and type 2 d</w:t>
      </w:r>
      <w:r w:rsidRPr="52C4DFAA" w:rsidR="50F1F80B">
        <w:rPr>
          <w:sz w:val="22"/>
          <w:szCs w:val="22"/>
        </w:rPr>
        <w:t>iabetes, has enabled me to develop effective communication, empathy, and person</w:t>
      </w:r>
      <w:r w:rsidRPr="52C4DFAA" w:rsidR="3AE8FC03">
        <w:rPr>
          <w:sz w:val="22"/>
          <w:szCs w:val="22"/>
        </w:rPr>
        <w:t>-centred care skills, more understand importance of record keepin</w:t>
      </w:r>
      <w:r w:rsidRPr="52C4DFAA" w:rsidR="000627B7">
        <w:rPr>
          <w:sz w:val="22"/>
          <w:szCs w:val="22"/>
        </w:rPr>
        <w:t>g for real partnership working. I adapted my</w:t>
      </w:r>
      <w:r w:rsidRPr="52C4DFAA" w:rsidR="7A8D9198">
        <w:rPr>
          <w:sz w:val="22"/>
          <w:szCs w:val="22"/>
        </w:rPr>
        <w:t xml:space="preserve"> communication according to each patient’s cognitive abilities, promoting </w:t>
      </w:r>
      <w:r w:rsidRPr="52C4DFAA" w:rsidR="0676CA2F">
        <w:rPr>
          <w:sz w:val="22"/>
          <w:szCs w:val="22"/>
        </w:rPr>
        <w:t>dignity, respect, and independence while involving family members</w:t>
      </w:r>
      <w:r w:rsidRPr="52C4DFAA" w:rsidR="27B6BBB9">
        <w:rPr>
          <w:sz w:val="22"/>
          <w:szCs w:val="22"/>
        </w:rPr>
        <w:t xml:space="preserve"> and the multidisciplinary team in care planning. This collab</w:t>
      </w:r>
      <w:r w:rsidRPr="52C4DFAA" w:rsidR="55AB0318">
        <w:rPr>
          <w:sz w:val="22"/>
          <w:szCs w:val="22"/>
        </w:rPr>
        <w:t>orative approach supports continuity of care and aligns</w:t>
      </w:r>
      <w:r w:rsidRPr="52C4DFAA" w:rsidR="0676CA2F">
        <w:rPr>
          <w:sz w:val="22"/>
          <w:szCs w:val="22"/>
        </w:rPr>
        <w:t xml:space="preserve"> </w:t>
      </w:r>
      <w:r w:rsidRPr="52C4DFAA" w:rsidR="7FACAAF7">
        <w:rPr>
          <w:sz w:val="22"/>
          <w:szCs w:val="22"/>
        </w:rPr>
        <w:t>with the principles of partnership working advocated by NHS England (2023).</w:t>
      </w:r>
      <w:r w:rsidRPr="52C4DFAA" w:rsidR="08AF67E2">
        <w:rPr>
          <w:sz w:val="22"/>
          <w:szCs w:val="22"/>
        </w:rPr>
        <w:t xml:space="preserve"> I also </w:t>
      </w:r>
      <w:r w:rsidRPr="52C4DFAA" w:rsidR="00C24D0C">
        <w:rPr>
          <w:sz w:val="22"/>
          <w:szCs w:val="22"/>
        </w:rPr>
        <w:t>show</w:t>
      </w:r>
      <w:r w:rsidRPr="52C4DFAA" w:rsidR="08AF67E2">
        <w:rPr>
          <w:sz w:val="22"/>
          <w:szCs w:val="22"/>
        </w:rPr>
        <w:t xml:space="preserve"> ethical practise by respecting patient’s </w:t>
      </w:r>
      <w:r w:rsidRPr="52C4DFAA" w:rsidR="130D72D3">
        <w:rPr>
          <w:sz w:val="22"/>
          <w:szCs w:val="22"/>
        </w:rPr>
        <w:t xml:space="preserve">autonomy, </w:t>
      </w:r>
      <w:r w:rsidRPr="52C4DFAA" w:rsidR="00C24D0C">
        <w:rPr>
          <w:sz w:val="22"/>
          <w:szCs w:val="22"/>
        </w:rPr>
        <w:t>keeping</w:t>
      </w:r>
      <w:r w:rsidRPr="52C4DFAA" w:rsidR="130D72D3">
        <w:rPr>
          <w:sz w:val="22"/>
          <w:szCs w:val="22"/>
        </w:rPr>
        <w:t xml:space="preserve"> confidentiality, and delivering care </w:t>
      </w:r>
      <w:r w:rsidRPr="52C4DFAA" w:rsidR="00126405">
        <w:rPr>
          <w:sz w:val="22"/>
          <w:szCs w:val="22"/>
        </w:rPr>
        <w:t>following</w:t>
      </w:r>
      <w:r w:rsidRPr="52C4DFAA" w:rsidR="130D72D3">
        <w:rPr>
          <w:sz w:val="22"/>
          <w:szCs w:val="22"/>
        </w:rPr>
        <w:t xml:space="preserve"> the NMC Code (NMC</w:t>
      </w:r>
      <w:r w:rsidRPr="52C4DFAA" w:rsidR="5D1771F7">
        <w:rPr>
          <w:sz w:val="22"/>
          <w:szCs w:val="22"/>
        </w:rPr>
        <w:t xml:space="preserve">,2018). However, I recognise </w:t>
      </w:r>
      <w:r w:rsidRPr="52C4DFAA" w:rsidR="4F1EB503">
        <w:rPr>
          <w:sz w:val="22"/>
          <w:szCs w:val="22"/>
        </w:rPr>
        <w:t>the need to further develop my knowledge of managing diabetes in indi</w:t>
      </w:r>
      <w:r w:rsidRPr="52C4DFAA" w:rsidR="319EAEA5">
        <w:rPr>
          <w:sz w:val="22"/>
          <w:szCs w:val="22"/>
        </w:rPr>
        <w:t>viduals with advanced dementia</w:t>
      </w:r>
      <w:r w:rsidRPr="52C4DFAA" w:rsidR="0BF29200">
        <w:rPr>
          <w:sz w:val="22"/>
          <w:szCs w:val="22"/>
        </w:rPr>
        <w:t xml:space="preserve">, particularly in recognising non-verbal signs of hypo-and </w:t>
      </w:r>
      <w:r w:rsidRPr="52C4DFAA" w:rsidR="2E6D409B">
        <w:rPr>
          <w:sz w:val="22"/>
          <w:szCs w:val="22"/>
        </w:rPr>
        <w:t>hyperglycaemia. I also aim to stren</w:t>
      </w:r>
      <w:r w:rsidRPr="52C4DFAA" w:rsidR="48DFC4AD">
        <w:rPr>
          <w:sz w:val="22"/>
          <w:szCs w:val="22"/>
        </w:rPr>
        <w:t>gthen my clinical decision-making and leadership skil</w:t>
      </w:r>
      <w:r w:rsidRPr="52C4DFAA" w:rsidR="0CF5C32A">
        <w:rPr>
          <w:sz w:val="22"/>
          <w:szCs w:val="22"/>
        </w:rPr>
        <w:t>ls through continuing professional deve</w:t>
      </w:r>
      <w:r w:rsidRPr="52C4DFAA" w:rsidR="1D67B245">
        <w:rPr>
          <w:sz w:val="22"/>
          <w:szCs w:val="22"/>
        </w:rPr>
        <w:t>lopment and reflective practise to improve the quality, safety, and effectiveness of the care</w:t>
      </w:r>
      <w:r w:rsidRPr="52C4DFAA" w:rsidR="6EFA11F9">
        <w:rPr>
          <w:sz w:val="22"/>
          <w:szCs w:val="22"/>
        </w:rPr>
        <w:t xml:space="preserve"> I provide.</w:t>
      </w:r>
    </w:p>
    <w:p w:rsidR="6488AA2C" w:rsidP="52C4DFAA" w:rsidRDefault="6488AA2C" w14:paraId="797EC1F1" w14:textId="7925DC45">
      <w:pPr>
        <w:spacing w:line="360" w:lineRule="auto"/>
        <w:jc w:val="both"/>
        <w:rPr>
          <w:color w:val="000000" w:themeColor="text1"/>
          <w:sz w:val="22"/>
          <w:szCs w:val="22"/>
        </w:rPr>
      </w:pPr>
      <w:r w:rsidRPr="52C4DFAA">
        <w:rPr>
          <w:color w:val="000000" w:themeColor="text1"/>
          <w:sz w:val="22"/>
          <w:szCs w:val="22"/>
        </w:rPr>
        <w:t>Through reflection, I have gained a deeper understanding of how these principles support effective care delivery, promote positive outcomes, and uphold professional standards within the UK health and social care system.</w:t>
      </w:r>
    </w:p>
    <w:p w:rsidR="16D99DC5" w:rsidP="52C4DFAA" w:rsidRDefault="16D99DC5" w14:paraId="4B343401" w14:textId="16BBC9CE">
      <w:pPr>
        <w:spacing w:line="360" w:lineRule="auto"/>
        <w:jc w:val="both"/>
        <w:rPr>
          <w:color w:val="000000" w:themeColor="text1"/>
          <w:sz w:val="22"/>
          <w:szCs w:val="22"/>
        </w:rPr>
      </w:pPr>
      <w:r w:rsidRPr="52C4DFAA">
        <w:rPr>
          <w:color w:val="000000" w:themeColor="text1"/>
          <w:sz w:val="22"/>
          <w:szCs w:val="22"/>
        </w:rPr>
        <w:t xml:space="preserve">“In future practice, I will use Maslow’s theory to ensure I recognise and prioritise the basic needs of individuals before expecting them to engage in more complex care plans. For example, I will check whether someone feels safe, respected, and emotionally supported before encouraging them to join group activities or long-term support programmes.” </w:t>
      </w:r>
    </w:p>
    <w:p w:rsidR="52C4DFAA" w:rsidP="52C4DFAA" w:rsidRDefault="52C4DFAA" w14:paraId="2DAB893E" w14:textId="688D3392">
      <w:pPr>
        <w:spacing w:line="360" w:lineRule="auto"/>
        <w:jc w:val="both"/>
        <w:rPr>
          <w:color w:val="000000" w:themeColor="text1"/>
          <w:sz w:val="22"/>
          <w:szCs w:val="22"/>
        </w:rPr>
      </w:pPr>
    </w:p>
    <w:p w:rsidR="52C4DFAA" w:rsidP="52C4DFAA" w:rsidRDefault="52C4DFAA" w14:paraId="6C57ED44" w14:textId="7FFA56D4">
      <w:pPr>
        <w:spacing w:line="360" w:lineRule="auto"/>
        <w:jc w:val="both"/>
        <w:rPr>
          <w:color w:val="000000" w:themeColor="text1"/>
          <w:sz w:val="22"/>
          <w:szCs w:val="22"/>
        </w:rPr>
      </w:pPr>
    </w:p>
    <w:p w:rsidR="00BE5BC9" w:rsidP="58B9D0D9" w:rsidRDefault="00BE5BC9" w14:paraId="4DAFF908" w14:textId="127AECCB">
      <w:pPr>
        <w:pStyle w:val="p1"/>
        <w:spacing w:line="360" w:lineRule="auto"/>
        <w:jc w:val="both"/>
        <w:rPr>
          <w:rFonts w:ascii="Arial" w:hAnsi="Arial" w:eastAsia="Arial" w:cs="Arial" w:asciiTheme="minorAscii" w:hAnsiTheme="minorAscii" w:eastAsiaTheme="minorAscii" w:cstheme="minorAscii"/>
          <w:sz w:val="22"/>
          <w:szCs w:val="22"/>
        </w:rPr>
      </w:pPr>
      <w:r w:rsidRPr="58B9D0D9" w:rsidR="144D8709">
        <w:rPr>
          <w:rFonts w:ascii="Arial" w:hAnsi="Arial" w:eastAsia="Arial" w:cs="Arial" w:asciiTheme="minorAscii" w:hAnsiTheme="minorAscii" w:eastAsiaTheme="minorAscii" w:cstheme="minorAscii"/>
          <w:sz w:val="22"/>
          <w:szCs w:val="22"/>
        </w:rPr>
        <w:t xml:space="preserve">In conclusion, person-centred care, partnership working, and ethical practice are fundamental principles that underpin high-quality health and social care. Supported by relevant legislation, professional standards, and theories such as Maslow’s Hierarchy of Needs, these principles enable practitioners to deliver safe, compassionate, and effective care that promotes dignity, independence, and wellbeing. Joan’s case </w:t>
      </w:r>
      <w:r w:rsidRPr="58B9D0D9" w:rsidR="144D8709">
        <w:rPr>
          <w:rFonts w:ascii="Arial" w:hAnsi="Arial" w:eastAsia="Arial" w:cs="Arial" w:asciiTheme="minorAscii" w:hAnsiTheme="minorAscii" w:eastAsiaTheme="minorAscii" w:cstheme="minorAscii"/>
          <w:sz w:val="22"/>
          <w:szCs w:val="22"/>
        </w:rPr>
        <w:t>demonstrates</w:t>
      </w:r>
      <w:r w:rsidRPr="58B9D0D9" w:rsidR="144D8709">
        <w:rPr>
          <w:rFonts w:ascii="Arial" w:hAnsi="Arial" w:eastAsia="Arial" w:cs="Arial" w:asciiTheme="minorAscii" w:hAnsiTheme="minorAscii" w:eastAsiaTheme="minorAscii" w:cstheme="minorAscii"/>
          <w:sz w:val="22"/>
          <w:szCs w:val="22"/>
        </w:rPr>
        <w:t xml:space="preserve"> how applying these principles can improve patient engagement, self-management, and overall health outcomes. Reflecting on both theory and my own professional experience has reinforced the importance of collaborative working, continuous professional development, and evidence-based practice in delivering holistic, responsive, and person-centred care within the UK health and social care</w:t>
      </w:r>
      <w:r w:rsidRPr="58B9D0D9" w:rsidR="4CD883C2">
        <w:rPr>
          <w:rFonts w:ascii="Arial" w:hAnsi="Arial" w:eastAsia="Arial" w:cs="Arial" w:asciiTheme="minorAscii" w:hAnsiTheme="minorAscii" w:eastAsiaTheme="minorAscii" w:cstheme="minorAscii"/>
          <w:sz w:val="22"/>
          <w:szCs w:val="22"/>
        </w:rPr>
        <w:t xml:space="preserve"> system.</w:t>
      </w:r>
    </w:p>
    <w:p w:rsidR="00BE5BC9" w:rsidP="58B9D0D9" w:rsidRDefault="00BE5BC9" w14:paraId="18000966" w14:textId="77777777">
      <w:pPr>
        <w:spacing w:line="360" w:lineRule="auto"/>
        <w:jc w:val="both"/>
        <w:rPr>
          <w:rFonts w:ascii="Arial" w:hAnsi="Arial" w:eastAsia="Arial" w:cs="Arial" w:asciiTheme="minorAscii" w:hAnsiTheme="minorAscii" w:eastAsiaTheme="minorAscii" w:cstheme="minorAscii"/>
          <w:sz w:val="22"/>
          <w:szCs w:val="22"/>
        </w:rPr>
      </w:pPr>
    </w:p>
    <w:p w:rsidRPr="00593F34" w:rsidR="16E42FD2" w:rsidP="52C4DFAA" w:rsidRDefault="16E42FD2" w14:paraId="16BC8E21" w14:textId="2659AADD">
      <w:pPr>
        <w:spacing w:line="360" w:lineRule="auto"/>
        <w:jc w:val="both"/>
        <w:rPr>
          <w:b/>
          <w:bCs/>
          <w:strike/>
          <w:color w:val="000000" w:themeColor="text1"/>
          <w:sz w:val="22"/>
          <w:szCs w:val="22"/>
        </w:rPr>
      </w:pPr>
    </w:p>
    <w:p w:rsidR="16E42FD2" w:rsidP="52C4DFAA" w:rsidRDefault="16E42FD2" w14:paraId="57EE3384" w14:textId="13BB0A2A">
      <w:pPr>
        <w:spacing w:line="360" w:lineRule="auto"/>
        <w:jc w:val="both"/>
        <w:rPr>
          <w:color w:val="000000" w:themeColor="text1"/>
          <w:sz w:val="22"/>
          <w:szCs w:val="22"/>
        </w:rPr>
      </w:pPr>
    </w:p>
    <w:p w:rsidR="16E42FD2" w:rsidP="16E42FD2" w:rsidRDefault="16E42FD2" w14:paraId="216D3530" w14:textId="6B47991B">
      <w:pPr>
        <w:spacing w:line="360" w:lineRule="auto"/>
        <w:jc w:val="both"/>
        <w:rPr>
          <w:color w:val="000000" w:themeColor="text1"/>
          <w:sz w:val="22"/>
          <w:szCs w:val="22"/>
        </w:rPr>
      </w:pPr>
    </w:p>
    <w:p w:rsidR="118D6CC6" w:rsidP="16E42FD2" w:rsidRDefault="4FBAE732" w14:paraId="2F15FA59" w14:textId="2793B316">
      <w:pPr>
        <w:spacing w:line="360" w:lineRule="auto"/>
        <w:jc w:val="center"/>
        <w:rPr>
          <w:b/>
          <w:color w:val="000000" w:themeColor="text1"/>
          <w:sz w:val="28"/>
          <w:szCs w:val="28"/>
        </w:rPr>
      </w:pPr>
      <w:r w:rsidRPr="16E42FD2">
        <w:rPr>
          <w:b/>
          <w:bCs/>
          <w:color w:val="000000" w:themeColor="text1"/>
          <w:sz w:val="28"/>
          <w:szCs w:val="28"/>
        </w:rPr>
        <w:t>REFERENCES</w:t>
      </w:r>
    </w:p>
    <w:p w:rsidR="16E42FD2" w:rsidP="16E42FD2" w:rsidRDefault="41A28D26" w14:paraId="0AA0C27D" w14:textId="73CEFBA4">
      <w:pPr>
        <w:spacing w:after="0" w:line="360" w:lineRule="auto"/>
        <w:jc w:val="both"/>
        <w:rPr>
          <w:color w:val="000000" w:themeColor="text1"/>
          <w:sz w:val="22"/>
          <w:szCs w:val="22"/>
        </w:rPr>
      </w:pPr>
      <w:r w:rsidRPr="52C4DFAA">
        <w:rPr>
          <w:color w:val="000000" w:themeColor="text1"/>
          <w:sz w:val="22"/>
          <w:szCs w:val="22"/>
        </w:rPr>
        <w:t xml:space="preserve">Care Act (2014). </w:t>
      </w:r>
      <w:r w:rsidRPr="52C4DFAA">
        <w:rPr>
          <w:i/>
          <w:color w:val="000000" w:themeColor="text1"/>
          <w:sz w:val="22"/>
          <w:szCs w:val="22"/>
        </w:rPr>
        <w:t>Care Act 2014</w:t>
      </w:r>
      <w:r w:rsidRPr="52C4DFAA">
        <w:rPr>
          <w:color w:val="000000" w:themeColor="text1"/>
          <w:sz w:val="22"/>
          <w:szCs w:val="22"/>
        </w:rPr>
        <w:t xml:space="preserve">. [online] Legislation.gov.uk. Available at: </w:t>
      </w:r>
      <w:hyperlink r:id="rId4">
        <w:r w:rsidRPr="52C4DFAA">
          <w:rPr>
            <w:rStyle w:val="Hyperlink"/>
            <w:sz w:val="22"/>
            <w:szCs w:val="22"/>
          </w:rPr>
          <w:t>https://www.legislation.gov.uk/ukpga/2014/23/contents</w:t>
        </w:r>
      </w:hyperlink>
      <w:r w:rsidRPr="52C4DFAA">
        <w:rPr>
          <w:color w:val="000000" w:themeColor="text1"/>
          <w:sz w:val="22"/>
          <w:szCs w:val="22"/>
        </w:rPr>
        <w:t>.(accessed, 10</w:t>
      </w:r>
      <w:r w:rsidRPr="52C4DFAA" w:rsidR="26EF1A05">
        <w:rPr>
          <w:color w:val="000000" w:themeColor="text1"/>
          <w:sz w:val="22"/>
          <w:szCs w:val="22"/>
          <w:vertAlign w:val="superscript"/>
        </w:rPr>
        <w:t>th</w:t>
      </w:r>
      <w:r w:rsidRPr="52C4DFAA" w:rsidR="26EF1A05">
        <w:rPr>
          <w:color w:val="000000" w:themeColor="text1"/>
          <w:sz w:val="22"/>
          <w:szCs w:val="22"/>
        </w:rPr>
        <w:t xml:space="preserve"> </w:t>
      </w:r>
      <w:r w:rsidRPr="52C4DFAA">
        <w:rPr>
          <w:color w:val="000000" w:themeColor="text1"/>
          <w:sz w:val="22"/>
          <w:szCs w:val="22"/>
        </w:rPr>
        <w:t>June 2026)</w:t>
      </w:r>
      <w:r w:rsidRPr="52C4DFAA" w:rsidR="19E352A7">
        <w:rPr>
          <w:color w:val="000000" w:themeColor="text1"/>
          <w:sz w:val="22"/>
          <w:szCs w:val="22"/>
        </w:rPr>
        <w:t xml:space="preserve"> </w:t>
      </w:r>
    </w:p>
    <w:p w:rsidR="16E42FD2" w:rsidP="52C4DFAA" w:rsidRDefault="122903E9" w14:paraId="4507B985" w14:textId="13D26EE8">
      <w:pPr>
        <w:spacing w:after="0" w:line="360" w:lineRule="auto"/>
        <w:jc w:val="both"/>
        <w:rPr>
          <w:color w:val="000000" w:themeColor="text1"/>
          <w:sz w:val="22"/>
          <w:szCs w:val="22"/>
        </w:rPr>
      </w:pPr>
      <w:r w:rsidRPr="52C4DFAA">
        <w:rPr>
          <w:color w:val="000000" w:themeColor="text1"/>
          <w:sz w:val="22"/>
          <w:szCs w:val="22"/>
        </w:rPr>
        <w:t xml:space="preserve">Department of Health and Social Care (2023). </w:t>
      </w:r>
      <w:r w:rsidRPr="52C4DFAA">
        <w:rPr>
          <w:i/>
          <w:iCs/>
          <w:color w:val="000000" w:themeColor="text1"/>
          <w:sz w:val="22"/>
          <w:szCs w:val="22"/>
        </w:rPr>
        <w:t>The NHS Constitution for England</w:t>
      </w:r>
      <w:r w:rsidRPr="52C4DFAA">
        <w:rPr>
          <w:color w:val="000000" w:themeColor="text1"/>
          <w:sz w:val="22"/>
          <w:szCs w:val="22"/>
        </w:rPr>
        <w:t xml:space="preserve">. [online] GOV.UK. Available at: </w:t>
      </w:r>
      <w:hyperlink r:id="rId5">
        <w:r w:rsidRPr="52C4DFAA">
          <w:rPr>
            <w:rStyle w:val="Hyperlink"/>
            <w:sz w:val="22"/>
            <w:szCs w:val="22"/>
          </w:rPr>
          <w:t>https://www.gov.uk/government/publications/the-nhs-constitution-for-england/the-nhs-constitution-for-england</w:t>
        </w:r>
      </w:hyperlink>
      <w:r w:rsidRPr="52C4DFAA">
        <w:rPr>
          <w:color w:val="000000" w:themeColor="text1"/>
          <w:sz w:val="22"/>
          <w:szCs w:val="22"/>
        </w:rPr>
        <w:t>.(accessed, 26</w:t>
      </w:r>
      <w:r w:rsidRPr="52C4DFAA">
        <w:rPr>
          <w:color w:val="000000" w:themeColor="text1"/>
          <w:sz w:val="22"/>
          <w:szCs w:val="22"/>
          <w:vertAlign w:val="superscript"/>
        </w:rPr>
        <w:t>th</w:t>
      </w:r>
      <w:r w:rsidRPr="52C4DFAA">
        <w:rPr>
          <w:color w:val="000000" w:themeColor="text1"/>
          <w:sz w:val="22"/>
          <w:szCs w:val="22"/>
        </w:rPr>
        <w:t xml:space="preserve"> June 2026)</w:t>
      </w:r>
    </w:p>
    <w:p w:rsidR="16E42FD2" w:rsidP="52C4DFAA" w:rsidRDefault="683C62A0" w14:paraId="5357CBFD" w14:textId="3CE8C1D0">
      <w:pPr>
        <w:spacing w:after="0" w:line="360" w:lineRule="auto"/>
        <w:jc w:val="both"/>
        <w:rPr>
          <w:color w:val="000000" w:themeColor="text1"/>
          <w:sz w:val="22"/>
          <w:szCs w:val="22"/>
        </w:rPr>
      </w:pPr>
      <w:r w:rsidRPr="52C4DFAA">
        <w:rPr>
          <w:color w:val="000000" w:themeColor="text1"/>
          <w:sz w:val="22"/>
          <w:szCs w:val="22"/>
        </w:rPr>
        <w:t xml:space="preserve">Health and Care Professionals Council (2019). </w:t>
      </w:r>
      <w:r w:rsidRPr="52C4DFAA">
        <w:rPr>
          <w:i/>
          <w:color w:val="000000" w:themeColor="text1"/>
          <w:sz w:val="22"/>
          <w:szCs w:val="22"/>
        </w:rPr>
        <w:t>Benefits of becoming a reflective practitioner a joint statement of support from chief executives of statutory regulators of health and care professionals</w:t>
      </w:r>
      <w:r w:rsidRPr="52C4DFAA">
        <w:rPr>
          <w:color w:val="000000" w:themeColor="text1"/>
          <w:sz w:val="22"/>
          <w:szCs w:val="22"/>
        </w:rPr>
        <w:t xml:space="preserve">. [online] </w:t>
      </w:r>
      <w:r w:rsidRPr="52C4DFAA">
        <w:rPr>
          <w:i/>
          <w:color w:val="000000" w:themeColor="text1"/>
          <w:sz w:val="22"/>
          <w:szCs w:val="22"/>
        </w:rPr>
        <w:t>HCPC</w:t>
      </w:r>
      <w:r w:rsidRPr="52C4DFAA">
        <w:rPr>
          <w:color w:val="000000" w:themeColor="text1"/>
          <w:sz w:val="22"/>
          <w:szCs w:val="22"/>
        </w:rPr>
        <w:t xml:space="preserve">, pp.1–6. Available at: </w:t>
      </w:r>
      <w:hyperlink r:id="rId6">
        <w:r w:rsidRPr="52C4DFAA">
          <w:rPr>
            <w:rStyle w:val="Hyperlink"/>
            <w:sz w:val="22"/>
            <w:szCs w:val="22"/>
          </w:rPr>
          <w:t>https://www.hcpc-uk.org/globalassets/news-and-events/benefits-of-becoming-a-reflective-practitioner----joint-statement-2019.pdf</w:t>
        </w:r>
      </w:hyperlink>
      <w:r w:rsidRPr="52C4DFAA">
        <w:rPr>
          <w:color w:val="000000" w:themeColor="text1"/>
          <w:sz w:val="22"/>
          <w:szCs w:val="22"/>
        </w:rPr>
        <w:t>.</w:t>
      </w:r>
      <w:r w:rsidRPr="52C4DFAA" w:rsidR="5A5FFED6">
        <w:rPr>
          <w:color w:val="000000" w:themeColor="text1"/>
          <w:sz w:val="22"/>
          <w:szCs w:val="22"/>
        </w:rPr>
        <w:t xml:space="preserve"> (accessed 10</w:t>
      </w:r>
      <w:r w:rsidRPr="52C4DFAA" w:rsidR="5A5FFED6">
        <w:rPr>
          <w:color w:val="000000" w:themeColor="text1"/>
          <w:sz w:val="22"/>
          <w:szCs w:val="22"/>
          <w:vertAlign w:val="superscript"/>
        </w:rPr>
        <w:t>th</w:t>
      </w:r>
      <w:r w:rsidRPr="52C4DFAA" w:rsidR="5A5FFED6">
        <w:rPr>
          <w:color w:val="000000" w:themeColor="text1"/>
          <w:sz w:val="22"/>
          <w:szCs w:val="22"/>
        </w:rPr>
        <w:t xml:space="preserve"> June 2026)</w:t>
      </w:r>
    </w:p>
    <w:p w:rsidR="16E42FD2" w:rsidP="16E42FD2" w:rsidRDefault="5A5FFED6" w14:paraId="57AF734E" w14:textId="26CE411A">
      <w:pPr>
        <w:spacing w:after="0" w:line="360" w:lineRule="auto"/>
        <w:jc w:val="both"/>
        <w:rPr>
          <w:color w:val="000000" w:themeColor="text1"/>
          <w:sz w:val="22"/>
          <w:szCs w:val="22"/>
        </w:rPr>
      </w:pPr>
      <w:r w:rsidRPr="52C4DFAA">
        <w:rPr>
          <w:color w:val="000000" w:themeColor="text1"/>
          <w:sz w:val="22"/>
          <w:szCs w:val="22"/>
        </w:rPr>
        <w:t xml:space="preserve">Health and Care Act (2022). </w:t>
      </w:r>
      <w:r w:rsidRPr="52C4DFAA">
        <w:rPr>
          <w:i/>
          <w:color w:val="000000" w:themeColor="text1"/>
          <w:sz w:val="22"/>
          <w:szCs w:val="22"/>
        </w:rPr>
        <w:t>Health and Care Act 2022</w:t>
      </w:r>
      <w:r w:rsidRPr="52C4DFAA">
        <w:rPr>
          <w:color w:val="000000" w:themeColor="text1"/>
          <w:sz w:val="22"/>
          <w:szCs w:val="22"/>
        </w:rPr>
        <w:t xml:space="preserve">. [online] Legislation.gov.uk. Available at: </w:t>
      </w:r>
      <w:hyperlink r:id="rId7">
        <w:r w:rsidRPr="52C4DFAA">
          <w:rPr>
            <w:rStyle w:val="Hyperlink"/>
            <w:sz w:val="22"/>
            <w:szCs w:val="22"/>
          </w:rPr>
          <w:t>https://www.legislation.gov.uk/ukpga/2022/31/contents</w:t>
        </w:r>
      </w:hyperlink>
      <w:r w:rsidRPr="52C4DFAA">
        <w:rPr>
          <w:color w:val="000000" w:themeColor="text1"/>
          <w:sz w:val="22"/>
          <w:szCs w:val="22"/>
        </w:rPr>
        <w:t>.(accessed, 10</w:t>
      </w:r>
      <w:r w:rsidRPr="52C4DFAA">
        <w:rPr>
          <w:color w:val="000000" w:themeColor="text1"/>
          <w:sz w:val="22"/>
          <w:szCs w:val="22"/>
          <w:vertAlign w:val="superscript"/>
        </w:rPr>
        <w:t>th</w:t>
      </w:r>
      <w:r w:rsidRPr="52C4DFAA">
        <w:rPr>
          <w:color w:val="000000" w:themeColor="text1"/>
          <w:sz w:val="22"/>
          <w:szCs w:val="22"/>
        </w:rPr>
        <w:t xml:space="preserve"> June 2026)</w:t>
      </w:r>
      <w:r w:rsidRPr="52C4DFAA" w:rsidR="4B0552EB">
        <w:rPr>
          <w:color w:val="000000" w:themeColor="text1"/>
          <w:sz w:val="22"/>
          <w:szCs w:val="22"/>
        </w:rPr>
        <w:t xml:space="preserve"> (Health and Care Act, 2022)</w:t>
      </w:r>
    </w:p>
    <w:p w:rsidR="16E42FD2" w:rsidP="52C4DFAA" w:rsidRDefault="3340C275" w14:paraId="647B9691" w14:textId="7BE5D64F">
      <w:pPr>
        <w:spacing w:after="0"/>
        <w:jc w:val="both"/>
        <w:rPr>
          <w:color w:val="000000" w:themeColor="text1"/>
          <w:sz w:val="22"/>
          <w:szCs w:val="22"/>
        </w:rPr>
      </w:pPr>
      <w:r w:rsidRPr="52C4DFAA">
        <w:rPr>
          <w:color w:val="000000" w:themeColor="text1"/>
          <w:sz w:val="22"/>
          <w:szCs w:val="22"/>
        </w:rPr>
        <w:t xml:space="preserve">Maslow, A. (1943). </w:t>
      </w:r>
      <w:r w:rsidRPr="52C4DFAA">
        <w:rPr>
          <w:i/>
          <w:iCs/>
          <w:color w:val="000000" w:themeColor="text1"/>
          <w:sz w:val="22"/>
          <w:szCs w:val="22"/>
        </w:rPr>
        <w:t>A Theory of Human Motivation</w:t>
      </w:r>
      <w:r w:rsidRPr="52C4DFAA">
        <w:rPr>
          <w:color w:val="000000" w:themeColor="text1"/>
          <w:sz w:val="22"/>
          <w:szCs w:val="22"/>
        </w:rPr>
        <w:t xml:space="preserve">. [online] Psychological Review. Available at: </w:t>
      </w:r>
      <w:hyperlink r:id="rId8">
        <w:r w:rsidRPr="52C4DFAA">
          <w:rPr>
            <w:rStyle w:val="Hyperlink"/>
            <w:sz w:val="22"/>
            <w:szCs w:val="22"/>
          </w:rPr>
          <w:t>https://psychclassics.yorku.ca/Maslow/motivation.htm</w:t>
        </w:r>
      </w:hyperlink>
      <w:r w:rsidRPr="52C4DFAA">
        <w:rPr>
          <w:color w:val="000000" w:themeColor="text1"/>
          <w:sz w:val="22"/>
          <w:szCs w:val="22"/>
        </w:rPr>
        <w:t>.(accessed, 11</w:t>
      </w:r>
      <w:r w:rsidRPr="52C4DFAA">
        <w:rPr>
          <w:color w:val="000000" w:themeColor="text1"/>
          <w:sz w:val="22"/>
          <w:szCs w:val="22"/>
          <w:vertAlign w:val="superscript"/>
        </w:rPr>
        <w:t>th</w:t>
      </w:r>
      <w:r w:rsidRPr="52C4DFAA">
        <w:rPr>
          <w:color w:val="000000" w:themeColor="text1"/>
          <w:sz w:val="22"/>
          <w:szCs w:val="22"/>
        </w:rPr>
        <w:t xml:space="preserve"> June 2026)</w:t>
      </w:r>
    </w:p>
    <w:p w:rsidR="16E42FD2" w:rsidP="52C4DFAA" w:rsidRDefault="7A6CFA13" w14:paraId="0E61D896" w14:textId="3F543765">
      <w:pPr>
        <w:spacing w:after="0" w:line="360" w:lineRule="auto"/>
        <w:jc w:val="both"/>
        <w:rPr>
          <w:color w:val="000000" w:themeColor="text1"/>
          <w:sz w:val="22"/>
          <w:szCs w:val="22"/>
        </w:rPr>
      </w:pPr>
      <w:r w:rsidRPr="52C4DFAA">
        <w:rPr>
          <w:color w:val="000000" w:themeColor="text1"/>
          <w:sz w:val="22"/>
          <w:szCs w:val="22"/>
        </w:rPr>
        <w:t xml:space="preserve">NHS ENGLAND (2019). NHS England» Universal Personalised Care: Implementing the Comprehensive Model. [online] www.england.nhs.uk. Available at: </w:t>
      </w:r>
      <w:hyperlink r:id="rId9">
        <w:r w:rsidRPr="52C4DFAA">
          <w:rPr>
            <w:rStyle w:val="Hyperlink"/>
            <w:sz w:val="22"/>
            <w:szCs w:val="22"/>
          </w:rPr>
          <w:t>https://www.england.nhs.uk/personalisedcare/comprehensive-model/</w:t>
        </w:r>
      </w:hyperlink>
      <w:r w:rsidRPr="52C4DFAA">
        <w:rPr>
          <w:color w:val="000000" w:themeColor="text1"/>
          <w:sz w:val="22"/>
          <w:szCs w:val="22"/>
        </w:rPr>
        <w:t>.(accessed, 11</w:t>
      </w:r>
      <w:r w:rsidRPr="52C4DFAA">
        <w:rPr>
          <w:color w:val="000000" w:themeColor="text1"/>
          <w:sz w:val="22"/>
          <w:szCs w:val="22"/>
          <w:vertAlign w:val="superscript"/>
        </w:rPr>
        <w:t>th June</w:t>
      </w:r>
      <w:r w:rsidRPr="52C4DFAA">
        <w:rPr>
          <w:color w:val="000000" w:themeColor="text1"/>
          <w:sz w:val="22"/>
          <w:szCs w:val="22"/>
        </w:rPr>
        <w:t xml:space="preserve"> 2026)</w:t>
      </w:r>
    </w:p>
    <w:p w:rsidR="4B826D00" w:rsidP="52C4DFAA" w:rsidRDefault="3C63C368" w14:paraId="7AD6CFFA" w14:textId="0D819A77">
      <w:pPr>
        <w:spacing w:after="0"/>
        <w:jc w:val="both"/>
        <w:rPr>
          <w:color w:val="000000" w:themeColor="text1"/>
          <w:sz w:val="22"/>
          <w:szCs w:val="22"/>
        </w:rPr>
      </w:pPr>
      <w:r w:rsidRPr="52C4DFAA">
        <w:rPr>
          <w:color w:val="000000" w:themeColor="text1"/>
          <w:sz w:val="22"/>
          <w:szCs w:val="22"/>
        </w:rPr>
        <w:t xml:space="preserve">NHS England (2023). </w:t>
      </w:r>
      <w:r w:rsidRPr="52C4DFAA">
        <w:rPr>
          <w:i/>
          <w:iCs/>
          <w:color w:val="000000" w:themeColor="text1"/>
          <w:sz w:val="22"/>
          <w:szCs w:val="22"/>
        </w:rPr>
        <w:t>Working in Partnership with People and communities: Statutory Guidance</w:t>
      </w:r>
      <w:r w:rsidRPr="52C4DFAA">
        <w:rPr>
          <w:color w:val="000000" w:themeColor="text1"/>
          <w:sz w:val="22"/>
          <w:szCs w:val="22"/>
        </w:rPr>
        <w:t xml:space="preserve">. [online] NHS England. Available at: </w:t>
      </w:r>
      <w:hyperlink r:id="rId10">
        <w:r w:rsidRPr="52C4DFAA">
          <w:rPr>
            <w:rStyle w:val="Hyperlink"/>
            <w:sz w:val="22"/>
            <w:szCs w:val="22"/>
          </w:rPr>
          <w:t>https://www.england.nhs.uk/long-read/working-in-partnership-with-people-and-communities-statutory-guidance/</w:t>
        </w:r>
      </w:hyperlink>
      <w:r w:rsidRPr="52C4DFAA">
        <w:rPr>
          <w:color w:val="000000" w:themeColor="text1"/>
          <w:sz w:val="22"/>
          <w:szCs w:val="22"/>
        </w:rPr>
        <w:t>.(accessed,</w:t>
      </w:r>
      <w:r w:rsidRPr="52C4DFAA" w:rsidR="458DF589">
        <w:rPr>
          <w:color w:val="000000" w:themeColor="text1"/>
          <w:sz w:val="22"/>
          <w:szCs w:val="22"/>
        </w:rPr>
        <w:t xml:space="preserve"> 26</w:t>
      </w:r>
      <w:r w:rsidRPr="52C4DFAA" w:rsidR="458DF589">
        <w:rPr>
          <w:color w:val="000000" w:themeColor="text1"/>
          <w:sz w:val="22"/>
          <w:szCs w:val="22"/>
          <w:vertAlign w:val="superscript"/>
        </w:rPr>
        <w:t>th</w:t>
      </w:r>
      <w:r w:rsidRPr="52C4DFAA" w:rsidR="458DF589">
        <w:rPr>
          <w:color w:val="000000" w:themeColor="text1"/>
          <w:sz w:val="22"/>
          <w:szCs w:val="22"/>
        </w:rPr>
        <w:t xml:space="preserve"> J</w:t>
      </w:r>
      <w:r w:rsidRPr="52C4DFAA">
        <w:rPr>
          <w:color w:val="000000" w:themeColor="text1"/>
          <w:sz w:val="22"/>
          <w:szCs w:val="22"/>
        </w:rPr>
        <w:t>une 2026)</w:t>
      </w:r>
    </w:p>
    <w:p w:rsidR="4B826D00" w:rsidP="52C4DFAA" w:rsidRDefault="678916DB" w14:paraId="7089E269" w14:textId="7B90A67B">
      <w:pPr>
        <w:jc w:val="both"/>
        <w:rPr>
          <w:color w:val="000000" w:themeColor="text1"/>
          <w:sz w:val="22"/>
          <w:szCs w:val="22"/>
        </w:rPr>
      </w:pPr>
      <w:r w:rsidRPr="52C4DFAA">
        <w:rPr>
          <w:color w:val="000000" w:themeColor="text1"/>
          <w:sz w:val="22"/>
          <w:szCs w:val="22"/>
        </w:rPr>
        <w:t xml:space="preserve">NHS England (2024). </w:t>
      </w:r>
      <w:r w:rsidRPr="52C4DFAA">
        <w:rPr>
          <w:i/>
          <w:iCs/>
          <w:color w:val="000000" w:themeColor="text1"/>
          <w:sz w:val="22"/>
          <w:szCs w:val="22"/>
        </w:rPr>
        <w:t>Person-centred Care</w:t>
      </w:r>
      <w:r w:rsidRPr="52C4DFAA">
        <w:rPr>
          <w:color w:val="000000" w:themeColor="text1"/>
          <w:sz w:val="22"/>
          <w:szCs w:val="22"/>
        </w:rPr>
        <w:t xml:space="preserve">. [online] NHS England. Available at: </w:t>
      </w:r>
      <w:hyperlink r:id="rId11">
        <w:r w:rsidRPr="52C4DFAA">
          <w:rPr>
            <w:rStyle w:val="Hyperlink"/>
            <w:sz w:val="22"/>
            <w:szCs w:val="22"/>
          </w:rPr>
          <w:t>https://www.hee.nhs.uk/our-work/person-centred-care</w:t>
        </w:r>
      </w:hyperlink>
      <w:r w:rsidRPr="52C4DFAA">
        <w:rPr>
          <w:color w:val="000000" w:themeColor="text1"/>
          <w:sz w:val="22"/>
          <w:szCs w:val="22"/>
        </w:rPr>
        <w:t>.(accessed, 11</w:t>
      </w:r>
      <w:r w:rsidRPr="52C4DFAA">
        <w:rPr>
          <w:color w:val="000000" w:themeColor="text1"/>
          <w:sz w:val="22"/>
          <w:szCs w:val="22"/>
          <w:vertAlign w:val="superscript"/>
        </w:rPr>
        <w:t>th</w:t>
      </w:r>
      <w:r w:rsidRPr="52C4DFAA">
        <w:rPr>
          <w:color w:val="000000" w:themeColor="text1"/>
          <w:sz w:val="22"/>
          <w:szCs w:val="22"/>
        </w:rPr>
        <w:t xml:space="preserve"> June 2026)</w:t>
      </w:r>
    </w:p>
    <w:p w:rsidR="16E42FD2" w:rsidP="52C4DFAA" w:rsidRDefault="4250BE5B" w14:paraId="63585C8D" w14:textId="67CC99A4">
      <w:pPr>
        <w:spacing w:after="0"/>
        <w:jc w:val="both"/>
        <w:rPr>
          <w:color w:val="000000" w:themeColor="text1"/>
          <w:sz w:val="22"/>
          <w:szCs w:val="22"/>
        </w:rPr>
      </w:pPr>
      <w:r w:rsidRPr="52C4DFAA">
        <w:rPr>
          <w:color w:val="000000" w:themeColor="text1"/>
          <w:sz w:val="22"/>
          <w:szCs w:val="22"/>
        </w:rPr>
        <w:t xml:space="preserve">NHS England (2024). </w:t>
      </w:r>
      <w:r w:rsidRPr="52C4DFAA">
        <w:rPr>
          <w:i/>
          <w:iCs/>
          <w:color w:val="000000" w:themeColor="text1"/>
          <w:sz w:val="22"/>
          <w:szCs w:val="22"/>
        </w:rPr>
        <w:t>Person-centred Care</w:t>
      </w:r>
      <w:r w:rsidRPr="52C4DFAA">
        <w:rPr>
          <w:color w:val="000000" w:themeColor="text1"/>
          <w:sz w:val="22"/>
          <w:szCs w:val="22"/>
        </w:rPr>
        <w:t xml:space="preserve">. [online] NHS England. Available at: </w:t>
      </w:r>
      <w:hyperlink r:id="rId12">
        <w:r w:rsidRPr="52C4DFAA">
          <w:rPr>
            <w:rStyle w:val="Hyperlink"/>
            <w:sz w:val="22"/>
            <w:szCs w:val="22"/>
          </w:rPr>
          <w:t>https://www.hee.nhs.uk/our-work/person-centred-care</w:t>
        </w:r>
      </w:hyperlink>
      <w:r w:rsidRPr="52C4DFAA">
        <w:rPr>
          <w:color w:val="000000" w:themeColor="text1"/>
          <w:sz w:val="22"/>
          <w:szCs w:val="22"/>
        </w:rPr>
        <w:t>. (accessed, 10</w:t>
      </w:r>
      <w:r w:rsidRPr="52C4DFAA">
        <w:rPr>
          <w:color w:val="000000" w:themeColor="text1"/>
          <w:sz w:val="22"/>
          <w:szCs w:val="22"/>
          <w:vertAlign w:val="superscript"/>
        </w:rPr>
        <w:t>th</w:t>
      </w:r>
      <w:r w:rsidRPr="52C4DFAA">
        <w:rPr>
          <w:color w:val="000000" w:themeColor="text1"/>
          <w:sz w:val="22"/>
          <w:szCs w:val="22"/>
        </w:rPr>
        <w:t xml:space="preserve"> June 2026)</w:t>
      </w:r>
    </w:p>
    <w:p w:rsidR="0442CC04" w:rsidP="52C4DFAA" w:rsidRDefault="0442CC04" w14:paraId="1E7F4D37" w14:textId="201498DF">
      <w:pPr>
        <w:spacing w:after="0"/>
        <w:jc w:val="both"/>
      </w:pPr>
      <w:r w:rsidRPr="52C4DFAA">
        <w:rPr>
          <w:rFonts w:ascii="Calibri" w:hAnsi="Calibri" w:eastAsia="Calibri" w:cs="Calibri"/>
          <w:color w:val="000000" w:themeColor="text1"/>
          <w:sz w:val="27"/>
          <w:szCs w:val="27"/>
        </w:rPr>
        <w:t xml:space="preserve">NHS England (2024). </w:t>
      </w:r>
      <w:r w:rsidRPr="52C4DFAA">
        <w:rPr>
          <w:rFonts w:ascii="Calibri" w:hAnsi="Calibri" w:eastAsia="Calibri" w:cs="Calibri"/>
          <w:i/>
          <w:iCs/>
          <w:color w:val="000000" w:themeColor="text1"/>
          <w:sz w:val="27"/>
          <w:szCs w:val="27"/>
        </w:rPr>
        <w:t>Person-centred Care</w:t>
      </w:r>
      <w:r w:rsidRPr="52C4DFAA">
        <w:rPr>
          <w:rFonts w:ascii="Calibri" w:hAnsi="Calibri" w:eastAsia="Calibri" w:cs="Calibri"/>
          <w:color w:val="000000" w:themeColor="text1"/>
          <w:sz w:val="27"/>
          <w:szCs w:val="27"/>
        </w:rPr>
        <w:t xml:space="preserve">. [online] NHS England. Available at: </w:t>
      </w:r>
      <w:hyperlink r:id="rId13">
        <w:r w:rsidRPr="52C4DFAA">
          <w:rPr>
            <w:rStyle w:val="Hyperlink"/>
          </w:rPr>
          <w:t>https://www.hee.nhs.uk/our-work/person-centred-care</w:t>
        </w:r>
      </w:hyperlink>
      <w:r w:rsidRPr="52C4DFAA">
        <w:rPr>
          <w:rFonts w:ascii="Calibri" w:hAnsi="Calibri" w:eastAsia="Calibri" w:cs="Calibri"/>
          <w:color w:val="000000" w:themeColor="text1"/>
          <w:sz w:val="27"/>
          <w:szCs w:val="27"/>
        </w:rPr>
        <w:t>.(accessed, 25</w:t>
      </w:r>
      <w:r w:rsidRPr="52C4DFAA">
        <w:rPr>
          <w:rFonts w:ascii="Calibri" w:hAnsi="Calibri" w:eastAsia="Calibri" w:cs="Calibri"/>
          <w:color w:val="000000" w:themeColor="text1"/>
          <w:sz w:val="27"/>
          <w:szCs w:val="27"/>
          <w:vertAlign w:val="superscript"/>
        </w:rPr>
        <w:t>th</w:t>
      </w:r>
      <w:r w:rsidRPr="52C4DFAA">
        <w:rPr>
          <w:rFonts w:ascii="Calibri" w:hAnsi="Calibri" w:eastAsia="Calibri" w:cs="Calibri"/>
          <w:color w:val="000000" w:themeColor="text1"/>
          <w:sz w:val="27"/>
          <w:szCs w:val="27"/>
        </w:rPr>
        <w:t xml:space="preserve"> June 2026)</w:t>
      </w:r>
    </w:p>
    <w:p w:rsidR="52C4DFAA" w:rsidP="52C4DFAA" w:rsidRDefault="52C4DFAA" w14:paraId="7EA565D3" w14:textId="7E4DBD5A">
      <w:pPr>
        <w:spacing w:after="0"/>
        <w:jc w:val="both"/>
        <w:rPr>
          <w:color w:val="000000" w:themeColor="text1"/>
          <w:sz w:val="22"/>
          <w:szCs w:val="22"/>
        </w:rPr>
      </w:pPr>
    </w:p>
    <w:p w:rsidR="13EE2A05" w:rsidP="52C4DFAA" w:rsidRDefault="13EE2A05" w14:paraId="26CFFB49" w14:textId="3D015391">
      <w:pPr>
        <w:spacing w:after="0"/>
        <w:jc w:val="both"/>
        <w:rPr>
          <w:color w:val="000000" w:themeColor="text1"/>
          <w:sz w:val="22"/>
          <w:szCs w:val="22"/>
        </w:rPr>
      </w:pPr>
      <w:r w:rsidRPr="52C4DFAA">
        <w:rPr>
          <w:color w:val="000000" w:themeColor="text1"/>
          <w:sz w:val="22"/>
          <w:szCs w:val="22"/>
        </w:rPr>
        <w:t xml:space="preserve">NHS England (2024). </w:t>
      </w:r>
      <w:r w:rsidRPr="52C4DFAA">
        <w:rPr>
          <w:i/>
          <w:iCs/>
          <w:color w:val="000000" w:themeColor="text1"/>
          <w:sz w:val="22"/>
          <w:szCs w:val="22"/>
        </w:rPr>
        <w:t>Person-centred Care</w:t>
      </w:r>
      <w:r w:rsidRPr="52C4DFAA">
        <w:rPr>
          <w:color w:val="000000" w:themeColor="text1"/>
          <w:sz w:val="22"/>
          <w:szCs w:val="22"/>
        </w:rPr>
        <w:t xml:space="preserve">. [online] NHS England. Available at: </w:t>
      </w:r>
      <w:hyperlink r:id="rId14">
        <w:r w:rsidRPr="52C4DFAA">
          <w:rPr>
            <w:rStyle w:val="Hyperlink"/>
            <w:sz w:val="22"/>
            <w:szCs w:val="22"/>
          </w:rPr>
          <w:t>https://www.hee.nhs.uk/our-work/person-centred-care</w:t>
        </w:r>
      </w:hyperlink>
      <w:r w:rsidRPr="52C4DFAA">
        <w:rPr>
          <w:color w:val="000000" w:themeColor="text1"/>
          <w:sz w:val="22"/>
          <w:szCs w:val="22"/>
        </w:rPr>
        <w:t>.(accessed, 25</w:t>
      </w:r>
      <w:r w:rsidRPr="52C4DFAA">
        <w:rPr>
          <w:color w:val="000000" w:themeColor="text1"/>
          <w:sz w:val="22"/>
          <w:szCs w:val="22"/>
          <w:vertAlign w:val="superscript"/>
        </w:rPr>
        <w:t>th</w:t>
      </w:r>
      <w:r w:rsidRPr="52C4DFAA">
        <w:rPr>
          <w:color w:val="000000" w:themeColor="text1"/>
          <w:sz w:val="22"/>
          <w:szCs w:val="22"/>
        </w:rPr>
        <w:t xml:space="preserve"> June 2026)</w:t>
      </w:r>
    </w:p>
    <w:p w:rsidR="16E42FD2" w:rsidP="16E42FD2" w:rsidRDefault="3FBFB869" w14:paraId="458F166F" w14:textId="4575C1DA">
      <w:pPr>
        <w:spacing w:after="0" w:line="360" w:lineRule="auto"/>
        <w:jc w:val="both"/>
        <w:rPr>
          <w:color w:val="000000" w:themeColor="text1"/>
          <w:sz w:val="22"/>
          <w:szCs w:val="22"/>
        </w:rPr>
      </w:pPr>
      <w:r w:rsidRPr="52C4DFAA">
        <w:rPr>
          <w:color w:val="000000" w:themeColor="text1"/>
          <w:sz w:val="22"/>
          <w:szCs w:val="22"/>
        </w:rPr>
        <w:t xml:space="preserve">NICE (2024). NICE Guidance. [online] NICE. Available at: </w:t>
      </w:r>
      <w:hyperlink r:id="rId15">
        <w:r w:rsidRPr="52C4DFAA">
          <w:rPr>
            <w:rStyle w:val="Hyperlink"/>
            <w:sz w:val="22"/>
            <w:szCs w:val="22"/>
          </w:rPr>
          <w:t>https://www.nice.org.uk/guidance</w:t>
        </w:r>
      </w:hyperlink>
      <w:r w:rsidRPr="52C4DFAA">
        <w:rPr>
          <w:color w:val="000000" w:themeColor="text1"/>
          <w:sz w:val="22"/>
          <w:szCs w:val="22"/>
        </w:rPr>
        <w:t>. (accessed, 10</w:t>
      </w:r>
      <w:r w:rsidRPr="52C4DFAA">
        <w:rPr>
          <w:color w:val="000000" w:themeColor="text1"/>
          <w:sz w:val="22"/>
          <w:szCs w:val="22"/>
          <w:vertAlign w:val="superscript"/>
        </w:rPr>
        <w:t>th</w:t>
      </w:r>
      <w:r w:rsidRPr="52C4DFAA">
        <w:rPr>
          <w:color w:val="000000" w:themeColor="text1"/>
          <w:sz w:val="22"/>
          <w:szCs w:val="22"/>
        </w:rPr>
        <w:t xml:space="preserve"> June </w:t>
      </w:r>
      <w:r w:rsidRPr="52C4DFAA" w:rsidR="2221F985">
        <w:rPr>
          <w:color w:val="000000" w:themeColor="text1"/>
          <w:sz w:val="22"/>
          <w:szCs w:val="22"/>
        </w:rPr>
        <w:t>2026)</w:t>
      </w:r>
    </w:p>
    <w:p w:rsidR="741A35E1" w:rsidP="52C4DFAA" w:rsidRDefault="4D762142" w14:paraId="0BA8127D" w14:textId="608C997C">
      <w:pPr>
        <w:spacing w:after="0"/>
        <w:jc w:val="both"/>
        <w:rPr>
          <w:color w:val="000000" w:themeColor="text1"/>
          <w:sz w:val="22"/>
          <w:szCs w:val="22"/>
        </w:rPr>
      </w:pPr>
      <w:r w:rsidRPr="52C4DFAA">
        <w:rPr>
          <w:color w:val="000000" w:themeColor="text1"/>
          <w:sz w:val="22"/>
          <w:szCs w:val="22"/>
        </w:rPr>
        <w:t xml:space="preserve">Ni, Y., You, G. and Li, J. (2026). Nurses’ Career Growth and Job Embeddedness: A Moderated Mediation Model of Basic Psychological Needs and Perceived Organizational Support. </w:t>
      </w:r>
      <w:r w:rsidRPr="52C4DFAA">
        <w:rPr>
          <w:i/>
          <w:iCs/>
          <w:color w:val="000000" w:themeColor="text1"/>
          <w:sz w:val="22"/>
          <w:szCs w:val="22"/>
        </w:rPr>
        <w:t>International Nursing Review</w:t>
      </w:r>
      <w:r w:rsidRPr="52C4DFAA">
        <w:rPr>
          <w:color w:val="000000" w:themeColor="text1"/>
          <w:sz w:val="22"/>
          <w:szCs w:val="22"/>
        </w:rPr>
        <w:t>, 73(1). doi:https://doi.org/10.1111/inr.70147.</w:t>
      </w:r>
      <w:r w:rsidRPr="52C4DFAA" w:rsidR="424F9EC5">
        <w:rPr>
          <w:color w:val="000000" w:themeColor="text1"/>
          <w:sz w:val="22"/>
          <w:szCs w:val="22"/>
        </w:rPr>
        <w:t xml:space="preserve"> (accessed, 10</w:t>
      </w:r>
      <w:r w:rsidRPr="52C4DFAA" w:rsidR="424F9EC5">
        <w:rPr>
          <w:color w:val="000000" w:themeColor="text1"/>
          <w:sz w:val="22"/>
          <w:szCs w:val="22"/>
          <w:vertAlign w:val="superscript"/>
        </w:rPr>
        <w:t>th</w:t>
      </w:r>
      <w:r w:rsidRPr="52C4DFAA" w:rsidR="424F9EC5">
        <w:rPr>
          <w:color w:val="000000" w:themeColor="text1"/>
          <w:sz w:val="22"/>
          <w:szCs w:val="22"/>
        </w:rPr>
        <w:t xml:space="preserve"> June 2026)</w:t>
      </w:r>
    </w:p>
    <w:p w:rsidR="16E42FD2" w:rsidP="16E42FD2" w:rsidRDefault="5A5FFED6" w14:paraId="39E75390" w14:textId="5D6F473F">
      <w:pPr>
        <w:spacing w:after="0" w:line="360" w:lineRule="auto"/>
        <w:jc w:val="both"/>
        <w:rPr>
          <w:color w:val="000000" w:themeColor="text1"/>
          <w:sz w:val="22"/>
          <w:szCs w:val="22"/>
        </w:rPr>
      </w:pPr>
      <w:r w:rsidRPr="52C4DFAA">
        <w:rPr>
          <w:color w:val="000000" w:themeColor="text1"/>
          <w:sz w:val="22"/>
          <w:szCs w:val="22"/>
        </w:rPr>
        <w:t>‌</w:t>
      </w:r>
      <w:r w:rsidRPr="52C4DFAA" w:rsidR="0ACEF666">
        <w:rPr>
          <w:color w:val="000000" w:themeColor="text1"/>
          <w:sz w:val="22"/>
          <w:szCs w:val="22"/>
        </w:rPr>
        <w:t xml:space="preserve">Nursing and Midwifery Council (2018). </w:t>
      </w:r>
      <w:r w:rsidRPr="52C4DFAA" w:rsidR="0ACEF666">
        <w:rPr>
          <w:i/>
          <w:iCs/>
          <w:color w:val="000000" w:themeColor="text1"/>
          <w:sz w:val="22"/>
          <w:szCs w:val="22"/>
        </w:rPr>
        <w:t>The Code</w:t>
      </w:r>
      <w:r w:rsidRPr="52C4DFAA" w:rsidR="0ACEF666">
        <w:rPr>
          <w:color w:val="000000" w:themeColor="text1"/>
          <w:sz w:val="22"/>
          <w:szCs w:val="22"/>
        </w:rPr>
        <w:t xml:space="preserve">. [online] Nursing and Midwifery Council. Available at: </w:t>
      </w:r>
      <w:hyperlink r:id="rId16">
        <w:r w:rsidRPr="52C4DFAA" w:rsidR="0ACEF666">
          <w:rPr>
            <w:rStyle w:val="Hyperlink"/>
            <w:sz w:val="22"/>
            <w:szCs w:val="22"/>
          </w:rPr>
          <w:t>https://www.nmc.org.uk/standards/code/read-the-code-online/</w:t>
        </w:r>
      </w:hyperlink>
      <w:r w:rsidRPr="52C4DFAA" w:rsidR="0ACEF666">
        <w:rPr>
          <w:color w:val="000000" w:themeColor="text1"/>
          <w:sz w:val="22"/>
          <w:szCs w:val="22"/>
        </w:rPr>
        <w:t>. (accessed 10</w:t>
      </w:r>
      <w:r w:rsidRPr="52C4DFAA" w:rsidR="0ACEF666">
        <w:rPr>
          <w:color w:val="000000" w:themeColor="text1"/>
          <w:sz w:val="22"/>
          <w:szCs w:val="22"/>
          <w:vertAlign w:val="superscript"/>
        </w:rPr>
        <w:t>th</w:t>
      </w:r>
      <w:r w:rsidRPr="52C4DFAA" w:rsidR="0ACEF666">
        <w:rPr>
          <w:color w:val="000000" w:themeColor="text1"/>
          <w:sz w:val="22"/>
          <w:szCs w:val="22"/>
        </w:rPr>
        <w:t xml:space="preserve"> June </w:t>
      </w:r>
      <w:r w:rsidRPr="52C4DFAA" w:rsidR="0B154917">
        <w:rPr>
          <w:color w:val="000000" w:themeColor="text1"/>
          <w:sz w:val="22"/>
          <w:szCs w:val="22"/>
        </w:rPr>
        <w:t>2026)</w:t>
      </w:r>
    </w:p>
    <w:p w:rsidR="118D6CC6" w:rsidP="52C4DFAA" w:rsidRDefault="6636ABF7" w14:paraId="7BE21B9D" w14:textId="5BF96098">
      <w:pPr>
        <w:spacing w:after="0"/>
        <w:jc w:val="both"/>
        <w:rPr>
          <w:color w:val="000000" w:themeColor="text1"/>
          <w:sz w:val="22"/>
          <w:szCs w:val="22"/>
        </w:rPr>
      </w:pPr>
      <w:r w:rsidRPr="52C4DFAA">
        <w:rPr>
          <w:color w:val="000000" w:themeColor="text1"/>
          <w:sz w:val="22"/>
          <w:szCs w:val="22"/>
        </w:rPr>
        <w:t xml:space="preserve">NMC (2018). </w:t>
      </w:r>
      <w:r w:rsidRPr="52C4DFAA">
        <w:rPr>
          <w:i/>
          <w:iCs/>
          <w:color w:val="000000" w:themeColor="text1"/>
          <w:sz w:val="22"/>
          <w:szCs w:val="22"/>
        </w:rPr>
        <w:t>Standards for Competence for Registered Nurses</w:t>
      </w:r>
      <w:r w:rsidRPr="52C4DFAA">
        <w:rPr>
          <w:color w:val="000000" w:themeColor="text1"/>
          <w:sz w:val="22"/>
          <w:szCs w:val="22"/>
        </w:rPr>
        <w:t xml:space="preserve">. [online] </w:t>
      </w:r>
      <w:r w:rsidRPr="52C4DFAA">
        <w:rPr>
          <w:i/>
          <w:iCs/>
          <w:color w:val="000000" w:themeColor="text1"/>
          <w:sz w:val="22"/>
          <w:szCs w:val="22"/>
        </w:rPr>
        <w:t>Nursing and Midwifery Council</w:t>
      </w:r>
      <w:r w:rsidRPr="52C4DFAA">
        <w:rPr>
          <w:color w:val="000000" w:themeColor="text1"/>
          <w:sz w:val="22"/>
          <w:szCs w:val="22"/>
        </w:rPr>
        <w:t xml:space="preserve">. Nursing and Midwifery Council. Available at: </w:t>
      </w:r>
      <w:hyperlink r:id="rId17">
        <w:r w:rsidRPr="52C4DFAA">
          <w:rPr>
            <w:rStyle w:val="Hyperlink"/>
            <w:sz w:val="22"/>
            <w:szCs w:val="22"/>
          </w:rPr>
          <w:t>https://www.nmc.org.uk/globalassets/sitedocuments/standards/nmc-standards-for-competence-for-registered-nurses.pdf</w:t>
        </w:r>
      </w:hyperlink>
      <w:r w:rsidRPr="52C4DFAA">
        <w:rPr>
          <w:color w:val="000000" w:themeColor="text1"/>
          <w:sz w:val="22"/>
          <w:szCs w:val="22"/>
        </w:rPr>
        <w:t>. (accessed 10</w:t>
      </w:r>
      <w:r w:rsidRPr="52C4DFAA">
        <w:rPr>
          <w:color w:val="000000" w:themeColor="text1"/>
          <w:sz w:val="22"/>
          <w:szCs w:val="22"/>
          <w:vertAlign w:val="superscript"/>
        </w:rPr>
        <w:t>th</w:t>
      </w:r>
      <w:r w:rsidRPr="52C4DFAA">
        <w:rPr>
          <w:color w:val="000000" w:themeColor="text1"/>
          <w:sz w:val="22"/>
          <w:szCs w:val="22"/>
        </w:rPr>
        <w:t xml:space="preserve"> June 2026)</w:t>
      </w:r>
    </w:p>
    <w:p w:rsidR="118D6CC6" w:rsidP="52C4DFAA" w:rsidRDefault="51F6330A" w14:paraId="723ACE97" w14:textId="66BFF6C6">
      <w:pPr>
        <w:spacing w:after="0"/>
        <w:jc w:val="both"/>
        <w:rPr>
          <w:rFonts w:ascii="Calibri" w:hAnsi="Calibri" w:eastAsia="Calibri" w:cs="Calibri"/>
          <w:color w:val="000000" w:themeColor="text1"/>
          <w:sz w:val="22"/>
          <w:szCs w:val="22"/>
        </w:rPr>
      </w:pPr>
      <w:r w:rsidRPr="52C4DFAA">
        <w:rPr>
          <w:rFonts w:ascii="Calibri" w:hAnsi="Calibri" w:eastAsia="Calibri" w:cs="Calibri"/>
          <w:color w:val="000000" w:themeColor="text1"/>
          <w:sz w:val="22"/>
          <w:szCs w:val="22"/>
        </w:rPr>
        <w:t xml:space="preserve">Scope. (2025). </w:t>
      </w:r>
      <w:r w:rsidRPr="52C4DFAA">
        <w:rPr>
          <w:rFonts w:ascii="Calibri" w:hAnsi="Calibri" w:eastAsia="Calibri" w:cs="Calibri"/>
          <w:i/>
          <w:iCs/>
          <w:color w:val="000000" w:themeColor="text1"/>
          <w:sz w:val="22"/>
          <w:szCs w:val="22"/>
        </w:rPr>
        <w:t>Partnerships | Disability charity Scope UK</w:t>
      </w:r>
      <w:r w:rsidRPr="52C4DFAA">
        <w:rPr>
          <w:rFonts w:ascii="Calibri" w:hAnsi="Calibri" w:eastAsia="Calibri" w:cs="Calibri"/>
          <w:color w:val="000000" w:themeColor="text1"/>
          <w:sz w:val="22"/>
          <w:szCs w:val="22"/>
        </w:rPr>
        <w:t xml:space="preserve">. [online] Available at: </w:t>
      </w:r>
      <w:hyperlink r:id="rId18">
        <w:r w:rsidRPr="52C4DFAA">
          <w:rPr>
            <w:rStyle w:val="Hyperlink"/>
            <w:sz w:val="22"/>
            <w:szCs w:val="22"/>
          </w:rPr>
          <w:t>https://www.scope.org.uk/partnerships</w:t>
        </w:r>
      </w:hyperlink>
      <w:r w:rsidRPr="52C4DFAA">
        <w:rPr>
          <w:rFonts w:ascii="Calibri" w:hAnsi="Calibri" w:eastAsia="Calibri" w:cs="Calibri"/>
          <w:color w:val="000000" w:themeColor="text1"/>
          <w:sz w:val="22"/>
          <w:szCs w:val="22"/>
        </w:rPr>
        <w:t xml:space="preserve">.(accessed, </w:t>
      </w:r>
      <w:r w:rsidRPr="52C4DFAA" w:rsidR="37FE668B">
        <w:rPr>
          <w:rFonts w:ascii="Calibri" w:hAnsi="Calibri" w:eastAsia="Calibri" w:cs="Calibri"/>
          <w:color w:val="000000" w:themeColor="text1"/>
          <w:sz w:val="22"/>
          <w:szCs w:val="22"/>
        </w:rPr>
        <w:t>1</w:t>
      </w:r>
      <w:r w:rsidRPr="52C4DFAA">
        <w:rPr>
          <w:rFonts w:ascii="Calibri" w:hAnsi="Calibri" w:eastAsia="Calibri" w:cs="Calibri"/>
          <w:color w:val="000000" w:themeColor="text1"/>
          <w:sz w:val="22"/>
          <w:szCs w:val="22"/>
        </w:rPr>
        <w:t>6</w:t>
      </w:r>
      <w:r w:rsidRPr="52C4DFAA">
        <w:rPr>
          <w:rFonts w:ascii="Calibri" w:hAnsi="Calibri" w:eastAsia="Calibri" w:cs="Calibri"/>
          <w:color w:val="000000" w:themeColor="text1"/>
          <w:sz w:val="22"/>
          <w:szCs w:val="22"/>
          <w:vertAlign w:val="superscript"/>
        </w:rPr>
        <w:t>th</w:t>
      </w:r>
      <w:r w:rsidRPr="52C4DFAA">
        <w:rPr>
          <w:rFonts w:ascii="Calibri" w:hAnsi="Calibri" w:eastAsia="Calibri" w:cs="Calibri"/>
          <w:color w:val="000000" w:themeColor="text1"/>
          <w:sz w:val="22"/>
          <w:szCs w:val="22"/>
        </w:rPr>
        <w:t xml:space="preserve"> June 2026)</w:t>
      </w:r>
    </w:p>
    <w:p w:rsidR="118D6CC6" w:rsidP="52C4DFAA" w:rsidRDefault="22A266FF" w14:paraId="73875D15" w14:textId="54CD16A5">
      <w:pPr>
        <w:spacing w:after="0"/>
        <w:jc w:val="both"/>
        <w:rPr>
          <w:color w:val="000000" w:themeColor="text1"/>
          <w:sz w:val="22"/>
          <w:szCs w:val="22"/>
        </w:rPr>
      </w:pPr>
      <w:r w:rsidRPr="52C4DFAA">
        <w:rPr>
          <w:color w:val="000000" w:themeColor="text1"/>
          <w:sz w:val="22"/>
          <w:szCs w:val="22"/>
        </w:rPr>
        <w:t xml:space="preserve">Skills for Health (2025). </w:t>
      </w:r>
      <w:r w:rsidRPr="52C4DFAA">
        <w:rPr>
          <w:i/>
          <w:iCs/>
          <w:color w:val="000000" w:themeColor="text1"/>
          <w:sz w:val="22"/>
          <w:szCs w:val="22"/>
        </w:rPr>
        <w:t>Person Centred Care Meaning &amp; Implications</w:t>
      </w:r>
      <w:r w:rsidRPr="52C4DFAA">
        <w:rPr>
          <w:color w:val="000000" w:themeColor="text1"/>
          <w:sz w:val="22"/>
          <w:szCs w:val="22"/>
        </w:rPr>
        <w:t xml:space="preserve">. [online] Skills for Health. Available at: </w:t>
      </w:r>
      <w:hyperlink r:id="rId19">
        <w:r w:rsidRPr="52C4DFAA">
          <w:rPr>
            <w:rStyle w:val="Hyperlink"/>
            <w:sz w:val="22"/>
            <w:szCs w:val="22"/>
          </w:rPr>
          <w:t>https://www.skillsforhealth.org.uk/article/person-centred-care-meaning-implications/(</w:t>
        </w:r>
      </w:hyperlink>
      <w:r w:rsidRPr="52C4DFAA">
        <w:rPr>
          <w:color w:val="000000" w:themeColor="text1"/>
          <w:sz w:val="22"/>
          <w:szCs w:val="22"/>
        </w:rPr>
        <w:t>accessed, 11</w:t>
      </w:r>
      <w:r w:rsidRPr="52C4DFAA">
        <w:rPr>
          <w:color w:val="000000" w:themeColor="text1"/>
          <w:sz w:val="22"/>
          <w:szCs w:val="22"/>
          <w:vertAlign w:val="superscript"/>
        </w:rPr>
        <w:t>th</w:t>
      </w:r>
      <w:r w:rsidRPr="52C4DFAA">
        <w:rPr>
          <w:color w:val="000000" w:themeColor="text1"/>
          <w:sz w:val="22"/>
          <w:szCs w:val="22"/>
        </w:rPr>
        <w:t xml:space="preserve"> June 2026)</w:t>
      </w:r>
    </w:p>
    <w:p w:rsidR="118D6CC6" w:rsidP="52C4DFAA" w:rsidRDefault="22A266FF" w14:paraId="3D4A2A30" w14:textId="45F16EB7">
      <w:pPr>
        <w:spacing w:after="0"/>
        <w:jc w:val="both"/>
        <w:rPr>
          <w:color w:val="000000" w:themeColor="text1"/>
          <w:sz w:val="22"/>
          <w:szCs w:val="22"/>
        </w:rPr>
      </w:pPr>
      <w:r w:rsidRPr="52C4DFAA">
        <w:rPr>
          <w:color w:val="000000" w:themeColor="text1"/>
          <w:sz w:val="22"/>
          <w:szCs w:val="22"/>
        </w:rPr>
        <w:t>‌</w:t>
      </w:r>
    </w:p>
    <w:p w:rsidR="118D6CC6" w:rsidP="52C4DFAA" w:rsidRDefault="118D6CC6" w14:paraId="557FCBDC" w14:textId="557CAD82">
      <w:pPr>
        <w:spacing w:after="0"/>
        <w:jc w:val="both"/>
        <w:rPr>
          <w:color w:val="000000" w:themeColor="text1"/>
          <w:sz w:val="22"/>
          <w:szCs w:val="22"/>
        </w:rPr>
      </w:pPr>
    </w:p>
    <w:p w:rsidR="118D6CC6" w:rsidP="1C6B98A2" w:rsidRDefault="683C62A0" w14:paraId="1195EBA2" w14:textId="6101D77B">
      <w:pPr>
        <w:spacing w:line="360" w:lineRule="auto"/>
        <w:jc w:val="both"/>
        <w:rPr>
          <w:color w:val="000000" w:themeColor="text1"/>
          <w:sz w:val="22"/>
          <w:szCs w:val="22"/>
        </w:rPr>
      </w:pPr>
      <w:r w:rsidRPr="52C4DFAA">
        <w:rPr>
          <w:color w:val="000000" w:themeColor="text1"/>
          <w:sz w:val="22"/>
          <w:szCs w:val="22"/>
        </w:rPr>
        <w:t>‌</w:t>
      </w:r>
    </w:p>
    <w:sectPr w:rsidR="118D6CC6">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BE16A5"/>
    <w:rsid w:val="0000554F"/>
    <w:rsid w:val="00045361"/>
    <w:rsid w:val="000627B7"/>
    <w:rsid w:val="00126405"/>
    <w:rsid w:val="001B2318"/>
    <w:rsid w:val="002C7DC0"/>
    <w:rsid w:val="00313C1B"/>
    <w:rsid w:val="00343BDE"/>
    <w:rsid w:val="00364A11"/>
    <w:rsid w:val="0036AB12"/>
    <w:rsid w:val="00392985"/>
    <w:rsid w:val="003C0E77"/>
    <w:rsid w:val="003D79EF"/>
    <w:rsid w:val="003F45CB"/>
    <w:rsid w:val="003F5399"/>
    <w:rsid w:val="0040775F"/>
    <w:rsid w:val="004672DF"/>
    <w:rsid w:val="00486356"/>
    <w:rsid w:val="005211B5"/>
    <w:rsid w:val="00544268"/>
    <w:rsid w:val="0058207C"/>
    <w:rsid w:val="00593F34"/>
    <w:rsid w:val="005F574D"/>
    <w:rsid w:val="005F78A4"/>
    <w:rsid w:val="00625982"/>
    <w:rsid w:val="0066407E"/>
    <w:rsid w:val="0067106B"/>
    <w:rsid w:val="006E2CDD"/>
    <w:rsid w:val="006F34A7"/>
    <w:rsid w:val="007B6256"/>
    <w:rsid w:val="007F4F9F"/>
    <w:rsid w:val="008352F8"/>
    <w:rsid w:val="00882B0E"/>
    <w:rsid w:val="008A1361"/>
    <w:rsid w:val="008A5867"/>
    <w:rsid w:val="008D3FDC"/>
    <w:rsid w:val="00963833"/>
    <w:rsid w:val="0098258B"/>
    <w:rsid w:val="009B49BC"/>
    <w:rsid w:val="009C5674"/>
    <w:rsid w:val="00A1191D"/>
    <w:rsid w:val="00A22906"/>
    <w:rsid w:val="00A47946"/>
    <w:rsid w:val="00AA3051"/>
    <w:rsid w:val="00B15B84"/>
    <w:rsid w:val="00B1FE5C"/>
    <w:rsid w:val="00B26DA2"/>
    <w:rsid w:val="00B550D1"/>
    <w:rsid w:val="00BE5BC9"/>
    <w:rsid w:val="00C24D0C"/>
    <w:rsid w:val="00C24F3B"/>
    <w:rsid w:val="00CE4648"/>
    <w:rsid w:val="00E05EBE"/>
    <w:rsid w:val="00E2585D"/>
    <w:rsid w:val="00EE287F"/>
    <w:rsid w:val="00F3189F"/>
    <w:rsid w:val="00F93BE3"/>
    <w:rsid w:val="00F97728"/>
    <w:rsid w:val="01031CDD"/>
    <w:rsid w:val="010CA3D5"/>
    <w:rsid w:val="013A6BC7"/>
    <w:rsid w:val="01418829"/>
    <w:rsid w:val="01444509"/>
    <w:rsid w:val="01604B93"/>
    <w:rsid w:val="01607D44"/>
    <w:rsid w:val="01772475"/>
    <w:rsid w:val="0191D2BC"/>
    <w:rsid w:val="019783B4"/>
    <w:rsid w:val="0202CABD"/>
    <w:rsid w:val="02B1762E"/>
    <w:rsid w:val="02CBAD5A"/>
    <w:rsid w:val="03034CE7"/>
    <w:rsid w:val="036461BF"/>
    <w:rsid w:val="03D9EC67"/>
    <w:rsid w:val="041A8E7D"/>
    <w:rsid w:val="041C5903"/>
    <w:rsid w:val="0442CC04"/>
    <w:rsid w:val="04740B43"/>
    <w:rsid w:val="049CFF1E"/>
    <w:rsid w:val="04E9BBBC"/>
    <w:rsid w:val="0505D6DA"/>
    <w:rsid w:val="05179077"/>
    <w:rsid w:val="0540A448"/>
    <w:rsid w:val="0547FF8F"/>
    <w:rsid w:val="055C0239"/>
    <w:rsid w:val="056E7B5D"/>
    <w:rsid w:val="05976376"/>
    <w:rsid w:val="05B1C27D"/>
    <w:rsid w:val="05E5A11E"/>
    <w:rsid w:val="0676CA2F"/>
    <w:rsid w:val="067F457B"/>
    <w:rsid w:val="0685B6B7"/>
    <w:rsid w:val="06CAFC37"/>
    <w:rsid w:val="06D54ACE"/>
    <w:rsid w:val="070F1B4E"/>
    <w:rsid w:val="0714DF10"/>
    <w:rsid w:val="072B3E7F"/>
    <w:rsid w:val="07434B95"/>
    <w:rsid w:val="07598A67"/>
    <w:rsid w:val="07A521ED"/>
    <w:rsid w:val="07AC20FD"/>
    <w:rsid w:val="07B6D867"/>
    <w:rsid w:val="07C56A5C"/>
    <w:rsid w:val="07EECD9B"/>
    <w:rsid w:val="07FE8D53"/>
    <w:rsid w:val="0803DEEA"/>
    <w:rsid w:val="08054355"/>
    <w:rsid w:val="083ECF5D"/>
    <w:rsid w:val="086798EB"/>
    <w:rsid w:val="08AF67E2"/>
    <w:rsid w:val="08FABE3B"/>
    <w:rsid w:val="0924917B"/>
    <w:rsid w:val="098211B3"/>
    <w:rsid w:val="099164DC"/>
    <w:rsid w:val="09C013B0"/>
    <w:rsid w:val="09E4A874"/>
    <w:rsid w:val="0A4E29D1"/>
    <w:rsid w:val="0A5551FD"/>
    <w:rsid w:val="0A916DCF"/>
    <w:rsid w:val="0A9B460A"/>
    <w:rsid w:val="0ACEF666"/>
    <w:rsid w:val="0AFBDE84"/>
    <w:rsid w:val="0B154917"/>
    <w:rsid w:val="0B3814F8"/>
    <w:rsid w:val="0B3AF00E"/>
    <w:rsid w:val="0B492582"/>
    <w:rsid w:val="0B61CDD7"/>
    <w:rsid w:val="0B664408"/>
    <w:rsid w:val="0B6A9958"/>
    <w:rsid w:val="0B88EF84"/>
    <w:rsid w:val="0BC1C02B"/>
    <w:rsid w:val="0BF29200"/>
    <w:rsid w:val="0BFD72B1"/>
    <w:rsid w:val="0C20B50A"/>
    <w:rsid w:val="0C4F0D8D"/>
    <w:rsid w:val="0C64D3BD"/>
    <w:rsid w:val="0C6E39B9"/>
    <w:rsid w:val="0CA8D467"/>
    <w:rsid w:val="0CCCF891"/>
    <w:rsid w:val="0CF5C32A"/>
    <w:rsid w:val="0D0738DD"/>
    <w:rsid w:val="0D1EB976"/>
    <w:rsid w:val="0D296F67"/>
    <w:rsid w:val="0D2D74F8"/>
    <w:rsid w:val="0D2D754E"/>
    <w:rsid w:val="0D3EF654"/>
    <w:rsid w:val="0D92ECFF"/>
    <w:rsid w:val="0DD12C0E"/>
    <w:rsid w:val="0DEAC53D"/>
    <w:rsid w:val="0E0206A5"/>
    <w:rsid w:val="0E040A53"/>
    <w:rsid w:val="0E3AE9B9"/>
    <w:rsid w:val="0E4F7E02"/>
    <w:rsid w:val="0E76AF08"/>
    <w:rsid w:val="0E8A0F8E"/>
    <w:rsid w:val="0EAECAEA"/>
    <w:rsid w:val="0EC2E58F"/>
    <w:rsid w:val="0ED78152"/>
    <w:rsid w:val="0EEBAAC9"/>
    <w:rsid w:val="0EFD8509"/>
    <w:rsid w:val="0F06C502"/>
    <w:rsid w:val="0F0E5B30"/>
    <w:rsid w:val="0F19DEC9"/>
    <w:rsid w:val="0F60BC8C"/>
    <w:rsid w:val="0F7422B2"/>
    <w:rsid w:val="0F95A438"/>
    <w:rsid w:val="0F9E7BFD"/>
    <w:rsid w:val="0FD20319"/>
    <w:rsid w:val="0FE67E83"/>
    <w:rsid w:val="0FEA5ADF"/>
    <w:rsid w:val="0FFE508B"/>
    <w:rsid w:val="10031D8D"/>
    <w:rsid w:val="10255F18"/>
    <w:rsid w:val="102869C9"/>
    <w:rsid w:val="1031853F"/>
    <w:rsid w:val="1042C421"/>
    <w:rsid w:val="1044C7F5"/>
    <w:rsid w:val="108CB01A"/>
    <w:rsid w:val="1098424E"/>
    <w:rsid w:val="10DDF562"/>
    <w:rsid w:val="11388C6F"/>
    <w:rsid w:val="118D6CC6"/>
    <w:rsid w:val="11B58512"/>
    <w:rsid w:val="11CE70D4"/>
    <w:rsid w:val="11FC8AF6"/>
    <w:rsid w:val="11FD1441"/>
    <w:rsid w:val="122903E9"/>
    <w:rsid w:val="127B8C1B"/>
    <w:rsid w:val="12909E67"/>
    <w:rsid w:val="12AEB73C"/>
    <w:rsid w:val="12CED4FF"/>
    <w:rsid w:val="12F6D7A3"/>
    <w:rsid w:val="13073D5F"/>
    <w:rsid w:val="1307DFBA"/>
    <w:rsid w:val="130D72D3"/>
    <w:rsid w:val="1318F015"/>
    <w:rsid w:val="1327F093"/>
    <w:rsid w:val="138E1A5D"/>
    <w:rsid w:val="13910B63"/>
    <w:rsid w:val="13E658F9"/>
    <w:rsid w:val="13EE2A05"/>
    <w:rsid w:val="13F6A206"/>
    <w:rsid w:val="14226F4F"/>
    <w:rsid w:val="143048BE"/>
    <w:rsid w:val="144D8709"/>
    <w:rsid w:val="145C6CE0"/>
    <w:rsid w:val="1472E1C9"/>
    <w:rsid w:val="14BCACD8"/>
    <w:rsid w:val="14D0C77F"/>
    <w:rsid w:val="1507C59F"/>
    <w:rsid w:val="1518C3F4"/>
    <w:rsid w:val="1527BC25"/>
    <w:rsid w:val="1546E5A4"/>
    <w:rsid w:val="1551E81F"/>
    <w:rsid w:val="156FCD7A"/>
    <w:rsid w:val="15B071A1"/>
    <w:rsid w:val="15F04AA3"/>
    <w:rsid w:val="15F48A89"/>
    <w:rsid w:val="168B95AC"/>
    <w:rsid w:val="16A01535"/>
    <w:rsid w:val="16D99DC5"/>
    <w:rsid w:val="16E42FD2"/>
    <w:rsid w:val="17160111"/>
    <w:rsid w:val="1741C3DA"/>
    <w:rsid w:val="17471A49"/>
    <w:rsid w:val="1766C48C"/>
    <w:rsid w:val="17CBE96B"/>
    <w:rsid w:val="17D13AA4"/>
    <w:rsid w:val="183B23DC"/>
    <w:rsid w:val="18502AD0"/>
    <w:rsid w:val="1850B913"/>
    <w:rsid w:val="18A69FEE"/>
    <w:rsid w:val="18D32A08"/>
    <w:rsid w:val="1902E6E9"/>
    <w:rsid w:val="1931AB08"/>
    <w:rsid w:val="19AF7790"/>
    <w:rsid w:val="19C1E335"/>
    <w:rsid w:val="19CC0BD6"/>
    <w:rsid w:val="19E352A7"/>
    <w:rsid w:val="19F4A53D"/>
    <w:rsid w:val="1A44F6D3"/>
    <w:rsid w:val="1A9B2FA6"/>
    <w:rsid w:val="1A9F8BFD"/>
    <w:rsid w:val="1AB1BB51"/>
    <w:rsid w:val="1AD72746"/>
    <w:rsid w:val="1ADE99B6"/>
    <w:rsid w:val="1B070458"/>
    <w:rsid w:val="1B3CF277"/>
    <w:rsid w:val="1B6BCBEF"/>
    <w:rsid w:val="1BD008B7"/>
    <w:rsid w:val="1C03F960"/>
    <w:rsid w:val="1C06F20A"/>
    <w:rsid w:val="1C13F4E2"/>
    <w:rsid w:val="1C1D2CA9"/>
    <w:rsid w:val="1C25B980"/>
    <w:rsid w:val="1C5C7F05"/>
    <w:rsid w:val="1C6B98A2"/>
    <w:rsid w:val="1C8E6E2B"/>
    <w:rsid w:val="1CB5DF5C"/>
    <w:rsid w:val="1CB6855C"/>
    <w:rsid w:val="1CC6C630"/>
    <w:rsid w:val="1CFB66B8"/>
    <w:rsid w:val="1D08453D"/>
    <w:rsid w:val="1D132FA9"/>
    <w:rsid w:val="1D421FA8"/>
    <w:rsid w:val="1D4586E5"/>
    <w:rsid w:val="1D6475D7"/>
    <w:rsid w:val="1D65D4A4"/>
    <w:rsid w:val="1D67B245"/>
    <w:rsid w:val="1DACA172"/>
    <w:rsid w:val="1DBBEE73"/>
    <w:rsid w:val="1DC81176"/>
    <w:rsid w:val="1DDE9C53"/>
    <w:rsid w:val="1E2D7B93"/>
    <w:rsid w:val="1E4D6AFC"/>
    <w:rsid w:val="1E560B71"/>
    <w:rsid w:val="1EA6BC30"/>
    <w:rsid w:val="1EA79E0F"/>
    <w:rsid w:val="1EB1F518"/>
    <w:rsid w:val="1EC009A6"/>
    <w:rsid w:val="1ECB333E"/>
    <w:rsid w:val="1F231908"/>
    <w:rsid w:val="1F3E7718"/>
    <w:rsid w:val="1F70DA94"/>
    <w:rsid w:val="1F8B9F83"/>
    <w:rsid w:val="1F925B9F"/>
    <w:rsid w:val="1FAB6229"/>
    <w:rsid w:val="1FAC9BD9"/>
    <w:rsid w:val="1FAD7EC7"/>
    <w:rsid w:val="1FB8DF5E"/>
    <w:rsid w:val="1FD21AC8"/>
    <w:rsid w:val="1FEDD6C1"/>
    <w:rsid w:val="2028E562"/>
    <w:rsid w:val="204E7D68"/>
    <w:rsid w:val="205BFC5E"/>
    <w:rsid w:val="208DAE92"/>
    <w:rsid w:val="208FD478"/>
    <w:rsid w:val="20B3116B"/>
    <w:rsid w:val="210B5935"/>
    <w:rsid w:val="212BCBE8"/>
    <w:rsid w:val="214EFC12"/>
    <w:rsid w:val="215D0A2B"/>
    <w:rsid w:val="2193C8E4"/>
    <w:rsid w:val="21C35758"/>
    <w:rsid w:val="21CA7846"/>
    <w:rsid w:val="2201F50E"/>
    <w:rsid w:val="2221F985"/>
    <w:rsid w:val="223CDECF"/>
    <w:rsid w:val="223FAD27"/>
    <w:rsid w:val="2255FEC6"/>
    <w:rsid w:val="227B61DA"/>
    <w:rsid w:val="228B7F3C"/>
    <w:rsid w:val="22A266FF"/>
    <w:rsid w:val="22A8BA8F"/>
    <w:rsid w:val="22A95CC3"/>
    <w:rsid w:val="22B538CE"/>
    <w:rsid w:val="22B6A7CB"/>
    <w:rsid w:val="22DACAF3"/>
    <w:rsid w:val="2335CA36"/>
    <w:rsid w:val="2355BFF6"/>
    <w:rsid w:val="235EB330"/>
    <w:rsid w:val="2374394A"/>
    <w:rsid w:val="23950812"/>
    <w:rsid w:val="23CEE38A"/>
    <w:rsid w:val="23D5887A"/>
    <w:rsid w:val="23F49B92"/>
    <w:rsid w:val="244E54DB"/>
    <w:rsid w:val="24884C8F"/>
    <w:rsid w:val="24907F81"/>
    <w:rsid w:val="24F981C8"/>
    <w:rsid w:val="252463FE"/>
    <w:rsid w:val="254CA6F4"/>
    <w:rsid w:val="257626DD"/>
    <w:rsid w:val="2587E203"/>
    <w:rsid w:val="25A8E1FA"/>
    <w:rsid w:val="25EB9E65"/>
    <w:rsid w:val="25F8801B"/>
    <w:rsid w:val="262A3011"/>
    <w:rsid w:val="262DBB1C"/>
    <w:rsid w:val="26674FD3"/>
    <w:rsid w:val="2690AE35"/>
    <w:rsid w:val="26B871F4"/>
    <w:rsid w:val="26CA6EF6"/>
    <w:rsid w:val="26EF1A05"/>
    <w:rsid w:val="270FDCBB"/>
    <w:rsid w:val="273014F8"/>
    <w:rsid w:val="277B87A4"/>
    <w:rsid w:val="278AA57D"/>
    <w:rsid w:val="279F1B5F"/>
    <w:rsid w:val="27B3FC7B"/>
    <w:rsid w:val="27B6BBB9"/>
    <w:rsid w:val="27ECF66E"/>
    <w:rsid w:val="2803973A"/>
    <w:rsid w:val="280D0EC5"/>
    <w:rsid w:val="28126859"/>
    <w:rsid w:val="28174B5C"/>
    <w:rsid w:val="281A60F8"/>
    <w:rsid w:val="28493C30"/>
    <w:rsid w:val="28AD2947"/>
    <w:rsid w:val="28DB7E92"/>
    <w:rsid w:val="293B45E2"/>
    <w:rsid w:val="2968A0B3"/>
    <w:rsid w:val="296998E0"/>
    <w:rsid w:val="297440DB"/>
    <w:rsid w:val="297979A5"/>
    <w:rsid w:val="297CFBDC"/>
    <w:rsid w:val="29874C82"/>
    <w:rsid w:val="29B6EE60"/>
    <w:rsid w:val="29F8AB48"/>
    <w:rsid w:val="2A3CF1BA"/>
    <w:rsid w:val="2A5457D8"/>
    <w:rsid w:val="2A937E5E"/>
    <w:rsid w:val="2AB959FC"/>
    <w:rsid w:val="2B1861A0"/>
    <w:rsid w:val="2B204FA7"/>
    <w:rsid w:val="2B286114"/>
    <w:rsid w:val="2B75A126"/>
    <w:rsid w:val="2C241C53"/>
    <w:rsid w:val="2C4D9004"/>
    <w:rsid w:val="2C4E1384"/>
    <w:rsid w:val="2C5E59B8"/>
    <w:rsid w:val="2C749B3F"/>
    <w:rsid w:val="2CAF4E12"/>
    <w:rsid w:val="2CD7EA85"/>
    <w:rsid w:val="2CE93C28"/>
    <w:rsid w:val="2D69CEEA"/>
    <w:rsid w:val="2D722ED6"/>
    <w:rsid w:val="2D9E469C"/>
    <w:rsid w:val="2DED356D"/>
    <w:rsid w:val="2DFBEBAC"/>
    <w:rsid w:val="2E02E42E"/>
    <w:rsid w:val="2E5F2A08"/>
    <w:rsid w:val="2E6D409B"/>
    <w:rsid w:val="2E78FA2F"/>
    <w:rsid w:val="2E9D47E5"/>
    <w:rsid w:val="2EAFE629"/>
    <w:rsid w:val="2EBB7B03"/>
    <w:rsid w:val="2EF9E26D"/>
    <w:rsid w:val="2F14A94C"/>
    <w:rsid w:val="2F62ED38"/>
    <w:rsid w:val="2F6885E3"/>
    <w:rsid w:val="2F79B34D"/>
    <w:rsid w:val="2FA2CE48"/>
    <w:rsid w:val="2FB3421D"/>
    <w:rsid w:val="301F3145"/>
    <w:rsid w:val="305F07FB"/>
    <w:rsid w:val="306A163B"/>
    <w:rsid w:val="30B3761A"/>
    <w:rsid w:val="312612C4"/>
    <w:rsid w:val="31273C3F"/>
    <w:rsid w:val="312BC160"/>
    <w:rsid w:val="314DE5D1"/>
    <w:rsid w:val="3151AFB8"/>
    <w:rsid w:val="317125F2"/>
    <w:rsid w:val="3175597D"/>
    <w:rsid w:val="318F4133"/>
    <w:rsid w:val="319EAEA5"/>
    <w:rsid w:val="31BF2E80"/>
    <w:rsid w:val="31D37889"/>
    <w:rsid w:val="31EC29C2"/>
    <w:rsid w:val="3200C9FF"/>
    <w:rsid w:val="32295EFD"/>
    <w:rsid w:val="323DA8DD"/>
    <w:rsid w:val="324EB4BE"/>
    <w:rsid w:val="3266A6C6"/>
    <w:rsid w:val="3278EABD"/>
    <w:rsid w:val="3288CE91"/>
    <w:rsid w:val="32A712BE"/>
    <w:rsid w:val="32C649E3"/>
    <w:rsid w:val="32DD5F1C"/>
    <w:rsid w:val="32DE3E30"/>
    <w:rsid w:val="32FD0A3A"/>
    <w:rsid w:val="3340B335"/>
    <w:rsid w:val="3340C275"/>
    <w:rsid w:val="334B5BB0"/>
    <w:rsid w:val="334D242B"/>
    <w:rsid w:val="335EA33B"/>
    <w:rsid w:val="33BBC5C8"/>
    <w:rsid w:val="33F901D3"/>
    <w:rsid w:val="3452B139"/>
    <w:rsid w:val="34544F62"/>
    <w:rsid w:val="34C04CF6"/>
    <w:rsid w:val="3511CFA4"/>
    <w:rsid w:val="3517AC11"/>
    <w:rsid w:val="35707D05"/>
    <w:rsid w:val="3587154F"/>
    <w:rsid w:val="35ABEEE6"/>
    <w:rsid w:val="35CA2FBB"/>
    <w:rsid w:val="35CE5504"/>
    <w:rsid w:val="35DF13E2"/>
    <w:rsid w:val="36A1EEC9"/>
    <w:rsid w:val="36EE9F31"/>
    <w:rsid w:val="36F748B5"/>
    <w:rsid w:val="3712365D"/>
    <w:rsid w:val="37314F3E"/>
    <w:rsid w:val="3763FDF8"/>
    <w:rsid w:val="37FE668B"/>
    <w:rsid w:val="381595A4"/>
    <w:rsid w:val="381CC7A7"/>
    <w:rsid w:val="38477EF3"/>
    <w:rsid w:val="385FCCF1"/>
    <w:rsid w:val="38675684"/>
    <w:rsid w:val="38E8D2D2"/>
    <w:rsid w:val="38F32C5F"/>
    <w:rsid w:val="38FACF03"/>
    <w:rsid w:val="38FF6A51"/>
    <w:rsid w:val="390EB0D8"/>
    <w:rsid w:val="392CE1B7"/>
    <w:rsid w:val="395E544A"/>
    <w:rsid w:val="39D5FE0D"/>
    <w:rsid w:val="39F08E10"/>
    <w:rsid w:val="39F21E1E"/>
    <w:rsid w:val="3A04A138"/>
    <w:rsid w:val="3A2AD0C5"/>
    <w:rsid w:val="3A37BC28"/>
    <w:rsid w:val="3AA9D4A8"/>
    <w:rsid w:val="3AE8FC03"/>
    <w:rsid w:val="3AFA69F5"/>
    <w:rsid w:val="3B067065"/>
    <w:rsid w:val="3B60D58E"/>
    <w:rsid w:val="3C19C31A"/>
    <w:rsid w:val="3C1BCBA6"/>
    <w:rsid w:val="3C63C368"/>
    <w:rsid w:val="3C98A3B8"/>
    <w:rsid w:val="3C9E4DE0"/>
    <w:rsid w:val="3CA61BED"/>
    <w:rsid w:val="3CCB2812"/>
    <w:rsid w:val="3D238351"/>
    <w:rsid w:val="3D72A10B"/>
    <w:rsid w:val="3D738586"/>
    <w:rsid w:val="3DA7B346"/>
    <w:rsid w:val="3E063F76"/>
    <w:rsid w:val="3E563A77"/>
    <w:rsid w:val="3E835367"/>
    <w:rsid w:val="3EA085B1"/>
    <w:rsid w:val="3EC99DE2"/>
    <w:rsid w:val="3EDA61AF"/>
    <w:rsid w:val="3EF1A081"/>
    <w:rsid w:val="3F30CEE7"/>
    <w:rsid w:val="3FB15D71"/>
    <w:rsid w:val="3FBFB869"/>
    <w:rsid w:val="3FBFFA9D"/>
    <w:rsid w:val="3FD5BD8A"/>
    <w:rsid w:val="3FE22FF9"/>
    <w:rsid w:val="3FEB2DF4"/>
    <w:rsid w:val="3FF0D584"/>
    <w:rsid w:val="4000ACEA"/>
    <w:rsid w:val="4003F5F9"/>
    <w:rsid w:val="403E06CC"/>
    <w:rsid w:val="40463428"/>
    <w:rsid w:val="40BD83ED"/>
    <w:rsid w:val="40C4C788"/>
    <w:rsid w:val="40D614B1"/>
    <w:rsid w:val="40F7D452"/>
    <w:rsid w:val="4128EC7C"/>
    <w:rsid w:val="413EED88"/>
    <w:rsid w:val="41A28D26"/>
    <w:rsid w:val="41BE4A34"/>
    <w:rsid w:val="42046F9A"/>
    <w:rsid w:val="42353DB8"/>
    <w:rsid w:val="424AF949"/>
    <w:rsid w:val="424F9EC5"/>
    <w:rsid w:val="4250BE5B"/>
    <w:rsid w:val="4282E60D"/>
    <w:rsid w:val="4294D1B5"/>
    <w:rsid w:val="42C16289"/>
    <w:rsid w:val="42E82271"/>
    <w:rsid w:val="42F6C117"/>
    <w:rsid w:val="4306F224"/>
    <w:rsid w:val="431621FC"/>
    <w:rsid w:val="4347AEAC"/>
    <w:rsid w:val="4355CA67"/>
    <w:rsid w:val="437F9C86"/>
    <w:rsid w:val="439BF737"/>
    <w:rsid w:val="43A1EA3F"/>
    <w:rsid w:val="43FEC6C9"/>
    <w:rsid w:val="4403E644"/>
    <w:rsid w:val="443AD730"/>
    <w:rsid w:val="444047E0"/>
    <w:rsid w:val="444B0B6A"/>
    <w:rsid w:val="455EF95A"/>
    <w:rsid w:val="457C47E9"/>
    <w:rsid w:val="458DF589"/>
    <w:rsid w:val="45A598D4"/>
    <w:rsid w:val="45ABD9FE"/>
    <w:rsid w:val="45B2CE8E"/>
    <w:rsid w:val="45C778B8"/>
    <w:rsid w:val="45E574CB"/>
    <w:rsid w:val="4617EBCE"/>
    <w:rsid w:val="46780F06"/>
    <w:rsid w:val="46A24BE0"/>
    <w:rsid w:val="46BAD8FE"/>
    <w:rsid w:val="46C6D316"/>
    <w:rsid w:val="4710F0C2"/>
    <w:rsid w:val="47239746"/>
    <w:rsid w:val="473CD926"/>
    <w:rsid w:val="4758A71E"/>
    <w:rsid w:val="475C9D88"/>
    <w:rsid w:val="47D795D0"/>
    <w:rsid w:val="48098325"/>
    <w:rsid w:val="482C3432"/>
    <w:rsid w:val="4851CE62"/>
    <w:rsid w:val="48556C9B"/>
    <w:rsid w:val="485D0EC2"/>
    <w:rsid w:val="4865F649"/>
    <w:rsid w:val="487ED03E"/>
    <w:rsid w:val="4888DE50"/>
    <w:rsid w:val="48910077"/>
    <w:rsid w:val="48DFC4AD"/>
    <w:rsid w:val="48E6DAC3"/>
    <w:rsid w:val="49443D7D"/>
    <w:rsid w:val="49561336"/>
    <w:rsid w:val="496C5BF2"/>
    <w:rsid w:val="497975DB"/>
    <w:rsid w:val="49A13E77"/>
    <w:rsid w:val="49A47B16"/>
    <w:rsid w:val="49BD3760"/>
    <w:rsid w:val="49ECAF65"/>
    <w:rsid w:val="4A0CE8B6"/>
    <w:rsid w:val="4A362303"/>
    <w:rsid w:val="4A416284"/>
    <w:rsid w:val="4AB519C6"/>
    <w:rsid w:val="4ABAD360"/>
    <w:rsid w:val="4AC0DF20"/>
    <w:rsid w:val="4AC57BBE"/>
    <w:rsid w:val="4AE15FD9"/>
    <w:rsid w:val="4AEA0BC2"/>
    <w:rsid w:val="4B0552EB"/>
    <w:rsid w:val="4B30A5E5"/>
    <w:rsid w:val="4B3AFEC1"/>
    <w:rsid w:val="4B72F1D1"/>
    <w:rsid w:val="4B826D00"/>
    <w:rsid w:val="4BC665BF"/>
    <w:rsid w:val="4BF2DBC5"/>
    <w:rsid w:val="4C22F3F7"/>
    <w:rsid w:val="4C7323F6"/>
    <w:rsid w:val="4CD883C2"/>
    <w:rsid w:val="4CE8FFE2"/>
    <w:rsid w:val="4CEB0ED3"/>
    <w:rsid w:val="4D0B7587"/>
    <w:rsid w:val="4D32355E"/>
    <w:rsid w:val="4D60831C"/>
    <w:rsid w:val="4D762142"/>
    <w:rsid w:val="4D842FCE"/>
    <w:rsid w:val="4D86C7B6"/>
    <w:rsid w:val="4D8EDD06"/>
    <w:rsid w:val="4DA7A8B9"/>
    <w:rsid w:val="4DAD4B2D"/>
    <w:rsid w:val="4DFA75A1"/>
    <w:rsid w:val="4E0BD17C"/>
    <w:rsid w:val="4E33AE33"/>
    <w:rsid w:val="4E3DDFAE"/>
    <w:rsid w:val="4E5D601E"/>
    <w:rsid w:val="4E7A24D8"/>
    <w:rsid w:val="4E887F1A"/>
    <w:rsid w:val="4ED89212"/>
    <w:rsid w:val="4ED99DFF"/>
    <w:rsid w:val="4F0D6574"/>
    <w:rsid w:val="4F1D5163"/>
    <w:rsid w:val="4F1EB503"/>
    <w:rsid w:val="4F4CC029"/>
    <w:rsid w:val="4F52160D"/>
    <w:rsid w:val="4F70DDAD"/>
    <w:rsid w:val="4F945C5A"/>
    <w:rsid w:val="4FBAE732"/>
    <w:rsid w:val="4FD8E8CD"/>
    <w:rsid w:val="4FEF6ACA"/>
    <w:rsid w:val="5003167E"/>
    <w:rsid w:val="504BCB4C"/>
    <w:rsid w:val="504C3301"/>
    <w:rsid w:val="50EC4118"/>
    <w:rsid w:val="50F1F80B"/>
    <w:rsid w:val="5134E6AF"/>
    <w:rsid w:val="513646CD"/>
    <w:rsid w:val="515CF4E4"/>
    <w:rsid w:val="51684CAB"/>
    <w:rsid w:val="519B629C"/>
    <w:rsid w:val="51F6330A"/>
    <w:rsid w:val="5202080B"/>
    <w:rsid w:val="52439E3D"/>
    <w:rsid w:val="52657587"/>
    <w:rsid w:val="5299F66A"/>
    <w:rsid w:val="52A55B6C"/>
    <w:rsid w:val="52C4DFAA"/>
    <w:rsid w:val="52F96CA5"/>
    <w:rsid w:val="52FA4BF0"/>
    <w:rsid w:val="530AC440"/>
    <w:rsid w:val="5366AE37"/>
    <w:rsid w:val="53A31B71"/>
    <w:rsid w:val="53ABE1AA"/>
    <w:rsid w:val="53C8BE5C"/>
    <w:rsid w:val="53CC3448"/>
    <w:rsid w:val="53CC826D"/>
    <w:rsid w:val="54181F09"/>
    <w:rsid w:val="544352EB"/>
    <w:rsid w:val="54CC8607"/>
    <w:rsid w:val="54DD7778"/>
    <w:rsid w:val="54EA3805"/>
    <w:rsid w:val="550C47F6"/>
    <w:rsid w:val="550F3932"/>
    <w:rsid w:val="55190C57"/>
    <w:rsid w:val="55405CD4"/>
    <w:rsid w:val="5549BD76"/>
    <w:rsid w:val="554B7425"/>
    <w:rsid w:val="554F4FA9"/>
    <w:rsid w:val="557CF68D"/>
    <w:rsid w:val="5599D195"/>
    <w:rsid w:val="55AB0318"/>
    <w:rsid w:val="55B37113"/>
    <w:rsid w:val="55C57C01"/>
    <w:rsid w:val="55E953F4"/>
    <w:rsid w:val="55FC7E80"/>
    <w:rsid w:val="560EF720"/>
    <w:rsid w:val="56312912"/>
    <w:rsid w:val="566FB105"/>
    <w:rsid w:val="56EDFA77"/>
    <w:rsid w:val="57009BAD"/>
    <w:rsid w:val="5739EA80"/>
    <w:rsid w:val="57494D98"/>
    <w:rsid w:val="577FD361"/>
    <w:rsid w:val="5800B78D"/>
    <w:rsid w:val="580A5169"/>
    <w:rsid w:val="5830119A"/>
    <w:rsid w:val="58377383"/>
    <w:rsid w:val="5853EED4"/>
    <w:rsid w:val="5882B846"/>
    <w:rsid w:val="58B1FCAA"/>
    <w:rsid w:val="58B9D0D9"/>
    <w:rsid w:val="58CCB2F2"/>
    <w:rsid w:val="58D1C6FD"/>
    <w:rsid w:val="590A00D4"/>
    <w:rsid w:val="590D5034"/>
    <w:rsid w:val="59183839"/>
    <w:rsid w:val="591E97E8"/>
    <w:rsid w:val="594FD42A"/>
    <w:rsid w:val="596A1D81"/>
    <w:rsid w:val="59CB7AF9"/>
    <w:rsid w:val="59D0D1D8"/>
    <w:rsid w:val="5A3E3CF9"/>
    <w:rsid w:val="5A3F9F23"/>
    <w:rsid w:val="5A5FFED6"/>
    <w:rsid w:val="5A74DF65"/>
    <w:rsid w:val="5A891439"/>
    <w:rsid w:val="5A9E6204"/>
    <w:rsid w:val="5AB55345"/>
    <w:rsid w:val="5ACD1426"/>
    <w:rsid w:val="5AF96C3A"/>
    <w:rsid w:val="5B06DFDB"/>
    <w:rsid w:val="5B4C552A"/>
    <w:rsid w:val="5B55DAF9"/>
    <w:rsid w:val="5B69825E"/>
    <w:rsid w:val="5B830E8D"/>
    <w:rsid w:val="5BD1B0EC"/>
    <w:rsid w:val="5BD5CB57"/>
    <w:rsid w:val="5C228FB3"/>
    <w:rsid w:val="5C43A785"/>
    <w:rsid w:val="5C45131E"/>
    <w:rsid w:val="5C7F11F2"/>
    <w:rsid w:val="5C8033DB"/>
    <w:rsid w:val="5C828406"/>
    <w:rsid w:val="5C86BAFC"/>
    <w:rsid w:val="5C984271"/>
    <w:rsid w:val="5CA06A6D"/>
    <w:rsid w:val="5CE032E5"/>
    <w:rsid w:val="5CF9C037"/>
    <w:rsid w:val="5CFE9188"/>
    <w:rsid w:val="5CFF7973"/>
    <w:rsid w:val="5D1771F7"/>
    <w:rsid w:val="5D53375B"/>
    <w:rsid w:val="5D57CA8F"/>
    <w:rsid w:val="5D5C7EE8"/>
    <w:rsid w:val="5D71F029"/>
    <w:rsid w:val="5DA8C4FF"/>
    <w:rsid w:val="5DC5D867"/>
    <w:rsid w:val="5DEB76EF"/>
    <w:rsid w:val="5DED8891"/>
    <w:rsid w:val="5E2E3126"/>
    <w:rsid w:val="5E40597E"/>
    <w:rsid w:val="5E655BA7"/>
    <w:rsid w:val="5E679690"/>
    <w:rsid w:val="5E7B61DB"/>
    <w:rsid w:val="5E8DFDC6"/>
    <w:rsid w:val="5EACF3FC"/>
    <w:rsid w:val="5EAFA205"/>
    <w:rsid w:val="5ECB269D"/>
    <w:rsid w:val="5F3B68D0"/>
    <w:rsid w:val="5F7EDE0B"/>
    <w:rsid w:val="5FC73E29"/>
    <w:rsid w:val="5FF97419"/>
    <w:rsid w:val="6024D8EB"/>
    <w:rsid w:val="6024E27C"/>
    <w:rsid w:val="6099F326"/>
    <w:rsid w:val="609A4CED"/>
    <w:rsid w:val="60F9C2E0"/>
    <w:rsid w:val="60FA7CF4"/>
    <w:rsid w:val="610B04EF"/>
    <w:rsid w:val="616C67B4"/>
    <w:rsid w:val="616EC73E"/>
    <w:rsid w:val="61AA434F"/>
    <w:rsid w:val="61B37B0E"/>
    <w:rsid w:val="61D4BD5F"/>
    <w:rsid w:val="61ECE47E"/>
    <w:rsid w:val="62085C4F"/>
    <w:rsid w:val="625EC71D"/>
    <w:rsid w:val="628705BA"/>
    <w:rsid w:val="62C4FBDD"/>
    <w:rsid w:val="62D08AE7"/>
    <w:rsid w:val="62E023F9"/>
    <w:rsid w:val="630953FC"/>
    <w:rsid w:val="63107F8B"/>
    <w:rsid w:val="6340E0CC"/>
    <w:rsid w:val="6353061C"/>
    <w:rsid w:val="6377FB22"/>
    <w:rsid w:val="63F7BD5F"/>
    <w:rsid w:val="63FDDA5B"/>
    <w:rsid w:val="6416DE96"/>
    <w:rsid w:val="6439C950"/>
    <w:rsid w:val="646D3DE7"/>
    <w:rsid w:val="6488AA2C"/>
    <w:rsid w:val="64A1418B"/>
    <w:rsid w:val="64C5F52F"/>
    <w:rsid w:val="64C95736"/>
    <w:rsid w:val="653F1BCF"/>
    <w:rsid w:val="654A5EB7"/>
    <w:rsid w:val="654F9EF8"/>
    <w:rsid w:val="65687ECA"/>
    <w:rsid w:val="65CFF7DB"/>
    <w:rsid w:val="65D50085"/>
    <w:rsid w:val="65E5B2DF"/>
    <w:rsid w:val="65FC039B"/>
    <w:rsid w:val="6636ABF7"/>
    <w:rsid w:val="66820A1F"/>
    <w:rsid w:val="668C237C"/>
    <w:rsid w:val="66F83BE3"/>
    <w:rsid w:val="6701C892"/>
    <w:rsid w:val="672525EF"/>
    <w:rsid w:val="6725F803"/>
    <w:rsid w:val="672BBEC4"/>
    <w:rsid w:val="6767931E"/>
    <w:rsid w:val="676872BE"/>
    <w:rsid w:val="6770373F"/>
    <w:rsid w:val="678916DB"/>
    <w:rsid w:val="678A9A18"/>
    <w:rsid w:val="67BC1095"/>
    <w:rsid w:val="67CE4DBA"/>
    <w:rsid w:val="67D9FA0F"/>
    <w:rsid w:val="67E3EB6A"/>
    <w:rsid w:val="683889D4"/>
    <w:rsid w:val="683C62A0"/>
    <w:rsid w:val="68AD23C6"/>
    <w:rsid w:val="68DED70E"/>
    <w:rsid w:val="69393875"/>
    <w:rsid w:val="694AB599"/>
    <w:rsid w:val="69589F3E"/>
    <w:rsid w:val="6970101D"/>
    <w:rsid w:val="699D9367"/>
    <w:rsid w:val="69E1D60F"/>
    <w:rsid w:val="69F35477"/>
    <w:rsid w:val="6A14B2DF"/>
    <w:rsid w:val="6A3341B5"/>
    <w:rsid w:val="6A40759C"/>
    <w:rsid w:val="6A7B0A0D"/>
    <w:rsid w:val="6A7F2219"/>
    <w:rsid w:val="6A83EE8D"/>
    <w:rsid w:val="6AAA0EC0"/>
    <w:rsid w:val="6AAB41D1"/>
    <w:rsid w:val="6AB8BDF0"/>
    <w:rsid w:val="6ABE16A5"/>
    <w:rsid w:val="6AD873DB"/>
    <w:rsid w:val="6AEC23C9"/>
    <w:rsid w:val="6B069A1A"/>
    <w:rsid w:val="6B668A26"/>
    <w:rsid w:val="6B7F8C53"/>
    <w:rsid w:val="6BA66894"/>
    <w:rsid w:val="6BCFFF05"/>
    <w:rsid w:val="6BFB50F5"/>
    <w:rsid w:val="6C738B78"/>
    <w:rsid w:val="6C86E078"/>
    <w:rsid w:val="6C9E55B7"/>
    <w:rsid w:val="6CC70B42"/>
    <w:rsid w:val="6CE469C3"/>
    <w:rsid w:val="6CF6B6EF"/>
    <w:rsid w:val="6D75290A"/>
    <w:rsid w:val="6DBADC61"/>
    <w:rsid w:val="6E207E84"/>
    <w:rsid w:val="6E20C6C8"/>
    <w:rsid w:val="6E47CBDC"/>
    <w:rsid w:val="6E5F8CC4"/>
    <w:rsid w:val="6E8A7C58"/>
    <w:rsid w:val="6E976380"/>
    <w:rsid w:val="6ED4BFA3"/>
    <w:rsid w:val="6EECC9C5"/>
    <w:rsid w:val="6EFA11F9"/>
    <w:rsid w:val="6F061297"/>
    <w:rsid w:val="6FCA2FDA"/>
    <w:rsid w:val="6FE1F930"/>
    <w:rsid w:val="701031E7"/>
    <w:rsid w:val="70151FE9"/>
    <w:rsid w:val="7069C082"/>
    <w:rsid w:val="708241D5"/>
    <w:rsid w:val="70D163AA"/>
    <w:rsid w:val="70FE4716"/>
    <w:rsid w:val="7171A5D4"/>
    <w:rsid w:val="7179FEE9"/>
    <w:rsid w:val="71CAB607"/>
    <w:rsid w:val="720BA3F3"/>
    <w:rsid w:val="725064D6"/>
    <w:rsid w:val="725B1E5D"/>
    <w:rsid w:val="7262573A"/>
    <w:rsid w:val="72669ABD"/>
    <w:rsid w:val="7267663D"/>
    <w:rsid w:val="72A40AE6"/>
    <w:rsid w:val="72C4ACD1"/>
    <w:rsid w:val="72F2BD88"/>
    <w:rsid w:val="72F98AD3"/>
    <w:rsid w:val="7348CDF0"/>
    <w:rsid w:val="73605077"/>
    <w:rsid w:val="7370E9DF"/>
    <w:rsid w:val="73AD247E"/>
    <w:rsid w:val="7405053A"/>
    <w:rsid w:val="7415C609"/>
    <w:rsid w:val="741A35E1"/>
    <w:rsid w:val="742BA404"/>
    <w:rsid w:val="7440CB40"/>
    <w:rsid w:val="74506456"/>
    <w:rsid w:val="745B6777"/>
    <w:rsid w:val="74B941C2"/>
    <w:rsid w:val="74E63409"/>
    <w:rsid w:val="7518A3C1"/>
    <w:rsid w:val="751A7848"/>
    <w:rsid w:val="751C4117"/>
    <w:rsid w:val="75464563"/>
    <w:rsid w:val="755817BF"/>
    <w:rsid w:val="759C25CD"/>
    <w:rsid w:val="759CC1E0"/>
    <w:rsid w:val="75E251EA"/>
    <w:rsid w:val="760B8704"/>
    <w:rsid w:val="7614F33D"/>
    <w:rsid w:val="762717F3"/>
    <w:rsid w:val="7631C763"/>
    <w:rsid w:val="76336C43"/>
    <w:rsid w:val="764118B3"/>
    <w:rsid w:val="76495E2A"/>
    <w:rsid w:val="7679AA40"/>
    <w:rsid w:val="76BC5082"/>
    <w:rsid w:val="77CEF08E"/>
    <w:rsid w:val="77E8F3BE"/>
    <w:rsid w:val="7807AFE7"/>
    <w:rsid w:val="7810E826"/>
    <w:rsid w:val="7837923C"/>
    <w:rsid w:val="78BF4C54"/>
    <w:rsid w:val="78CDCB74"/>
    <w:rsid w:val="78F99139"/>
    <w:rsid w:val="790FD4DE"/>
    <w:rsid w:val="793917CA"/>
    <w:rsid w:val="795086E0"/>
    <w:rsid w:val="795CAA49"/>
    <w:rsid w:val="79744184"/>
    <w:rsid w:val="79B6E84A"/>
    <w:rsid w:val="7A176B4C"/>
    <w:rsid w:val="7A37D2AD"/>
    <w:rsid w:val="7A6CFA13"/>
    <w:rsid w:val="7A8D9198"/>
    <w:rsid w:val="7A933041"/>
    <w:rsid w:val="7A987482"/>
    <w:rsid w:val="7AAF2C36"/>
    <w:rsid w:val="7AAFE5C4"/>
    <w:rsid w:val="7ADF8E95"/>
    <w:rsid w:val="7AF57A67"/>
    <w:rsid w:val="7B0CA1CD"/>
    <w:rsid w:val="7B4D8A30"/>
    <w:rsid w:val="7B807D93"/>
    <w:rsid w:val="7B8D6D3F"/>
    <w:rsid w:val="7B95BACB"/>
    <w:rsid w:val="7BB7C4B4"/>
    <w:rsid w:val="7C229194"/>
    <w:rsid w:val="7CA374A6"/>
    <w:rsid w:val="7CA7DA52"/>
    <w:rsid w:val="7CBA34B8"/>
    <w:rsid w:val="7CC8C2ED"/>
    <w:rsid w:val="7CEDB925"/>
    <w:rsid w:val="7CF95815"/>
    <w:rsid w:val="7CFFCC35"/>
    <w:rsid w:val="7D19B53E"/>
    <w:rsid w:val="7D380D13"/>
    <w:rsid w:val="7D382168"/>
    <w:rsid w:val="7D729FDF"/>
    <w:rsid w:val="7D749380"/>
    <w:rsid w:val="7D829371"/>
    <w:rsid w:val="7DA06C5C"/>
    <w:rsid w:val="7DBACFED"/>
    <w:rsid w:val="7DE242FB"/>
    <w:rsid w:val="7DEF1A0B"/>
    <w:rsid w:val="7DF9A9F4"/>
    <w:rsid w:val="7E0B852A"/>
    <w:rsid w:val="7E0CD5AD"/>
    <w:rsid w:val="7E18D877"/>
    <w:rsid w:val="7E36BCB3"/>
    <w:rsid w:val="7E3A9028"/>
    <w:rsid w:val="7E4A3325"/>
    <w:rsid w:val="7E60DE65"/>
    <w:rsid w:val="7EB59A51"/>
    <w:rsid w:val="7EE37B99"/>
    <w:rsid w:val="7F1932A7"/>
    <w:rsid w:val="7F270929"/>
    <w:rsid w:val="7F328856"/>
    <w:rsid w:val="7F4D8253"/>
    <w:rsid w:val="7F6B688B"/>
    <w:rsid w:val="7FACAAF7"/>
    <w:rsid w:val="7FC255E8"/>
    <w:rsid w:val="7FC5E040"/>
    <w:rsid w:val="7FDB1B62"/>
    <w:rsid w:val="7FFCD9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6AD795D"/>
  <w15:chartTrackingRefBased/>
  <w15:docId w15:val="{5665D779-A541-47C1-A15F-59BF40DDF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118D6CC6"/>
    <w:rPr>
      <w:color w:val="467886"/>
      <w:u w:val="single"/>
    </w:rPr>
  </w:style>
  <w:style w:type="paragraph" w:styleId="p1" w:customStyle="1">
    <w:name w:val="p1"/>
    <w:basedOn w:val="Normal"/>
    <w:rsid w:val="00EE287F"/>
    <w:pPr>
      <w:spacing w:before="100" w:beforeAutospacing="1" w:after="100" w:afterAutospacing="1" w:line="240" w:lineRule="auto"/>
    </w:pPr>
    <w:rPr>
      <w:rFonts w:ascii="Times New Roman" w:hAnsi="Times New Roman" w:cs="Times New Roman"/>
      <w:lang w:eastAsia="en-GB"/>
    </w:rPr>
  </w:style>
  <w:style w:type="character" w:styleId="apple-converted-space" w:customStyle="1">
    <w:name w:val="apple-converted-space"/>
    <w:basedOn w:val="DefaultParagraphFont"/>
    <w:rsid w:val="00EE2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psychclassics.yorku.ca/Maslow/motivation.htm" TargetMode="External" Id="rId8" /><Relationship Type="http://schemas.openxmlformats.org/officeDocument/2006/relationships/hyperlink" Target="https://www.hee.nhs.uk/our-work/person-centred-care" TargetMode="External" Id="rId13" /><Relationship Type="http://schemas.openxmlformats.org/officeDocument/2006/relationships/hyperlink" Target="https://www.scope.org.uk/partnerships" TargetMode="External" Id="rId18" /><Relationship Type="http://schemas.openxmlformats.org/officeDocument/2006/relationships/webSettings" Target="webSettings.xml" Id="rId3" /><Relationship Type="http://schemas.openxmlformats.org/officeDocument/2006/relationships/theme" Target="theme/theme1.xml" Id="rId21" /><Relationship Type="http://schemas.openxmlformats.org/officeDocument/2006/relationships/hyperlink" Target="https://www.legislation.gov.uk/ukpga/2022/31/contents" TargetMode="External" Id="rId7" /><Relationship Type="http://schemas.openxmlformats.org/officeDocument/2006/relationships/hyperlink" Target="https://www.hee.nhs.uk/our-work/person-centred-care" TargetMode="External" Id="rId12" /><Relationship Type="http://schemas.openxmlformats.org/officeDocument/2006/relationships/hyperlink" Target="https://www.nmc.org.uk/globalassets/sitedocuments/standards/nmc-standards-for-competence-for-registered-nurses.pdf" TargetMode="External" Id="rId17" /><Relationship Type="http://schemas.openxmlformats.org/officeDocument/2006/relationships/settings" Target="settings.xml" Id="rId2" /><Relationship Type="http://schemas.openxmlformats.org/officeDocument/2006/relationships/hyperlink" Target="https://www.nmc.org.uk/standards/code/read-the-code-online/" TargetMode="External" Id="rId16" /><Relationship Type="http://schemas.openxmlformats.org/officeDocument/2006/relationships/fontTable" Target="fontTable.xml" Id="rId20" /><Relationship Type="http://schemas.openxmlformats.org/officeDocument/2006/relationships/styles" Target="styles.xml" Id="rId1" /><Relationship Type="http://schemas.openxmlformats.org/officeDocument/2006/relationships/hyperlink" Target="https://www.hcpc-uk.org/globalassets/news-and-events/benefits-of-becoming-a-reflective-practitioner----joint-statement-2019.pdf" TargetMode="External" Id="rId6" /><Relationship Type="http://schemas.openxmlformats.org/officeDocument/2006/relationships/hyperlink" Target="https://www.hee.nhs.uk/our-work/person-centred-care" TargetMode="External" Id="rId11" /><Relationship Type="http://schemas.openxmlformats.org/officeDocument/2006/relationships/hyperlink" Target="https://www.gov.uk/government/publications/the-nhs-constitution-for-england/the-nhs-constitution-for-england" TargetMode="External" Id="rId5" /><Relationship Type="http://schemas.openxmlformats.org/officeDocument/2006/relationships/hyperlink" Target="https://www.nice.org.uk/guidance" TargetMode="External" Id="rId15" /><Relationship Type="http://schemas.openxmlformats.org/officeDocument/2006/relationships/hyperlink" Target="https://www.england.nhs.uk/long-read/working-in-partnership-with-people-and-communities-statutory-guidance/" TargetMode="External" Id="rId10" /><Relationship Type="http://schemas.openxmlformats.org/officeDocument/2006/relationships/hyperlink" Target="https://www.skillsforhealth.org.uk/article/person-centred-care-meaning-implications/" TargetMode="External" Id="rId19" /><Relationship Type="http://schemas.openxmlformats.org/officeDocument/2006/relationships/hyperlink" Target="https://www.legislation.gov.uk/ukpga/2014/23/contents" TargetMode="External" Id="rId4" /><Relationship Type="http://schemas.openxmlformats.org/officeDocument/2006/relationships/hyperlink" Target="https://www.england.nhs.uk/personalisedcare/comprehensive-model/" TargetMode="External" Id="rId9" /><Relationship Type="http://schemas.openxmlformats.org/officeDocument/2006/relationships/hyperlink" Target="https://www.hee.nhs.uk/our-work/person-centred-care"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Rosiane Hatchodji Tchoumte Ep Tchounkeu (2439419)</dc:creator>
  <keywords/>
  <dc:description/>
  <lastModifiedBy>Rosiane Hatchodji Tchoumte Ep Tchounkeu (2439419)</lastModifiedBy>
  <revision>9</revision>
  <dcterms:created xsi:type="dcterms:W3CDTF">2026-06-10T19:06:00.0000000Z</dcterms:created>
  <dcterms:modified xsi:type="dcterms:W3CDTF">2026-07-02T09:57:36.6741100Z</dcterms:modified>
</coreProperties>
</file>