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94513720"/>
        <w:docPartObj>
          <w:docPartGallery w:val="Cover Pages"/>
          <w:docPartUnique/>
        </w:docPartObj>
      </w:sdtPr>
      <w:sdtEndPr>
        <w:rPr>
          <w:u w:val="single"/>
        </w:rPr>
      </w:sdtEndPr>
      <w:sdtContent>
        <w:p w14:paraId="5C818F11" w14:textId="4B1FDE42" w:rsidR="00D67420" w:rsidRDefault="00D67420">
          <w:r>
            <w:rPr>
              <w:noProof/>
            </w:rPr>
            <mc:AlternateContent>
              <mc:Choice Requires="wps">
                <w:drawing>
                  <wp:anchor distT="0" distB="0" distL="114300" distR="114300" simplePos="0" relativeHeight="251660288" behindDoc="1" locked="0" layoutInCell="1" allowOverlap="0" wp14:anchorId="715A574A" wp14:editId="31D3A31A">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D67420" w14:paraId="73E6D03F" w14:textId="77777777">
                                  <w:trPr>
                                    <w:trHeight w:hRule="exact" w:val="9360"/>
                                  </w:trPr>
                                  <w:tc>
                                    <w:tcPr>
                                      <w:tcW w:w="9350" w:type="dxa"/>
                                    </w:tcPr>
                                    <w:p w14:paraId="30B03B7C" w14:textId="77777777" w:rsidR="00D67420" w:rsidRDefault="00D67420">
                                      <w:r>
                                        <w:rPr>
                                          <w:noProof/>
                                        </w:rPr>
                                        <w:drawing>
                                          <wp:inline distT="0" distB="0" distL="0" distR="0" wp14:anchorId="091A2621" wp14:editId="4F2BA9BA">
                                            <wp:extent cx="6858000" cy="5961888"/>
                                            <wp:effectExtent l="0" t="0" r="0" b="1270"/>
                                            <wp:docPr id="5" name="Picture 4"/>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12">
                                                      <a:extLst>
                                                        <a:ext uri="{28A0092B-C50C-407E-A947-70E740481C1C}">
                                                          <a14:useLocalDpi xmlns:a14="http://schemas.microsoft.com/office/drawing/2010/main" val="0"/>
                                                        </a:ext>
                                                      </a:extLst>
                                                    </a:blip>
                                                    <a:srcRect l="11620" r="11620"/>
                                                    <a:stretch>
                                                      <a:fillRect/>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D67420" w14:paraId="24E0E435" w14:textId="77777777">
                                  <w:trPr>
                                    <w:trHeight w:hRule="exact" w:val="4320"/>
                                  </w:trPr>
                                  <w:tc>
                                    <w:tcPr>
                                      <w:tcW w:w="9350" w:type="dxa"/>
                                      <w:shd w:val="clear" w:color="auto" w:fill="0E2841" w:themeFill="text2"/>
                                      <w:vAlign w:val="center"/>
                                    </w:tcPr>
                                    <w:p w14:paraId="78CFF6AC" w14:textId="533DD781" w:rsidR="00D67420"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56"/>
                                            <w:szCs w:val="56"/>
                                          </w:rPr>
                                          <w:alias w:val="Title"/>
                                          <w:tag w:val=""/>
                                          <w:id w:val="739824258"/>
                                          <w:placeholder>
                                            <w:docPart w:val="2D6625522A8C4748A87E1DE98A406767"/>
                                          </w:placeholder>
                                          <w:dataBinding w:prefixMappings="xmlns:ns0='http://purl.org/dc/elements/1.1/' xmlns:ns1='http://schemas.openxmlformats.org/package/2006/metadata/core-properties' " w:xpath="/ns1:coreProperties[1]/ns0:title[1]" w:storeItemID="{6C3C8BC8-F283-45AE-878A-BAB7291924A1}"/>
                                          <w:text/>
                                        </w:sdtPr>
                                        <w:sdtContent>
                                          <w:r w:rsidR="00D67420" w:rsidRPr="00D67420">
                                            <w:rPr>
                                              <w:rFonts w:asciiTheme="majorHAnsi" w:hAnsiTheme="majorHAnsi"/>
                                              <w:color w:val="FFFFFF" w:themeColor="background1"/>
                                              <w:sz w:val="56"/>
                                              <w:szCs w:val="56"/>
                                            </w:rPr>
                                            <w:t xml:space="preserve">Evaluation of Plant Resource Management and Organizational Structure in a </w:t>
                                          </w:r>
                                          <w:r w:rsidR="00D67420">
                                            <w:rPr>
                                              <w:rFonts w:asciiTheme="majorHAnsi" w:hAnsiTheme="majorHAnsi"/>
                                              <w:color w:val="FFFFFF" w:themeColor="background1"/>
                                              <w:sz w:val="56"/>
                                              <w:szCs w:val="56"/>
                                            </w:rPr>
                                            <w:t xml:space="preserve">Welsh </w:t>
                                          </w:r>
                                          <w:r w:rsidR="00D67420" w:rsidRPr="00D67420">
                                            <w:rPr>
                                              <w:rFonts w:asciiTheme="majorHAnsi" w:hAnsiTheme="majorHAnsi"/>
                                              <w:color w:val="FFFFFF" w:themeColor="background1"/>
                                              <w:sz w:val="56"/>
                                              <w:szCs w:val="56"/>
                                            </w:rPr>
                                            <w:t>Construction Company</w:t>
                                          </w:r>
                                        </w:sdtContent>
                                      </w:sdt>
                                    </w:p>
                                    <w:p w14:paraId="5D371301" w14:textId="79160846" w:rsidR="00D67420"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369A2B60539F499B9C90001E839CC890"/>
                                          </w:placeholder>
                                          <w:dataBinding w:prefixMappings="xmlns:ns0='http://purl.org/dc/elements/1.1/' xmlns:ns1='http://schemas.openxmlformats.org/package/2006/metadata/core-properties' " w:xpath="/ns1:coreProperties[1]/ns0:subject[1]" w:storeItemID="{6C3C8BC8-F283-45AE-878A-BAB7291924A1}"/>
                                          <w:text/>
                                        </w:sdtPr>
                                        <w:sdtContent>
                                          <w:r w:rsidR="00D67420">
                                            <w:rPr>
                                              <w:color w:val="FFFFFF" w:themeColor="background1"/>
                                              <w:sz w:val="32"/>
                                              <w:szCs w:val="32"/>
                                            </w:rPr>
                                            <w:t>1</w:t>
                                          </w:r>
                                          <w:r w:rsidR="00506ADE">
                                            <w:rPr>
                                              <w:color w:val="FFFFFF" w:themeColor="background1"/>
                                              <w:sz w:val="32"/>
                                              <w:szCs w:val="32"/>
                                            </w:rPr>
                                            <w:t>64</w:t>
                                          </w:r>
                                          <w:r w:rsidR="00D965B3">
                                            <w:rPr>
                                              <w:color w:val="FFFFFF" w:themeColor="background1"/>
                                              <w:sz w:val="32"/>
                                              <w:szCs w:val="32"/>
                                            </w:rPr>
                                            <w:t>3</w:t>
                                          </w:r>
                                          <w:r w:rsidR="00D67420">
                                            <w:rPr>
                                              <w:color w:val="FFFFFF" w:themeColor="background1"/>
                                              <w:sz w:val="32"/>
                                              <w:szCs w:val="32"/>
                                            </w:rPr>
                                            <w:t xml:space="preserve"> words</w:t>
                                          </w:r>
                                        </w:sdtContent>
                                      </w:sdt>
                                    </w:p>
                                  </w:tc>
                                </w:tr>
                                <w:tr w:rsidR="00D67420" w14:paraId="5469D625" w14:textId="77777777">
                                  <w:trPr>
                                    <w:trHeight w:hRule="exact" w:val="720"/>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D67420" w14:paraId="10555565" w14:textId="77777777">
                                        <w:trPr>
                                          <w:trHeight w:hRule="exact" w:val="720"/>
                                        </w:trPr>
                                        <w:tc>
                                          <w:tcPr>
                                            <w:tcW w:w="3590" w:type="dxa"/>
                                            <w:vAlign w:val="center"/>
                                          </w:tcPr>
                                          <w:p w14:paraId="629F8CBC" w14:textId="64EB5E1D" w:rsidR="00D67420" w:rsidRDefault="00000000">
                                            <w:pPr>
                                              <w:pStyle w:val="NoSpacing"/>
                                              <w:ind w:left="720" w:right="144"/>
                                              <w:rPr>
                                                <w:color w:val="FFFFFF" w:themeColor="background1"/>
                                              </w:rPr>
                                            </w:pPr>
                                            <w:sdt>
                                              <w:sdtPr>
                                                <w:rPr>
                                                  <w:color w:val="FFFFFF" w:themeColor="background1"/>
                                                </w:rPr>
                                                <w:alias w:val="Author"/>
                                                <w:tag w:val=""/>
                                                <w:id w:val="942812742"/>
                                                <w:placeholder>
                                                  <w:docPart w:val="16CA476D6128491EA749138A7620AF50"/>
                                                </w:placeholder>
                                                <w:dataBinding w:prefixMappings="xmlns:ns0='http://purl.org/dc/elements/1.1/' xmlns:ns1='http://schemas.openxmlformats.org/package/2006/metadata/core-properties' " w:xpath="/ns1:coreProperties[1]/ns0:creator[1]" w:storeItemID="{6C3C8BC8-F283-45AE-878A-BAB7291924A1}"/>
                                                <w:text/>
                                              </w:sdtPr>
                                              <w:sdtContent>
                                                <w:r w:rsidR="00D67420">
                                                  <w:rPr>
                                                    <w:color w:val="FFFFFF" w:themeColor="background1"/>
                                                  </w:rPr>
                                                  <w:t>Liam Miles</w:t>
                                                </w:r>
                                              </w:sdtContent>
                                            </w:sdt>
                                          </w:p>
                                        </w:tc>
                                        <w:tc>
                                          <w:tcPr>
                                            <w:tcW w:w="3591" w:type="dxa"/>
                                            <w:vAlign w:val="center"/>
                                          </w:tcPr>
                                          <w:sdt>
                                            <w:sdtPr>
                                              <w:rPr>
                                                <w:color w:val="FFFFFF" w:themeColor="background1"/>
                                              </w:rPr>
                                              <w:alias w:val="Date"/>
                                              <w:tag w:val=""/>
                                              <w:id w:val="748164578"/>
                                              <w:placeholder>
                                                <w:docPart w:val="C324C75DE9BB494AA635A7FA8D250D9A"/>
                                              </w:placeholder>
                                              <w:dataBinding w:prefixMappings="xmlns:ns0='http://schemas.microsoft.com/office/2006/coverPageProps' " w:xpath="/ns0:CoverPageProperties[1]/ns0:PublishDate[1]" w:storeItemID="{55AF091B-3C7A-41E3-B477-F2FDAA23CFDA}"/>
                                              <w:date w:fullDate="2026-01-06T00:00:00Z">
                                                <w:dateFormat w:val="M/d/yy"/>
                                                <w:lid w:val="en-US"/>
                                                <w:storeMappedDataAs w:val="dateTime"/>
                                                <w:calendar w:val="gregorian"/>
                                              </w:date>
                                            </w:sdtPr>
                                            <w:sdtContent>
                                              <w:p w14:paraId="1DE6ED14" w14:textId="060753A2" w:rsidR="00D67420" w:rsidRDefault="00D965B3">
                                                <w:pPr>
                                                  <w:pStyle w:val="NoSpacing"/>
                                                  <w:ind w:left="144" w:right="144"/>
                                                  <w:jc w:val="center"/>
                                                  <w:rPr>
                                                    <w:color w:val="FFFFFF" w:themeColor="background1"/>
                                                  </w:rPr>
                                                </w:pPr>
                                                <w:r>
                                                  <w:rPr>
                                                    <w:color w:val="FFFFFF" w:themeColor="background1"/>
                                                  </w:rPr>
                                                  <w:t>06/01/2026</w:t>
                                                </w:r>
                                              </w:p>
                                            </w:sdtContent>
                                          </w:sdt>
                                        </w:tc>
                                        <w:sdt>
                                          <w:sdtPr>
                                            <w:rPr>
                                              <w:color w:val="FFFFFF" w:themeColor="background1"/>
                                            </w:rPr>
                                            <w:alias w:val="Course title"/>
                                            <w:tag w:val=""/>
                                            <w:id w:val="-15923909"/>
                                            <w:placeholder>
                                              <w:docPart w:val="B3C9DDB379174213ABE42A0F281C6AB3"/>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3F21D781" w14:textId="541EBAD4" w:rsidR="00D67420" w:rsidRDefault="00D67420">
                                                <w:pPr>
                                                  <w:pStyle w:val="NoSpacing"/>
                                                  <w:ind w:left="144" w:right="720"/>
                                                  <w:jc w:val="right"/>
                                                  <w:rPr>
                                                    <w:color w:val="FFFFFF" w:themeColor="background1"/>
                                                  </w:rPr>
                                                </w:pPr>
                                                <w:r w:rsidRPr="00D67420">
                                                  <w:rPr>
                                                    <w:color w:val="FFFFFF" w:themeColor="background1"/>
                                                  </w:rPr>
                                                  <w:t>Business Management for Construction (ACBA5018)</w:t>
                                                </w:r>
                                              </w:p>
                                            </w:tc>
                                          </w:sdtContent>
                                        </w:sdt>
                                      </w:tr>
                                    </w:tbl>
                                    <w:p w14:paraId="34B9BBE3" w14:textId="77777777" w:rsidR="00D67420" w:rsidRDefault="00D67420"/>
                                  </w:tc>
                                </w:tr>
                              </w:tbl>
                              <w:p w14:paraId="7B492BBE" w14:textId="77777777" w:rsidR="00D67420" w:rsidRDefault="00D67420"/>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15A574A"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6192;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D67420" w14:paraId="73E6D03F" w14:textId="77777777">
                            <w:trPr>
                              <w:trHeight w:hRule="exact" w:val="9360"/>
                            </w:trPr>
                            <w:tc>
                              <w:tcPr>
                                <w:tcW w:w="9350" w:type="dxa"/>
                              </w:tcPr>
                              <w:p w14:paraId="30B03B7C" w14:textId="77777777" w:rsidR="00D67420" w:rsidRDefault="00D67420">
                                <w:r>
                                  <w:rPr>
                                    <w:noProof/>
                                  </w:rPr>
                                  <w:drawing>
                                    <wp:inline distT="0" distB="0" distL="0" distR="0" wp14:anchorId="091A2621" wp14:editId="4F2BA9BA">
                                      <wp:extent cx="6858000" cy="5961888"/>
                                      <wp:effectExtent l="0" t="0" r="0" b="1270"/>
                                      <wp:docPr id="5" name="Picture 4"/>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12">
                                                <a:extLst>
                                                  <a:ext uri="{28A0092B-C50C-407E-A947-70E740481C1C}">
                                                    <a14:useLocalDpi xmlns:a14="http://schemas.microsoft.com/office/drawing/2010/main" val="0"/>
                                                  </a:ext>
                                                </a:extLst>
                                              </a:blip>
                                              <a:srcRect l="11620" r="11620"/>
                                              <a:stretch>
                                                <a:fillRect/>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D67420" w14:paraId="24E0E435" w14:textId="77777777">
                            <w:trPr>
                              <w:trHeight w:hRule="exact" w:val="4320"/>
                            </w:trPr>
                            <w:tc>
                              <w:tcPr>
                                <w:tcW w:w="9350" w:type="dxa"/>
                                <w:shd w:val="clear" w:color="auto" w:fill="0E2841" w:themeFill="text2"/>
                                <w:vAlign w:val="center"/>
                              </w:tcPr>
                              <w:p w14:paraId="78CFF6AC" w14:textId="533DD781" w:rsidR="00D67420"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56"/>
                                      <w:szCs w:val="56"/>
                                    </w:rPr>
                                    <w:alias w:val="Title"/>
                                    <w:tag w:val=""/>
                                    <w:id w:val="739824258"/>
                                    <w:placeholder>
                                      <w:docPart w:val="2D6625522A8C4748A87E1DE98A406767"/>
                                    </w:placeholder>
                                    <w:dataBinding w:prefixMappings="xmlns:ns0='http://purl.org/dc/elements/1.1/' xmlns:ns1='http://schemas.openxmlformats.org/package/2006/metadata/core-properties' " w:xpath="/ns1:coreProperties[1]/ns0:title[1]" w:storeItemID="{6C3C8BC8-F283-45AE-878A-BAB7291924A1}"/>
                                    <w:text/>
                                  </w:sdtPr>
                                  <w:sdtContent>
                                    <w:r w:rsidR="00D67420" w:rsidRPr="00D67420">
                                      <w:rPr>
                                        <w:rFonts w:asciiTheme="majorHAnsi" w:hAnsiTheme="majorHAnsi"/>
                                        <w:color w:val="FFFFFF" w:themeColor="background1"/>
                                        <w:sz w:val="56"/>
                                        <w:szCs w:val="56"/>
                                      </w:rPr>
                                      <w:t xml:space="preserve">Evaluation of Plant Resource Management and Organizational Structure in a </w:t>
                                    </w:r>
                                    <w:r w:rsidR="00D67420">
                                      <w:rPr>
                                        <w:rFonts w:asciiTheme="majorHAnsi" w:hAnsiTheme="majorHAnsi"/>
                                        <w:color w:val="FFFFFF" w:themeColor="background1"/>
                                        <w:sz w:val="56"/>
                                        <w:szCs w:val="56"/>
                                      </w:rPr>
                                      <w:t xml:space="preserve">Welsh </w:t>
                                    </w:r>
                                    <w:r w:rsidR="00D67420" w:rsidRPr="00D67420">
                                      <w:rPr>
                                        <w:rFonts w:asciiTheme="majorHAnsi" w:hAnsiTheme="majorHAnsi"/>
                                        <w:color w:val="FFFFFF" w:themeColor="background1"/>
                                        <w:sz w:val="56"/>
                                        <w:szCs w:val="56"/>
                                      </w:rPr>
                                      <w:t>Construction Company</w:t>
                                    </w:r>
                                  </w:sdtContent>
                                </w:sdt>
                              </w:p>
                              <w:p w14:paraId="5D371301" w14:textId="79160846" w:rsidR="00D67420"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369A2B60539F499B9C90001E839CC890"/>
                                    </w:placeholder>
                                    <w:dataBinding w:prefixMappings="xmlns:ns0='http://purl.org/dc/elements/1.1/' xmlns:ns1='http://schemas.openxmlformats.org/package/2006/metadata/core-properties' " w:xpath="/ns1:coreProperties[1]/ns0:subject[1]" w:storeItemID="{6C3C8BC8-F283-45AE-878A-BAB7291924A1}"/>
                                    <w:text/>
                                  </w:sdtPr>
                                  <w:sdtContent>
                                    <w:r w:rsidR="00D67420">
                                      <w:rPr>
                                        <w:color w:val="FFFFFF" w:themeColor="background1"/>
                                        <w:sz w:val="32"/>
                                        <w:szCs w:val="32"/>
                                      </w:rPr>
                                      <w:t>1</w:t>
                                    </w:r>
                                    <w:r w:rsidR="00506ADE">
                                      <w:rPr>
                                        <w:color w:val="FFFFFF" w:themeColor="background1"/>
                                        <w:sz w:val="32"/>
                                        <w:szCs w:val="32"/>
                                      </w:rPr>
                                      <w:t>64</w:t>
                                    </w:r>
                                    <w:r w:rsidR="00D965B3">
                                      <w:rPr>
                                        <w:color w:val="FFFFFF" w:themeColor="background1"/>
                                        <w:sz w:val="32"/>
                                        <w:szCs w:val="32"/>
                                      </w:rPr>
                                      <w:t>3</w:t>
                                    </w:r>
                                    <w:r w:rsidR="00D67420">
                                      <w:rPr>
                                        <w:color w:val="FFFFFF" w:themeColor="background1"/>
                                        <w:sz w:val="32"/>
                                        <w:szCs w:val="32"/>
                                      </w:rPr>
                                      <w:t xml:space="preserve"> words</w:t>
                                    </w:r>
                                  </w:sdtContent>
                                </w:sdt>
                              </w:p>
                            </w:tc>
                          </w:tr>
                          <w:tr w:rsidR="00D67420" w14:paraId="5469D625" w14:textId="77777777">
                            <w:trPr>
                              <w:trHeight w:hRule="exact" w:val="720"/>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D67420" w14:paraId="10555565" w14:textId="77777777">
                                  <w:trPr>
                                    <w:trHeight w:hRule="exact" w:val="720"/>
                                  </w:trPr>
                                  <w:tc>
                                    <w:tcPr>
                                      <w:tcW w:w="3590" w:type="dxa"/>
                                      <w:vAlign w:val="center"/>
                                    </w:tcPr>
                                    <w:p w14:paraId="629F8CBC" w14:textId="64EB5E1D" w:rsidR="00D67420" w:rsidRDefault="00000000">
                                      <w:pPr>
                                        <w:pStyle w:val="NoSpacing"/>
                                        <w:ind w:left="720" w:right="144"/>
                                        <w:rPr>
                                          <w:color w:val="FFFFFF" w:themeColor="background1"/>
                                        </w:rPr>
                                      </w:pPr>
                                      <w:sdt>
                                        <w:sdtPr>
                                          <w:rPr>
                                            <w:color w:val="FFFFFF" w:themeColor="background1"/>
                                          </w:rPr>
                                          <w:alias w:val="Author"/>
                                          <w:tag w:val=""/>
                                          <w:id w:val="942812742"/>
                                          <w:placeholder>
                                            <w:docPart w:val="16CA476D6128491EA749138A7620AF50"/>
                                          </w:placeholder>
                                          <w:dataBinding w:prefixMappings="xmlns:ns0='http://purl.org/dc/elements/1.1/' xmlns:ns1='http://schemas.openxmlformats.org/package/2006/metadata/core-properties' " w:xpath="/ns1:coreProperties[1]/ns0:creator[1]" w:storeItemID="{6C3C8BC8-F283-45AE-878A-BAB7291924A1}"/>
                                          <w:text/>
                                        </w:sdtPr>
                                        <w:sdtContent>
                                          <w:r w:rsidR="00D67420">
                                            <w:rPr>
                                              <w:color w:val="FFFFFF" w:themeColor="background1"/>
                                            </w:rPr>
                                            <w:t>Liam Miles</w:t>
                                          </w:r>
                                        </w:sdtContent>
                                      </w:sdt>
                                    </w:p>
                                  </w:tc>
                                  <w:tc>
                                    <w:tcPr>
                                      <w:tcW w:w="3591" w:type="dxa"/>
                                      <w:vAlign w:val="center"/>
                                    </w:tcPr>
                                    <w:sdt>
                                      <w:sdtPr>
                                        <w:rPr>
                                          <w:color w:val="FFFFFF" w:themeColor="background1"/>
                                        </w:rPr>
                                        <w:alias w:val="Date"/>
                                        <w:tag w:val=""/>
                                        <w:id w:val="748164578"/>
                                        <w:placeholder>
                                          <w:docPart w:val="C324C75DE9BB494AA635A7FA8D250D9A"/>
                                        </w:placeholder>
                                        <w:dataBinding w:prefixMappings="xmlns:ns0='http://schemas.microsoft.com/office/2006/coverPageProps' " w:xpath="/ns0:CoverPageProperties[1]/ns0:PublishDate[1]" w:storeItemID="{55AF091B-3C7A-41E3-B477-F2FDAA23CFDA}"/>
                                        <w:date w:fullDate="2026-01-06T00:00:00Z">
                                          <w:dateFormat w:val="M/d/yy"/>
                                          <w:lid w:val="en-US"/>
                                          <w:storeMappedDataAs w:val="dateTime"/>
                                          <w:calendar w:val="gregorian"/>
                                        </w:date>
                                      </w:sdtPr>
                                      <w:sdtContent>
                                        <w:p w14:paraId="1DE6ED14" w14:textId="060753A2" w:rsidR="00D67420" w:rsidRDefault="00D965B3">
                                          <w:pPr>
                                            <w:pStyle w:val="NoSpacing"/>
                                            <w:ind w:left="144" w:right="144"/>
                                            <w:jc w:val="center"/>
                                            <w:rPr>
                                              <w:color w:val="FFFFFF" w:themeColor="background1"/>
                                            </w:rPr>
                                          </w:pPr>
                                          <w:r>
                                            <w:rPr>
                                              <w:color w:val="FFFFFF" w:themeColor="background1"/>
                                            </w:rPr>
                                            <w:t>06/01/2026</w:t>
                                          </w:r>
                                        </w:p>
                                      </w:sdtContent>
                                    </w:sdt>
                                  </w:tc>
                                  <w:sdt>
                                    <w:sdtPr>
                                      <w:rPr>
                                        <w:color w:val="FFFFFF" w:themeColor="background1"/>
                                      </w:rPr>
                                      <w:alias w:val="Course title"/>
                                      <w:tag w:val=""/>
                                      <w:id w:val="-15923909"/>
                                      <w:placeholder>
                                        <w:docPart w:val="B3C9DDB379174213ABE42A0F281C6AB3"/>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3F21D781" w14:textId="541EBAD4" w:rsidR="00D67420" w:rsidRDefault="00D67420">
                                          <w:pPr>
                                            <w:pStyle w:val="NoSpacing"/>
                                            <w:ind w:left="144" w:right="720"/>
                                            <w:jc w:val="right"/>
                                            <w:rPr>
                                              <w:color w:val="FFFFFF" w:themeColor="background1"/>
                                            </w:rPr>
                                          </w:pPr>
                                          <w:r w:rsidRPr="00D67420">
                                            <w:rPr>
                                              <w:color w:val="FFFFFF" w:themeColor="background1"/>
                                            </w:rPr>
                                            <w:t>Business Management for Construction (ACBA5018)</w:t>
                                          </w:r>
                                        </w:p>
                                      </w:tc>
                                    </w:sdtContent>
                                  </w:sdt>
                                </w:tr>
                              </w:tbl>
                              <w:p w14:paraId="34B9BBE3" w14:textId="77777777" w:rsidR="00D67420" w:rsidRDefault="00D67420"/>
                            </w:tc>
                          </w:tr>
                        </w:tbl>
                        <w:p w14:paraId="7B492BBE" w14:textId="77777777" w:rsidR="00D67420" w:rsidRDefault="00D67420"/>
                      </w:txbxContent>
                    </v:textbox>
                    <w10:wrap anchorx="page" anchory="page"/>
                  </v:shape>
                </w:pict>
              </mc:Fallback>
            </mc:AlternateContent>
          </w:r>
        </w:p>
        <w:p w14:paraId="64256C43" w14:textId="303BD604" w:rsidR="00D67420" w:rsidRDefault="00D67420">
          <w:pPr>
            <w:rPr>
              <w:u w:val="single"/>
            </w:rPr>
          </w:pPr>
          <w:r>
            <w:rPr>
              <w:u w:val="single"/>
            </w:rPr>
            <w:br w:type="page"/>
          </w:r>
        </w:p>
      </w:sdtContent>
    </w:sdt>
    <w:sdt>
      <w:sdtPr>
        <w:rPr>
          <w:rFonts w:eastAsiaTheme="minorEastAsia" w:cstheme="minorBidi"/>
          <w:color w:val="auto"/>
          <w:kern w:val="2"/>
          <w:sz w:val="24"/>
          <w:szCs w:val="24"/>
          <w:lang w:eastAsia="zh-CN"/>
          <w14:ligatures w14:val="standardContextual"/>
        </w:rPr>
        <w:id w:val="1575155588"/>
        <w:docPartObj>
          <w:docPartGallery w:val="Table of Contents"/>
          <w:docPartUnique/>
        </w:docPartObj>
      </w:sdtPr>
      <w:sdtEndPr>
        <w:rPr>
          <w:b/>
          <w:bCs/>
        </w:rPr>
      </w:sdtEndPr>
      <w:sdtContent>
        <w:p w14:paraId="6B27DAB3" w14:textId="45DC4935" w:rsidR="00FB0698" w:rsidRPr="00FB0698" w:rsidRDefault="00FB0698" w:rsidP="00FB0698">
          <w:pPr>
            <w:pStyle w:val="TOCHeading"/>
            <w:spacing w:line="360" w:lineRule="auto"/>
            <w:rPr>
              <w:sz w:val="40"/>
              <w:szCs w:val="40"/>
            </w:rPr>
          </w:pPr>
          <w:r w:rsidRPr="00FB0698">
            <w:rPr>
              <w:sz w:val="40"/>
              <w:szCs w:val="40"/>
            </w:rPr>
            <w:t>Contents</w:t>
          </w:r>
        </w:p>
        <w:p w14:paraId="5B599ADE" w14:textId="49C6E5A6" w:rsidR="00D23A6E" w:rsidRDefault="00FB0698">
          <w:pPr>
            <w:pStyle w:val="TOC1"/>
            <w:tabs>
              <w:tab w:val="right" w:leader="dot" w:pos="9016"/>
            </w:tabs>
            <w:rPr>
              <w:rFonts w:asciiTheme="minorHAnsi" w:hAnsiTheme="minorHAnsi"/>
              <w:noProof/>
              <w:lang w:eastAsia="en-GB"/>
            </w:rPr>
          </w:pPr>
          <w:r>
            <w:fldChar w:fldCharType="begin"/>
          </w:r>
          <w:r>
            <w:instrText xml:space="preserve"> TOC \o "1-3" \h \z \u </w:instrText>
          </w:r>
          <w:r>
            <w:fldChar w:fldCharType="separate"/>
          </w:r>
          <w:hyperlink w:anchor="_Toc218599940" w:history="1">
            <w:r w:rsidR="00D23A6E" w:rsidRPr="007A1E92">
              <w:rPr>
                <w:rStyle w:val="Hyperlink"/>
                <w:noProof/>
              </w:rPr>
              <w:t>1.0 Introduction</w:t>
            </w:r>
            <w:r w:rsidR="00D23A6E">
              <w:rPr>
                <w:noProof/>
                <w:webHidden/>
              </w:rPr>
              <w:tab/>
            </w:r>
            <w:r w:rsidR="00D23A6E">
              <w:rPr>
                <w:noProof/>
                <w:webHidden/>
              </w:rPr>
              <w:fldChar w:fldCharType="begin"/>
            </w:r>
            <w:r w:rsidR="00D23A6E">
              <w:rPr>
                <w:noProof/>
                <w:webHidden/>
              </w:rPr>
              <w:instrText xml:space="preserve"> PAGEREF _Toc218599940 \h </w:instrText>
            </w:r>
            <w:r w:rsidR="00D23A6E">
              <w:rPr>
                <w:noProof/>
                <w:webHidden/>
              </w:rPr>
            </w:r>
            <w:r w:rsidR="00D23A6E">
              <w:rPr>
                <w:noProof/>
                <w:webHidden/>
              </w:rPr>
              <w:fldChar w:fldCharType="separate"/>
            </w:r>
            <w:r w:rsidR="00D23A6E">
              <w:rPr>
                <w:noProof/>
                <w:webHidden/>
              </w:rPr>
              <w:t>1</w:t>
            </w:r>
            <w:r w:rsidR="00D23A6E">
              <w:rPr>
                <w:noProof/>
                <w:webHidden/>
              </w:rPr>
              <w:fldChar w:fldCharType="end"/>
            </w:r>
          </w:hyperlink>
        </w:p>
        <w:p w14:paraId="179723E6" w14:textId="32D122C4" w:rsidR="00D23A6E" w:rsidRDefault="00D23A6E">
          <w:pPr>
            <w:pStyle w:val="TOC1"/>
            <w:tabs>
              <w:tab w:val="right" w:leader="dot" w:pos="9016"/>
            </w:tabs>
            <w:rPr>
              <w:rFonts w:asciiTheme="minorHAnsi" w:hAnsiTheme="minorHAnsi"/>
              <w:noProof/>
              <w:lang w:eastAsia="en-GB"/>
            </w:rPr>
          </w:pPr>
          <w:hyperlink w:anchor="_Toc218599941" w:history="1">
            <w:r w:rsidRPr="007A1E92">
              <w:rPr>
                <w:rStyle w:val="Hyperlink"/>
                <w:noProof/>
              </w:rPr>
              <w:t>2.0 Overview of the Current Management Structure</w:t>
            </w:r>
            <w:r>
              <w:rPr>
                <w:noProof/>
                <w:webHidden/>
              </w:rPr>
              <w:tab/>
            </w:r>
            <w:r>
              <w:rPr>
                <w:noProof/>
                <w:webHidden/>
              </w:rPr>
              <w:fldChar w:fldCharType="begin"/>
            </w:r>
            <w:r>
              <w:rPr>
                <w:noProof/>
                <w:webHidden/>
              </w:rPr>
              <w:instrText xml:space="preserve"> PAGEREF _Toc218599941 \h </w:instrText>
            </w:r>
            <w:r>
              <w:rPr>
                <w:noProof/>
                <w:webHidden/>
              </w:rPr>
            </w:r>
            <w:r>
              <w:rPr>
                <w:noProof/>
                <w:webHidden/>
              </w:rPr>
              <w:fldChar w:fldCharType="separate"/>
            </w:r>
            <w:r>
              <w:rPr>
                <w:noProof/>
                <w:webHidden/>
              </w:rPr>
              <w:t>1</w:t>
            </w:r>
            <w:r>
              <w:rPr>
                <w:noProof/>
                <w:webHidden/>
              </w:rPr>
              <w:fldChar w:fldCharType="end"/>
            </w:r>
          </w:hyperlink>
        </w:p>
        <w:p w14:paraId="1C48DB97" w14:textId="67CCE2CE" w:rsidR="00D23A6E" w:rsidRDefault="00D23A6E">
          <w:pPr>
            <w:pStyle w:val="TOC1"/>
            <w:tabs>
              <w:tab w:val="right" w:leader="dot" w:pos="9016"/>
            </w:tabs>
            <w:rPr>
              <w:rFonts w:asciiTheme="minorHAnsi" w:hAnsiTheme="minorHAnsi"/>
              <w:noProof/>
              <w:lang w:eastAsia="en-GB"/>
            </w:rPr>
          </w:pPr>
          <w:hyperlink w:anchor="_Toc218599942" w:history="1">
            <w:r w:rsidRPr="007A1E92">
              <w:rPr>
                <w:rStyle w:val="Hyperlink"/>
                <w:noProof/>
              </w:rPr>
              <w:t>3.0 Plant Resource Management in Construction</w:t>
            </w:r>
            <w:r>
              <w:rPr>
                <w:noProof/>
                <w:webHidden/>
              </w:rPr>
              <w:tab/>
            </w:r>
            <w:r>
              <w:rPr>
                <w:noProof/>
                <w:webHidden/>
              </w:rPr>
              <w:fldChar w:fldCharType="begin"/>
            </w:r>
            <w:r>
              <w:rPr>
                <w:noProof/>
                <w:webHidden/>
              </w:rPr>
              <w:instrText xml:space="preserve"> PAGEREF _Toc218599942 \h </w:instrText>
            </w:r>
            <w:r>
              <w:rPr>
                <w:noProof/>
                <w:webHidden/>
              </w:rPr>
            </w:r>
            <w:r>
              <w:rPr>
                <w:noProof/>
                <w:webHidden/>
              </w:rPr>
              <w:fldChar w:fldCharType="separate"/>
            </w:r>
            <w:r>
              <w:rPr>
                <w:noProof/>
                <w:webHidden/>
              </w:rPr>
              <w:t>2</w:t>
            </w:r>
            <w:r>
              <w:rPr>
                <w:noProof/>
                <w:webHidden/>
              </w:rPr>
              <w:fldChar w:fldCharType="end"/>
            </w:r>
          </w:hyperlink>
        </w:p>
        <w:p w14:paraId="321CE9B4" w14:textId="5A82AC53" w:rsidR="00D23A6E" w:rsidRDefault="00D23A6E">
          <w:pPr>
            <w:pStyle w:val="TOC1"/>
            <w:tabs>
              <w:tab w:val="right" w:leader="dot" w:pos="9016"/>
            </w:tabs>
            <w:rPr>
              <w:rFonts w:asciiTheme="minorHAnsi" w:hAnsiTheme="minorHAnsi"/>
              <w:noProof/>
              <w:lang w:eastAsia="en-GB"/>
            </w:rPr>
          </w:pPr>
          <w:hyperlink w:anchor="_Toc218599943" w:history="1">
            <w:r w:rsidRPr="007A1E92">
              <w:rPr>
                <w:rStyle w:val="Hyperlink"/>
                <w:noProof/>
              </w:rPr>
              <w:t>4.0 North Wales Approach – Plant Hire</w:t>
            </w:r>
            <w:r>
              <w:rPr>
                <w:noProof/>
                <w:webHidden/>
              </w:rPr>
              <w:tab/>
            </w:r>
            <w:r>
              <w:rPr>
                <w:noProof/>
                <w:webHidden/>
              </w:rPr>
              <w:fldChar w:fldCharType="begin"/>
            </w:r>
            <w:r>
              <w:rPr>
                <w:noProof/>
                <w:webHidden/>
              </w:rPr>
              <w:instrText xml:space="preserve"> PAGEREF _Toc218599943 \h </w:instrText>
            </w:r>
            <w:r>
              <w:rPr>
                <w:noProof/>
                <w:webHidden/>
              </w:rPr>
            </w:r>
            <w:r>
              <w:rPr>
                <w:noProof/>
                <w:webHidden/>
              </w:rPr>
              <w:fldChar w:fldCharType="separate"/>
            </w:r>
            <w:r>
              <w:rPr>
                <w:noProof/>
                <w:webHidden/>
              </w:rPr>
              <w:t>3</w:t>
            </w:r>
            <w:r>
              <w:rPr>
                <w:noProof/>
                <w:webHidden/>
              </w:rPr>
              <w:fldChar w:fldCharType="end"/>
            </w:r>
          </w:hyperlink>
        </w:p>
        <w:p w14:paraId="1A3E5A90" w14:textId="1514CD2F" w:rsidR="00D23A6E" w:rsidRDefault="00D23A6E">
          <w:pPr>
            <w:pStyle w:val="TOC1"/>
            <w:tabs>
              <w:tab w:val="right" w:leader="dot" w:pos="9016"/>
            </w:tabs>
            <w:rPr>
              <w:rFonts w:asciiTheme="minorHAnsi" w:hAnsiTheme="minorHAnsi"/>
              <w:noProof/>
              <w:lang w:eastAsia="en-GB"/>
            </w:rPr>
          </w:pPr>
          <w:hyperlink w:anchor="_Toc218599944" w:history="1">
            <w:r w:rsidRPr="007A1E92">
              <w:rPr>
                <w:rStyle w:val="Hyperlink"/>
                <w:noProof/>
              </w:rPr>
              <w:t>5.0 South Wales Approach – Plant Ownership</w:t>
            </w:r>
            <w:r>
              <w:rPr>
                <w:noProof/>
                <w:webHidden/>
              </w:rPr>
              <w:tab/>
            </w:r>
            <w:r>
              <w:rPr>
                <w:noProof/>
                <w:webHidden/>
              </w:rPr>
              <w:fldChar w:fldCharType="begin"/>
            </w:r>
            <w:r>
              <w:rPr>
                <w:noProof/>
                <w:webHidden/>
              </w:rPr>
              <w:instrText xml:space="preserve"> PAGEREF _Toc218599944 \h </w:instrText>
            </w:r>
            <w:r>
              <w:rPr>
                <w:noProof/>
                <w:webHidden/>
              </w:rPr>
            </w:r>
            <w:r>
              <w:rPr>
                <w:noProof/>
                <w:webHidden/>
              </w:rPr>
              <w:fldChar w:fldCharType="separate"/>
            </w:r>
            <w:r>
              <w:rPr>
                <w:noProof/>
                <w:webHidden/>
              </w:rPr>
              <w:t>4</w:t>
            </w:r>
            <w:r>
              <w:rPr>
                <w:noProof/>
                <w:webHidden/>
              </w:rPr>
              <w:fldChar w:fldCharType="end"/>
            </w:r>
          </w:hyperlink>
        </w:p>
        <w:p w14:paraId="6524F451" w14:textId="3EC204C5" w:rsidR="00D23A6E" w:rsidRDefault="00D23A6E">
          <w:pPr>
            <w:pStyle w:val="TOC1"/>
            <w:tabs>
              <w:tab w:val="right" w:leader="dot" w:pos="9016"/>
            </w:tabs>
            <w:rPr>
              <w:rFonts w:asciiTheme="minorHAnsi" w:hAnsiTheme="minorHAnsi"/>
              <w:noProof/>
              <w:lang w:eastAsia="en-GB"/>
            </w:rPr>
          </w:pPr>
          <w:hyperlink w:anchor="_Toc218599945" w:history="1">
            <w:r w:rsidRPr="007A1E92">
              <w:rPr>
                <w:rStyle w:val="Hyperlink"/>
                <w:noProof/>
              </w:rPr>
              <w:t>6.0 Comparison and Recommendations</w:t>
            </w:r>
            <w:r>
              <w:rPr>
                <w:noProof/>
                <w:webHidden/>
              </w:rPr>
              <w:tab/>
            </w:r>
            <w:r>
              <w:rPr>
                <w:noProof/>
                <w:webHidden/>
              </w:rPr>
              <w:fldChar w:fldCharType="begin"/>
            </w:r>
            <w:r>
              <w:rPr>
                <w:noProof/>
                <w:webHidden/>
              </w:rPr>
              <w:instrText xml:space="preserve"> PAGEREF _Toc218599945 \h </w:instrText>
            </w:r>
            <w:r>
              <w:rPr>
                <w:noProof/>
                <w:webHidden/>
              </w:rPr>
            </w:r>
            <w:r>
              <w:rPr>
                <w:noProof/>
                <w:webHidden/>
              </w:rPr>
              <w:fldChar w:fldCharType="separate"/>
            </w:r>
            <w:r>
              <w:rPr>
                <w:noProof/>
                <w:webHidden/>
              </w:rPr>
              <w:t>5</w:t>
            </w:r>
            <w:r>
              <w:rPr>
                <w:noProof/>
                <w:webHidden/>
              </w:rPr>
              <w:fldChar w:fldCharType="end"/>
            </w:r>
          </w:hyperlink>
        </w:p>
        <w:p w14:paraId="55BDB57F" w14:textId="41E719D5" w:rsidR="00D23A6E" w:rsidRDefault="00D23A6E">
          <w:pPr>
            <w:pStyle w:val="TOC1"/>
            <w:tabs>
              <w:tab w:val="right" w:leader="dot" w:pos="9016"/>
            </w:tabs>
            <w:rPr>
              <w:rFonts w:asciiTheme="minorHAnsi" w:hAnsiTheme="minorHAnsi"/>
              <w:noProof/>
              <w:lang w:eastAsia="en-GB"/>
            </w:rPr>
          </w:pPr>
          <w:hyperlink w:anchor="_Toc218599946" w:history="1">
            <w:r w:rsidRPr="007A1E92">
              <w:rPr>
                <w:rStyle w:val="Hyperlink"/>
                <w:noProof/>
              </w:rPr>
              <w:t>7.0 Conclusion</w:t>
            </w:r>
            <w:r>
              <w:rPr>
                <w:noProof/>
                <w:webHidden/>
              </w:rPr>
              <w:tab/>
            </w:r>
            <w:r>
              <w:rPr>
                <w:noProof/>
                <w:webHidden/>
              </w:rPr>
              <w:fldChar w:fldCharType="begin"/>
            </w:r>
            <w:r>
              <w:rPr>
                <w:noProof/>
                <w:webHidden/>
              </w:rPr>
              <w:instrText xml:space="preserve"> PAGEREF _Toc218599946 \h </w:instrText>
            </w:r>
            <w:r>
              <w:rPr>
                <w:noProof/>
                <w:webHidden/>
              </w:rPr>
            </w:r>
            <w:r>
              <w:rPr>
                <w:noProof/>
                <w:webHidden/>
              </w:rPr>
              <w:fldChar w:fldCharType="separate"/>
            </w:r>
            <w:r>
              <w:rPr>
                <w:noProof/>
                <w:webHidden/>
              </w:rPr>
              <w:t>6</w:t>
            </w:r>
            <w:r>
              <w:rPr>
                <w:noProof/>
                <w:webHidden/>
              </w:rPr>
              <w:fldChar w:fldCharType="end"/>
            </w:r>
          </w:hyperlink>
        </w:p>
        <w:p w14:paraId="69E89C74" w14:textId="25080ACA" w:rsidR="00D23A6E" w:rsidRDefault="00D23A6E">
          <w:pPr>
            <w:pStyle w:val="TOC1"/>
            <w:tabs>
              <w:tab w:val="right" w:leader="dot" w:pos="9016"/>
            </w:tabs>
            <w:rPr>
              <w:rFonts w:asciiTheme="minorHAnsi" w:hAnsiTheme="minorHAnsi"/>
              <w:noProof/>
              <w:lang w:eastAsia="en-GB"/>
            </w:rPr>
          </w:pPr>
          <w:hyperlink w:anchor="_Toc218599947" w:history="1">
            <w:r w:rsidRPr="007A1E92">
              <w:rPr>
                <w:rStyle w:val="Hyperlink"/>
                <w:noProof/>
              </w:rPr>
              <w:t>References</w:t>
            </w:r>
            <w:r>
              <w:rPr>
                <w:noProof/>
                <w:webHidden/>
              </w:rPr>
              <w:tab/>
            </w:r>
            <w:r>
              <w:rPr>
                <w:noProof/>
                <w:webHidden/>
              </w:rPr>
              <w:fldChar w:fldCharType="begin"/>
            </w:r>
            <w:r>
              <w:rPr>
                <w:noProof/>
                <w:webHidden/>
              </w:rPr>
              <w:instrText xml:space="preserve"> PAGEREF _Toc218599947 \h </w:instrText>
            </w:r>
            <w:r>
              <w:rPr>
                <w:noProof/>
                <w:webHidden/>
              </w:rPr>
            </w:r>
            <w:r>
              <w:rPr>
                <w:noProof/>
                <w:webHidden/>
              </w:rPr>
              <w:fldChar w:fldCharType="separate"/>
            </w:r>
            <w:r>
              <w:rPr>
                <w:noProof/>
                <w:webHidden/>
              </w:rPr>
              <w:t>7</w:t>
            </w:r>
            <w:r>
              <w:rPr>
                <w:noProof/>
                <w:webHidden/>
              </w:rPr>
              <w:fldChar w:fldCharType="end"/>
            </w:r>
          </w:hyperlink>
        </w:p>
        <w:p w14:paraId="72FDE30F" w14:textId="1BC70DBF" w:rsidR="00FB0698" w:rsidRDefault="00FB0698">
          <w:r>
            <w:rPr>
              <w:b/>
              <w:bCs/>
            </w:rPr>
            <w:fldChar w:fldCharType="end"/>
          </w:r>
        </w:p>
      </w:sdtContent>
    </w:sdt>
    <w:p w14:paraId="3A652FB7" w14:textId="77777777" w:rsidR="00FB0698" w:rsidRDefault="00FB0698" w:rsidP="00CF43C3">
      <w:pPr>
        <w:pStyle w:val="Heading1"/>
        <w:spacing w:line="360" w:lineRule="auto"/>
      </w:pPr>
    </w:p>
    <w:p w14:paraId="3EF2D0F4" w14:textId="0ED54BE1" w:rsidR="00FB0698" w:rsidRDefault="00C46152" w:rsidP="00C46152">
      <w:pPr>
        <w:tabs>
          <w:tab w:val="left" w:pos="6576"/>
        </w:tabs>
      </w:pPr>
      <w:r>
        <w:tab/>
      </w:r>
    </w:p>
    <w:p w14:paraId="671F10ED" w14:textId="3CF31284" w:rsidR="000C4B3D" w:rsidRDefault="000C4B3D" w:rsidP="00C46152">
      <w:pPr>
        <w:tabs>
          <w:tab w:val="left" w:pos="6576"/>
        </w:tabs>
        <w:sectPr w:rsidR="000C4B3D" w:rsidSect="00D67420">
          <w:footerReference w:type="default" r:id="rId13"/>
          <w:footerReference w:type="first" r:id="rId14"/>
          <w:pgSz w:w="11906" w:h="16838"/>
          <w:pgMar w:top="1440" w:right="1440" w:bottom="1440" w:left="1440" w:header="708" w:footer="708" w:gutter="0"/>
          <w:pgNumType w:start="0"/>
          <w:cols w:space="708"/>
          <w:titlePg/>
          <w:docGrid w:linePitch="360"/>
        </w:sectPr>
      </w:pPr>
    </w:p>
    <w:p w14:paraId="47BFB2B7" w14:textId="5E428E97" w:rsidR="00DF24D6" w:rsidRPr="007F75CD" w:rsidRDefault="00640240" w:rsidP="00CF43C3">
      <w:pPr>
        <w:pStyle w:val="Heading1"/>
        <w:spacing w:line="360" w:lineRule="auto"/>
      </w:pPr>
      <w:bookmarkStart w:id="0" w:name="_Toc218599940"/>
      <w:r w:rsidRPr="007F75CD">
        <w:lastRenderedPageBreak/>
        <w:t xml:space="preserve">1.0 </w:t>
      </w:r>
      <w:r w:rsidR="00D67420" w:rsidRPr="007F75CD">
        <w:t>Introduction</w:t>
      </w:r>
      <w:bookmarkEnd w:id="0"/>
    </w:p>
    <w:p w14:paraId="323526C3" w14:textId="370D989D" w:rsidR="00125BE7" w:rsidRPr="00125BE7" w:rsidRDefault="00125BE7" w:rsidP="00CF43C3">
      <w:pPr>
        <w:spacing w:line="360" w:lineRule="auto"/>
        <w:jc w:val="both"/>
      </w:pPr>
      <w:r w:rsidRPr="00125BE7">
        <w:t>This report</w:t>
      </w:r>
      <w:r w:rsidR="0056470F" w:rsidRPr="007F75CD">
        <w:t xml:space="preserve"> analyses</w:t>
      </w:r>
      <w:r w:rsidRPr="00125BE7">
        <w:t xml:space="preserve"> </w:t>
      </w:r>
      <w:r w:rsidR="0056470F" w:rsidRPr="007F75CD">
        <w:t xml:space="preserve">the management structure and plant resource management strategy of a </w:t>
      </w:r>
      <w:r w:rsidRPr="00125BE7">
        <w:t>construction company operating across Wales that u</w:t>
      </w:r>
      <w:r w:rsidR="00506ADE">
        <w:t>ses</w:t>
      </w:r>
      <w:r w:rsidRPr="00125BE7">
        <w:t xml:space="preserve"> a management structure divided by both geography and project type. The organisation is split </w:t>
      </w:r>
      <w:r w:rsidR="006C12E0">
        <w:t>into</w:t>
      </w:r>
      <w:r w:rsidRPr="00125BE7">
        <w:t xml:space="preserve"> two regional headquarters located in Wrexham and Swansea, delivering commercial, housing and infrastructure projects throughout North and South Wales.</w:t>
      </w:r>
    </w:p>
    <w:p w14:paraId="3C1CD7B0" w14:textId="5CD97C5D" w:rsidR="00125BE7" w:rsidRPr="00125BE7" w:rsidRDefault="00125BE7" w:rsidP="00CF43C3">
      <w:pPr>
        <w:spacing w:line="360" w:lineRule="auto"/>
        <w:jc w:val="both"/>
      </w:pPr>
      <w:r w:rsidRPr="007F75CD">
        <w:t>T</w:t>
      </w:r>
      <w:r w:rsidRPr="00125BE7">
        <w:t>he company currently adopts contrasting approaches to plant resource management</w:t>
      </w:r>
      <w:r w:rsidR="006C12E0">
        <w:t xml:space="preserve"> between the regions</w:t>
      </w:r>
      <w:r w:rsidRPr="00125BE7">
        <w:t xml:space="preserve">. In North Wales, plant beyond basic excavators is predominantly hired, whereas in South Wales individual teams purchase their own plant and only hire highly specialised equipment. While these approaches may reflect regional demand and logistical considerations, their overall effectiveness </w:t>
      </w:r>
      <w:r w:rsidR="0056470F" w:rsidRPr="007F75CD">
        <w:t>will be evaluated</w:t>
      </w:r>
      <w:r w:rsidRPr="00125BE7">
        <w:t>.</w:t>
      </w:r>
    </w:p>
    <w:p w14:paraId="398B5467" w14:textId="3B64F442" w:rsidR="00125BE7" w:rsidRPr="00125BE7" w:rsidRDefault="00125BE7" w:rsidP="00CF43C3">
      <w:pPr>
        <w:spacing w:line="360" w:lineRule="auto"/>
        <w:jc w:val="both"/>
      </w:pPr>
      <w:r w:rsidRPr="00125BE7">
        <w:t>The purpose of this report is to assess the effectiveness of the company’s current management structure and plant management strategies, w</w:t>
      </w:r>
      <w:r w:rsidR="0056470F" w:rsidRPr="007F75CD">
        <w:t>hich will particularly address</w:t>
      </w:r>
      <w:r w:rsidRPr="00125BE7">
        <w:t xml:space="preserve"> regional challenges, utilisation levels and cost efficiency. The report will evaluate the approaches adopted in both </w:t>
      </w:r>
      <w:r w:rsidRPr="007F75CD">
        <w:t>regions and</w:t>
      </w:r>
      <w:r w:rsidRPr="00125BE7">
        <w:t xml:space="preserve"> provide recommendations on</w:t>
      </w:r>
      <w:r w:rsidRPr="007F75CD">
        <w:t xml:space="preserve"> potential</w:t>
      </w:r>
      <w:r w:rsidRPr="00125BE7">
        <w:t xml:space="preserve"> appropriate solution</w:t>
      </w:r>
      <w:r w:rsidRPr="007F75CD">
        <w:t>s</w:t>
      </w:r>
      <w:r w:rsidRPr="00125BE7">
        <w:t xml:space="preserve"> for future operations.</w:t>
      </w:r>
    </w:p>
    <w:p w14:paraId="1B0302DF" w14:textId="18C2C6C7" w:rsidR="00DF24D6" w:rsidRPr="007F75CD" w:rsidRDefault="00640240" w:rsidP="00C25BA2">
      <w:pPr>
        <w:pStyle w:val="Heading1"/>
        <w:spacing w:line="360" w:lineRule="auto"/>
        <w:jc w:val="both"/>
      </w:pPr>
      <w:bookmarkStart w:id="1" w:name="_Toc218599941"/>
      <w:r w:rsidRPr="007F75CD">
        <w:t xml:space="preserve">2.0 </w:t>
      </w:r>
      <w:r w:rsidR="00125BE7" w:rsidRPr="007F75CD">
        <w:t>Overview of the Current Management</w:t>
      </w:r>
      <w:r w:rsidR="00512325">
        <w:t xml:space="preserve"> </w:t>
      </w:r>
      <w:r w:rsidR="00125BE7" w:rsidRPr="007F75CD">
        <w:t>Structure</w:t>
      </w:r>
      <w:bookmarkEnd w:id="1"/>
    </w:p>
    <w:p w14:paraId="12300915" w14:textId="254C96E3" w:rsidR="00F1109F" w:rsidRPr="00F1109F" w:rsidRDefault="00F1109F" w:rsidP="00CF43C3">
      <w:pPr>
        <w:spacing w:line="360" w:lineRule="auto"/>
        <w:jc w:val="both"/>
      </w:pPr>
      <w:r w:rsidRPr="00F1109F">
        <w:t>The company operates a management structure divided by both geography and project type.</w:t>
      </w:r>
      <w:r w:rsidR="0056470F" w:rsidRPr="007F75CD">
        <w:t xml:space="preserve"> T</w:t>
      </w:r>
      <w:r w:rsidRPr="00F1109F">
        <w:t>he business is split between two regional headquarters located in Wrexham</w:t>
      </w:r>
      <w:r w:rsidR="0056470F" w:rsidRPr="007F75CD">
        <w:t xml:space="preserve">, overseeing operations in North Wales, </w:t>
      </w:r>
      <w:r w:rsidRPr="00F1109F">
        <w:t>and Swansea,</w:t>
      </w:r>
      <w:r w:rsidR="0056470F" w:rsidRPr="007F75CD">
        <w:t xml:space="preserve"> overseeing</w:t>
      </w:r>
      <w:r w:rsidRPr="00F1109F">
        <w:t xml:space="preserve"> operations in South Wales. In </w:t>
      </w:r>
      <w:r w:rsidR="0056470F" w:rsidRPr="007F75CD">
        <w:t>addition,</w:t>
      </w:r>
      <w:r w:rsidRPr="00F1109F">
        <w:t xml:space="preserve"> project delivery teams are structured around three core construction sectors: commercial, housing and infrastructure. This </w:t>
      </w:r>
      <w:r w:rsidR="0056470F" w:rsidRPr="007F75CD">
        <w:t xml:space="preserve">structure </w:t>
      </w:r>
      <w:r w:rsidRPr="00F1109F">
        <w:t xml:space="preserve">aims to provide specialist knowledge within each project type while allowing regional management to </w:t>
      </w:r>
      <w:r w:rsidR="0056470F" w:rsidRPr="007F75CD">
        <w:t xml:space="preserve">be able to </w:t>
      </w:r>
      <w:r w:rsidRPr="00F1109F">
        <w:t>respond to local market conditions.</w:t>
      </w:r>
    </w:p>
    <w:p w14:paraId="57D93675" w14:textId="5154CA1E" w:rsidR="00F1109F" w:rsidRPr="00F1109F" w:rsidRDefault="00F1109F" w:rsidP="00CF43C3">
      <w:pPr>
        <w:spacing w:line="360" w:lineRule="auto"/>
        <w:jc w:val="both"/>
      </w:pPr>
      <w:r w:rsidRPr="00F1109F">
        <w:t xml:space="preserve">One of the main advantages of this structure is the level of specialisation it creates. Organising teams by project type allows managers and site teams to develop sector-specific </w:t>
      </w:r>
      <w:r w:rsidR="00C14350" w:rsidRPr="007F75CD">
        <w:t>knowledge</w:t>
      </w:r>
      <w:r w:rsidRPr="00F1109F">
        <w:t xml:space="preserve">, which can improve efficiency, quality and risk management. </w:t>
      </w:r>
      <w:r w:rsidRPr="007F75CD">
        <w:t>Also</w:t>
      </w:r>
      <w:r w:rsidRPr="00F1109F">
        <w:t>, having regional headquarters enables decision</w:t>
      </w:r>
      <w:r w:rsidRPr="007F75CD">
        <w:t xml:space="preserve"> </w:t>
      </w:r>
      <w:r w:rsidRPr="00F1109F">
        <w:t xml:space="preserve">making to be carried out closer to the </w:t>
      </w:r>
      <w:r w:rsidRPr="00F1109F">
        <w:lastRenderedPageBreak/>
        <w:t xml:space="preserve">point of delivery, allowing managers to </w:t>
      </w:r>
      <w:r w:rsidR="00C14350" w:rsidRPr="007F75CD">
        <w:t xml:space="preserve">consider local </w:t>
      </w:r>
      <w:r w:rsidRPr="00F1109F">
        <w:t xml:space="preserve">challenges such as transport constraints, labour availability and </w:t>
      </w:r>
      <w:r w:rsidR="00C14350" w:rsidRPr="007F75CD">
        <w:t>regional supply chain issues</w:t>
      </w:r>
      <w:r w:rsidR="0039699F">
        <w:t xml:space="preserve"> (</w:t>
      </w:r>
      <w:r w:rsidR="00D8367F">
        <w:t>Calibayan, 2025</w:t>
      </w:r>
      <w:r w:rsidR="0039699F">
        <w:t>)</w:t>
      </w:r>
      <w:r w:rsidRPr="00F1109F">
        <w:t>.</w:t>
      </w:r>
    </w:p>
    <w:p w14:paraId="430AF973" w14:textId="1BADF00F" w:rsidR="00F1109F" w:rsidRPr="00F1109F" w:rsidRDefault="00F1109F" w:rsidP="00CF43C3">
      <w:pPr>
        <w:spacing w:line="360" w:lineRule="auto"/>
        <w:jc w:val="both"/>
      </w:pPr>
      <w:r w:rsidRPr="00F1109F">
        <w:t>However,</w:t>
      </w:r>
      <w:r w:rsidRPr="007F75CD">
        <w:t xml:space="preserve"> </w:t>
      </w:r>
      <w:r w:rsidRPr="00F1109F">
        <w:t>this structure</w:t>
      </w:r>
      <w:r w:rsidRPr="007F75CD">
        <w:t xml:space="preserve"> </w:t>
      </w:r>
      <w:r w:rsidRPr="00F1109F">
        <w:t>also presents several disadvantage</w:t>
      </w:r>
      <w:r w:rsidR="00C14350" w:rsidRPr="007F75CD">
        <w:t>s</w:t>
      </w:r>
      <w:r w:rsidRPr="00F1109F">
        <w:t>. Dividing the organisation by both geography and project type can lead to duplicati</w:t>
      </w:r>
      <w:r w:rsidR="004C213A" w:rsidRPr="007F75CD">
        <w:t xml:space="preserve">ng </w:t>
      </w:r>
      <w:r w:rsidRPr="00F1109F">
        <w:t>resources, including plant and equipment</w:t>
      </w:r>
      <w:r w:rsidR="004C213A" w:rsidRPr="007F75CD">
        <w:t xml:space="preserve"> </w:t>
      </w:r>
      <w:r w:rsidRPr="00F1109F">
        <w:t>across regions and teams</w:t>
      </w:r>
      <w:r w:rsidR="006C12E0">
        <w:t>, which can</w:t>
      </w:r>
      <w:r w:rsidRPr="00F1109F">
        <w:t xml:space="preserve"> reduce efficiency if plant is underutilised or coordination between </w:t>
      </w:r>
      <w:r w:rsidR="006C12E0">
        <w:t xml:space="preserve">the </w:t>
      </w:r>
      <w:r w:rsidRPr="00F1109F">
        <w:t xml:space="preserve">regions is limited. Additionally, </w:t>
      </w:r>
      <w:r w:rsidR="004C213A" w:rsidRPr="007F75CD">
        <w:t xml:space="preserve">it </w:t>
      </w:r>
      <w:r w:rsidRPr="00F1109F">
        <w:t>can create co</w:t>
      </w:r>
      <w:r w:rsidR="00FF4912">
        <w:t>mplications</w:t>
      </w:r>
      <w:r w:rsidRPr="00F1109F">
        <w:t xml:space="preserve"> in communication and accountability, with project managers potentially reporting to both regional and functional leads. If </w:t>
      </w:r>
      <w:r w:rsidR="006C12E0">
        <w:t xml:space="preserve">this is </w:t>
      </w:r>
      <w:r w:rsidRPr="00F1109F">
        <w:t xml:space="preserve">not </w:t>
      </w:r>
      <w:r w:rsidR="006C12E0">
        <w:t>properly</w:t>
      </w:r>
      <w:r w:rsidRPr="00F1109F">
        <w:t xml:space="preserve"> managed, this can result in inconsistent practices, increased costs and reduced standardisation across the organisation.</w:t>
      </w:r>
    </w:p>
    <w:p w14:paraId="17108D8B" w14:textId="37365837" w:rsidR="00F1109F" w:rsidRPr="00F1109F" w:rsidRDefault="00F1109F" w:rsidP="00CF43C3">
      <w:pPr>
        <w:spacing w:line="360" w:lineRule="auto"/>
        <w:jc w:val="both"/>
      </w:pPr>
      <w:r w:rsidRPr="00F1109F">
        <w:t xml:space="preserve">Overall, while the current management structure supports </w:t>
      </w:r>
      <w:r w:rsidR="004C213A" w:rsidRPr="007F75CD">
        <w:t xml:space="preserve">project </w:t>
      </w:r>
      <w:r w:rsidRPr="00F1109F">
        <w:t xml:space="preserve">specialisation and regional responsiveness, its effectiveness depends </w:t>
      </w:r>
      <w:r w:rsidR="004C213A" w:rsidRPr="007F75CD">
        <w:t xml:space="preserve">on strong coordination, communication and </w:t>
      </w:r>
      <w:r w:rsidR="006C12E0">
        <w:t xml:space="preserve">the </w:t>
      </w:r>
      <w:r w:rsidR="004C213A" w:rsidRPr="007F75CD">
        <w:t>efficient management of shared resources</w:t>
      </w:r>
      <w:r w:rsidRPr="00F1109F">
        <w:t>.</w:t>
      </w:r>
    </w:p>
    <w:p w14:paraId="41A64880" w14:textId="66DF875B" w:rsidR="00DF24D6" w:rsidRPr="007F75CD" w:rsidRDefault="00640240" w:rsidP="00CF43C3">
      <w:pPr>
        <w:pStyle w:val="Heading1"/>
        <w:spacing w:line="360" w:lineRule="auto"/>
      </w:pPr>
      <w:bookmarkStart w:id="2" w:name="_Toc218599942"/>
      <w:r w:rsidRPr="007F75CD">
        <w:t xml:space="preserve">3.0 </w:t>
      </w:r>
      <w:r w:rsidR="00CF43C3" w:rsidRPr="007F75CD">
        <w:t>Plant Resource Management in Construction</w:t>
      </w:r>
      <w:bookmarkEnd w:id="2"/>
    </w:p>
    <w:p w14:paraId="6721B092" w14:textId="01281E04" w:rsidR="00CF43C3" w:rsidRPr="00CF43C3" w:rsidRDefault="00CF43C3" w:rsidP="00CF43C3">
      <w:pPr>
        <w:spacing w:line="360" w:lineRule="auto"/>
        <w:jc w:val="both"/>
      </w:pPr>
      <w:r w:rsidRPr="00CF43C3">
        <w:t xml:space="preserve">Plant and equipment play a critical role in the successful delivery of construction projects. Plant often represents a significant proportion of project expenditure and has a direct influence on productivity, programme duration and overall project performance. </w:t>
      </w:r>
      <w:r w:rsidR="0083525B" w:rsidRPr="007F75CD">
        <w:t>E</w:t>
      </w:r>
      <w:r w:rsidRPr="00CF43C3">
        <w:t xml:space="preserve">ffective plant resource management is </w:t>
      </w:r>
      <w:r w:rsidR="0083525B" w:rsidRPr="007F75CD">
        <w:t xml:space="preserve">therefore </w:t>
      </w:r>
      <w:r w:rsidRPr="00CF43C3">
        <w:t xml:space="preserve">essential to ensure that </w:t>
      </w:r>
      <w:r w:rsidR="0083525B" w:rsidRPr="007F75CD">
        <w:t xml:space="preserve">the </w:t>
      </w:r>
      <w:r w:rsidRPr="00CF43C3">
        <w:t xml:space="preserve">equipment is available when </w:t>
      </w:r>
      <w:r w:rsidR="0083525B" w:rsidRPr="007F75CD">
        <w:t>needed</w:t>
      </w:r>
      <w:r w:rsidRPr="00CF43C3">
        <w:t>, u</w:t>
      </w:r>
      <w:r w:rsidR="0083525B" w:rsidRPr="007F75CD">
        <w:t>sed</w:t>
      </w:r>
      <w:r w:rsidRPr="00CF43C3">
        <w:t xml:space="preserve"> efficiently and managed cost</w:t>
      </w:r>
      <w:r w:rsidR="00680E83" w:rsidRPr="007F75CD">
        <w:t xml:space="preserve"> effectively</w:t>
      </w:r>
      <w:r w:rsidR="0039699F">
        <w:t xml:space="preserve"> (</w:t>
      </w:r>
      <w:r w:rsidR="00C37ED0">
        <w:t xml:space="preserve">Machin </w:t>
      </w:r>
      <w:r w:rsidR="00FF4912">
        <w:t>and</w:t>
      </w:r>
      <w:r w:rsidR="00C37ED0">
        <w:t xml:space="preserve"> Low, 2025</w:t>
      </w:r>
      <w:r w:rsidR="0039699F">
        <w:t>)</w:t>
      </w:r>
      <w:r w:rsidRPr="00CF43C3">
        <w:t>.</w:t>
      </w:r>
    </w:p>
    <w:p w14:paraId="3C58541C" w14:textId="07D204AD" w:rsidR="0083525B" w:rsidRPr="007F75CD" w:rsidRDefault="00CF43C3" w:rsidP="00CF43C3">
      <w:pPr>
        <w:spacing w:line="360" w:lineRule="auto"/>
        <w:jc w:val="both"/>
      </w:pPr>
      <w:r w:rsidRPr="00CF43C3">
        <w:t>Plant resource management involves the planning, allocation, monitoring and control of plant throughout the project lifecycle. Key considerations include plant selection, utilisation rates, maintenance requirements and the decision to either hire or purchase equipment</w:t>
      </w:r>
      <w:r w:rsidR="00FF4912">
        <w:t xml:space="preserve"> (Machin and Low, 2025)</w:t>
      </w:r>
      <w:r w:rsidRPr="00CF43C3">
        <w:t xml:space="preserve">. Industry guidance highlights that poor plant management can </w:t>
      </w:r>
      <w:r w:rsidR="0083525B" w:rsidRPr="007F75CD">
        <w:t>result in</w:t>
      </w:r>
      <w:r w:rsidRPr="00CF43C3">
        <w:t xml:space="preserve"> high levels of </w:t>
      </w:r>
      <w:r w:rsidR="0083525B" w:rsidRPr="007F75CD">
        <w:t>non-productive time</w:t>
      </w:r>
      <w:r w:rsidRPr="00CF43C3">
        <w:t xml:space="preserve">, increased costs and programme delays, whereas effective management can improve efficiency and </w:t>
      </w:r>
      <w:r w:rsidR="0083525B" w:rsidRPr="007F75CD">
        <w:t>cost control</w:t>
      </w:r>
      <w:r w:rsidR="0039699F">
        <w:t xml:space="preserve"> (</w:t>
      </w:r>
      <w:proofErr w:type="spellStart"/>
      <w:r w:rsidR="00C37ED0">
        <w:t>CloudCon</w:t>
      </w:r>
      <w:proofErr w:type="spellEnd"/>
      <w:r w:rsidR="00C37ED0">
        <w:t>, 2025</w:t>
      </w:r>
      <w:r w:rsidR="0039699F">
        <w:t>)</w:t>
      </w:r>
      <w:r w:rsidRPr="00CF43C3">
        <w:t xml:space="preserve">. </w:t>
      </w:r>
      <w:r w:rsidR="00FF4912">
        <w:t>One of the main key factors is p</w:t>
      </w:r>
      <w:r w:rsidR="0083525B" w:rsidRPr="007F75CD">
        <w:t>lant u</w:t>
      </w:r>
      <w:r w:rsidRPr="00CF43C3">
        <w:t>tilisation</w:t>
      </w:r>
      <w:r w:rsidR="00FF4912">
        <w:t xml:space="preserve">. This is because </w:t>
      </w:r>
      <w:r w:rsidRPr="00CF43C3">
        <w:t xml:space="preserve">owning plant that is not consistently used can </w:t>
      </w:r>
      <w:r w:rsidR="0083525B" w:rsidRPr="007F75CD">
        <w:t>lead to</w:t>
      </w:r>
      <w:r w:rsidRPr="00CF43C3">
        <w:t xml:space="preserve"> significant financial losses due to depreciation, storage and maintenance costs.</w:t>
      </w:r>
    </w:p>
    <w:p w14:paraId="482FBB60" w14:textId="5EBEC119" w:rsidR="00CF43C3" w:rsidRPr="00CF43C3" w:rsidRDefault="00FF4912" w:rsidP="00CF43C3">
      <w:pPr>
        <w:spacing w:line="360" w:lineRule="auto"/>
        <w:jc w:val="both"/>
      </w:pPr>
      <w:r>
        <w:lastRenderedPageBreak/>
        <w:t>Therefore, a</w:t>
      </w:r>
      <w:r w:rsidR="00CF43C3" w:rsidRPr="00CF43C3">
        <w:t xml:space="preserve"> structured approach to resource management is often recommended within the construction industry. This typically includes identifying project requirements, forecasting demand, allocating resources efficiently, monitoring performance and reviewing outcomes to </w:t>
      </w:r>
      <w:r>
        <w:t xml:space="preserve">help </w:t>
      </w:r>
      <w:r w:rsidR="00264B13" w:rsidRPr="007F75CD">
        <w:t>make</w:t>
      </w:r>
      <w:r w:rsidR="00CF43C3" w:rsidRPr="00CF43C3">
        <w:t xml:space="preserve"> future decisions</w:t>
      </w:r>
      <w:r w:rsidR="0039699F">
        <w:t xml:space="preserve"> (</w:t>
      </w:r>
      <w:r w:rsidR="00A9554A">
        <w:t xml:space="preserve">Machin </w:t>
      </w:r>
      <w:r>
        <w:t>and</w:t>
      </w:r>
      <w:r w:rsidR="00A9554A">
        <w:t xml:space="preserve"> Low, 2025</w:t>
      </w:r>
      <w:r w:rsidR="0039699F">
        <w:t>)</w:t>
      </w:r>
      <w:r w:rsidR="00CF43C3" w:rsidRPr="00CF43C3">
        <w:t xml:space="preserve">. </w:t>
      </w:r>
      <w:r w:rsidR="00264B13" w:rsidRPr="007F75CD">
        <w:t xml:space="preserve">Monitoring and </w:t>
      </w:r>
      <w:r w:rsidR="00CF43C3" w:rsidRPr="00CF43C3">
        <w:t>tracking plant u</w:t>
      </w:r>
      <w:r w:rsidR="00264B13" w:rsidRPr="007F75CD">
        <w:t xml:space="preserve">sage </w:t>
      </w:r>
      <w:r w:rsidR="00CF43C3" w:rsidRPr="00CF43C3">
        <w:t xml:space="preserve">and performance enables companies to assess whether equipment ownership is financially justified or whether hiring would provide greater flexibility and </w:t>
      </w:r>
      <w:r w:rsidR="00264B13" w:rsidRPr="007F75CD">
        <w:t>value for money</w:t>
      </w:r>
      <w:r w:rsidR="00CF43C3" w:rsidRPr="00CF43C3">
        <w:t>.</w:t>
      </w:r>
    </w:p>
    <w:p w14:paraId="3F105ADA" w14:textId="565CE83A" w:rsidR="00DF24D6" w:rsidRPr="007F75CD" w:rsidRDefault="00CF43C3" w:rsidP="00264B13">
      <w:pPr>
        <w:spacing w:line="360" w:lineRule="auto"/>
        <w:jc w:val="both"/>
      </w:pPr>
      <w:r w:rsidRPr="00CF43C3">
        <w:t xml:space="preserve">The decision between hiring and owning plant is influenced by </w:t>
      </w:r>
      <w:r w:rsidR="00264B13" w:rsidRPr="007F75CD">
        <w:t>factors such as</w:t>
      </w:r>
      <w:r w:rsidRPr="00CF43C3">
        <w:t xml:space="preserve"> project duration, frequency of use, geographical c</w:t>
      </w:r>
      <w:r w:rsidR="00FF4912">
        <w:t>hallenges</w:t>
      </w:r>
      <w:r w:rsidRPr="00CF43C3">
        <w:t xml:space="preserve"> and </w:t>
      </w:r>
      <w:r w:rsidR="00264B13" w:rsidRPr="007F75CD">
        <w:t>workload consistency</w:t>
      </w:r>
      <w:r w:rsidRPr="00CF43C3">
        <w:t>. Hiring plant can offer flexibility and reduced upfront costs, particularly where demand is i</w:t>
      </w:r>
      <w:r w:rsidR="00BD1A78" w:rsidRPr="007F75CD">
        <w:t>nconsistent</w:t>
      </w:r>
      <w:r w:rsidRPr="00CF43C3">
        <w:t xml:space="preserve"> or short term</w:t>
      </w:r>
      <w:r w:rsidR="00264B13" w:rsidRPr="007F75CD">
        <w:t>, w</w:t>
      </w:r>
      <w:r w:rsidR="00BD1A78" w:rsidRPr="007F75CD">
        <w:t>hereas</w:t>
      </w:r>
      <w:r w:rsidRPr="00CF43C3">
        <w:t xml:space="preserve"> ownership may provide long-term cost benefits </w:t>
      </w:r>
      <w:r w:rsidR="00BD1A78" w:rsidRPr="007F75CD">
        <w:t xml:space="preserve">if </w:t>
      </w:r>
      <w:r w:rsidRPr="00CF43C3">
        <w:t>plant is in constant use and effectively managed</w:t>
      </w:r>
      <w:r w:rsidR="00A9554A">
        <w:t xml:space="preserve"> (Vally Plant Training, 2025)</w:t>
      </w:r>
      <w:r w:rsidRPr="00CF43C3">
        <w:t xml:space="preserve">. </w:t>
      </w:r>
      <w:r w:rsidR="00680E83" w:rsidRPr="007F75CD">
        <w:t xml:space="preserve">These </w:t>
      </w:r>
      <w:r w:rsidR="00264B13" w:rsidRPr="007F75CD">
        <w:t xml:space="preserve">general </w:t>
      </w:r>
      <w:r w:rsidR="00680E83" w:rsidRPr="007F75CD">
        <w:t>principles provide a framework for evaluating the differing plant management approaches adopted by the company’s North and South Wales regions.</w:t>
      </w:r>
    </w:p>
    <w:p w14:paraId="7A9AEF0C" w14:textId="409ADCE2" w:rsidR="00DF24D6" w:rsidRPr="007F75CD" w:rsidRDefault="00640240" w:rsidP="00640240">
      <w:pPr>
        <w:pStyle w:val="Heading1"/>
        <w:spacing w:line="360" w:lineRule="auto"/>
        <w:jc w:val="both"/>
      </w:pPr>
      <w:bookmarkStart w:id="3" w:name="_Toc218599943"/>
      <w:r w:rsidRPr="007F75CD">
        <w:t xml:space="preserve">4.0 </w:t>
      </w:r>
      <w:r w:rsidR="00BD1A78" w:rsidRPr="007F75CD">
        <w:t>North Wales Approach</w:t>
      </w:r>
      <w:r w:rsidRPr="007F75CD">
        <w:t xml:space="preserve"> – Plant Hire</w:t>
      </w:r>
      <w:bookmarkEnd w:id="3"/>
    </w:p>
    <w:p w14:paraId="07E2FD58" w14:textId="47C96AED" w:rsidR="00640240" w:rsidRPr="00640240" w:rsidRDefault="00640240" w:rsidP="00640240">
      <w:pPr>
        <w:spacing w:line="360" w:lineRule="auto"/>
        <w:jc w:val="both"/>
      </w:pPr>
      <w:r w:rsidRPr="00640240">
        <w:t>In North Wales, the company primarily relies on hiring plant and equipment beyond basic excavators. This approach reflects the operating environment</w:t>
      </w:r>
      <w:r w:rsidR="000A28A4" w:rsidRPr="007F75CD">
        <w:t xml:space="preserve"> </w:t>
      </w:r>
      <w:r w:rsidR="00264B13" w:rsidRPr="007F75CD">
        <w:t xml:space="preserve">and the geographical and logistical challenges </w:t>
      </w:r>
      <w:r w:rsidR="000A28A4" w:rsidRPr="007F75CD">
        <w:t>present in North Wales.</w:t>
      </w:r>
      <w:r w:rsidRPr="00640240">
        <w:t xml:space="preserve"> </w:t>
      </w:r>
      <w:r w:rsidR="000A28A4" w:rsidRPr="007F75CD">
        <w:t>As discussed in section 3, h</w:t>
      </w:r>
      <w:r w:rsidRPr="00640240">
        <w:t xml:space="preserve">iring plant can be a suitable strategy where demand is </w:t>
      </w:r>
      <w:r w:rsidR="000A28A4" w:rsidRPr="007F75CD">
        <w:t>uncertain</w:t>
      </w:r>
      <w:r w:rsidRPr="00640240">
        <w:t xml:space="preserve">, project durations vary and utilisation levels are </w:t>
      </w:r>
      <w:r w:rsidR="000A28A4" w:rsidRPr="007F75CD">
        <w:t>inconsistent</w:t>
      </w:r>
      <w:r w:rsidRPr="00640240">
        <w:t xml:space="preserve">, as it avoids the high </w:t>
      </w:r>
      <w:r w:rsidR="009F1BB5">
        <w:t>upfront</w:t>
      </w:r>
      <w:r w:rsidRPr="00640240">
        <w:t xml:space="preserve"> costs and long-term </w:t>
      </w:r>
      <w:r w:rsidR="00264B13" w:rsidRPr="007F75CD">
        <w:t>ownership costs</w:t>
      </w:r>
      <w:r w:rsidR="000A28A4" w:rsidRPr="007F75CD">
        <w:t>. Also, a</w:t>
      </w:r>
      <w:r w:rsidR="0023455C" w:rsidRPr="007F75CD">
        <w:t>s the region is typically more rural with</w:t>
      </w:r>
      <w:r w:rsidRPr="00640240">
        <w:t xml:space="preserve"> longer travel distances and more complex transport routes, </w:t>
      </w:r>
      <w:r w:rsidR="0023455C" w:rsidRPr="007F75CD">
        <w:t xml:space="preserve">this </w:t>
      </w:r>
      <w:r w:rsidRPr="00640240">
        <w:t>can affect the movement and availability of plant</w:t>
      </w:r>
      <w:r w:rsidR="00F936CE" w:rsidRPr="007F75CD">
        <w:t>, making ownership less efficient.</w:t>
      </w:r>
    </w:p>
    <w:p w14:paraId="2A1DD463" w14:textId="44B42CB9" w:rsidR="00640240" w:rsidRPr="00640240" w:rsidRDefault="00F936CE" w:rsidP="00640240">
      <w:pPr>
        <w:spacing w:line="360" w:lineRule="auto"/>
        <w:jc w:val="both"/>
      </w:pPr>
      <w:r w:rsidRPr="007F75CD">
        <w:t>However, there are some limitations to this approach</w:t>
      </w:r>
      <w:r w:rsidR="00640240" w:rsidRPr="00640240">
        <w:t xml:space="preserve">. </w:t>
      </w:r>
      <w:r w:rsidRPr="007F75CD">
        <w:t xml:space="preserve">The distance from major </w:t>
      </w:r>
      <w:r w:rsidR="00640240" w:rsidRPr="00640240">
        <w:t xml:space="preserve">plant hire depots and the company’s South Wales headquarters can result in increased costs, delays and potential programme risks. This is particularly </w:t>
      </w:r>
      <w:r w:rsidRPr="007F75CD">
        <w:t>important</w:t>
      </w:r>
      <w:r w:rsidR="00640240" w:rsidRPr="00640240">
        <w:t xml:space="preserve"> for infrastructure projects, which</w:t>
      </w:r>
      <w:r w:rsidRPr="007F75CD">
        <w:t xml:space="preserve"> sometimes</w:t>
      </w:r>
      <w:r w:rsidR="00640240" w:rsidRPr="00640240">
        <w:t xml:space="preserve"> may require specialist equipment at short notice</w:t>
      </w:r>
      <w:r w:rsidR="0023455C" w:rsidRPr="007F75CD">
        <w:t xml:space="preserve"> (</w:t>
      </w:r>
      <w:r w:rsidR="00A9554A" w:rsidRPr="00A9554A">
        <w:t>Calibayan, 2024</w:t>
      </w:r>
      <w:r w:rsidR="0023455C" w:rsidRPr="007F75CD">
        <w:t>)</w:t>
      </w:r>
      <w:r w:rsidR="00640240" w:rsidRPr="00640240">
        <w:t xml:space="preserve">. Reliance on external suppliers may also </w:t>
      </w:r>
      <w:r w:rsidR="00171CCD" w:rsidRPr="007F75CD">
        <w:t>result in availability</w:t>
      </w:r>
      <w:r w:rsidR="00640240" w:rsidRPr="00640240">
        <w:t xml:space="preserve"> issues during periods of high demand.</w:t>
      </w:r>
    </w:p>
    <w:p w14:paraId="5569B560" w14:textId="1EB6C7DE" w:rsidR="00640240" w:rsidRPr="00640240" w:rsidRDefault="00640240" w:rsidP="00640240">
      <w:pPr>
        <w:spacing w:line="360" w:lineRule="auto"/>
        <w:jc w:val="both"/>
      </w:pPr>
      <w:r w:rsidRPr="00640240">
        <w:t>Overall, the North Wales plant hire approach offers flexibility and reduces financial risk where workload is unpredictable</w:t>
      </w:r>
      <w:r w:rsidR="00F936CE" w:rsidRPr="007F75CD">
        <w:t>.</w:t>
      </w:r>
      <w:r w:rsidRPr="00640240">
        <w:t xml:space="preserve"> </w:t>
      </w:r>
      <w:r w:rsidR="00F936CE" w:rsidRPr="007F75CD">
        <w:t>However</w:t>
      </w:r>
      <w:r w:rsidRPr="00640240">
        <w:t xml:space="preserve">, its effectiveness is dependent on </w:t>
      </w:r>
      <w:r w:rsidR="0023455C" w:rsidRPr="007F75CD">
        <w:t xml:space="preserve">proper </w:t>
      </w:r>
      <w:r w:rsidRPr="00640240">
        <w:lastRenderedPageBreak/>
        <w:t xml:space="preserve">planning, early engagement with hire companies and accurate forecasting of plant requirements. Without </w:t>
      </w:r>
      <w:r w:rsidR="00F936CE" w:rsidRPr="007F75CD">
        <w:t>proper planning</w:t>
      </w:r>
      <w:r w:rsidRPr="00640240">
        <w:t>, th</w:t>
      </w:r>
      <w:r w:rsidR="00F936CE" w:rsidRPr="007F75CD">
        <w:t>is</w:t>
      </w:r>
      <w:r w:rsidRPr="00640240">
        <w:t xml:space="preserve"> approach may </w:t>
      </w:r>
      <w:r w:rsidR="00F936CE" w:rsidRPr="007F75CD">
        <w:t>negatively</w:t>
      </w:r>
      <w:r w:rsidRPr="00640240">
        <w:t xml:space="preserve"> </w:t>
      </w:r>
      <w:r w:rsidR="00F936CE" w:rsidRPr="007F75CD">
        <w:t xml:space="preserve">affect </w:t>
      </w:r>
      <w:r w:rsidRPr="00640240">
        <w:t>programme certainty and cost control</w:t>
      </w:r>
      <w:r w:rsidR="00F936CE" w:rsidRPr="007F75CD">
        <w:t xml:space="preserve">, highlighting the need </w:t>
      </w:r>
      <w:r w:rsidR="003D143E">
        <w:t xml:space="preserve">for improved coordination </w:t>
      </w:r>
      <w:r w:rsidR="009F1BB5">
        <w:t>between the regions and a more efficient strategy.</w:t>
      </w:r>
    </w:p>
    <w:p w14:paraId="18C0AA9D" w14:textId="10CB9A76" w:rsidR="00DF24D6" w:rsidRPr="007F75CD" w:rsidRDefault="00AD3D39" w:rsidP="00AD3D39">
      <w:pPr>
        <w:pStyle w:val="Heading1"/>
        <w:spacing w:line="360" w:lineRule="auto"/>
        <w:jc w:val="both"/>
      </w:pPr>
      <w:bookmarkStart w:id="4" w:name="_Toc218599944"/>
      <w:r w:rsidRPr="007F75CD">
        <w:t xml:space="preserve">5.0 </w:t>
      </w:r>
      <w:r w:rsidR="009370ED" w:rsidRPr="007F75CD">
        <w:t>South Wales Approach – Plant Ownership</w:t>
      </w:r>
      <w:bookmarkEnd w:id="4"/>
    </w:p>
    <w:p w14:paraId="275FF682" w14:textId="74C8244E" w:rsidR="00AD3D39" w:rsidRPr="00AD3D39" w:rsidRDefault="00AD3D39" w:rsidP="00AD3D39">
      <w:pPr>
        <w:spacing w:line="360" w:lineRule="auto"/>
        <w:jc w:val="both"/>
      </w:pPr>
      <w:r w:rsidRPr="00AD3D39">
        <w:t xml:space="preserve">In contrast, the South Wales region predominantly adopts a plant ownership strategy, with individual groups purchasing their own plant and only hiring highly specialised equipment when required. This approach </w:t>
      </w:r>
      <w:r w:rsidR="00F936CE" w:rsidRPr="007F75CD">
        <w:t>reflects</w:t>
      </w:r>
      <w:r w:rsidRPr="00AD3D39">
        <w:t xml:space="preserve"> a higher and more consistent workload within South Wales, as well as closer proximity to major construction hubs, suppliers and transport infrastructure. Where plant utilisation is high and predictable, ownership can provide long-term financial and operational benefits.</w:t>
      </w:r>
    </w:p>
    <w:p w14:paraId="27809C70" w14:textId="6B3CEC9F" w:rsidR="00AD3D39" w:rsidRPr="00AD3D39" w:rsidRDefault="00AD3D39" w:rsidP="00AD3D39">
      <w:pPr>
        <w:spacing w:line="360" w:lineRule="auto"/>
        <w:jc w:val="both"/>
      </w:pPr>
      <w:r w:rsidRPr="00AD3D39">
        <w:t>One of the key advantages of plant ownership is increased availability and control. Owning plant reduces reliance on external hire companies and minimises the risk of delays caused by equipment shortages</w:t>
      </w:r>
      <w:r w:rsidR="00F936CE" w:rsidRPr="007F75CD">
        <w:t xml:space="preserve">, which is particularly </w:t>
      </w:r>
      <w:r w:rsidRPr="00AD3D39">
        <w:t xml:space="preserve">beneficial on large commercial and infrastructure projects, where continuity is </w:t>
      </w:r>
      <w:r w:rsidR="00770419" w:rsidRPr="007F75CD">
        <w:t>key.</w:t>
      </w:r>
      <w:r w:rsidRPr="00AD3D39">
        <w:t xml:space="preserve"> Additionally, ownership may offer cost savings over time by eliminating repeated hire charges, provided that plant is effectively utilised </w:t>
      </w:r>
      <w:r w:rsidRPr="007F75CD">
        <w:t>and maintained</w:t>
      </w:r>
      <w:r w:rsidR="00770419" w:rsidRPr="007F75CD">
        <w:t>.</w:t>
      </w:r>
    </w:p>
    <w:p w14:paraId="0BFE4BE8" w14:textId="05F69698" w:rsidR="00AD3D39" w:rsidRPr="00AD3D39" w:rsidRDefault="00AD3D39" w:rsidP="00AD3D39">
      <w:pPr>
        <w:spacing w:line="360" w:lineRule="auto"/>
        <w:jc w:val="both"/>
      </w:pPr>
      <w:r w:rsidRPr="00AD3D39">
        <w:t xml:space="preserve">However, plant ownership also </w:t>
      </w:r>
      <w:r w:rsidR="00770419" w:rsidRPr="007F75CD">
        <w:t>presents</w:t>
      </w:r>
      <w:r w:rsidRPr="00AD3D39">
        <w:t xml:space="preserve"> risks and </w:t>
      </w:r>
      <w:r w:rsidR="00770419" w:rsidRPr="007F75CD">
        <w:t xml:space="preserve">extra </w:t>
      </w:r>
      <w:r w:rsidRPr="00AD3D39">
        <w:t>management responsibilities. High upfront c</w:t>
      </w:r>
      <w:r w:rsidRPr="007F75CD">
        <w:t xml:space="preserve">ost </w:t>
      </w:r>
      <w:r w:rsidRPr="00AD3D39">
        <w:t>is required, which can impact cash flow and</w:t>
      </w:r>
      <w:r w:rsidR="00770419" w:rsidRPr="007F75CD">
        <w:t xml:space="preserve"> </w:t>
      </w:r>
      <w:r w:rsidR="0039699F" w:rsidRPr="007F75CD">
        <w:t>reduce</w:t>
      </w:r>
      <w:r w:rsidR="0039699F" w:rsidRPr="00AD3D39">
        <w:t xml:space="preserve"> financial</w:t>
      </w:r>
      <w:r w:rsidRPr="00AD3D39">
        <w:t xml:space="preserve"> flexibility. Furthermore, if workload </w:t>
      </w:r>
      <w:r w:rsidRPr="007F75CD">
        <w:t xml:space="preserve">dips </w:t>
      </w:r>
      <w:r w:rsidRPr="00AD3D39">
        <w:t>or projects are delayed, owned plant may become underutilised, leading to increased costs associated with depreciation, storage, insurance</w:t>
      </w:r>
      <w:r w:rsidR="00DE75CB">
        <w:t>,</w:t>
      </w:r>
      <w:r w:rsidRPr="00AD3D39">
        <w:t xml:space="preserve"> maintenance</w:t>
      </w:r>
      <w:r w:rsidR="00A9554A">
        <w:t xml:space="preserve"> </w:t>
      </w:r>
      <w:r w:rsidR="00DE75CB">
        <w:t>etc. (</w:t>
      </w:r>
      <w:r w:rsidR="00A9554A">
        <w:t>Designing Buildings, 2020)</w:t>
      </w:r>
      <w:r w:rsidRPr="00AD3D39">
        <w:t xml:space="preserve">. </w:t>
      </w:r>
      <w:r w:rsidR="00DE75CB">
        <w:t>Where plant is purchased independently by</w:t>
      </w:r>
      <w:r w:rsidRPr="00AD3D39">
        <w:t xml:space="preserve"> individual groups, </w:t>
      </w:r>
      <w:r w:rsidR="00DE75CB">
        <w:t>there is also a risk of duplication and</w:t>
      </w:r>
      <w:r w:rsidRPr="00AD3D39">
        <w:t xml:space="preserve"> reduced opportunities for sharing resources.</w:t>
      </w:r>
    </w:p>
    <w:p w14:paraId="35B2C73E" w14:textId="79DF2183" w:rsidR="00AD3D39" w:rsidRPr="00AD3D39" w:rsidRDefault="00AD3D39" w:rsidP="00AD3D39">
      <w:pPr>
        <w:spacing w:line="360" w:lineRule="auto"/>
        <w:jc w:val="both"/>
      </w:pPr>
      <w:r w:rsidRPr="00AD3D39">
        <w:t>The effectiveness of the South Wales approac</w:t>
      </w:r>
      <w:r w:rsidR="00770419" w:rsidRPr="007F75CD">
        <w:t>h therefore depends</w:t>
      </w:r>
      <w:r w:rsidRPr="00AD3D39">
        <w:t xml:space="preserve"> on strong planning and </w:t>
      </w:r>
      <w:r w:rsidRPr="007F75CD">
        <w:t>usage</w:t>
      </w:r>
      <w:r w:rsidR="00770419" w:rsidRPr="007F75CD">
        <w:t xml:space="preserve"> monitoring</w:t>
      </w:r>
      <w:r w:rsidRPr="00AD3D39">
        <w:t xml:space="preserve">. Without a </w:t>
      </w:r>
      <w:r w:rsidR="00770419" w:rsidRPr="007F75CD">
        <w:t xml:space="preserve">thorough </w:t>
      </w:r>
      <w:r w:rsidRPr="00AD3D39">
        <w:t xml:space="preserve">coordinated strategy </w:t>
      </w:r>
      <w:r w:rsidR="00770419" w:rsidRPr="007F75CD">
        <w:t>across teams and projects</w:t>
      </w:r>
      <w:r w:rsidRPr="00AD3D39">
        <w:t xml:space="preserve">, the benefits of ownership may be </w:t>
      </w:r>
      <w:r w:rsidRPr="007F75CD">
        <w:t>weakened</w:t>
      </w:r>
      <w:r w:rsidR="00770419" w:rsidRPr="007F75CD">
        <w:t xml:space="preserve"> despite the region’s higher workload.</w:t>
      </w:r>
    </w:p>
    <w:p w14:paraId="5C2A484A" w14:textId="6E1379B5" w:rsidR="009370ED" w:rsidRPr="007F75CD" w:rsidRDefault="00963345" w:rsidP="00963345">
      <w:pPr>
        <w:pStyle w:val="Heading1"/>
        <w:spacing w:line="360" w:lineRule="auto"/>
        <w:jc w:val="both"/>
      </w:pPr>
      <w:bookmarkStart w:id="5" w:name="_Toc218599945"/>
      <w:r w:rsidRPr="007F75CD">
        <w:lastRenderedPageBreak/>
        <w:t xml:space="preserve">6.0 </w:t>
      </w:r>
      <w:r w:rsidR="00AD3D39" w:rsidRPr="007F75CD">
        <w:t>Comparison and Recommendations</w:t>
      </w:r>
      <w:bookmarkEnd w:id="5"/>
    </w:p>
    <w:p w14:paraId="753BABE3" w14:textId="4564EC11" w:rsidR="00963345" w:rsidRPr="00963345" w:rsidRDefault="00963345" w:rsidP="00963345">
      <w:pPr>
        <w:spacing w:line="360" w:lineRule="auto"/>
        <w:jc w:val="both"/>
      </w:pPr>
      <w:r w:rsidRPr="00963345">
        <w:t xml:space="preserve">The contrasting </w:t>
      </w:r>
      <w:r w:rsidR="00276EBB" w:rsidRPr="007F75CD">
        <w:t xml:space="preserve">plant management </w:t>
      </w:r>
      <w:r w:rsidRPr="00963345">
        <w:t>approaches</w:t>
      </w:r>
      <w:r w:rsidRPr="007F75CD">
        <w:t xml:space="preserve"> </w:t>
      </w:r>
      <w:r w:rsidR="00276EBB" w:rsidRPr="007F75CD">
        <w:t>adopted in North and South Wales</w:t>
      </w:r>
      <w:r w:rsidRPr="007F75CD">
        <w:t xml:space="preserve"> </w:t>
      </w:r>
      <w:r w:rsidRPr="00963345">
        <w:t xml:space="preserve">reflect </w:t>
      </w:r>
      <w:r w:rsidRPr="007F75CD">
        <w:t xml:space="preserve">the </w:t>
      </w:r>
      <w:r w:rsidRPr="00963345">
        <w:t>differing</w:t>
      </w:r>
      <w:r w:rsidR="00276EBB" w:rsidRPr="007F75CD">
        <w:t xml:space="preserve"> regional</w:t>
      </w:r>
      <w:r w:rsidRPr="00963345">
        <w:t xml:space="preserve"> conditions, workload</w:t>
      </w:r>
      <w:r w:rsidR="00276EBB" w:rsidRPr="007F75CD">
        <w:t>s</w:t>
      </w:r>
      <w:r w:rsidRPr="00963345">
        <w:t xml:space="preserve"> and logistical constraints</w:t>
      </w:r>
      <w:r w:rsidR="00276EBB" w:rsidRPr="007F75CD">
        <w:t>.</w:t>
      </w:r>
      <w:r w:rsidR="00993DC2" w:rsidRPr="007F75CD">
        <w:t xml:space="preserve"> </w:t>
      </w:r>
      <w:r w:rsidR="00276EBB" w:rsidRPr="007F75CD">
        <w:t xml:space="preserve">Hiring plant in </w:t>
      </w:r>
      <w:r w:rsidRPr="00963345">
        <w:t>North Wales</w:t>
      </w:r>
      <w:r w:rsidR="00276EBB" w:rsidRPr="007F75CD">
        <w:t xml:space="preserve"> provides flexibility and reduces financial risk where demand is less predictable, aligning with best practice where utilisation levels are low or inconsistent (</w:t>
      </w:r>
      <w:proofErr w:type="spellStart"/>
      <w:r w:rsidR="00A9554A">
        <w:t>CloudCon</w:t>
      </w:r>
      <w:proofErr w:type="spellEnd"/>
      <w:r w:rsidR="00A9554A">
        <w:t>, 2025</w:t>
      </w:r>
      <w:r w:rsidR="00276EBB" w:rsidRPr="007F75CD">
        <w:t xml:space="preserve">). </w:t>
      </w:r>
      <w:r w:rsidR="00DE75CB">
        <w:t>Opposingly</w:t>
      </w:r>
      <w:r w:rsidR="00276EBB" w:rsidRPr="007F75CD">
        <w:t>,</w:t>
      </w:r>
      <w:r w:rsidRPr="00963345">
        <w:t xml:space="preserve"> plant ownership in South Wales </w:t>
      </w:r>
      <w:r w:rsidR="00276EBB" w:rsidRPr="007F75CD">
        <w:t xml:space="preserve">may be more cost effective due to higher and more consistent usage. However, the lack of </w:t>
      </w:r>
      <w:r w:rsidRPr="00963345">
        <w:t xml:space="preserve">a coordinated </w:t>
      </w:r>
      <w:r w:rsidR="00276EBB" w:rsidRPr="007F75CD">
        <w:t>approach</w:t>
      </w:r>
      <w:r w:rsidRPr="00963345">
        <w:t xml:space="preserve"> across the </w:t>
      </w:r>
      <w:r w:rsidR="00DE258F" w:rsidRPr="007F75CD">
        <w:t>business</w:t>
      </w:r>
      <w:r w:rsidRPr="00963345">
        <w:t xml:space="preserve"> </w:t>
      </w:r>
      <w:r w:rsidR="00DE258F" w:rsidRPr="007F75CD">
        <w:t>creates inefficiencies, including duplication of plant and inconsistent management practises.</w:t>
      </w:r>
    </w:p>
    <w:p w14:paraId="1B7A4C7C" w14:textId="5DBB3C98" w:rsidR="00DE258F" w:rsidRPr="007F75CD" w:rsidRDefault="00963345" w:rsidP="00963345">
      <w:pPr>
        <w:spacing w:line="360" w:lineRule="auto"/>
        <w:jc w:val="both"/>
      </w:pPr>
      <w:r w:rsidRPr="00963345">
        <w:t xml:space="preserve">A key weakness of the current </w:t>
      </w:r>
      <w:r w:rsidR="00DE258F" w:rsidRPr="007F75CD">
        <w:t xml:space="preserve">strategy </w:t>
      </w:r>
      <w:r w:rsidRPr="00963345">
        <w:t xml:space="preserve">is the limited </w:t>
      </w:r>
      <w:r w:rsidR="00993DC2" w:rsidRPr="007F75CD">
        <w:t>integration</w:t>
      </w:r>
      <w:r w:rsidRPr="00963345">
        <w:t xml:space="preserve"> between regional and </w:t>
      </w:r>
      <w:r w:rsidR="00993DC2" w:rsidRPr="007F75CD">
        <w:t>project-based</w:t>
      </w:r>
      <w:r w:rsidRPr="00963345">
        <w:t xml:space="preserve"> teams. </w:t>
      </w:r>
      <w:r w:rsidR="00993DC2" w:rsidRPr="007F75CD">
        <w:t>S</w:t>
      </w:r>
      <w:r w:rsidRPr="00963345">
        <w:t>tandardising procedures and maximising plant utilisation at a company-wide level</w:t>
      </w:r>
      <w:r w:rsidR="00993DC2" w:rsidRPr="007F75CD">
        <w:t xml:space="preserve"> will help to create a more efficient and sustainable plant management strategy. </w:t>
      </w:r>
      <w:r w:rsidRPr="00963345">
        <w:t xml:space="preserve">It is therefore recommended that the company adopts a hybrid and more centralised plant management </w:t>
      </w:r>
      <w:r w:rsidR="002A7BD9">
        <w:t>approach</w:t>
      </w:r>
      <w:r w:rsidRPr="00963345">
        <w:t xml:space="preserve">. Under this approach, plant that is frequently used in South Wales should remain owned by the company, while specialist or infrequently used plant should continue to be hired, particularly in North Wales. </w:t>
      </w:r>
    </w:p>
    <w:p w14:paraId="4A2AB8A1" w14:textId="49E75C73" w:rsidR="00DE258F" w:rsidRDefault="00963345" w:rsidP="00871AEB">
      <w:pPr>
        <w:spacing w:line="360" w:lineRule="auto"/>
        <w:jc w:val="both"/>
      </w:pPr>
      <w:r w:rsidRPr="00963345">
        <w:t xml:space="preserve">Establishing </w:t>
      </w:r>
      <w:r w:rsidR="00DE258F" w:rsidRPr="007F75CD">
        <w:t xml:space="preserve">one </w:t>
      </w:r>
      <w:r w:rsidRPr="00963345">
        <w:t>central plant register accessible to both regions would</w:t>
      </w:r>
      <w:r w:rsidR="002A7BD9">
        <w:t xml:space="preserve"> provide a single source of information on plant availability, location, utilisation levels and maintenance status, </w:t>
      </w:r>
      <w:r w:rsidRPr="00963345">
        <w:t>improv</w:t>
      </w:r>
      <w:r w:rsidR="002A7BD9">
        <w:t>ing</w:t>
      </w:r>
      <w:r w:rsidRPr="00963345">
        <w:t xml:space="preserve"> visibility </w:t>
      </w:r>
      <w:r w:rsidR="002A7BD9">
        <w:t>and enabling equipment to be allocated more efficiently across both regions</w:t>
      </w:r>
      <w:r w:rsidR="00874100">
        <w:t xml:space="preserve"> (Machin &amp; Low, 2025)</w:t>
      </w:r>
      <w:r w:rsidRPr="00963345">
        <w:t xml:space="preserve">. </w:t>
      </w:r>
      <w:r w:rsidR="002A7BD9">
        <w:t>This would reduce unnecessary duplication of plant purchases and improve usage of existing assets. In addition, i</w:t>
      </w:r>
      <w:r w:rsidRPr="00963345">
        <w:t>mproved forecasting and utilisation monitoring would</w:t>
      </w:r>
      <w:r w:rsidR="00DE75CB">
        <w:t xml:space="preserve"> </w:t>
      </w:r>
      <w:r w:rsidRPr="00963345">
        <w:t xml:space="preserve">allow management to make informed decisions </w:t>
      </w:r>
      <w:r w:rsidR="00DE75CB">
        <w:t xml:space="preserve">on future </w:t>
      </w:r>
      <w:r w:rsidRPr="00963345">
        <w:t>plant investment and hire requirements</w:t>
      </w:r>
      <w:r w:rsidR="00DE75CB">
        <w:t xml:space="preserve"> e.g. </w:t>
      </w:r>
      <w:r w:rsidR="00871AEB" w:rsidRPr="007F75CD">
        <w:t xml:space="preserve">purchasing additional plant </w:t>
      </w:r>
      <w:r w:rsidR="00506ADE" w:rsidRPr="007F75CD">
        <w:t>where large</w:t>
      </w:r>
      <w:r w:rsidR="00871AEB" w:rsidRPr="007F75CD">
        <w:t xml:space="preserve"> volumes of prolonged use </w:t>
      </w:r>
      <w:r w:rsidR="00506ADE">
        <w:t xml:space="preserve">are </w:t>
      </w:r>
      <w:r w:rsidR="00871AEB" w:rsidRPr="007F75CD">
        <w:t>expected</w:t>
      </w:r>
      <w:r w:rsidR="00506ADE">
        <w:t xml:space="preserve"> </w:t>
      </w:r>
      <w:r w:rsidR="00871AEB" w:rsidRPr="007F75CD">
        <w:t>o</w:t>
      </w:r>
      <w:r w:rsidR="00506ADE">
        <w:t>r</w:t>
      </w:r>
      <w:r w:rsidR="00871AEB" w:rsidRPr="007F75CD">
        <w:t xml:space="preserve"> only hiring if usage becomes thin</w:t>
      </w:r>
      <w:r w:rsidRPr="00963345">
        <w:t>.</w:t>
      </w:r>
      <w:r w:rsidR="00DE258F" w:rsidRPr="007F75CD">
        <w:t xml:space="preserve"> </w:t>
      </w:r>
      <w:r w:rsidRPr="00963345">
        <w:t>By</w:t>
      </w:r>
      <w:r w:rsidR="00871AEB" w:rsidRPr="007F75CD">
        <w:t xml:space="preserve"> </w:t>
      </w:r>
      <w:r w:rsidR="00DE258F" w:rsidRPr="007F75CD">
        <w:t xml:space="preserve">aligning </w:t>
      </w:r>
      <w:r w:rsidRPr="00963345">
        <w:t xml:space="preserve">plant management more closely with workload patterns, regional constraints and overall organisational strategy, the company can improve cost efficiency, programme certainty and resource utilisation across </w:t>
      </w:r>
      <w:r w:rsidR="00DE258F" w:rsidRPr="007F75CD">
        <w:t>Wales.</w:t>
      </w:r>
      <w:r w:rsidR="0039699F">
        <w:t xml:space="preserve"> </w:t>
      </w:r>
    </w:p>
    <w:p w14:paraId="4B3EA1CF" w14:textId="77777777" w:rsidR="00D23A6E" w:rsidRPr="007F75CD" w:rsidRDefault="00D23A6E" w:rsidP="00871AEB">
      <w:pPr>
        <w:spacing w:line="360" w:lineRule="auto"/>
        <w:jc w:val="both"/>
      </w:pPr>
    </w:p>
    <w:p w14:paraId="7506D614" w14:textId="3FBD01E0" w:rsidR="00871AEB" w:rsidRPr="007F75CD" w:rsidRDefault="00871AEB" w:rsidP="00871AEB">
      <w:pPr>
        <w:pStyle w:val="Heading1"/>
        <w:spacing w:line="360" w:lineRule="auto"/>
      </w:pPr>
      <w:bookmarkStart w:id="6" w:name="_Toc218599946"/>
      <w:r w:rsidRPr="007F75CD">
        <w:lastRenderedPageBreak/>
        <w:t>7.0 Conclusion</w:t>
      </w:r>
      <w:bookmarkEnd w:id="6"/>
    </w:p>
    <w:p w14:paraId="5FA484C0" w14:textId="19007492" w:rsidR="00871AEB" w:rsidRPr="00871AEB" w:rsidRDefault="00871AEB" w:rsidP="00871AEB">
      <w:pPr>
        <w:spacing w:line="360" w:lineRule="auto"/>
        <w:jc w:val="both"/>
      </w:pPr>
      <w:r w:rsidRPr="00871AEB">
        <w:t xml:space="preserve">This report has evaluated the effectiveness of the company’s management structure and plant resource management approaches across its North and South Wales operations. </w:t>
      </w:r>
      <w:r w:rsidR="00DE258F" w:rsidRPr="007F75CD">
        <w:t xml:space="preserve">While the current structure supports regional </w:t>
      </w:r>
      <w:r w:rsidR="007F75CD" w:rsidRPr="007F75CD">
        <w:t>challenges and sector-specific expertise, it also creates challenges in coordination and resource utilisation.</w:t>
      </w:r>
      <w:r w:rsidRPr="00871AEB">
        <w:t xml:space="preserve"> The differing plant strategies reflect </w:t>
      </w:r>
      <w:r w:rsidR="002A3718" w:rsidRPr="007F75CD">
        <w:t>the</w:t>
      </w:r>
      <w:r w:rsidR="007F75CD" w:rsidRPr="007F75CD">
        <w:t xml:space="preserve"> regional</w:t>
      </w:r>
      <w:r w:rsidR="002A3718" w:rsidRPr="007F75CD">
        <w:t xml:space="preserve"> </w:t>
      </w:r>
      <w:r w:rsidRPr="00871AEB">
        <w:t>variations in workload</w:t>
      </w:r>
      <w:r w:rsidR="007F75CD" w:rsidRPr="007F75CD">
        <w:t xml:space="preserve"> and logistics</w:t>
      </w:r>
      <w:r w:rsidR="002A3718" w:rsidRPr="007F75CD">
        <w:t xml:space="preserve"> </w:t>
      </w:r>
      <w:r w:rsidR="007F75CD" w:rsidRPr="007F75CD">
        <w:t>but</w:t>
      </w:r>
      <w:r w:rsidRPr="00871AEB">
        <w:t xml:space="preserve"> </w:t>
      </w:r>
      <w:r w:rsidR="002A3718" w:rsidRPr="007F75CD">
        <w:t xml:space="preserve">create </w:t>
      </w:r>
      <w:r w:rsidRPr="00871AEB">
        <w:t>inefficiencies</w:t>
      </w:r>
      <w:r w:rsidR="007F75CD" w:rsidRPr="007F75CD">
        <w:t xml:space="preserve"> when managed separately</w:t>
      </w:r>
      <w:r w:rsidRPr="00871AEB">
        <w:t>.</w:t>
      </w:r>
    </w:p>
    <w:p w14:paraId="45859B62" w14:textId="66E54905" w:rsidR="00871AEB" w:rsidRPr="00871AEB" w:rsidRDefault="00871AEB" w:rsidP="00871AEB">
      <w:pPr>
        <w:spacing w:line="360" w:lineRule="auto"/>
        <w:jc w:val="both"/>
      </w:pPr>
      <w:r w:rsidRPr="00871AEB">
        <w:t xml:space="preserve">The evaluation concludes that neither exclusive plant hire </w:t>
      </w:r>
      <w:r w:rsidR="007F75CD" w:rsidRPr="007F75CD">
        <w:t>nor</w:t>
      </w:r>
      <w:r w:rsidRPr="00871AEB">
        <w:t xml:space="preserve"> full ownership represents </w:t>
      </w:r>
      <w:r w:rsidR="007F75CD" w:rsidRPr="007F75CD">
        <w:t xml:space="preserve">one appropriate </w:t>
      </w:r>
      <w:r w:rsidRPr="00871AEB">
        <w:t>solution. A hybrid and more coordinated plant management strategy is therefore the most appropriate approach</w:t>
      </w:r>
      <w:r w:rsidR="007F75CD" w:rsidRPr="007F75CD">
        <w:t xml:space="preserve"> and would be recommended.</w:t>
      </w:r>
      <w:r w:rsidRPr="00871AEB">
        <w:t xml:space="preserve"> By</w:t>
      </w:r>
      <w:r w:rsidR="002A3718" w:rsidRPr="007F75CD">
        <w:t xml:space="preserve"> centralising management</w:t>
      </w:r>
      <w:r w:rsidRPr="00871AEB">
        <w:t xml:space="preserve">, </w:t>
      </w:r>
      <w:r w:rsidR="007F75CD" w:rsidRPr="007F75CD">
        <w:t>monitoring usage</w:t>
      </w:r>
      <w:r w:rsidRPr="00871AEB">
        <w:t xml:space="preserve"> and </w:t>
      </w:r>
      <w:r w:rsidR="002A7BD9">
        <w:t>improving</w:t>
      </w:r>
      <w:r w:rsidR="007F75CD" w:rsidRPr="007F75CD">
        <w:t xml:space="preserve"> </w:t>
      </w:r>
      <w:r w:rsidRPr="00871AEB">
        <w:t>planning, the company can</w:t>
      </w:r>
      <w:r w:rsidR="002A3718" w:rsidRPr="007F75CD">
        <w:t xml:space="preserve"> improve</w:t>
      </w:r>
      <w:r w:rsidRPr="00871AEB">
        <w:t xml:space="preserve"> efficiency, reduce costs and better align plant resources with operational demands across Wales.</w:t>
      </w:r>
    </w:p>
    <w:p w14:paraId="5D5080DE" w14:textId="77777777" w:rsidR="00DF24D6" w:rsidRDefault="00DF24D6" w:rsidP="00963345"/>
    <w:p w14:paraId="0A5021D0" w14:textId="77777777" w:rsidR="00DF24D6" w:rsidRDefault="00DF24D6">
      <w:pPr>
        <w:rPr>
          <w:u w:val="single"/>
        </w:rPr>
      </w:pPr>
    </w:p>
    <w:p w14:paraId="5DBB392A" w14:textId="77777777" w:rsidR="00DF24D6" w:rsidRDefault="00DF24D6">
      <w:pPr>
        <w:rPr>
          <w:u w:val="single"/>
        </w:rPr>
      </w:pPr>
    </w:p>
    <w:p w14:paraId="23C25E49" w14:textId="77777777" w:rsidR="00DF24D6" w:rsidRDefault="00DF24D6">
      <w:pPr>
        <w:rPr>
          <w:u w:val="single"/>
        </w:rPr>
      </w:pPr>
    </w:p>
    <w:p w14:paraId="2DFC5F45" w14:textId="77777777" w:rsidR="00DF24D6" w:rsidRDefault="00DF24D6">
      <w:pPr>
        <w:rPr>
          <w:u w:val="single"/>
        </w:rPr>
      </w:pPr>
    </w:p>
    <w:p w14:paraId="3095AD82" w14:textId="77777777" w:rsidR="00DF24D6" w:rsidRDefault="00DF24D6">
      <w:pPr>
        <w:rPr>
          <w:u w:val="single"/>
        </w:rPr>
      </w:pPr>
    </w:p>
    <w:p w14:paraId="7A28E52D" w14:textId="77777777" w:rsidR="00DF24D6" w:rsidRDefault="00DF24D6">
      <w:pPr>
        <w:rPr>
          <w:u w:val="single"/>
        </w:rPr>
      </w:pPr>
    </w:p>
    <w:p w14:paraId="52226ED6" w14:textId="77777777" w:rsidR="00DF24D6" w:rsidRDefault="00DF24D6">
      <w:pPr>
        <w:rPr>
          <w:u w:val="single"/>
        </w:rPr>
      </w:pPr>
    </w:p>
    <w:p w14:paraId="203E7B2C" w14:textId="77777777" w:rsidR="00DF24D6" w:rsidRDefault="00DF24D6">
      <w:pPr>
        <w:rPr>
          <w:u w:val="single"/>
        </w:rPr>
      </w:pPr>
    </w:p>
    <w:p w14:paraId="08DD877A" w14:textId="77777777" w:rsidR="00DF24D6" w:rsidRDefault="00DF24D6">
      <w:pPr>
        <w:rPr>
          <w:u w:val="single"/>
        </w:rPr>
      </w:pPr>
    </w:p>
    <w:p w14:paraId="4B87A36D" w14:textId="77777777" w:rsidR="00DF24D6" w:rsidRDefault="00DF24D6">
      <w:pPr>
        <w:rPr>
          <w:u w:val="single"/>
        </w:rPr>
      </w:pPr>
    </w:p>
    <w:p w14:paraId="57E68417" w14:textId="77777777" w:rsidR="00DF24D6" w:rsidRDefault="00DF24D6">
      <w:pPr>
        <w:rPr>
          <w:u w:val="single"/>
        </w:rPr>
      </w:pPr>
    </w:p>
    <w:p w14:paraId="0D46127B" w14:textId="77777777" w:rsidR="00DF24D6" w:rsidRDefault="00DF24D6">
      <w:pPr>
        <w:rPr>
          <w:u w:val="single"/>
        </w:rPr>
      </w:pPr>
    </w:p>
    <w:p w14:paraId="2D34AA9B" w14:textId="77777777" w:rsidR="00DF24D6" w:rsidRDefault="00DF24D6">
      <w:pPr>
        <w:rPr>
          <w:u w:val="single"/>
        </w:rPr>
      </w:pPr>
    </w:p>
    <w:p w14:paraId="06D36F0F" w14:textId="77777777" w:rsidR="00DF24D6" w:rsidRDefault="00DF24D6">
      <w:pPr>
        <w:rPr>
          <w:u w:val="single"/>
        </w:rPr>
      </w:pPr>
    </w:p>
    <w:p w14:paraId="0BDFA4C4" w14:textId="77777777" w:rsidR="00D965B3" w:rsidRDefault="00D965B3">
      <w:pPr>
        <w:rPr>
          <w:u w:val="single"/>
        </w:rPr>
      </w:pPr>
    </w:p>
    <w:p w14:paraId="0311EF86" w14:textId="77777777" w:rsidR="00D965B3" w:rsidRDefault="00D965B3">
      <w:pPr>
        <w:rPr>
          <w:u w:val="single"/>
        </w:rPr>
      </w:pPr>
    </w:p>
    <w:p w14:paraId="3983FBFE" w14:textId="3D0C0489" w:rsidR="0088137F" w:rsidRDefault="006D5B65" w:rsidP="00506ADE">
      <w:pPr>
        <w:pStyle w:val="Heading1"/>
        <w:spacing w:line="360" w:lineRule="auto"/>
      </w:pPr>
      <w:bookmarkStart w:id="7" w:name="_Toc218599947"/>
      <w:r>
        <w:t>References</w:t>
      </w:r>
      <w:bookmarkEnd w:id="7"/>
    </w:p>
    <w:p w14:paraId="753DA66F" w14:textId="31AF73A8" w:rsidR="00506ADE" w:rsidRDefault="00506ADE" w:rsidP="00506ADE">
      <w:pPr>
        <w:spacing w:after="120" w:line="240" w:lineRule="auto"/>
        <w:ind w:left="720" w:hanging="720"/>
      </w:pPr>
      <w:r>
        <w:t xml:space="preserve">Calibayan S., 2024. </w:t>
      </w:r>
      <w:r w:rsidRPr="00ED1049">
        <w:rPr>
          <w:i/>
          <w:iCs/>
        </w:rPr>
        <w:t>7 benefits of plant and machinery hire for construction companies</w:t>
      </w:r>
      <w:r>
        <w:t xml:space="preserve">. </w:t>
      </w:r>
      <w:r w:rsidR="00BF54D7">
        <w:t xml:space="preserve">[online] </w:t>
      </w:r>
      <w:r>
        <w:t xml:space="preserve">Available at: </w:t>
      </w:r>
      <w:hyperlink r:id="rId15" w:history="1">
        <w:r w:rsidRPr="00805E3C">
          <w:rPr>
            <w:rStyle w:val="Hyperlink"/>
          </w:rPr>
          <w:t>https://ukconstructionblog.co.uk/2024/06/26/7-benefits-of-plant-and-machinery-hire-for-construction-companies/</w:t>
        </w:r>
      </w:hyperlink>
      <w:r>
        <w:t xml:space="preserve"> [Accessed 4</w:t>
      </w:r>
      <w:r w:rsidRPr="00ED1049">
        <w:rPr>
          <w:vertAlign w:val="superscript"/>
        </w:rPr>
        <w:t>th</w:t>
      </w:r>
      <w:r>
        <w:t xml:space="preserve"> January 2026].</w:t>
      </w:r>
    </w:p>
    <w:p w14:paraId="5926DEE1" w14:textId="464B58F0" w:rsidR="00506ADE" w:rsidRDefault="00506ADE" w:rsidP="00506ADE">
      <w:pPr>
        <w:spacing w:after="120" w:line="240" w:lineRule="auto"/>
        <w:ind w:left="720" w:hanging="720"/>
      </w:pPr>
      <w:r>
        <w:t xml:space="preserve">Calibayan S., 2025. </w:t>
      </w:r>
      <w:r w:rsidRPr="00ED1049">
        <w:rPr>
          <w:i/>
          <w:iCs/>
        </w:rPr>
        <w:t>Optimising resource management in modern construction</w:t>
      </w:r>
      <w:r>
        <w:t xml:space="preserve">. </w:t>
      </w:r>
      <w:r w:rsidR="00BF54D7">
        <w:t xml:space="preserve">[online] </w:t>
      </w:r>
      <w:r>
        <w:t xml:space="preserve">Available at: </w:t>
      </w:r>
      <w:hyperlink r:id="rId16" w:history="1">
        <w:r w:rsidRPr="00805E3C">
          <w:rPr>
            <w:rStyle w:val="Hyperlink"/>
          </w:rPr>
          <w:t>https://ukconstructionblog.co.uk/2025/03/05/optimising-resource-management-in-modern-construction/</w:t>
        </w:r>
      </w:hyperlink>
      <w:r>
        <w:t xml:space="preserve"> [Accessed 3</w:t>
      </w:r>
      <w:r w:rsidRPr="009F2D8A">
        <w:rPr>
          <w:vertAlign w:val="superscript"/>
        </w:rPr>
        <w:t>rd</w:t>
      </w:r>
      <w:r>
        <w:t xml:space="preserve"> January 2026].</w:t>
      </w:r>
    </w:p>
    <w:p w14:paraId="43414B35" w14:textId="77777777" w:rsidR="00506ADE" w:rsidRDefault="00506ADE" w:rsidP="00506ADE">
      <w:pPr>
        <w:spacing w:after="120" w:line="240" w:lineRule="auto"/>
        <w:ind w:left="720" w:hanging="720"/>
      </w:pPr>
      <w:proofErr w:type="spellStart"/>
      <w:r>
        <w:t>CloudCon</w:t>
      </w:r>
      <w:proofErr w:type="spellEnd"/>
      <w:r>
        <w:t xml:space="preserve">, 2025. </w:t>
      </w:r>
      <w:r w:rsidRPr="00ED1049">
        <w:rPr>
          <w:i/>
          <w:iCs/>
        </w:rPr>
        <w:t>How to boost plant utilisation for maximum efficiency</w:t>
      </w:r>
      <w:r>
        <w:t xml:space="preserve">. [online] Available at: </w:t>
      </w:r>
      <w:hyperlink r:id="rId17" w:history="1">
        <w:r w:rsidRPr="00805E3C">
          <w:rPr>
            <w:rStyle w:val="Hyperlink"/>
          </w:rPr>
          <w:t>https://www.cloudcon.com/articles/how-to-boost-plant-utilisation-for-maximum-efficiency</w:t>
        </w:r>
      </w:hyperlink>
      <w:r>
        <w:t xml:space="preserve"> [Accessed 3</w:t>
      </w:r>
      <w:r w:rsidRPr="00ED1049">
        <w:rPr>
          <w:vertAlign w:val="superscript"/>
        </w:rPr>
        <w:t>rd</w:t>
      </w:r>
      <w:r>
        <w:t xml:space="preserve"> January 2026].</w:t>
      </w:r>
    </w:p>
    <w:p w14:paraId="3AEF188E" w14:textId="77777777" w:rsidR="00506ADE" w:rsidRDefault="00506ADE" w:rsidP="00506ADE">
      <w:pPr>
        <w:spacing w:after="120" w:line="240" w:lineRule="auto"/>
        <w:ind w:left="720" w:hanging="720"/>
      </w:pPr>
      <w:r>
        <w:t xml:space="preserve">Designing Buildings, 2020. </w:t>
      </w:r>
      <w:r w:rsidRPr="00ED1049">
        <w:rPr>
          <w:i/>
          <w:iCs/>
        </w:rPr>
        <w:t>How to manage construction plant</w:t>
      </w:r>
      <w:r>
        <w:t xml:space="preserve">. [online] Available at: </w:t>
      </w:r>
      <w:hyperlink r:id="rId18" w:history="1">
        <w:r w:rsidRPr="00805E3C">
          <w:rPr>
            <w:rStyle w:val="Hyperlink"/>
          </w:rPr>
          <w:t>https://www.designingbuildings.co.uk/wiki/How_to_manage_construction_plant</w:t>
        </w:r>
      </w:hyperlink>
      <w:r>
        <w:t xml:space="preserve"> [Accessed 4</w:t>
      </w:r>
      <w:r w:rsidRPr="00ED1049">
        <w:rPr>
          <w:vertAlign w:val="superscript"/>
        </w:rPr>
        <w:t>th</w:t>
      </w:r>
      <w:r>
        <w:t xml:space="preserve"> January 2026].</w:t>
      </w:r>
    </w:p>
    <w:p w14:paraId="018DD36F" w14:textId="5875157F" w:rsidR="00506ADE" w:rsidRDefault="00506ADE" w:rsidP="00506ADE">
      <w:pPr>
        <w:spacing w:after="120" w:line="240" w:lineRule="auto"/>
        <w:ind w:left="720" w:hanging="720"/>
      </w:pPr>
      <w:r>
        <w:t xml:space="preserve">Machin M. and Low G., 2025. </w:t>
      </w:r>
      <w:r w:rsidRPr="00ED1049">
        <w:rPr>
          <w:i/>
          <w:iCs/>
        </w:rPr>
        <w:t>Construction resource management: 6 Steps Process &amp; Benefits</w:t>
      </w:r>
      <w:r>
        <w:t xml:space="preserve">. </w:t>
      </w:r>
      <w:r w:rsidR="00BF54D7">
        <w:t xml:space="preserve">[online] </w:t>
      </w:r>
      <w:r>
        <w:t xml:space="preserve">Available at: </w:t>
      </w:r>
      <w:hyperlink r:id="rId19" w:history="1">
        <w:r w:rsidRPr="00805E3C">
          <w:rPr>
            <w:rStyle w:val="Hyperlink"/>
          </w:rPr>
          <w:t>https://thedigitalprojectmanager.com/project-management/construction-resource-management/</w:t>
        </w:r>
      </w:hyperlink>
      <w:r>
        <w:t xml:space="preserve"> [Accessed 3</w:t>
      </w:r>
      <w:r w:rsidRPr="00ED1049">
        <w:rPr>
          <w:vertAlign w:val="superscript"/>
        </w:rPr>
        <w:t>rd</w:t>
      </w:r>
      <w:r>
        <w:t xml:space="preserve"> January 2026].</w:t>
      </w:r>
    </w:p>
    <w:p w14:paraId="38F5069E" w14:textId="77777777" w:rsidR="00506ADE" w:rsidRDefault="00506ADE" w:rsidP="00506ADE">
      <w:pPr>
        <w:spacing w:after="120" w:line="240" w:lineRule="auto"/>
        <w:ind w:left="720" w:hanging="720"/>
      </w:pPr>
      <w:r>
        <w:t xml:space="preserve">RICS, 2016. </w:t>
      </w:r>
      <w:r w:rsidRPr="009F2D8A">
        <w:rPr>
          <w:i/>
          <w:iCs/>
        </w:rPr>
        <w:t>Commercial management of construction</w:t>
      </w:r>
      <w:r>
        <w:t xml:space="preserve"> (1</w:t>
      </w:r>
      <w:r w:rsidRPr="00793D49">
        <w:rPr>
          <w:vertAlign w:val="superscript"/>
        </w:rPr>
        <w:t>st</w:t>
      </w:r>
      <w:r>
        <w:t xml:space="preserve"> edition). Available at </w:t>
      </w:r>
      <w:hyperlink r:id="rId20" w:history="1">
        <w:r w:rsidRPr="00805E3C">
          <w:rPr>
            <w:rStyle w:val="Hyperlink"/>
          </w:rPr>
          <w:t>https://www.rics.org/content/dam/ricsglobal/documents/standards/commercial_management_of_construction_1st_edition_rics.pdf</w:t>
        </w:r>
      </w:hyperlink>
      <w:r>
        <w:t>. [Accessed 4</w:t>
      </w:r>
      <w:r w:rsidRPr="009F2D8A">
        <w:rPr>
          <w:vertAlign w:val="superscript"/>
        </w:rPr>
        <w:t>th</w:t>
      </w:r>
      <w:r>
        <w:t xml:space="preserve"> January 2026].</w:t>
      </w:r>
    </w:p>
    <w:p w14:paraId="2B0BA535" w14:textId="77777777" w:rsidR="00506ADE" w:rsidRDefault="00506ADE" w:rsidP="00506ADE">
      <w:pPr>
        <w:spacing w:after="120" w:line="240" w:lineRule="auto"/>
        <w:ind w:left="720" w:hanging="720"/>
      </w:pPr>
      <w:r>
        <w:t xml:space="preserve">Vally Plant Training, 2025. </w:t>
      </w:r>
      <w:r w:rsidRPr="00ED1049">
        <w:rPr>
          <w:i/>
          <w:iCs/>
        </w:rPr>
        <w:t>Hiring vs purchasing construction machinery</w:t>
      </w:r>
      <w:r>
        <w:t xml:space="preserve">. [online] Available at: </w:t>
      </w:r>
      <w:hyperlink r:id="rId21" w:history="1">
        <w:r w:rsidRPr="00805E3C">
          <w:rPr>
            <w:rStyle w:val="Hyperlink"/>
          </w:rPr>
          <w:t>https://vallyplanttraining.co.uk/hiring-vs-purchasing-construction-machinery/</w:t>
        </w:r>
      </w:hyperlink>
      <w:r>
        <w:t xml:space="preserve"> [Accessed 4</w:t>
      </w:r>
      <w:r w:rsidRPr="00ED1049">
        <w:rPr>
          <w:vertAlign w:val="superscript"/>
        </w:rPr>
        <w:t>th</w:t>
      </w:r>
      <w:r>
        <w:t xml:space="preserve"> January 2026].</w:t>
      </w:r>
    </w:p>
    <w:p w14:paraId="2F48492F" w14:textId="77777777" w:rsidR="006D5B65" w:rsidRDefault="006D5B65" w:rsidP="006D5B65"/>
    <w:p w14:paraId="55A97890" w14:textId="77777777" w:rsidR="006D5B65" w:rsidRDefault="006D5B65" w:rsidP="006D5B65"/>
    <w:p w14:paraId="7DF9C786" w14:textId="77777777" w:rsidR="006D5B65" w:rsidRDefault="006D5B65" w:rsidP="006D5B65"/>
    <w:p w14:paraId="29C00C70" w14:textId="77777777" w:rsidR="006D5B65" w:rsidRDefault="006D5B65" w:rsidP="006D5B65"/>
    <w:p w14:paraId="5E03E4D2" w14:textId="77777777" w:rsidR="006D5B65" w:rsidRDefault="006D5B65" w:rsidP="006D5B65"/>
    <w:p w14:paraId="5AE1CFD9" w14:textId="77777777" w:rsidR="006D5B65" w:rsidRDefault="006D5B65" w:rsidP="006D5B65"/>
    <w:p w14:paraId="3B7D2516" w14:textId="77777777" w:rsidR="006D5B65" w:rsidRDefault="006D5B65" w:rsidP="006D5B65"/>
    <w:p w14:paraId="065B2640" w14:textId="77777777" w:rsidR="006D5B65" w:rsidRDefault="006D5B65" w:rsidP="006D5B65"/>
    <w:p w14:paraId="6318F209" w14:textId="77777777" w:rsidR="006D5B65" w:rsidRDefault="006D5B65" w:rsidP="006D5B65"/>
    <w:p w14:paraId="4EDD862B" w14:textId="77777777" w:rsidR="00DF24D6" w:rsidRPr="00DE7CD4" w:rsidRDefault="00DF24D6" w:rsidP="0034734C"/>
    <w:sectPr w:rsidR="00DF24D6" w:rsidRPr="00DE7CD4" w:rsidSect="00DB0980">
      <w:footerReference w:type="default" r:id="rId22"/>
      <w:headerReference w:type="first" r:id="rId23"/>
      <w:footerReference w:type="first" r:id="rId24"/>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2FC373" w14:textId="77777777" w:rsidR="00BB20D9" w:rsidRDefault="00BB20D9" w:rsidP="006D5B65">
      <w:pPr>
        <w:spacing w:after="0" w:line="240" w:lineRule="auto"/>
      </w:pPr>
      <w:r>
        <w:separator/>
      </w:r>
    </w:p>
  </w:endnote>
  <w:endnote w:type="continuationSeparator" w:id="0">
    <w:p w14:paraId="581F47AC" w14:textId="77777777" w:rsidR="00BB20D9" w:rsidRDefault="00BB20D9" w:rsidP="006D5B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7145A6" w14:textId="3F208D2D" w:rsidR="00DB0980" w:rsidRDefault="00DB0980">
    <w:pPr>
      <w:pStyle w:val="Footer"/>
      <w:jc w:val="center"/>
    </w:pPr>
  </w:p>
  <w:p w14:paraId="7C9E95D8" w14:textId="77777777" w:rsidR="00DB0980" w:rsidRDefault="00DB0980" w:rsidP="00DB0980">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59279F" w14:textId="10CD86DE" w:rsidR="00DB0980" w:rsidRDefault="00DB0980" w:rsidP="00DB0980">
    <w:pPr>
      <w:pStyle w:val="Footer"/>
      <w:jc w:val="center"/>
    </w:pPr>
  </w:p>
  <w:p w14:paraId="2D3D57AC" w14:textId="77777777" w:rsidR="00DB0980" w:rsidRDefault="00DB098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1015015"/>
      <w:docPartObj>
        <w:docPartGallery w:val="Page Numbers (Bottom of Page)"/>
        <w:docPartUnique/>
      </w:docPartObj>
    </w:sdtPr>
    <w:sdtContent>
      <w:p w14:paraId="6EFAB2E6" w14:textId="77777777" w:rsidR="00DB0980" w:rsidRDefault="00DB0980">
        <w:pPr>
          <w:pStyle w:val="Footer"/>
          <w:jc w:val="center"/>
        </w:pPr>
        <w:r>
          <w:fldChar w:fldCharType="begin"/>
        </w:r>
        <w:r>
          <w:instrText>PAGE   \* MERGEFORMAT</w:instrText>
        </w:r>
        <w:r>
          <w:fldChar w:fldCharType="separate"/>
        </w:r>
        <w:r>
          <w:t>2</w:t>
        </w:r>
        <w:r>
          <w:fldChar w:fldCharType="end"/>
        </w:r>
      </w:p>
    </w:sdtContent>
  </w:sdt>
  <w:p w14:paraId="22AE25A8" w14:textId="77777777" w:rsidR="00DB0980" w:rsidRDefault="00DB0980" w:rsidP="00DB0980">
    <w:pPr>
      <w:pStyle w:val="Footer"/>
      <w:jc w:val="cen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5048354"/>
      <w:docPartObj>
        <w:docPartGallery w:val="Page Numbers (Bottom of Page)"/>
        <w:docPartUnique/>
      </w:docPartObj>
    </w:sdtPr>
    <w:sdtContent>
      <w:p w14:paraId="5D18503F" w14:textId="39A91EF7" w:rsidR="00DB0980" w:rsidRDefault="00DB0980">
        <w:pPr>
          <w:pStyle w:val="Footer"/>
          <w:jc w:val="center"/>
        </w:pPr>
        <w:r>
          <w:fldChar w:fldCharType="begin"/>
        </w:r>
        <w:r>
          <w:instrText>PAGE   \* MERGEFORMAT</w:instrText>
        </w:r>
        <w:r>
          <w:fldChar w:fldCharType="separate"/>
        </w:r>
        <w:r>
          <w:t>2</w:t>
        </w:r>
        <w:r>
          <w:fldChar w:fldCharType="end"/>
        </w:r>
      </w:p>
    </w:sdtContent>
  </w:sdt>
  <w:p w14:paraId="5A6A178E" w14:textId="77777777" w:rsidR="00DB0980" w:rsidRDefault="00DB09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58DE0A" w14:textId="77777777" w:rsidR="00BB20D9" w:rsidRDefault="00BB20D9" w:rsidP="006D5B65">
      <w:pPr>
        <w:spacing w:after="0" w:line="240" w:lineRule="auto"/>
      </w:pPr>
      <w:r>
        <w:separator/>
      </w:r>
    </w:p>
  </w:footnote>
  <w:footnote w:type="continuationSeparator" w:id="0">
    <w:p w14:paraId="6403566D" w14:textId="77777777" w:rsidR="00BB20D9" w:rsidRDefault="00BB20D9" w:rsidP="006D5B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6666AA" w14:textId="77777777" w:rsidR="000C4B3D" w:rsidRDefault="000C4B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B3824"/>
    <w:multiLevelType w:val="multilevel"/>
    <w:tmpl w:val="FDF667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419D4"/>
    <w:multiLevelType w:val="multilevel"/>
    <w:tmpl w:val="283613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1C3309"/>
    <w:multiLevelType w:val="multilevel"/>
    <w:tmpl w:val="1FDEE6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9073B9"/>
    <w:multiLevelType w:val="hybridMultilevel"/>
    <w:tmpl w:val="EB129228"/>
    <w:lvl w:ilvl="0" w:tplc="75D6EE6A">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F065DE"/>
    <w:multiLevelType w:val="hybridMultilevel"/>
    <w:tmpl w:val="676624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8A7489"/>
    <w:multiLevelType w:val="multilevel"/>
    <w:tmpl w:val="0FCC4B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0603BA"/>
    <w:multiLevelType w:val="multilevel"/>
    <w:tmpl w:val="271CDB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8562BE"/>
    <w:multiLevelType w:val="multilevel"/>
    <w:tmpl w:val="A02641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2305B8"/>
    <w:multiLevelType w:val="multilevel"/>
    <w:tmpl w:val="48208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E0740B"/>
    <w:multiLevelType w:val="multilevel"/>
    <w:tmpl w:val="43CC36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F1F0280"/>
    <w:multiLevelType w:val="multilevel"/>
    <w:tmpl w:val="44085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8C57B4C"/>
    <w:multiLevelType w:val="multilevel"/>
    <w:tmpl w:val="C2BE83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90B70FE"/>
    <w:multiLevelType w:val="multilevel"/>
    <w:tmpl w:val="1624C4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C1A4685"/>
    <w:multiLevelType w:val="multilevel"/>
    <w:tmpl w:val="22183D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C7C02B7"/>
    <w:multiLevelType w:val="multilevel"/>
    <w:tmpl w:val="935473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F6349AD"/>
    <w:multiLevelType w:val="multilevel"/>
    <w:tmpl w:val="5540EA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35101260">
    <w:abstractNumId w:val="4"/>
  </w:num>
  <w:num w:numId="2" w16cid:durableId="872882375">
    <w:abstractNumId w:val="3"/>
  </w:num>
  <w:num w:numId="3" w16cid:durableId="2019233632">
    <w:abstractNumId w:val="10"/>
  </w:num>
  <w:num w:numId="4" w16cid:durableId="2037191843">
    <w:abstractNumId w:val="1"/>
  </w:num>
  <w:num w:numId="5" w16cid:durableId="1738699146">
    <w:abstractNumId w:val="11"/>
  </w:num>
  <w:num w:numId="6" w16cid:durableId="1828158447">
    <w:abstractNumId w:val="15"/>
  </w:num>
  <w:num w:numId="7" w16cid:durableId="1802729635">
    <w:abstractNumId w:val="7"/>
  </w:num>
  <w:num w:numId="8" w16cid:durableId="2088765362">
    <w:abstractNumId w:val="9"/>
  </w:num>
  <w:num w:numId="9" w16cid:durableId="1001467815">
    <w:abstractNumId w:val="12"/>
  </w:num>
  <w:num w:numId="10" w16cid:durableId="182136817">
    <w:abstractNumId w:val="8"/>
  </w:num>
  <w:num w:numId="11" w16cid:durableId="1828864627">
    <w:abstractNumId w:val="13"/>
  </w:num>
  <w:num w:numId="12" w16cid:durableId="1885555858">
    <w:abstractNumId w:val="14"/>
  </w:num>
  <w:num w:numId="13" w16cid:durableId="558830030">
    <w:abstractNumId w:val="2"/>
  </w:num>
  <w:num w:numId="14" w16cid:durableId="447118974">
    <w:abstractNumId w:val="5"/>
  </w:num>
  <w:num w:numId="15" w16cid:durableId="2032216518">
    <w:abstractNumId w:val="0"/>
  </w:num>
  <w:num w:numId="16" w16cid:durableId="17808918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4C2"/>
    <w:rsid w:val="000138C4"/>
    <w:rsid w:val="000A28A4"/>
    <w:rsid w:val="000C4B3D"/>
    <w:rsid w:val="000C4D88"/>
    <w:rsid w:val="00125BE7"/>
    <w:rsid w:val="00171CCD"/>
    <w:rsid w:val="001C1BD5"/>
    <w:rsid w:val="001F2863"/>
    <w:rsid w:val="00220A4D"/>
    <w:rsid w:val="0023455C"/>
    <w:rsid w:val="0026183B"/>
    <w:rsid w:val="00264B13"/>
    <w:rsid w:val="00276EBB"/>
    <w:rsid w:val="002A3718"/>
    <w:rsid w:val="002A7BD9"/>
    <w:rsid w:val="0034734C"/>
    <w:rsid w:val="00372ACC"/>
    <w:rsid w:val="00393C55"/>
    <w:rsid w:val="003943B2"/>
    <w:rsid w:val="0039699F"/>
    <w:rsid w:val="003D143E"/>
    <w:rsid w:val="003F640B"/>
    <w:rsid w:val="00433A4C"/>
    <w:rsid w:val="00456B27"/>
    <w:rsid w:val="004A7C26"/>
    <w:rsid w:val="004C213A"/>
    <w:rsid w:val="00506ADE"/>
    <w:rsid w:val="00512325"/>
    <w:rsid w:val="0056470F"/>
    <w:rsid w:val="005944C2"/>
    <w:rsid w:val="005D536E"/>
    <w:rsid w:val="005E4F84"/>
    <w:rsid w:val="00640240"/>
    <w:rsid w:val="00680E83"/>
    <w:rsid w:val="006C12E0"/>
    <w:rsid w:val="006D5B65"/>
    <w:rsid w:val="006E1049"/>
    <w:rsid w:val="00710119"/>
    <w:rsid w:val="00770419"/>
    <w:rsid w:val="00776729"/>
    <w:rsid w:val="00793D49"/>
    <w:rsid w:val="007D16BF"/>
    <w:rsid w:val="007F75CD"/>
    <w:rsid w:val="0081163A"/>
    <w:rsid w:val="0083525B"/>
    <w:rsid w:val="00871AEB"/>
    <w:rsid w:val="00874100"/>
    <w:rsid w:val="0088137F"/>
    <w:rsid w:val="00922C26"/>
    <w:rsid w:val="009370ED"/>
    <w:rsid w:val="009372ED"/>
    <w:rsid w:val="00963345"/>
    <w:rsid w:val="00973CE2"/>
    <w:rsid w:val="00993DC2"/>
    <w:rsid w:val="009E6ECC"/>
    <w:rsid w:val="009F1BB5"/>
    <w:rsid w:val="009F2D8A"/>
    <w:rsid w:val="00A64B4B"/>
    <w:rsid w:val="00A9554A"/>
    <w:rsid w:val="00AD3D39"/>
    <w:rsid w:val="00B65650"/>
    <w:rsid w:val="00BB20D9"/>
    <w:rsid w:val="00BD1A78"/>
    <w:rsid w:val="00BF54D7"/>
    <w:rsid w:val="00C14350"/>
    <w:rsid w:val="00C25BA2"/>
    <w:rsid w:val="00C37ED0"/>
    <w:rsid w:val="00C46152"/>
    <w:rsid w:val="00C732E9"/>
    <w:rsid w:val="00C84927"/>
    <w:rsid w:val="00CD0D04"/>
    <w:rsid w:val="00CF43C3"/>
    <w:rsid w:val="00D078E6"/>
    <w:rsid w:val="00D23A6E"/>
    <w:rsid w:val="00D60A71"/>
    <w:rsid w:val="00D67420"/>
    <w:rsid w:val="00D8367F"/>
    <w:rsid w:val="00D965B3"/>
    <w:rsid w:val="00DB0980"/>
    <w:rsid w:val="00DE258F"/>
    <w:rsid w:val="00DE75CB"/>
    <w:rsid w:val="00DE7CD4"/>
    <w:rsid w:val="00DF24D6"/>
    <w:rsid w:val="00E22444"/>
    <w:rsid w:val="00E5434C"/>
    <w:rsid w:val="00ED1049"/>
    <w:rsid w:val="00F0608A"/>
    <w:rsid w:val="00F1109F"/>
    <w:rsid w:val="00F25D46"/>
    <w:rsid w:val="00F936CE"/>
    <w:rsid w:val="00FB0698"/>
    <w:rsid w:val="00FF491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BC49DE"/>
  <w15:chartTrackingRefBased/>
  <w15:docId w15:val="{27409D0E-2B0F-4AEE-9488-121F39052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4B3D"/>
    <w:rPr>
      <w:rFonts w:ascii="Arial" w:hAnsi="Arial"/>
    </w:rPr>
  </w:style>
  <w:style w:type="paragraph" w:styleId="Heading1">
    <w:name w:val="heading 1"/>
    <w:basedOn w:val="Normal"/>
    <w:next w:val="Normal"/>
    <w:link w:val="Heading1Char"/>
    <w:uiPriority w:val="9"/>
    <w:qFormat/>
    <w:rsid w:val="000C4B3D"/>
    <w:pPr>
      <w:keepNext/>
      <w:keepLines/>
      <w:spacing w:before="360" w:after="80"/>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44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44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44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44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44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44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44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44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4B3D"/>
    <w:rPr>
      <w:rFonts w:ascii="Arial" w:eastAsiaTheme="majorEastAsia" w:hAnsi="Arial"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44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44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44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44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44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44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44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44C2"/>
    <w:rPr>
      <w:rFonts w:eastAsiaTheme="majorEastAsia" w:cstheme="majorBidi"/>
      <w:color w:val="272727" w:themeColor="text1" w:themeTint="D8"/>
    </w:rPr>
  </w:style>
  <w:style w:type="paragraph" w:styleId="Title">
    <w:name w:val="Title"/>
    <w:basedOn w:val="Normal"/>
    <w:next w:val="Normal"/>
    <w:link w:val="TitleChar"/>
    <w:uiPriority w:val="10"/>
    <w:qFormat/>
    <w:rsid w:val="005944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44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44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44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44C2"/>
    <w:pPr>
      <w:spacing w:before="160"/>
      <w:jc w:val="center"/>
    </w:pPr>
    <w:rPr>
      <w:i/>
      <w:iCs/>
      <w:color w:val="404040" w:themeColor="text1" w:themeTint="BF"/>
    </w:rPr>
  </w:style>
  <w:style w:type="character" w:customStyle="1" w:styleId="QuoteChar">
    <w:name w:val="Quote Char"/>
    <w:basedOn w:val="DefaultParagraphFont"/>
    <w:link w:val="Quote"/>
    <w:uiPriority w:val="29"/>
    <w:rsid w:val="005944C2"/>
    <w:rPr>
      <w:i/>
      <w:iCs/>
      <w:color w:val="404040" w:themeColor="text1" w:themeTint="BF"/>
    </w:rPr>
  </w:style>
  <w:style w:type="paragraph" w:styleId="ListParagraph">
    <w:name w:val="List Paragraph"/>
    <w:basedOn w:val="Normal"/>
    <w:uiPriority w:val="34"/>
    <w:qFormat/>
    <w:rsid w:val="005944C2"/>
    <w:pPr>
      <w:ind w:left="720"/>
      <w:contextualSpacing/>
    </w:pPr>
  </w:style>
  <w:style w:type="character" w:styleId="IntenseEmphasis">
    <w:name w:val="Intense Emphasis"/>
    <w:basedOn w:val="DefaultParagraphFont"/>
    <w:uiPriority w:val="21"/>
    <w:qFormat/>
    <w:rsid w:val="005944C2"/>
    <w:rPr>
      <w:i/>
      <w:iCs/>
      <w:color w:val="0F4761" w:themeColor="accent1" w:themeShade="BF"/>
    </w:rPr>
  </w:style>
  <w:style w:type="paragraph" w:styleId="IntenseQuote">
    <w:name w:val="Intense Quote"/>
    <w:basedOn w:val="Normal"/>
    <w:next w:val="Normal"/>
    <w:link w:val="IntenseQuoteChar"/>
    <w:uiPriority w:val="30"/>
    <w:qFormat/>
    <w:rsid w:val="005944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44C2"/>
    <w:rPr>
      <w:i/>
      <w:iCs/>
      <w:color w:val="0F4761" w:themeColor="accent1" w:themeShade="BF"/>
    </w:rPr>
  </w:style>
  <w:style w:type="character" w:styleId="IntenseReference">
    <w:name w:val="Intense Reference"/>
    <w:basedOn w:val="DefaultParagraphFont"/>
    <w:uiPriority w:val="32"/>
    <w:qFormat/>
    <w:rsid w:val="005944C2"/>
    <w:rPr>
      <w:b/>
      <w:bCs/>
      <w:smallCaps/>
      <w:color w:val="0F4761" w:themeColor="accent1" w:themeShade="BF"/>
      <w:spacing w:val="5"/>
    </w:rPr>
  </w:style>
  <w:style w:type="paragraph" w:styleId="NormalWeb">
    <w:name w:val="Normal (Web)"/>
    <w:basedOn w:val="Normal"/>
    <w:uiPriority w:val="99"/>
    <w:unhideWhenUsed/>
    <w:rsid w:val="00DE7CD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DE7CD4"/>
    <w:rPr>
      <w:color w:val="0000FF"/>
      <w:u w:val="single"/>
    </w:rPr>
  </w:style>
  <w:style w:type="character" w:styleId="FollowedHyperlink">
    <w:name w:val="FollowedHyperlink"/>
    <w:basedOn w:val="DefaultParagraphFont"/>
    <w:uiPriority w:val="99"/>
    <w:semiHidden/>
    <w:unhideWhenUsed/>
    <w:rsid w:val="00DE7CD4"/>
    <w:rPr>
      <w:color w:val="96607D" w:themeColor="followedHyperlink"/>
      <w:u w:val="single"/>
    </w:rPr>
  </w:style>
  <w:style w:type="character" w:styleId="UnresolvedMention">
    <w:name w:val="Unresolved Mention"/>
    <w:basedOn w:val="DefaultParagraphFont"/>
    <w:uiPriority w:val="99"/>
    <w:semiHidden/>
    <w:unhideWhenUsed/>
    <w:rsid w:val="0034734C"/>
    <w:rPr>
      <w:color w:val="605E5C"/>
      <w:shd w:val="clear" w:color="auto" w:fill="E1DFDD"/>
    </w:rPr>
  </w:style>
  <w:style w:type="paragraph" w:styleId="NoSpacing">
    <w:name w:val="No Spacing"/>
    <w:uiPriority w:val="1"/>
    <w:qFormat/>
    <w:rsid w:val="00D67420"/>
    <w:pPr>
      <w:spacing w:after="0" w:line="240" w:lineRule="auto"/>
    </w:pPr>
    <w:rPr>
      <w:rFonts w:eastAsiaTheme="minorHAnsi"/>
      <w:color w:val="0E2841" w:themeColor="text2"/>
      <w:kern w:val="0"/>
      <w:sz w:val="20"/>
      <w:szCs w:val="20"/>
      <w:lang w:val="en-US" w:eastAsia="en-US"/>
      <w14:ligatures w14:val="none"/>
    </w:rPr>
  </w:style>
  <w:style w:type="paragraph" w:styleId="TOCHeading">
    <w:name w:val="TOC Heading"/>
    <w:basedOn w:val="Heading1"/>
    <w:next w:val="Normal"/>
    <w:uiPriority w:val="39"/>
    <w:unhideWhenUsed/>
    <w:qFormat/>
    <w:rsid w:val="00FB069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B0698"/>
    <w:pPr>
      <w:spacing w:after="100"/>
    </w:pPr>
  </w:style>
  <w:style w:type="paragraph" w:styleId="Header">
    <w:name w:val="header"/>
    <w:basedOn w:val="Normal"/>
    <w:link w:val="HeaderChar"/>
    <w:uiPriority w:val="99"/>
    <w:unhideWhenUsed/>
    <w:rsid w:val="006D5B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5B65"/>
  </w:style>
  <w:style w:type="paragraph" w:styleId="Footer">
    <w:name w:val="footer"/>
    <w:basedOn w:val="Normal"/>
    <w:link w:val="FooterChar"/>
    <w:uiPriority w:val="99"/>
    <w:unhideWhenUsed/>
    <w:rsid w:val="006D5B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5B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18" Type="http://schemas.openxmlformats.org/officeDocument/2006/relationships/hyperlink" Target="https://www.designingbuildings.co.uk/wiki/How_to_manage_construction_plant" TargetMode="External"/><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hyperlink" Target="https://vallyplanttraining.co.uk/hiring-vs-purchasing-construction-machinery/" TargetMode="Externa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hyperlink" Target="https://www.cloudcon.com/articles/how-to-boost-plant-utilisation-for-maximum-efficiency"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ukconstructionblog.co.uk/2025/03/05/optimising-resource-management-in-modern-construction/" TargetMode="External"/><Relationship Id="rId20" Type="http://schemas.openxmlformats.org/officeDocument/2006/relationships/hyperlink" Target="https://www.rics.org/content/dam/ricsglobal/documents/standards/commercial_management_of_construction_1st_edition_rics.pdf"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4.xml"/><Relationship Id="rId5" Type="http://schemas.openxmlformats.org/officeDocument/2006/relationships/customXml" Target="../customXml/item5.xml"/><Relationship Id="rId15" Type="http://schemas.openxmlformats.org/officeDocument/2006/relationships/hyperlink" Target="https://ukconstructionblog.co.uk/2024/06/26/7-benefits-of-plant-and-machinery-hire-for-construction-companies/" TargetMode="External"/><Relationship Id="rId23" Type="http://schemas.openxmlformats.org/officeDocument/2006/relationships/header" Target="header1.xml"/><Relationship Id="rId10" Type="http://schemas.openxmlformats.org/officeDocument/2006/relationships/footnotes" Target="footnotes.xml"/><Relationship Id="rId19" Type="http://schemas.openxmlformats.org/officeDocument/2006/relationships/hyperlink" Target="https://thedigitalprojectmanager.com/project-management/construction-resource-management/"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2.xml"/><Relationship Id="rId22" Type="http://schemas.openxmlformats.org/officeDocument/2006/relationships/footer" Target="footer3.xm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D6625522A8C4748A87E1DE98A406767"/>
        <w:category>
          <w:name w:val="General"/>
          <w:gallery w:val="placeholder"/>
        </w:category>
        <w:types>
          <w:type w:val="bbPlcHdr"/>
        </w:types>
        <w:behaviors>
          <w:behavior w:val="content"/>
        </w:behaviors>
        <w:guid w:val="{5927B6BD-6E9F-4890-8609-E1A49919D9DA}"/>
      </w:docPartPr>
      <w:docPartBody>
        <w:p w:rsidR="009640D1" w:rsidRDefault="009640D1" w:rsidP="009640D1">
          <w:pPr>
            <w:pStyle w:val="2D6625522A8C4748A87E1DE98A406767"/>
          </w:pPr>
          <w:r>
            <w:rPr>
              <w:rFonts w:asciiTheme="majorHAnsi" w:hAnsiTheme="majorHAnsi"/>
              <w:color w:val="FFFFFF" w:themeColor="background1"/>
              <w:sz w:val="96"/>
              <w:szCs w:val="96"/>
            </w:rPr>
            <w:t>[Document title]</w:t>
          </w:r>
        </w:p>
      </w:docPartBody>
    </w:docPart>
    <w:docPart>
      <w:docPartPr>
        <w:name w:val="369A2B60539F499B9C90001E839CC890"/>
        <w:category>
          <w:name w:val="General"/>
          <w:gallery w:val="placeholder"/>
        </w:category>
        <w:types>
          <w:type w:val="bbPlcHdr"/>
        </w:types>
        <w:behaviors>
          <w:behavior w:val="content"/>
        </w:behaviors>
        <w:guid w:val="{627403B7-C157-4E04-8916-18AD692BA1DF}"/>
      </w:docPartPr>
      <w:docPartBody>
        <w:p w:rsidR="009640D1" w:rsidRDefault="009640D1" w:rsidP="009640D1">
          <w:pPr>
            <w:pStyle w:val="369A2B60539F499B9C90001E839CC890"/>
          </w:pPr>
          <w:r>
            <w:rPr>
              <w:color w:val="FFFFFF" w:themeColor="background1"/>
              <w:sz w:val="32"/>
              <w:szCs w:val="32"/>
            </w:rPr>
            <w:t>[Document subtitle]</w:t>
          </w:r>
        </w:p>
      </w:docPartBody>
    </w:docPart>
    <w:docPart>
      <w:docPartPr>
        <w:name w:val="16CA476D6128491EA749138A7620AF50"/>
        <w:category>
          <w:name w:val="General"/>
          <w:gallery w:val="placeholder"/>
        </w:category>
        <w:types>
          <w:type w:val="bbPlcHdr"/>
        </w:types>
        <w:behaviors>
          <w:behavior w:val="content"/>
        </w:behaviors>
        <w:guid w:val="{8DB717C8-5222-465F-BCB5-C9CB4632603A}"/>
      </w:docPartPr>
      <w:docPartBody>
        <w:p w:rsidR="009640D1" w:rsidRDefault="009640D1" w:rsidP="009640D1">
          <w:pPr>
            <w:pStyle w:val="16CA476D6128491EA749138A7620AF50"/>
          </w:pPr>
          <w:r>
            <w:rPr>
              <w:color w:val="FFFFFF" w:themeColor="background1"/>
            </w:rPr>
            <w:t>[Author name]</w:t>
          </w:r>
        </w:p>
      </w:docPartBody>
    </w:docPart>
    <w:docPart>
      <w:docPartPr>
        <w:name w:val="C324C75DE9BB494AA635A7FA8D250D9A"/>
        <w:category>
          <w:name w:val="General"/>
          <w:gallery w:val="placeholder"/>
        </w:category>
        <w:types>
          <w:type w:val="bbPlcHdr"/>
        </w:types>
        <w:behaviors>
          <w:behavior w:val="content"/>
        </w:behaviors>
        <w:guid w:val="{B4C0DBC4-1A20-48C3-939F-AD4F2FA4DD92}"/>
      </w:docPartPr>
      <w:docPartBody>
        <w:p w:rsidR="009640D1" w:rsidRDefault="009640D1" w:rsidP="009640D1">
          <w:pPr>
            <w:pStyle w:val="C324C75DE9BB494AA635A7FA8D250D9A"/>
          </w:pPr>
          <w:r>
            <w:rPr>
              <w:color w:val="FFFFFF" w:themeColor="background1"/>
            </w:rPr>
            <w:t>[Date]</w:t>
          </w:r>
        </w:p>
      </w:docPartBody>
    </w:docPart>
    <w:docPart>
      <w:docPartPr>
        <w:name w:val="B3C9DDB379174213ABE42A0F281C6AB3"/>
        <w:category>
          <w:name w:val="General"/>
          <w:gallery w:val="placeholder"/>
        </w:category>
        <w:types>
          <w:type w:val="bbPlcHdr"/>
        </w:types>
        <w:behaviors>
          <w:behavior w:val="content"/>
        </w:behaviors>
        <w:guid w:val="{9EC8E7C8-C101-4CA1-ADF6-529BE667A43F}"/>
      </w:docPartPr>
      <w:docPartBody>
        <w:p w:rsidR="009640D1" w:rsidRDefault="009640D1" w:rsidP="009640D1">
          <w:pPr>
            <w:pStyle w:val="B3C9DDB379174213ABE42A0F281C6AB3"/>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0D1"/>
    <w:rsid w:val="002F6AA4"/>
    <w:rsid w:val="009640D1"/>
    <w:rsid w:val="00CD0D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D6625522A8C4748A87E1DE98A406767">
    <w:name w:val="2D6625522A8C4748A87E1DE98A406767"/>
    <w:rsid w:val="009640D1"/>
  </w:style>
  <w:style w:type="paragraph" w:customStyle="1" w:styleId="369A2B60539F499B9C90001E839CC890">
    <w:name w:val="369A2B60539F499B9C90001E839CC890"/>
    <w:rsid w:val="009640D1"/>
  </w:style>
  <w:style w:type="paragraph" w:customStyle="1" w:styleId="16CA476D6128491EA749138A7620AF50">
    <w:name w:val="16CA476D6128491EA749138A7620AF50"/>
    <w:rsid w:val="009640D1"/>
  </w:style>
  <w:style w:type="paragraph" w:customStyle="1" w:styleId="C324C75DE9BB494AA635A7FA8D250D9A">
    <w:name w:val="C324C75DE9BB494AA635A7FA8D250D9A"/>
    <w:rsid w:val="009640D1"/>
  </w:style>
  <w:style w:type="paragraph" w:customStyle="1" w:styleId="B3C9DDB379174213ABE42A0F281C6AB3">
    <w:name w:val="B3C9DDB379174213ABE42A0F281C6AB3"/>
    <w:rsid w:val="009640D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2026-01-06T00:00:00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4E0DEAD79807744A33C0999C3BED08C" ma:contentTypeVersion="3" ma:contentTypeDescription="Create a new document." ma:contentTypeScope="" ma:versionID="1e7604ad1cd404cb9d621b6c6c82a79e">
  <xsd:schema xmlns:xsd="http://www.w3.org/2001/XMLSchema" xmlns:xs="http://www.w3.org/2001/XMLSchema" xmlns:p="http://schemas.microsoft.com/office/2006/metadata/properties" xmlns:ns2="6dd1c96b-863d-4352-8496-166d9a9d3ee1" targetNamespace="http://schemas.microsoft.com/office/2006/metadata/properties" ma:root="true" ma:fieldsID="9ea2ab73b0cdd9ce3154e9af8a3afa9f" ns2:_="">
    <xsd:import namespace="6dd1c96b-863d-4352-8496-166d9a9d3ee1"/>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d1c96b-863d-4352-8496-166d9a9d3ee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4BF7903-AEB9-4989-86B0-0277FF69C684}">
  <ds:schemaRefs>
    <ds:schemaRef ds:uri="http://schemas.openxmlformats.org/officeDocument/2006/bibliography"/>
  </ds:schemaRefs>
</ds:datastoreItem>
</file>

<file path=customXml/itemProps3.xml><?xml version="1.0" encoding="utf-8"?>
<ds:datastoreItem xmlns:ds="http://schemas.openxmlformats.org/officeDocument/2006/customXml" ds:itemID="{1D5394DD-6D32-40B1-829B-BC3FD48BBC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d1c96b-863d-4352-8496-166d9a9d3e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729731C-6672-4590-B818-72E3455ED70A}">
  <ds:schemaRefs>
    <ds:schemaRef ds:uri="http://schemas.microsoft.com/sharepoint/v3/contenttype/forms"/>
  </ds:schemaRefs>
</ds:datastoreItem>
</file>

<file path=customXml/itemProps5.xml><?xml version="1.0" encoding="utf-8"?>
<ds:datastoreItem xmlns:ds="http://schemas.openxmlformats.org/officeDocument/2006/customXml" ds:itemID="{7C888D09-4100-4504-AABB-3328E03F75B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9</Pages>
  <Words>1993</Words>
  <Characters>13120</Characters>
  <Application>Microsoft Office Word</Application>
  <DocSecurity>0</DocSecurity>
  <Lines>247</Lines>
  <Paragraphs>59</Paragraphs>
  <ScaleCrop>false</ScaleCrop>
  <HeadingPairs>
    <vt:vector size="2" baseType="variant">
      <vt:variant>
        <vt:lpstr>Title</vt:lpstr>
      </vt:variant>
      <vt:variant>
        <vt:i4>1</vt:i4>
      </vt:variant>
    </vt:vector>
  </HeadingPairs>
  <TitlesOfParts>
    <vt:vector size="1" baseType="lpstr">
      <vt:lpstr>Evaluation of Plant Resource Management and Organizational Structure in a Welsh Construction Company</vt:lpstr>
    </vt:vector>
  </TitlesOfParts>
  <Company>University of Wales Trinity Saint David</Company>
  <LinksUpToDate>false</LinksUpToDate>
  <CharactersWithSpaces>15054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Evaluation of Plant Resource Management and Organizational Structure in a Welsh Construction Company</dc:title>
  <dc:subject>1643 words</dc:subject>
  <dc:creator>Liam Miles</dc:creator>
  <cp:keywords/>
  <dc:description/>
  <cp:lastModifiedBy>Liam Miles</cp:lastModifiedBy>
  <cp:revision>13</cp:revision>
  <dcterms:created xsi:type="dcterms:W3CDTF">2026-01-06T13:34:00Z</dcterms:created>
  <dcterms:modified xsi:type="dcterms:W3CDTF">2026-01-06T13:52:00Z</dcterms:modified>
  <cp:category>Business Management for Construction (ACBA5018)</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0x01010084E0DEAD79807744A33C0999C3BED08C</vt:lpwstr>
  </property>
  <property fmtid="{D5CDD505-2E9C-101B-9397-08002B2CF9AE}" pid="3" name="MSIP_Label_db373a19-4d37-4fe1-bb0e-482252c916b5_Enabled">
    <vt:lpwstr>true</vt:lpwstr>
  </property>
  <property fmtid="{D5CDD505-2E9C-101B-9397-08002B2CF9AE}" pid="4" name="MSIP_Label_db373a19-4d37-4fe1-bb0e-482252c916b5_SetDate">
    <vt:lpwstr>2025-12-02T09:27:14Z</vt:lpwstr>
  </property>
  <property fmtid="{D5CDD505-2E9C-101B-9397-08002B2CF9AE}" pid="5" name="MSIP_Label_db373a19-4d37-4fe1-bb0e-482252c916b5_Method">
    <vt:lpwstr>Privileged</vt:lpwstr>
  </property>
  <property fmtid="{D5CDD505-2E9C-101B-9397-08002B2CF9AE}" pid="6" name="MSIP_Label_db373a19-4d37-4fe1-bb0e-482252c916b5_Name">
    <vt:lpwstr>Public</vt:lpwstr>
  </property>
  <property fmtid="{D5CDD505-2E9C-101B-9397-08002B2CF9AE}" pid="7" name="MSIP_Label_db373a19-4d37-4fe1-bb0e-482252c916b5_SiteId">
    <vt:lpwstr>fee25c27-58bf-4da2-86e6-f2fe4c1c03b9</vt:lpwstr>
  </property>
  <property fmtid="{D5CDD505-2E9C-101B-9397-08002B2CF9AE}" pid="8" name="MSIP_Label_db373a19-4d37-4fe1-bb0e-482252c916b5_ActionId">
    <vt:lpwstr>facb8453-9037-4462-b390-6892ad64b094</vt:lpwstr>
  </property>
  <property fmtid="{D5CDD505-2E9C-101B-9397-08002B2CF9AE}" pid="9" name="MSIP_Label_db373a19-4d37-4fe1-bb0e-482252c916b5_ContentBits">
    <vt:lpwstr>0</vt:lpwstr>
  </property>
  <property fmtid="{D5CDD505-2E9C-101B-9397-08002B2CF9AE}" pid="10" name="MSIP_Label_db373a19-4d37-4fe1-bb0e-482252c916b5_Tag">
    <vt:lpwstr>10, 0, 1, 1</vt:lpwstr>
  </property>
</Properties>
</file>