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39401" w14:textId="77777777" w:rsidR="000E30A1" w:rsidRPr="006A770D" w:rsidRDefault="000E30A1">
      <w:pPr>
        <w:spacing w:after="280" w:line="360" w:lineRule="auto"/>
        <w:jc w:val="center"/>
        <w:rPr>
          <w:rFonts w:asciiTheme="majorHAnsi" w:eastAsia="Calibri" w:hAnsiTheme="majorHAnsi" w:cstheme="majorHAnsi"/>
          <w:b/>
          <w:bCs/>
          <w:color w:val="000000" w:themeColor="text1"/>
          <w:sz w:val="24"/>
          <w:szCs w:val="24"/>
          <w:lang w:val="en-GB"/>
        </w:rPr>
      </w:pPr>
    </w:p>
    <w:p w14:paraId="5831A3E8" w14:textId="77777777" w:rsidR="000E30A1" w:rsidRPr="006A770D" w:rsidRDefault="00CB4606">
      <w:pPr>
        <w:spacing w:before="280" w:after="280" w:line="360" w:lineRule="auto"/>
        <w:jc w:val="center"/>
        <w:rPr>
          <w:rFonts w:asciiTheme="majorHAnsi" w:eastAsia="Calibri" w:hAnsiTheme="majorHAnsi" w:cstheme="majorHAnsi"/>
          <w:b/>
          <w:bCs/>
          <w:color w:val="000000" w:themeColor="text1"/>
          <w:sz w:val="24"/>
          <w:szCs w:val="24"/>
          <w:lang w:val="en-GB"/>
        </w:rPr>
      </w:pPr>
      <w:r w:rsidRPr="006A770D">
        <w:rPr>
          <w:rFonts w:asciiTheme="majorHAnsi" w:eastAsia="Calibri" w:hAnsiTheme="majorHAnsi" w:cstheme="majorHAnsi"/>
          <w:noProof/>
          <w:color w:val="000000" w:themeColor="text1"/>
          <w:sz w:val="24"/>
          <w:szCs w:val="24"/>
          <w:lang w:val="en-GB"/>
        </w:rPr>
        <w:drawing>
          <wp:inline distT="0" distB="0" distL="0" distR="0" wp14:anchorId="71510FED" wp14:editId="4DDCF8CC">
            <wp:extent cx="3035062" cy="1372017"/>
            <wp:effectExtent l="0" t="0" r="0" b="0"/>
            <wp:docPr id="2024646294" name="image20.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20.png" descr="Discover University of Wales Trinity Saint David"/>
                    <pic:cNvPicPr preferRelativeResize="0"/>
                  </pic:nvPicPr>
                  <pic:blipFill>
                    <a:blip r:embed="rId8"/>
                    <a:srcRect/>
                    <a:stretch>
                      <a:fillRect/>
                    </a:stretch>
                  </pic:blipFill>
                  <pic:spPr>
                    <a:xfrm>
                      <a:off x="0" y="0"/>
                      <a:ext cx="3035062" cy="1372017"/>
                    </a:xfrm>
                    <a:prstGeom prst="rect">
                      <a:avLst/>
                    </a:prstGeom>
                    <a:ln/>
                  </pic:spPr>
                </pic:pic>
              </a:graphicData>
            </a:graphic>
          </wp:inline>
        </w:drawing>
      </w:r>
    </w:p>
    <w:p w14:paraId="0369E84E" w14:textId="77777777" w:rsidR="000E30A1" w:rsidRPr="006A770D" w:rsidRDefault="000E30A1">
      <w:pPr>
        <w:spacing w:before="280" w:after="280" w:line="360" w:lineRule="auto"/>
        <w:jc w:val="center"/>
        <w:rPr>
          <w:rFonts w:asciiTheme="majorHAnsi" w:eastAsia="Calibri" w:hAnsiTheme="majorHAnsi" w:cstheme="majorHAnsi"/>
          <w:b/>
          <w:bCs/>
          <w:color w:val="000000" w:themeColor="text1"/>
          <w:sz w:val="24"/>
          <w:szCs w:val="24"/>
          <w:lang w:val="en-GB"/>
        </w:rPr>
      </w:pPr>
    </w:p>
    <w:p w14:paraId="1101B6D4" w14:textId="77777777" w:rsidR="000E30A1" w:rsidRPr="00CE1887" w:rsidRDefault="00CB4606">
      <w:pPr>
        <w:spacing w:line="360" w:lineRule="auto"/>
        <w:jc w:val="center"/>
        <w:rPr>
          <w:rFonts w:ascii="Times New Roman" w:eastAsia="Calibri" w:hAnsi="Times New Roman" w:cs="Times New Roman"/>
          <w:b/>
          <w:bCs/>
          <w:color w:val="000000" w:themeColor="text1"/>
          <w:sz w:val="24"/>
          <w:szCs w:val="24"/>
          <w:lang w:val="en-GB"/>
        </w:rPr>
      </w:pPr>
      <w:r w:rsidRPr="00CE1887">
        <w:rPr>
          <w:rFonts w:ascii="Times New Roman" w:eastAsia="Calibri" w:hAnsi="Times New Roman" w:cs="Times New Roman"/>
          <w:b/>
          <w:bCs/>
          <w:color w:val="000000" w:themeColor="text1"/>
          <w:sz w:val="24"/>
          <w:szCs w:val="24"/>
          <w:lang w:val="en-GB"/>
        </w:rPr>
        <w:t>Programme: BA Developing Leadership and Management</w:t>
      </w:r>
    </w:p>
    <w:p w14:paraId="09CFA93A" w14:textId="77777777" w:rsidR="000E30A1" w:rsidRPr="006A770D" w:rsidRDefault="000E30A1">
      <w:pPr>
        <w:spacing w:line="360" w:lineRule="auto"/>
        <w:jc w:val="center"/>
        <w:rPr>
          <w:rFonts w:asciiTheme="majorHAnsi" w:eastAsia="Calibri" w:hAnsiTheme="majorHAnsi" w:cstheme="majorHAnsi"/>
          <w:b/>
          <w:bCs/>
          <w:color w:val="000000" w:themeColor="text1"/>
          <w:sz w:val="24"/>
          <w:szCs w:val="24"/>
          <w:lang w:val="en-GB"/>
        </w:rPr>
      </w:pPr>
    </w:p>
    <w:p w14:paraId="7E9BD11C" w14:textId="77777777" w:rsidR="000E30A1" w:rsidRPr="00CE1887" w:rsidRDefault="00CB4606">
      <w:pPr>
        <w:spacing w:line="360" w:lineRule="auto"/>
        <w:jc w:val="center"/>
        <w:rPr>
          <w:rFonts w:ascii="Times New Roman" w:eastAsia="Calibri" w:hAnsi="Times New Roman" w:cs="Times New Roman"/>
          <w:b/>
          <w:bCs/>
          <w:color w:val="000000" w:themeColor="text1"/>
          <w:sz w:val="28"/>
          <w:szCs w:val="28"/>
          <w:lang w:val="en-GB"/>
        </w:rPr>
      </w:pPr>
      <w:r w:rsidRPr="00CE1887">
        <w:rPr>
          <w:rFonts w:ascii="Times New Roman" w:eastAsia="Calibri" w:hAnsi="Times New Roman" w:cs="Times New Roman"/>
          <w:b/>
          <w:bCs/>
          <w:color w:val="000000" w:themeColor="text1"/>
          <w:sz w:val="28"/>
          <w:szCs w:val="28"/>
          <w:lang w:val="en-GB"/>
        </w:rPr>
        <w:t>Module: Creativity and Innovation</w:t>
      </w:r>
    </w:p>
    <w:p w14:paraId="3AB22478" w14:textId="77777777" w:rsidR="000E30A1" w:rsidRPr="00CE1887" w:rsidRDefault="000E30A1">
      <w:pPr>
        <w:spacing w:line="360" w:lineRule="auto"/>
        <w:jc w:val="center"/>
        <w:rPr>
          <w:rFonts w:ascii="Times New Roman" w:eastAsia="Calibri" w:hAnsi="Times New Roman" w:cs="Times New Roman"/>
          <w:b/>
          <w:bCs/>
          <w:color w:val="000000" w:themeColor="text1"/>
          <w:sz w:val="28"/>
          <w:szCs w:val="28"/>
          <w:lang w:val="en-GB"/>
        </w:rPr>
      </w:pPr>
    </w:p>
    <w:p w14:paraId="5F2DEED3" w14:textId="77777777" w:rsidR="000E30A1" w:rsidRPr="00CE1887" w:rsidRDefault="00CB4606">
      <w:pPr>
        <w:spacing w:line="360" w:lineRule="auto"/>
        <w:jc w:val="center"/>
        <w:rPr>
          <w:rFonts w:ascii="Times New Roman" w:eastAsia="Calibri" w:hAnsi="Times New Roman" w:cs="Times New Roman"/>
          <w:b/>
          <w:bCs/>
          <w:color w:val="000000" w:themeColor="text1"/>
          <w:sz w:val="28"/>
          <w:szCs w:val="28"/>
          <w:lang w:val="en-GB"/>
        </w:rPr>
      </w:pPr>
      <w:r w:rsidRPr="00CE1887">
        <w:rPr>
          <w:rFonts w:ascii="Times New Roman" w:eastAsia="Calibri" w:hAnsi="Times New Roman" w:cs="Times New Roman"/>
          <w:b/>
          <w:bCs/>
          <w:color w:val="000000" w:themeColor="text1"/>
          <w:sz w:val="28"/>
          <w:szCs w:val="28"/>
          <w:lang w:val="en-GB"/>
        </w:rPr>
        <w:t>Module code: BMSW5013</w:t>
      </w:r>
    </w:p>
    <w:p w14:paraId="00300FB0" w14:textId="77777777" w:rsidR="000E30A1" w:rsidRPr="00CE1887" w:rsidRDefault="000E30A1">
      <w:pPr>
        <w:spacing w:line="360" w:lineRule="auto"/>
        <w:jc w:val="center"/>
        <w:rPr>
          <w:rFonts w:ascii="Times New Roman" w:eastAsia="Calibri" w:hAnsi="Times New Roman" w:cs="Times New Roman"/>
          <w:b/>
          <w:bCs/>
          <w:color w:val="000000" w:themeColor="text1"/>
          <w:sz w:val="28"/>
          <w:szCs w:val="28"/>
          <w:lang w:val="en-GB"/>
        </w:rPr>
      </w:pPr>
    </w:p>
    <w:p w14:paraId="4ED69027" w14:textId="77777777" w:rsidR="000E30A1" w:rsidRPr="00CE1887" w:rsidRDefault="00CB4606">
      <w:pPr>
        <w:spacing w:line="360" w:lineRule="auto"/>
        <w:jc w:val="center"/>
        <w:rPr>
          <w:rFonts w:ascii="Times New Roman" w:eastAsia="Calibri" w:hAnsi="Times New Roman" w:cs="Times New Roman"/>
          <w:b/>
          <w:bCs/>
          <w:color w:val="000000" w:themeColor="text1"/>
          <w:sz w:val="28"/>
          <w:szCs w:val="28"/>
          <w:lang w:val="en-GB"/>
        </w:rPr>
      </w:pPr>
      <w:r w:rsidRPr="00CE1887">
        <w:rPr>
          <w:rFonts w:ascii="Times New Roman" w:eastAsia="Calibri" w:hAnsi="Times New Roman" w:cs="Times New Roman"/>
          <w:b/>
          <w:bCs/>
          <w:color w:val="000000" w:themeColor="text1"/>
          <w:sz w:val="28"/>
          <w:szCs w:val="28"/>
          <w:lang w:val="en-GB"/>
        </w:rPr>
        <w:t>Module Lead: Chris Wilkin</w:t>
      </w:r>
    </w:p>
    <w:p w14:paraId="1865115F" w14:textId="77777777" w:rsidR="000E30A1" w:rsidRPr="00CE1887" w:rsidRDefault="00CB4606" w:rsidP="00F82423">
      <w:pPr>
        <w:pBdr>
          <w:top w:val="nil"/>
          <w:left w:val="nil"/>
          <w:bottom w:val="nil"/>
          <w:right w:val="nil"/>
          <w:between w:val="nil"/>
        </w:pBdr>
        <w:spacing w:before="280" w:after="280" w:line="360" w:lineRule="auto"/>
        <w:jc w:val="center"/>
        <w:rPr>
          <w:rFonts w:ascii="Times New Roman" w:eastAsia="Calibri" w:hAnsi="Times New Roman" w:cs="Times New Roman"/>
          <w:b/>
          <w:bCs/>
          <w:color w:val="000000" w:themeColor="text1"/>
          <w:sz w:val="28"/>
          <w:szCs w:val="28"/>
          <w:lang w:val="en-GB"/>
        </w:rPr>
      </w:pPr>
      <w:r w:rsidRPr="00CE1887">
        <w:rPr>
          <w:rFonts w:ascii="Times New Roman" w:eastAsia="Calibri" w:hAnsi="Times New Roman" w:cs="Times New Roman"/>
          <w:b/>
          <w:bCs/>
          <w:color w:val="000000" w:themeColor="text1"/>
          <w:sz w:val="28"/>
          <w:szCs w:val="28"/>
          <w:lang w:val="en-GB"/>
        </w:rPr>
        <w:t xml:space="preserve">Assignment Title:  Critical Analysis of Innovation Strategies for Seren </w:t>
      </w:r>
      <w:proofErr w:type="spellStart"/>
      <w:r w:rsidRPr="00CE1887">
        <w:rPr>
          <w:rFonts w:ascii="Times New Roman" w:eastAsia="Calibri" w:hAnsi="Times New Roman" w:cs="Times New Roman"/>
          <w:b/>
          <w:bCs/>
          <w:color w:val="000000" w:themeColor="text1"/>
          <w:sz w:val="28"/>
          <w:szCs w:val="28"/>
          <w:lang w:val="en-GB"/>
        </w:rPr>
        <w:t>Coffi</w:t>
      </w:r>
      <w:proofErr w:type="spellEnd"/>
    </w:p>
    <w:p w14:paraId="78582C45" w14:textId="77777777" w:rsidR="000E30A1" w:rsidRPr="00CE1887" w:rsidRDefault="00CB4606">
      <w:pPr>
        <w:spacing w:line="360" w:lineRule="auto"/>
        <w:jc w:val="center"/>
        <w:rPr>
          <w:rFonts w:ascii="Times New Roman" w:eastAsia="Calibri" w:hAnsi="Times New Roman" w:cs="Times New Roman"/>
          <w:b/>
          <w:bCs/>
          <w:color w:val="000000" w:themeColor="text1"/>
          <w:sz w:val="28"/>
          <w:szCs w:val="28"/>
          <w:lang w:val="en-GB"/>
        </w:rPr>
      </w:pPr>
      <w:r w:rsidRPr="00CE1887">
        <w:rPr>
          <w:rFonts w:ascii="Times New Roman" w:eastAsia="Calibri" w:hAnsi="Times New Roman" w:cs="Times New Roman"/>
          <w:b/>
          <w:bCs/>
          <w:color w:val="000000" w:themeColor="text1"/>
          <w:sz w:val="28"/>
          <w:szCs w:val="28"/>
          <w:lang w:val="en-GB"/>
        </w:rPr>
        <w:t>Name of the student: Cristian Dinicuta</w:t>
      </w:r>
    </w:p>
    <w:p w14:paraId="69A74D33" w14:textId="77777777" w:rsidR="000E30A1" w:rsidRPr="00CE1887" w:rsidRDefault="000E30A1">
      <w:pPr>
        <w:spacing w:line="360" w:lineRule="auto"/>
        <w:jc w:val="center"/>
        <w:rPr>
          <w:rFonts w:ascii="Times New Roman" w:eastAsia="Calibri" w:hAnsi="Times New Roman" w:cs="Times New Roman"/>
          <w:b/>
          <w:bCs/>
          <w:color w:val="000000" w:themeColor="text1"/>
          <w:sz w:val="28"/>
          <w:szCs w:val="28"/>
          <w:lang w:val="en-GB"/>
        </w:rPr>
      </w:pPr>
    </w:p>
    <w:p w14:paraId="52497A5D" w14:textId="77777777" w:rsidR="000E30A1" w:rsidRPr="00CE1887" w:rsidRDefault="00CB4606">
      <w:pPr>
        <w:spacing w:line="360" w:lineRule="auto"/>
        <w:jc w:val="center"/>
        <w:rPr>
          <w:rFonts w:ascii="Times New Roman" w:eastAsia="Calibri" w:hAnsi="Times New Roman" w:cs="Times New Roman"/>
          <w:b/>
          <w:bCs/>
          <w:color w:val="000000" w:themeColor="text1"/>
          <w:sz w:val="28"/>
          <w:szCs w:val="28"/>
          <w:lang w:val="en-GB"/>
        </w:rPr>
      </w:pPr>
      <w:r w:rsidRPr="00CE1887">
        <w:rPr>
          <w:rFonts w:ascii="Times New Roman" w:eastAsia="Calibri" w:hAnsi="Times New Roman" w:cs="Times New Roman"/>
          <w:b/>
          <w:bCs/>
          <w:color w:val="000000" w:themeColor="text1"/>
          <w:sz w:val="28"/>
          <w:szCs w:val="28"/>
          <w:lang w:val="en-GB"/>
        </w:rPr>
        <w:t>Student ID: 2323940</w:t>
      </w:r>
    </w:p>
    <w:p w14:paraId="67E81DA5" w14:textId="77777777" w:rsidR="000E30A1" w:rsidRPr="00CE1887" w:rsidRDefault="000E30A1">
      <w:pPr>
        <w:spacing w:line="360" w:lineRule="auto"/>
        <w:jc w:val="center"/>
        <w:rPr>
          <w:rFonts w:ascii="Times New Roman" w:eastAsia="Calibri" w:hAnsi="Times New Roman" w:cs="Times New Roman"/>
          <w:b/>
          <w:bCs/>
          <w:color w:val="000000" w:themeColor="text1"/>
          <w:sz w:val="28"/>
          <w:szCs w:val="28"/>
          <w:lang w:val="en-GB"/>
        </w:rPr>
      </w:pPr>
    </w:p>
    <w:p w14:paraId="4EC6374E" w14:textId="77777777" w:rsidR="000E30A1" w:rsidRPr="00CE1887" w:rsidRDefault="00CB4606">
      <w:pPr>
        <w:spacing w:line="360" w:lineRule="auto"/>
        <w:jc w:val="center"/>
        <w:rPr>
          <w:rFonts w:ascii="Times New Roman" w:eastAsia="Calibri" w:hAnsi="Times New Roman" w:cs="Times New Roman"/>
          <w:b/>
          <w:bCs/>
          <w:color w:val="000000" w:themeColor="text1"/>
          <w:sz w:val="28"/>
          <w:szCs w:val="28"/>
          <w:lang w:val="en-GB"/>
        </w:rPr>
      </w:pPr>
      <w:r w:rsidRPr="00CE1887">
        <w:rPr>
          <w:rFonts w:ascii="Times New Roman" w:eastAsia="Calibri" w:hAnsi="Times New Roman" w:cs="Times New Roman"/>
          <w:b/>
          <w:bCs/>
          <w:color w:val="000000" w:themeColor="text1"/>
          <w:sz w:val="28"/>
          <w:szCs w:val="28"/>
          <w:lang w:val="en-GB"/>
        </w:rPr>
        <w:t>Date: 31.03.2026</w:t>
      </w:r>
    </w:p>
    <w:p w14:paraId="5843B98B" w14:textId="77777777" w:rsidR="00CE1887" w:rsidRDefault="00CE1887">
      <w:pPr>
        <w:spacing w:line="360" w:lineRule="auto"/>
        <w:jc w:val="center"/>
        <w:rPr>
          <w:rFonts w:asciiTheme="majorHAnsi" w:hAnsiTheme="majorHAnsi" w:cstheme="majorHAnsi"/>
          <w:color w:val="000000" w:themeColor="text1"/>
          <w:lang w:val="en-GB"/>
        </w:rPr>
      </w:pPr>
    </w:p>
    <w:p w14:paraId="4D5DA436" w14:textId="77777777" w:rsidR="00CE1887" w:rsidRDefault="00CE1887">
      <w:pPr>
        <w:spacing w:line="360" w:lineRule="auto"/>
        <w:jc w:val="center"/>
        <w:rPr>
          <w:rFonts w:asciiTheme="majorHAnsi" w:hAnsiTheme="majorHAnsi" w:cstheme="majorHAnsi"/>
          <w:color w:val="000000" w:themeColor="text1"/>
          <w:lang w:val="en-GB"/>
        </w:rPr>
      </w:pPr>
    </w:p>
    <w:p w14:paraId="2989EBD3" w14:textId="77777777" w:rsidR="00CE1887" w:rsidRDefault="00CE1887">
      <w:pPr>
        <w:spacing w:line="360" w:lineRule="auto"/>
        <w:jc w:val="center"/>
        <w:rPr>
          <w:rFonts w:asciiTheme="majorHAnsi" w:hAnsiTheme="majorHAnsi" w:cstheme="majorHAnsi"/>
          <w:color w:val="000000" w:themeColor="text1"/>
          <w:lang w:val="en-GB"/>
        </w:rPr>
      </w:pPr>
    </w:p>
    <w:p w14:paraId="705B8543" w14:textId="77777777" w:rsidR="00CE1887" w:rsidRDefault="00CE1887" w:rsidP="00CE1887">
      <w:pPr>
        <w:pStyle w:val="p1"/>
        <w:jc w:val="center"/>
      </w:pPr>
      <w:r>
        <w:rPr>
          <w:rStyle w:val="s1"/>
          <w:b/>
          <w:bCs/>
        </w:rPr>
        <w:t>AI Acknowledgement:</w:t>
      </w:r>
      <w:r>
        <w:t xml:space="preserve"> Generative AI was used only for research support in line with module guidelines.</w:t>
      </w:r>
    </w:p>
    <w:p w14:paraId="2544888C" w14:textId="16CF4B56"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hAnsiTheme="majorHAnsi" w:cstheme="majorHAnsi"/>
          <w:color w:val="000000" w:themeColor="text1"/>
          <w:lang w:val="en-GB"/>
        </w:rPr>
        <w:br w:type="page"/>
      </w:r>
    </w:p>
    <w:p w14:paraId="51373B33" w14:textId="77777777" w:rsidR="000E30A1" w:rsidRPr="00CE1887" w:rsidRDefault="00CB4606">
      <w:pPr>
        <w:spacing w:before="280" w:after="280" w:line="360" w:lineRule="auto"/>
        <w:jc w:val="center"/>
        <w:rPr>
          <w:rFonts w:ascii="Times New Roman" w:eastAsia="Calibri" w:hAnsi="Times New Roman" w:cs="Times New Roman"/>
          <w:b/>
          <w:bCs/>
          <w:color w:val="000000" w:themeColor="text1"/>
          <w:sz w:val="24"/>
          <w:szCs w:val="24"/>
          <w:lang w:val="en-GB"/>
        </w:rPr>
      </w:pPr>
      <w:r w:rsidRPr="00CE1887">
        <w:rPr>
          <w:rFonts w:ascii="Times New Roman" w:eastAsia="Calibri" w:hAnsi="Times New Roman" w:cs="Times New Roman"/>
          <w:b/>
          <w:bCs/>
          <w:color w:val="000000" w:themeColor="text1"/>
          <w:sz w:val="24"/>
          <w:szCs w:val="24"/>
          <w:lang w:val="en-GB"/>
        </w:rPr>
        <w:lastRenderedPageBreak/>
        <w:t>Executive summary</w:t>
      </w:r>
    </w:p>
    <w:p w14:paraId="01C86285" w14:textId="77777777" w:rsidR="00CE1887" w:rsidRDefault="00CE1887">
      <w:pPr>
        <w:spacing w:before="280" w:line="360" w:lineRule="auto"/>
        <w:rPr>
          <w:rFonts w:asciiTheme="majorHAnsi" w:eastAsia="Calibri" w:hAnsiTheme="majorHAnsi" w:cstheme="majorHAnsi"/>
          <w:color w:val="000000" w:themeColor="text1"/>
          <w:sz w:val="24"/>
          <w:szCs w:val="24"/>
          <w:lang w:val="en-GB"/>
        </w:rPr>
      </w:pPr>
    </w:p>
    <w:p w14:paraId="1CFDFF51" w14:textId="77777777" w:rsidR="00CE1887" w:rsidRPr="003509DA" w:rsidRDefault="00CE1887" w:rsidP="00CE1887">
      <w:pPr>
        <w:pStyle w:val="p1"/>
        <w:spacing w:line="360" w:lineRule="auto"/>
        <w:jc w:val="both"/>
        <w:rPr>
          <w:rFonts w:ascii="Arial" w:hAnsi="Arial" w:cs="Arial"/>
        </w:rPr>
      </w:pPr>
      <w:r w:rsidRPr="003509DA">
        <w:rPr>
          <w:rFonts w:ascii="Arial" w:hAnsi="Arial" w:cs="Arial"/>
        </w:rPr>
        <w:t>This report examines the operational challenges faced by Seren Coffi, an independent community-focused café in Cardiff, where strong customer relationships and ethical values are creating tension with service efficiency and financial sustainability. While the café demonstrates high levels of creativity through its community engagement, it struggles to consistently translate these ideas into efficient and scalable operations.</w:t>
      </w:r>
    </w:p>
    <w:p w14:paraId="30247C80" w14:textId="77777777" w:rsidR="00CE1887" w:rsidRPr="003509DA" w:rsidRDefault="00CE1887" w:rsidP="00CE1887">
      <w:pPr>
        <w:pStyle w:val="p1"/>
        <w:spacing w:line="360" w:lineRule="auto"/>
        <w:jc w:val="both"/>
        <w:rPr>
          <w:rFonts w:ascii="Arial" w:hAnsi="Arial" w:cs="Arial"/>
        </w:rPr>
      </w:pPr>
      <w:r w:rsidRPr="003509DA">
        <w:rPr>
          <w:rFonts w:ascii="Arial" w:hAnsi="Arial" w:cs="Arial"/>
        </w:rPr>
        <w:t>The report distinguishes between creativity and innovation, highlighting that the key issue is not a lack of ideas, but the absence of structured systems to implement them effectively. To address this, a community-based subscription model supported by digital pre-ordering is proposed as a way to improve service flow, reduce waiting times, and stabilise revenue.</w:t>
      </w:r>
    </w:p>
    <w:p w14:paraId="755233F7" w14:textId="77777777" w:rsidR="00CE1887" w:rsidRPr="003509DA" w:rsidRDefault="00CE1887" w:rsidP="00CE1887">
      <w:pPr>
        <w:pStyle w:val="p1"/>
        <w:spacing w:line="360" w:lineRule="auto"/>
        <w:jc w:val="both"/>
        <w:rPr>
          <w:rFonts w:ascii="Arial" w:hAnsi="Arial" w:cs="Arial"/>
        </w:rPr>
      </w:pPr>
      <w:r w:rsidRPr="003509DA">
        <w:rPr>
          <w:rFonts w:ascii="Arial" w:hAnsi="Arial" w:cs="Arial"/>
        </w:rPr>
        <w:t xml:space="preserve">The analysis draws on the 4Ps of innovation, the Business Model Canvas, and Lewin’s Force Field Analysis to evaluate the feasibility of the proposed solution. The findings suggest that long-term sustainability depends on balancing operational efficiency with the preservation of Seren </w:t>
      </w:r>
      <w:proofErr w:type="spellStart"/>
      <w:r w:rsidRPr="003509DA">
        <w:rPr>
          <w:rFonts w:ascii="Arial" w:hAnsi="Arial" w:cs="Arial"/>
        </w:rPr>
        <w:t>Coffi’s</w:t>
      </w:r>
      <w:proofErr w:type="spellEnd"/>
      <w:r w:rsidRPr="003509DA">
        <w:rPr>
          <w:rFonts w:ascii="Arial" w:hAnsi="Arial" w:cs="Arial"/>
        </w:rPr>
        <w:t xml:space="preserve"> community-driven identity.</w:t>
      </w:r>
    </w:p>
    <w:p w14:paraId="0D10169B" w14:textId="07FFF78C" w:rsidR="000E30A1" w:rsidRPr="006A770D" w:rsidRDefault="00CB4606">
      <w:pPr>
        <w:spacing w:before="280" w:line="360" w:lineRule="auto"/>
        <w:rPr>
          <w:rFonts w:asciiTheme="majorHAnsi" w:eastAsia="Calibri" w:hAnsiTheme="majorHAnsi" w:cstheme="majorHAnsi"/>
          <w:color w:val="000000" w:themeColor="text1"/>
          <w:sz w:val="24"/>
          <w:szCs w:val="24"/>
          <w:lang w:val="en-GB"/>
        </w:rPr>
      </w:pPr>
      <w:r w:rsidRPr="006A770D">
        <w:rPr>
          <w:rFonts w:asciiTheme="majorHAnsi" w:hAnsiTheme="majorHAnsi" w:cstheme="majorHAnsi"/>
          <w:color w:val="000000" w:themeColor="text1"/>
          <w:lang w:val="en-GB"/>
        </w:rPr>
        <w:br w:type="page"/>
      </w:r>
    </w:p>
    <w:p w14:paraId="3D3FFF0B" w14:textId="77777777" w:rsidR="000E30A1" w:rsidRPr="006A770D" w:rsidRDefault="00CB4606">
      <w:pPr>
        <w:keepNext/>
        <w:keepLines/>
        <w:pBdr>
          <w:top w:val="nil"/>
          <w:left w:val="nil"/>
          <w:bottom w:val="nil"/>
          <w:right w:val="nil"/>
          <w:between w:val="nil"/>
        </w:pBdr>
        <w:spacing w:before="280" w:after="280" w:line="360" w:lineRule="auto"/>
        <w:jc w:val="center"/>
        <w:rPr>
          <w:rFonts w:asciiTheme="majorHAnsi" w:eastAsia="Calibri" w:hAnsiTheme="majorHAnsi" w:cstheme="majorHAnsi"/>
          <w:b/>
          <w:bCs/>
          <w:color w:val="000000" w:themeColor="text1"/>
          <w:sz w:val="24"/>
          <w:szCs w:val="24"/>
          <w:lang w:val="en-GB"/>
        </w:rPr>
      </w:pPr>
      <w:r w:rsidRPr="006A770D">
        <w:rPr>
          <w:rFonts w:asciiTheme="majorHAnsi" w:eastAsia="Calibri" w:hAnsiTheme="majorHAnsi" w:cstheme="majorHAnsi"/>
          <w:b/>
          <w:bCs/>
          <w:color w:val="000000" w:themeColor="text1"/>
          <w:sz w:val="24"/>
          <w:szCs w:val="24"/>
          <w:lang w:val="en-GB"/>
        </w:rPr>
        <w:lastRenderedPageBreak/>
        <w:t>Table of Contents</w:t>
      </w:r>
    </w:p>
    <w:sdt>
      <w:sdtPr>
        <w:rPr>
          <w:rFonts w:asciiTheme="majorHAnsi" w:hAnsiTheme="majorHAnsi" w:cstheme="majorHAnsi"/>
          <w:color w:val="000000" w:themeColor="text1"/>
          <w:lang w:val="en-GB"/>
        </w:rPr>
        <w:id w:val="714924632"/>
        <w:docPartObj>
          <w:docPartGallery w:val="Table of Contents"/>
          <w:docPartUnique/>
        </w:docPartObj>
      </w:sdtPr>
      <w:sdtContent>
        <w:p w14:paraId="20E74A88" w14:textId="78A61072" w:rsidR="00573C30" w:rsidRDefault="00CB4606" w:rsidP="00573C30">
          <w:pPr>
            <w:pStyle w:val="TOC1"/>
            <w:rPr>
              <w:rFonts w:asciiTheme="minorHAnsi" w:eastAsiaTheme="minorEastAsia" w:hAnsiTheme="minorHAnsi" w:cstheme="minorBidi"/>
              <w:noProof/>
              <w:kern w:val="2"/>
              <w:sz w:val="24"/>
              <w:szCs w:val="24"/>
              <w:lang w:val="en-GB" w:eastAsia="en-GB"/>
              <w14:ligatures w14:val="standardContextual"/>
            </w:rPr>
          </w:pPr>
          <w:r w:rsidRPr="006A770D">
            <w:rPr>
              <w:rFonts w:asciiTheme="majorHAnsi" w:hAnsiTheme="majorHAnsi" w:cstheme="majorHAnsi"/>
              <w:color w:val="000000" w:themeColor="text1"/>
              <w:sz w:val="24"/>
              <w:lang w:val="en-GB"/>
            </w:rPr>
            <w:fldChar w:fldCharType="begin"/>
          </w:r>
          <w:r w:rsidRPr="006A770D">
            <w:rPr>
              <w:rFonts w:asciiTheme="majorHAnsi" w:hAnsiTheme="majorHAnsi" w:cstheme="majorHAnsi"/>
              <w:color w:val="000000" w:themeColor="text1"/>
              <w:sz w:val="24"/>
              <w:lang w:val="en-GB"/>
            </w:rPr>
            <w:instrText xml:space="preserve"> TOC \h \u \z \t "Heading 1,1,Heading 2,2,Heading 3,3,"</w:instrText>
          </w:r>
          <w:r w:rsidRPr="006A770D">
            <w:rPr>
              <w:rFonts w:asciiTheme="majorHAnsi" w:hAnsiTheme="majorHAnsi" w:cstheme="majorHAnsi"/>
              <w:color w:val="000000" w:themeColor="text1"/>
              <w:sz w:val="24"/>
              <w:lang w:val="en-GB"/>
            </w:rPr>
            <w:fldChar w:fldCharType="separate"/>
          </w:r>
          <w:hyperlink w:anchor="_Toc225765869" w:history="1">
            <w:r w:rsidR="00573C30" w:rsidRPr="00C06E57">
              <w:rPr>
                <w:rStyle w:val="Hyperlink"/>
                <w:rFonts w:ascii="Times New Roman" w:hAnsi="Times New Roman" w:cs="Times New Roman"/>
                <w:noProof/>
                <w:lang w:val="en-GB"/>
              </w:rPr>
              <w:t xml:space="preserve"> Part 1</w:t>
            </w:r>
            <w:r w:rsidR="00573C30">
              <w:rPr>
                <w:noProof/>
                <w:webHidden/>
              </w:rPr>
              <w:tab/>
            </w:r>
            <w:r w:rsidR="00573C30">
              <w:rPr>
                <w:noProof/>
                <w:webHidden/>
              </w:rPr>
              <w:fldChar w:fldCharType="begin"/>
            </w:r>
            <w:r w:rsidR="00573C30">
              <w:rPr>
                <w:noProof/>
                <w:webHidden/>
              </w:rPr>
              <w:instrText xml:space="preserve"> PAGEREF _Toc225765869 \h </w:instrText>
            </w:r>
            <w:r w:rsidR="00573C30">
              <w:rPr>
                <w:noProof/>
                <w:webHidden/>
              </w:rPr>
            </w:r>
            <w:r w:rsidR="00573C30">
              <w:rPr>
                <w:noProof/>
                <w:webHidden/>
              </w:rPr>
              <w:fldChar w:fldCharType="separate"/>
            </w:r>
            <w:r w:rsidR="00573C30">
              <w:rPr>
                <w:noProof/>
                <w:webHidden/>
              </w:rPr>
              <w:t>4</w:t>
            </w:r>
            <w:r w:rsidR="00573C30">
              <w:rPr>
                <w:noProof/>
                <w:webHidden/>
              </w:rPr>
              <w:fldChar w:fldCharType="end"/>
            </w:r>
          </w:hyperlink>
        </w:p>
        <w:p w14:paraId="64230EEF" w14:textId="2D85B10D" w:rsidR="00573C30" w:rsidRDefault="00573C30">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70" w:history="1">
            <w:r w:rsidRPr="00C06E57">
              <w:rPr>
                <w:rStyle w:val="Hyperlink"/>
                <w:rFonts w:ascii="Times New Roman" w:hAnsi="Times New Roman" w:cs="Times New Roman"/>
                <w:noProof/>
                <w:lang w:val="en-GB"/>
              </w:rPr>
              <w:t xml:space="preserve">1.1 </w:t>
            </w:r>
            <w:r w:rsidRPr="00C06E57">
              <w:rPr>
                <w:rStyle w:val="Hyperlink"/>
                <w:noProof/>
                <w:lang w:val="en-GB"/>
              </w:rPr>
              <w:t>Introduction and problem definition</w:t>
            </w:r>
            <w:r>
              <w:rPr>
                <w:noProof/>
                <w:webHidden/>
              </w:rPr>
              <w:tab/>
            </w:r>
            <w:r>
              <w:rPr>
                <w:noProof/>
                <w:webHidden/>
              </w:rPr>
              <w:fldChar w:fldCharType="begin"/>
            </w:r>
            <w:r>
              <w:rPr>
                <w:noProof/>
                <w:webHidden/>
              </w:rPr>
              <w:instrText xml:space="preserve"> PAGEREF _Toc225765870 \h </w:instrText>
            </w:r>
            <w:r>
              <w:rPr>
                <w:noProof/>
                <w:webHidden/>
              </w:rPr>
            </w:r>
            <w:r>
              <w:rPr>
                <w:noProof/>
                <w:webHidden/>
              </w:rPr>
              <w:fldChar w:fldCharType="separate"/>
            </w:r>
            <w:r>
              <w:rPr>
                <w:noProof/>
                <w:webHidden/>
              </w:rPr>
              <w:t>4</w:t>
            </w:r>
            <w:r>
              <w:rPr>
                <w:noProof/>
                <w:webHidden/>
              </w:rPr>
              <w:fldChar w:fldCharType="end"/>
            </w:r>
          </w:hyperlink>
        </w:p>
        <w:p w14:paraId="3000C443" w14:textId="1EE043FC" w:rsidR="00573C30" w:rsidRDefault="00573C30">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71" w:history="1">
            <w:r w:rsidRPr="00C06E57">
              <w:rPr>
                <w:rStyle w:val="Hyperlink"/>
                <w:rFonts w:asciiTheme="majorHAnsi" w:hAnsiTheme="majorHAnsi" w:cstheme="majorHAnsi"/>
                <w:noProof/>
                <w:lang w:val="en-GB"/>
              </w:rPr>
              <w:t xml:space="preserve">1.2. </w:t>
            </w:r>
            <w:r w:rsidRPr="00C06E57">
              <w:rPr>
                <w:rStyle w:val="Hyperlink"/>
                <w:noProof/>
                <w:lang w:val="en-GB"/>
              </w:rPr>
              <w:t>Critical Analysis of Creativity and Innovation</w:t>
            </w:r>
            <w:r>
              <w:rPr>
                <w:noProof/>
                <w:webHidden/>
              </w:rPr>
              <w:tab/>
            </w:r>
            <w:r>
              <w:rPr>
                <w:noProof/>
                <w:webHidden/>
              </w:rPr>
              <w:fldChar w:fldCharType="begin"/>
            </w:r>
            <w:r>
              <w:rPr>
                <w:noProof/>
                <w:webHidden/>
              </w:rPr>
              <w:instrText xml:space="preserve"> PAGEREF _Toc225765871 \h </w:instrText>
            </w:r>
            <w:r>
              <w:rPr>
                <w:noProof/>
                <w:webHidden/>
              </w:rPr>
            </w:r>
            <w:r>
              <w:rPr>
                <w:noProof/>
                <w:webHidden/>
              </w:rPr>
              <w:fldChar w:fldCharType="separate"/>
            </w:r>
            <w:r>
              <w:rPr>
                <w:noProof/>
                <w:webHidden/>
              </w:rPr>
              <w:t>5</w:t>
            </w:r>
            <w:r>
              <w:rPr>
                <w:noProof/>
                <w:webHidden/>
              </w:rPr>
              <w:fldChar w:fldCharType="end"/>
            </w:r>
          </w:hyperlink>
        </w:p>
        <w:p w14:paraId="28760539" w14:textId="46D7CB02" w:rsidR="00573C30" w:rsidRDefault="00573C30">
          <w:pPr>
            <w:pStyle w:val="TOC3"/>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72" w:history="1">
            <w:r w:rsidRPr="00C06E57">
              <w:rPr>
                <w:rStyle w:val="Hyperlink"/>
                <w:rFonts w:asciiTheme="majorHAnsi" w:hAnsiTheme="majorHAnsi" w:cstheme="majorHAnsi"/>
                <w:noProof/>
                <w:lang w:val="en-GB"/>
              </w:rPr>
              <w:t xml:space="preserve">1.2.1 </w:t>
            </w:r>
            <w:r w:rsidRPr="00C06E57">
              <w:rPr>
                <w:rStyle w:val="Hyperlink"/>
                <w:noProof/>
                <w:lang w:val="en-GB"/>
              </w:rPr>
              <w:t>Creativity, Innovation and Thinking Processes</w:t>
            </w:r>
            <w:r>
              <w:rPr>
                <w:noProof/>
                <w:webHidden/>
              </w:rPr>
              <w:tab/>
            </w:r>
            <w:r>
              <w:rPr>
                <w:noProof/>
                <w:webHidden/>
              </w:rPr>
              <w:fldChar w:fldCharType="begin"/>
            </w:r>
            <w:r>
              <w:rPr>
                <w:noProof/>
                <w:webHidden/>
              </w:rPr>
              <w:instrText xml:space="preserve"> PAGEREF _Toc225765872 \h </w:instrText>
            </w:r>
            <w:r>
              <w:rPr>
                <w:noProof/>
                <w:webHidden/>
              </w:rPr>
            </w:r>
            <w:r>
              <w:rPr>
                <w:noProof/>
                <w:webHidden/>
              </w:rPr>
              <w:fldChar w:fldCharType="separate"/>
            </w:r>
            <w:r>
              <w:rPr>
                <w:noProof/>
                <w:webHidden/>
              </w:rPr>
              <w:t>5</w:t>
            </w:r>
            <w:r>
              <w:rPr>
                <w:noProof/>
                <w:webHidden/>
              </w:rPr>
              <w:fldChar w:fldCharType="end"/>
            </w:r>
          </w:hyperlink>
        </w:p>
        <w:p w14:paraId="52B32F1A" w14:textId="45B2D62E" w:rsidR="00573C30" w:rsidRDefault="00573C30">
          <w:pPr>
            <w:pStyle w:val="TOC3"/>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73" w:history="1">
            <w:r w:rsidRPr="00C06E57">
              <w:rPr>
                <w:rStyle w:val="Hyperlink"/>
                <w:rFonts w:asciiTheme="majorHAnsi" w:hAnsiTheme="majorHAnsi" w:cstheme="majorHAnsi"/>
                <w:noProof/>
                <w:lang w:val="en-GB"/>
              </w:rPr>
              <w:t xml:space="preserve">1.2.2 </w:t>
            </w:r>
            <w:r w:rsidRPr="00C06E57">
              <w:rPr>
                <w:rStyle w:val="Hyperlink"/>
                <w:noProof/>
                <w:lang w:val="en-GB"/>
              </w:rPr>
              <w:t>Capitalism, Value Generation and Operational Tension</w:t>
            </w:r>
            <w:r>
              <w:rPr>
                <w:noProof/>
                <w:webHidden/>
              </w:rPr>
              <w:tab/>
            </w:r>
            <w:r>
              <w:rPr>
                <w:noProof/>
                <w:webHidden/>
              </w:rPr>
              <w:fldChar w:fldCharType="begin"/>
            </w:r>
            <w:r>
              <w:rPr>
                <w:noProof/>
                <w:webHidden/>
              </w:rPr>
              <w:instrText xml:space="preserve"> PAGEREF _Toc225765873 \h </w:instrText>
            </w:r>
            <w:r>
              <w:rPr>
                <w:noProof/>
                <w:webHidden/>
              </w:rPr>
            </w:r>
            <w:r>
              <w:rPr>
                <w:noProof/>
                <w:webHidden/>
              </w:rPr>
              <w:fldChar w:fldCharType="separate"/>
            </w:r>
            <w:r>
              <w:rPr>
                <w:noProof/>
                <w:webHidden/>
              </w:rPr>
              <w:t>7</w:t>
            </w:r>
            <w:r>
              <w:rPr>
                <w:noProof/>
                <w:webHidden/>
              </w:rPr>
              <w:fldChar w:fldCharType="end"/>
            </w:r>
          </w:hyperlink>
        </w:p>
        <w:p w14:paraId="3F22D8A7" w14:textId="48B0D880" w:rsidR="00573C30" w:rsidRDefault="00573C30">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74" w:history="1">
            <w:r w:rsidRPr="00C06E57">
              <w:rPr>
                <w:rStyle w:val="Hyperlink"/>
                <w:rFonts w:asciiTheme="majorHAnsi" w:hAnsiTheme="majorHAnsi" w:cstheme="majorHAnsi"/>
                <w:noProof/>
                <w:lang w:val="en-GB"/>
              </w:rPr>
              <w:t xml:space="preserve">1.3. </w:t>
            </w:r>
            <w:r w:rsidRPr="00C06E57">
              <w:rPr>
                <w:rStyle w:val="Hyperlink"/>
                <w:noProof/>
                <w:lang w:val="en-GB"/>
              </w:rPr>
              <w:t>Detailed Explanation of the Innovation and its Relationship to the 4Ps Framework</w:t>
            </w:r>
            <w:r>
              <w:rPr>
                <w:noProof/>
                <w:webHidden/>
              </w:rPr>
              <w:tab/>
            </w:r>
            <w:r>
              <w:rPr>
                <w:noProof/>
                <w:webHidden/>
              </w:rPr>
              <w:fldChar w:fldCharType="begin"/>
            </w:r>
            <w:r>
              <w:rPr>
                <w:noProof/>
                <w:webHidden/>
              </w:rPr>
              <w:instrText xml:space="preserve"> PAGEREF _Toc225765874 \h </w:instrText>
            </w:r>
            <w:r>
              <w:rPr>
                <w:noProof/>
                <w:webHidden/>
              </w:rPr>
            </w:r>
            <w:r>
              <w:rPr>
                <w:noProof/>
                <w:webHidden/>
              </w:rPr>
              <w:fldChar w:fldCharType="separate"/>
            </w:r>
            <w:r>
              <w:rPr>
                <w:noProof/>
                <w:webHidden/>
              </w:rPr>
              <w:t>7</w:t>
            </w:r>
            <w:r>
              <w:rPr>
                <w:noProof/>
                <w:webHidden/>
              </w:rPr>
              <w:fldChar w:fldCharType="end"/>
            </w:r>
          </w:hyperlink>
        </w:p>
        <w:p w14:paraId="36DE6133" w14:textId="02B9CA36" w:rsidR="00573C30" w:rsidRDefault="00573C30">
          <w:pPr>
            <w:pStyle w:val="TOC3"/>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75" w:history="1">
            <w:r w:rsidRPr="00C06E57">
              <w:rPr>
                <w:rStyle w:val="Hyperlink"/>
                <w:rFonts w:asciiTheme="majorHAnsi" w:hAnsiTheme="majorHAnsi" w:cstheme="majorHAnsi"/>
                <w:noProof/>
                <w:lang w:val="en-GB"/>
              </w:rPr>
              <w:t xml:space="preserve">1.3.1 </w:t>
            </w:r>
            <w:r w:rsidRPr="00C06E57">
              <w:rPr>
                <w:rStyle w:val="Hyperlink"/>
                <w:noProof/>
                <w:lang w:val="en-GB"/>
              </w:rPr>
              <w:t>Innovation Concept and Rationale</w:t>
            </w:r>
            <w:r>
              <w:rPr>
                <w:noProof/>
                <w:webHidden/>
              </w:rPr>
              <w:tab/>
            </w:r>
            <w:r>
              <w:rPr>
                <w:noProof/>
                <w:webHidden/>
              </w:rPr>
              <w:fldChar w:fldCharType="begin"/>
            </w:r>
            <w:r>
              <w:rPr>
                <w:noProof/>
                <w:webHidden/>
              </w:rPr>
              <w:instrText xml:space="preserve"> PAGEREF _Toc225765875 \h </w:instrText>
            </w:r>
            <w:r>
              <w:rPr>
                <w:noProof/>
                <w:webHidden/>
              </w:rPr>
            </w:r>
            <w:r>
              <w:rPr>
                <w:noProof/>
                <w:webHidden/>
              </w:rPr>
              <w:fldChar w:fldCharType="separate"/>
            </w:r>
            <w:r>
              <w:rPr>
                <w:noProof/>
                <w:webHidden/>
              </w:rPr>
              <w:t>7</w:t>
            </w:r>
            <w:r>
              <w:rPr>
                <w:noProof/>
                <w:webHidden/>
              </w:rPr>
              <w:fldChar w:fldCharType="end"/>
            </w:r>
          </w:hyperlink>
        </w:p>
        <w:p w14:paraId="0C43B5E6" w14:textId="0AA81012" w:rsidR="00573C30" w:rsidRDefault="00573C30">
          <w:pPr>
            <w:pStyle w:val="TOC3"/>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76" w:history="1">
            <w:r w:rsidRPr="00C06E57">
              <w:rPr>
                <w:rStyle w:val="Hyperlink"/>
                <w:rFonts w:asciiTheme="majorHAnsi" w:hAnsiTheme="majorHAnsi" w:cstheme="majorHAnsi"/>
                <w:noProof/>
                <w:lang w:val="en-GB"/>
              </w:rPr>
              <w:t xml:space="preserve">1.3.2 </w:t>
            </w:r>
            <w:r w:rsidRPr="00C06E57">
              <w:rPr>
                <w:rStyle w:val="Hyperlink"/>
                <w:noProof/>
                <w:lang w:val="en-GB"/>
              </w:rPr>
              <w:t>Process Innovation: How to Improve Service Delivery</w:t>
            </w:r>
            <w:r>
              <w:rPr>
                <w:noProof/>
                <w:webHidden/>
              </w:rPr>
              <w:tab/>
            </w:r>
            <w:r>
              <w:rPr>
                <w:noProof/>
                <w:webHidden/>
              </w:rPr>
              <w:fldChar w:fldCharType="begin"/>
            </w:r>
            <w:r>
              <w:rPr>
                <w:noProof/>
                <w:webHidden/>
              </w:rPr>
              <w:instrText xml:space="preserve"> PAGEREF _Toc225765876 \h </w:instrText>
            </w:r>
            <w:r>
              <w:rPr>
                <w:noProof/>
                <w:webHidden/>
              </w:rPr>
            </w:r>
            <w:r>
              <w:rPr>
                <w:noProof/>
                <w:webHidden/>
              </w:rPr>
              <w:fldChar w:fldCharType="separate"/>
            </w:r>
            <w:r>
              <w:rPr>
                <w:noProof/>
                <w:webHidden/>
              </w:rPr>
              <w:t>8</w:t>
            </w:r>
            <w:r>
              <w:rPr>
                <w:noProof/>
                <w:webHidden/>
              </w:rPr>
              <w:fldChar w:fldCharType="end"/>
            </w:r>
          </w:hyperlink>
        </w:p>
        <w:p w14:paraId="1CA60043" w14:textId="1B37A17F" w:rsidR="00573C30" w:rsidRDefault="00573C30">
          <w:pPr>
            <w:pStyle w:val="TOC3"/>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77" w:history="1">
            <w:r w:rsidRPr="00C06E57">
              <w:rPr>
                <w:rStyle w:val="Hyperlink"/>
                <w:rFonts w:asciiTheme="majorHAnsi" w:hAnsiTheme="majorHAnsi" w:cstheme="majorHAnsi"/>
                <w:noProof/>
                <w:lang w:val="en-GB"/>
              </w:rPr>
              <w:t xml:space="preserve">1.3.3 </w:t>
            </w:r>
            <w:r w:rsidRPr="00C06E57">
              <w:rPr>
                <w:rStyle w:val="Hyperlink"/>
                <w:noProof/>
                <w:lang w:val="en-GB"/>
              </w:rPr>
              <w:t>Paradigm Innovation: Overturning the Business Model</w:t>
            </w:r>
            <w:r>
              <w:rPr>
                <w:noProof/>
                <w:webHidden/>
              </w:rPr>
              <w:tab/>
            </w:r>
            <w:r>
              <w:rPr>
                <w:noProof/>
                <w:webHidden/>
              </w:rPr>
              <w:fldChar w:fldCharType="begin"/>
            </w:r>
            <w:r>
              <w:rPr>
                <w:noProof/>
                <w:webHidden/>
              </w:rPr>
              <w:instrText xml:space="preserve"> PAGEREF _Toc225765877 \h </w:instrText>
            </w:r>
            <w:r>
              <w:rPr>
                <w:noProof/>
                <w:webHidden/>
              </w:rPr>
            </w:r>
            <w:r>
              <w:rPr>
                <w:noProof/>
                <w:webHidden/>
              </w:rPr>
              <w:fldChar w:fldCharType="separate"/>
            </w:r>
            <w:r>
              <w:rPr>
                <w:noProof/>
                <w:webHidden/>
              </w:rPr>
              <w:t>8</w:t>
            </w:r>
            <w:r>
              <w:rPr>
                <w:noProof/>
                <w:webHidden/>
              </w:rPr>
              <w:fldChar w:fldCharType="end"/>
            </w:r>
          </w:hyperlink>
        </w:p>
        <w:p w14:paraId="2764DDA9" w14:textId="3EB7C583" w:rsidR="00573C30" w:rsidRDefault="00573C30">
          <w:pPr>
            <w:pStyle w:val="TOC3"/>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78" w:history="1">
            <w:r w:rsidRPr="00C06E57">
              <w:rPr>
                <w:rStyle w:val="Hyperlink"/>
                <w:rFonts w:asciiTheme="majorHAnsi" w:hAnsiTheme="majorHAnsi" w:cstheme="majorHAnsi"/>
                <w:noProof/>
                <w:lang w:val="en-GB"/>
              </w:rPr>
              <w:t xml:space="preserve">1.3.4 </w:t>
            </w:r>
            <w:r w:rsidRPr="00C06E57">
              <w:rPr>
                <w:rStyle w:val="Hyperlink"/>
                <w:noProof/>
                <w:lang w:val="en-GB"/>
              </w:rPr>
              <w:t>Integrated 4Ps Perspective, Justification</w:t>
            </w:r>
            <w:r>
              <w:rPr>
                <w:noProof/>
                <w:webHidden/>
              </w:rPr>
              <w:tab/>
            </w:r>
            <w:r>
              <w:rPr>
                <w:noProof/>
                <w:webHidden/>
              </w:rPr>
              <w:fldChar w:fldCharType="begin"/>
            </w:r>
            <w:r>
              <w:rPr>
                <w:noProof/>
                <w:webHidden/>
              </w:rPr>
              <w:instrText xml:space="preserve"> PAGEREF _Toc225765878 \h </w:instrText>
            </w:r>
            <w:r>
              <w:rPr>
                <w:noProof/>
                <w:webHidden/>
              </w:rPr>
            </w:r>
            <w:r>
              <w:rPr>
                <w:noProof/>
                <w:webHidden/>
              </w:rPr>
              <w:fldChar w:fldCharType="separate"/>
            </w:r>
            <w:r>
              <w:rPr>
                <w:noProof/>
                <w:webHidden/>
              </w:rPr>
              <w:t>9</w:t>
            </w:r>
            <w:r>
              <w:rPr>
                <w:noProof/>
                <w:webHidden/>
              </w:rPr>
              <w:fldChar w:fldCharType="end"/>
            </w:r>
          </w:hyperlink>
        </w:p>
        <w:p w14:paraId="639875A2" w14:textId="2E87A264" w:rsidR="00573C30" w:rsidRDefault="00573C30">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79" w:history="1">
            <w:r w:rsidRPr="00C06E57">
              <w:rPr>
                <w:rStyle w:val="Hyperlink"/>
                <w:rFonts w:asciiTheme="majorHAnsi" w:hAnsiTheme="majorHAnsi" w:cstheme="majorHAnsi"/>
                <w:noProof/>
                <w:lang w:val="en-GB"/>
              </w:rPr>
              <w:t xml:space="preserve">1.4. </w:t>
            </w:r>
            <w:r w:rsidRPr="00C06E57">
              <w:rPr>
                <w:rStyle w:val="Hyperlink"/>
                <w:noProof/>
                <w:lang w:val="en-GB"/>
              </w:rPr>
              <w:t>Creativity process</w:t>
            </w:r>
            <w:r>
              <w:rPr>
                <w:noProof/>
                <w:webHidden/>
              </w:rPr>
              <w:tab/>
            </w:r>
            <w:r>
              <w:rPr>
                <w:noProof/>
                <w:webHidden/>
              </w:rPr>
              <w:fldChar w:fldCharType="begin"/>
            </w:r>
            <w:r>
              <w:rPr>
                <w:noProof/>
                <w:webHidden/>
              </w:rPr>
              <w:instrText xml:space="preserve"> PAGEREF _Toc225765879 \h </w:instrText>
            </w:r>
            <w:r>
              <w:rPr>
                <w:noProof/>
                <w:webHidden/>
              </w:rPr>
            </w:r>
            <w:r>
              <w:rPr>
                <w:noProof/>
                <w:webHidden/>
              </w:rPr>
              <w:fldChar w:fldCharType="separate"/>
            </w:r>
            <w:r>
              <w:rPr>
                <w:noProof/>
                <w:webHidden/>
              </w:rPr>
              <w:t>9</w:t>
            </w:r>
            <w:r>
              <w:rPr>
                <w:noProof/>
                <w:webHidden/>
              </w:rPr>
              <w:fldChar w:fldCharType="end"/>
            </w:r>
          </w:hyperlink>
        </w:p>
        <w:p w14:paraId="6AE5AE80" w14:textId="1EE3F51B" w:rsidR="00573C30" w:rsidRDefault="00573C30">
          <w:pPr>
            <w:pStyle w:val="TOC3"/>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80" w:history="1">
            <w:r w:rsidRPr="00C06E57">
              <w:rPr>
                <w:rStyle w:val="Hyperlink"/>
                <w:rFonts w:asciiTheme="majorHAnsi" w:hAnsiTheme="majorHAnsi" w:cstheme="majorHAnsi"/>
                <w:noProof/>
                <w:lang w:val="en-GB"/>
              </w:rPr>
              <w:t xml:space="preserve">1.4.1 </w:t>
            </w:r>
            <w:r w:rsidRPr="00C06E57">
              <w:rPr>
                <w:rStyle w:val="Hyperlink"/>
                <w:noProof/>
                <w:lang w:val="en-GB"/>
              </w:rPr>
              <w:t>Problem-Driven Creativity</w:t>
            </w:r>
            <w:r>
              <w:rPr>
                <w:noProof/>
                <w:webHidden/>
              </w:rPr>
              <w:tab/>
            </w:r>
            <w:r>
              <w:rPr>
                <w:noProof/>
                <w:webHidden/>
              </w:rPr>
              <w:fldChar w:fldCharType="begin"/>
            </w:r>
            <w:r>
              <w:rPr>
                <w:noProof/>
                <w:webHidden/>
              </w:rPr>
              <w:instrText xml:space="preserve"> PAGEREF _Toc225765880 \h </w:instrText>
            </w:r>
            <w:r>
              <w:rPr>
                <w:noProof/>
                <w:webHidden/>
              </w:rPr>
            </w:r>
            <w:r>
              <w:rPr>
                <w:noProof/>
                <w:webHidden/>
              </w:rPr>
              <w:fldChar w:fldCharType="separate"/>
            </w:r>
            <w:r>
              <w:rPr>
                <w:noProof/>
                <w:webHidden/>
              </w:rPr>
              <w:t>9</w:t>
            </w:r>
            <w:r>
              <w:rPr>
                <w:noProof/>
                <w:webHidden/>
              </w:rPr>
              <w:fldChar w:fldCharType="end"/>
            </w:r>
          </w:hyperlink>
        </w:p>
        <w:p w14:paraId="08645EDD" w14:textId="4737E19A" w:rsidR="00573C30" w:rsidRDefault="00573C30">
          <w:pPr>
            <w:pStyle w:val="TOC3"/>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81" w:history="1">
            <w:r w:rsidRPr="00C06E57">
              <w:rPr>
                <w:rStyle w:val="Hyperlink"/>
                <w:rFonts w:asciiTheme="majorHAnsi" w:hAnsiTheme="majorHAnsi" w:cstheme="majorHAnsi"/>
                <w:noProof/>
                <w:lang w:val="en-GB"/>
              </w:rPr>
              <w:t xml:space="preserve">1.4.2 </w:t>
            </w:r>
            <w:r w:rsidRPr="00C06E57">
              <w:rPr>
                <w:rStyle w:val="Hyperlink"/>
                <w:noProof/>
                <w:lang w:val="en-GB"/>
              </w:rPr>
              <w:t>Lateral Thinking</w:t>
            </w:r>
            <w:r>
              <w:rPr>
                <w:noProof/>
                <w:webHidden/>
              </w:rPr>
              <w:tab/>
            </w:r>
            <w:r>
              <w:rPr>
                <w:noProof/>
                <w:webHidden/>
              </w:rPr>
              <w:fldChar w:fldCharType="begin"/>
            </w:r>
            <w:r>
              <w:rPr>
                <w:noProof/>
                <w:webHidden/>
              </w:rPr>
              <w:instrText xml:space="preserve"> PAGEREF _Toc225765881 \h </w:instrText>
            </w:r>
            <w:r>
              <w:rPr>
                <w:noProof/>
                <w:webHidden/>
              </w:rPr>
            </w:r>
            <w:r>
              <w:rPr>
                <w:noProof/>
                <w:webHidden/>
              </w:rPr>
              <w:fldChar w:fldCharType="separate"/>
            </w:r>
            <w:r>
              <w:rPr>
                <w:noProof/>
                <w:webHidden/>
              </w:rPr>
              <w:t>10</w:t>
            </w:r>
            <w:r>
              <w:rPr>
                <w:noProof/>
                <w:webHidden/>
              </w:rPr>
              <w:fldChar w:fldCharType="end"/>
            </w:r>
          </w:hyperlink>
        </w:p>
        <w:p w14:paraId="0D97E93A" w14:textId="56E9F81F" w:rsidR="00573C30" w:rsidRDefault="00573C30">
          <w:pPr>
            <w:pStyle w:val="TOC3"/>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82" w:history="1">
            <w:r w:rsidRPr="00C06E57">
              <w:rPr>
                <w:rStyle w:val="Hyperlink"/>
                <w:rFonts w:asciiTheme="majorHAnsi" w:hAnsiTheme="majorHAnsi" w:cstheme="majorHAnsi"/>
                <w:noProof/>
                <w:lang w:val="en-GB"/>
              </w:rPr>
              <w:t xml:space="preserve">1.4.3 </w:t>
            </w:r>
            <w:r w:rsidRPr="00C06E57">
              <w:rPr>
                <w:rStyle w:val="Hyperlink"/>
                <w:noProof/>
                <w:lang w:val="en-GB"/>
              </w:rPr>
              <w:t>Divergent Thinking to Convergent Thinking</w:t>
            </w:r>
            <w:r>
              <w:rPr>
                <w:noProof/>
                <w:webHidden/>
              </w:rPr>
              <w:tab/>
            </w:r>
            <w:r>
              <w:rPr>
                <w:noProof/>
                <w:webHidden/>
              </w:rPr>
              <w:fldChar w:fldCharType="begin"/>
            </w:r>
            <w:r>
              <w:rPr>
                <w:noProof/>
                <w:webHidden/>
              </w:rPr>
              <w:instrText xml:space="preserve"> PAGEREF _Toc225765882 \h </w:instrText>
            </w:r>
            <w:r>
              <w:rPr>
                <w:noProof/>
                <w:webHidden/>
              </w:rPr>
            </w:r>
            <w:r>
              <w:rPr>
                <w:noProof/>
                <w:webHidden/>
              </w:rPr>
              <w:fldChar w:fldCharType="separate"/>
            </w:r>
            <w:r>
              <w:rPr>
                <w:noProof/>
                <w:webHidden/>
              </w:rPr>
              <w:t>10</w:t>
            </w:r>
            <w:r>
              <w:rPr>
                <w:noProof/>
                <w:webHidden/>
              </w:rPr>
              <w:fldChar w:fldCharType="end"/>
            </w:r>
          </w:hyperlink>
        </w:p>
        <w:p w14:paraId="17DB1E9B" w14:textId="0DF17103" w:rsidR="00573C30" w:rsidRDefault="00573C30">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83" w:history="1">
            <w:r w:rsidRPr="00C06E57">
              <w:rPr>
                <w:rStyle w:val="Hyperlink"/>
                <w:rFonts w:asciiTheme="majorHAnsi" w:hAnsiTheme="majorHAnsi" w:cstheme="majorHAnsi"/>
                <w:noProof/>
                <w:lang w:val="en-GB"/>
              </w:rPr>
              <w:t xml:space="preserve">1.5. </w:t>
            </w:r>
            <w:r w:rsidRPr="00C06E57">
              <w:rPr>
                <w:rStyle w:val="Hyperlink"/>
                <w:noProof/>
                <w:lang w:val="en-GB"/>
              </w:rPr>
              <w:t>Critical Evaluation of Innovation Viability</w:t>
            </w:r>
            <w:r>
              <w:rPr>
                <w:noProof/>
                <w:webHidden/>
              </w:rPr>
              <w:tab/>
            </w:r>
            <w:r>
              <w:rPr>
                <w:noProof/>
                <w:webHidden/>
              </w:rPr>
              <w:fldChar w:fldCharType="begin"/>
            </w:r>
            <w:r>
              <w:rPr>
                <w:noProof/>
                <w:webHidden/>
              </w:rPr>
              <w:instrText xml:space="preserve"> PAGEREF _Toc225765883 \h </w:instrText>
            </w:r>
            <w:r>
              <w:rPr>
                <w:noProof/>
                <w:webHidden/>
              </w:rPr>
            </w:r>
            <w:r>
              <w:rPr>
                <w:noProof/>
                <w:webHidden/>
              </w:rPr>
              <w:fldChar w:fldCharType="separate"/>
            </w:r>
            <w:r>
              <w:rPr>
                <w:noProof/>
                <w:webHidden/>
              </w:rPr>
              <w:t>11</w:t>
            </w:r>
            <w:r>
              <w:rPr>
                <w:noProof/>
                <w:webHidden/>
              </w:rPr>
              <w:fldChar w:fldCharType="end"/>
            </w:r>
          </w:hyperlink>
        </w:p>
        <w:p w14:paraId="4C31CD31" w14:textId="675AB304" w:rsidR="00573C30" w:rsidRDefault="00573C30">
          <w:pPr>
            <w:pStyle w:val="TOC3"/>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84" w:history="1">
            <w:r w:rsidRPr="00C06E57">
              <w:rPr>
                <w:rStyle w:val="Hyperlink"/>
                <w:rFonts w:asciiTheme="majorHAnsi" w:hAnsiTheme="majorHAnsi" w:cstheme="majorHAnsi"/>
                <w:noProof/>
                <w:lang w:val="en-GB"/>
              </w:rPr>
              <w:t xml:space="preserve">1.5.1 </w:t>
            </w:r>
            <w:r w:rsidRPr="00C06E57">
              <w:rPr>
                <w:rStyle w:val="Hyperlink"/>
                <w:noProof/>
                <w:lang w:val="en-GB"/>
              </w:rPr>
              <w:t>Force Field Analysis: Forces driving/Restraining Forces</w:t>
            </w:r>
            <w:r>
              <w:rPr>
                <w:noProof/>
                <w:webHidden/>
              </w:rPr>
              <w:tab/>
            </w:r>
            <w:r>
              <w:rPr>
                <w:noProof/>
                <w:webHidden/>
              </w:rPr>
              <w:fldChar w:fldCharType="begin"/>
            </w:r>
            <w:r>
              <w:rPr>
                <w:noProof/>
                <w:webHidden/>
              </w:rPr>
              <w:instrText xml:space="preserve"> PAGEREF _Toc225765884 \h </w:instrText>
            </w:r>
            <w:r>
              <w:rPr>
                <w:noProof/>
                <w:webHidden/>
              </w:rPr>
            </w:r>
            <w:r>
              <w:rPr>
                <w:noProof/>
                <w:webHidden/>
              </w:rPr>
              <w:fldChar w:fldCharType="separate"/>
            </w:r>
            <w:r>
              <w:rPr>
                <w:noProof/>
                <w:webHidden/>
              </w:rPr>
              <w:t>11</w:t>
            </w:r>
            <w:r>
              <w:rPr>
                <w:noProof/>
                <w:webHidden/>
              </w:rPr>
              <w:fldChar w:fldCharType="end"/>
            </w:r>
          </w:hyperlink>
        </w:p>
        <w:p w14:paraId="2D99A313" w14:textId="182DEF21" w:rsidR="00573C30" w:rsidRDefault="00573C30">
          <w:pPr>
            <w:pStyle w:val="TOC3"/>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85" w:history="1">
            <w:r w:rsidRPr="00C06E57">
              <w:rPr>
                <w:rStyle w:val="Hyperlink"/>
                <w:rFonts w:asciiTheme="majorHAnsi" w:hAnsiTheme="majorHAnsi" w:cstheme="majorHAnsi"/>
                <w:noProof/>
                <w:lang w:val="en-GB"/>
              </w:rPr>
              <w:t xml:space="preserve">1.5.2 </w:t>
            </w:r>
            <w:r w:rsidRPr="00C06E57">
              <w:rPr>
                <w:rStyle w:val="Hyperlink"/>
                <w:noProof/>
                <w:lang w:val="en-GB"/>
              </w:rPr>
              <w:t>Critical Evaluation of Strategic Viability</w:t>
            </w:r>
            <w:r>
              <w:rPr>
                <w:noProof/>
                <w:webHidden/>
              </w:rPr>
              <w:tab/>
            </w:r>
            <w:r>
              <w:rPr>
                <w:noProof/>
                <w:webHidden/>
              </w:rPr>
              <w:fldChar w:fldCharType="begin"/>
            </w:r>
            <w:r>
              <w:rPr>
                <w:noProof/>
                <w:webHidden/>
              </w:rPr>
              <w:instrText xml:space="preserve"> PAGEREF _Toc225765885 \h </w:instrText>
            </w:r>
            <w:r>
              <w:rPr>
                <w:noProof/>
                <w:webHidden/>
              </w:rPr>
            </w:r>
            <w:r>
              <w:rPr>
                <w:noProof/>
                <w:webHidden/>
              </w:rPr>
              <w:fldChar w:fldCharType="separate"/>
            </w:r>
            <w:r>
              <w:rPr>
                <w:noProof/>
                <w:webHidden/>
              </w:rPr>
              <w:t>12</w:t>
            </w:r>
            <w:r>
              <w:rPr>
                <w:noProof/>
                <w:webHidden/>
              </w:rPr>
              <w:fldChar w:fldCharType="end"/>
            </w:r>
          </w:hyperlink>
        </w:p>
        <w:p w14:paraId="7A11D44F" w14:textId="481B8149" w:rsidR="00573C30" w:rsidRDefault="00573C30">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86" w:history="1">
            <w:r w:rsidRPr="00C06E57">
              <w:rPr>
                <w:rStyle w:val="Hyperlink"/>
                <w:rFonts w:asciiTheme="majorHAnsi" w:hAnsiTheme="majorHAnsi" w:cstheme="majorHAnsi"/>
                <w:noProof/>
                <w:lang w:val="en-GB"/>
              </w:rPr>
              <w:t xml:space="preserve">1.6. </w:t>
            </w:r>
            <w:r w:rsidRPr="00C06E57">
              <w:rPr>
                <w:rStyle w:val="Hyperlink"/>
                <w:noProof/>
                <w:lang w:val="en-GB"/>
              </w:rPr>
              <w:t>Organisational Climate</w:t>
            </w:r>
            <w:r>
              <w:rPr>
                <w:noProof/>
                <w:webHidden/>
              </w:rPr>
              <w:tab/>
            </w:r>
            <w:r>
              <w:rPr>
                <w:noProof/>
                <w:webHidden/>
              </w:rPr>
              <w:fldChar w:fldCharType="begin"/>
            </w:r>
            <w:r>
              <w:rPr>
                <w:noProof/>
                <w:webHidden/>
              </w:rPr>
              <w:instrText xml:space="preserve"> PAGEREF _Toc225765886 \h </w:instrText>
            </w:r>
            <w:r>
              <w:rPr>
                <w:noProof/>
                <w:webHidden/>
              </w:rPr>
            </w:r>
            <w:r>
              <w:rPr>
                <w:noProof/>
                <w:webHidden/>
              </w:rPr>
              <w:fldChar w:fldCharType="separate"/>
            </w:r>
            <w:r>
              <w:rPr>
                <w:noProof/>
                <w:webHidden/>
              </w:rPr>
              <w:t>12</w:t>
            </w:r>
            <w:r>
              <w:rPr>
                <w:noProof/>
                <w:webHidden/>
              </w:rPr>
              <w:fldChar w:fldCharType="end"/>
            </w:r>
          </w:hyperlink>
        </w:p>
        <w:p w14:paraId="190AD4AF" w14:textId="27CC4C5C" w:rsidR="00573C30" w:rsidRDefault="00573C30">
          <w:pPr>
            <w:pStyle w:val="TOC3"/>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87" w:history="1">
            <w:r w:rsidRPr="00C06E57">
              <w:rPr>
                <w:rStyle w:val="Hyperlink"/>
                <w:rFonts w:asciiTheme="majorHAnsi" w:hAnsiTheme="majorHAnsi" w:cstheme="majorHAnsi"/>
                <w:noProof/>
                <w:lang w:val="en-GB"/>
              </w:rPr>
              <w:t xml:space="preserve">1.6.1 </w:t>
            </w:r>
            <w:r w:rsidRPr="00C06E57">
              <w:rPr>
                <w:rStyle w:val="Hyperlink"/>
                <w:noProof/>
                <w:lang w:val="en-GB"/>
              </w:rPr>
              <w:t>Supports Innovation</w:t>
            </w:r>
            <w:r>
              <w:rPr>
                <w:noProof/>
                <w:webHidden/>
              </w:rPr>
              <w:tab/>
            </w:r>
            <w:r>
              <w:rPr>
                <w:noProof/>
                <w:webHidden/>
              </w:rPr>
              <w:fldChar w:fldCharType="begin"/>
            </w:r>
            <w:r>
              <w:rPr>
                <w:noProof/>
                <w:webHidden/>
              </w:rPr>
              <w:instrText xml:space="preserve"> PAGEREF _Toc225765887 \h </w:instrText>
            </w:r>
            <w:r>
              <w:rPr>
                <w:noProof/>
                <w:webHidden/>
              </w:rPr>
            </w:r>
            <w:r>
              <w:rPr>
                <w:noProof/>
                <w:webHidden/>
              </w:rPr>
              <w:fldChar w:fldCharType="separate"/>
            </w:r>
            <w:r>
              <w:rPr>
                <w:noProof/>
                <w:webHidden/>
              </w:rPr>
              <w:t>12</w:t>
            </w:r>
            <w:r>
              <w:rPr>
                <w:noProof/>
                <w:webHidden/>
              </w:rPr>
              <w:fldChar w:fldCharType="end"/>
            </w:r>
          </w:hyperlink>
        </w:p>
        <w:p w14:paraId="4F8E0C53" w14:textId="2D3DB8C0" w:rsidR="00573C30" w:rsidRDefault="00573C30">
          <w:pPr>
            <w:pStyle w:val="TOC3"/>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88" w:history="1">
            <w:r w:rsidRPr="00C06E57">
              <w:rPr>
                <w:rStyle w:val="Hyperlink"/>
                <w:rFonts w:asciiTheme="majorHAnsi" w:hAnsiTheme="majorHAnsi" w:cstheme="majorHAnsi"/>
                <w:noProof/>
                <w:lang w:val="en-GB"/>
              </w:rPr>
              <w:t xml:space="preserve">1.6.2 </w:t>
            </w:r>
            <w:r w:rsidRPr="00C06E57">
              <w:rPr>
                <w:rStyle w:val="Hyperlink"/>
                <w:noProof/>
                <w:lang w:val="en-GB"/>
              </w:rPr>
              <w:t>Limits Innovation</w:t>
            </w:r>
            <w:r>
              <w:rPr>
                <w:noProof/>
                <w:webHidden/>
              </w:rPr>
              <w:tab/>
            </w:r>
            <w:r>
              <w:rPr>
                <w:noProof/>
                <w:webHidden/>
              </w:rPr>
              <w:fldChar w:fldCharType="begin"/>
            </w:r>
            <w:r>
              <w:rPr>
                <w:noProof/>
                <w:webHidden/>
              </w:rPr>
              <w:instrText xml:space="preserve"> PAGEREF _Toc225765888 \h </w:instrText>
            </w:r>
            <w:r>
              <w:rPr>
                <w:noProof/>
                <w:webHidden/>
              </w:rPr>
            </w:r>
            <w:r>
              <w:rPr>
                <w:noProof/>
                <w:webHidden/>
              </w:rPr>
              <w:fldChar w:fldCharType="separate"/>
            </w:r>
            <w:r>
              <w:rPr>
                <w:noProof/>
                <w:webHidden/>
              </w:rPr>
              <w:t>13</w:t>
            </w:r>
            <w:r>
              <w:rPr>
                <w:noProof/>
                <w:webHidden/>
              </w:rPr>
              <w:fldChar w:fldCharType="end"/>
            </w:r>
          </w:hyperlink>
        </w:p>
        <w:p w14:paraId="177BA253" w14:textId="01837790" w:rsidR="00573C30" w:rsidRDefault="00573C30">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89" w:history="1">
            <w:r w:rsidRPr="00C06E57">
              <w:rPr>
                <w:rStyle w:val="Hyperlink"/>
                <w:rFonts w:asciiTheme="majorHAnsi" w:hAnsiTheme="majorHAnsi" w:cstheme="majorHAnsi"/>
                <w:noProof/>
                <w:lang w:val="en-GB"/>
              </w:rPr>
              <w:t xml:space="preserve">1.7 </w:t>
            </w:r>
            <w:r w:rsidRPr="00C06E57">
              <w:rPr>
                <w:rStyle w:val="Hyperlink"/>
                <w:noProof/>
                <w:lang w:val="en-GB"/>
              </w:rPr>
              <w:t>Key insights</w:t>
            </w:r>
            <w:r>
              <w:rPr>
                <w:noProof/>
                <w:webHidden/>
              </w:rPr>
              <w:tab/>
            </w:r>
            <w:r>
              <w:rPr>
                <w:noProof/>
                <w:webHidden/>
              </w:rPr>
              <w:fldChar w:fldCharType="begin"/>
            </w:r>
            <w:r>
              <w:rPr>
                <w:noProof/>
                <w:webHidden/>
              </w:rPr>
              <w:instrText xml:space="preserve"> PAGEREF _Toc225765889 \h </w:instrText>
            </w:r>
            <w:r>
              <w:rPr>
                <w:noProof/>
                <w:webHidden/>
              </w:rPr>
            </w:r>
            <w:r>
              <w:rPr>
                <w:noProof/>
                <w:webHidden/>
              </w:rPr>
              <w:fldChar w:fldCharType="separate"/>
            </w:r>
            <w:r>
              <w:rPr>
                <w:noProof/>
                <w:webHidden/>
              </w:rPr>
              <w:t>13</w:t>
            </w:r>
            <w:r>
              <w:rPr>
                <w:noProof/>
                <w:webHidden/>
              </w:rPr>
              <w:fldChar w:fldCharType="end"/>
            </w:r>
          </w:hyperlink>
        </w:p>
        <w:p w14:paraId="7D0EF947" w14:textId="14A9B7A8" w:rsidR="00573C30" w:rsidRDefault="00573C30">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90" w:history="1">
            <w:r w:rsidRPr="00C06E57">
              <w:rPr>
                <w:rStyle w:val="Hyperlink"/>
                <w:rFonts w:asciiTheme="majorHAnsi" w:hAnsiTheme="majorHAnsi" w:cstheme="majorHAnsi"/>
                <w:noProof/>
                <w:lang w:val="en-GB"/>
              </w:rPr>
              <w:t xml:space="preserve">1.8 </w:t>
            </w:r>
            <w:r w:rsidRPr="00C06E57">
              <w:rPr>
                <w:rStyle w:val="Hyperlink"/>
                <w:noProof/>
                <w:lang w:val="en-GB"/>
              </w:rPr>
              <w:t>Conclusion</w:t>
            </w:r>
            <w:r>
              <w:rPr>
                <w:noProof/>
                <w:webHidden/>
              </w:rPr>
              <w:tab/>
            </w:r>
            <w:r>
              <w:rPr>
                <w:noProof/>
                <w:webHidden/>
              </w:rPr>
              <w:fldChar w:fldCharType="begin"/>
            </w:r>
            <w:r>
              <w:rPr>
                <w:noProof/>
                <w:webHidden/>
              </w:rPr>
              <w:instrText xml:space="preserve"> PAGEREF _Toc225765890 \h </w:instrText>
            </w:r>
            <w:r>
              <w:rPr>
                <w:noProof/>
                <w:webHidden/>
              </w:rPr>
            </w:r>
            <w:r>
              <w:rPr>
                <w:noProof/>
                <w:webHidden/>
              </w:rPr>
              <w:fldChar w:fldCharType="separate"/>
            </w:r>
            <w:r>
              <w:rPr>
                <w:noProof/>
                <w:webHidden/>
              </w:rPr>
              <w:t>14</w:t>
            </w:r>
            <w:r>
              <w:rPr>
                <w:noProof/>
                <w:webHidden/>
              </w:rPr>
              <w:fldChar w:fldCharType="end"/>
            </w:r>
          </w:hyperlink>
        </w:p>
        <w:p w14:paraId="427E22A9" w14:textId="2426DB5B" w:rsidR="00573C30" w:rsidRDefault="00573C30" w:rsidP="00573C30">
          <w:pPr>
            <w:pStyle w:val="TOC1"/>
            <w:rPr>
              <w:rFonts w:asciiTheme="minorHAnsi" w:eastAsiaTheme="minorEastAsia" w:hAnsiTheme="minorHAnsi" w:cstheme="minorBidi"/>
              <w:noProof/>
              <w:kern w:val="2"/>
              <w:sz w:val="24"/>
              <w:szCs w:val="24"/>
              <w:lang w:val="en-GB" w:eastAsia="en-GB"/>
              <w14:ligatures w14:val="standardContextual"/>
            </w:rPr>
          </w:pPr>
          <w:hyperlink w:anchor="_Toc225765891" w:history="1">
            <w:r w:rsidRPr="00C06E57">
              <w:rPr>
                <w:rStyle w:val="Hyperlink"/>
                <w:rFonts w:asciiTheme="majorHAnsi" w:hAnsiTheme="majorHAnsi" w:cstheme="majorHAnsi"/>
                <w:noProof/>
                <w:lang w:val="en-GB"/>
              </w:rPr>
              <w:t xml:space="preserve">Part 2: </w:t>
            </w:r>
            <w:r w:rsidRPr="00C06E57">
              <w:rPr>
                <w:rStyle w:val="Hyperlink"/>
                <w:noProof/>
                <w:lang w:val="en-GB"/>
              </w:rPr>
              <w:t>Critical evaluation of the AI-generated responses</w:t>
            </w:r>
            <w:r>
              <w:rPr>
                <w:noProof/>
                <w:webHidden/>
              </w:rPr>
              <w:tab/>
            </w:r>
            <w:r>
              <w:rPr>
                <w:noProof/>
                <w:webHidden/>
              </w:rPr>
              <w:fldChar w:fldCharType="begin"/>
            </w:r>
            <w:r>
              <w:rPr>
                <w:noProof/>
                <w:webHidden/>
              </w:rPr>
              <w:instrText xml:space="preserve"> PAGEREF _Toc225765891 \h </w:instrText>
            </w:r>
            <w:r>
              <w:rPr>
                <w:noProof/>
                <w:webHidden/>
              </w:rPr>
            </w:r>
            <w:r>
              <w:rPr>
                <w:noProof/>
                <w:webHidden/>
              </w:rPr>
              <w:fldChar w:fldCharType="separate"/>
            </w:r>
            <w:r>
              <w:rPr>
                <w:noProof/>
                <w:webHidden/>
              </w:rPr>
              <w:t>15</w:t>
            </w:r>
            <w:r>
              <w:rPr>
                <w:noProof/>
                <w:webHidden/>
              </w:rPr>
              <w:fldChar w:fldCharType="end"/>
            </w:r>
          </w:hyperlink>
        </w:p>
        <w:p w14:paraId="7C048F9F" w14:textId="558794D8" w:rsidR="00573C30" w:rsidRDefault="00573C30">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92" w:history="1">
            <w:r w:rsidRPr="00C06E57">
              <w:rPr>
                <w:rStyle w:val="Hyperlink"/>
                <w:rFonts w:asciiTheme="majorHAnsi" w:hAnsiTheme="majorHAnsi" w:cstheme="majorHAnsi"/>
                <w:noProof/>
                <w:lang w:val="en-GB"/>
              </w:rPr>
              <w:t xml:space="preserve">2.1 </w:t>
            </w:r>
            <w:r w:rsidRPr="00C06E57">
              <w:rPr>
                <w:rStyle w:val="Hyperlink"/>
                <w:noProof/>
                <w:lang w:val="en-GB"/>
              </w:rPr>
              <w:t>Changes to the identified creative solution and critical appraisal of the AI recommendations</w:t>
            </w:r>
            <w:r>
              <w:rPr>
                <w:noProof/>
                <w:webHidden/>
              </w:rPr>
              <w:tab/>
            </w:r>
            <w:r>
              <w:rPr>
                <w:noProof/>
                <w:webHidden/>
              </w:rPr>
              <w:fldChar w:fldCharType="begin"/>
            </w:r>
            <w:r>
              <w:rPr>
                <w:noProof/>
                <w:webHidden/>
              </w:rPr>
              <w:instrText xml:space="preserve"> PAGEREF _Toc225765892 \h </w:instrText>
            </w:r>
            <w:r>
              <w:rPr>
                <w:noProof/>
                <w:webHidden/>
              </w:rPr>
            </w:r>
            <w:r>
              <w:rPr>
                <w:noProof/>
                <w:webHidden/>
              </w:rPr>
              <w:fldChar w:fldCharType="separate"/>
            </w:r>
            <w:r>
              <w:rPr>
                <w:noProof/>
                <w:webHidden/>
              </w:rPr>
              <w:t>15</w:t>
            </w:r>
            <w:r>
              <w:rPr>
                <w:noProof/>
                <w:webHidden/>
              </w:rPr>
              <w:fldChar w:fldCharType="end"/>
            </w:r>
          </w:hyperlink>
        </w:p>
        <w:p w14:paraId="5606CBFC" w14:textId="5CD52824" w:rsidR="00573C30" w:rsidRDefault="00573C30" w:rsidP="00573C30">
          <w:pPr>
            <w:pStyle w:val="TOC1"/>
            <w:rPr>
              <w:rFonts w:asciiTheme="minorHAnsi" w:eastAsiaTheme="minorEastAsia" w:hAnsiTheme="minorHAnsi" w:cstheme="minorBidi"/>
              <w:noProof/>
              <w:kern w:val="2"/>
              <w:sz w:val="24"/>
              <w:szCs w:val="24"/>
              <w:lang w:val="en-GB" w:eastAsia="en-GB"/>
              <w14:ligatures w14:val="standardContextual"/>
            </w:rPr>
          </w:pPr>
          <w:hyperlink w:anchor="_Toc225765893" w:history="1">
            <w:r w:rsidRPr="00C06E57">
              <w:rPr>
                <w:rStyle w:val="Hyperlink"/>
                <w:noProof/>
                <w:lang w:val="en-GB"/>
              </w:rPr>
              <w:t>Reference List</w:t>
            </w:r>
            <w:r>
              <w:rPr>
                <w:noProof/>
                <w:webHidden/>
              </w:rPr>
              <w:tab/>
            </w:r>
            <w:r>
              <w:rPr>
                <w:noProof/>
                <w:webHidden/>
              </w:rPr>
              <w:fldChar w:fldCharType="begin"/>
            </w:r>
            <w:r>
              <w:rPr>
                <w:noProof/>
                <w:webHidden/>
              </w:rPr>
              <w:instrText xml:space="preserve"> PAGEREF _Toc225765893 \h </w:instrText>
            </w:r>
            <w:r>
              <w:rPr>
                <w:noProof/>
                <w:webHidden/>
              </w:rPr>
            </w:r>
            <w:r>
              <w:rPr>
                <w:noProof/>
                <w:webHidden/>
              </w:rPr>
              <w:fldChar w:fldCharType="separate"/>
            </w:r>
            <w:r>
              <w:rPr>
                <w:noProof/>
                <w:webHidden/>
              </w:rPr>
              <w:t>19</w:t>
            </w:r>
            <w:r>
              <w:rPr>
                <w:noProof/>
                <w:webHidden/>
              </w:rPr>
              <w:fldChar w:fldCharType="end"/>
            </w:r>
          </w:hyperlink>
        </w:p>
        <w:p w14:paraId="5DCC5ABC" w14:textId="404AB2A5" w:rsidR="00573C30" w:rsidRDefault="00573C30" w:rsidP="00573C30">
          <w:pPr>
            <w:pStyle w:val="TOC1"/>
            <w:rPr>
              <w:rFonts w:asciiTheme="minorHAnsi" w:eastAsiaTheme="minorEastAsia" w:hAnsiTheme="minorHAnsi" w:cstheme="minorBidi"/>
              <w:noProof/>
              <w:kern w:val="2"/>
              <w:sz w:val="24"/>
              <w:szCs w:val="24"/>
              <w:lang w:val="en-GB" w:eastAsia="en-GB"/>
              <w14:ligatures w14:val="standardContextual"/>
            </w:rPr>
          </w:pPr>
          <w:hyperlink w:anchor="_Toc225765894" w:history="1">
            <w:r w:rsidRPr="00C06E57">
              <w:rPr>
                <w:rStyle w:val="Hyperlink"/>
                <w:noProof/>
                <w:lang w:val="en-GB"/>
              </w:rPr>
              <w:t>Appendices</w:t>
            </w:r>
            <w:r>
              <w:rPr>
                <w:noProof/>
                <w:webHidden/>
              </w:rPr>
              <w:tab/>
            </w:r>
            <w:r>
              <w:rPr>
                <w:noProof/>
                <w:webHidden/>
              </w:rPr>
              <w:fldChar w:fldCharType="begin"/>
            </w:r>
            <w:r>
              <w:rPr>
                <w:noProof/>
                <w:webHidden/>
              </w:rPr>
              <w:instrText xml:space="preserve"> PAGEREF _Toc225765894 \h </w:instrText>
            </w:r>
            <w:r>
              <w:rPr>
                <w:noProof/>
                <w:webHidden/>
              </w:rPr>
            </w:r>
            <w:r>
              <w:rPr>
                <w:noProof/>
                <w:webHidden/>
              </w:rPr>
              <w:fldChar w:fldCharType="separate"/>
            </w:r>
            <w:r>
              <w:rPr>
                <w:noProof/>
                <w:webHidden/>
              </w:rPr>
              <w:t>23</w:t>
            </w:r>
            <w:r>
              <w:rPr>
                <w:noProof/>
                <w:webHidden/>
              </w:rPr>
              <w:fldChar w:fldCharType="end"/>
            </w:r>
          </w:hyperlink>
        </w:p>
        <w:p w14:paraId="03C1D67C" w14:textId="7BA15D15" w:rsidR="00573C30" w:rsidRDefault="00573C30">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95" w:history="1">
            <w:r w:rsidRPr="00C06E57">
              <w:rPr>
                <w:rStyle w:val="Hyperlink"/>
                <w:noProof/>
                <w:lang w:val="en-GB"/>
              </w:rPr>
              <w:t>Appendix 1: Business model canvas</w:t>
            </w:r>
            <w:r>
              <w:rPr>
                <w:noProof/>
                <w:webHidden/>
              </w:rPr>
              <w:tab/>
            </w:r>
            <w:r>
              <w:rPr>
                <w:noProof/>
                <w:webHidden/>
              </w:rPr>
              <w:fldChar w:fldCharType="begin"/>
            </w:r>
            <w:r>
              <w:rPr>
                <w:noProof/>
                <w:webHidden/>
              </w:rPr>
              <w:instrText xml:space="preserve"> PAGEREF _Toc225765895 \h </w:instrText>
            </w:r>
            <w:r>
              <w:rPr>
                <w:noProof/>
                <w:webHidden/>
              </w:rPr>
            </w:r>
            <w:r>
              <w:rPr>
                <w:noProof/>
                <w:webHidden/>
              </w:rPr>
              <w:fldChar w:fldCharType="separate"/>
            </w:r>
            <w:r>
              <w:rPr>
                <w:noProof/>
                <w:webHidden/>
              </w:rPr>
              <w:t>23</w:t>
            </w:r>
            <w:r>
              <w:rPr>
                <w:noProof/>
                <w:webHidden/>
              </w:rPr>
              <w:fldChar w:fldCharType="end"/>
            </w:r>
          </w:hyperlink>
        </w:p>
        <w:p w14:paraId="3E4E1403" w14:textId="69149374" w:rsidR="00573C30" w:rsidRDefault="00573C30">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25765896" w:history="1">
            <w:r w:rsidRPr="00C06E57">
              <w:rPr>
                <w:rStyle w:val="Hyperlink"/>
                <w:noProof/>
                <w:lang w:val="en-GB"/>
              </w:rPr>
              <w:t>Appendix 2: AI-generated solutions</w:t>
            </w:r>
            <w:r>
              <w:rPr>
                <w:noProof/>
                <w:webHidden/>
              </w:rPr>
              <w:tab/>
            </w:r>
            <w:r>
              <w:rPr>
                <w:noProof/>
                <w:webHidden/>
              </w:rPr>
              <w:fldChar w:fldCharType="begin"/>
            </w:r>
            <w:r>
              <w:rPr>
                <w:noProof/>
                <w:webHidden/>
              </w:rPr>
              <w:instrText xml:space="preserve"> PAGEREF _Toc225765896 \h </w:instrText>
            </w:r>
            <w:r>
              <w:rPr>
                <w:noProof/>
                <w:webHidden/>
              </w:rPr>
            </w:r>
            <w:r>
              <w:rPr>
                <w:noProof/>
                <w:webHidden/>
              </w:rPr>
              <w:fldChar w:fldCharType="separate"/>
            </w:r>
            <w:r>
              <w:rPr>
                <w:noProof/>
                <w:webHidden/>
              </w:rPr>
              <w:t>24</w:t>
            </w:r>
            <w:r>
              <w:rPr>
                <w:noProof/>
                <w:webHidden/>
              </w:rPr>
              <w:fldChar w:fldCharType="end"/>
            </w:r>
          </w:hyperlink>
        </w:p>
        <w:p w14:paraId="5EDFFDF7" w14:textId="54627D12" w:rsidR="000E30A1" w:rsidRPr="006A770D" w:rsidRDefault="00CB4606" w:rsidP="00A03F57">
          <w:pPr>
            <w:spacing w:before="280" w:after="280" w:line="360" w:lineRule="auto"/>
            <w:jc w:val="center"/>
            <w:rPr>
              <w:rFonts w:asciiTheme="majorHAnsi" w:eastAsia="Calibri" w:hAnsiTheme="majorHAnsi" w:cstheme="majorHAnsi"/>
              <w:color w:val="000000" w:themeColor="text1"/>
              <w:sz w:val="24"/>
              <w:szCs w:val="24"/>
              <w:lang w:val="en-GB"/>
            </w:rPr>
          </w:pPr>
          <w:r w:rsidRPr="006A770D">
            <w:rPr>
              <w:rFonts w:asciiTheme="majorHAnsi" w:hAnsiTheme="majorHAnsi" w:cstheme="majorHAnsi"/>
              <w:color w:val="000000" w:themeColor="text1"/>
              <w:sz w:val="24"/>
              <w:lang w:val="en-GB"/>
            </w:rPr>
            <w:fldChar w:fldCharType="end"/>
          </w:r>
        </w:p>
      </w:sdtContent>
    </w:sdt>
    <w:p w14:paraId="521EDFD2" w14:textId="77777777" w:rsidR="000E30A1" w:rsidRPr="006A770D" w:rsidRDefault="00CB4606">
      <w:pPr>
        <w:spacing w:after="280" w:line="360" w:lineRule="auto"/>
        <w:jc w:val="center"/>
        <w:rPr>
          <w:rFonts w:asciiTheme="majorHAnsi" w:eastAsia="Calibri" w:hAnsiTheme="majorHAnsi" w:cstheme="majorHAnsi"/>
          <w:b/>
          <w:bCs/>
          <w:color w:val="000000" w:themeColor="text1"/>
          <w:sz w:val="24"/>
          <w:szCs w:val="24"/>
          <w:lang w:val="en-GB"/>
        </w:rPr>
      </w:pPr>
      <w:r w:rsidRPr="006A770D">
        <w:rPr>
          <w:rFonts w:asciiTheme="majorHAnsi" w:hAnsiTheme="majorHAnsi" w:cstheme="majorHAnsi"/>
          <w:color w:val="000000" w:themeColor="text1"/>
          <w:lang w:val="en-GB"/>
        </w:rPr>
        <w:br w:type="page"/>
      </w:r>
    </w:p>
    <w:p w14:paraId="057D5522" w14:textId="77777777" w:rsidR="000E30A1" w:rsidRDefault="00000000" w:rsidP="00F82423">
      <w:pPr>
        <w:pStyle w:val="Heading1"/>
        <w:rPr>
          <w:rFonts w:ascii="Times New Roman" w:hAnsi="Times New Roman" w:cs="Times New Roman"/>
          <w:color w:val="000000" w:themeColor="text1"/>
          <w:lang w:val="en-GB"/>
        </w:rPr>
      </w:pPr>
      <w:sdt>
        <w:sdtPr>
          <w:rPr>
            <w:rFonts w:ascii="Times New Roman" w:hAnsi="Times New Roman" w:cs="Times New Roman"/>
            <w:color w:val="000000" w:themeColor="text1"/>
            <w:lang w:val="en-GB"/>
          </w:rPr>
          <w:tag w:val="goog_rdk_0"/>
          <w:id w:val="-717154192"/>
          <w:showingPlcHdr/>
        </w:sdtPr>
        <w:sdtContent>
          <w:r w:rsidR="00C27C95" w:rsidRPr="00CE1887">
            <w:rPr>
              <w:rFonts w:ascii="Times New Roman" w:hAnsi="Times New Roman" w:cs="Times New Roman"/>
              <w:color w:val="000000" w:themeColor="text1"/>
              <w:lang w:val="en-GB"/>
            </w:rPr>
            <w:t xml:space="preserve">    </w:t>
          </w:r>
          <w:bookmarkStart w:id="0" w:name="_Toc225765869"/>
          <w:r w:rsidR="00C27C95" w:rsidRPr="00CE1887">
            <w:rPr>
              <w:rFonts w:ascii="Times New Roman" w:hAnsi="Times New Roman" w:cs="Times New Roman"/>
              <w:color w:val="000000" w:themeColor="text1"/>
              <w:lang w:val="en-GB"/>
            </w:rPr>
            <w:t xml:space="preserve"> </w:t>
          </w:r>
        </w:sdtContent>
      </w:sdt>
      <w:r w:rsidR="00CB4606" w:rsidRPr="00CE1887">
        <w:rPr>
          <w:rFonts w:ascii="Times New Roman" w:hAnsi="Times New Roman" w:cs="Times New Roman"/>
          <w:color w:val="000000" w:themeColor="text1"/>
          <w:lang w:val="en-GB"/>
        </w:rPr>
        <w:t>Part 1</w:t>
      </w:r>
      <w:bookmarkEnd w:id="0"/>
    </w:p>
    <w:p w14:paraId="10ECE55C" w14:textId="77777777" w:rsidR="00E34886" w:rsidRPr="00E34886" w:rsidRDefault="00E34886" w:rsidP="00E34886">
      <w:pPr>
        <w:rPr>
          <w:lang w:val="en-GB"/>
        </w:rPr>
      </w:pPr>
    </w:p>
    <w:p w14:paraId="3437A4A9" w14:textId="77777777" w:rsidR="000E30A1" w:rsidRPr="00CE1887" w:rsidRDefault="00CB4606" w:rsidP="00F82423">
      <w:pPr>
        <w:pStyle w:val="Heading2"/>
        <w:rPr>
          <w:rFonts w:ascii="Times New Roman" w:hAnsi="Times New Roman" w:cs="Times New Roman"/>
          <w:color w:val="000000" w:themeColor="text1"/>
          <w:lang w:val="en-GB"/>
        </w:rPr>
      </w:pPr>
      <w:bookmarkStart w:id="1" w:name="_Toc225765870"/>
      <w:r w:rsidRPr="00CE1887">
        <w:rPr>
          <w:rFonts w:ascii="Times New Roman" w:hAnsi="Times New Roman" w:cs="Times New Roman"/>
          <w:color w:val="000000" w:themeColor="text1"/>
          <w:lang w:val="en-GB"/>
        </w:rPr>
        <w:t xml:space="preserve">1.1 </w:t>
      </w:r>
      <w:r w:rsidRPr="0050117E">
        <w:rPr>
          <w:rFonts w:ascii="Arial" w:hAnsi="Arial" w:cs="Arial"/>
          <w:color w:val="000000" w:themeColor="text1"/>
          <w:lang w:val="en-GB"/>
        </w:rPr>
        <w:t>Introduction and problem definition</w:t>
      </w:r>
      <w:bookmarkEnd w:id="1"/>
    </w:p>
    <w:p w14:paraId="47C17912" w14:textId="77777777" w:rsidR="00617861" w:rsidRPr="003509DA" w:rsidRDefault="00CE1887" w:rsidP="001D28FB">
      <w:pPr>
        <w:pStyle w:val="p1"/>
        <w:spacing w:line="360" w:lineRule="auto"/>
        <w:jc w:val="both"/>
        <w:rPr>
          <w:rFonts w:ascii="Arial" w:hAnsi="Arial" w:cs="Arial"/>
        </w:rPr>
      </w:pPr>
      <w:r w:rsidRPr="003509DA">
        <w:rPr>
          <w:rFonts w:ascii="Arial" w:hAnsi="Arial" w:cs="Arial"/>
        </w:rPr>
        <w:t xml:space="preserve">Creativity refers to the generation of ideas, while innovation focuses on implementing those ideas to create value. </w:t>
      </w:r>
      <w:r w:rsidR="00CB4606" w:rsidRPr="003509DA">
        <w:rPr>
          <w:rFonts w:ascii="Arial" w:eastAsia="Calibri" w:hAnsi="Arial" w:cs="Arial"/>
          <w:color w:val="000000" w:themeColor="text1"/>
          <w:lang w:val="en-GB"/>
        </w:rPr>
        <w:t xml:space="preserve">According to Trott (2020), innovation means converting the ideas into the form of commercially viable offerings, the key distinguishing factor being the execution. On the same note, Brem and Puente-Diaz (2020) align creativity with an ideation process and innovation with real-life results that bring societal or organisational benefits. </w:t>
      </w:r>
      <w:r w:rsidR="00617861" w:rsidRPr="003509DA">
        <w:rPr>
          <w:rFonts w:ascii="Arial" w:hAnsi="Arial" w:cs="Arial"/>
        </w:rPr>
        <w:t xml:space="preserve">This section introduces Seren </w:t>
      </w:r>
      <w:proofErr w:type="spellStart"/>
      <w:r w:rsidR="00617861" w:rsidRPr="003509DA">
        <w:rPr>
          <w:rFonts w:ascii="Arial" w:hAnsi="Arial" w:cs="Arial"/>
        </w:rPr>
        <w:t>Coffi</w:t>
      </w:r>
      <w:proofErr w:type="spellEnd"/>
      <w:r w:rsidR="00617861" w:rsidRPr="003509DA">
        <w:rPr>
          <w:rFonts w:ascii="Arial" w:hAnsi="Arial" w:cs="Arial"/>
        </w:rPr>
        <w:t xml:space="preserve"> and outlines the key operational challenges it faces.</w:t>
      </w:r>
    </w:p>
    <w:p w14:paraId="39B299E3" w14:textId="77777777" w:rsidR="00617861" w:rsidRPr="003509DA" w:rsidRDefault="00CB4606" w:rsidP="001D28FB">
      <w:pPr>
        <w:pStyle w:val="p1"/>
        <w:spacing w:line="360" w:lineRule="auto"/>
        <w:jc w:val="both"/>
        <w:rPr>
          <w:rFonts w:ascii="Arial" w:hAnsi="Arial" w:cs="Arial"/>
        </w:rPr>
      </w:pPr>
      <w:r w:rsidRPr="003509DA">
        <w:rPr>
          <w:rFonts w:ascii="Arial" w:eastAsia="Calibri" w:hAnsi="Arial" w:cs="Arial"/>
          <w:color w:val="000000" w:themeColor="text1"/>
          <w:lang w:val="en-GB"/>
        </w:rPr>
        <w:t xml:space="preserve">Seren </w:t>
      </w:r>
      <w:proofErr w:type="spellStart"/>
      <w:r w:rsidRPr="003509DA">
        <w:rPr>
          <w:rFonts w:ascii="Arial" w:eastAsia="Calibri" w:hAnsi="Arial" w:cs="Arial"/>
          <w:color w:val="000000" w:themeColor="text1"/>
          <w:lang w:val="en-GB"/>
        </w:rPr>
        <w:t>Coffi</w:t>
      </w:r>
      <w:proofErr w:type="spellEnd"/>
      <w:r w:rsidRPr="003509DA">
        <w:rPr>
          <w:rFonts w:ascii="Arial" w:eastAsia="Calibri" w:hAnsi="Arial" w:cs="Arial"/>
          <w:color w:val="000000" w:themeColor="text1"/>
          <w:lang w:val="en-GB"/>
        </w:rPr>
        <w:t xml:space="preserve"> is </w:t>
      </w:r>
      <w:r w:rsidR="00617861" w:rsidRPr="003509DA">
        <w:rPr>
          <w:rFonts w:ascii="Arial" w:hAnsi="Arial" w:cs="Arial"/>
        </w:rPr>
        <w:t>an independent café in Cardiff built around ethical sourcing and strong community engagement. This positioning has helped the café build strong relationships with customers and differentiate itself from traditional competitors.</w:t>
      </w:r>
    </w:p>
    <w:p w14:paraId="21E3B8A0" w14:textId="7571A6C1" w:rsidR="00DA5764" w:rsidRPr="003509DA" w:rsidRDefault="001D28FB" w:rsidP="001D28FB">
      <w:pPr>
        <w:pStyle w:val="p1"/>
        <w:spacing w:line="360" w:lineRule="auto"/>
        <w:jc w:val="both"/>
        <w:rPr>
          <w:rFonts w:ascii="Arial" w:hAnsi="Arial" w:cs="Arial"/>
        </w:rPr>
      </w:pPr>
      <w:r w:rsidRPr="003509DA">
        <w:rPr>
          <w:rFonts w:ascii="Arial" w:hAnsi="Arial" w:cs="Arial"/>
        </w:rPr>
        <w:t xml:space="preserve">Understanding the difference between creativity and innovation is essential. </w:t>
      </w:r>
      <w:r w:rsidR="00CB4606" w:rsidRPr="003509DA">
        <w:rPr>
          <w:rFonts w:ascii="Arial" w:eastAsia="Calibri" w:hAnsi="Arial" w:cs="Arial"/>
          <w:color w:val="000000" w:themeColor="text1"/>
          <w:lang w:val="en-GB"/>
        </w:rPr>
        <w:t>Tidd and Bessant (20</w:t>
      </w:r>
      <w:r w:rsidR="004B35EA" w:rsidRPr="003509DA">
        <w:rPr>
          <w:rFonts w:ascii="Arial" w:eastAsia="Calibri" w:hAnsi="Arial" w:cs="Arial"/>
          <w:color w:val="000000" w:themeColor="text1"/>
          <w:lang w:val="en-GB"/>
        </w:rPr>
        <w:t>20</w:t>
      </w:r>
      <w:r w:rsidR="00CB4606" w:rsidRPr="003509DA">
        <w:rPr>
          <w:rFonts w:ascii="Arial" w:eastAsia="Calibri" w:hAnsi="Arial" w:cs="Arial"/>
          <w:color w:val="000000" w:themeColor="text1"/>
          <w:lang w:val="en-GB"/>
        </w:rPr>
        <w:t xml:space="preserve">) view creativity as idea generation and innovation as the effective utilisation of the ideas generated to create value. Turner </w:t>
      </w:r>
      <w:r w:rsidR="00FD1816" w:rsidRPr="003509DA">
        <w:rPr>
          <w:rFonts w:ascii="Arial" w:eastAsia="Calibri" w:hAnsi="Arial" w:cs="Arial"/>
          <w:color w:val="000000" w:themeColor="text1"/>
          <w:lang w:val="en-GB"/>
        </w:rPr>
        <w:t>et al.</w:t>
      </w:r>
      <w:r w:rsidR="00CB4606" w:rsidRPr="003509DA">
        <w:rPr>
          <w:rFonts w:ascii="Arial" w:eastAsia="Calibri" w:hAnsi="Arial" w:cs="Arial"/>
          <w:color w:val="000000" w:themeColor="text1"/>
          <w:lang w:val="en-GB"/>
        </w:rPr>
        <w:t xml:space="preserve"> (2022) believe that innovation represents a formal process that encompasses interaction, experimentation, and adaptation. While Seren </w:t>
      </w:r>
      <w:proofErr w:type="spellStart"/>
      <w:r w:rsidR="00CB4606" w:rsidRPr="003509DA">
        <w:rPr>
          <w:rFonts w:ascii="Arial" w:eastAsia="Calibri" w:hAnsi="Arial" w:cs="Arial"/>
          <w:color w:val="000000" w:themeColor="text1"/>
          <w:lang w:val="en-GB"/>
        </w:rPr>
        <w:t>Coffi</w:t>
      </w:r>
      <w:proofErr w:type="spellEnd"/>
      <w:r w:rsidR="00CB4606" w:rsidRPr="003509DA">
        <w:rPr>
          <w:rFonts w:ascii="Arial" w:eastAsia="Calibri" w:hAnsi="Arial" w:cs="Arial"/>
          <w:color w:val="000000" w:themeColor="text1"/>
          <w:lang w:val="en-GB"/>
        </w:rPr>
        <w:t xml:space="preserve"> demonstrates </w:t>
      </w:r>
      <w:r w:rsidR="00DA5764" w:rsidRPr="003509DA">
        <w:rPr>
          <w:rFonts w:ascii="Arial" w:hAnsi="Arial" w:cs="Arial"/>
        </w:rPr>
        <w:t xml:space="preserve">a strong level of creativity </w:t>
      </w:r>
      <w:r w:rsidR="00CB4606" w:rsidRPr="003509DA">
        <w:rPr>
          <w:rFonts w:ascii="Arial" w:eastAsia="Calibri" w:hAnsi="Arial" w:cs="Arial"/>
          <w:color w:val="000000" w:themeColor="text1"/>
          <w:lang w:val="en-GB"/>
        </w:rPr>
        <w:t xml:space="preserve">as evident through the activities of the community-based efforts, Zhang </w:t>
      </w:r>
      <w:r w:rsidR="00FD1816" w:rsidRPr="003509DA">
        <w:rPr>
          <w:rFonts w:ascii="Arial" w:eastAsia="Calibri" w:hAnsi="Arial" w:cs="Arial"/>
          <w:color w:val="000000" w:themeColor="text1"/>
          <w:lang w:val="en-GB"/>
        </w:rPr>
        <w:t>et al.</w:t>
      </w:r>
      <w:r w:rsidR="00CB4606" w:rsidRPr="003509DA">
        <w:rPr>
          <w:rFonts w:ascii="Arial" w:eastAsia="Calibri" w:hAnsi="Arial" w:cs="Arial"/>
          <w:color w:val="000000" w:themeColor="text1"/>
          <w:lang w:val="en-GB"/>
        </w:rPr>
        <w:t xml:space="preserve"> (2023) suggests that without structured systems,</w:t>
      </w:r>
      <w:r w:rsidR="00DA5764" w:rsidRPr="003509DA">
        <w:rPr>
          <w:rFonts w:ascii="Arial" w:hAnsi="Arial" w:cs="Arial"/>
        </w:rPr>
        <w:t xml:space="preserve"> these efforts are not consistently translated into efficient operations</w:t>
      </w:r>
      <w:r w:rsidR="00CB4606" w:rsidRPr="003509DA">
        <w:rPr>
          <w:rFonts w:ascii="Arial" w:eastAsia="Calibri" w:hAnsi="Arial" w:cs="Arial"/>
          <w:color w:val="000000" w:themeColor="text1"/>
          <w:lang w:val="en-GB"/>
        </w:rPr>
        <w:t xml:space="preserve">. This can be observed in the issue of long queues, service delays, increasing costs and low decision-making efficiency, </w:t>
      </w:r>
      <w:r w:rsidR="00DA5764" w:rsidRPr="003509DA">
        <w:rPr>
          <w:rFonts w:ascii="Arial" w:hAnsi="Arial" w:cs="Arial"/>
        </w:rPr>
        <w:t xml:space="preserve">indicating that the issue lies in operational inefficiency rather than lack of demand </w:t>
      </w:r>
      <w:r w:rsidR="00CB4606" w:rsidRPr="003509DA">
        <w:rPr>
          <w:rFonts w:ascii="Arial" w:eastAsia="Calibri" w:hAnsi="Arial" w:cs="Arial"/>
          <w:color w:val="000000" w:themeColor="text1"/>
          <w:lang w:val="en-GB"/>
        </w:rPr>
        <w:t xml:space="preserve">(Udeh, 2024). Therefore, </w:t>
      </w:r>
      <w:r w:rsidR="00DA5764" w:rsidRPr="003509DA">
        <w:rPr>
          <w:rFonts w:ascii="Arial" w:hAnsi="Arial" w:cs="Arial"/>
        </w:rPr>
        <w:t>this report proposes a practical innovation aimed at improving operational efficiency without undermining the café’s community-driven values.</w:t>
      </w:r>
    </w:p>
    <w:p w14:paraId="1254AD3F" w14:textId="382E8AB2" w:rsidR="000E30A1" w:rsidRPr="00DA5764" w:rsidRDefault="000E30A1" w:rsidP="00DA5764">
      <w:pPr>
        <w:pStyle w:val="p1"/>
        <w:spacing w:line="360" w:lineRule="auto"/>
        <w:jc w:val="both"/>
      </w:pPr>
    </w:p>
    <w:p w14:paraId="558715A3" w14:textId="77777777" w:rsidR="000E30A1" w:rsidRPr="006A770D" w:rsidRDefault="00CB4606">
      <w:pPr>
        <w:spacing w:line="36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noProof/>
          <w:color w:val="000000" w:themeColor="text1"/>
          <w:sz w:val="24"/>
          <w:szCs w:val="24"/>
          <w:lang w:val="en-GB"/>
        </w:rPr>
        <w:lastRenderedPageBreak/>
        <w:drawing>
          <wp:inline distT="0" distB="0" distL="0" distR="0" wp14:anchorId="31419422" wp14:editId="3BDCB704">
            <wp:extent cx="5731510" cy="2471408"/>
            <wp:effectExtent l="38100" t="38100" r="38100" b="38100"/>
            <wp:docPr id="202464629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510" cy="2471408"/>
                    </a:xfrm>
                    <a:prstGeom prst="rect">
                      <a:avLst/>
                    </a:prstGeom>
                    <a:ln w="38100">
                      <a:solidFill>
                        <a:srgbClr val="000000"/>
                      </a:solidFill>
                      <a:prstDash val="solid"/>
                    </a:ln>
                  </pic:spPr>
                </pic:pic>
              </a:graphicData>
            </a:graphic>
          </wp:inline>
        </w:drawing>
      </w:r>
    </w:p>
    <w:p w14:paraId="3A56008E" w14:textId="77777777" w:rsidR="000E30A1" w:rsidRPr="006A770D" w:rsidRDefault="00CB4606">
      <w:pPr>
        <w:spacing w:line="360" w:lineRule="auto"/>
        <w:jc w:val="center"/>
        <w:rPr>
          <w:rFonts w:asciiTheme="majorHAnsi" w:eastAsia="Calibri" w:hAnsiTheme="majorHAnsi" w:cstheme="majorHAnsi"/>
          <w:b/>
          <w:bCs/>
          <w:color w:val="000000" w:themeColor="text1"/>
          <w:sz w:val="24"/>
          <w:szCs w:val="24"/>
          <w:lang w:val="en-GB"/>
        </w:rPr>
      </w:pPr>
      <w:r w:rsidRPr="006A770D">
        <w:rPr>
          <w:rFonts w:asciiTheme="majorHAnsi" w:eastAsia="Calibri" w:hAnsiTheme="majorHAnsi" w:cstheme="majorHAnsi"/>
          <w:b/>
          <w:bCs/>
          <w:color w:val="000000" w:themeColor="text1"/>
          <w:sz w:val="24"/>
          <w:szCs w:val="24"/>
          <w:lang w:val="en-GB"/>
        </w:rPr>
        <w:t>Figure 1: Components involved in a successful innovation</w:t>
      </w:r>
    </w:p>
    <w:p w14:paraId="53FD581D" w14:textId="40F2E17D" w:rsidR="00F82423" w:rsidRPr="00E34886" w:rsidRDefault="00CB4606" w:rsidP="00E3488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(Extracted from module materials)</w:t>
      </w:r>
    </w:p>
    <w:p w14:paraId="55C1D8CC" w14:textId="77777777" w:rsidR="00E34886" w:rsidRDefault="00E34886">
      <w:pPr>
        <w:pStyle w:val="Heading2"/>
        <w:rPr>
          <w:rFonts w:asciiTheme="majorHAnsi" w:hAnsiTheme="majorHAnsi" w:cstheme="majorHAnsi"/>
          <w:color w:val="000000" w:themeColor="text1"/>
          <w:sz w:val="24"/>
          <w:szCs w:val="24"/>
          <w:lang w:val="en-GB"/>
        </w:rPr>
      </w:pPr>
    </w:p>
    <w:p w14:paraId="392A262E" w14:textId="40C16163" w:rsidR="000E30A1" w:rsidRDefault="00CB4606">
      <w:pPr>
        <w:pStyle w:val="Heading2"/>
        <w:rPr>
          <w:rFonts w:asciiTheme="majorHAnsi" w:hAnsiTheme="majorHAnsi" w:cstheme="majorHAnsi"/>
          <w:color w:val="000000" w:themeColor="text1"/>
          <w:sz w:val="24"/>
          <w:szCs w:val="24"/>
          <w:lang w:val="en-GB"/>
        </w:rPr>
      </w:pPr>
      <w:bookmarkStart w:id="2" w:name="_Toc225765871"/>
      <w:r w:rsidRPr="006A770D">
        <w:rPr>
          <w:rFonts w:asciiTheme="majorHAnsi" w:hAnsiTheme="majorHAnsi" w:cstheme="majorHAnsi"/>
          <w:color w:val="000000" w:themeColor="text1"/>
          <w:sz w:val="24"/>
          <w:szCs w:val="24"/>
          <w:lang w:val="en-GB"/>
        </w:rPr>
        <w:t xml:space="preserve">1.2. </w:t>
      </w:r>
      <w:r w:rsidRPr="0050117E">
        <w:rPr>
          <w:rFonts w:ascii="Arial" w:hAnsi="Arial" w:cs="Arial"/>
          <w:color w:val="000000" w:themeColor="text1"/>
          <w:sz w:val="24"/>
          <w:szCs w:val="24"/>
          <w:lang w:val="en-GB"/>
        </w:rPr>
        <w:t>Critical Analysis of Creativity and Innovation</w:t>
      </w:r>
      <w:bookmarkEnd w:id="2"/>
    </w:p>
    <w:p w14:paraId="072D1FD0" w14:textId="77777777" w:rsidR="00E34886" w:rsidRPr="00E34886" w:rsidRDefault="00E34886" w:rsidP="00E34886">
      <w:pPr>
        <w:rPr>
          <w:lang w:val="en-GB"/>
        </w:rPr>
      </w:pPr>
    </w:p>
    <w:p w14:paraId="21077DCB" w14:textId="77777777" w:rsidR="000E30A1" w:rsidRPr="006A770D" w:rsidRDefault="00CB4606">
      <w:pPr>
        <w:pStyle w:val="Heading3"/>
        <w:rPr>
          <w:rFonts w:asciiTheme="majorHAnsi" w:hAnsiTheme="majorHAnsi" w:cstheme="majorHAnsi"/>
          <w:color w:val="000000" w:themeColor="text1"/>
          <w:lang w:val="en-GB"/>
        </w:rPr>
      </w:pPr>
      <w:bookmarkStart w:id="3" w:name="_Toc225765872"/>
      <w:r w:rsidRPr="006A770D">
        <w:rPr>
          <w:rFonts w:asciiTheme="majorHAnsi" w:hAnsiTheme="majorHAnsi" w:cstheme="majorHAnsi"/>
          <w:color w:val="000000" w:themeColor="text1"/>
          <w:lang w:val="en-GB"/>
        </w:rPr>
        <w:t xml:space="preserve">1.2.1 </w:t>
      </w:r>
      <w:r w:rsidRPr="0050117E">
        <w:rPr>
          <w:rFonts w:ascii="Arial" w:hAnsi="Arial" w:cs="Arial"/>
          <w:color w:val="000000" w:themeColor="text1"/>
          <w:lang w:val="en-GB"/>
        </w:rPr>
        <w:t>Creativity, Innovation and Thinking Processes</w:t>
      </w:r>
      <w:bookmarkEnd w:id="3"/>
    </w:p>
    <w:p w14:paraId="06628672" w14:textId="77777777" w:rsidR="008A0859" w:rsidRPr="003509DA" w:rsidRDefault="008A0859" w:rsidP="008A0859">
      <w:pPr>
        <w:pStyle w:val="p1"/>
        <w:spacing w:line="360" w:lineRule="auto"/>
        <w:jc w:val="both"/>
        <w:rPr>
          <w:rFonts w:ascii="Arial" w:hAnsi="Arial" w:cs="Arial"/>
        </w:rPr>
      </w:pPr>
      <w:r w:rsidRPr="003509DA">
        <w:rPr>
          <w:rFonts w:ascii="Arial" w:hAnsi="Arial" w:cs="Arial"/>
        </w:rPr>
        <w:t xml:space="preserve">Beresford-Dey et al. (2022) point to the role of creativity in developing organisational culture and engagement, whereas Castillo-Vergara et al. (2024) focus on open innovation and collaboration as essential factors of service competitiveness. Chesbrough (2014) argues that open innovation enables organisations to leverage external ideas and collaborations, which is particularly relevant for Seren </w:t>
      </w:r>
      <w:proofErr w:type="spellStart"/>
      <w:r w:rsidRPr="003509DA">
        <w:rPr>
          <w:rFonts w:ascii="Arial" w:hAnsi="Arial" w:cs="Arial"/>
        </w:rPr>
        <w:t>Coffi’s</w:t>
      </w:r>
      <w:proofErr w:type="spellEnd"/>
      <w:r w:rsidRPr="003509DA">
        <w:rPr>
          <w:rFonts w:ascii="Arial" w:hAnsi="Arial" w:cs="Arial"/>
        </w:rPr>
        <w:t xml:space="preserve"> community-driven model.</w:t>
      </w:r>
    </w:p>
    <w:p w14:paraId="1DCE39EA" w14:textId="6E04658A" w:rsidR="008A0859" w:rsidRPr="003509DA" w:rsidRDefault="008A0859" w:rsidP="008A0859">
      <w:pPr>
        <w:pStyle w:val="p1"/>
        <w:spacing w:line="360" w:lineRule="auto"/>
        <w:jc w:val="both"/>
        <w:rPr>
          <w:rFonts w:ascii="Arial" w:hAnsi="Arial" w:cs="Arial"/>
        </w:rPr>
      </w:pPr>
      <w:r w:rsidRPr="003509DA">
        <w:rPr>
          <w:rFonts w:ascii="Arial" w:hAnsi="Arial" w:cs="Arial"/>
        </w:rPr>
        <w:t>Supporting Tidd and Bessant’s (20</w:t>
      </w:r>
      <w:r w:rsidR="004B35EA" w:rsidRPr="003509DA">
        <w:rPr>
          <w:rFonts w:ascii="Arial" w:hAnsi="Arial" w:cs="Arial"/>
        </w:rPr>
        <w:t>20</w:t>
      </w:r>
      <w:r w:rsidRPr="003509DA">
        <w:rPr>
          <w:rFonts w:ascii="Arial" w:hAnsi="Arial" w:cs="Arial"/>
        </w:rPr>
        <w:t>) viewpoint, Camilleri et al. (2023) also state that creativity in organisations is linked to the generation of novel and meaningful ideas, while innovation is the planned implementation of those ideas to create and capture value.</w:t>
      </w:r>
    </w:p>
    <w:p w14:paraId="02DC5D74" w14:textId="3B8838B2" w:rsidR="00D62CF5" w:rsidRPr="003509DA" w:rsidRDefault="008A0859" w:rsidP="008A0859">
      <w:pPr>
        <w:pStyle w:val="p1"/>
        <w:spacing w:line="360" w:lineRule="auto"/>
        <w:jc w:val="both"/>
        <w:rPr>
          <w:rFonts w:ascii="Arial" w:hAnsi="Arial" w:cs="Arial"/>
        </w:rPr>
      </w:pPr>
      <w:r w:rsidRPr="003509DA">
        <w:rPr>
          <w:rFonts w:ascii="Arial" w:hAnsi="Arial" w:cs="Arial"/>
        </w:rPr>
        <w:t xml:space="preserve">Research by </w:t>
      </w:r>
      <w:proofErr w:type="spellStart"/>
      <w:r w:rsidRPr="003509DA">
        <w:rPr>
          <w:rFonts w:ascii="Arial" w:hAnsi="Arial" w:cs="Arial"/>
        </w:rPr>
        <w:t>Ausat</w:t>
      </w:r>
      <w:proofErr w:type="spellEnd"/>
      <w:r w:rsidRPr="003509DA">
        <w:rPr>
          <w:rFonts w:ascii="Arial" w:hAnsi="Arial" w:cs="Arial"/>
        </w:rPr>
        <w:t xml:space="preserve"> (2025) further suggests that in service businesses, the differentiation between creativity, innovation and thinking processes is important, as experiential differentiation alone is not sufficient to enhance operational effectiveness. </w:t>
      </w:r>
      <w:r w:rsidR="00CB4606" w:rsidRPr="003509DA">
        <w:rPr>
          <w:rFonts w:ascii="Arial" w:eastAsia="Calibri" w:hAnsi="Arial" w:cs="Arial"/>
          <w:color w:val="000000" w:themeColor="text1"/>
          <w:lang w:val="en-GB"/>
        </w:rPr>
        <w:t xml:space="preserve">For example, after dramatic collapse in sales after the Covid-19 pandemic crisis, UK-based chains Pret A Manger started a subscription-based </w:t>
      </w:r>
      <w:r w:rsidR="00CB4606" w:rsidRPr="003509DA">
        <w:rPr>
          <w:rFonts w:ascii="Arial" w:eastAsia="Calibri" w:hAnsi="Arial" w:cs="Arial"/>
          <w:color w:val="000000" w:themeColor="text1"/>
          <w:lang w:val="en-GB"/>
        </w:rPr>
        <w:lastRenderedPageBreak/>
        <w:t>innovative service for drinks termed as</w:t>
      </w:r>
      <w:r w:rsidR="00CB4606" w:rsidRPr="006A770D">
        <w:rPr>
          <w:rFonts w:asciiTheme="majorHAnsi" w:eastAsia="Calibri" w:hAnsiTheme="majorHAnsi" w:cstheme="majorHAnsi"/>
          <w:color w:val="000000" w:themeColor="text1"/>
          <w:lang w:val="en-GB"/>
        </w:rPr>
        <w:t xml:space="preserve"> </w:t>
      </w:r>
      <w:r w:rsidR="00CB4606" w:rsidRPr="006A770D">
        <w:rPr>
          <w:rFonts w:asciiTheme="majorHAnsi" w:eastAsia="Calibri" w:hAnsiTheme="majorHAnsi" w:cstheme="majorHAnsi"/>
          <w:b/>
          <w:bCs/>
          <w:i/>
          <w:iCs/>
          <w:color w:val="000000" w:themeColor="text1"/>
          <w:lang w:val="en-GB"/>
        </w:rPr>
        <w:t>“"</w:t>
      </w:r>
      <w:r w:rsidR="00B90B23" w:rsidRPr="006A770D">
        <w:rPr>
          <w:rFonts w:asciiTheme="majorHAnsi" w:eastAsia="Calibri" w:hAnsiTheme="majorHAnsi" w:cstheme="majorHAnsi"/>
          <w:b/>
          <w:bCs/>
          <w:i/>
          <w:iCs/>
          <w:color w:val="000000" w:themeColor="text1"/>
          <w:lang w:val="en-GB"/>
        </w:rPr>
        <w:t>Your Pret</w:t>
      </w:r>
      <w:r w:rsidR="00CB4606" w:rsidRPr="006A770D">
        <w:rPr>
          <w:rFonts w:asciiTheme="majorHAnsi" w:eastAsia="Calibri" w:hAnsiTheme="majorHAnsi" w:cstheme="majorHAnsi"/>
          <w:b/>
          <w:bCs/>
          <w:i/>
          <w:iCs/>
          <w:color w:val="000000" w:themeColor="text1"/>
          <w:lang w:val="en-GB"/>
        </w:rPr>
        <w:t xml:space="preserve"> Barista"</w:t>
      </w:r>
      <w:r w:rsidR="00CB4606" w:rsidRPr="006A770D">
        <w:rPr>
          <w:rFonts w:asciiTheme="majorHAnsi" w:eastAsia="Calibri" w:hAnsiTheme="majorHAnsi" w:cstheme="majorHAnsi"/>
          <w:b/>
          <w:bCs/>
          <w:color w:val="000000" w:themeColor="text1"/>
          <w:lang w:val="en-GB"/>
        </w:rPr>
        <w:t xml:space="preserve">, </w:t>
      </w:r>
      <w:r w:rsidR="00CB4606" w:rsidRPr="003509DA">
        <w:rPr>
          <w:rFonts w:ascii="Arial" w:eastAsia="Calibri" w:hAnsi="Arial" w:cs="Arial"/>
          <w:color w:val="000000" w:themeColor="text1"/>
          <w:lang w:val="en-GB"/>
        </w:rPr>
        <w:t xml:space="preserve">where customers can buy 5 cups of coffee a day, leading 150 coffees for a monthly subscription of £20 (Davey, 2020; All subscription boxes, 2026). This allowed the brand to maintain customers’ engagement in crisis while efficiently improving demand management. </w:t>
      </w:r>
    </w:p>
    <w:p w14:paraId="21138F66" w14:textId="77777777" w:rsidR="00D62CF5" w:rsidRPr="003509DA" w:rsidRDefault="00D62CF5" w:rsidP="00D62CF5">
      <w:pPr>
        <w:pStyle w:val="p1"/>
        <w:spacing w:line="360" w:lineRule="auto"/>
        <w:jc w:val="both"/>
        <w:rPr>
          <w:rFonts w:ascii="Arial" w:hAnsi="Arial" w:cs="Arial"/>
        </w:rPr>
      </w:pPr>
      <w:r w:rsidRPr="003509DA">
        <w:rPr>
          <w:rFonts w:ascii="Arial" w:hAnsi="Arial" w:cs="Arial"/>
        </w:rPr>
        <w:t xml:space="preserve">However, this model is supported by large-scale infrastructure and brand recognition, which Seren </w:t>
      </w:r>
      <w:proofErr w:type="spellStart"/>
      <w:r w:rsidRPr="003509DA">
        <w:rPr>
          <w:rFonts w:ascii="Arial" w:hAnsi="Arial" w:cs="Arial"/>
        </w:rPr>
        <w:t>Coffi</w:t>
      </w:r>
      <w:proofErr w:type="spellEnd"/>
      <w:r w:rsidRPr="003509DA">
        <w:rPr>
          <w:rFonts w:ascii="Arial" w:hAnsi="Arial" w:cs="Arial"/>
        </w:rPr>
        <w:t xml:space="preserve"> does not possess, limiting the direct transferability of such strategies. </w:t>
      </w:r>
      <w:r w:rsidR="00CB4606" w:rsidRPr="003509DA">
        <w:rPr>
          <w:rFonts w:ascii="Arial" w:eastAsia="Calibri" w:hAnsi="Arial" w:cs="Arial"/>
          <w:color w:val="000000" w:themeColor="text1"/>
          <w:lang w:val="en-GB"/>
        </w:rPr>
        <w:t xml:space="preserve">In contrast, Seren </w:t>
      </w:r>
      <w:proofErr w:type="spellStart"/>
      <w:r w:rsidR="00CB4606" w:rsidRPr="003509DA">
        <w:rPr>
          <w:rFonts w:ascii="Arial" w:eastAsia="Calibri" w:hAnsi="Arial" w:cs="Arial"/>
          <w:color w:val="000000" w:themeColor="text1"/>
          <w:lang w:val="en-GB"/>
        </w:rPr>
        <w:t>Coffi</w:t>
      </w:r>
      <w:proofErr w:type="spellEnd"/>
      <w:r w:rsidR="00CB4606" w:rsidRPr="003509DA">
        <w:rPr>
          <w:rFonts w:ascii="Arial" w:eastAsia="Calibri" w:hAnsi="Arial" w:cs="Arial"/>
          <w:color w:val="000000" w:themeColor="text1"/>
          <w:lang w:val="en-GB"/>
        </w:rPr>
        <w:t xml:space="preserve"> bases their work on strong creative ability through community engagement and experiential offerings, but lacks the systems needed to operationalise their ideas,</w:t>
      </w:r>
      <w:r w:rsidR="00CA3D5A" w:rsidRPr="003509DA">
        <w:rPr>
          <w:rFonts w:ascii="Arial" w:eastAsia="Calibri" w:hAnsi="Arial" w:cs="Arial"/>
          <w:color w:val="000000" w:themeColor="text1"/>
          <w:lang w:val="en-GB"/>
        </w:rPr>
        <w:t xml:space="preserve"> which creates inefficiencies</w:t>
      </w:r>
      <w:r w:rsidR="00CB4606" w:rsidRPr="003509DA">
        <w:rPr>
          <w:rFonts w:ascii="Arial" w:eastAsia="Calibri" w:hAnsi="Arial" w:cs="Arial"/>
          <w:color w:val="000000" w:themeColor="text1"/>
          <w:lang w:val="en-GB"/>
        </w:rPr>
        <w:t>.</w:t>
      </w:r>
      <w:r w:rsidRPr="003509DA">
        <w:rPr>
          <w:rFonts w:ascii="Arial" w:eastAsia="Calibri" w:hAnsi="Arial" w:cs="Arial"/>
          <w:color w:val="000000" w:themeColor="text1"/>
          <w:lang w:val="en-GB"/>
        </w:rPr>
        <w:t xml:space="preserve"> </w:t>
      </w:r>
      <w:r w:rsidRPr="003509DA">
        <w:rPr>
          <w:rFonts w:ascii="Arial" w:hAnsi="Arial" w:cs="Arial"/>
        </w:rPr>
        <w:t xml:space="preserve">This suggests that existing research often assumes the presence of structured systems, whereas Seren </w:t>
      </w:r>
      <w:proofErr w:type="spellStart"/>
      <w:r w:rsidRPr="003509DA">
        <w:rPr>
          <w:rFonts w:ascii="Arial" w:hAnsi="Arial" w:cs="Arial"/>
        </w:rPr>
        <w:t>Coffi</w:t>
      </w:r>
      <w:proofErr w:type="spellEnd"/>
      <w:r w:rsidRPr="003509DA">
        <w:rPr>
          <w:rFonts w:ascii="Arial" w:hAnsi="Arial" w:cs="Arial"/>
        </w:rPr>
        <w:t xml:space="preserve"> lacks the operational framework required to convert creativity into consistent performance.</w:t>
      </w:r>
    </w:p>
    <w:p w14:paraId="1989841F" w14:textId="053370E2" w:rsidR="000E30A1" w:rsidRPr="003509DA" w:rsidRDefault="00CB4606" w:rsidP="00D62CF5">
      <w:pPr>
        <w:spacing w:line="360" w:lineRule="auto"/>
        <w:jc w:val="both"/>
        <w:rPr>
          <w:rFonts w:eastAsia="Calibri"/>
          <w:color w:val="000000" w:themeColor="text1"/>
          <w:sz w:val="24"/>
          <w:szCs w:val="24"/>
          <w:lang w:val="en-GB"/>
        </w:rPr>
      </w:pPr>
      <w:r w:rsidRPr="003509DA">
        <w:rPr>
          <w:rFonts w:eastAsia="Calibri"/>
          <w:color w:val="000000" w:themeColor="text1"/>
          <w:sz w:val="24"/>
          <w:szCs w:val="24"/>
          <w:lang w:val="en-GB"/>
        </w:rPr>
        <w:t>This limitation can be further understood by way of divergent and convergent thinking, as De Bono’s 6 Thinking Hats model mentioned that creative thinking and innovation in business needs to break away from restrictions and explore untapped strategies to generate new ideas (</w:t>
      </w:r>
      <w:r w:rsidR="00FC37FA" w:rsidRPr="003509DA">
        <w:rPr>
          <w:rFonts w:eastAsia="Calibri"/>
          <w:color w:val="000000" w:themeColor="text1"/>
          <w:sz w:val="24"/>
          <w:szCs w:val="24"/>
          <w:lang w:val="en-GB"/>
        </w:rPr>
        <w:t xml:space="preserve">De </w:t>
      </w:r>
      <w:r w:rsidRPr="003509DA">
        <w:rPr>
          <w:rFonts w:eastAsia="Calibri"/>
          <w:color w:val="000000" w:themeColor="text1"/>
          <w:sz w:val="24"/>
          <w:szCs w:val="24"/>
          <w:lang w:val="en-GB"/>
        </w:rPr>
        <w:t>Bono, 20</w:t>
      </w:r>
      <w:r w:rsidR="00FC37FA" w:rsidRPr="003509DA">
        <w:rPr>
          <w:rFonts w:eastAsia="Calibri"/>
          <w:color w:val="000000" w:themeColor="text1"/>
          <w:sz w:val="24"/>
          <w:szCs w:val="24"/>
          <w:lang w:val="en-GB"/>
        </w:rPr>
        <w:t>00</w:t>
      </w:r>
      <w:r w:rsidRPr="003509DA">
        <w:rPr>
          <w:rFonts w:eastAsia="Calibri"/>
          <w:color w:val="000000" w:themeColor="text1"/>
          <w:sz w:val="24"/>
          <w:szCs w:val="24"/>
          <w:lang w:val="en-GB"/>
        </w:rPr>
        <w:t xml:space="preserve">). Seren </w:t>
      </w:r>
      <w:proofErr w:type="spellStart"/>
      <w:r w:rsidRPr="003509DA">
        <w:rPr>
          <w:rFonts w:eastAsia="Calibri"/>
          <w:color w:val="000000" w:themeColor="text1"/>
          <w:sz w:val="24"/>
          <w:szCs w:val="24"/>
          <w:lang w:val="en-GB"/>
        </w:rPr>
        <w:t>Coffi's</w:t>
      </w:r>
      <w:proofErr w:type="spellEnd"/>
      <w:r w:rsidRPr="003509DA">
        <w:rPr>
          <w:rFonts w:eastAsia="Calibri"/>
          <w:color w:val="000000" w:themeColor="text1"/>
          <w:sz w:val="24"/>
          <w:szCs w:val="24"/>
          <w:lang w:val="en-GB"/>
        </w:rPr>
        <w:t xml:space="preserve"> collaborative culture breeds divergence in thinking through idea generation and input from the community; however, poor convergent thinking has delayed decision-making and implementation. </w:t>
      </w:r>
    </w:p>
    <w:p w14:paraId="4B9E6A69"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noProof/>
          <w:color w:val="000000" w:themeColor="text1"/>
          <w:sz w:val="24"/>
          <w:szCs w:val="24"/>
          <w:lang w:val="en-GB"/>
        </w:rPr>
        <w:drawing>
          <wp:inline distT="0" distB="0" distL="0" distR="0" wp14:anchorId="1D65E60D" wp14:editId="69375324">
            <wp:extent cx="5391903" cy="3429479"/>
            <wp:effectExtent l="0" t="0" r="0" b="0"/>
            <wp:docPr id="202464629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391903" cy="3429479"/>
                    </a:xfrm>
                    <a:prstGeom prst="rect">
                      <a:avLst/>
                    </a:prstGeom>
                    <a:ln/>
                  </pic:spPr>
                </pic:pic>
              </a:graphicData>
            </a:graphic>
          </wp:inline>
        </w:drawing>
      </w:r>
    </w:p>
    <w:p w14:paraId="17650D1F" w14:textId="77777777" w:rsidR="000E30A1" w:rsidRPr="0050117E" w:rsidRDefault="00CB4606">
      <w:pPr>
        <w:spacing w:line="360" w:lineRule="auto"/>
        <w:jc w:val="center"/>
        <w:rPr>
          <w:rFonts w:eastAsia="Calibri"/>
          <w:b/>
          <w:bCs/>
          <w:color w:val="000000" w:themeColor="text1"/>
          <w:sz w:val="24"/>
          <w:szCs w:val="24"/>
          <w:lang w:val="en-GB"/>
        </w:rPr>
      </w:pPr>
      <w:r w:rsidRPr="0050117E">
        <w:rPr>
          <w:rFonts w:eastAsia="Calibri"/>
          <w:b/>
          <w:bCs/>
          <w:color w:val="000000" w:themeColor="text1"/>
          <w:sz w:val="24"/>
          <w:szCs w:val="24"/>
          <w:lang w:val="en-GB"/>
        </w:rPr>
        <w:lastRenderedPageBreak/>
        <w:t>Figure 2: 6 thinking hats of Innovation proposed by De Bono</w:t>
      </w:r>
    </w:p>
    <w:p w14:paraId="1AB522F9"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(Extracted from module materials)</w:t>
      </w:r>
    </w:p>
    <w:p w14:paraId="41F25896" w14:textId="77777777" w:rsidR="00E34886" w:rsidRDefault="00E34886" w:rsidP="00E34886">
      <w:pPr>
        <w:pStyle w:val="Heading3"/>
        <w:rPr>
          <w:rFonts w:asciiTheme="majorHAnsi" w:hAnsiTheme="majorHAnsi" w:cstheme="majorHAnsi"/>
          <w:color w:val="000000" w:themeColor="text1"/>
          <w:lang w:val="en-GB"/>
        </w:rPr>
      </w:pPr>
    </w:p>
    <w:p w14:paraId="0D0249F8" w14:textId="413FA6E4" w:rsidR="00E34886" w:rsidRPr="00E34886" w:rsidRDefault="00CB4606" w:rsidP="00E34886">
      <w:pPr>
        <w:pStyle w:val="Heading3"/>
        <w:rPr>
          <w:rFonts w:asciiTheme="majorHAnsi" w:hAnsiTheme="majorHAnsi" w:cstheme="majorHAnsi"/>
          <w:color w:val="000000" w:themeColor="text1"/>
          <w:lang w:val="en-GB"/>
        </w:rPr>
      </w:pPr>
      <w:bookmarkStart w:id="4" w:name="_Toc225765873"/>
      <w:r w:rsidRPr="006A770D">
        <w:rPr>
          <w:rFonts w:asciiTheme="majorHAnsi" w:hAnsiTheme="majorHAnsi" w:cstheme="majorHAnsi"/>
          <w:color w:val="000000" w:themeColor="text1"/>
          <w:lang w:val="en-GB"/>
        </w:rPr>
        <w:t xml:space="preserve">1.2.2 </w:t>
      </w:r>
      <w:r w:rsidRPr="0050117E">
        <w:rPr>
          <w:rFonts w:ascii="Arial" w:hAnsi="Arial" w:cs="Arial"/>
          <w:color w:val="000000" w:themeColor="text1"/>
          <w:lang w:val="en-GB"/>
        </w:rPr>
        <w:t>Capitalism, Value Generation and Operational Tension</w:t>
      </w:r>
      <w:bookmarkEnd w:id="4"/>
    </w:p>
    <w:p w14:paraId="7C5E261E" w14:textId="61A5D8F8" w:rsidR="000E30A1" w:rsidRPr="003509DA" w:rsidRDefault="00CB4606" w:rsidP="004C544C">
      <w:pPr>
        <w:pStyle w:val="p1"/>
        <w:spacing w:line="360" w:lineRule="auto"/>
        <w:jc w:val="both"/>
        <w:rPr>
          <w:rFonts w:ascii="Arial" w:hAnsi="Arial" w:cs="Arial"/>
        </w:rPr>
      </w:pPr>
      <w:r w:rsidRPr="003509DA">
        <w:rPr>
          <w:rFonts w:ascii="Arial" w:eastAsia="Calibri" w:hAnsi="Arial" w:cs="Arial"/>
          <w:color w:val="000000" w:themeColor="text1"/>
          <w:lang w:val="en-GB"/>
        </w:rPr>
        <w:t xml:space="preserve">Foss and </w:t>
      </w:r>
      <w:proofErr w:type="spellStart"/>
      <w:r w:rsidRPr="003509DA">
        <w:rPr>
          <w:rFonts w:ascii="Arial" w:eastAsia="Calibri" w:hAnsi="Arial" w:cs="Arial"/>
          <w:color w:val="000000" w:themeColor="text1"/>
          <w:lang w:val="en-GB"/>
        </w:rPr>
        <w:t>Saebi</w:t>
      </w:r>
      <w:proofErr w:type="spellEnd"/>
      <w:r w:rsidRPr="003509DA">
        <w:rPr>
          <w:rFonts w:ascii="Arial" w:eastAsia="Calibri" w:hAnsi="Arial" w:cs="Arial"/>
          <w:color w:val="000000" w:themeColor="text1"/>
          <w:lang w:val="en-GB"/>
        </w:rPr>
        <w:t xml:space="preserve"> (2015); Åström </w:t>
      </w:r>
      <w:r w:rsidR="00FD1816" w:rsidRPr="003509DA">
        <w:rPr>
          <w:rFonts w:ascii="Arial" w:eastAsia="Calibri" w:hAnsi="Arial" w:cs="Arial"/>
          <w:color w:val="000000" w:themeColor="text1"/>
          <w:lang w:val="en-GB"/>
        </w:rPr>
        <w:t>et al.</w:t>
      </w:r>
      <w:r w:rsidRPr="003509DA">
        <w:rPr>
          <w:rFonts w:ascii="Arial" w:eastAsia="Calibri" w:hAnsi="Arial" w:cs="Arial"/>
          <w:color w:val="000000" w:themeColor="text1"/>
          <w:lang w:val="en-GB"/>
        </w:rPr>
        <w:t xml:space="preserve"> (2022) argue that successful business models demand alignment between value creation and value capture. While Seren </w:t>
      </w:r>
      <w:proofErr w:type="spellStart"/>
      <w:r w:rsidRPr="003509DA">
        <w:rPr>
          <w:rFonts w:ascii="Arial" w:eastAsia="Calibri" w:hAnsi="Arial" w:cs="Arial"/>
          <w:color w:val="000000" w:themeColor="text1"/>
          <w:lang w:val="en-GB"/>
        </w:rPr>
        <w:t>Coffi</w:t>
      </w:r>
      <w:proofErr w:type="spellEnd"/>
      <w:r w:rsidRPr="003509DA">
        <w:rPr>
          <w:rFonts w:ascii="Arial" w:eastAsia="Calibri" w:hAnsi="Arial" w:cs="Arial"/>
          <w:color w:val="000000" w:themeColor="text1"/>
          <w:lang w:val="en-GB"/>
        </w:rPr>
        <w:t xml:space="preserve"> prioritises ethical sourcing and community engagement,</w:t>
      </w:r>
      <w:r w:rsidR="00745927" w:rsidRPr="003509DA">
        <w:rPr>
          <w:rFonts w:ascii="Arial" w:eastAsia="Calibri" w:hAnsi="Arial" w:cs="Arial"/>
          <w:color w:val="000000" w:themeColor="text1"/>
          <w:lang w:val="en-GB"/>
        </w:rPr>
        <w:t xml:space="preserve"> </w:t>
      </w:r>
      <w:r w:rsidR="00745927" w:rsidRPr="003509DA">
        <w:rPr>
          <w:rFonts w:ascii="Arial" w:hAnsi="Arial" w:cs="Arial"/>
        </w:rPr>
        <w:t>this focus makes it less efficient and harder to scale</w:t>
      </w:r>
      <w:r w:rsidRPr="003509DA">
        <w:rPr>
          <w:rFonts w:ascii="Arial" w:eastAsia="Calibri" w:hAnsi="Arial" w:cs="Arial"/>
          <w:color w:val="000000" w:themeColor="text1"/>
          <w:lang w:val="en-GB"/>
        </w:rPr>
        <w:t>. In contrast, large UK coffee chains</w:t>
      </w:r>
      <w:r w:rsidR="004C544C" w:rsidRPr="003509DA">
        <w:rPr>
          <w:rFonts w:ascii="Arial" w:eastAsia="Calibri" w:hAnsi="Arial" w:cs="Arial"/>
          <w:color w:val="000000" w:themeColor="text1"/>
          <w:lang w:val="en-GB"/>
        </w:rPr>
        <w:t xml:space="preserve"> </w:t>
      </w:r>
      <w:r w:rsidRPr="003509DA">
        <w:rPr>
          <w:rFonts w:ascii="Arial" w:eastAsia="Calibri" w:hAnsi="Arial" w:cs="Arial"/>
          <w:color w:val="000000" w:themeColor="text1"/>
          <w:lang w:val="en-GB"/>
        </w:rPr>
        <w:t>like</w:t>
      </w:r>
      <w:r w:rsidR="004C544C" w:rsidRPr="003509DA">
        <w:rPr>
          <w:rFonts w:ascii="Arial" w:eastAsia="Calibri" w:hAnsi="Arial" w:cs="Arial"/>
          <w:color w:val="000000" w:themeColor="text1"/>
          <w:lang w:val="en-GB"/>
        </w:rPr>
        <w:t xml:space="preserve"> </w:t>
      </w:r>
      <w:r w:rsidR="004C544C" w:rsidRPr="003509DA">
        <w:rPr>
          <w:rFonts w:ascii="Arial" w:hAnsi="Arial" w:cs="Arial"/>
        </w:rPr>
        <w:t>Costa Coffee</w:t>
      </w:r>
      <w:r w:rsidR="0026439F">
        <w:rPr>
          <w:rFonts w:ascii="Arial" w:hAnsi="Arial" w:cs="Arial"/>
        </w:rPr>
        <w:t xml:space="preserve"> </w:t>
      </w:r>
      <w:r w:rsidR="004C544C" w:rsidRPr="003509DA">
        <w:rPr>
          <w:rFonts w:ascii="Arial" w:hAnsi="Arial" w:cs="Arial"/>
        </w:rPr>
        <w:t>optimise</w:t>
      </w:r>
      <w:r w:rsidR="002241DC" w:rsidRPr="003509DA">
        <w:rPr>
          <w:rFonts w:ascii="Arial" w:hAnsi="Arial" w:cs="Arial"/>
        </w:rPr>
        <w:t>s</w:t>
      </w:r>
      <w:r w:rsidR="004C544C" w:rsidRPr="003509DA">
        <w:rPr>
          <w:rFonts w:ascii="Arial" w:hAnsi="Arial" w:cs="Arial"/>
        </w:rPr>
        <w:t xml:space="preserve"> operations through AI-powered UKG technology and process innovation. This has increased service efficiency by 65%</w:t>
      </w:r>
      <w:r w:rsidRPr="003509DA">
        <w:rPr>
          <w:rFonts w:ascii="Arial" w:eastAsia="Calibri" w:hAnsi="Arial" w:cs="Arial"/>
          <w:color w:val="000000" w:themeColor="text1"/>
          <w:lang w:val="en-GB"/>
        </w:rPr>
        <w:t>,</w:t>
      </w:r>
      <w:r w:rsidR="004C544C" w:rsidRPr="003509DA">
        <w:rPr>
          <w:rFonts w:ascii="Arial" w:eastAsia="Calibri" w:hAnsi="Arial" w:cs="Arial"/>
          <w:color w:val="000000" w:themeColor="text1"/>
          <w:lang w:val="en-GB"/>
        </w:rPr>
        <w:t xml:space="preserve"> </w:t>
      </w:r>
      <w:r w:rsidRPr="003509DA">
        <w:rPr>
          <w:rFonts w:ascii="Arial" w:eastAsia="Calibri" w:hAnsi="Arial" w:cs="Arial"/>
          <w:color w:val="000000" w:themeColor="text1"/>
          <w:lang w:val="en-GB"/>
        </w:rPr>
        <w:t xml:space="preserve">which allowed for better service delivery and profitability (Beevers, 2023). </w:t>
      </w:r>
      <w:r w:rsidR="00745927" w:rsidRPr="003509DA">
        <w:rPr>
          <w:rFonts w:ascii="Arial" w:hAnsi="Arial" w:cs="Arial"/>
        </w:rPr>
        <w:t xml:space="preserve">This contrast highlights that </w:t>
      </w:r>
      <w:r w:rsidRPr="003509DA">
        <w:rPr>
          <w:rFonts w:ascii="Arial" w:eastAsia="Calibri" w:hAnsi="Arial" w:cs="Arial"/>
          <w:color w:val="000000" w:themeColor="text1"/>
          <w:lang w:val="en-GB"/>
        </w:rPr>
        <w:t xml:space="preserve">the issue for Seren </w:t>
      </w:r>
      <w:proofErr w:type="spellStart"/>
      <w:r w:rsidRPr="003509DA">
        <w:rPr>
          <w:rFonts w:ascii="Arial" w:eastAsia="Calibri" w:hAnsi="Arial" w:cs="Arial"/>
          <w:color w:val="000000" w:themeColor="text1"/>
          <w:lang w:val="en-GB"/>
        </w:rPr>
        <w:t>Coffi</w:t>
      </w:r>
      <w:proofErr w:type="spellEnd"/>
      <w:r w:rsidRPr="003509DA">
        <w:rPr>
          <w:rFonts w:ascii="Arial" w:eastAsia="Calibri" w:hAnsi="Arial" w:cs="Arial"/>
          <w:color w:val="000000" w:themeColor="text1"/>
          <w:lang w:val="en-GB"/>
        </w:rPr>
        <w:t xml:space="preserve"> is not the lack of creativity, but that there are no structured innovation mechanisms that </w:t>
      </w:r>
      <w:r w:rsidR="006D69CC" w:rsidRPr="003509DA">
        <w:rPr>
          <w:rFonts w:ascii="Arial" w:eastAsia="Calibri" w:hAnsi="Arial" w:cs="Arial"/>
          <w:color w:val="000000" w:themeColor="text1"/>
          <w:lang w:val="en-GB"/>
        </w:rPr>
        <w:t>support long-term</w:t>
      </w:r>
      <w:r w:rsidRPr="003509DA">
        <w:rPr>
          <w:rFonts w:ascii="Arial" w:eastAsia="Calibri" w:hAnsi="Arial" w:cs="Arial"/>
          <w:color w:val="000000" w:themeColor="text1"/>
          <w:lang w:val="en-GB"/>
        </w:rPr>
        <w:t xml:space="preserve"> sustainability. The current model that the organisation is operating in, generates </w:t>
      </w:r>
      <w:r w:rsidR="00CA3D5A" w:rsidRPr="003509DA">
        <w:rPr>
          <w:rFonts w:ascii="Arial" w:eastAsia="Calibri" w:hAnsi="Arial" w:cs="Arial"/>
          <w:color w:val="000000" w:themeColor="text1"/>
          <w:lang w:val="en-GB"/>
        </w:rPr>
        <w:t>strong</w:t>
      </w:r>
      <w:r w:rsidRPr="003509DA">
        <w:rPr>
          <w:rFonts w:ascii="Arial" w:eastAsia="Calibri" w:hAnsi="Arial" w:cs="Arial"/>
          <w:color w:val="000000" w:themeColor="text1"/>
          <w:lang w:val="en-GB"/>
        </w:rPr>
        <w:t xml:space="preserve"> relational value but does not translate this into operational efficiency, which continues to reinforce the need for a hybrid approach that combines value-driven principles and system-based innovation.</w:t>
      </w:r>
    </w:p>
    <w:p w14:paraId="42E94AEE" w14:textId="77777777" w:rsidR="000E30A1" w:rsidRDefault="00CB4606">
      <w:pPr>
        <w:pStyle w:val="Heading2"/>
        <w:rPr>
          <w:rFonts w:asciiTheme="majorHAnsi" w:hAnsiTheme="majorHAnsi" w:cstheme="majorHAnsi"/>
          <w:color w:val="000000" w:themeColor="text1"/>
          <w:sz w:val="24"/>
          <w:szCs w:val="24"/>
          <w:lang w:val="en-GB"/>
        </w:rPr>
      </w:pPr>
      <w:bookmarkStart w:id="5" w:name="_Toc225765874"/>
      <w:r w:rsidRPr="006A770D">
        <w:rPr>
          <w:rFonts w:asciiTheme="majorHAnsi" w:hAnsiTheme="majorHAnsi" w:cstheme="majorHAnsi"/>
          <w:color w:val="000000" w:themeColor="text1"/>
          <w:sz w:val="24"/>
          <w:szCs w:val="24"/>
          <w:lang w:val="en-GB"/>
        </w:rPr>
        <w:t xml:space="preserve">1.3. </w:t>
      </w:r>
      <w:r w:rsidRPr="0050117E">
        <w:rPr>
          <w:rFonts w:ascii="Arial" w:hAnsi="Arial" w:cs="Arial"/>
          <w:color w:val="000000" w:themeColor="text1"/>
          <w:sz w:val="24"/>
          <w:szCs w:val="24"/>
          <w:lang w:val="en-GB"/>
        </w:rPr>
        <w:t>Detailed Explanation of the Innovation and its Relationship to the 4Ps Framework</w:t>
      </w:r>
      <w:bookmarkEnd w:id="5"/>
    </w:p>
    <w:p w14:paraId="6C8C1F1F" w14:textId="77777777" w:rsidR="00E34886" w:rsidRPr="00E34886" w:rsidRDefault="00E34886" w:rsidP="00E34886">
      <w:pPr>
        <w:rPr>
          <w:lang w:val="en-GB"/>
        </w:rPr>
      </w:pPr>
    </w:p>
    <w:p w14:paraId="0AEC5405" w14:textId="77777777" w:rsidR="000E30A1" w:rsidRPr="006A770D" w:rsidRDefault="00CB4606">
      <w:pPr>
        <w:pStyle w:val="Heading3"/>
        <w:rPr>
          <w:rFonts w:asciiTheme="majorHAnsi" w:hAnsiTheme="majorHAnsi" w:cstheme="majorHAnsi"/>
          <w:color w:val="000000" w:themeColor="text1"/>
          <w:lang w:val="en-GB"/>
        </w:rPr>
      </w:pPr>
      <w:bookmarkStart w:id="6" w:name="_Toc225765875"/>
      <w:r w:rsidRPr="006A770D">
        <w:rPr>
          <w:rFonts w:asciiTheme="majorHAnsi" w:hAnsiTheme="majorHAnsi" w:cstheme="majorHAnsi"/>
          <w:color w:val="000000" w:themeColor="text1"/>
          <w:lang w:val="en-GB"/>
        </w:rPr>
        <w:t xml:space="preserve">1.3.1 </w:t>
      </w:r>
      <w:r w:rsidRPr="0050117E">
        <w:rPr>
          <w:rFonts w:ascii="Arial" w:hAnsi="Arial" w:cs="Arial"/>
          <w:color w:val="000000" w:themeColor="text1"/>
          <w:lang w:val="en-GB"/>
        </w:rPr>
        <w:t>Innovation Concept and Rationale</w:t>
      </w:r>
      <w:bookmarkEnd w:id="6"/>
    </w:p>
    <w:p w14:paraId="529663DF" w14:textId="77777777" w:rsidR="00E34886" w:rsidRDefault="00E34886">
      <w:pPr>
        <w:spacing w:line="360" w:lineRule="auto"/>
        <w:jc w:val="both"/>
        <w:rPr>
          <w:rFonts w:asciiTheme="majorHAnsi" w:eastAsia="Calibri" w:hAnsiTheme="majorHAnsi" w:cstheme="majorHAnsi"/>
          <w:color w:val="000000" w:themeColor="text1"/>
          <w:sz w:val="24"/>
          <w:szCs w:val="24"/>
          <w:lang w:val="en-GB"/>
        </w:rPr>
      </w:pPr>
    </w:p>
    <w:p w14:paraId="6C82EC59" w14:textId="2A031055" w:rsidR="001D28FB" w:rsidRPr="003509DA" w:rsidRDefault="00CB4606">
      <w:pPr>
        <w:spacing w:line="360" w:lineRule="auto"/>
        <w:jc w:val="both"/>
        <w:rPr>
          <w:rFonts w:eastAsia="Calibri"/>
          <w:color w:val="000000" w:themeColor="text1"/>
          <w:sz w:val="24"/>
          <w:szCs w:val="24"/>
          <w:lang w:val="en-GB"/>
        </w:rPr>
      </w:pPr>
      <w:r w:rsidRPr="003509DA">
        <w:rPr>
          <w:rFonts w:eastAsia="Calibri"/>
          <w:color w:val="000000" w:themeColor="text1"/>
          <w:sz w:val="24"/>
          <w:szCs w:val="24"/>
          <w:lang w:val="en-GB"/>
        </w:rPr>
        <w:t xml:space="preserve">The proposed innovation consists of a community-based subscription model combined with digital pre-ordering and co-creation mechanisms to convert Seren </w:t>
      </w:r>
      <w:proofErr w:type="spellStart"/>
      <w:r w:rsidRPr="003509DA">
        <w:rPr>
          <w:rFonts w:eastAsia="Calibri"/>
          <w:color w:val="000000" w:themeColor="text1"/>
          <w:sz w:val="24"/>
          <w:szCs w:val="24"/>
          <w:lang w:val="en-GB"/>
        </w:rPr>
        <w:t>Coffi's</w:t>
      </w:r>
      <w:proofErr w:type="spellEnd"/>
      <w:r w:rsidRPr="003509DA">
        <w:rPr>
          <w:rFonts w:eastAsia="Calibri"/>
          <w:color w:val="000000" w:themeColor="text1"/>
          <w:sz w:val="24"/>
          <w:szCs w:val="24"/>
          <w:lang w:val="en-GB"/>
        </w:rPr>
        <w:t xml:space="preserve"> existing community value into a structured and </w:t>
      </w:r>
      <w:r w:rsidR="00E30B17" w:rsidRPr="003509DA">
        <w:rPr>
          <w:rFonts w:eastAsia="Calibri"/>
          <w:color w:val="000000" w:themeColor="text1"/>
          <w:sz w:val="24"/>
          <w:szCs w:val="24"/>
          <w:lang w:val="en-GB"/>
        </w:rPr>
        <w:t>operationally efficient</w:t>
      </w:r>
      <w:r w:rsidRPr="003509DA">
        <w:rPr>
          <w:rFonts w:eastAsia="Calibri"/>
          <w:color w:val="000000" w:themeColor="text1"/>
          <w:sz w:val="24"/>
          <w:szCs w:val="24"/>
          <w:lang w:val="en-GB"/>
        </w:rPr>
        <w:t xml:space="preserve"> one. As corroborated by Leppänen </w:t>
      </w:r>
      <w:r w:rsidR="00FD1816" w:rsidRPr="003509DA">
        <w:rPr>
          <w:rFonts w:eastAsia="Calibri"/>
          <w:color w:val="000000" w:themeColor="text1"/>
          <w:sz w:val="24"/>
          <w:szCs w:val="24"/>
          <w:lang w:val="en-GB"/>
        </w:rPr>
        <w:t>et al.</w:t>
      </w:r>
      <w:r w:rsidRPr="003509DA">
        <w:rPr>
          <w:rFonts w:eastAsia="Calibri"/>
          <w:color w:val="000000" w:themeColor="text1"/>
          <w:sz w:val="24"/>
          <w:szCs w:val="24"/>
          <w:lang w:val="en-GB"/>
        </w:rPr>
        <w:t xml:space="preserve"> (2023) and </w:t>
      </w:r>
      <w:proofErr w:type="spellStart"/>
      <w:r w:rsidRPr="003509DA">
        <w:rPr>
          <w:rFonts w:eastAsia="Calibri"/>
          <w:color w:val="000000" w:themeColor="text1"/>
          <w:sz w:val="24"/>
          <w:szCs w:val="24"/>
          <w:lang w:val="en-GB"/>
        </w:rPr>
        <w:t>Sjödin</w:t>
      </w:r>
      <w:proofErr w:type="spellEnd"/>
      <w:r w:rsidRPr="003509DA">
        <w:rPr>
          <w:rFonts w:eastAsia="Calibri"/>
          <w:color w:val="000000" w:themeColor="text1"/>
          <w:sz w:val="24"/>
          <w:szCs w:val="24"/>
          <w:lang w:val="en-GB"/>
        </w:rPr>
        <w:t xml:space="preserve"> </w:t>
      </w:r>
      <w:r w:rsidR="00FD1816" w:rsidRPr="003509DA">
        <w:rPr>
          <w:rFonts w:eastAsia="Calibri"/>
          <w:color w:val="000000" w:themeColor="text1"/>
          <w:sz w:val="24"/>
          <w:szCs w:val="24"/>
          <w:lang w:val="en-GB"/>
        </w:rPr>
        <w:t>et al.</w:t>
      </w:r>
      <w:r w:rsidRPr="003509DA">
        <w:rPr>
          <w:rFonts w:eastAsia="Calibri"/>
          <w:color w:val="000000" w:themeColor="text1"/>
          <w:sz w:val="24"/>
          <w:szCs w:val="24"/>
          <w:lang w:val="en-GB"/>
        </w:rPr>
        <w:t xml:space="preserve"> (2020), innovation is not only new products but often concerned with how value is configured, how it is delivered and captured within an organisation. As seen in Pret </w:t>
      </w:r>
      <w:proofErr w:type="gramStart"/>
      <w:r w:rsidRPr="003509DA">
        <w:rPr>
          <w:rFonts w:eastAsia="Calibri"/>
          <w:color w:val="000000" w:themeColor="text1"/>
          <w:sz w:val="24"/>
          <w:szCs w:val="24"/>
          <w:lang w:val="en-GB"/>
        </w:rPr>
        <w:t>A</w:t>
      </w:r>
      <w:proofErr w:type="gramEnd"/>
      <w:r w:rsidRPr="003509DA">
        <w:rPr>
          <w:rFonts w:eastAsia="Calibri"/>
          <w:color w:val="000000" w:themeColor="text1"/>
          <w:sz w:val="24"/>
          <w:szCs w:val="24"/>
          <w:lang w:val="en-GB"/>
        </w:rPr>
        <w:t xml:space="preserve"> Manger’s subscription-based service innovation, this type of community-based subscription model strategy </w:t>
      </w:r>
      <w:r w:rsidR="00E30B17" w:rsidRPr="003509DA">
        <w:rPr>
          <w:rFonts w:eastAsia="Calibri"/>
          <w:color w:val="000000" w:themeColor="text1"/>
          <w:sz w:val="24"/>
          <w:szCs w:val="24"/>
          <w:lang w:val="en-GB"/>
        </w:rPr>
        <w:t>can</w:t>
      </w:r>
      <w:r w:rsidRPr="003509DA">
        <w:rPr>
          <w:rFonts w:eastAsia="Calibri"/>
          <w:color w:val="000000" w:themeColor="text1"/>
          <w:sz w:val="24"/>
          <w:szCs w:val="24"/>
          <w:lang w:val="en-GB"/>
        </w:rPr>
        <w:t xml:space="preserve"> stabilise demand and make Seren </w:t>
      </w:r>
      <w:proofErr w:type="spellStart"/>
      <w:r w:rsidRPr="003509DA">
        <w:rPr>
          <w:rFonts w:eastAsia="Calibri"/>
          <w:color w:val="000000" w:themeColor="text1"/>
          <w:sz w:val="24"/>
          <w:szCs w:val="24"/>
          <w:lang w:val="en-GB"/>
        </w:rPr>
        <w:t>Coffi’s</w:t>
      </w:r>
      <w:proofErr w:type="spellEnd"/>
      <w:r w:rsidRPr="003509DA">
        <w:rPr>
          <w:rFonts w:eastAsia="Calibri"/>
          <w:color w:val="000000" w:themeColor="text1"/>
          <w:sz w:val="24"/>
          <w:szCs w:val="24"/>
          <w:lang w:val="en-GB"/>
        </w:rPr>
        <w:t xml:space="preserve"> operations more predictable. In contrast, Seren </w:t>
      </w:r>
      <w:proofErr w:type="spellStart"/>
      <w:r w:rsidRPr="003509DA">
        <w:rPr>
          <w:rFonts w:eastAsia="Calibri"/>
          <w:color w:val="000000" w:themeColor="text1"/>
          <w:sz w:val="24"/>
          <w:szCs w:val="24"/>
          <w:lang w:val="en-GB"/>
        </w:rPr>
        <w:t>Coffi</w:t>
      </w:r>
      <w:proofErr w:type="spellEnd"/>
      <w:r w:rsidRPr="003509DA">
        <w:rPr>
          <w:rFonts w:eastAsia="Calibri"/>
          <w:color w:val="000000" w:themeColor="text1"/>
          <w:sz w:val="24"/>
          <w:szCs w:val="24"/>
          <w:lang w:val="en-GB"/>
        </w:rPr>
        <w:t xml:space="preserve"> employs informal and community-led processes, which, while useful for engaging the community, restrict its capacity to deal with demand and generate reliable revenue. This means that the proposed innovation </w:t>
      </w:r>
      <w:r w:rsidR="00CA3D5A" w:rsidRPr="003509DA">
        <w:rPr>
          <w:rFonts w:eastAsia="Calibri"/>
          <w:color w:val="000000" w:themeColor="text1"/>
          <w:sz w:val="24"/>
          <w:szCs w:val="24"/>
          <w:lang w:val="en-GB"/>
        </w:rPr>
        <w:t xml:space="preserve">is </w:t>
      </w:r>
      <w:r w:rsidR="00CA3D5A" w:rsidRPr="003509DA">
        <w:rPr>
          <w:rFonts w:eastAsia="Calibri"/>
          <w:color w:val="000000" w:themeColor="text1"/>
          <w:sz w:val="24"/>
          <w:szCs w:val="24"/>
          <w:lang w:val="en-GB"/>
        </w:rPr>
        <w:lastRenderedPageBreak/>
        <w:t xml:space="preserve">necessary </w:t>
      </w:r>
      <w:r w:rsidRPr="003509DA">
        <w:rPr>
          <w:rFonts w:eastAsia="Calibri"/>
          <w:color w:val="000000" w:themeColor="text1"/>
          <w:sz w:val="24"/>
          <w:szCs w:val="24"/>
          <w:lang w:val="en-GB"/>
        </w:rPr>
        <w:t>to fill the gap between relational value and operational performance and ensure that creativity is converted into sustainable performance.</w:t>
      </w:r>
    </w:p>
    <w:p w14:paraId="106F6180" w14:textId="77777777" w:rsidR="00E34886" w:rsidRDefault="00E34886">
      <w:pPr>
        <w:pStyle w:val="Heading3"/>
        <w:rPr>
          <w:rFonts w:asciiTheme="majorHAnsi" w:hAnsiTheme="majorHAnsi" w:cstheme="majorHAnsi"/>
          <w:color w:val="000000" w:themeColor="text1"/>
          <w:lang w:val="en-GB"/>
        </w:rPr>
      </w:pPr>
    </w:p>
    <w:p w14:paraId="2A4DCB03" w14:textId="093D5194" w:rsidR="000E30A1" w:rsidRPr="006A770D" w:rsidRDefault="00CB4606">
      <w:pPr>
        <w:pStyle w:val="Heading3"/>
        <w:rPr>
          <w:rFonts w:asciiTheme="majorHAnsi" w:hAnsiTheme="majorHAnsi" w:cstheme="majorHAnsi"/>
          <w:color w:val="000000" w:themeColor="text1"/>
          <w:lang w:val="en-GB"/>
        </w:rPr>
      </w:pPr>
      <w:bookmarkStart w:id="7" w:name="_Toc225765876"/>
      <w:r w:rsidRPr="006A770D">
        <w:rPr>
          <w:rFonts w:asciiTheme="majorHAnsi" w:hAnsiTheme="majorHAnsi" w:cstheme="majorHAnsi"/>
          <w:color w:val="000000" w:themeColor="text1"/>
          <w:lang w:val="en-GB"/>
        </w:rPr>
        <w:t xml:space="preserve">1.3.2 </w:t>
      </w:r>
      <w:r w:rsidRPr="0050117E">
        <w:rPr>
          <w:rFonts w:ascii="Arial" w:hAnsi="Arial" w:cs="Arial"/>
          <w:color w:val="000000" w:themeColor="text1"/>
          <w:lang w:val="en-GB"/>
        </w:rPr>
        <w:t>Process Innovation: How to Improve Service Delivery</w:t>
      </w:r>
      <w:bookmarkEnd w:id="7"/>
    </w:p>
    <w:p w14:paraId="0571F1A2" w14:textId="0B95EAD6" w:rsidR="000E30A1" w:rsidRPr="00191DA1" w:rsidRDefault="00CB4606" w:rsidP="00191DA1">
      <w:pPr>
        <w:pStyle w:val="p1"/>
        <w:spacing w:line="360" w:lineRule="auto"/>
        <w:jc w:val="both"/>
        <w:rPr>
          <w:rFonts w:ascii="Arial" w:hAnsi="Arial" w:cs="Arial"/>
        </w:rPr>
      </w:pPr>
      <w:r w:rsidRPr="00191DA1">
        <w:rPr>
          <w:rFonts w:ascii="Arial" w:eastAsia="Calibri" w:hAnsi="Arial" w:cs="Arial"/>
          <w:color w:val="000000" w:themeColor="text1"/>
          <w:lang w:val="en-GB"/>
        </w:rPr>
        <w:t>Tidd and Bessant (20</w:t>
      </w:r>
      <w:r w:rsidR="004B35EA">
        <w:rPr>
          <w:rFonts w:ascii="Arial" w:eastAsia="Calibri" w:hAnsi="Arial" w:cs="Arial"/>
          <w:color w:val="000000" w:themeColor="text1"/>
          <w:lang w:val="en-GB"/>
        </w:rPr>
        <w:t>20</w:t>
      </w:r>
      <w:r w:rsidRPr="00191DA1">
        <w:rPr>
          <w:rFonts w:ascii="Arial" w:eastAsia="Calibri" w:hAnsi="Arial" w:cs="Arial"/>
          <w:color w:val="000000" w:themeColor="text1"/>
          <w:lang w:val="en-GB"/>
        </w:rPr>
        <w:t xml:space="preserve">) mentioned that process innovation is devoted to the improvement of efficiency, reliability, and speed of service delivery. </w:t>
      </w:r>
      <w:r w:rsidR="00191DA1" w:rsidRPr="00191DA1">
        <w:rPr>
          <w:rFonts w:ascii="Arial" w:hAnsi="Arial" w:cs="Arial"/>
        </w:rPr>
        <w:t xml:space="preserve">Manners-Bell and Lyon (2023) highlight that improving operations and supply chain processes can significantly enhance service efficiency, particularly in businesses where customer experience is central. </w:t>
      </w:r>
      <w:r w:rsidRPr="00191DA1">
        <w:rPr>
          <w:rFonts w:ascii="Arial" w:eastAsia="Calibri" w:hAnsi="Arial" w:cs="Arial"/>
          <w:color w:val="000000" w:themeColor="text1"/>
          <w:lang w:val="en-GB"/>
        </w:rPr>
        <w:t>For example, Costa Coffee in the UK ha</w:t>
      </w:r>
      <w:r w:rsidR="004D616F" w:rsidRPr="00191DA1">
        <w:rPr>
          <w:rFonts w:ascii="Arial" w:eastAsia="Calibri" w:hAnsi="Arial" w:cs="Arial"/>
          <w:color w:val="000000" w:themeColor="text1"/>
          <w:lang w:val="en-GB"/>
        </w:rPr>
        <w:t>s adopted</w:t>
      </w:r>
      <w:r w:rsidRPr="00191DA1">
        <w:rPr>
          <w:rFonts w:ascii="Arial" w:eastAsia="Calibri" w:hAnsi="Arial" w:cs="Arial"/>
          <w:color w:val="000000" w:themeColor="text1"/>
          <w:lang w:val="en-GB"/>
        </w:rPr>
        <w:t xml:space="preserve"> mobile ordering systems and drive-thru operations to lessen waiting times and optimise service movement, allowing them to productively cope with great customer volumes (Restaurant Online, 2021). Sherman (2026) reported that Starbucks UK adopted AI and robot-based ordering systems, like virtual personal assistants to recall recipes or manage schedules. </w:t>
      </w:r>
      <w:r w:rsidR="006149FA" w:rsidRPr="00191DA1">
        <w:rPr>
          <w:rFonts w:ascii="Arial" w:eastAsia="Calibri" w:hAnsi="Arial" w:cs="Arial"/>
          <w:color w:val="000000" w:themeColor="text1"/>
          <w:lang w:val="en-GB"/>
        </w:rPr>
        <w:t xml:space="preserve">In case of the scenario, </w:t>
      </w:r>
      <w:r w:rsidRPr="00191DA1">
        <w:rPr>
          <w:rFonts w:ascii="Arial" w:eastAsia="Calibri" w:hAnsi="Arial" w:cs="Arial"/>
          <w:color w:val="000000" w:themeColor="text1"/>
          <w:lang w:val="en-GB"/>
        </w:rPr>
        <w:t xml:space="preserve">Seren </w:t>
      </w:r>
      <w:proofErr w:type="spellStart"/>
      <w:r w:rsidRPr="00191DA1">
        <w:rPr>
          <w:rFonts w:ascii="Arial" w:eastAsia="Calibri" w:hAnsi="Arial" w:cs="Arial"/>
          <w:color w:val="000000" w:themeColor="text1"/>
          <w:lang w:val="en-GB"/>
        </w:rPr>
        <w:t>Coffi</w:t>
      </w:r>
      <w:proofErr w:type="spellEnd"/>
      <w:r w:rsidRPr="00191DA1">
        <w:rPr>
          <w:rFonts w:ascii="Arial" w:eastAsia="Calibri" w:hAnsi="Arial" w:cs="Arial"/>
          <w:color w:val="000000" w:themeColor="text1"/>
          <w:lang w:val="en-GB"/>
        </w:rPr>
        <w:t xml:space="preserve"> </w:t>
      </w:r>
      <w:r w:rsidR="006149FA" w:rsidRPr="00191DA1">
        <w:rPr>
          <w:rFonts w:ascii="Arial" w:eastAsia="Calibri" w:hAnsi="Arial" w:cs="Arial"/>
          <w:color w:val="000000" w:themeColor="text1"/>
          <w:lang w:val="en-GB"/>
        </w:rPr>
        <w:t>is currently in</w:t>
      </w:r>
      <w:r w:rsidRPr="00191DA1">
        <w:rPr>
          <w:rFonts w:ascii="Arial" w:eastAsia="Calibri" w:hAnsi="Arial" w:cs="Arial"/>
          <w:color w:val="000000" w:themeColor="text1"/>
          <w:lang w:val="en-GB"/>
        </w:rPr>
        <w:t xml:space="preserve"> a situation where manual ordering and informal queue management are causing delays and inefficiencies, especially </w:t>
      </w:r>
      <w:r w:rsidR="006149FA" w:rsidRPr="00191DA1">
        <w:rPr>
          <w:rFonts w:ascii="Arial" w:eastAsia="Calibri" w:hAnsi="Arial" w:cs="Arial"/>
          <w:color w:val="000000" w:themeColor="text1"/>
          <w:lang w:val="en-GB"/>
        </w:rPr>
        <w:t>during</w:t>
      </w:r>
      <w:r w:rsidRPr="00191DA1">
        <w:rPr>
          <w:rFonts w:ascii="Arial" w:eastAsia="Calibri" w:hAnsi="Arial" w:cs="Arial"/>
          <w:color w:val="000000" w:themeColor="text1"/>
          <w:lang w:val="en-GB"/>
        </w:rPr>
        <w:t xml:space="preserve"> peak hours. </w:t>
      </w:r>
      <w:r w:rsidR="006149FA" w:rsidRPr="00191DA1">
        <w:rPr>
          <w:rFonts w:ascii="Arial" w:eastAsia="Calibri" w:hAnsi="Arial" w:cs="Arial"/>
          <w:color w:val="000000" w:themeColor="text1"/>
          <w:lang w:val="en-GB"/>
        </w:rPr>
        <w:t xml:space="preserve">Hence, following strategies of Starbucks and Costa Coffee, Seren </w:t>
      </w:r>
      <w:proofErr w:type="spellStart"/>
      <w:r w:rsidR="006149FA" w:rsidRPr="00191DA1">
        <w:rPr>
          <w:rFonts w:ascii="Arial" w:eastAsia="Calibri" w:hAnsi="Arial" w:cs="Arial"/>
          <w:color w:val="000000" w:themeColor="text1"/>
          <w:lang w:val="en-GB"/>
        </w:rPr>
        <w:t>Coffi</w:t>
      </w:r>
      <w:proofErr w:type="spellEnd"/>
      <w:r w:rsidR="006149FA" w:rsidRPr="00191DA1">
        <w:rPr>
          <w:rFonts w:ascii="Arial" w:eastAsia="Calibri" w:hAnsi="Arial" w:cs="Arial"/>
          <w:color w:val="000000" w:themeColor="text1"/>
          <w:lang w:val="en-GB"/>
        </w:rPr>
        <w:t xml:space="preserve"> should adopt</w:t>
      </w:r>
      <w:r w:rsidRPr="00191DA1">
        <w:rPr>
          <w:rFonts w:ascii="Arial" w:eastAsia="Calibri" w:hAnsi="Arial" w:cs="Arial"/>
          <w:color w:val="000000" w:themeColor="text1"/>
          <w:lang w:val="en-GB"/>
        </w:rPr>
        <w:t xml:space="preserve"> </w:t>
      </w:r>
      <w:r w:rsidR="006149FA" w:rsidRPr="00191DA1">
        <w:rPr>
          <w:rFonts w:ascii="Arial" w:eastAsia="Calibri" w:hAnsi="Arial" w:cs="Arial"/>
          <w:color w:val="000000" w:themeColor="text1"/>
          <w:lang w:val="en-GB"/>
        </w:rPr>
        <w:t>customer</w:t>
      </w:r>
      <w:r w:rsidRPr="00191DA1">
        <w:rPr>
          <w:rFonts w:ascii="Arial" w:eastAsia="Calibri" w:hAnsi="Arial" w:cs="Arial"/>
          <w:color w:val="000000" w:themeColor="text1"/>
          <w:lang w:val="en-GB"/>
        </w:rPr>
        <w:t xml:space="preserve"> pre-order</w:t>
      </w:r>
      <w:r w:rsidR="00745927" w:rsidRPr="00191DA1">
        <w:rPr>
          <w:rFonts w:ascii="Arial" w:eastAsia="Calibri" w:hAnsi="Arial" w:cs="Arial"/>
          <w:color w:val="000000" w:themeColor="text1"/>
          <w:lang w:val="en-GB"/>
        </w:rPr>
        <w:t>ing</w:t>
      </w:r>
      <w:r w:rsidRPr="00191DA1">
        <w:rPr>
          <w:rFonts w:ascii="Arial" w:eastAsia="Calibri" w:hAnsi="Arial" w:cs="Arial"/>
          <w:color w:val="000000" w:themeColor="text1"/>
          <w:lang w:val="en-GB"/>
        </w:rPr>
        <w:t xml:space="preserve"> via </w:t>
      </w:r>
      <w:r w:rsidR="006149FA" w:rsidRPr="00191DA1">
        <w:rPr>
          <w:rFonts w:ascii="Arial" w:eastAsia="Calibri" w:hAnsi="Arial" w:cs="Arial"/>
          <w:color w:val="000000" w:themeColor="text1"/>
          <w:lang w:val="en-GB"/>
        </w:rPr>
        <w:t xml:space="preserve">an integrated </w:t>
      </w:r>
      <w:r w:rsidRPr="00191DA1">
        <w:rPr>
          <w:rFonts w:ascii="Arial" w:eastAsia="Calibri" w:hAnsi="Arial" w:cs="Arial"/>
          <w:color w:val="000000" w:themeColor="text1"/>
          <w:lang w:val="en-GB"/>
        </w:rPr>
        <w:t>digital</w:t>
      </w:r>
      <w:r w:rsidR="006149FA" w:rsidRPr="00191DA1">
        <w:rPr>
          <w:rFonts w:ascii="Arial" w:eastAsia="Calibri" w:hAnsi="Arial" w:cs="Arial"/>
          <w:color w:val="000000" w:themeColor="text1"/>
          <w:lang w:val="en-GB"/>
        </w:rPr>
        <w:t>ised business model;</w:t>
      </w:r>
      <w:r w:rsidRPr="00191DA1">
        <w:rPr>
          <w:rFonts w:ascii="Arial" w:eastAsia="Calibri" w:hAnsi="Arial" w:cs="Arial"/>
          <w:color w:val="000000" w:themeColor="text1"/>
          <w:lang w:val="en-GB"/>
        </w:rPr>
        <w:t xml:space="preserve"> </w:t>
      </w:r>
      <w:r w:rsidR="006149FA" w:rsidRPr="00191DA1">
        <w:rPr>
          <w:rFonts w:ascii="Arial" w:eastAsia="Calibri" w:hAnsi="Arial" w:cs="Arial"/>
          <w:color w:val="000000" w:themeColor="text1"/>
          <w:lang w:val="en-GB"/>
        </w:rPr>
        <w:t>through which the cafe can optimis</w:t>
      </w:r>
      <w:r w:rsidRPr="00191DA1">
        <w:rPr>
          <w:rFonts w:ascii="Arial" w:eastAsia="Calibri" w:hAnsi="Arial" w:cs="Arial"/>
          <w:color w:val="000000" w:themeColor="text1"/>
          <w:lang w:val="en-GB"/>
        </w:rPr>
        <w:t xml:space="preserve">e its time, curb congestion, and </w:t>
      </w:r>
      <w:r w:rsidR="006149FA" w:rsidRPr="00191DA1">
        <w:rPr>
          <w:rFonts w:ascii="Arial" w:eastAsia="Calibri" w:hAnsi="Arial" w:cs="Arial"/>
          <w:color w:val="000000" w:themeColor="text1"/>
          <w:lang w:val="en-GB"/>
        </w:rPr>
        <w:t xml:space="preserve">serve more customers, possibly boost repeat rates. </w:t>
      </w:r>
      <w:r w:rsidR="001D28FB" w:rsidRPr="00191DA1">
        <w:rPr>
          <w:rFonts w:ascii="Arial" w:hAnsi="Arial" w:cs="Arial"/>
        </w:rPr>
        <w:t xml:space="preserve">This highlights that </w:t>
      </w:r>
      <w:r w:rsidRPr="00191DA1">
        <w:rPr>
          <w:rFonts w:ascii="Arial" w:eastAsia="Calibri" w:hAnsi="Arial" w:cs="Arial"/>
          <w:color w:val="000000" w:themeColor="text1"/>
          <w:lang w:val="en-GB"/>
        </w:rPr>
        <w:t>process innovation is not only necessary for efficiency, but also for improving the overall service experience, especially for companies in a competitive hospitality environment.</w:t>
      </w:r>
      <w:r w:rsidR="00745927" w:rsidRPr="00191DA1">
        <w:rPr>
          <w:rFonts w:ascii="Arial" w:eastAsia="Calibri" w:hAnsi="Arial" w:cs="Arial"/>
          <w:color w:val="000000" w:themeColor="text1"/>
          <w:lang w:val="en-GB"/>
        </w:rPr>
        <w:t xml:space="preserve"> </w:t>
      </w:r>
      <w:r w:rsidR="00745927" w:rsidRPr="00191DA1">
        <w:rPr>
          <w:rFonts w:ascii="Arial" w:hAnsi="Arial" w:cs="Arial"/>
        </w:rPr>
        <w:t>However, introducing digital systems in a small, community-based café may face resistance from customers who value informal and personal interactions.</w:t>
      </w:r>
    </w:p>
    <w:p w14:paraId="7F4F8886" w14:textId="77777777" w:rsidR="008D7468" w:rsidRPr="006A770D" w:rsidRDefault="00CB4606" w:rsidP="008D7468">
      <w:pPr>
        <w:pStyle w:val="Heading3"/>
        <w:rPr>
          <w:rFonts w:asciiTheme="majorHAnsi" w:hAnsiTheme="majorHAnsi" w:cstheme="majorHAnsi"/>
          <w:color w:val="000000" w:themeColor="text1"/>
          <w:lang w:val="en-GB"/>
        </w:rPr>
      </w:pPr>
      <w:bookmarkStart w:id="8" w:name="_Toc225765877"/>
      <w:r w:rsidRPr="006A770D">
        <w:rPr>
          <w:rFonts w:asciiTheme="majorHAnsi" w:hAnsiTheme="majorHAnsi" w:cstheme="majorHAnsi"/>
          <w:color w:val="000000" w:themeColor="text1"/>
          <w:lang w:val="en-GB"/>
        </w:rPr>
        <w:t xml:space="preserve">1.3.3 </w:t>
      </w:r>
      <w:r w:rsidRPr="0050117E">
        <w:rPr>
          <w:rFonts w:ascii="Arial" w:hAnsi="Arial" w:cs="Arial"/>
          <w:color w:val="000000" w:themeColor="text1"/>
          <w:lang w:val="en-GB"/>
        </w:rPr>
        <w:t>Paradigm Innovation: Overturning the Business Model</w:t>
      </w:r>
      <w:bookmarkEnd w:id="8"/>
    </w:p>
    <w:p w14:paraId="14955380" w14:textId="77777777" w:rsidR="00E34886" w:rsidRDefault="00E34886" w:rsidP="008D7468">
      <w:pPr>
        <w:spacing w:line="360" w:lineRule="auto"/>
        <w:jc w:val="both"/>
        <w:rPr>
          <w:rFonts w:ascii="Times New Roman" w:eastAsia="Calibri" w:hAnsi="Times New Roman" w:cs="Times New Roman"/>
          <w:color w:val="000000" w:themeColor="text1"/>
          <w:sz w:val="24"/>
          <w:szCs w:val="24"/>
          <w:lang w:val="en-GB"/>
        </w:rPr>
      </w:pPr>
    </w:p>
    <w:p w14:paraId="2935711F" w14:textId="6E82376D" w:rsidR="008D7468" w:rsidRPr="006A770D" w:rsidRDefault="00DA13C2" w:rsidP="008D7468">
      <w:pPr>
        <w:spacing w:line="360" w:lineRule="auto"/>
        <w:jc w:val="both"/>
        <w:rPr>
          <w:rFonts w:asciiTheme="majorHAnsi" w:eastAsia="Calibri" w:hAnsiTheme="majorHAnsi" w:cstheme="majorHAnsi"/>
          <w:b/>
          <w:bCs/>
          <w:i/>
          <w:iCs/>
          <w:color w:val="000000" w:themeColor="text1"/>
          <w:sz w:val="24"/>
          <w:szCs w:val="24"/>
          <w:lang w:val="en-GB"/>
        </w:rPr>
      </w:pPr>
      <w:r w:rsidRPr="003509DA">
        <w:rPr>
          <w:rFonts w:eastAsia="Calibri"/>
          <w:color w:val="000000" w:themeColor="text1"/>
          <w:sz w:val="24"/>
          <w:szCs w:val="24"/>
          <w:lang w:val="en-GB"/>
        </w:rPr>
        <w:t xml:space="preserve">From an argumentative standpoint, </w:t>
      </w:r>
      <w:r w:rsidR="008D7468" w:rsidRPr="003509DA">
        <w:rPr>
          <w:rFonts w:eastAsia="Calibri"/>
          <w:color w:val="000000" w:themeColor="text1"/>
          <w:sz w:val="24"/>
          <w:szCs w:val="24"/>
          <w:lang w:val="en-GB"/>
        </w:rPr>
        <w:t xml:space="preserve">Lippolis </w:t>
      </w:r>
      <w:r w:rsidR="00FD1816" w:rsidRPr="003509DA">
        <w:rPr>
          <w:rFonts w:eastAsia="Calibri"/>
          <w:color w:val="000000" w:themeColor="text1"/>
          <w:sz w:val="24"/>
          <w:szCs w:val="24"/>
          <w:lang w:val="en-GB"/>
        </w:rPr>
        <w:t>et al.</w:t>
      </w:r>
      <w:r w:rsidR="008D7468" w:rsidRPr="003509DA">
        <w:rPr>
          <w:rFonts w:eastAsia="Calibri"/>
          <w:color w:val="000000" w:themeColor="text1"/>
          <w:sz w:val="24"/>
          <w:szCs w:val="24"/>
          <w:lang w:val="en-GB"/>
        </w:rPr>
        <w:t xml:space="preserve"> (2023) </w:t>
      </w:r>
      <w:r w:rsidRPr="003509DA">
        <w:rPr>
          <w:rFonts w:eastAsia="Calibri"/>
          <w:color w:val="000000" w:themeColor="text1"/>
          <w:sz w:val="24"/>
          <w:szCs w:val="24"/>
          <w:lang w:val="en-GB"/>
        </w:rPr>
        <w:t xml:space="preserve">articulated that </w:t>
      </w:r>
      <w:r w:rsidR="008D7468" w:rsidRPr="003509DA">
        <w:rPr>
          <w:rFonts w:eastAsia="Calibri"/>
          <w:color w:val="000000" w:themeColor="text1"/>
          <w:sz w:val="24"/>
          <w:szCs w:val="24"/>
          <w:lang w:val="en-GB"/>
        </w:rPr>
        <w:t xml:space="preserve">that paradigm innovation redefines the way in which value is created through underlying changes in business logic. In the case of Seren </w:t>
      </w:r>
      <w:proofErr w:type="spellStart"/>
      <w:r w:rsidR="008D7468" w:rsidRPr="003509DA">
        <w:rPr>
          <w:rFonts w:eastAsia="Calibri"/>
          <w:color w:val="000000" w:themeColor="text1"/>
          <w:sz w:val="24"/>
          <w:szCs w:val="24"/>
          <w:lang w:val="en-GB"/>
        </w:rPr>
        <w:t>Coffi</w:t>
      </w:r>
      <w:proofErr w:type="spellEnd"/>
      <w:r w:rsidR="008D7468" w:rsidRPr="003509DA">
        <w:rPr>
          <w:rFonts w:eastAsia="Calibri"/>
          <w:color w:val="000000" w:themeColor="text1"/>
          <w:sz w:val="24"/>
          <w:szCs w:val="24"/>
          <w:lang w:val="en-GB"/>
        </w:rPr>
        <w:t xml:space="preserve"> this is already reflected in a change from a transactional cafe to a community-driven one, where customers have a more active role in their community development through mechanisms of co-creation, including menu-input and membership. This is consistent with the idea of value co-creation that the customer co-creates with the service experience, rather </w:t>
      </w:r>
      <w:r w:rsidR="008D7468" w:rsidRPr="003509DA">
        <w:rPr>
          <w:rFonts w:eastAsia="Calibri"/>
          <w:color w:val="000000" w:themeColor="text1"/>
          <w:sz w:val="24"/>
          <w:szCs w:val="24"/>
          <w:lang w:val="en-GB"/>
        </w:rPr>
        <w:lastRenderedPageBreak/>
        <w:t>than passively consuming the service. However, while cooperative and membership-based cafes show a strong engagement, they often suffer from inefficiency in their operation. Therefore, the integration of subscription and digital systems helps to ensure that this shift is not merely symbolic but also functional as shown in the Bu</w:t>
      </w:r>
      <w:r w:rsidR="005A4C91" w:rsidRPr="003509DA">
        <w:rPr>
          <w:rFonts w:eastAsia="Calibri"/>
          <w:color w:val="000000" w:themeColor="text1"/>
          <w:sz w:val="24"/>
          <w:szCs w:val="24"/>
          <w:lang w:val="en-GB"/>
        </w:rPr>
        <w:t>siness Model Canvas</w:t>
      </w:r>
      <w:r w:rsidR="005A4C91" w:rsidRPr="006A770D">
        <w:rPr>
          <w:rFonts w:asciiTheme="majorHAnsi" w:eastAsia="Calibri" w:hAnsiTheme="majorHAnsi" w:cstheme="majorHAnsi"/>
          <w:bCs/>
          <w:iCs/>
          <w:color w:val="000000" w:themeColor="text1"/>
          <w:sz w:val="24"/>
          <w:szCs w:val="24"/>
          <w:lang w:val="en-GB"/>
        </w:rPr>
        <w:t xml:space="preserve"> </w:t>
      </w:r>
      <w:r w:rsidR="005A4C91" w:rsidRPr="006A770D">
        <w:rPr>
          <w:rFonts w:asciiTheme="majorHAnsi" w:eastAsia="Calibri" w:hAnsiTheme="majorHAnsi" w:cstheme="majorHAnsi"/>
          <w:b/>
          <w:bCs/>
          <w:i/>
          <w:iCs/>
          <w:color w:val="000000" w:themeColor="text1"/>
          <w:sz w:val="24"/>
          <w:szCs w:val="24"/>
          <w:lang w:val="en-GB"/>
        </w:rPr>
        <w:t>[Refer to Appendix 1]</w:t>
      </w:r>
      <w:r w:rsidR="008D7468" w:rsidRPr="006A770D">
        <w:rPr>
          <w:rFonts w:asciiTheme="majorHAnsi" w:eastAsia="Calibri" w:hAnsiTheme="majorHAnsi" w:cstheme="majorHAnsi"/>
          <w:b/>
          <w:bCs/>
          <w:i/>
          <w:iCs/>
          <w:color w:val="000000" w:themeColor="text1"/>
          <w:sz w:val="24"/>
          <w:szCs w:val="24"/>
          <w:lang w:val="en-GB"/>
        </w:rPr>
        <w:t>.</w:t>
      </w:r>
    </w:p>
    <w:p w14:paraId="07951AC5" w14:textId="77777777" w:rsidR="00E34886" w:rsidRDefault="00E34886">
      <w:pPr>
        <w:pStyle w:val="Heading3"/>
        <w:rPr>
          <w:rFonts w:asciiTheme="majorHAnsi" w:hAnsiTheme="majorHAnsi" w:cstheme="majorHAnsi"/>
          <w:color w:val="000000" w:themeColor="text1"/>
          <w:lang w:val="en-GB"/>
        </w:rPr>
      </w:pPr>
    </w:p>
    <w:p w14:paraId="0241703B" w14:textId="3FB11590" w:rsidR="000E30A1" w:rsidRPr="006A770D" w:rsidRDefault="00CB4606">
      <w:pPr>
        <w:pStyle w:val="Heading3"/>
        <w:rPr>
          <w:rFonts w:asciiTheme="majorHAnsi" w:hAnsiTheme="majorHAnsi" w:cstheme="majorHAnsi"/>
          <w:color w:val="000000" w:themeColor="text1"/>
          <w:lang w:val="en-GB"/>
        </w:rPr>
      </w:pPr>
      <w:bookmarkStart w:id="9" w:name="_Toc225765878"/>
      <w:r w:rsidRPr="006A770D">
        <w:rPr>
          <w:rFonts w:asciiTheme="majorHAnsi" w:hAnsiTheme="majorHAnsi" w:cstheme="majorHAnsi"/>
          <w:color w:val="000000" w:themeColor="text1"/>
          <w:lang w:val="en-GB"/>
        </w:rPr>
        <w:t xml:space="preserve">1.3.4 </w:t>
      </w:r>
      <w:r w:rsidRPr="0050117E">
        <w:rPr>
          <w:rFonts w:ascii="Arial" w:hAnsi="Arial" w:cs="Arial"/>
          <w:color w:val="000000" w:themeColor="text1"/>
          <w:lang w:val="en-GB"/>
        </w:rPr>
        <w:t>Integrated 4Ps Perspective, Justification</w:t>
      </w:r>
      <w:bookmarkEnd w:id="9"/>
    </w:p>
    <w:p w14:paraId="237B433A" w14:textId="77777777" w:rsidR="000E30A1" w:rsidRPr="003509DA" w:rsidRDefault="00CB4606">
      <w:pPr>
        <w:spacing w:line="360" w:lineRule="auto"/>
        <w:jc w:val="both"/>
        <w:rPr>
          <w:rFonts w:eastAsia="Calibri"/>
          <w:color w:val="000000" w:themeColor="text1"/>
          <w:sz w:val="24"/>
          <w:szCs w:val="24"/>
          <w:lang w:val="en-GB"/>
        </w:rPr>
      </w:pPr>
      <w:r w:rsidRPr="003509DA">
        <w:rPr>
          <w:rFonts w:eastAsia="Calibri"/>
          <w:color w:val="000000" w:themeColor="text1"/>
          <w:sz w:val="24"/>
          <w:szCs w:val="24"/>
          <w:lang w:val="en-GB"/>
        </w:rPr>
        <w:t>The proposed innovation is related to several aspects of the 4Ps framework:</w:t>
      </w:r>
    </w:p>
    <w:p w14:paraId="4ACEDFF7" w14:textId="77777777" w:rsidR="000E30A1" w:rsidRPr="003509DA" w:rsidRDefault="00CB4606">
      <w:pPr>
        <w:numPr>
          <w:ilvl w:val="0"/>
          <w:numId w:val="1"/>
        </w:numPr>
        <w:pBdr>
          <w:top w:val="nil"/>
          <w:left w:val="nil"/>
          <w:bottom w:val="nil"/>
          <w:right w:val="nil"/>
          <w:between w:val="nil"/>
        </w:pBdr>
        <w:spacing w:line="360" w:lineRule="auto"/>
        <w:jc w:val="both"/>
        <w:rPr>
          <w:rFonts w:eastAsia="Calibri"/>
          <w:color w:val="000000" w:themeColor="text1"/>
          <w:sz w:val="24"/>
          <w:szCs w:val="24"/>
          <w:lang w:val="en-GB"/>
        </w:rPr>
      </w:pPr>
      <w:r w:rsidRPr="003509DA">
        <w:rPr>
          <w:rFonts w:eastAsia="Calibri"/>
          <w:b/>
          <w:bCs/>
          <w:color w:val="000000" w:themeColor="text1"/>
          <w:sz w:val="24"/>
          <w:szCs w:val="24"/>
          <w:lang w:val="en-GB"/>
        </w:rPr>
        <w:t>Process Innovation</w:t>
      </w:r>
      <w:r w:rsidRPr="006A770D">
        <w:rPr>
          <w:rFonts w:asciiTheme="majorHAnsi" w:eastAsia="Calibri" w:hAnsiTheme="majorHAnsi" w:cstheme="majorHAnsi"/>
          <w:b/>
          <w:bCs/>
          <w:color w:val="000000" w:themeColor="text1"/>
          <w:sz w:val="24"/>
          <w:szCs w:val="24"/>
          <w:lang w:val="en-GB"/>
        </w:rPr>
        <w:t>:</w:t>
      </w:r>
      <w:r w:rsidRPr="006A770D">
        <w:rPr>
          <w:rFonts w:asciiTheme="majorHAnsi" w:eastAsia="Calibri" w:hAnsiTheme="majorHAnsi" w:cstheme="majorHAnsi"/>
          <w:color w:val="000000" w:themeColor="text1"/>
          <w:sz w:val="24"/>
          <w:szCs w:val="24"/>
          <w:lang w:val="en-GB"/>
        </w:rPr>
        <w:t xml:space="preserve"> </w:t>
      </w:r>
      <w:r w:rsidRPr="003509DA">
        <w:rPr>
          <w:rFonts w:eastAsia="Calibri"/>
          <w:color w:val="000000" w:themeColor="text1"/>
          <w:sz w:val="24"/>
          <w:szCs w:val="24"/>
          <w:lang w:val="en-GB"/>
        </w:rPr>
        <w:t xml:space="preserve">The introduction of digital pre-ordering addresses operational inefficiencies witnessed at Seren </w:t>
      </w:r>
      <w:proofErr w:type="spellStart"/>
      <w:r w:rsidRPr="003509DA">
        <w:rPr>
          <w:rFonts w:eastAsia="Calibri"/>
          <w:color w:val="000000" w:themeColor="text1"/>
          <w:sz w:val="24"/>
          <w:szCs w:val="24"/>
          <w:lang w:val="en-GB"/>
        </w:rPr>
        <w:t>Coffi</w:t>
      </w:r>
      <w:proofErr w:type="spellEnd"/>
      <w:r w:rsidRPr="003509DA">
        <w:rPr>
          <w:rFonts w:eastAsia="Calibri"/>
          <w:color w:val="000000" w:themeColor="text1"/>
          <w:sz w:val="24"/>
          <w:szCs w:val="24"/>
          <w:lang w:val="en-GB"/>
        </w:rPr>
        <w:t xml:space="preserve"> directly, such as long queues and service delays in the case. Similar systems that work for UK chains such as Costa Coffee helps to improve agility and serving flow are indicative of the importance in structured delivery mechanisms.</w:t>
      </w:r>
    </w:p>
    <w:p w14:paraId="7D72D3AE" w14:textId="77777777" w:rsidR="000E30A1" w:rsidRPr="003509DA" w:rsidRDefault="00CB4606">
      <w:pPr>
        <w:numPr>
          <w:ilvl w:val="0"/>
          <w:numId w:val="1"/>
        </w:numPr>
        <w:pBdr>
          <w:top w:val="nil"/>
          <w:left w:val="nil"/>
          <w:bottom w:val="nil"/>
          <w:right w:val="nil"/>
          <w:between w:val="nil"/>
        </w:pBdr>
        <w:spacing w:line="360" w:lineRule="auto"/>
        <w:jc w:val="both"/>
        <w:rPr>
          <w:rFonts w:eastAsia="Calibri"/>
          <w:color w:val="000000" w:themeColor="text1"/>
          <w:sz w:val="24"/>
          <w:szCs w:val="24"/>
          <w:lang w:val="en-GB"/>
        </w:rPr>
      </w:pPr>
      <w:r w:rsidRPr="003509DA">
        <w:rPr>
          <w:rFonts w:eastAsia="Calibri"/>
          <w:b/>
          <w:bCs/>
          <w:color w:val="000000" w:themeColor="text1"/>
          <w:sz w:val="24"/>
          <w:szCs w:val="24"/>
          <w:lang w:val="en-GB"/>
        </w:rPr>
        <w:t>Paradigm Innovation</w:t>
      </w:r>
      <w:r w:rsidRPr="006A770D">
        <w:rPr>
          <w:rFonts w:asciiTheme="majorHAnsi" w:eastAsia="Calibri" w:hAnsiTheme="majorHAnsi" w:cstheme="majorHAnsi"/>
          <w:b/>
          <w:bCs/>
          <w:color w:val="000000" w:themeColor="text1"/>
          <w:sz w:val="24"/>
          <w:szCs w:val="24"/>
          <w:lang w:val="en-GB"/>
        </w:rPr>
        <w:t>:</w:t>
      </w:r>
      <w:r w:rsidRPr="006A770D">
        <w:rPr>
          <w:rFonts w:asciiTheme="majorHAnsi" w:eastAsia="Calibri" w:hAnsiTheme="majorHAnsi" w:cstheme="majorHAnsi"/>
          <w:color w:val="000000" w:themeColor="text1"/>
          <w:sz w:val="24"/>
          <w:szCs w:val="24"/>
          <w:lang w:val="en-GB"/>
        </w:rPr>
        <w:t xml:space="preserve"> </w:t>
      </w:r>
      <w:r w:rsidRPr="003509DA">
        <w:rPr>
          <w:rFonts w:eastAsia="Calibri"/>
          <w:color w:val="000000" w:themeColor="text1"/>
          <w:sz w:val="24"/>
          <w:szCs w:val="24"/>
          <w:lang w:val="en-GB"/>
        </w:rPr>
        <w:t>Changing the paradigm from a transactional cafe to a community-driven platform, shifting to a subscription-model and co-creation. This is in line with its already established ethos of shared decision making but formalises it as a scalable system.</w:t>
      </w:r>
    </w:p>
    <w:p w14:paraId="392FA8F5" w14:textId="0F5339CF" w:rsidR="000E30A1" w:rsidRPr="00E34886" w:rsidRDefault="00CB4606">
      <w:pPr>
        <w:numPr>
          <w:ilvl w:val="0"/>
          <w:numId w:val="1"/>
        </w:numPr>
        <w:pBdr>
          <w:top w:val="nil"/>
          <w:left w:val="nil"/>
          <w:bottom w:val="nil"/>
          <w:right w:val="nil"/>
          <w:between w:val="nil"/>
        </w:pBdr>
        <w:spacing w:line="360" w:lineRule="auto"/>
        <w:jc w:val="both"/>
        <w:rPr>
          <w:rFonts w:ascii="Times New Roman" w:eastAsia="Calibri" w:hAnsi="Times New Roman" w:cs="Times New Roman"/>
          <w:color w:val="000000" w:themeColor="text1"/>
          <w:sz w:val="24"/>
          <w:szCs w:val="24"/>
          <w:lang w:val="en-GB"/>
        </w:rPr>
      </w:pPr>
      <w:r w:rsidRPr="003509DA">
        <w:rPr>
          <w:rFonts w:eastAsia="Calibri"/>
          <w:b/>
          <w:bCs/>
          <w:color w:val="000000" w:themeColor="text1"/>
          <w:sz w:val="24"/>
          <w:szCs w:val="24"/>
          <w:lang w:val="en-GB"/>
        </w:rPr>
        <w:t>Position Innovation</w:t>
      </w:r>
      <w:r w:rsidRPr="006A770D">
        <w:rPr>
          <w:rFonts w:asciiTheme="majorHAnsi" w:eastAsia="Calibri" w:hAnsiTheme="majorHAnsi" w:cstheme="majorHAnsi"/>
          <w:b/>
          <w:bCs/>
          <w:color w:val="000000" w:themeColor="text1"/>
          <w:sz w:val="24"/>
          <w:szCs w:val="24"/>
          <w:lang w:val="en-GB"/>
        </w:rPr>
        <w:t>:</w:t>
      </w:r>
      <w:r w:rsidRPr="006A770D">
        <w:rPr>
          <w:rFonts w:asciiTheme="majorHAnsi" w:eastAsia="Calibri" w:hAnsiTheme="majorHAnsi" w:cstheme="majorHAnsi"/>
          <w:color w:val="000000" w:themeColor="text1"/>
          <w:sz w:val="24"/>
          <w:szCs w:val="24"/>
          <w:lang w:val="en-GB"/>
        </w:rPr>
        <w:t xml:space="preserve"> </w:t>
      </w:r>
      <w:r w:rsidRPr="003509DA">
        <w:rPr>
          <w:rFonts w:eastAsia="Calibri"/>
          <w:color w:val="000000" w:themeColor="text1"/>
          <w:sz w:val="24"/>
          <w:szCs w:val="24"/>
          <w:lang w:val="en-GB"/>
        </w:rPr>
        <w:t xml:space="preserve">The cafe consolidates its identity being an ethical and community-focused area that distinguishes itself in the efficiency-driven competition, while </w:t>
      </w:r>
      <w:r w:rsidR="00B90B23" w:rsidRPr="003509DA">
        <w:rPr>
          <w:rFonts w:eastAsia="Calibri"/>
          <w:color w:val="000000" w:themeColor="text1"/>
          <w:sz w:val="24"/>
          <w:szCs w:val="24"/>
          <w:lang w:val="en-GB"/>
        </w:rPr>
        <w:t>remaining</w:t>
      </w:r>
      <w:r w:rsidRPr="003509DA">
        <w:rPr>
          <w:rFonts w:eastAsia="Calibri"/>
          <w:color w:val="000000" w:themeColor="text1"/>
          <w:sz w:val="24"/>
          <w:szCs w:val="24"/>
          <w:lang w:val="en-GB"/>
        </w:rPr>
        <w:t xml:space="preserve"> strong and unique in the positioning of the space in the market.</w:t>
      </w:r>
    </w:p>
    <w:p w14:paraId="74718476" w14:textId="77777777" w:rsidR="000E30A1" w:rsidRPr="003509DA" w:rsidRDefault="00CB4606" w:rsidP="00745927">
      <w:pPr>
        <w:numPr>
          <w:ilvl w:val="0"/>
          <w:numId w:val="1"/>
        </w:numPr>
        <w:pBdr>
          <w:top w:val="nil"/>
          <w:left w:val="nil"/>
          <w:bottom w:val="nil"/>
          <w:right w:val="nil"/>
          <w:between w:val="nil"/>
        </w:pBdr>
        <w:spacing w:after="160" w:line="360" w:lineRule="auto"/>
        <w:jc w:val="both"/>
        <w:rPr>
          <w:rFonts w:eastAsia="Calibri"/>
          <w:color w:val="000000" w:themeColor="text1"/>
          <w:sz w:val="24"/>
          <w:szCs w:val="24"/>
          <w:lang w:val="en-GB"/>
        </w:rPr>
      </w:pPr>
      <w:r w:rsidRPr="003509DA">
        <w:rPr>
          <w:rFonts w:eastAsia="Calibri"/>
          <w:b/>
          <w:bCs/>
          <w:color w:val="000000" w:themeColor="text1"/>
          <w:sz w:val="24"/>
          <w:szCs w:val="24"/>
          <w:lang w:val="en-GB"/>
        </w:rPr>
        <w:t>Product Innovation (limited)</w:t>
      </w:r>
      <w:r w:rsidRPr="006A770D">
        <w:rPr>
          <w:rFonts w:asciiTheme="majorHAnsi" w:eastAsia="Calibri" w:hAnsiTheme="majorHAnsi" w:cstheme="majorHAnsi"/>
          <w:b/>
          <w:bCs/>
          <w:color w:val="000000" w:themeColor="text1"/>
          <w:sz w:val="24"/>
          <w:szCs w:val="24"/>
          <w:lang w:val="en-GB"/>
        </w:rPr>
        <w:t>:</w:t>
      </w:r>
      <w:r w:rsidRPr="006A770D">
        <w:rPr>
          <w:rFonts w:asciiTheme="majorHAnsi" w:eastAsia="Calibri" w:hAnsiTheme="majorHAnsi" w:cstheme="majorHAnsi"/>
          <w:color w:val="000000" w:themeColor="text1"/>
          <w:sz w:val="24"/>
          <w:szCs w:val="24"/>
          <w:lang w:val="en-GB"/>
        </w:rPr>
        <w:t xml:space="preserve"> </w:t>
      </w:r>
      <w:r w:rsidRPr="003509DA">
        <w:rPr>
          <w:rFonts w:eastAsia="Calibri"/>
          <w:color w:val="000000" w:themeColor="text1"/>
          <w:sz w:val="24"/>
          <w:szCs w:val="24"/>
          <w:lang w:val="en-GB"/>
        </w:rPr>
        <w:t>Does not alter the basic products but enhances service itself via being active and open.</w:t>
      </w:r>
    </w:p>
    <w:p w14:paraId="41F38B51" w14:textId="5167FAEB" w:rsidR="000E30A1" w:rsidRPr="003509DA" w:rsidRDefault="00745927" w:rsidP="00745927">
      <w:pPr>
        <w:pStyle w:val="p1"/>
        <w:numPr>
          <w:ilvl w:val="0"/>
          <w:numId w:val="1"/>
        </w:numPr>
        <w:spacing w:line="360" w:lineRule="auto"/>
        <w:jc w:val="both"/>
        <w:rPr>
          <w:rFonts w:ascii="Arial" w:hAnsi="Arial" w:cs="Arial"/>
        </w:rPr>
      </w:pPr>
      <w:r w:rsidRPr="003509DA">
        <w:rPr>
          <w:rFonts w:ascii="Arial" w:hAnsi="Arial" w:cs="Arial"/>
        </w:rPr>
        <w:t>This approach to combining efficiency and community values demonstrates the importance of maintaining balance in a sustainable innovation strategy.</w:t>
      </w:r>
    </w:p>
    <w:p w14:paraId="3734845C" w14:textId="77777777" w:rsidR="000E30A1" w:rsidRPr="006A770D" w:rsidRDefault="00CB4606">
      <w:pPr>
        <w:pStyle w:val="Heading2"/>
        <w:rPr>
          <w:rFonts w:asciiTheme="majorHAnsi" w:hAnsiTheme="majorHAnsi" w:cstheme="majorHAnsi"/>
          <w:color w:val="000000" w:themeColor="text1"/>
          <w:sz w:val="24"/>
          <w:szCs w:val="24"/>
          <w:lang w:val="en-GB"/>
        </w:rPr>
      </w:pPr>
      <w:bookmarkStart w:id="10" w:name="_Toc225765879"/>
      <w:r w:rsidRPr="006A770D">
        <w:rPr>
          <w:rFonts w:asciiTheme="majorHAnsi" w:hAnsiTheme="majorHAnsi" w:cstheme="majorHAnsi"/>
          <w:color w:val="000000" w:themeColor="text1"/>
          <w:sz w:val="24"/>
          <w:szCs w:val="24"/>
          <w:lang w:val="en-GB"/>
        </w:rPr>
        <w:t xml:space="preserve">1.4. </w:t>
      </w:r>
      <w:r w:rsidRPr="003509DA">
        <w:rPr>
          <w:rFonts w:ascii="Arial" w:hAnsi="Arial" w:cs="Arial"/>
          <w:color w:val="000000" w:themeColor="text1"/>
          <w:sz w:val="24"/>
          <w:szCs w:val="24"/>
          <w:lang w:val="en-GB"/>
        </w:rPr>
        <w:t>Creativity process</w:t>
      </w:r>
      <w:bookmarkEnd w:id="10"/>
    </w:p>
    <w:p w14:paraId="2BC85A8D" w14:textId="77777777" w:rsidR="00E34886" w:rsidRDefault="00E34886">
      <w:pPr>
        <w:pStyle w:val="Heading3"/>
        <w:rPr>
          <w:rFonts w:asciiTheme="majorHAnsi" w:hAnsiTheme="majorHAnsi" w:cstheme="majorHAnsi"/>
          <w:color w:val="000000" w:themeColor="text1"/>
          <w:lang w:val="en-GB"/>
        </w:rPr>
      </w:pPr>
    </w:p>
    <w:p w14:paraId="74C68068" w14:textId="7E30A8CA" w:rsidR="000E30A1" w:rsidRPr="006A770D" w:rsidRDefault="00CB4606">
      <w:pPr>
        <w:pStyle w:val="Heading3"/>
        <w:rPr>
          <w:rFonts w:asciiTheme="majorHAnsi" w:hAnsiTheme="majorHAnsi" w:cstheme="majorHAnsi"/>
          <w:color w:val="000000" w:themeColor="text1"/>
          <w:lang w:val="en-GB"/>
        </w:rPr>
      </w:pPr>
      <w:bookmarkStart w:id="11" w:name="_Toc225765880"/>
      <w:r w:rsidRPr="006A770D">
        <w:rPr>
          <w:rFonts w:asciiTheme="majorHAnsi" w:hAnsiTheme="majorHAnsi" w:cstheme="majorHAnsi"/>
          <w:color w:val="000000" w:themeColor="text1"/>
          <w:lang w:val="en-GB"/>
        </w:rPr>
        <w:t xml:space="preserve">1.4.1 </w:t>
      </w:r>
      <w:r w:rsidRPr="003509DA">
        <w:rPr>
          <w:rFonts w:ascii="Arial" w:hAnsi="Arial" w:cs="Arial"/>
          <w:color w:val="000000" w:themeColor="text1"/>
          <w:lang w:val="en-GB"/>
        </w:rPr>
        <w:t>Problem-Driven Creativity</w:t>
      </w:r>
      <w:bookmarkEnd w:id="11"/>
    </w:p>
    <w:p w14:paraId="6DE0C4BB" w14:textId="77777777" w:rsidR="00E34886" w:rsidRDefault="00E34886">
      <w:pPr>
        <w:spacing w:line="360" w:lineRule="auto"/>
        <w:jc w:val="both"/>
        <w:rPr>
          <w:rFonts w:ascii="Times New Roman" w:eastAsia="Calibri" w:hAnsi="Times New Roman" w:cs="Times New Roman"/>
          <w:color w:val="000000" w:themeColor="text1"/>
          <w:sz w:val="24"/>
          <w:szCs w:val="24"/>
          <w:lang w:val="en-GB"/>
        </w:rPr>
      </w:pPr>
    </w:p>
    <w:p w14:paraId="7E38FE74" w14:textId="40468ECA" w:rsidR="000E30A1" w:rsidRPr="0050117E" w:rsidRDefault="00CB4606">
      <w:pPr>
        <w:spacing w:line="360" w:lineRule="auto"/>
        <w:jc w:val="both"/>
        <w:rPr>
          <w:rFonts w:eastAsia="Calibri"/>
          <w:color w:val="000000" w:themeColor="text1"/>
          <w:sz w:val="24"/>
          <w:szCs w:val="24"/>
          <w:lang w:val="en-GB"/>
        </w:rPr>
      </w:pPr>
      <w:r w:rsidRPr="0050117E">
        <w:rPr>
          <w:rFonts w:eastAsia="Calibri"/>
          <w:color w:val="000000" w:themeColor="text1"/>
          <w:sz w:val="24"/>
          <w:szCs w:val="24"/>
          <w:lang w:val="en-GB"/>
        </w:rPr>
        <w:t xml:space="preserve">As opined by Zhang (2022), creativity in business is often sparked by limitations and the necessity of addressing the inefficiencies within the operations rather than creative musing and abstract ideation. In the case of Seren </w:t>
      </w:r>
      <w:proofErr w:type="spellStart"/>
      <w:r w:rsidRPr="0050117E">
        <w:rPr>
          <w:rFonts w:eastAsia="Calibri"/>
          <w:color w:val="000000" w:themeColor="text1"/>
          <w:sz w:val="24"/>
          <w:szCs w:val="24"/>
          <w:lang w:val="en-GB"/>
        </w:rPr>
        <w:t>Coffi</w:t>
      </w:r>
      <w:proofErr w:type="spellEnd"/>
      <w:r w:rsidRPr="0050117E">
        <w:rPr>
          <w:rFonts w:eastAsia="Calibri"/>
          <w:color w:val="000000" w:themeColor="text1"/>
          <w:sz w:val="24"/>
          <w:szCs w:val="24"/>
          <w:lang w:val="en-GB"/>
        </w:rPr>
        <w:t xml:space="preserve">, recurring issues, </w:t>
      </w:r>
      <w:r w:rsidRPr="0050117E">
        <w:rPr>
          <w:rFonts w:eastAsia="Calibri"/>
          <w:color w:val="000000" w:themeColor="text1"/>
          <w:sz w:val="24"/>
          <w:szCs w:val="24"/>
          <w:lang w:val="en-GB"/>
        </w:rPr>
        <w:lastRenderedPageBreak/>
        <w:t xml:space="preserve">like lengthy queues, climbing energy prices and </w:t>
      </w:r>
      <w:r w:rsidR="0089661E" w:rsidRPr="0050117E">
        <w:rPr>
          <w:rFonts w:eastAsia="Calibri"/>
          <w:color w:val="000000" w:themeColor="text1"/>
          <w:sz w:val="24"/>
          <w:szCs w:val="24"/>
          <w:lang w:val="en-GB"/>
        </w:rPr>
        <w:t>declining</w:t>
      </w:r>
      <w:r w:rsidRPr="0050117E">
        <w:rPr>
          <w:rFonts w:eastAsia="Calibri"/>
          <w:color w:val="000000" w:themeColor="text1"/>
          <w:sz w:val="24"/>
          <w:szCs w:val="24"/>
          <w:lang w:val="en-GB"/>
        </w:rPr>
        <w:t xml:space="preserve"> customer engagement, helped in generating a circumstance where innovation has turned into </w:t>
      </w:r>
      <w:r w:rsidR="000C4FFC" w:rsidRPr="0050117E">
        <w:rPr>
          <w:rFonts w:eastAsia="Calibri"/>
          <w:color w:val="000000" w:themeColor="text1"/>
          <w:sz w:val="24"/>
          <w:szCs w:val="24"/>
          <w:lang w:val="en-GB"/>
        </w:rPr>
        <w:t xml:space="preserve">an </w:t>
      </w:r>
      <w:r w:rsidRPr="0050117E">
        <w:rPr>
          <w:rFonts w:eastAsia="Calibri"/>
          <w:color w:val="000000" w:themeColor="text1"/>
          <w:sz w:val="24"/>
          <w:szCs w:val="24"/>
          <w:lang w:val="en-GB"/>
        </w:rPr>
        <w:t>unavoidable need, rather than a desire. From the market perspective, over 60% of UK consumers preferred to use contactless payments, and in response to this, coffee shops are brainstorming their services with integrated POS systems such as Square and Zettle (Messina, 2024). Similar responses have been seen in UK cafes that brought digital ordering systems into developments to maintain resilient service flow. In this context, the subscription and pre-order model recently proposed is a direct reaction to these pressures and assures that creativity is based on significant practical problem-solving. This helps the cafe provide efficient service while ensur</w:t>
      </w:r>
      <w:r w:rsidR="00180D86" w:rsidRPr="0050117E">
        <w:rPr>
          <w:rFonts w:eastAsia="Calibri"/>
          <w:color w:val="000000" w:themeColor="text1"/>
          <w:sz w:val="24"/>
          <w:szCs w:val="24"/>
          <w:lang w:val="en-GB"/>
        </w:rPr>
        <w:t>ing</w:t>
      </w:r>
      <w:r w:rsidRPr="0050117E">
        <w:rPr>
          <w:rFonts w:eastAsia="Calibri"/>
          <w:color w:val="000000" w:themeColor="text1"/>
          <w:sz w:val="24"/>
          <w:szCs w:val="24"/>
          <w:lang w:val="en-GB"/>
        </w:rPr>
        <w:t xml:space="preserve"> customer satisfaction.</w:t>
      </w:r>
    </w:p>
    <w:p w14:paraId="7E848B11" w14:textId="77777777" w:rsidR="00E34886" w:rsidRDefault="00E34886">
      <w:pPr>
        <w:pStyle w:val="Heading3"/>
        <w:rPr>
          <w:rFonts w:asciiTheme="majorHAnsi" w:hAnsiTheme="majorHAnsi" w:cstheme="majorHAnsi"/>
          <w:color w:val="000000" w:themeColor="text1"/>
          <w:lang w:val="en-GB"/>
        </w:rPr>
      </w:pPr>
    </w:p>
    <w:p w14:paraId="6B869EE6" w14:textId="62E8229B" w:rsidR="000E30A1" w:rsidRPr="006A770D" w:rsidRDefault="00CB4606">
      <w:pPr>
        <w:pStyle w:val="Heading3"/>
        <w:rPr>
          <w:rFonts w:asciiTheme="majorHAnsi" w:hAnsiTheme="majorHAnsi" w:cstheme="majorHAnsi"/>
          <w:color w:val="000000" w:themeColor="text1"/>
          <w:lang w:val="en-GB"/>
        </w:rPr>
      </w:pPr>
      <w:bookmarkStart w:id="12" w:name="_Toc225765881"/>
      <w:r w:rsidRPr="006A770D">
        <w:rPr>
          <w:rFonts w:asciiTheme="majorHAnsi" w:hAnsiTheme="majorHAnsi" w:cstheme="majorHAnsi"/>
          <w:color w:val="000000" w:themeColor="text1"/>
          <w:lang w:val="en-GB"/>
        </w:rPr>
        <w:t xml:space="preserve">1.4.2 </w:t>
      </w:r>
      <w:r w:rsidRPr="0050117E">
        <w:rPr>
          <w:rFonts w:ascii="Arial" w:hAnsi="Arial" w:cs="Arial"/>
          <w:color w:val="000000" w:themeColor="text1"/>
          <w:lang w:val="en-GB"/>
        </w:rPr>
        <w:t>Lateral Thinking</w:t>
      </w:r>
      <w:bookmarkEnd w:id="12"/>
    </w:p>
    <w:p w14:paraId="268ADA03" w14:textId="79D1A151" w:rsidR="000E30A1" w:rsidRPr="0050117E" w:rsidRDefault="00C37090" w:rsidP="00C37090">
      <w:pPr>
        <w:pStyle w:val="p1"/>
        <w:spacing w:line="360" w:lineRule="auto"/>
        <w:jc w:val="both"/>
        <w:rPr>
          <w:rFonts w:ascii="Arial" w:hAnsi="Arial" w:cs="Arial"/>
        </w:rPr>
      </w:pPr>
      <w:r w:rsidRPr="0050117E">
        <w:rPr>
          <w:rFonts w:ascii="Arial" w:hAnsi="Arial" w:cs="Arial"/>
        </w:rPr>
        <w:t>According to De Bono (2000), lateral thinking encourages individuals to approach problems from different perspectives in order to generate creative and alternative solutions</w:t>
      </w:r>
      <w:r w:rsidR="00CB4606" w:rsidRPr="0050117E">
        <w:rPr>
          <w:rFonts w:ascii="Arial" w:eastAsia="Calibri" w:hAnsi="Arial" w:cs="Arial"/>
          <w:color w:val="000000" w:themeColor="text1"/>
          <w:lang w:val="en-GB"/>
        </w:rPr>
        <w:t>. Instead of adding staff or physical embellishments, the point of the innovation is redefining how value is provided via structured systems and participation from the community</w:t>
      </w:r>
      <w:r w:rsidR="00354FD4" w:rsidRPr="0050117E">
        <w:rPr>
          <w:rFonts w:ascii="Arial" w:eastAsia="Calibri" w:hAnsi="Arial" w:cs="Arial"/>
          <w:color w:val="000000" w:themeColor="text1"/>
          <w:lang w:val="en-GB"/>
        </w:rPr>
        <w:t xml:space="preserve">, which Seren </w:t>
      </w:r>
      <w:proofErr w:type="spellStart"/>
      <w:r w:rsidR="00354FD4" w:rsidRPr="0050117E">
        <w:rPr>
          <w:rFonts w:ascii="Arial" w:eastAsia="Calibri" w:hAnsi="Arial" w:cs="Arial"/>
          <w:color w:val="000000" w:themeColor="text1"/>
          <w:lang w:val="en-GB"/>
        </w:rPr>
        <w:t>Coffi</w:t>
      </w:r>
      <w:proofErr w:type="spellEnd"/>
      <w:r w:rsidR="00354FD4" w:rsidRPr="0050117E">
        <w:rPr>
          <w:rFonts w:ascii="Arial" w:eastAsia="Calibri" w:hAnsi="Arial" w:cs="Arial"/>
          <w:color w:val="000000" w:themeColor="text1"/>
          <w:lang w:val="en-GB"/>
        </w:rPr>
        <w:t xml:space="preserve"> must consider during their implementation of new business model</w:t>
      </w:r>
      <w:r w:rsidR="00CB4606" w:rsidRPr="0050117E">
        <w:rPr>
          <w:rFonts w:ascii="Arial" w:eastAsia="Calibri" w:hAnsi="Arial" w:cs="Arial"/>
          <w:color w:val="000000" w:themeColor="text1"/>
          <w:lang w:val="en-GB"/>
        </w:rPr>
        <w:t>. This corresponds with industry changes where companies are reimagining models of services, not optimisation of existing processes. For Seren Coffi, it allows for improving on operations without losing the community it has built, adding to both efficiency and differentiation.</w:t>
      </w:r>
    </w:p>
    <w:p w14:paraId="23A6C082" w14:textId="77777777" w:rsidR="00E34886" w:rsidRDefault="00E34886">
      <w:pPr>
        <w:pStyle w:val="Heading3"/>
        <w:rPr>
          <w:rFonts w:asciiTheme="majorHAnsi" w:hAnsiTheme="majorHAnsi" w:cstheme="majorHAnsi"/>
          <w:color w:val="000000" w:themeColor="text1"/>
          <w:lang w:val="en-GB"/>
        </w:rPr>
      </w:pPr>
    </w:p>
    <w:p w14:paraId="37DA73B1" w14:textId="3DD8078F" w:rsidR="000E30A1" w:rsidRPr="006A770D" w:rsidRDefault="00CB4606">
      <w:pPr>
        <w:pStyle w:val="Heading3"/>
        <w:rPr>
          <w:rFonts w:asciiTheme="majorHAnsi" w:hAnsiTheme="majorHAnsi" w:cstheme="majorHAnsi"/>
          <w:color w:val="000000" w:themeColor="text1"/>
          <w:lang w:val="en-GB"/>
        </w:rPr>
      </w:pPr>
      <w:bookmarkStart w:id="13" w:name="_Toc225765882"/>
      <w:r w:rsidRPr="006A770D">
        <w:rPr>
          <w:rFonts w:asciiTheme="majorHAnsi" w:hAnsiTheme="majorHAnsi" w:cstheme="majorHAnsi"/>
          <w:color w:val="000000" w:themeColor="text1"/>
          <w:lang w:val="en-GB"/>
        </w:rPr>
        <w:t xml:space="preserve">1.4.3 </w:t>
      </w:r>
      <w:r w:rsidRPr="0050117E">
        <w:rPr>
          <w:rFonts w:ascii="Arial" w:hAnsi="Arial" w:cs="Arial"/>
          <w:color w:val="000000" w:themeColor="text1"/>
          <w:lang w:val="en-GB"/>
        </w:rPr>
        <w:t>Divergent Thinking to Convergent Thinking</w:t>
      </w:r>
      <w:bookmarkEnd w:id="13"/>
    </w:p>
    <w:p w14:paraId="52951588" w14:textId="37AC0A20" w:rsidR="000E30A1" w:rsidRPr="0050117E" w:rsidRDefault="00CB4606" w:rsidP="00180D86">
      <w:pPr>
        <w:pStyle w:val="p1"/>
        <w:spacing w:line="360" w:lineRule="auto"/>
        <w:jc w:val="both"/>
        <w:rPr>
          <w:rFonts w:ascii="Arial" w:hAnsi="Arial" w:cs="Arial"/>
        </w:rPr>
      </w:pPr>
      <w:r w:rsidRPr="0050117E">
        <w:rPr>
          <w:rFonts w:ascii="Arial" w:eastAsia="Calibri" w:hAnsi="Arial" w:cs="Arial"/>
          <w:color w:val="000000" w:themeColor="text1"/>
          <w:lang w:val="en-GB"/>
        </w:rPr>
        <w:t xml:space="preserve">Existing literature like Martínez-Peláez </w:t>
      </w:r>
      <w:r w:rsidR="00FD1816" w:rsidRPr="0050117E">
        <w:rPr>
          <w:rFonts w:ascii="Arial" w:eastAsia="Calibri" w:hAnsi="Arial" w:cs="Arial"/>
          <w:color w:val="000000" w:themeColor="text1"/>
          <w:lang w:val="en-GB"/>
        </w:rPr>
        <w:t>et al.</w:t>
      </w:r>
      <w:r w:rsidRPr="0050117E">
        <w:rPr>
          <w:rFonts w:ascii="Arial" w:eastAsia="Calibri" w:hAnsi="Arial" w:cs="Arial"/>
          <w:color w:val="000000" w:themeColor="text1"/>
          <w:lang w:val="en-GB"/>
        </w:rPr>
        <w:t xml:space="preserve"> (2024) and </w:t>
      </w:r>
      <w:proofErr w:type="spellStart"/>
      <w:r w:rsidRPr="0050117E">
        <w:rPr>
          <w:rFonts w:ascii="Arial" w:eastAsia="Calibri" w:hAnsi="Arial" w:cs="Arial"/>
          <w:color w:val="000000" w:themeColor="text1"/>
          <w:lang w:val="en-GB"/>
        </w:rPr>
        <w:t>Aldoseri</w:t>
      </w:r>
      <w:proofErr w:type="spellEnd"/>
      <w:r w:rsidRPr="0050117E">
        <w:rPr>
          <w:rFonts w:ascii="Arial" w:eastAsia="Calibri" w:hAnsi="Arial" w:cs="Arial"/>
          <w:color w:val="000000" w:themeColor="text1"/>
          <w:lang w:val="en-GB"/>
        </w:rPr>
        <w:t xml:space="preserve"> </w:t>
      </w:r>
      <w:r w:rsidR="00FD1816" w:rsidRPr="0050117E">
        <w:rPr>
          <w:rFonts w:ascii="Arial" w:eastAsia="Calibri" w:hAnsi="Arial" w:cs="Arial"/>
          <w:color w:val="000000" w:themeColor="text1"/>
          <w:lang w:val="en-GB"/>
        </w:rPr>
        <w:t>et al.</w:t>
      </w:r>
      <w:r w:rsidRPr="0050117E">
        <w:rPr>
          <w:rFonts w:ascii="Arial" w:eastAsia="Calibri" w:hAnsi="Arial" w:cs="Arial"/>
          <w:color w:val="000000" w:themeColor="text1"/>
          <w:lang w:val="en-GB"/>
        </w:rPr>
        <w:t xml:space="preserve"> (2024) points out that innovation calls for a shift from idea generation to decision-making. Seren </w:t>
      </w:r>
      <w:proofErr w:type="spellStart"/>
      <w:r w:rsidRPr="0050117E">
        <w:rPr>
          <w:rFonts w:ascii="Arial" w:eastAsia="Calibri" w:hAnsi="Arial" w:cs="Arial"/>
          <w:color w:val="000000" w:themeColor="text1"/>
          <w:lang w:val="en-GB"/>
        </w:rPr>
        <w:t>Coffi's</w:t>
      </w:r>
      <w:proofErr w:type="spellEnd"/>
      <w:r w:rsidRPr="0050117E">
        <w:rPr>
          <w:rFonts w:ascii="Arial" w:eastAsia="Calibri" w:hAnsi="Arial" w:cs="Arial"/>
          <w:color w:val="000000" w:themeColor="text1"/>
          <w:lang w:val="en-GB"/>
        </w:rPr>
        <w:t xml:space="preserve"> existing approach is </w:t>
      </w:r>
      <w:r w:rsidR="003C5F84" w:rsidRPr="0050117E">
        <w:rPr>
          <w:rFonts w:ascii="Arial" w:eastAsia="Calibri" w:hAnsi="Arial" w:cs="Arial"/>
          <w:color w:val="000000" w:themeColor="text1"/>
          <w:lang w:val="en-GB"/>
        </w:rPr>
        <w:t>viabl</w:t>
      </w:r>
      <w:r w:rsidR="00511E86" w:rsidRPr="0050117E">
        <w:rPr>
          <w:rFonts w:ascii="Arial" w:eastAsia="Calibri" w:hAnsi="Arial" w:cs="Arial"/>
          <w:color w:val="000000" w:themeColor="text1"/>
          <w:lang w:val="en-GB"/>
        </w:rPr>
        <w:t>e</w:t>
      </w:r>
      <w:r w:rsidRPr="0050117E">
        <w:rPr>
          <w:rFonts w:ascii="Arial" w:eastAsia="Calibri" w:hAnsi="Arial" w:cs="Arial"/>
          <w:color w:val="000000" w:themeColor="text1"/>
          <w:lang w:val="en-GB"/>
        </w:rPr>
        <w:t xml:space="preserve"> with divergent thinking and not with convergence resulting in </w:t>
      </w:r>
      <w:r w:rsidR="0058202F" w:rsidRPr="0050117E">
        <w:rPr>
          <w:rFonts w:ascii="Arial" w:eastAsia="Calibri" w:hAnsi="Arial" w:cs="Arial"/>
          <w:color w:val="000000" w:themeColor="text1"/>
          <w:lang w:val="en-GB"/>
        </w:rPr>
        <w:t>slower decision-making</w:t>
      </w:r>
      <w:r w:rsidRPr="0050117E">
        <w:rPr>
          <w:rFonts w:ascii="Arial" w:eastAsia="Calibri" w:hAnsi="Arial" w:cs="Arial"/>
          <w:color w:val="000000" w:themeColor="text1"/>
          <w:lang w:val="en-GB"/>
        </w:rPr>
        <w:t xml:space="preserve">. The proposed solution is to introduce a convergent solution through the selection of a feasible model, while </w:t>
      </w:r>
      <w:r w:rsidR="00180D86" w:rsidRPr="0050117E">
        <w:rPr>
          <w:rFonts w:ascii="Arial" w:hAnsi="Arial" w:cs="Arial"/>
        </w:rPr>
        <w:t xml:space="preserve">AI-generated alternatives open more possibilities and support more refined decision-making </w:t>
      </w:r>
      <w:r w:rsidRPr="0050117E">
        <w:rPr>
          <w:rFonts w:ascii="Arial" w:eastAsia="Calibri" w:hAnsi="Arial" w:cs="Arial"/>
          <w:color w:val="000000" w:themeColor="text1"/>
          <w:lang w:val="en-GB"/>
        </w:rPr>
        <w:t>and to deliver better outcome by implementing such decisions.</w:t>
      </w:r>
    </w:p>
    <w:p w14:paraId="3C67E024"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noProof/>
          <w:color w:val="000000" w:themeColor="text1"/>
          <w:sz w:val="24"/>
          <w:szCs w:val="24"/>
          <w:lang w:val="en-GB"/>
        </w:rPr>
        <w:lastRenderedPageBreak/>
        <w:drawing>
          <wp:inline distT="0" distB="0" distL="0" distR="0" wp14:anchorId="0A7D84CB" wp14:editId="0C5C04C4">
            <wp:extent cx="4280019" cy="3181878"/>
            <wp:effectExtent l="38100" t="38100" r="38100" b="38100"/>
            <wp:docPr id="202464629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280019" cy="3181878"/>
                    </a:xfrm>
                    <a:prstGeom prst="rect">
                      <a:avLst/>
                    </a:prstGeom>
                    <a:ln w="38100">
                      <a:solidFill>
                        <a:srgbClr val="000000"/>
                      </a:solidFill>
                      <a:prstDash val="solid"/>
                    </a:ln>
                  </pic:spPr>
                </pic:pic>
              </a:graphicData>
            </a:graphic>
          </wp:inline>
        </w:drawing>
      </w:r>
    </w:p>
    <w:p w14:paraId="780EA7D5" w14:textId="77777777" w:rsidR="000E30A1" w:rsidRPr="006A770D" w:rsidRDefault="00CB4606">
      <w:pPr>
        <w:spacing w:line="360" w:lineRule="auto"/>
        <w:jc w:val="center"/>
        <w:rPr>
          <w:rFonts w:asciiTheme="majorHAnsi" w:eastAsia="Calibri" w:hAnsiTheme="majorHAnsi" w:cstheme="majorHAnsi"/>
          <w:b/>
          <w:bCs/>
          <w:color w:val="000000" w:themeColor="text1"/>
          <w:sz w:val="24"/>
          <w:szCs w:val="24"/>
          <w:lang w:val="en-GB"/>
        </w:rPr>
      </w:pPr>
      <w:r w:rsidRPr="006A770D">
        <w:rPr>
          <w:rFonts w:asciiTheme="majorHAnsi" w:eastAsia="Calibri" w:hAnsiTheme="majorHAnsi" w:cstheme="majorHAnsi"/>
          <w:b/>
          <w:bCs/>
          <w:color w:val="000000" w:themeColor="text1"/>
          <w:sz w:val="24"/>
          <w:szCs w:val="24"/>
          <w:lang w:val="en-GB"/>
        </w:rPr>
        <w:t>Figure 3: Approaches to innovative product or service development</w:t>
      </w:r>
    </w:p>
    <w:p w14:paraId="65497FA7"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xml:space="preserve">(Source: </w:t>
      </w:r>
      <w:proofErr w:type="spellStart"/>
      <w:r w:rsidRPr="006A770D">
        <w:rPr>
          <w:rFonts w:asciiTheme="majorHAnsi" w:eastAsia="Calibri" w:hAnsiTheme="majorHAnsi" w:cstheme="majorHAnsi"/>
          <w:color w:val="000000" w:themeColor="text1"/>
          <w:sz w:val="24"/>
          <w:szCs w:val="24"/>
          <w:lang w:val="en-GB"/>
        </w:rPr>
        <w:t>Aldoseri</w:t>
      </w:r>
      <w:proofErr w:type="spellEnd"/>
      <w:r w:rsidRPr="006A770D">
        <w:rPr>
          <w:rFonts w:asciiTheme="majorHAnsi" w:eastAsia="Calibri" w:hAnsiTheme="majorHAnsi" w:cstheme="majorHAnsi"/>
          <w:color w:val="000000" w:themeColor="text1"/>
          <w:sz w:val="24"/>
          <w:szCs w:val="24"/>
          <w:lang w:val="en-GB"/>
        </w:rPr>
        <w:t xml:space="preserve"> </w:t>
      </w:r>
      <w:r w:rsidR="00FD1816" w:rsidRPr="006A770D">
        <w:rPr>
          <w:rFonts w:asciiTheme="majorHAnsi" w:eastAsia="Calibri" w:hAnsiTheme="majorHAnsi" w:cstheme="majorHAnsi"/>
          <w:i/>
          <w:iCs/>
          <w:color w:val="000000" w:themeColor="text1"/>
          <w:sz w:val="24"/>
          <w:szCs w:val="24"/>
          <w:lang w:val="en-GB"/>
        </w:rPr>
        <w:t>et al.</w:t>
      </w:r>
      <w:r w:rsidRPr="006A770D">
        <w:rPr>
          <w:rFonts w:asciiTheme="majorHAnsi" w:eastAsia="Calibri" w:hAnsiTheme="majorHAnsi" w:cstheme="majorHAnsi"/>
          <w:color w:val="000000" w:themeColor="text1"/>
          <w:sz w:val="24"/>
          <w:szCs w:val="24"/>
          <w:lang w:val="en-GB"/>
        </w:rPr>
        <w:t xml:space="preserve"> 2024)</w:t>
      </w:r>
    </w:p>
    <w:p w14:paraId="19084228" w14:textId="77777777" w:rsidR="00E34886" w:rsidRDefault="00E34886">
      <w:pPr>
        <w:pStyle w:val="Heading2"/>
        <w:rPr>
          <w:rFonts w:asciiTheme="majorHAnsi" w:hAnsiTheme="majorHAnsi" w:cstheme="majorHAnsi"/>
          <w:color w:val="000000" w:themeColor="text1"/>
          <w:sz w:val="24"/>
          <w:szCs w:val="24"/>
          <w:lang w:val="en-GB"/>
        </w:rPr>
      </w:pPr>
    </w:p>
    <w:p w14:paraId="4FB30B73" w14:textId="4F34009C" w:rsidR="000E30A1" w:rsidRDefault="00CB4606">
      <w:pPr>
        <w:pStyle w:val="Heading2"/>
        <w:rPr>
          <w:rFonts w:asciiTheme="majorHAnsi" w:hAnsiTheme="majorHAnsi" w:cstheme="majorHAnsi"/>
          <w:color w:val="000000" w:themeColor="text1"/>
          <w:sz w:val="24"/>
          <w:szCs w:val="24"/>
          <w:lang w:val="en-GB"/>
        </w:rPr>
      </w:pPr>
      <w:bookmarkStart w:id="14" w:name="_Toc225765883"/>
      <w:r w:rsidRPr="006A770D">
        <w:rPr>
          <w:rFonts w:asciiTheme="majorHAnsi" w:hAnsiTheme="majorHAnsi" w:cstheme="majorHAnsi"/>
          <w:color w:val="000000" w:themeColor="text1"/>
          <w:sz w:val="24"/>
          <w:szCs w:val="24"/>
          <w:lang w:val="en-GB"/>
        </w:rPr>
        <w:t xml:space="preserve">1.5. </w:t>
      </w:r>
      <w:r w:rsidRPr="0050117E">
        <w:rPr>
          <w:rFonts w:ascii="Arial" w:hAnsi="Arial" w:cs="Arial"/>
          <w:color w:val="000000" w:themeColor="text1"/>
          <w:sz w:val="24"/>
          <w:szCs w:val="24"/>
          <w:lang w:val="en-GB"/>
        </w:rPr>
        <w:t>Critical Evaluation of Innovation Viability</w:t>
      </w:r>
      <w:bookmarkEnd w:id="14"/>
    </w:p>
    <w:p w14:paraId="061D09C0" w14:textId="77777777" w:rsidR="00E34886" w:rsidRPr="00E34886" w:rsidRDefault="00E34886" w:rsidP="00E34886">
      <w:pPr>
        <w:rPr>
          <w:lang w:val="en-GB"/>
        </w:rPr>
      </w:pPr>
    </w:p>
    <w:p w14:paraId="22CB1631" w14:textId="77777777" w:rsidR="000E30A1" w:rsidRPr="006A770D" w:rsidRDefault="00CB4606">
      <w:pPr>
        <w:pStyle w:val="Heading3"/>
        <w:rPr>
          <w:rFonts w:asciiTheme="majorHAnsi" w:hAnsiTheme="majorHAnsi" w:cstheme="majorHAnsi"/>
          <w:color w:val="000000" w:themeColor="text1"/>
          <w:lang w:val="en-GB"/>
        </w:rPr>
      </w:pPr>
      <w:bookmarkStart w:id="15" w:name="_Toc225765884"/>
      <w:r w:rsidRPr="006A770D">
        <w:rPr>
          <w:rFonts w:asciiTheme="majorHAnsi" w:hAnsiTheme="majorHAnsi" w:cstheme="majorHAnsi"/>
          <w:color w:val="000000" w:themeColor="text1"/>
          <w:lang w:val="en-GB"/>
        </w:rPr>
        <w:t xml:space="preserve">1.5.1 </w:t>
      </w:r>
      <w:r w:rsidRPr="0050117E">
        <w:rPr>
          <w:rFonts w:ascii="Arial" w:hAnsi="Arial" w:cs="Arial"/>
          <w:color w:val="000000" w:themeColor="text1"/>
          <w:lang w:val="en-GB"/>
        </w:rPr>
        <w:t>Force Field Analysis: Forces driving/Restraining Forces</w:t>
      </w:r>
      <w:bookmarkEnd w:id="15"/>
    </w:p>
    <w:p w14:paraId="37486594" w14:textId="77777777" w:rsidR="00E34886" w:rsidRDefault="00E34886" w:rsidP="00180D86">
      <w:pPr>
        <w:spacing w:line="360" w:lineRule="auto"/>
        <w:jc w:val="both"/>
        <w:rPr>
          <w:rFonts w:ascii="Times New Roman" w:eastAsia="Calibri" w:hAnsi="Times New Roman" w:cs="Times New Roman"/>
          <w:color w:val="000000" w:themeColor="text1"/>
          <w:sz w:val="24"/>
          <w:szCs w:val="24"/>
          <w:lang w:val="en-GB"/>
        </w:rPr>
      </w:pPr>
    </w:p>
    <w:p w14:paraId="641F205A" w14:textId="32262CCA" w:rsidR="00016C4B" w:rsidRPr="0050117E" w:rsidRDefault="00016C4B" w:rsidP="00180D86">
      <w:pPr>
        <w:spacing w:line="360" w:lineRule="auto"/>
        <w:jc w:val="both"/>
        <w:rPr>
          <w:rFonts w:eastAsia="Calibri"/>
          <w:color w:val="000000" w:themeColor="text1"/>
          <w:sz w:val="24"/>
          <w:szCs w:val="24"/>
          <w:lang w:val="en-GB"/>
        </w:rPr>
      </w:pPr>
      <w:r w:rsidRPr="0050117E">
        <w:rPr>
          <w:rFonts w:eastAsia="Calibri"/>
          <w:color w:val="000000" w:themeColor="text1"/>
          <w:sz w:val="24"/>
          <w:szCs w:val="24"/>
          <w:lang w:val="en-GB"/>
        </w:rPr>
        <w:t xml:space="preserve">Kump (2023) introduces the Force Field Analysis proposed by Lewin as a model for the difference between the forces that push or pull against organisational change. While the model is useful in identifying barriers, it assumes that these forces are relatively stable, which may </w:t>
      </w:r>
      <w:r w:rsidR="00803BB4" w:rsidRPr="0050117E">
        <w:rPr>
          <w:rFonts w:eastAsia="Calibri"/>
          <w:color w:val="000000" w:themeColor="text1"/>
          <w:sz w:val="24"/>
          <w:szCs w:val="24"/>
          <w:lang w:val="en-GB"/>
        </w:rPr>
        <w:t>oversimplify</w:t>
      </w:r>
      <w:r w:rsidRPr="0050117E">
        <w:rPr>
          <w:rFonts w:eastAsia="Calibri"/>
          <w:color w:val="000000" w:themeColor="text1"/>
          <w:sz w:val="24"/>
          <w:szCs w:val="24"/>
          <w:lang w:val="en-GB"/>
        </w:rPr>
        <w:t xml:space="preserve"> the dynamic </w:t>
      </w:r>
      <w:r w:rsidR="002A7488" w:rsidRPr="0050117E">
        <w:rPr>
          <w:rFonts w:eastAsia="Calibri"/>
          <w:color w:val="000000" w:themeColor="text1"/>
          <w:sz w:val="24"/>
          <w:szCs w:val="24"/>
          <w:lang w:val="en-GB"/>
        </w:rPr>
        <w:t>nature</w:t>
      </w:r>
      <w:r w:rsidRPr="0050117E">
        <w:rPr>
          <w:rFonts w:eastAsia="Calibri"/>
          <w:color w:val="000000" w:themeColor="text1"/>
          <w:sz w:val="24"/>
          <w:szCs w:val="24"/>
          <w:lang w:val="en-GB"/>
        </w:rPr>
        <w:t xml:space="preserve"> </w:t>
      </w:r>
      <w:r w:rsidR="00803BB4" w:rsidRPr="0050117E">
        <w:rPr>
          <w:rFonts w:eastAsia="Calibri"/>
          <w:color w:val="000000" w:themeColor="text1"/>
          <w:sz w:val="24"/>
          <w:szCs w:val="24"/>
          <w:lang w:val="en-GB"/>
        </w:rPr>
        <w:t>of</w:t>
      </w:r>
      <w:r w:rsidRPr="0050117E">
        <w:rPr>
          <w:rFonts w:eastAsia="Calibri"/>
          <w:color w:val="000000" w:themeColor="text1"/>
          <w:sz w:val="24"/>
          <w:szCs w:val="24"/>
          <w:lang w:val="en-GB"/>
        </w:rPr>
        <w:t xml:space="preserve"> the business environment. In the case of Seren </w:t>
      </w:r>
      <w:proofErr w:type="spellStart"/>
      <w:r w:rsidRPr="0050117E">
        <w:rPr>
          <w:rFonts w:eastAsia="Calibri"/>
          <w:color w:val="000000" w:themeColor="text1"/>
          <w:sz w:val="24"/>
          <w:szCs w:val="24"/>
          <w:lang w:val="en-GB"/>
        </w:rPr>
        <w:t>Coffi</w:t>
      </w:r>
      <w:proofErr w:type="spellEnd"/>
      <w:r w:rsidRPr="0050117E">
        <w:rPr>
          <w:rFonts w:eastAsia="Calibri"/>
          <w:color w:val="000000" w:themeColor="text1"/>
          <w:sz w:val="24"/>
          <w:szCs w:val="24"/>
          <w:lang w:val="en-GB"/>
        </w:rPr>
        <w:t>, two key driving forces are strong customer demand through sustained queues, and a loyal community that is oriented with its ethical positioning. These conditions indicate that customers are already involved and the introduction of subscription and co-creation systems is more feasible.</w:t>
      </w:r>
    </w:p>
    <w:p w14:paraId="192912A3" w14:textId="7A268773" w:rsidR="000E30A1" w:rsidRPr="0050117E" w:rsidRDefault="00016C4B" w:rsidP="00180D86">
      <w:pPr>
        <w:pStyle w:val="p1"/>
        <w:spacing w:line="360" w:lineRule="auto"/>
        <w:jc w:val="both"/>
        <w:rPr>
          <w:rFonts w:ascii="Arial" w:hAnsi="Arial" w:cs="Arial"/>
        </w:rPr>
      </w:pPr>
      <w:r w:rsidRPr="0050117E">
        <w:rPr>
          <w:rFonts w:ascii="Arial" w:eastAsia="Calibri" w:hAnsi="Arial" w:cs="Arial"/>
          <w:color w:val="000000" w:themeColor="text1"/>
          <w:lang w:val="en-GB"/>
        </w:rPr>
        <w:t xml:space="preserve">Agu </w:t>
      </w:r>
      <w:r w:rsidR="00FD1816" w:rsidRPr="0050117E">
        <w:rPr>
          <w:rFonts w:ascii="Arial" w:eastAsia="Calibri" w:hAnsi="Arial" w:cs="Arial"/>
          <w:color w:val="000000" w:themeColor="text1"/>
          <w:lang w:val="en-GB"/>
        </w:rPr>
        <w:t>et al.</w:t>
      </w:r>
      <w:r w:rsidRPr="0050117E">
        <w:rPr>
          <w:rFonts w:ascii="Arial" w:eastAsia="Calibri" w:hAnsi="Arial" w:cs="Arial"/>
          <w:color w:val="000000" w:themeColor="text1"/>
          <w:lang w:val="en-GB"/>
        </w:rPr>
        <w:t xml:space="preserve"> (2024) and Celestin </w:t>
      </w:r>
      <w:r w:rsidR="00FD1816" w:rsidRPr="0050117E">
        <w:rPr>
          <w:rFonts w:ascii="Arial" w:eastAsia="Calibri" w:hAnsi="Arial" w:cs="Arial"/>
          <w:color w:val="000000" w:themeColor="text1"/>
          <w:lang w:val="en-GB"/>
        </w:rPr>
        <w:t>et al.</w:t>
      </w:r>
      <w:r w:rsidRPr="0050117E">
        <w:rPr>
          <w:rFonts w:ascii="Arial" w:eastAsia="Calibri" w:hAnsi="Arial" w:cs="Arial"/>
          <w:color w:val="000000" w:themeColor="text1"/>
          <w:lang w:val="en-GB"/>
        </w:rPr>
        <w:t xml:space="preserve"> (2024) note that positive brand trust can aid in adoption of the new systems. However</w:t>
      </w:r>
      <w:r w:rsidR="00803BB4" w:rsidRPr="0050117E">
        <w:rPr>
          <w:rFonts w:ascii="Arial" w:eastAsia="Calibri" w:hAnsi="Arial" w:cs="Arial"/>
          <w:color w:val="000000" w:themeColor="text1"/>
          <w:lang w:val="en-GB"/>
        </w:rPr>
        <w:t>,</w:t>
      </w:r>
      <w:r w:rsidRPr="0050117E">
        <w:rPr>
          <w:rFonts w:ascii="Arial" w:eastAsia="Calibri" w:hAnsi="Arial" w:cs="Arial"/>
          <w:color w:val="000000" w:themeColor="text1"/>
          <w:lang w:val="en-GB"/>
        </w:rPr>
        <w:t xml:space="preserve"> restraining forces are still important. Increasing energy costs are a factor of limited financial flexibility, while consensus decision making leads to delayed implementation. Luo and Liu (2024) reveal that weak digital infrastructure could limit the use of technology on a broader scale within </w:t>
      </w:r>
      <w:r w:rsidRPr="0050117E">
        <w:rPr>
          <w:rFonts w:ascii="Arial" w:eastAsia="Calibri" w:hAnsi="Arial" w:cs="Arial"/>
          <w:color w:val="000000" w:themeColor="text1"/>
          <w:lang w:val="en-GB"/>
        </w:rPr>
        <w:lastRenderedPageBreak/>
        <w:t xml:space="preserve">an organisation. </w:t>
      </w:r>
      <w:r w:rsidR="00180D86" w:rsidRPr="0050117E">
        <w:rPr>
          <w:rFonts w:ascii="Arial" w:hAnsi="Arial" w:cs="Arial"/>
        </w:rPr>
        <w:t xml:space="preserve">As a result, </w:t>
      </w:r>
      <w:r w:rsidRPr="0050117E">
        <w:rPr>
          <w:rFonts w:ascii="Arial" w:eastAsia="Calibri" w:hAnsi="Arial" w:cs="Arial"/>
          <w:color w:val="000000" w:themeColor="text1"/>
          <w:lang w:val="en-GB"/>
        </w:rPr>
        <w:t>while the innovation is consistent with demand, Force Field Analysis does not necessarily adequately represent the evolution of these conditions, so that its insights must be complemented with more adaptive approaches.</w:t>
      </w:r>
    </w:p>
    <w:p w14:paraId="57BCA6F1" w14:textId="77777777" w:rsidR="000E30A1" w:rsidRPr="006A770D" w:rsidRDefault="00CB4606">
      <w:pPr>
        <w:pStyle w:val="Heading3"/>
        <w:rPr>
          <w:rFonts w:asciiTheme="majorHAnsi" w:hAnsiTheme="majorHAnsi" w:cstheme="majorHAnsi"/>
          <w:color w:val="000000" w:themeColor="text1"/>
          <w:lang w:val="en-GB"/>
        </w:rPr>
      </w:pPr>
      <w:bookmarkStart w:id="16" w:name="_Toc225765885"/>
      <w:r w:rsidRPr="006A770D">
        <w:rPr>
          <w:rFonts w:asciiTheme="majorHAnsi" w:hAnsiTheme="majorHAnsi" w:cstheme="majorHAnsi"/>
          <w:color w:val="000000" w:themeColor="text1"/>
          <w:lang w:val="en-GB"/>
        </w:rPr>
        <w:t xml:space="preserve">1.5.2 </w:t>
      </w:r>
      <w:r w:rsidRPr="0050117E">
        <w:rPr>
          <w:rFonts w:ascii="Arial" w:hAnsi="Arial" w:cs="Arial"/>
          <w:color w:val="000000" w:themeColor="text1"/>
          <w:lang w:val="en-GB"/>
        </w:rPr>
        <w:t>Critical Evaluation of Strategic Viability</w:t>
      </w:r>
      <w:bookmarkEnd w:id="16"/>
    </w:p>
    <w:p w14:paraId="5D8F7827" w14:textId="77777777" w:rsidR="00E34886" w:rsidRDefault="00E34886" w:rsidP="00180D86">
      <w:pPr>
        <w:spacing w:line="360" w:lineRule="auto"/>
        <w:jc w:val="both"/>
        <w:rPr>
          <w:rFonts w:ascii="Times New Roman" w:eastAsia="Calibri" w:hAnsi="Times New Roman" w:cs="Times New Roman"/>
          <w:color w:val="000000" w:themeColor="text1"/>
          <w:sz w:val="24"/>
          <w:szCs w:val="24"/>
          <w:lang w:val="en-GB"/>
        </w:rPr>
      </w:pPr>
    </w:p>
    <w:p w14:paraId="7B5D6070" w14:textId="332D7C7A" w:rsidR="00F400E8" w:rsidRPr="00973E92" w:rsidRDefault="00016C4B" w:rsidP="00973E92">
      <w:pPr>
        <w:pStyle w:val="p1"/>
        <w:spacing w:line="360" w:lineRule="auto"/>
        <w:jc w:val="both"/>
        <w:rPr>
          <w:rFonts w:ascii="Arial" w:hAnsi="Arial" w:cs="Arial"/>
        </w:rPr>
      </w:pPr>
      <w:r w:rsidRPr="00973E92">
        <w:rPr>
          <w:rFonts w:ascii="Arial" w:eastAsia="Calibri" w:hAnsi="Arial" w:cs="Arial"/>
          <w:color w:val="000000" w:themeColor="text1"/>
          <w:lang w:val="en-GB"/>
        </w:rPr>
        <w:t>Dziedzic (2024)</w:t>
      </w:r>
      <w:r w:rsidR="00F400E8" w:rsidRPr="00973E92">
        <w:rPr>
          <w:rFonts w:ascii="Arial" w:eastAsia="Calibri" w:hAnsi="Arial" w:cs="Arial"/>
          <w:color w:val="000000" w:themeColor="text1"/>
          <w:lang w:val="en-GB"/>
        </w:rPr>
        <w:t xml:space="preserve"> argues innovation success lies in balancing between operational efficiency and organisational identity. </w:t>
      </w:r>
      <w:r w:rsidR="00973E92" w:rsidRPr="00973E92">
        <w:rPr>
          <w:rFonts w:ascii="Arial" w:hAnsi="Arial" w:cs="Arial"/>
        </w:rPr>
        <w:t xml:space="preserve">Manners-Bell and Lyon (2023) also suggest that improvements in operational processes are critical for maintaining consistency and reliability, particularly in service environments where delays can directly affect customer satisfaction. </w:t>
      </w:r>
      <w:r w:rsidR="00F400E8" w:rsidRPr="00973E92">
        <w:rPr>
          <w:rFonts w:ascii="Arial" w:eastAsia="Calibri" w:hAnsi="Arial" w:cs="Arial"/>
          <w:color w:val="000000" w:themeColor="text1"/>
          <w:lang w:val="en-GB"/>
        </w:rPr>
        <w:t xml:space="preserve">Similarly, Shukla (2025) and Verma </w:t>
      </w:r>
      <w:r w:rsidR="00FD1816" w:rsidRPr="00973E92">
        <w:rPr>
          <w:rFonts w:ascii="Arial" w:eastAsia="Calibri" w:hAnsi="Arial" w:cs="Arial"/>
          <w:color w:val="000000" w:themeColor="text1"/>
          <w:lang w:val="en-GB"/>
        </w:rPr>
        <w:t>et al.</w:t>
      </w:r>
      <w:r w:rsidR="00F400E8" w:rsidRPr="00973E92">
        <w:rPr>
          <w:rFonts w:ascii="Arial" w:eastAsia="Calibri" w:hAnsi="Arial" w:cs="Arial"/>
          <w:color w:val="000000" w:themeColor="text1"/>
          <w:lang w:val="en-GB"/>
        </w:rPr>
        <w:t xml:space="preserve"> (2025) propose subscription models as a means of improving the long-term sustainability of use through customer loyalty whilst </w:t>
      </w:r>
      <w:proofErr w:type="spellStart"/>
      <w:r w:rsidR="00F400E8" w:rsidRPr="00973E92">
        <w:rPr>
          <w:rFonts w:ascii="Arial" w:eastAsia="Calibri" w:hAnsi="Arial" w:cs="Arial"/>
          <w:color w:val="000000" w:themeColor="text1"/>
          <w:lang w:val="en-GB"/>
        </w:rPr>
        <w:t>Ogunwole</w:t>
      </w:r>
      <w:proofErr w:type="spellEnd"/>
      <w:r w:rsidR="00F400E8" w:rsidRPr="00973E92">
        <w:rPr>
          <w:rFonts w:ascii="Arial" w:eastAsia="Calibri" w:hAnsi="Arial" w:cs="Arial"/>
          <w:color w:val="000000" w:themeColor="text1"/>
          <w:lang w:val="en-GB"/>
        </w:rPr>
        <w:t xml:space="preserve"> </w:t>
      </w:r>
      <w:r w:rsidR="00FD1816" w:rsidRPr="00973E92">
        <w:rPr>
          <w:rFonts w:ascii="Arial" w:eastAsia="Calibri" w:hAnsi="Arial" w:cs="Arial"/>
          <w:color w:val="000000" w:themeColor="text1"/>
          <w:lang w:val="en-GB"/>
        </w:rPr>
        <w:t>et al.</w:t>
      </w:r>
      <w:r w:rsidR="00F400E8" w:rsidRPr="00973E92">
        <w:rPr>
          <w:rFonts w:ascii="Arial" w:eastAsia="Calibri" w:hAnsi="Arial" w:cs="Arial"/>
          <w:color w:val="000000" w:themeColor="text1"/>
          <w:lang w:val="en-GB"/>
        </w:rPr>
        <w:t xml:space="preserve"> (2024), and Friday </w:t>
      </w:r>
      <w:r w:rsidR="00FD1816" w:rsidRPr="00973E92">
        <w:rPr>
          <w:rFonts w:ascii="Arial" w:eastAsia="Calibri" w:hAnsi="Arial" w:cs="Arial"/>
          <w:color w:val="000000" w:themeColor="text1"/>
          <w:lang w:val="en-GB"/>
        </w:rPr>
        <w:t>et al.</w:t>
      </w:r>
      <w:r w:rsidR="00F400E8" w:rsidRPr="00973E92">
        <w:rPr>
          <w:rFonts w:ascii="Arial" w:eastAsia="Calibri" w:hAnsi="Arial" w:cs="Arial"/>
          <w:color w:val="000000" w:themeColor="text1"/>
          <w:lang w:val="en-GB"/>
        </w:rPr>
        <w:t xml:space="preserve"> (2022) focus on phased implementation of digital adoption and data-driven strategies to minimise risks. In Seren </w:t>
      </w:r>
      <w:proofErr w:type="spellStart"/>
      <w:r w:rsidR="00F400E8" w:rsidRPr="00973E92">
        <w:rPr>
          <w:rFonts w:ascii="Arial" w:eastAsia="Calibri" w:hAnsi="Arial" w:cs="Arial"/>
          <w:color w:val="000000" w:themeColor="text1"/>
          <w:lang w:val="en-GB"/>
        </w:rPr>
        <w:t>Coffi</w:t>
      </w:r>
      <w:proofErr w:type="spellEnd"/>
      <w:r w:rsidR="00F400E8" w:rsidRPr="00973E92">
        <w:rPr>
          <w:rFonts w:ascii="Arial" w:eastAsia="Calibri" w:hAnsi="Arial" w:cs="Arial"/>
          <w:color w:val="000000" w:themeColor="text1"/>
          <w:lang w:val="en-GB"/>
        </w:rPr>
        <w:t>, digital pre-ordering and subscriptions to coffee could help to reduce queues and stabilise revenue, aiding the solution to key inefficiencies identified in the case.</w:t>
      </w:r>
    </w:p>
    <w:p w14:paraId="48499050" w14:textId="54994583" w:rsidR="000E30A1" w:rsidRPr="00973E92" w:rsidRDefault="000540E1" w:rsidP="00973E92">
      <w:pPr>
        <w:pStyle w:val="p1"/>
        <w:spacing w:line="360" w:lineRule="auto"/>
        <w:jc w:val="both"/>
        <w:rPr>
          <w:rFonts w:ascii="Arial" w:hAnsi="Arial" w:cs="Arial"/>
        </w:rPr>
      </w:pPr>
      <w:r w:rsidRPr="00973E92">
        <w:rPr>
          <w:rFonts w:ascii="Arial" w:eastAsia="Calibri" w:hAnsi="Arial" w:cs="Arial"/>
          <w:color w:val="000000" w:themeColor="text1"/>
          <w:lang w:val="en-GB"/>
        </w:rPr>
        <w:t xml:space="preserve">However, this may not necessarily fit with its community-driven model, as the more it is formalised, it can weaken the informal and relational experiences of customers, where Seren </w:t>
      </w:r>
      <w:proofErr w:type="spellStart"/>
      <w:r w:rsidRPr="00973E92">
        <w:rPr>
          <w:rFonts w:ascii="Arial" w:eastAsia="Calibri" w:hAnsi="Arial" w:cs="Arial"/>
          <w:color w:val="000000" w:themeColor="text1"/>
          <w:lang w:val="en-GB"/>
        </w:rPr>
        <w:t>Coffi</w:t>
      </w:r>
      <w:proofErr w:type="spellEnd"/>
      <w:r w:rsidRPr="00973E92">
        <w:rPr>
          <w:rFonts w:ascii="Arial" w:eastAsia="Calibri" w:hAnsi="Arial" w:cs="Arial"/>
          <w:color w:val="000000" w:themeColor="text1"/>
          <w:lang w:val="en-GB"/>
        </w:rPr>
        <w:t xml:space="preserve"> is aiming to differentiate at.</w:t>
      </w:r>
      <w:r w:rsidR="00803BB4" w:rsidRPr="00973E92">
        <w:rPr>
          <w:rFonts w:ascii="Arial" w:eastAsia="Calibri" w:hAnsi="Arial" w:cs="Arial"/>
          <w:color w:val="000000" w:themeColor="text1"/>
          <w:lang w:val="en-GB"/>
        </w:rPr>
        <w:t xml:space="preserve"> Overall</w:t>
      </w:r>
      <w:r w:rsidRPr="00973E92">
        <w:rPr>
          <w:rFonts w:ascii="Arial" w:eastAsia="Calibri" w:hAnsi="Arial" w:cs="Arial"/>
          <w:color w:val="000000" w:themeColor="text1"/>
          <w:lang w:val="en-GB"/>
        </w:rPr>
        <w:t xml:space="preserve">, </w:t>
      </w:r>
      <w:r w:rsidR="00180D86" w:rsidRPr="00973E92">
        <w:rPr>
          <w:rFonts w:ascii="Arial" w:hAnsi="Arial" w:cs="Arial"/>
        </w:rPr>
        <w:t>the model appears promising</w:t>
      </w:r>
      <w:r w:rsidRPr="00973E92">
        <w:rPr>
          <w:rFonts w:ascii="Arial" w:eastAsia="Calibri" w:hAnsi="Arial" w:cs="Arial"/>
          <w:color w:val="000000" w:themeColor="text1"/>
          <w:lang w:val="en-GB"/>
        </w:rPr>
        <w:t xml:space="preserve">, and </w:t>
      </w:r>
      <w:r w:rsidR="007D469C" w:rsidRPr="00973E92">
        <w:rPr>
          <w:rFonts w:ascii="Arial" w:eastAsia="Calibri" w:hAnsi="Arial" w:cs="Arial"/>
          <w:color w:val="000000" w:themeColor="text1"/>
          <w:lang w:val="en-GB"/>
        </w:rPr>
        <w:t>depends on how it is implemented</w:t>
      </w:r>
      <w:r w:rsidRPr="00973E92">
        <w:rPr>
          <w:rFonts w:ascii="Arial" w:eastAsia="Calibri" w:hAnsi="Arial" w:cs="Arial"/>
          <w:color w:val="000000" w:themeColor="text1"/>
          <w:lang w:val="en-GB"/>
        </w:rPr>
        <w:t xml:space="preserve">, </w:t>
      </w:r>
      <w:r w:rsidR="00A16BF0" w:rsidRPr="00973E92">
        <w:rPr>
          <w:rFonts w:ascii="Arial" w:eastAsia="Calibri" w:hAnsi="Arial" w:cs="Arial"/>
          <w:color w:val="000000" w:themeColor="text1"/>
          <w:lang w:val="en-GB"/>
        </w:rPr>
        <w:t xml:space="preserve">because overall efficiency improvements still </w:t>
      </w:r>
      <w:r w:rsidR="00B90B23" w:rsidRPr="00973E92">
        <w:rPr>
          <w:rFonts w:ascii="Arial" w:eastAsia="Calibri" w:hAnsi="Arial" w:cs="Arial"/>
          <w:color w:val="000000" w:themeColor="text1"/>
          <w:lang w:val="en-GB"/>
        </w:rPr>
        <w:t>depend</w:t>
      </w:r>
      <w:r w:rsidR="00A16BF0" w:rsidRPr="00973E92">
        <w:rPr>
          <w:rFonts w:ascii="Arial" w:eastAsia="Calibri" w:hAnsi="Arial" w:cs="Arial"/>
          <w:color w:val="000000" w:themeColor="text1"/>
          <w:lang w:val="en-GB"/>
        </w:rPr>
        <w:t xml:space="preserve"> on how the model is integrated with core business values. </w:t>
      </w:r>
    </w:p>
    <w:p w14:paraId="49322EFE" w14:textId="77777777" w:rsidR="000E30A1" w:rsidRDefault="00CB4606">
      <w:pPr>
        <w:pStyle w:val="Heading2"/>
        <w:rPr>
          <w:rFonts w:asciiTheme="majorHAnsi" w:hAnsiTheme="majorHAnsi" w:cstheme="majorHAnsi"/>
          <w:color w:val="000000" w:themeColor="text1"/>
          <w:sz w:val="24"/>
          <w:szCs w:val="24"/>
          <w:lang w:val="en-GB"/>
        </w:rPr>
      </w:pPr>
      <w:bookmarkStart w:id="17" w:name="_Toc225765886"/>
      <w:r w:rsidRPr="006A770D">
        <w:rPr>
          <w:rFonts w:asciiTheme="majorHAnsi" w:hAnsiTheme="majorHAnsi" w:cstheme="majorHAnsi"/>
          <w:color w:val="000000" w:themeColor="text1"/>
          <w:sz w:val="24"/>
          <w:szCs w:val="24"/>
          <w:lang w:val="en-GB"/>
        </w:rPr>
        <w:t xml:space="preserve">1.6. </w:t>
      </w:r>
      <w:r w:rsidRPr="0050117E">
        <w:rPr>
          <w:rFonts w:ascii="Arial" w:hAnsi="Arial" w:cs="Arial"/>
          <w:color w:val="000000" w:themeColor="text1"/>
          <w:sz w:val="24"/>
          <w:szCs w:val="24"/>
          <w:lang w:val="en-GB"/>
        </w:rPr>
        <w:t>Organisational Climate</w:t>
      </w:r>
      <w:bookmarkEnd w:id="17"/>
      <w:r w:rsidRPr="006A770D">
        <w:rPr>
          <w:rFonts w:asciiTheme="majorHAnsi" w:hAnsiTheme="majorHAnsi" w:cstheme="majorHAnsi"/>
          <w:color w:val="000000" w:themeColor="text1"/>
          <w:sz w:val="24"/>
          <w:szCs w:val="24"/>
          <w:lang w:val="en-GB"/>
        </w:rPr>
        <w:t xml:space="preserve"> </w:t>
      </w:r>
    </w:p>
    <w:p w14:paraId="16B56FEA" w14:textId="77777777" w:rsidR="00E34886" w:rsidRPr="00E34886" w:rsidRDefault="00E34886" w:rsidP="00E34886">
      <w:pPr>
        <w:rPr>
          <w:lang w:val="en-GB"/>
        </w:rPr>
      </w:pPr>
    </w:p>
    <w:p w14:paraId="2541AFA0" w14:textId="77777777" w:rsidR="000E30A1" w:rsidRPr="006A770D" w:rsidRDefault="00CB4606">
      <w:pPr>
        <w:pStyle w:val="Heading3"/>
        <w:rPr>
          <w:rFonts w:asciiTheme="majorHAnsi" w:hAnsiTheme="majorHAnsi" w:cstheme="majorHAnsi"/>
          <w:color w:val="000000" w:themeColor="text1"/>
          <w:lang w:val="en-GB"/>
        </w:rPr>
      </w:pPr>
      <w:bookmarkStart w:id="18" w:name="_Toc225765887"/>
      <w:r w:rsidRPr="006A770D">
        <w:rPr>
          <w:rFonts w:asciiTheme="majorHAnsi" w:hAnsiTheme="majorHAnsi" w:cstheme="majorHAnsi"/>
          <w:color w:val="000000" w:themeColor="text1"/>
          <w:lang w:val="en-GB"/>
        </w:rPr>
        <w:t xml:space="preserve">1.6.1 </w:t>
      </w:r>
      <w:r w:rsidRPr="0050117E">
        <w:rPr>
          <w:rFonts w:ascii="Arial" w:hAnsi="Arial" w:cs="Arial"/>
          <w:color w:val="000000" w:themeColor="text1"/>
          <w:lang w:val="en-GB"/>
        </w:rPr>
        <w:t>Supports Innovation</w:t>
      </w:r>
      <w:bookmarkEnd w:id="18"/>
    </w:p>
    <w:p w14:paraId="24CB0EFF" w14:textId="77777777" w:rsidR="00E34886" w:rsidRDefault="00E34886">
      <w:pPr>
        <w:spacing w:line="360" w:lineRule="auto"/>
        <w:jc w:val="both"/>
        <w:rPr>
          <w:rFonts w:ascii="Times New Roman" w:eastAsia="Calibri" w:hAnsi="Times New Roman" w:cs="Times New Roman"/>
          <w:color w:val="000000" w:themeColor="text1"/>
          <w:sz w:val="24"/>
          <w:szCs w:val="24"/>
          <w:lang w:val="en-GB"/>
        </w:rPr>
      </w:pPr>
    </w:p>
    <w:p w14:paraId="63FB4F6F" w14:textId="640166A1" w:rsidR="000E30A1" w:rsidRPr="0050117E" w:rsidRDefault="00CB4606">
      <w:pPr>
        <w:spacing w:line="360" w:lineRule="auto"/>
        <w:jc w:val="both"/>
        <w:rPr>
          <w:rFonts w:eastAsia="Calibri"/>
          <w:color w:val="000000" w:themeColor="text1"/>
          <w:sz w:val="24"/>
          <w:szCs w:val="24"/>
          <w:lang w:val="en-GB"/>
        </w:rPr>
      </w:pPr>
      <w:r w:rsidRPr="0050117E">
        <w:rPr>
          <w:rFonts w:eastAsia="Calibri"/>
          <w:color w:val="000000" w:themeColor="text1"/>
          <w:sz w:val="24"/>
          <w:szCs w:val="24"/>
          <w:lang w:val="en-GB"/>
        </w:rPr>
        <w:t xml:space="preserve">Seren </w:t>
      </w:r>
      <w:proofErr w:type="spellStart"/>
      <w:r w:rsidRPr="0050117E">
        <w:rPr>
          <w:rFonts w:eastAsia="Calibri"/>
          <w:color w:val="000000" w:themeColor="text1"/>
          <w:sz w:val="24"/>
          <w:szCs w:val="24"/>
          <w:lang w:val="en-GB"/>
        </w:rPr>
        <w:t>Coffi's</w:t>
      </w:r>
      <w:proofErr w:type="spellEnd"/>
      <w:r w:rsidRPr="0050117E">
        <w:rPr>
          <w:rFonts w:eastAsia="Calibri"/>
          <w:color w:val="000000" w:themeColor="text1"/>
          <w:sz w:val="24"/>
          <w:szCs w:val="24"/>
          <w:lang w:val="en-GB"/>
        </w:rPr>
        <w:t xml:space="preserve"> organisational climate is conducive to innovation with a strong community culture, shared values and participatory approach. Rahim (2025) suggests that trusting and collaborative environments aid productivity with creativity and development of ideas. This is seen in the emphasis that the cafe places on community events and transparency, as well as decision-making as a collective </w:t>
      </w:r>
      <w:r w:rsidRPr="0050117E">
        <w:rPr>
          <w:rFonts w:eastAsia="Calibri"/>
          <w:color w:val="000000" w:themeColor="text1"/>
          <w:sz w:val="24"/>
          <w:szCs w:val="24"/>
          <w:lang w:val="en-GB"/>
        </w:rPr>
        <w:lastRenderedPageBreak/>
        <w:t>activity, creating an atmosphere in which different ideas can flourish as well as building stronger relationships with customers. Such a climate gives a good foundation for generating innovative concepts apt to its ethical identity.</w:t>
      </w:r>
    </w:p>
    <w:p w14:paraId="4F8AEB18" w14:textId="77777777" w:rsidR="00E34886" w:rsidRDefault="00E34886">
      <w:pPr>
        <w:pStyle w:val="Heading3"/>
        <w:rPr>
          <w:rFonts w:asciiTheme="majorHAnsi" w:hAnsiTheme="majorHAnsi" w:cstheme="majorHAnsi"/>
          <w:color w:val="000000" w:themeColor="text1"/>
          <w:lang w:val="en-GB"/>
        </w:rPr>
      </w:pPr>
    </w:p>
    <w:p w14:paraId="3B234C03" w14:textId="1D0B24AE" w:rsidR="000E30A1" w:rsidRPr="006A770D" w:rsidRDefault="00CB4606">
      <w:pPr>
        <w:pStyle w:val="Heading3"/>
        <w:rPr>
          <w:rFonts w:asciiTheme="majorHAnsi" w:hAnsiTheme="majorHAnsi" w:cstheme="majorHAnsi"/>
          <w:color w:val="000000" w:themeColor="text1"/>
          <w:lang w:val="en-GB"/>
        </w:rPr>
      </w:pPr>
      <w:bookmarkStart w:id="19" w:name="_Toc225765888"/>
      <w:r w:rsidRPr="006A770D">
        <w:rPr>
          <w:rFonts w:asciiTheme="majorHAnsi" w:hAnsiTheme="majorHAnsi" w:cstheme="majorHAnsi"/>
          <w:color w:val="000000" w:themeColor="text1"/>
          <w:lang w:val="en-GB"/>
        </w:rPr>
        <w:t xml:space="preserve">1.6.2 </w:t>
      </w:r>
      <w:r w:rsidRPr="0050117E">
        <w:rPr>
          <w:rFonts w:ascii="Arial" w:hAnsi="Arial" w:cs="Arial"/>
          <w:color w:val="000000" w:themeColor="text1"/>
          <w:lang w:val="en-GB"/>
        </w:rPr>
        <w:t>Limits Innovation</w:t>
      </w:r>
      <w:bookmarkEnd w:id="19"/>
    </w:p>
    <w:p w14:paraId="5427DE23" w14:textId="1238A876" w:rsidR="000E30A1" w:rsidRPr="00C561FB" w:rsidRDefault="00CB4606" w:rsidP="00C561FB">
      <w:pPr>
        <w:pStyle w:val="p1"/>
        <w:spacing w:line="360" w:lineRule="auto"/>
        <w:jc w:val="both"/>
        <w:rPr>
          <w:rFonts w:ascii="Arial" w:hAnsi="Arial" w:cs="Arial"/>
        </w:rPr>
      </w:pPr>
      <w:r w:rsidRPr="00C561FB">
        <w:rPr>
          <w:rFonts w:ascii="Arial" w:eastAsia="Calibri" w:hAnsi="Arial" w:cs="Arial"/>
          <w:color w:val="000000" w:themeColor="text1"/>
          <w:lang w:val="en-GB"/>
        </w:rPr>
        <w:t xml:space="preserve">However, </w:t>
      </w:r>
      <w:r w:rsidR="00B90B23" w:rsidRPr="00C561FB">
        <w:rPr>
          <w:rFonts w:ascii="Arial" w:eastAsia="Calibri" w:hAnsi="Arial" w:cs="Arial"/>
          <w:color w:val="000000" w:themeColor="text1"/>
          <w:lang w:val="en-GB"/>
        </w:rPr>
        <w:t>some</w:t>
      </w:r>
      <w:r w:rsidRPr="00C561FB">
        <w:rPr>
          <w:rFonts w:ascii="Arial" w:eastAsia="Calibri" w:hAnsi="Arial" w:cs="Arial"/>
          <w:color w:val="000000" w:themeColor="text1"/>
          <w:lang w:val="en-GB"/>
        </w:rPr>
        <w:t xml:space="preserve"> cultural characteristics also limit implementation. The dependence on consensus is as a basis for decision-making delays responses to operational problems, such as equipment breakdown and shortage of personnel. This is reflected in a need for structured solutions including the proposed system, and when AI comes up with ideas like the community barista programme. Additionally, </w:t>
      </w:r>
      <w:proofErr w:type="spellStart"/>
      <w:r w:rsidRPr="00C561FB">
        <w:rPr>
          <w:rFonts w:ascii="Arial" w:eastAsia="Calibri" w:hAnsi="Arial" w:cs="Arial"/>
          <w:color w:val="000000" w:themeColor="text1"/>
          <w:lang w:val="en-GB"/>
        </w:rPr>
        <w:t>Krismajayanti</w:t>
      </w:r>
      <w:proofErr w:type="spellEnd"/>
      <w:r w:rsidRPr="00C561FB">
        <w:rPr>
          <w:rFonts w:ascii="Arial" w:eastAsia="Calibri" w:hAnsi="Arial" w:cs="Arial"/>
          <w:color w:val="000000" w:themeColor="text1"/>
          <w:lang w:val="en-GB"/>
        </w:rPr>
        <w:t xml:space="preserve"> </w:t>
      </w:r>
      <w:r w:rsidR="00FD1816" w:rsidRPr="00C561FB">
        <w:rPr>
          <w:rFonts w:ascii="Arial" w:eastAsia="Calibri" w:hAnsi="Arial" w:cs="Arial"/>
          <w:color w:val="000000" w:themeColor="text1"/>
          <w:lang w:val="en-GB"/>
        </w:rPr>
        <w:t>et al.</w:t>
      </w:r>
      <w:r w:rsidRPr="00C561FB">
        <w:rPr>
          <w:rFonts w:ascii="Arial" w:eastAsia="Calibri" w:hAnsi="Arial" w:cs="Arial"/>
          <w:color w:val="000000" w:themeColor="text1"/>
          <w:lang w:val="en-GB"/>
        </w:rPr>
        <w:t xml:space="preserve"> (2026) stated that resistance to formal systems hinders the adoption of efficiency-driven innovations which lowers the competitiveness against technologically advanced organisations. </w:t>
      </w:r>
      <w:r w:rsidR="00C561FB" w:rsidRPr="00C561FB">
        <w:rPr>
          <w:rFonts w:ascii="Arial" w:hAnsi="Arial" w:cs="Arial"/>
        </w:rPr>
        <w:t xml:space="preserve">Manners-Bell and Lyon (2023) note that without structured operational systems, organisations often struggle to deliver consistent service performance, particularly when demand fluctuates. </w:t>
      </w:r>
      <w:r w:rsidRPr="00C561FB">
        <w:rPr>
          <w:rFonts w:ascii="Arial" w:eastAsia="Calibri" w:hAnsi="Arial" w:cs="Arial"/>
          <w:color w:val="000000" w:themeColor="text1"/>
          <w:lang w:val="en-GB"/>
        </w:rPr>
        <w:t xml:space="preserve">Overall, the climate of Seren </w:t>
      </w:r>
      <w:proofErr w:type="spellStart"/>
      <w:r w:rsidRPr="00C561FB">
        <w:rPr>
          <w:rFonts w:ascii="Arial" w:eastAsia="Calibri" w:hAnsi="Arial" w:cs="Arial"/>
          <w:color w:val="000000" w:themeColor="text1"/>
          <w:lang w:val="en-GB"/>
        </w:rPr>
        <w:t>Coffi</w:t>
      </w:r>
      <w:proofErr w:type="spellEnd"/>
      <w:r w:rsidRPr="00C561FB">
        <w:rPr>
          <w:rFonts w:ascii="Arial" w:eastAsia="Calibri" w:hAnsi="Arial" w:cs="Arial"/>
          <w:color w:val="000000" w:themeColor="text1"/>
          <w:lang w:val="en-GB"/>
        </w:rPr>
        <w:t xml:space="preserve"> allows for creativity but not execution thus making it essential to have systems that are structured enough to complement, not replace the community-driven way of ongoing existence.</w:t>
      </w:r>
    </w:p>
    <w:p w14:paraId="1881D6C2" w14:textId="77777777" w:rsidR="000E30A1" w:rsidRPr="006A770D" w:rsidRDefault="00CB4606">
      <w:pPr>
        <w:pStyle w:val="Heading2"/>
        <w:rPr>
          <w:rFonts w:asciiTheme="majorHAnsi" w:hAnsiTheme="majorHAnsi" w:cstheme="majorHAnsi"/>
          <w:color w:val="000000" w:themeColor="text1"/>
          <w:sz w:val="24"/>
          <w:szCs w:val="24"/>
          <w:lang w:val="en-GB"/>
        </w:rPr>
      </w:pPr>
      <w:bookmarkStart w:id="20" w:name="_Toc225765889"/>
      <w:r w:rsidRPr="006A770D">
        <w:rPr>
          <w:rFonts w:asciiTheme="majorHAnsi" w:hAnsiTheme="majorHAnsi" w:cstheme="majorHAnsi"/>
          <w:color w:val="000000" w:themeColor="text1"/>
          <w:sz w:val="24"/>
          <w:szCs w:val="24"/>
          <w:lang w:val="en-GB"/>
        </w:rPr>
        <w:t xml:space="preserve">1.7 </w:t>
      </w:r>
      <w:r w:rsidR="00643E45" w:rsidRPr="0050117E">
        <w:rPr>
          <w:rFonts w:ascii="Arial" w:hAnsi="Arial" w:cs="Arial"/>
          <w:color w:val="000000" w:themeColor="text1"/>
          <w:sz w:val="24"/>
          <w:szCs w:val="24"/>
          <w:lang w:val="en-GB"/>
        </w:rPr>
        <w:t>Key insights</w:t>
      </w:r>
      <w:bookmarkEnd w:id="20"/>
    </w:p>
    <w:p w14:paraId="4818957C" w14:textId="5555D63D" w:rsidR="000E30A1" w:rsidRPr="0050117E" w:rsidRDefault="00CB4606" w:rsidP="00666030">
      <w:pPr>
        <w:pStyle w:val="p1"/>
        <w:spacing w:line="360" w:lineRule="auto"/>
        <w:jc w:val="both"/>
        <w:rPr>
          <w:rFonts w:ascii="Arial" w:hAnsi="Arial" w:cs="Arial"/>
        </w:rPr>
      </w:pPr>
      <w:r w:rsidRPr="0050117E">
        <w:rPr>
          <w:rFonts w:ascii="Arial" w:eastAsia="Calibri" w:hAnsi="Arial" w:cs="Arial"/>
          <w:color w:val="000000" w:themeColor="text1"/>
          <w:lang w:val="en-GB"/>
        </w:rPr>
        <w:t xml:space="preserve">The analysis shows that the fundamental problem with Seren </w:t>
      </w:r>
      <w:proofErr w:type="spellStart"/>
      <w:r w:rsidRPr="0050117E">
        <w:rPr>
          <w:rFonts w:ascii="Arial" w:eastAsia="Calibri" w:hAnsi="Arial" w:cs="Arial"/>
          <w:color w:val="000000" w:themeColor="text1"/>
          <w:lang w:val="en-GB"/>
        </w:rPr>
        <w:t>Coffi</w:t>
      </w:r>
      <w:proofErr w:type="spellEnd"/>
      <w:r w:rsidR="00180D86" w:rsidRPr="0050117E">
        <w:rPr>
          <w:rFonts w:ascii="Arial" w:eastAsia="Calibri" w:hAnsi="Arial" w:cs="Arial"/>
          <w:color w:val="000000" w:themeColor="text1"/>
          <w:lang w:val="en-GB"/>
        </w:rPr>
        <w:t xml:space="preserve"> </w:t>
      </w:r>
      <w:r w:rsidR="00180D86" w:rsidRPr="0050117E">
        <w:rPr>
          <w:rFonts w:ascii="Arial" w:hAnsi="Arial" w:cs="Arial"/>
        </w:rPr>
        <w:t>is the failure to translate community creativity into structured value delivery</w:t>
      </w:r>
      <w:r w:rsidRPr="0050117E">
        <w:rPr>
          <w:rFonts w:ascii="Arial" w:eastAsia="Calibri" w:hAnsi="Arial" w:cs="Arial"/>
          <w:color w:val="000000" w:themeColor="text1"/>
          <w:lang w:val="en-GB"/>
        </w:rPr>
        <w:t>, thereby supporting that innovation is not about introducing the new but more about reconfiguring the way value is created and captured (Tidd and Bessant, 20</w:t>
      </w:r>
      <w:r w:rsidR="004B35EA" w:rsidRPr="0050117E">
        <w:rPr>
          <w:rFonts w:ascii="Arial" w:eastAsia="Calibri" w:hAnsi="Arial" w:cs="Arial"/>
          <w:color w:val="000000" w:themeColor="text1"/>
          <w:lang w:val="en-GB"/>
        </w:rPr>
        <w:t>20</w:t>
      </w:r>
      <w:r w:rsidRPr="0050117E">
        <w:rPr>
          <w:rFonts w:ascii="Arial" w:eastAsia="Calibri" w:hAnsi="Arial" w:cs="Arial"/>
          <w:color w:val="000000" w:themeColor="text1"/>
          <w:lang w:val="en-GB"/>
        </w:rPr>
        <w:t xml:space="preserve">). This by itself bolsters the proposed business model innovation, through which existing customer engagement is formalised as operational systems (Leppanen </w:t>
      </w:r>
      <w:r w:rsidR="00FD1816" w:rsidRPr="0050117E">
        <w:rPr>
          <w:rFonts w:ascii="Arial" w:eastAsia="Calibri" w:hAnsi="Arial" w:cs="Arial"/>
          <w:color w:val="000000" w:themeColor="text1"/>
          <w:lang w:val="en-GB"/>
        </w:rPr>
        <w:t>et al.</w:t>
      </w:r>
      <w:r w:rsidRPr="0050117E">
        <w:rPr>
          <w:rFonts w:ascii="Arial" w:eastAsia="Calibri" w:hAnsi="Arial" w:cs="Arial"/>
          <w:color w:val="000000" w:themeColor="text1"/>
          <w:lang w:val="en-GB"/>
        </w:rPr>
        <w:t>, 2023). A significant finding is the misfit between value proposition and delivery mechanism. Literature suggests that successful innovation is focused on the solving of unmet customer problems and on enhancement of differentiation (Tidd and Bessant, 20</w:t>
      </w:r>
      <w:r w:rsidR="004B35EA" w:rsidRPr="0050117E">
        <w:rPr>
          <w:rFonts w:ascii="Arial" w:eastAsia="Calibri" w:hAnsi="Arial" w:cs="Arial"/>
          <w:color w:val="000000" w:themeColor="text1"/>
          <w:lang w:val="en-GB"/>
        </w:rPr>
        <w:t>20</w:t>
      </w:r>
      <w:r w:rsidRPr="0050117E">
        <w:rPr>
          <w:rFonts w:ascii="Arial" w:eastAsia="Calibri" w:hAnsi="Arial" w:cs="Arial"/>
          <w:color w:val="000000" w:themeColor="text1"/>
          <w:lang w:val="en-GB"/>
        </w:rPr>
        <w:t xml:space="preserve">). For example, </w:t>
      </w:r>
      <w:r w:rsidR="00803BB4" w:rsidRPr="0050117E">
        <w:rPr>
          <w:rFonts w:ascii="Arial" w:eastAsia="Calibri" w:hAnsi="Arial" w:cs="Arial"/>
          <w:color w:val="000000" w:themeColor="text1"/>
          <w:lang w:val="en-GB"/>
        </w:rPr>
        <w:t xml:space="preserve">platforms such as </w:t>
      </w:r>
      <w:r w:rsidRPr="0050117E">
        <w:rPr>
          <w:rFonts w:ascii="Arial" w:eastAsia="Calibri" w:hAnsi="Arial" w:cs="Arial"/>
          <w:color w:val="000000" w:themeColor="text1"/>
          <w:lang w:val="en-GB"/>
        </w:rPr>
        <w:t xml:space="preserve">Tinder managed to succeed in a saturated market by redesigning user experience, rather than making any fundamental change to the core offering. Similarly, Seren </w:t>
      </w:r>
      <w:proofErr w:type="spellStart"/>
      <w:r w:rsidRPr="0050117E">
        <w:rPr>
          <w:rFonts w:ascii="Arial" w:eastAsia="Calibri" w:hAnsi="Arial" w:cs="Arial"/>
          <w:color w:val="000000" w:themeColor="text1"/>
          <w:lang w:val="en-GB"/>
        </w:rPr>
        <w:t>Coffi</w:t>
      </w:r>
      <w:proofErr w:type="spellEnd"/>
      <w:r w:rsidRPr="0050117E">
        <w:rPr>
          <w:rFonts w:ascii="Arial" w:eastAsia="Calibri" w:hAnsi="Arial" w:cs="Arial"/>
          <w:color w:val="000000" w:themeColor="text1"/>
          <w:lang w:val="en-GB"/>
        </w:rPr>
        <w:t xml:space="preserve"> exhibits a high level of experiential value but an inefficient way </w:t>
      </w:r>
      <w:r w:rsidRPr="0050117E">
        <w:rPr>
          <w:rFonts w:ascii="Arial" w:eastAsia="Calibri" w:hAnsi="Arial" w:cs="Arial"/>
          <w:color w:val="000000" w:themeColor="text1"/>
          <w:lang w:val="en-GB"/>
        </w:rPr>
        <w:lastRenderedPageBreak/>
        <w:t xml:space="preserve">to provide it due to queues and service delays, corroborating the idea that the problem is in the execution as opposed to concept (Udeh, 2024). Another important insight is in customer relationship and engagement systems. Studies like Camilleri </w:t>
      </w:r>
      <w:r w:rsidR="00FD1816" w:rsidRPr="0050117E">
        <w:rPr>
          <w:rFonts w:ascii="Arial" w:eastAsia="Calibri" w:hAnsi="Arial" w:cs="Arial"/>
          <w:color w:val="000000" w:themeColor="text1"/>
          <w:lang w:val="en-GB"/>
        </w:rPr>
        <w:t>et al.</w:t>
      </w:r>
      <w:r w:rsidRPr="0050117E">
        <w:rPr>
          <w:rFonts w:ascii="Arial" w:eastAsia="Calibri" w:hAnsi="Arial" w:cs="Arial"/>
          <w:color w:val="000000" w:themeColor="text1"/>
          <w:lang w:val="en-GB"/>
        </w:rPr>
        <w:t xml:space="preserve">, (2023) focus on the necessity to initiates structured and data-driven types of engagement for better retention and consistency. This can be seen in Netflix's personalised model, while Seren </w:t>
      </w:r>
      <w:proofErr w:type="spellStart"/>
      <w:r w:rsidRPr="0050117E">
        <w:rPr>
          <w:rFonts w:ascii="Arial" w:eastAsia="Calibri" w:hAnsi="Arial" w:cs="Arial"/>
          <w:color w:val="000000" w:themeColor="text1"/>
          <w:lang w:val="en-GB"/>
        </w:rPr>
        <w:t>Coffi</w:t>
      </w:r>
      <w:proofErr w:type="spellEnd"/>
      <w:r w:rsidRPr="0050117E">
        <w:rPr>
          <w:rFonts w:ascii="Arial" w:eastAsia="Calibri" w:hAnsi="Arial" w:cs="Arial"/>
          <w:color w:val="000000" w:themeColor="text1"/>
          <w:lang w:val="en-GB"/>
        </w:rPr>
        <w:t xml:space="preserve"> has a more informal interaction approach that limits scalability. The proposed subscription model is a way to address this gap and help structure the engagement without sacrificing the relational value.</w:t>
      </w:r>
    </w:p>
    <w:p w14:paraId="722B9B0C" w14:textId="4457B0D1" w:rsidR="000E30A1" w:rsidRPr="0050117E" w:rsidRDefault="00CB4606" w:rsidP="00666030">
      <w:pPr>
        <w:spacing w:line="360" w:lineRule="auto"/>
        <w:jc w:val="both"/>
        <w:rPr>
          <w:rFonts w:eastAsia="Calibri"/>
          <w:color w:val="000000" w:themeColor="text1"/>
          <w:sz w:val="24"/>
          <w:szCs w:val="24"/>
          <w:lang w:val="en-GB"/>
        </w:rPr>
      </w:pPr>
      <w:r w:rsidRPr="0050117E">
        <w:rPr>
          <w:rFonts w:eastAsia="Calibri"/>
          <w:color w:val="000000" w:themeColor="text1"/>
          <w:sz w:val="24"/>
          <w:szCs w:val="24"/>
          <w:lang w:val="en-GB"/>
        </w:rPr>
        <w:t xml:space="preserve">In addition, innovation in channels and delivery systems is crucial to competitiveness. Amazon's evolution has shown how delivery mechanism improvements improve accessibility and efficiency. Seren </w:t>
      </w:r>
      <w:proofErr w:type="spellStart"/>
      <w:r w:rsidRPr="0050117E">
        <w:rPr>
          <w:rFonts w:eastAsia="Calibri"/>
          <w:color w:val="000000" w:themeColor="text1"/>
          <w:sz w:val="24"/>
          <w:szCs w:val="24"/>
          <w:lang w:val="en-GB"/>
        </w:rPr>
        <w:t>Coffi's</w:t>
      </w:r>
      <w:proofErr w:type="spellEnd"/>
      <w:r w:rsidRPr="0050117E">
        <w:rPr>
          <w:rFonts w:eastAsia="Calibri"/>
          <w:color w:val="000000" w:themeColor="text1"/>
          <w:sz w:val="24"/>
          <w:szCs w:val="24"/>
          <w:lang w:val="en-GB"/>
        </w:rPr>
        <w:t xml:space="preserve"> inability to order digitally thus has limits on satisfying modern expectations. Overall, the results suggest that Seren </w:t>
      </w:r>
      <w:proofErr w:type="spellStart"/>
      <w:r w:rsidRPr="0050117E">
        <w:rPr>
          <w:rFonts w:eastAsia="Calibri"/>
          <w:color w:val="000000" w:themeColor="text1"/>
          <w:sz w:val="24"/>
          <w:szCs w:val="24"/>
          <w:lang w:val="en-GB"/>
        </w:rPr>
        <w:t>Coffi</w:t>
      </w:r>
      <w:proofErr w:type="spellEnd"/>
      <w:r w:rsidRPr="0050117E">
        <w:rPr>
          <w:rFonts w:eastAsia="Calibri"/>
          <w:color w:val="000000" w:themeColor="text1"/>
          <w:sz w:val="24"/>
          <w:szCs w:val="24"/>
          <w:lang w:val="en-GB"/>
        </w:rPr>
        <w:t xml:space="preserve"> needs a hybrid approach with innovation that integrates structured systems with its relational, community-led ethos </w:t>
      </w:r>
      <w:r w:rsidR="00B90B23" w:rsidRPr="0050117E">
        <w:rPr>
          <w:rFonts w:eastAsia="Calibri"/>
          <w:color w:val="000000" w:themeColor="text1"/>
          <w:sz w:val="24"/>
          <w:szCs w:val="24"/>
          <w:lang w:val="en-GB"/>
        </w:rPr>
        <w:t>to</w:t>
      </w:r>
      <w:r w:rsidRPr="0050117E">
        <w:rPr>
          <w:rFonts w:eastAsia="Calibri"/>
          <w:color w:val="000000" w:themeColor="text1"/>
          <w:sz w:val="24"/>
          <w:szCs w:val="24"/>
          <w:lang w:val="en-GB"/>
        </w:rPr>
        <w:t xml:space="preserve"> ensure sustainable performance.</w:t>
      </w:r>
    </w:p>
    <w:p w14:paraId="39E8FCA6" w14:textId="77777777" w:rsidR="00E34886" w:rsidRPr="00666030" w:rsidRDefault="00E34886" w:rsidP="00666030">
      <w:pPr>
        <w:spacing w:line="360" w:lineRule="auto"/>
        <w:jc w:val="both"/>
        <w:rPr>
          <w:rFonts w:ascii="Times New Roman" w:eastAsia="Calibri" w:hAnsi="Times New Roman" w:cs="Times New Roman"/>
          <w:color w:val="000000" w:themeColor="text1"/>
          <w:sz w:val="24"/>
          <w:szCs w:val="24"/>
          <w:lang w:val="en-GB"/>
        </w:rPr>
      </w:pPr>
    </w:p>
    <w:p w14:paraId="0DE815DF" w14:textId="77777777" w:rsidR="000E30A1" w:rsidRDefault="00CB4606">
      <w:pPr>
        <w:pStyle w:val="Heading2"/>
        <w:rPr>
          <w:rFonts w:asciiTheme="majorHAnsi" w:hAnsiTheme="majorHAnsi" w:cstheme="majorHAnsi"/>
          <w:color w:val="000000" w:themeColor="text1"/>
          <w:sz w:val="24"/>
          <w:szCs w:val="24"/>
          <w:lang w:val="en-GB"/>
        </w:rPr>
      </w:pPr>
      <w:bookmarkStart w:id="21" w:name="_Toc225765890"/>
      <w:r w:rsidRPr="006A770D">
        <w:rPr>
          <w:rFonts w:asciiTheme="majorHAnsi" w:hAnsiTheme="majorHAnsi" w:cstheme="majorHAnsi"/>
          <w:color w:val="000000" w:themeColor="text1"/>
          <w:sz w:val="24"/>
          <w:szCs w:val="24"/>
          <w:lang w:val="en-GB"/>
        </w:rPr>
        <w:t xml:space="preserve">1.8 </w:t>
      </w:r>
      <w:r w:rsidRPr="0050117E">
        <w:rPr>
          <w:rFonts w:ascii="Arial" w:hAnsi="Arial" w:cs="Arial"/>
          <w:color w:val="000000" w:themeColor="text1"/>
          <w:sz w:val="24"/>
          <w:szCs w:val="24"/>
          <w:lang w:val="en-GB"/>
        </w:rPr>
        <w:t>Conclusion</w:t>
      </w:r>
      <w:bookmarkEnd w:id="21"/>
    </w:p>
    <w:p w14:paraId="0B0E197E" w14:textId="77777777" w:rsidR="00E34886" w:rsidRPr="00E34886" w:rsidRDefault="00E34886" w:rsidP="00E34886">
      <w:pPr>
        <w:rPr>
          <w:lang w:val="en-GB"/>
        </w:rPr>
      </w:pPr>
    </w:p>
    <w:p w14:paraId="1B9BBEE4" w14:textId="6F9C9E09" w:rsidR="000E30A1" w:rsidRPr="0050117E" w:rsidRDefault="00180D86">
      <w:pPr>
        <w:spacing w:line="360" w:lineRule="auto"/>
        <w:jc w:val="both"/>
        <w:rPr>
          <w:rFonts w:eastAsia="Calibri"/>
          <w:color w:val="000000" w:themeColor="text1"/>
          <w:sz w:val="24"/>
          <w:szCs w:val="24"/>
          <w:lang w:val="en-GB"/>
        </w:rPr>
      </w:pPr>
      <w:r w:rsidRPr="0050117E">
        <w:rPr>
          <w:rFonts w:eastAsia="Calibri"/>
          <w:color w:val="000000" w:themeColor="text1"/>
          <w:sz w:val="24"/>
          <w:szCs w:val="24"/>
          <w:lang w:val="en-GB"/>
        </w:rPr>
        <w:t>In conclusion</w:t>
      </w:r>
      <w:r w:rsidR="00CB4606" w:rsidRPr="0050117E">
        <w:rPr>
          <w:rFonts w:eastAsia="Calibri"/>
          <w:color w:val="000000" w:themeColor="text1"/>
          <w:sz w:val="24"/>
          <w:szCs w:val="24"/>
          <w:lang w:val="en-GB"/>
        </w:rPr>
        <w:t>, the analysis shows that although the cafe has created a solid community value and differentiation, inefficiencies such as queues, increasing costs and slow decision-making impact the ability of the cafe to maintain its competitiveness.</w:t>
      </w:r>
    </w:p>
    <w:p w14:paraId="40F6F11E" w14:textId="3F9A51C7" w:rsidR="000E30A1" w:rsidRPr="0050117E" w:rsidRDefault="00CB4606">
      <w:pPr>
        <w:spacing w:line="360" w:lineRule="auto"/>
        <w:jc w:val="both"/>
        <w:rPr>
          <w:rFonts w:eastAsia="Calibri"/>
          <w:color w:val="000000" w:themeColor="text1"/>
          <w:sz w:val="24"/>
          <w:szCs w:val="24"/>
          <w:lang w:val="en-GB"/>
        </w:rPr>
      </w:pPr>
      <w:r w:rsidRPr="0050117E">
        <w:rPr>
          <w:rFonts w:eastAsia="Calibri"/>
          <w:color w:val="000000" w:themeColor="text1"/>
          <w:sz w:val="24"/>
          <w:szCs w:val="24"/>
          <w:lang w:val="en-GB"/>
        </w:rPr>
        <w:t xml:space="preserve">The innovation is a community-based subscription model embedded within digital pre-ordering and co-creation </w:t>
      </w:r>
      <w:r w:rsidR="00B90B23" w:rsidRPr="0050117E">
        <w:rPr>
          <w:rFonts w:eastAsia="Calibri"/>
          <w:color w:val="000000" w:themeColor="text1"/>
          <w:sz w:val="24"/>
          <w:szCs w:val="24"/>
          <w:lang w:val="en-GB"/>
        </w:rPr>
        <w:t>to</w:t>
      </w:r>
      <w:r w:rsidRPr="0050117E">
        <w:rPr>
          <w:rFonts w:eastAsia="Calibri"/>
          <w:color w:val="000000" w:themeColor="text1"/>
          <w:sz w:val="24"/>
          <w:szCs w:val="24"/>
          <w:lang w:val="en-GB"/>
        </w:rPr>
        <w:t xml:space="preserve"> overcome these problems by matching creativity to implementation. Through the application of the 4Ps framework and Force Field Analysis, the solution is determined to be viable though it is dependent on balancing efficiency with the core values of the cafe.</w:t>
      </w:r>
    </w:p>
    <w:p w14:paraId="5C8CDFE4" w14:textId="77777777" w:rsidR="00323D49" w:rsidRPr="0050117E" w:rsidRDefault="00CB4606">
      <w:pPr>
        <w:spacing w:after="160" w:line="360" w:lineRule="auto"/>
        <w:jc w:val="both"/>
        <w:rPr>
          <w:rFonts w:eastAsia="Calibri"/>
          <w:color w:val="000000" w:themeColor="text1"/>
          <w:sz w:val="24"/>
          <w:szCs w:val="24"/>
          <w:lang w:val="en-GB"/>
        </w:rPr>
      </w:pPr>
      <w:r w:rsidRPr="0050117E">
        <w:rPr>
          <w:rFonts w:eastAsia="Calibri"/>
          <w:color w:val="000000" w:themeColor="text1"/>
          <w:sz w:val="24"/>
          <w:szCs w:val="24"/>
          <w:lang w:val="en-GB"/>
        </w:rPr>
        <w:t>Ultimately, the findings point to the fact that sustainable innovation in small businesses that operate with high value focus can require a hybrid approach by which structured systems improve operational efficiency without destabilising the relational and community-focused identity that defines the organisation.</w:t>
      </w:r>
    </w:p>
    <w:p w14:paraId="23761F6C" w14:textId="77777777" w:rsidR="00323D49" w:rsidRPr="006A770D" w:rsidRDefault="00323D49">
      <w:pP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br w:type="page"/>
      </w:r>
    </w:p>
    <w:p w14:paraId="05A033CD" w14:textId="77777777" w:rsidR="00323D49" w:rsidRDefault="00323D49" w:rsidP="00323D49">
      <w:pPr>
        <w:pStyle w:val="Heading1"/>
        <w:rPr>
          <w:rFonts w:asciiTheme="majorHAnsi" w:hAnsiTheme="majorHAnsi" w:cstheme="majorHAnsi"/>
          <w:color w:val="000000" w:themeColor="text1"/>
          <w:lang w:val="en-GB"/>
        </w:rPr>
      </w:pPr>
      <w:bookmarkStart w:id="22" w:name="_Toc225765891"/>
      <w:r w:rsidRPr="006A770D">
        <w:rPr>
          <w:rFonts w:asciiTheme="majorHAnsi" w:hAnsiTheme="majorHAnsi" w:cstheme="majorHAnsi"/>
          <w:color w:val="000000" w:themeColor="text1"/>
          <w:lang w:val="en-GB"/>
        </w:rPr>
        <w:lastRenderedPageBreak/>
        <w:t xml:space="preserve">Part 2: </w:t>
      </w:r>
      <w:r w:rsidRPr="0050117E">
        <w:rPr>
          <w:rFonts w:ascii="Arial" w:hAnsi="Arial" w:cs="Arial"/>
          <w:color w:val="000000" w:themeColor="text1"/>
          <w:lang w:val="en-GB"/>
        </w:rPr>
        <w:t>Critical evaluation of the AI-generated responses</w:t>
      </w:r>
      <w:bookmarkEnd w:id="22"/>
    </w:p>
    <w:p w14:paraId="620C183E" w14:textId="77777777" w:rsidR="00E34886" w:rsidRPr="00E34886" w:rsidRDefault="00E34886" w:rsidP="00E34886">
      <w:pPr>
        <w:rPr>
          <w:lang w:val="en-GB"/>
        </w:rPr>
      </w:pPr>
    </w:p>
    <w:p w14:paraId="6DEFF079" w14:textId="77777777" w:rsidR="00323D49" w:rsidRPr="0050117E" w:rsidRDefault="00323D49" w:rsidP="00323D49">
      <w:pPr>
        <w:pStyle w:val="Heading2"/>
        <w:rPr>
          <w:rFonts w:ascii="Arial" w:hAnsi="Arial" w:cs="Arial"/>
          <w:color w:val="000000" w:themeColor="text1"/>
          <w:lang w:val="en-GB"/>
        </w:rPr>
      </w:pPr>
      <w:bookmarkStart w:id="23" w:name="_Toc225765892"/>
      <w:r w:rsidRPr="006A770D">
        <w:rPr>
          <w:rFonts w:asciiTheme="majorHAnsi" w:hAnsiTheme="majorHAnsi" w:cstheme="majorHAnsi"/>
          <w:color w:val="000000" w:themeColor="text1"/>
          <w:lang w:val="en-GB"/>
        </w:rPr>
        <w:t xml:space="preserve">2.1 </w:t>
      </w:r>
      <w:r w:rsidRPr="0050117E">
        <w:rPr>
          <w:rFonts w:ascii="Arial" w:hAnsi="Arial" w:cs="Arial"/>
          <w:color w:val="000000" w:themeColor="text1"/>
          <w:lang w:val="en-GB"/>
        </w:rPr>
        <w:t>Changes to the identified creative solution and critical appraisal of the AI recommendations</w:t>
      </w:r>
      <w:bookmarkEnd w:id="23"/>
    </w:p>
    <w:p w14:paraId="4845E632" w14:textId="77777777" w:rsidR="00E34886" w:rsidRDefault="00E34886" w:rsidP="000F03B5">
      <w:pPr>
        <w:spacing w:after="160" w:line="360" w:lineRule="auto"/>
        <w:jc w:val="both"/>
        <w:rPr>
          <w:rFonts w:ascii="Times New Roman" w:eastAsia="Calibri" w:hAnsi="Times New Roman" w:cs="Times New Roman"/>
          <w:color w:val="000000" w:themeColor="text1"/>
          <w:sz w:val="24"/>
          <w:szCs w:val="24"/>
          <w:lang w:val="en-GB"/>
        </w:rPr>
      </w:pPr>
    </w:p>
    <w:p w14:paraId="28E94A38" w14:textId="30C6B2CE" w:rsidR="00323D49" w:rsidRPr="0050117E" w:rsidRDefault="00323D49" w:rsidP="000F03B5">
      <w:pPr>
        <w:spacing w:after="160" w:line="360" w:lineRule="auto"/>
        <w:jc w:val="both"/>
        <w:rPr>
          <w:rFonts w:eastAsia="Calibri"/>
          <w:color w:val="000000" w:themeColor="text1"/>
          <w:sz w:val="24"/>
          <w:szCs w:val="24"/>
          <w:lang w:val="en-GB"/>
        </w:rPr>
      </w:pPr>
      <w:r w:rsidRPr="0050117E">
        <w:rPr>
          <w:rFonts w:eastAsia="Calibri"/>
          <w:color w:val="000000" w:themeColor="text1"/>
          <w:sz w:val="24"/>
          <w:szCs w:val="24"/>
          <w:lang w:val="en-GB"/>
        </w:rPr>
        <w:t xml:space="preserve">The initial creative solution developed by me included community engagement as Seren </w:t>
      </w:r>
      <w:proofErr w:type="spellStart"/>
      <w:r w:rsidRPr="0050117E">
        <w:rPr>
          <w:rFonts w:eastAsia="Calibri"/>
          <w:color w:val="000000" w:themeColor="text1"/>
          <w:sz w:val="24"/>
          <w:szCs w:val="24"/>
          <w:lang w:val="en-GB"/>
        </w:rPr>
        <w:t>Coffi</w:t>
      </w:r>
      <w:proofErr w:type="spellEnd"/>
      <w:r w:rsidRPr="0050117E">
        <w:rPr>
          <w:rFonts w:eastAsia="Calibri"/>
          <w:color w:val="000000" w:themeColor="text1"/>
          <w:sz w:val="24"/>
          <w:szCs w:val="24"/>
          <w:lang w:val="en-GB"/>
        </w:rPr>
        <w:t xml:space="preserve"> that mainly operated as a social network by connecting the members and </w:t>
      </w:r>
      <w:r w:rsidR="00B90B23" w:rsidRPr="0050117E">
        <w:rPr>
          <w:rFonts w:eastAsia="Calibri"/>
          <w:color w:val="000000" w:themeColor="text1"/>
          <w:sz w:val="24"/>
          <w:szCs w:val="24"/>
          <w:lang w:val="en-GB"/>
        </w:rPr>
        <w:t>residents</w:t>
      </w:r>
      <w:r w:rsidRPr="0050117E">
        <w:rPr>
          <w:rFonts w:eastAsia="Calibri"/>
          <w:color w:val="000000" w:themeColor="text1"/>
          <w:sz w:val="24"/>
          <w:szCs w:val="24"/>
          <w:lang w:val="en-GB"/>
        </w:rPr>
        <w:t xml:space="preserve"> through poetry events; unstructured discussions and pay-what-you-can events [Refer to the Case Study]. I focused on the cultural significance and bond established through the value-creation aspects of Seren </w:t>
      </w:r>
      <w:proofErr w:type="spellStart"/>
      <w:r w:rsidRPr="0050117E">
        <w:rPr>
          <w:rFonts w:eastAsia="Calibri"/>
          <w:color w:val="000000" w:themeColor="text1"/>
          <w:sz w:val="24"/>
          <w:szCs w:val="24"/>
          <w:lang w:val="en-GB"/>
        </w:rPr>
        <w:t>Coffi</w:t>
      </w:r>
      <w:proofErr w:type="spellEnd"/>
      <w:r w:rsidRPr="0050117E">
        <w:rPr>
          <w:rFonts w:eastAsia="Calibri"/>
          <w:color w:val="000000" w:themeColor="text1"/>
          <w:sz w:val="24"/>
          <w:szCs w:val="24"/>
          <w:lang w:val="en-GB"/>
        </w:rPr>
        <w:t xml:space="preserve"> that went beyond profit-making aspects. Furthermore, I developed my creative solution to address the operational delays due to slow group-involved decisions and service problems due to equipment replacement issues. The continuous complaints regarding the long queues, high energy costs and reduced transparency in the system needed strategic improvements. Hence, key insights from Tidd and Bessant (20</w:t>
      </w:r>
      <w:r w:rsidR="004B35EA" w:rsidRPr="0050117E">
        <w:rPr>
          <w:rFonts w:eastAsia="Calibri"/>
          <w:color w:val="000000" w:themeColor="text1"/>
          <w:sz w:val="24"/>
          <w:szCs w:val="24"/>
          <w:lang w:val="en-GB"/>
        </w:rPr>
        <w:t>20</w:t>
      </w:r>
      <w:r w:rsidRPr="0050117E">
        <w:rPr>
          <w:rFonts w:eastAsia="Calibri"/>
          <w:color w:val="000000" w:themeColor="text1"/>
          <w:sz w:val="24"/>
          <w:szCs w:val="24"/>
          <w:lang w:val="en-GB"/>
        </w:rPr>
        <w:t>) indicated that the innovation is resulting from a combined aspect of current practices integrated with advanced systems and smart solutions to boost positive outcomes, thus eliminating radical innovation. This aspect was linked to my creative solution of incremental subscription shaped through community co-creation. </w:t>
      </w:r>
    </w:p>
    <w:p w14:paraId="18D10E5A" w14:textId="02E89C5B" w:rsidR="00323D49" w:rsidRPr="0050117E" w:rsidRDefault="00323D49" w:rsidP="000F03B5">
      <w:pPr>
        <w:pStyle w:val="p1"/>
        <w:spacing w:line="360" w:lineRule="auto"/>
        <w:jc w:val="both"/>
        <w:rPr>
          <w:rFonts w:ascii="Arial" w:hAnsi="Arial" w:cs="Arial"/>
        </w:rPr>
      </w:pPr>
      <w:r w:rsidRPr="0050117E">
        <w:rPr>
          <w:rFonts w:ascii="Arial" w:eastAsia="Calibri" w:hAnsi="Arial" w:cs="Arial"/>
          <w:color w:val="000000" w:themeColor="text1"/>
          <w:lang w:val="en-GB"/>
        </w:rPr>
        <w:t xml:space="preserve">The key changes introduced by AI recommendations </w:t>
      </w:r>
      <w:r w:rsidR="00B20000" w:rsidRPr="0050117E">
        <w:rPr>
          <w:rFonts w:ascii="Arial" w:eastAsia="Calibri" w:hAnsi="Arial" w:cs="Arial"/>
          <w:color w:val="000000" w:themeColor="text1"/>
          <w:lang w:val="en-GB"/>
        </w:rPr>
        <w:t xml:space="preserve">(see Appendix 2) </w:t>
      </w:r>
      <w:r w:rsidRPr="0050117E">
        <w:rPr>
          <w:rFonts w:ascii="Arial" w:eastAsia="Calibri" w:hAnsi="Arial" w:cs="Arial"/>
          <w:color w:val="000000" w:themeColor="text1"/>
          <w:lang w:val="en-GB"/>
        </w:rPr>
        <w:t xml:space="preserve">to my creative solution have been explained in detail. The first innovation suggestion made by AI involves community micro-membership cooperative which has replaced the subscription model. This will involve the members paying a small fee every month to receive pre-orders on priority and gain access to voting rights on selecting the weekly menu at the cafe. It is informed by Foss and </w:t>
      </w:r>
      <w:proofErr w:type="spellStart"/>
      <w:r w:rsidRPr="0050117E">
        <w:rPr>
          <w:rFonts w:ascii="Arial" w:eastAsia="Calibri" w:hAnsi="Arial" w:cs="Arial"/>
          <w:color w:val="000000" w:themeColor="text1"/>
          <w:lang w:val="en-GB"/>
        </w:rPr>
        <w:t>Saebi</w:t>
      </w:r>
      <w:proofErr w:type="spellEnd"/>
      <w:r w:rsidRPr="0050117E">
        <w:rPr>
          <w:rFonts w:ascii="Arial" w:eastAsia="Calibri" w:hAnsi="Arial" w:cs="Arial"/>
          <w:color w:val="000000" w:themeColor="text1"/>
          <w:lang w:val="en-GB"/>
        </w:rPr>
        <w:t xml:space="preserve"> (2015) that business model innovation is shaped through the optimisation of key components to strengthen and accelerate the value creation. </w:t>
      </w:r>
      <w:r w:rsidR="00666030" w:rsidRPr="0050117E">
        <w:rPr>
          <w:rFonts w:ascii="Arial" w:hAnsi="Arial" w:cs="Arial"/>
        </w:rPr>
        <w:t xml:space="preserve">This suggests that the AI-generated solution can strengthen identity and stabilise revenue generation, while also supporting stronger community bonds. </w:t>
      </w:r>
      <w:r w:rsidRPr="0050117E">
        <w:rPr>
          <w:rFonts w:ascii="Arial" w:eastAsia="Calibri" w:hAnsi="Arial" w:cs="Arial"/>
          <w:color w:val="000000" w:themeColor="text1"/>
          <w:lang w:val="en-GB"/>
        </w:rPr>
        <w:t xml:space="preserve">Furthermore, </w:t>
      </w:r>
      <w:proofErr w:type="gramStart"/>
      <w:r w:rsidR="00666030" w:rsidRPr="0050117E">
        <w:rPr>
          <w:rFonts w:ascii="Arial" w:hAnsi="Arial" w:cs="Arial"/>
        </w:rPr>
        <w:t>This</w:t>
      </w:r>
      <w:proofErr w:type="gramEnd"/>
      <w:r w:rsidR="00666030" w:rsidRPr="0050117E">
        <w:rPr>
          <w:rFonts w:ascii="Arial" w:hAnsi="Arial" w:cs="Arial"/>
        </w:rPr>
        <w:t xml:space="preserve"> indicates that participatory governance may improve through increased community engagement within the cooperative model. </w:t>
      </w:r>
      <w:r w:rsidRPr="0050117E">
        <w:rPr>
          <w:rFonts w:ascii="Arial" w:eastAsia="Calibri" w:hAnsi="Arial" w:cs="Arial"/>
          <w:color w:val="000000" w:themeColor="text1"/>
          <w:lang w:val="en-GB"/>
        </w:rPr>
        <w:t xml:space="preserve">As per the views of Brun </w:t>
      </w:r>
      <w:r w:rsidR="00FD1816" w:rsidRPr="0050117E">
        <w:rPr>
          <w:rFonts w:ascii="Arial" w:eastAsia="Calibri" w:hAnsi="Arial" w:cs="Arial"/>
          <w:color w:val="000000" w:themeColor="text1"/>
          <w:lang w:val="en-GB"/>
        </w:rPr>
        <w:t>et al.</w:t>
      </w:r>
      <w:r w:rsidRPr="0050117E">
        <w:rPr>
          <w:rFonts w:ascii="Arial" w:eastAsia="Calibri" w:hAnsi="Arial" w:cs="Arial"/>
          <w:color w:val="000000" w:themeColor="text1"/>
          <w:lang w:val="en-GB"/>
        </w:rPr>
        <w:t xml:space="preserve"> (2020), transparency in reporting structures of the firm can be strengthened by informing stakeholders of the supplies </w:t>
      </w:r>
      <w:r w:rsidRPr="0050117E">
        <w:rPr>
          <w:rFonts w:ascii="Arial" w:eastAsia="Calibri" w:hAnsi="Arial" w:cs="Arial"/>
          <w:color w:val="000000" w:themeColor="text1"/>
          <w:lang w:val="en-GB"/>
        </w:rPr>
        <w:lastRenderedPageBreak/>
        <w:t>and sourcing of raw materials.</w:t>
      </w:r>
      <w:r w:rsidR="000F03B5" w:rsidRPr="0050117E">
        <w:rPr>
          <w:rFonts w:ascii="Arial" w:eastAsia="Calibri" w:hAnsi="Arial" w:cs="Arial"/>
          <w:color w:val="000000" w:themeColor="text1"/>
          <w:lang w:val="en-GB"/>
        </w:rPr>
        <w:t xml:space="preserve"> </w:t>
      </w:r>
      <w:r w:rsidR="000F03B5" w:rsidRPr="0050117E">
        <w:rPr>
          <w:rFonts w:ascii="Arial" w:hAnsi="Arial" w:cs="Arial"/>
        </w:rPr>
        <w:t xml:space="preserve">Overall, this suggests that the changes proposed by AI may support positive outcomes for Seren </w:t>
      </w:r>
      <w:proofErr w:type="spellStart"/>
      <w:r w:rsidR="000F03B5" w:rsidRPr="0050117E">
        <w:rPr>
          <w:rFonts w:ascii="Arial" w:hAnsi="Arial" w:cs="Arial"/>
        </w:rPr>
        <w:t>Coffi</w:t>
      </w:r>
      <w:proofErr w:type="spellEnd"/>
      <w:r w:rsidR="000F03B5" w:rsidRPr="0050117E">
        <w:rPr>
          <w:rFonts w:ascii="Arial" w:hAnsi="Arial" w:cs="Arial"/>
        </w:rPr>
        <w:t>.</w:t>
      </w:r>
      <w:r w:rsidRPr="0050117E">
        <w:rPr>
          <w:rFonts w:ascii="Arial" w:eastAsia="Calibri" w:hAnsi="Arial" w:cs="Arial"/>
          <w:color w:val="000000" w:themeColor="text1"/>
          <w:lang w:val="en-GB"/>
        </w:rPr>
        <w:t> </w:t>
      </w:r>
    </w:p>
    <w:p w14:paraId="27205B87" w14:textId="61C9D402" w:rsidR="00323D49" w:rsidRPr="0050117E" w:rsidRDefault="00323D49" w:rsidP="00666030">
      <w:pPr>
        <w:spacing w:after="160" w:line="360" w:lineRule="auto"/>
        <w:jc w:val="both"/>
        <w:rPr>
          <w:rFonts w:eastAsia="Calibri"/>
          <w:color w:val="000000" w:themeColor="text1"/>
          <w:sz w:val="24"/>
          <w:szCs w:val="24"/>
          <w:lang w:val="en-GB"/>
        </w:rPr>
      </w:pPr>
      <w:r w:rsidRPr="0050117E">
        <w:rPr>
          <w:rFonts w:eastAsia="Calibri"/>
          <w:b/>
          <w:bCs/>
          <w:i/>
          <w:iCs/>
          <w:color w:val="000000" w:themeColor="text1"/>
          <w:sz w:val="24"/>
          <w:szCs w:val="24"/>
          <w:lang w:val="en-GB"/>
        </w:rPr>
        <w:t>Secondly</w:t>
      </w:r>
      <w:r w:rsidRPr="006A770D">
        <w:rPr>
          <w:rFonts w:asciiTheme="majorHAnsi" w:eastAsia="Calibri" w:hAnsiTheme="majorHAnsi" w:cstheme="majorHAnsi"/>
          <w:color w:val="000000" w:themeColor="text1"/>
          <w:sz w:val="24"/>
          <w:szCs w:val="24"/>
          <w:lang w:val="en-GB"/>
        </w:rPr>
        <w:t xml:space="preserve">, </w:t>
      </w:r>
      <w:r w:rsidRPr="0050117E">
        <w:rPr>
          <w:rFonts w:eastAsia="Calibri"/>
          <w:color w:val="000000" w:themeColor="text1"/>
          <w:sz w:val="24"/>
          <w:szCs w:val="24"/>
          <w:lang w:val="en-GB"/>
        </w:rPr>
        <w:t xml:space="preserve">AI suggested that another innovation can be introduced to address the long queue and service delay problem at Seren </w:t>
      </w:r>
      <w:proofErr w:type="spellStart"/>
      <w:r w:rsidRPr="0050117E">
        <w:rPr>
          <w:rFonts w:eastAsia="Calibri"/>
          <w:color w:val="000000" w:themeColor="text1"/>
          <w:sz w:val="24"/>
          <w:szCs w:val="24"/>
          <w:lang w:val="en-GB"/>
        </w:rPr>
        <w:t>Coffi</w:t>
      </w:r>
      <w:proofErr w:type="spellEnd"/>
      <w:r w:rsidRPr="0050117E">
        <w:rPr>
          <w:rFonts w:eastAsia="Calibri"/>
          <w:color w:val="000000" w:themeColor="text1"/>
          <w:sz w:val="24"/>
          <w:szCs w:val="24"/>
          <w:lang w:val="en-GB"/>
        </w:rPr>
        <w:t xml:space="preserve">. The cafe culture highlights a social networking aspect for the </w:t>
      </w:r>
      <w:r w:rsidR="00B90B23" w:rsidRPr="0050117E">
        <w:rPr>
          <w:rFonts w:eastAsia="Calibri"/>
          <w:color w:val="000000" w:themeColor="text1"/>
          <w:sz w:val="24"/>
          <w:szCs w:val="24"/>
          <w:lang w:val="en-GB"/>
        </w:rPr>
        <w:t>residents</w:t>
      </w:r>
      <w:r w:rsidRPr="0050117E">
        <w:rPr>
          <w:rFonts w:eastAsia="Calibri"/>
          <w:color w:val="000000" w:themeColor="text1"/>
          <w:sz w:val="24"/>
          <w:szCs w:val="24"/>
          <w:lang w:val="en-GB"/>
        </w:rPr>
        <w:t xml:space="preserve"> and community members, thus indicating higher demand for a space to engage and interact. However, this is causing delayed services which must be improved. AI recommended that by integrating two service systems of quick cup service and slow coffee space can mitigate the problem. For the quick cup counter, the service will be efficient and pre-order pickup will be done to satisfy consumers. In service businesses, customer dissatisfaction arises from delayed services and long waits times, thus affecting business performance and customer retention rates (</w:t>
      </w:r>
      <w:proofErr w:type="spellStart"/>
      <w:r w:rsidRPr="0050117E">
        <w:rPr>
          <w:rFonts w:eastAsia="Calibri"/>
          <w:color w:val="000000" w:themeColor="text1"/>
          <w:sz w:val="24"/>
          <w:szCs w:val="24"/>
          <w:lang w:val="en-GB"/>
        </w:rPr>
        <w:t>Tasar</w:t>
      </w:r>
      <w:proofErr w:type="spellEnd"/>
      <w:r w:rsidRPr="0050117E">
        <w:rPr>
          <w:rFonts w:eastAsia="Calibri"/>
          <w:color w:val="000000" w:themeColor="text1"/>
          <w:sz w:val="24"/>
          <w:szCs w:val="24"/>
          <w:lang w:val="en-GB"/>
        </w:rPr>
        <w:t xml:space="preserve"> </w:t>
      </w:r>
      <w:r w:rsidR="00FD1816" w:rsidRPr="0050117E">
        <w:rPr>
          <w:rFonts w:eastAsia="Calibri"/>
          <w:color w:val="000000" w:themeColor="text1"/>
          <w:sz w:val="24"/>
          <w:szCs w:val="24"/>
          <w:lang w:val="en-GB"/>
        </w:rPr>
        <w:t>et al.</w:t>
      </w:r>
      <w:r w:rsidRPr="0050117E">
        <w:rPr>
          <w:rFonts w:eastAsia="Calibri"/>
          <w:color w:val="000000" w:themeColor="text1"/>
          <w:sz w:val="24"/>
          <w:szCs w:val="24"/>
          <w:lang w:val="en-GB"/>
        </w:rPr>
        <w:t xml:space="preserve">, 2020). The items on the menu will be limited so that the service process can be fast to eliminate long queues and delays. On the other hand, the slow coffee space would facilitate barista conversation, storytelling sessions about the coffee sourcing strategies and enhance community interaction. While these AI recommendations are given </w:t>
      </w:r>
      <w:r w:rsidR="00B90B23" w:rsidRPr="0050117E">
        <w:rPr>
          <w:rFonts w:eastAsia="Calibri"/>
          <w:color w:val="000000" w:themeColor="text1"/>
          <w:sz w:val="24"/>
          <w:szCs w:val="24"/>
          <w:lang w:val="en-GB"/>
        </w:rPr>
        <w:t>to</w:t>
      </w:r>
      <w:r w:rsidRPr="0050117E">
        <w:rPr>
          <w:rFonts w:eastAsia="Calibri"/>
          <w:color w:val="000000" w:themeColor="text1"/>
          <w:sz w:val="24"/>
          <w:szCs w:val="24"/>
          <w:lang w:val="en-GB"/>
        </w:rPr>
        <w:t xml:space="preserve"> maintain authenticity in the process and improve efficiency, I do not think this strategy will foster positive outcomes. This is because it is mentioned that Seren </w:t>
      </w:r>
      <w:proofErr w:type="spellStart"/>
      <w:r w:rsidRPr="0050117E">
        <w:rPr>
          <w:rFonts w:eastAsia="Calibri"/>
          <w:color w:val="000000" w:themeColor="text1"/>
          <w:sz w:val="24"/>
          <w:szCs w:val="24"/>
          <w:lang w:val="en-GB"/>
        </w:rPr>
        <w:t>Coffi</w:t>
      </w:r>
      <w:proofErr w:type="spellEnd"/>
      <w:r w:rsidRPr="0050117E">
        <w:rPr>
          <w:rFonts w:eastAsia="Calibri"/>
          <w:color w:val="000000" w:themeColor="text1"/>
          <w:sz w:val="24"/>
          <w:szCs w:val="24"/>
          <w:lang w:val="en-GB"/>
        </w:rPr>
        <w:t xml:space="preserve"> focused on valuing customer engagement and the storytelling sessions which embeds the core values of the cafe. To honour these elements, the quick cup service can disrupt the systems. However, automated service machines can be integrated with the help of advanced technology to facilitate faster service.  </w:t>
      </w:r>
    </w:p>
    <w:p w14:paraId="1F6412CD" w14:textId="58C5001F" w:rsidR="00323D49" w:rsidRPr="0050117E" w:rsidRDefault="00323D49" w:rsidP="00666030">
      <w:pPr>
        <w:spacing w:after="160" w:line="360" w:lineRule="auto"/>
        <w:jc w:val="both"/>
        <w:rPr>
          <w:rFonts w:eastAsia="Calibri"/>
          <w:color w:val="000000" w:themeColor="text1"/>
          <w:sz w:val="24"/>
          <w:szCs w:val="24"/>
          <w:lang w:val="en-GB"/>
        </w:rPr>
      </w:pPr>
      <w:r w:rsidRPr="0050117E">
        <w:rPr>
          <w:rFonts w:eastAsia="Calibri"/>
          <w:color w:val="000000" w:themeColor="text1"/>
          <w:sz w:val="24"/>
          <w:szCs w:val="24"/>
          <w:lang w:val="en-GB"/>
        </w:rPr>
        <w:t>Critically analysing the</w:t>
      </w:r>
      <w:r w:rsidRPr="006A770D">
        <w:rPr>
          <w:rFonts w:asciiTheme="majorHAnsi" w:eastAsia="Calibri" w:hAnsiTheme="majorHAnsi" w:cstheme="majorHAnsi"/>
          <w:b/>
          <w:bCs/>
          <w:i/>
          <w:iCs/>
          <w:color w:val="000000" w:themeColor="text1"/>
          <w:sz w:val="24"/>
          <w:szCs w:val="24"/>
          <w:lang w:val="en-GB"/>
        </w:rPr>
        <w:t xml:space="preserve"> </w:t>
      </w:r>
      <w:r w:rsidRPr="0050117E">
        <w:rPr>
          <w:rFonts w:eastAsia="Calibri"/>
          <w:b/>
          <w:bCs/>
          <w:i/>
          <w:iCs/>
          <w:color w:val="000000" w:themeColor="text1"/>
          <w:sz w:val="24"/>
          <w:szCs w:val="24"/>
          <w:lang w:val="en-GB"/>
        </w:rPr>
        <w:t>third innovation suggestion</w:t>
      </w:r>
      <w:r w:rsidRPr="006A770D">
        <w:rPr>
          <w:rFonts w:asciiTheme="majorHAnsi" w:eastAsia="Calibri" w:hAnsiTheme="majorHAnsi" w:cstheme="majorHAnsi"/>
          <w:color w:val="000000" w:themeColor="text1"/>
          <w:sz w:val="24"/>
          <w:szCs w:val="24"/>
          <w:lang w:val="en-GB"/>
        </w:rPr>
        <w:t xml:space="preserve"> </w:t>
      </w:r>
      <w:r w:rsidRPr="0050117E">
        <w:rPr>
          <w:rFonts w:eastAsia="Calibri"/>
          <w:color w:val="000000" w:themeColor="text1"/>
          <w:sz w:val="24"/>
          <w:szCs w:val="24"/>
          <w:lang w:val="en-GB"/>
        </w:rPr>
        <w:t xml:space="preserve">offered by AI showcases the integration of a live transparency wall which can highlight the sourcing of the coffee beans, the stories of the farmers, carbon footprint involved in the overall process and the details of the collaborative process. It is a vital recommendation given by AI that advocates for the use of real-time advanced technology to draw insights on how the coffee beans and raw materials for making the brews and drinks have been sourced. This can be done </w:t>
      </w:r>
      <w:r w:rsidR="00B90B23" w:rsidRPr="0050117E">
        <w:rPr>
          <w:rFonts w:eastAsia="Calibri"/>
          <w:color w:val="000000" w:themeColor="text1"/>
          <w:sz w:val="24"/>
          <w:szCs w:val="24"/>
          <w:lang w:val="en-GB"/>
        </w:rPr>
        <w:t>using</w:t>
      </w:r>
      <w:r w:rsidRPr="0050117E">
        <w:rPr>
          <w:rFonts w:eastAsia="Calibri"/>
          <w:color w:val="000000" w:themeColor="text1"/>
          <w:sz w:val="24"/>
          <w:szCs w:val="24"/>
          <w:lang w:val="en-GB"/>
        </w:rPr>
        <w:t xml:space="preserve"> projector and wall videos that will run in the background of the cafe to indicate the overall carbon efficiency and supply chain process of Seren </w:t>
      </w:r>
      <w:proofErr w:type="spellStart"/>
      <w:r w:rsidRPr="0050117E">
        <w:rPr>
          <w:rFonts w:eastAsia="Calibri"/>
          <w:color w:val="000000" w:themeColor="text1"/>
          <w:sz w:val="24"/>
          <w:szCs w:val="24"/>
          <w:lang w:val="en-GB"/>
        </w:rPr>
        <w:t>Coffi</w:t>
      </w:r>
      <w:proofErr w:type="spellEnd"/>
      <w:r w:rsidRPr="0050117E">
        <w:rPr>
          <w:rFonts w:eastAsia="Calibri"/>
          <w:color w:val="000000" w:themeColor="text1"/>
          <w:sz w:val="24"/>
          <w:szCs w:val="24"/>
          <w:lang w:val="en-GB"/>
        </w:rPr>
        <w:t xml:space="preserve">. Understanding the significance of transparency and reporting in businesses, it is evident that stakeholders and customers are satisfied with the disclosure of the </w:t>
      </w:r>
      <w:r w:rsidRPr="0050117E">
        <w:rPr>
          <w:rFonts w:eastAsia="Calibri"/>
          <w:color w:val="000000" w:themeColor="text1"/>
          <w:sz w:val="24"/>
          <w:szCs w:val="24"/>
          <w:lang w:val="en-GB"/>
        </w:rPr>
        <w:lastRenderedPageBreak/>
        <w:t>sourcing processes and enhances loyalty rates. Furthermore, to gain more detailed information, customers can scan QR codes to receive posters and documents on the entire supply chain reports. I think that this AI-based solution is extremely helpful in maintaining the authentic chalk-board style wall [Refer to the Case Study] for the cafe in a modern way, by displaying the videos of sourcing in real time. This seems like a good idea to me due to the establishment of authenticity, bringing the attention of customers and stakeholders towards the positive engagement of the staff and business in enhancing carbon efficiency and driving real-time insights on sourcing initiatives.  </w:t>
      </w:r>
    </w:p>
    <w:p w14:paraId="5D320442" w14:textId="6B6CD6B3" w:rsidR="00323D49" w:rsidRPr="006C3E34" w:rsidRDefault="00323D49" w:rsidP="006C3E34">
      <w:pPr>
        <w:pStyle w:val="p1"/>
        <w:spacing w:line="360" w:lineRule="auto"/>
        <w:jc w:val="both"/>
        <w:rPr>
          <w:rFonts w:ascii="Arial" w:hAnsi="Arial" w:cs="Arial"/>
        </w:rPr>
      </w:pPr>
      <w:r w:rsidRPr="0050117E">
        <w:rPr>
          <w:rFonts w:ascii="Arial" w:eastAsia="Calibri" w:hAnsi="Arial" w:cs="Arial"/>
          <w:color w:val="000000" w:themeColor="text1"/>
          <w:lang w:val="en-GB"/>
        </w:rPr>
        <w:t xml:space="preserve">The </w:t>
      </w:r>
      <w:r w:rsidRPr="0050117E">
        <w:rPr>
          <w:rFonts w:ascii="Arial" w:eastAsia="Calibri" w:hAnsi="Arial" w:cs="Arial"/>
          <w:b/>
          <w:bCs/>
          <w:i/>
          <w:iCs/>
          <w:color w:val="000000" w:themeColor="text1"/>
          <w:lang w:val="en-GB"/>
        </w:rPr>
        <w:t>fourth innovation suggestion</w:t>
      </w:r>
      <w:r w:rsidRPr="006A770D">
        <w:rPr>
          <w:rFonts w:asciiTheme="majorHAnsi" w:eastAsia="Calibri" w:hAnsiTheme="majorHAnsi" w:cstheme="majorHAnsi"/>
          <w:color w:val="000000" w:themeColor="text1"/>
          <w:lang w:val="en-GB"/>
        </w:rPr>
        <w:t xml:space="preserve"> </w:t>
      </w:r>
      <w:r w:rsidRPr="006C3E34">
        <w:rPr>
          <w:rFonts w:ascii="Arial" w:eastAsia="Calibri" w:hAnsi="Arial" w:cs="Arial"/>
          <w:color w:val="000000" w:themeColor="text1"/>
          <w:lang w:val="en-GB"/>
        </w:rPr>
        <w:t xml:space="preserve">produced by AI indicates a community barista programme which can further drive engagement with the local community members. It has been noted that Seren </w:t>
      </w:r>
      <w:proofErr w:type="spellStart"/>
      <w:r w:rsidRPr="006C3E34">
        <w:rPr>
          <w:rFonts w:ascii="Arial" w:eastAsia="Calibri" w:hAnsi="Arial" w:cs="Arial"/>
          <w:color w:val="000000" w:themeColor="text1"/>
          <w:lang w:val="en-GB"/>
        </w:rPr>
        <w:t>Coffi</w:t>
      </w:r>
      <w:proofErr w:type="spellEnd"/>
      <w:r w:rsidRPr="006C3E34">
        <w:rPr>
          <w:rFonts w:ascii="Arial" w:eastAsia="Calibri" w:hAnsi="Arial" w:cs="Arial"/>
          <w:color w:val="000000" w:themeColor="text1"/>
          <w:lang w:val="en-GB"/>
        </w:rPr>
        <w:t xml:space="preserve"> has faced the issue of trained staff at barista counters during rush hours and extreme queues that affects the service efficiency, causing delays and dissatisfaction. For restaurant businesses, managing customer queues and maintaining service efficiency is a vital factor that affects the satisfaction rates and loyalty of customers (Ahmed </w:t>
      </w:r>
      <w:r w:rsidR="00FD1816" w:rsidRPr="006C3E34">
        <w:rPr>
          <w:rFonts w:ascii="Arial" w:eastAsia="Calibri" w:hAnsi="Arial" w:cs="Arial"/>
          <w:color w:val="000000" w:themeColor="text1"/>
          <w:lang w:val="en-GB"/>
        </w:rPr>
        <w:t>et al.</w:t>
      </w:r>
      <w:r w:rsidRPr="006C3E34">
        <w:rPr>
          <w:rFonts w:ascii="Arial" w:eastAsia="Calibri" w:hAnsi="Arial" w:cs="Arial"/>
          <w:color w:val="000000" w:themeColor="text1"/>
          <w:lang w:val="en-GB"/>
        </w:rPr>
        <w:t xml:space="preserve">, 2023). The proposed solution of AI shows that local community members can be trained as guest baristas which will help the business to manage the staffing pressures and eliminate service delays. By training the local members, community engagement can be fostered during the training camps and new experiences can be created to accelerate the sense of belonging. The strengthened bond between the community members and the cafe can lead to its long-term sustainability in the market. </w:t>
      </w:r>
      <w:r w:rsidR="00E46239" w:rsidRPr="006C3E34">
        <w:rPr>
          <w:rFonts w:ascii="Arial" w:hAnsi="Arial" w:cs="Arial"/>
        </w:rPr>
        <w:t xml:space="preserve">This suggests that the proposal could be effective in addressing understaffing issues </w:t>
      </w:r>
      <w:r w:rsidRPr="006C3E34">
        <w:rPr>
          <w:rFonts w:ascii="Arial" w:eastAsia="Calibri" w:hAnsi="Arial" w:cs="Arial"/>
          <w:color w:val="000000" w:themeColor="text1"/>
          <w:lang w:val="en-GB"/>
        </w:rPr>
        <w:t xml:space="preserve">at Seren </w:t>
      </w:r>
      <w:proofErr w:type="spellStart"/>
      <w:r w:rsidRPr="006C3E34">
        <w:rPr>
          <w:rFonts w:ascii="Arial" w:eastAsia="Calibri" w:hAnsi="Arial" w:cs="Arial"/>
          <w:color w:val="000000" w:themeColor="text1"/>
          <w:lang w:val="en-GB"/>
        </w:rPr>
        <w:t>Coffi</w:t>
      </w:r>
      <w:proofErr w:type="spellEnd"/>
      <w:r w:rsidRPr="006C3E34">
        <w:rPr>
          <w:rFonts w:ascii="Arial" w:eastAsia="Calibri" w:hAnsi="Arial" w:cs="Arial"/>
          <w:color w:val="000000" w:themeColor="text1"/>
          <w:lang w:val="en-GB"/>
        </w:rPr>
        <w:t xml:space="preserve"> that has caused the business to face major criticisms. By hiring excess staff, the business can face financial issues during seasons of lower demand. However, </w:t>
      </w:r>
      <w:r w:rsidR="006C3E34">
        <w:rPr>
          <w:rFonts w:ascii="Arial" w:hAnsi="Arial" w:cs="Arial"/>
        </w:rPr>
        <w:t>t</w:t>
      </w:r>
      <w:r w:rsidR="006C3E34" w:rsidRPr="006C3E34">
        <w:rPr>
          <w:rFonts w:ascii="Arial" w:hAnsi="Arial" w:cs="Arial"/>
        </w:rPr>
        <w:t>his approach may be beneficial, as training community members could improve both service capacity and engagement.</w:t>
      </w:r>
    </w:p>
    <w:p w14:paraId="62DA443F" w14:textId="77777777" w:rsidR="00323D49" w:rsidRPr="0050117E" w:rsidRDefault="00323D49" w:rsidP="00323D49">
      <w:pPr>
        <w:spacing w:after="160" w:line="360" w:lineRule="auto"/>
        <w:jc w:val="both"/>
        <w:rPr>
          <w:rFonts w:eastAsia="Calibri"/>
          <w:color w:val="000000" w:themeColor="text1"/>
          <w:sz w:val="24"/>
          <w:szCs w:val="24"/>
          <w:lang w:val="en-GB"/>
        </w:rPr>
      </w:pPr>
      <w:r w:rsidRPr="0050117E">
        <w:rPr>
          <w:rFonts w:eastAsia="Calibri"/>
          <w:color w:val="000000" w:themeColor="text1"/>
          <w:sz w:val="24"/>
          <w:szCs w:val="24"/>
          <w:lang w:val="en-GB"/>
        </w:rPr>
        <w:t xml:space="preserve">The </w:t>
      </w:r>
      <w:r w:rsidRPr="0050117E">
        <w:rPr>
          <w:rFonts w:eastAsia="Calibri"/>
          <w:b/>
          <w:bCs/>
          <w:i/>
          <w:iCs/>
          <w:color w:val="000000" w:themeColor="text1"/>
          <w:sz w:val="24"/>
          <w:szCs w:val="24"/>
          <w:lang w:val="en-GB"/>
        </w:rPr>
        <w:t>fifth innovation solution</w:t>
      </w:r>
      <w:r w:rsidRPr="006A770D">
        <w:rPr>
          <w:rFonts w:asciiTheme="majorHAnsi" w:eastAsia="Calibri" w:hAnsiTheme="majorHAnsi" w:cstheme="majorHAnsi"/>
          <w:color w:val="000000" w:themeColor="text1"/>
          <w:sz w:val="24"/>
          <w:szCs w:val="24"/>
          <w:lang w:val="en-GB"/>
        </w:rPr>
        <w:t xml:space="preserve"> </w:t>
      </w:r>
      <w:r w:rsidRPr="0050117E">
        <w:rPr>
          <w:rFonts w:eastAsia="Calibri"/>
          <w:color w:val="000000" w:themeColor="text1"/>
          <w:sz w:val="24"/>
          <w:szCs w:val="24"/>
          <w:lang w:val="en-GB"/>
        </w:rPr>
        <w:t xml:space="preserve">offered by AI includes an energy-sharing business model for the cafe. This recommendation is given to tackle the issue of rising energy costs and the carbon footprint of Seren </w:t>
      </w:r>
      <w:proofErr w:type="spellStart"/>
      <w:r w:rsidRPr="0050117E">
        <w:rPr>
          <w:rFonts w:eastAsia="Calibri"/>
          <w:color w:val="000000" w:themeColor="text1"/>
          <w:sz w:val="24"/>
          <w:szCs w:val="24"/>
          <w:lang w:val="en-GB"/>
        </w:rPr>
        <w:t>Coffi</w:t>
      </w:r>
      <w:proofErr w:type="spellEnd"/>
      <w:r w:rsidRPr="0050117E">
        <w:rPr>
          <w:rFonts w:eastAsia="Calibri"/>
          <w:color w:val="000000" w:themeColor="text1"/>
          <w:sz w:val="24"/>
          <w:szCs w:val="24"/>
          <w:lang w:val="en-GB"/>
        </w:rPr>
        <w:t xml:space="preserve"> [Refer to the Case Study]. The solution has indicated the integration of rooftop solar panels which can use renewable sources to power up the cafe lights and heaters. AI suggested that Seren </w:t>
      </w:r>
      <w:proofErr w:type="spellStart"/>
      <w:r w:rsidRPr="0050117E">
        <w:rPr>
          <w:rFonts w:eastAsia="Calibri"/>
          <w:color w:val="000000" w:themeColor="text1"/>
          <w:sz w:val="24"/>
          <w:szCs w:val="24"/>
          <w:lang w:val="en-GB"/>
        </w:rPr>
        <w:t>Coffi</w:t>
      </w:r>
      <w:proofErr w:type="spellEnd"/>
      <w:r w:rsidRPr="0050117E">
        <w:rPr>
          <w:rFonts w:eastAsia="Calibri"/>
          <w:color w:val="000000" w:themeColor="text1"/>
          <w:sz w:val="24"/>
          <w:szCs w:val="24"/>
          <w:lang w:val="en-GB"/>
        </w:rPr>
        <w:t xml:space="preserve"> </w:t>
      </w:r>
      <w:r w:rsidRPr="0050117E">
        <w:rPr>
          <w:rFonts w:eastAsia="Calibri"/>
          <w:color w:val="000000" w:themeColor="text1"/>
          <w:sz w:val="24"/>
          <w:szCs w:val="24"/>
          <w:lang w:val="en-GB"/>
        </w:rPr>
        <w:lastRenderedPageBreak/>
        <w:t>should collaborate and partner with rooftop solar service providers and community energy partnerships to improve the outcomes for the business and enhance customer engagement. Modern businesses need to adopt energy-efficient strategies which can improve the carbon footprint, attract visitors based on sustainable initiatives and build a positive reputation (</w:t>
      </w:r>
      <w:proofErr w:type="spellStart"/>
      <w:r w:rsidRPr="0050117E">
        <w:rPr>
          <w:rFonts w:eastAsia="Calibri"/>
          <w:color w:val="000000" w:themeColor="text1"/>
          <w:sz w:val="24"/>
          <w:szCs w:val="24"/>
          <w:lang w:val="en-GB"/>
        </w:rPr>
        <w:t>Kholijah</w:t>
      </w:r>
      <w:proofErr w:type="spellEnd"/>
      <w:r w:rsidRPr="0050117E">
        <w:rPr>
          <w:rFonts w:eastAsia="Calibri"/>
          <w:color w:val="000000" w:themeColor="text1"/>
          <w:sz w:val="24"/>
          <w:szCs w:val="24"/>
          <w:lang w:val="en-GB"/>
        </w:rPr>
        <w:t xml:space="preserve">, 2024). Considering these factors, I think that the provided solution is extremely effective for addressing the rising energy costs issue. I further can justify the solution with a redefined version of the cafe branding element, indicating ethical coffee consumption with sustained energy sources. Likewise, due to the use of renewable sources of energy, Seren </w:t>
      </w:r>
      <w:proofErr w:type="spellStart"/>
      <w:r w:rsidRPr="0050117E">
        <w:rPr>
          <w:rFonts w:eastAsia="Calibri"/>
          <w:color w:val="000000" w:themeColor="text1"/>
          <w:sz w:val="24"/>
          <w:szCs w:val="24"/>
          <w:lang w:val="en-GB"/>
        </w:rPr>
        <w:t>Coffi</w:t>
      </w:r>
      <w:proofErr w:type="spellEnd"/>
      <w:r w:rsidRPr="0050117E">
        <w:rPr>
          <w:rFonts w:eastAsia="Calibri"/>
          <w:color w:val="000000" w:themeColor="text1"/>
          <w:sz w:val="24"/>
          <w:szCs w:val="24"/>
          <w:lang w:val="en-GB"/>
        </w:rPr>
        <w:t xml:space="preserve"> can leverage energy-efficient roasting methods which can improve the outcomes for the business and enhance the overall business performance. </w:t>
      </w:r>
    </w:p>
    <w:p w14:paraId="6A7910C8" w14:textId="607D6BDA" w:rsidR="00323D49" w:rsidRPr="0050117E" w:rsidRDefault="00323D49">
      <w:pPr>
        <w:spacing w:after="160" w:line="360" w:lineRule="auto"/>
        <w:jc w:val="both"/>
        <w:rPr>
          <w:rFonts w:eastAsia="Calibri"/>
          <w:color w:val="000000" w:themeColor="text1"/>
          <w:sz w:val="24"/>
          <w:szCs w:val="24"/>
          <w:lang w:val="en-GB"/>
        </w:rPr>
      </w:pPr>
      <w:r w:rsidRPr="0050117E">
        <w:rPr>
          <w:rFonts w:eastAsia="Calibri"/>
          <w:color w:val="000000" w:themeColor="text1"/>
          <w:sz w:val="24"/>
          <w:szCs w:val="24"/>
          <w:lang w:val="en-GB"/>
        </w:rPr>
        <w:t>The</w:t>
      </w:r>
      <w:r w:rsidRPr="00666030">
        <w:rPr>
          <w:rFonts w:ascii="Times New Roman" w:eastAsia="Calibri" w:hAnsi="Times New Roman" w:cs="Times New Roman"/>
          <w:color w:val="000000" w:themeColor="text1"/>
          <w:sz w:val="24"/>
          <w:szCs w:val="24"/>
          <w:lang w:val="en-GB"/>
        </w:rPr>
        <w:t xml:space="preserve"> </w:t>
      </w:r>
      <w:r w:rsidRPr="0050117E">
        <w:rPr>
          <w:rFonts w:eastAsia="Calibri"/>
          <w:b/>
          <w:bCs/>
          <w:i/>
          <w:iCs/>
          <w:color w:val="000000" w:themeColor="text1"/>
          <w:sz w:val="24"/>
          <w:szCs w:val="24"/>
          <w:lang w:val="en-GB"/>
        </w:rPr>
        <w:t>sixth and final creative solution</w:t>
      </w:r>
      <w:r w:rsidRPr="00666030">
        <w:rPr>
          <w:rFonts w:ascii="Times New Roman" w:eastAsia="Calibri" w:hAnsi="Times New Roman" w:cs="Times New Roman"/>
          <w:color w:val="000000" w:themeColor="text1"/>
          <w:sz w:val="24"/>
          <w:szCs w:val="24"/>
          <w:lang w:val="en-GB"/>
        </w:rPr>
        <w:t xml:space="preserve"> </w:t>
      </w:r>
      <w:r w:rsidRPr="0050117E">
        <w:rPr>
          <w:rFonts w:eastAsia="Calibri"/>
          <w:color w:val="000000" w:themeColor="text1"/>
          <w:sz w:val="24"/>
          <w:szCs w:val="24"/>
          <w:lang w:val="en-GB"/>
        </w:rPr>
        <w:t xml:space="preserve">given by AI is a story-driven menu incorporated at Seren </w:t>
      </w:r>
      <w:proofErr w:type="spellStart"/>
      <w:r w:rsidRPr="0050117E">
        <w:rPr>
          <w:rFonts w:eastAsia="Calibri"/>
          <w:color w:val="000000" w:themeColor="text1"/>
          <w:sz w:val="24"/>
          <w:szCs w:val="24"/>
          <w:lang w:val="en-GB"/>
        </w:rPr>
        <w:t>Coffi</w:t>
      </w:r>
      <w:proofErr w:type="spellEnd"/>
      <w:r w:rsidRPr="0050117E">
        <w:rPr>
          <w:rFonts w:eastAsia="Calibri"/>
          <w:color w:val="000000" w:themeColor="text1"/>
          <w:sz w:val="24"/>
          <w:szCs w:val="24"/>
          <w:lang w:val="en-GB"/>
        </w:rPr>
        <w:t xml:space="preserve"> to boost awareness among locals and establish strong engagement with visitors. The culture fostered at the cafe is built on the foundations of storytelling, engagement and community works which can be shaped through this initiative. AI suggested that the coffee and brews should have unique narratives and stories which can attract the customers and boost the visitor rates at the cafe. The key elements will include the use of QR codes in the menu so that customers can learn about the sourcing and farmers stories. Short audio stories can be implemented by the cafe organisers and community discussions can be integrated to highlight supply chain operations. This suggestion does not seem effective for addressing the limited footfall at Seren </w:t>
      </w:r>
      <w:proofErr w:type="spellStart"/>
      <w:r w:rsidRPr="0050117E">
        <w:rPr>
          <w:rFonts w:eastAsia="Calibri"/>
          <w:color w:val="000000" w:themeColor="text1"/>
          <w:sz w:val="24"/>
          <w:szCs w:val="24"/>
          <w:lang w:val="en-GB"/>
        </w:rPr>
        <w:t>Coffi</w:t>
      </w:r>
      <w:proofErr w:type="spellEnd"/>
      <w:r w:rsidRPr="0050117E">
        <w:rPr>
          <w:rFonts w:eastAsia="Calibri"/>
          <w:color w:val="000000" w:themeColor="text1"/>
          <w:sz w:val="24"/>
          <w:szCs w:val="24"/>
          <w:lang w:val="en-GB"/>
        </w:rPr>
        <w:t>. While the innovative solution focuses on enhancing transparency of supply chain systems, previous solutions of integrating a real-time wall video and chalk-board setup seems more relevant compared to this solution. Furthermore, there is no guarantee that visitors will scan the QR codes to check out the farming stories and gain insights to the sourcing initiatives. Hence, this suggestion seems irrelevant to the issues faced by Seren Coffi.</w:t>
      </w:r>
    </w:p>
    <w:p w14:paraId="4185B813" w14:textId="77777777" w:rsidR="000E30A1" w:rsidRPr="006A770D" w:rsidRDefault="00CB4606">
      <w:pPr>
        <w:rPr>
          <w:rFonts w:asciiTheme="majorHAnsi" w:eastAsia="Calibri" w:hAnsiTheme="majorHAnsi" w:cstheme="majorHAnsi"/>
          <w:b/>
          <w:bCs/>
          <w:color w:val="000000" w:themeColor="text1"/>
          <w:sz w:val="24"/>
          <w:szCs w:val="24"/>
          <w:lang w:val="en-GB"/>
        </w:rPr>
      </w:pPr>
      <w:r w:rsidRPr="006A770D">
        <w:rPr>
          <w:rFonts w:asciiTheme="majorHAnsi" w:hAnsiTheme="majorHAnsi" w:cstheme="majorHAnsi"/>
          <w:color w:val="000000" w:themeColor="text1"/>
          <w:lang w:val="en-GB"/>
        </w:rPr>
        <w:br w:type="page"/>
      </w:r>
    </w:p>
    <w:p w14:paraId="41F38E90" w14:textId="77777777" w:rsidR="000E30A1" w:rsidRPr="0050117E" w:rsidRDefault="00CB4606">
      <w:pPr>
        <w:pStyle w:val="Heading1"/>
        <w:rPr>
          <w:rFonts w:ascii="Arial" w:hAnsi="Arial" w:cs="Arial"/>
          <w:color w:val="000000" w:themeColor="text1"/>
          <w:lang w:val="en-GB"/>
        </w:rPr>
      </w:pPr>
      <w:bookmarkStart w:id="24" w:name="_heading=h.ntrg0lnet1hz" w:colFirst="0" w:colLast="0"/>
      <w:bookmarkStart w:id="25" w:name="_Toc225765893"/>
      <w:bookmarkEnd w:id="24"/>
      <w:r w:rsidRPr="0050117E">
        <w:rPr>
          <w:rFonts w:ascii="Arial" w:hAnsi="Arial" w:cs="Arial"/>
          <w:color w:val="000000" w:themeColor="text1"/>
          <w:lang w:val="en-GB"/>
        </w:rPr>
        <w:lastRenderedPageBreak/>
        <w:t>Reference List</w:t>
      </w:r>
      <w:bookmarkEnd w:id="25"/>
    </w:p>
    <w:p w14:paraId="0F437235" w14:textId="77777777" w:rsidR="0048058D" w:rsidRDefault="00F11CDF" w:rsidP="00573C30">
      <w:pPr>
        <w:spacing w:before="240" w:line="240" w:lineRule="auto"/>
        <w:jc w:val="both"/>
        <w:rPr>
          <w:rFonts w:asciiTheme="majorHAnsi" w:eastAsia="Calibri" w:hAnsiTheme="majorHAnsi" w:cstheme="majorHAnsi"/>
          <w:color w:val="000000" w:themeColor="text1"/>
          <w:sz w:val="24"/>
          <w:szCs w:val="24"/>
          <w:lang w:val="en-GB"/>
        </w:rPr>
      </w:pPr>
      <w:bookmarkStart w:id="26" w:name="_heading=h.8ga432ibxpop" w:colFirst="0" w:colLast="0"/>
      <w:bookmarkEnd w:id="26"/>
      <w:r w:rsidRPr="006A770D">
        <w:rPr>
          <w:rFonts w:asciiTheme="majorHAnsi" w:eastAsia="Calibri" w:hAnsiTheme="majorHAnsi" w:cstheme="majorHAnsi"/>
          <w:color w:val="000000" w:themeColor="text1"/>
          <w:sz w:val="24"/>
          <w:szCs w:val="24"/>
          <w:lang w:val="en-GB"/>
        </w:rPr>
        <w:t xml:space="preserve">Agu, E.E., </w:t>
      </w:r>
      <w:proofErr w:type="spellStart"/>
      <w:r w:rsidRPr="006A770D">
        <w:rPr>
          <w:rFonts w:asciiTheme="majorHAnsi" w:eastAsia="Calibri" w:hAnsiTheme="majorHAnsi" w:cstheme="majorHAnsi"/>
          <w:color w:val="000000" w:themeColor="text1"/>
          <w:sz w:val="24"/>
          <w:szCs w:val="24"/>
          <w:lang w:val="en-GB"/>
        </w:rPr>
        <w:t>Iyelolu</w:t>
      </w:r>
      <w:proofErr w:type="spellEnd"/>
      <w:r w:rsidRPr="006A770D">
        <w:rPr>
          <w:rFonts w:asciiTheme="majorHAnsi" w:eastAsia="Calibri" w:hAnsiTheme="majorHAnsi" w:cstheme="majorHAnsi"/>
          <w:color w:val="000000" w:themeColor="text1"/>
          <w:sz w:val="24"/>
          <w:szCs w:val="24"/>
          <w:lang w:val="en-GB"/>
        </w:rPr>
        <w:t xml:space="preserve">, T.V., Idemudia, C. and </w:t>
      </w:r>
      <w:proofErr w:type="spellStart"/>
      <w:r w:rsidRPr="006A770D">
        <w:rPr>
          <w:rFonts w:asciiTheme="majorHAnsi" w:eastAsia="Calibri" w:hAnsiTheme="majorHAnsi" w:cstheme="majorHAnsi"/>
          <w:color w:val="000000" w:themeColor="text1"/>
          <w:sz w:val="24"/>
          <w:szCs w:val="24"/>
          <w:lang w:val="en-GB"/>
        </w:rPr>
        <w:t>Ijomah</w:t>
      </w:r>
      <w:proofErr w:type="spellEnd"/>
      <w:r w:rsidRPr="006A770D">
        <w:rPr>
          <w:rFonts w:asciiTheme="majorHAnsi" w:eastAsia="Calibri" w:hAnsiTheme="majorHAnsi" w:cstheme="majorHAnsi"/>
          <w:color w:val="000000" w:themeColor="text1"/>
          <w:sz w:val="24"/>
          <w:szCs w:val="24"/>
          <w:lang w:val="en-GB"/>
        </w:rPr>
        <w:t>, T.I. (2024). Exploring the relationship between sustainable business practices and increased brand loyalty. </w:t>
      </w:r>
      <w:r w:rsidRPr="006A770D">
        <w:rPr>
          <w:rFonts w:asciiTheme="majorHAnsi" w:eastAsia="Calibri" w:hAnsiTheme="majorHAnsi" w:cstheme="majorHAnsi"/>
          <w:i/>
          <w:iCs/>
          <w:color w:val="000000" w:themeColor="text1"/>
          <w:sz w:val="24"/>
          <w:szCs w:val="24"/>
          <w:lang w:val="en-GB"/>
        </w:rPr>
        <w:t>International Journal of Management &amp; Entrepreneurship Research</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6</w:t>
      </w:r>
      <w:r w:rsidRPr="006A770D">
        <w:rPr>
          <w:rFonts w:asciiTheme="majorHAnsi" w:eastAsia="Calibri" w:hAnsiTheme="majorHAnsi" w:cstheme="majorHAnsi"/>
          <w:color w:val="000000" w:themeColor="text1"/>
          <w:sz w:val="24"/>
          <w:szCs w:val="24"/>
          <w:lang w:val="en-GB"/>
        </w:rPr>
        <w:t>(8), pp.2463-2475.</w:t>
      </w:r>
    </w:p>
    <w:p w14:paraId="581ABDF1" w14:textId="68895557"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xml:space="preserve">Ahmed, S., Al Asheq, A., Ahmed, E., Chowdhury, U.Y., Sufi, T. and </w:t>
      </w:r>
      <w:proofErr w:type="spellStart"/>
      <w:r w:rsidRPr="006A770D">
        <w:rPr>
          <w:rFonts w:asciiTheme="majorHAnsi" w:eastAsia="Calibri" w:hAnsiTheme="majorHAnsi" w:cstheme="majorHAnsi"/>
          <w:color w:val="000000" w:themeColor="text1"/>
          <w:sz w:val="24"/>
          <w:szCs w:val="24"/>
          <w:lang w:val="en-GB"/>
        </w:rPr>
        <w:t>Mostofa</w:t>
      </w:r>
      <w:proofErr w:type="spellEnd"/>
      <w:r w:rsidRPr="006A770D">
        <w:rPr>
          <w:rFonts w:asciiTheme="majorHAnsi" w:eastAsia="Calibri" w:hAnsiTheme="majorHAnsi" w:cstheme="majorHAnsi"/>
          <w:color w:val="000000" w:themeColor="text1"/>
          <w:sz w:val="24"/>
          <w:szCs w:val="24"/>
          <w:lang w:val="en-GB"/>
        </w:rPr>
        <w:t xml:space="preserve">, M.G. (2023) The intricate relationships of consumers’ loyalty and their perceptions of service quality, price and satisfaction in restaurant service. </w:t>
      </w:r>
      <w:r w:rsidRPr="006A770D">
        <w:rPr>
          <w:rFonts w:asciiTheme="majorHAnsi" w:eastAsia="Calibri" w:hAnsiTheme="majorHAnsi" w:cstheme="majorHAnsi"/>
          <w:i/>
          <w:iCs/>
          <w:color w:val="000000" w:themeColor="text1"/>
          <w:sz w:val="24"/>
          <w:szCs w:val="24"/>
          <w:lang w:val="en-GB"/>
        </w:rPr>
        <w:t xml:space="preserve">The TQM Journal, </w:t>
      </w:r>
      <w:r w:rsidRPr="006A770D">
        <w:rPr>
          <w:rFonts w:asciiTheme="majorHAnsi" w:eastAsia="Calibri" w:hAnsiTheme="majorHAnsi" w:cstheme="majorHAnsi"/>
          <w:color w:val="000000" w:themeColor="text1"/>
          <w:sz w:val="24"/>
          <w:szCs w:val="24"/>
          <w:lang w:val="en-GB"/>
        </w:rPr>
        <w:t>35(2), pp.519-539.</w:t>
      </w:r>
    </w:p>
    <w:p w14:paraId="14F598AD" w14:textId="77777777" w:rsidR="00F11CDF" w:rsidRPr="00A877CA" w:rsidRDefault="00F11CDF" w:rsidP="00573C30">
      <w:pPr>
        <w:pStyle w:val="p1"/>
        <w:jc w:val="both"/>
      </w:pPr>
      <w:proofErr w:type="spellStart"/>
      <w:r w:rsidRPr="006A770D">
        <w:rPr>
          <w:rFonts w:asciiTheme="majorHAnsi" w:eastAsia="Calibri" w:hAnsiTheme="majorHAnsi" w:cstheme="majorHAnsi"/>
          <w:color w:val="000000" w:themeColor="text1"/>
          <w:lang w:val="en-GB"/>
        </w:rPr>
        <w:t>Aldoseri</w:t>
      </w:r>
      <w:proofErr w:type="spellEnd"/>
      <w:r w:rsidRPr="006A770D">
        <w:rPr>
          <w:rFonts w:asciiTheme="majorHAnsi" w:eastAsia="Calibri" w:hAnsiTheme="majorHAnsi" w:cstheme="majorHAnsi"/>
          <w:color w:val="000000" w:themeColor="text1"/>
          <w:lang w:val="en-GB"/>
        </w:rPr>
        <w:t>, A., Al-Khalifa, K.N. and Hamouda, A.M. (2024). AI-powered innovation in digital transformation: Key pillars and industry impact. </w:t>
      </w:r>
      <w:r w:rsidRPr="006A770D">
        <w:rPr>
          <w:rFonts w:asciiTheme="majorHAnsi" w:eastAsia="Calibri" w:hAnsiTheme="majorHAnsi" w:cstheme="majorHAnsi"/>
          <w:i/>
          <w:iCs/>
          <w:color w:val="000000" w:themeColor="text1"/>
          <w:lang w:val="en-GB"/>
        </w:rPr>
        <w:t>Sustainability</w:t>
      </w:r>
      <w:r w:rsidRPr="006A770D">
        <w:rPr>
          <w:rFonts w:asciiTheme="majorHAnsi" w:eastAsia="Calibri" w:hAnsiTheme="majorHAnsi" w:cstheme="majorHAnsi"/>
          <w:color w:val="000000" w:themeColor="text1"/>
          <w:lang w:val="en-GB"/>
        </w:rPr>
        <w:t>, </w:t>
      </w:r>
      <w:r w:rsidRPr="006A770D">
        <w:rPr>
          <w:rFonts w:asciiTheme="majorHAnsi" w:eastAsia="Calibri" w:hAnsiTheme="majorHAnsi" w:cstheme="majorHAnsi"/>
          <w:i/>
          <w:iCs/>
          <w:color w:val="000000" w:themeColor="text1"/>
          <w:lang w:val="en-GB"/>
        </w:rPr>
        <w:t>16</w:t>
      </w:r>
      <w:r w:rsidRPr="006A770D">
        <w:rPr>
          <w:rFonts w:asciiTheme="majorHAnsi" w:eastAsia="Calibri" w:hAnsiTheme="majorHAnsi" w:cstheme="majorHAnsi"/>
          <w:color w:val="000000" w:themeColor="text1"/>
          <w:lang w:val="en-GB"/>
        </w:rPr>
        <w:t>(5), p.1790.</w:t>
      </w:r>
      <w:r>
        <w:rPr>
          <w:rFonts w:asciiTheme="majorHAnsi" w:eastAsia="Calibri" w:hAnsiTheme="majorHAnsi" w:cstheme="majorHAnsi"/>
          <w:color w:val="000000" w:themeColor="text1"/>
          <w:lang w:val="en-GB"/>
        </w:rPr>
        <w:t xml:space="preserve"> </w:t>
      </w:r>
      <w:r>
        <w:t xml:space="preserve">DOI: </w:t>
      </w:r>
      <w:hyperlink r:id="rId12" w:history="1">
        <w:r w:rsidRPr="00C27F95">
          <w:rPr>
            <w:rStyle w:val="Hyperlink"/>
          </w:rPr>
          <w:t>https://doi.org/10.3390/su16051790</w:t>
        </w:r>
      </w:hyperlink>
      <w:r>
        <w:t xml:space="preserve"> </w:t>
      </w:r>
    </w:p>
    <w:p w14:paraId="2CEEDB52" w14:textId="64A1ED74"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All subscription boxes (2026).</w:t>
      </w:r>
      <w:r w:rsidRPr="006A770D">
        <w:rPr>
          <w:rFonts w:asciiTheme="majorHAnsi" w:eastAsia="Calibri" w:hAnsiTheme="majorHAnsi" w:cstheme="majorHAnsi"/>
          <w:i/>
          <w:iCs/>
          <w:color w:val="000000" w:themeColor="text1"/>
          <w:sz w:val="24"/>
          <w:szCs w:val="24"/>
          <w:lang w:val="en-GB"/>
        </w:rPr>
        <w:t xml:space="preserve"> </w:t>
      </w:r>
      <w:proofErr w:type="spellStart"/>
      <w:r w:rsidRPr="006A770D">
        <w:rPr>
          <w:rFonts w:asciiTheme="majorHAnsi" w:eastAsia="Calibri" w:hAnsiTheme="majorHAnsi" w:cstheme="majorHAnsi"/>
          <w:i/>
          <w:iCs/>
          <w:color w:val="000000" w:themeColor="text1"/>
          <w:sz w:val="24"/>
          <w:szCs w:val="24"/>
          <w:lang w:val="en-GB"/>
        </w:rPr>
        <w:t>YourPret</w:t>
      </w:r>
      <w:proofErr w:type="spellEnd"/>
      <w:r w:rsidRPr="006A770D">
        <w:rPr>
          <w:rFonts w:asciiTheme="majorHAnsi" w:eastAsia="Calibri" w:hAnsiTheme="majorHAnsi" w:cstheme="majorHAnsi"/>
          <w:i/>
          <w:iCs/>
          <w:color w:val="000000" w:themeColor="text1"/>
          <w:sz w:val="24"/>
          <w:szCs w:val="24"/>
          <w:lang w:val="en-GB"/>
        </w:rPr>
        <w:t xml:space="preserve"> Barista</w:t>
      </w:r>
      <w:r w:rsidRPr="006A770D">
        <w:rPr>
          <w:rFonts w:asciiTheme="majorHAnsi" w:eastAsia="Calibri" w:hAnsiTheme="majorHAnsi" w:cstheme="majorHAnsi"/>
          <w:color w:val="000000" w:themeColor="text1"/>
          <w:sz w:val="24"/>
          <w:szCs w:val="24"/>
          <w:lang w:val="en-GB"/>
        </w:rPr>
        <w:t xml:space="preserve">. Available at: </w:t>
      </w:r>
      <w:hyperlink r:id="rId13">
        <w:r w:rsidRPr="006A770D">
          <w:rPr>
            <w:rFonts w:asciiTheme="majorHAnsi" w:eastAsia="Calibri" w:hAnsiTheme="majorHAnsi" w:cstheme="majorHAnsi"/>
            <w:color w:val="000000" w:themeColor="text1"/>
            <w:sz w:val="24"/>
            <w:szCs w:val="24"/>
            <w:u w:val="single"/>
            <w:lang w:val="en-GB"/>
          </w:rPr>
          <w:t>https://www.allsubscriptionboxes.co.uk/yourpret-barista/</w:t>
        </w:r>
      </w:hyperlink>
      <w:r w:rsidR="00D6434A">
        <w:rPr>
          <w:rFonts w:asciiTheme="majorHAnsi" w:eastAsia="Calibri" w:hAnsiTheme="majorHAnsi" w:cstheme="majorHAnsi"/>
          <w:color w:val="000000" w:themeColor="text1"/>
          <w:sz w:val="24"/>
          <w:szCs w:val="24"/>
          <w:lang w:val="en-GB"/>
        </w:rPr>
        <w:t xml:space="preserve"> </w:t>
      </w:r>
      <w:r w:rsidRPr="006A770D">
        <w:rPr>
          <w:rFonts w:asciiTheme="majorHAnsi" w:eastAsia="Calibri" w:hAnsiTheme="majorHAnsi" w:cstheme="majorHAnsi"/>
          <w:color w:val="000000" w:themeColor="text1"/>
          <w:sz w:val="24"/>
          <w:szCs w:val="24"/>
          <w:lang w:val="en-GB"/>
        </w:rPr>
        <w:t>(Accessed</w:t>
      </w:r>
      <w:r>
        <w:rPr>
          <w:rFonts w:asciiTheme="majorHAnsi" w:eastAsia="Calibri" w:hAnsiTheme="majorHAnsi" w:cstheme="majorHAnsi"/>
          <w:color w:val="000000" w:themeColor="text1"/>
          <w:sz w:val="24"/>
          <w:szCs w:val="24"/>
          <w:lang w:val="en-GB"/>
        </w:rPr>
        <w:t xml:space="preserve">: </w:t>
      </w:r>
      <w:r w:rsidRPr="006A770D">
        <w:rPr>
          <w:rFonts w:asciiTheme="majorHAnsi" w:eastAsia="Calibri" w:hAnsiTheme="majorHAnsi" w:cstheme="majorHAnsi"/>
          <w:color w:val="000000" w:themeColor="text1"/>
          <w:sz w:val="24"/>
          <w:szCs w:val="24"/>
          <w:lang w:val="en-GB"/>
        </w:rPr>
        <w:t>1</w:t>
      </w:r>
      <w:r>
        <w:rPr>
          <w:rFonts w:asciiTheme="majorHAnsi" w:eastAsia="Calibri" w:hAnsiTheme="majorHAnsi" w:cstheme="majorHAnsi"/>
          <w:color w:val="000000" w:themeColor="text1"/>
          <w:sz w:val="24"/>
          <w:szCs w:val="24"/>
          <w:lang w:val="en-GB"/>
        </w:rPr>
        <w:t xml:space="preserve">8 </w:t>
      </w:r>
      <w:r w:rsidRPr="006A770D">
        <w:rPr>
          <w:rFonts w:asciiTheme="majorHAnsi" w:eastAsia="Calibri" w:hAnsiTheme="majorHAnsi" w:cstheme="majorHAnsi"/>
          <w:color w:val="000000" w:themeColor="text1"/>
          <w:sz w:val="24"/>
          <w:szCs w:val="24"/>
          <w:lang w:val="en-GB"/>
        </w:rPr>
        <w:t>March 2026)</w:t>
      </w:r>
    </w:p>
    <w:p w14:paraId="6260B4A6" w14:textId="77777777" w:rsidR="00F11CDF" w:rsidRPr="006A770D" w:rsidRDefault="00F11CDF" w:rsidP="00573C30">
      <w:pPr>
        <w:spacing w:before="240" w:after="160" w:line="240" w:lineRule="auto"/>
        <w:jc w:val="both"/>
        <w:rPr>
          <w:rFonts w:asciiTheme="majorHAnsi" w:eastAsia="Calibri" w:hAnsiTheme="majorHAnsi" w:cstheme="majorHAnsi"/>
          <w:color w:val="000000" w:themeColor="text1"/>
          <w:sz w:val="24"/>
          <w:szCs w:val="24"/>
          <w:lang w:val="en-GB"/>
        </w:rPr>
      </w:pPr>
      <w:proofErr w:type="spellStart"/>
      <w:r w:rsidRPr="006A770D">
        <w:rPr>
          <w:rFonts w:asciiTheme="majorHAnsi" w:eastAsia="Calibri" w:hAnsiTheme="majorHAnsi" w:cstheme="majorHAnsi"/>
          <w:color w:val="000000" w:themeColor="text1"/>
          <w:sz w:val="24"/>
          <w:szCs w:val="24"/>
          <w:lang w:val="en-GB"/>
        </w:rPr>
        <w:t>Alshurideh</w:t>
      </w:r>
      <w:proofErr w:type="spellEnd"/>
      <w:r w:rsidRPr="006A770D">
        <w:rPr>
          <w:rFonts w:asciiTheme="majorHAnsi" w:eastAsia="Calibri" w:hAnsiTheme="majorHAnsi" w:cstheme="majorHAnsi"/>
          <w:color w:val="000000" w:themeColor="text1"/>
          <w:sz w:val="24"/>
          <w:szCs w:val="24"/>
          <w:lang w:val="en-GB"/>
        </w:rPr>
        <w:t xml:space="preserve">, M., </w:t>
      </w:r>
      <w:proofErr w:type="spellStart"/>
      <w:r w:rsidRPr="006A770D">
        <w:rPr>
          <w:rFonts w:asciiTheme="majorHAnsi" w:eastAsia="Calibri" w:hAnsiTheme="majorHAnsi" w:cstheme="majorHAnsi"/>
          <w:color w:val="000000" w:themeColor="text1"/>
          <w:sz w:val="24"/>
          <w:szCs w:val="24"/>
          <w:lang w:val="en-GB"/>
        </w:rPr>
        <w:t>Alrawabdeh</w:t>
      </w:r>
      <w:proofErr w:type="spellEnd"/>
      <w:r w:rsidRPr="006A770D">
        <w:rPr>
          <w:rFonts w:asciiTheme="majorHAnsi" w:eastAsia="Calibri" w:hAnsiTheme="majorHAnsi" w:cstheme="majorHAnsi"/>
          <w:color w:val="000000" w:themeColor="text1"/>
          <w:sz w:val="24"/>
          <w:szCs w:val="24"/>
          <w:lang w:val="en-GB"/>
        </w:rPr>
        <w:t xml:space="preserve">, W., Al Kurdi, B. and Alzoubi, A., (2022) The impact of service quality and service transparency on customer satisfaction. </w:t>
      </w:r>
      <w:r w:rsidRPr="006A770D">
        <w:rPr>
          <w:rFonts w:asciiTheme="majorHAnsi" w:eastAsia="Calibri" w:hAnsiTheme="majorHAnsi" w:cstheme="majorHAnsi"/>
          <w:i/>
          <w:iCs/>
          <w:color w:val="000000" w:themeColor="text1"/>
          <w:sz w:val="24"/>
          <w:szCs w:val="24"/>
          <w:lang w:val="en-GB"/>
        </w:rPr>
        <w:t>International Journal of Theory of Organization and Practice (IJTOP)</w:t>
      </w:r>
      <w:r w:rsidRPr="006A770D">
        <w:rPr>
          <w:rFonts w:asciiTheme="majorHAnsi" w:eastAsia="Calibri" w:hAnsiTheme="majorHAnsi" w:cstheme="majorHAnsi"/>
          <w:color w:val="000000" w:themeColor="text1"/>
          <w:sz w:val="24"/>
          <w:szCs w:val="24"/>
          <w:lang w:val="en-GB"/>
        </w:rPr>
        <w:t>, 1(1), pp.137-154.</w:t>
      </w:r>
    </w:p>
    <w:p w14:paraId="32FF38AB" w14:textId="061F7FC4"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proofErr w:type="spellStart"/>
      <w:r w:rsidRPr="006A770D">
        <w:rPr>
          <w:rFonts w:asciiTheme="majorHAnsi" w:eastAsia="Calibri" w:hAnsiTheme="majorHAnsi" w:cstheme="majorHAnsi"/>
          <w:color w:val="000000" w:themeColor="text1"/>
          <w:sz w:val="24"/>
          <w:szCs w:val="24"/>
          <w:lang w:val="en-GB"/>
        </w:rPr>
        <w:t>Ausat</w:t>
      </w:r>
      <w:proofErr w:type="spellEnd"/>
      <w:r w:rsidRPr="006A770D">
        <w:rPr>
          <w:rFonts w:asciiTheme="majorHAnsi" w:eastAsia="Calibri" w:hAnsiTheme="majorHAnsi" w:cstheme="majorHAnsi"/>
          <w:color w:val="000000" w:themeColor="text1"/>
          <w:sz w:val="24"/>
          <w:szCs w:val="24"/>
          <w:lang w:val="en-GB"/>
        </w:rPr>
        <w:t>, A.M.A. (2025). In-depth study of the strategic interaction between electronic commerce, innovation, and attainment of competitive advantage in the context of SMEs. </w:t>
      </w:r>
      <w:r w:rsidRPr="006A770D">
        <w:rPr>
          <w:rFonts w:asciiTheme="majorHAnsi" w:eastAsia="Calibri" w:hAnsiTheme="majorHAnsi" w:cstheme="majorHAnsi"/>
          <w:i/>
          <w:iCs/>
          <w:color w:val="000000" w:themeColor="text1"/>
          <w:sz w:val="24"/>
          <w:szCs w:val="24"/>
          <w:lang w:val="en-GB"/>
        </w:rPr>
        <w:t>International Journal of Analysis and Applications</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23</w:t>
      </w:r>
      <w:r w:rsidRPr="006A770D">
        <w:rPr>
          <w:rFonts w:asciiTheme="majorHAnsi" w:eastAsia="Calibri" w:hAnsiTheme="majorHAnsi" w:cstheme="majorHAnsi"/>
          <w:color w:val="000000" w:themeColor="text1"/>
          <w:sz w:val="24"/>
          <w:szCs w:val="24"/>
          <w:lang w:val="en-GB"/>
        </w:rPr>
        <w:t>, pp.78</w:t>
      </w:r>
      <w:r w:rsidR="00217A29">
        <w:rPr>
          <w:rFonts w:asciiTheme="majorHAnsi" w:eastAsia="Calibri" w:hAnsiTheme="majorHAnsi" w:cstheme="majorHAnsi"/>
          <w:color w:val="000000" w:themeColor="text1"/>
          <w:sz w:val="24"/>
          <w:szCs w:val="24"/>
          <w:lang w:val="en-GB"/>
        </w:rPr>
        <w:t>.</w:t>
      </w:r>
    </w:p>
    <w:p w14:paraId="042DD556" w14:textId="61D62287" w:rsidR="00F11CDF" w:rsidRPr="00C37090"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Beevers, A. (2023).</w:t>
      </w:r>
      <w:r w:rsidRPr="006A770D">
        <w:rPr>
          <w:rFonts w:asciiTheme="majorHAnsi" w:eastAsia="Calibri" w:hAnsiTheme="majorHAnsi" w:cstheme="majorHAnsi"/>
          <w:i/>
          <w:iCs/>
          <w:color w:val="000000" w:themeColor="text1"/>
          <w:sz w:val="24"/>
          <w:szCs w:val="24"/>
          <w:lang w:val="en-GB"/>
        </w:rPr>
        <w:t xml:space="preserve"> Costa Coffee transforms store staffing and increases efficiency by 65% with AI-powered UKG technology</w:t>
      </w:r>
      <w:r w:rsidRPr="006A770D">
        <w:rPr>
          <w:rFonts w:asciiTheme="majorHAnsi" w:eastAsia="Calibri" w:hAnsiTheme="majorHAnsi" w:cstheme="majorHAnsi"/>
          <w:color w:val="000000" w:themeColor="text1"/>
          <w:sz w:val="24"/>
          <w:szCs w:val="24"/>
          <w:lang w:val="en-GB"/>
        </w:rPr>
        <w:t>. Available</w:t>
      </w:r>
      <w:r w:rsidR="00CA6C64">
        <w:rPr>
          <w:rFonts w:asciiTheme="majorHAnsi" w:eastAsia="Calibri" w:hAnsiTheme="majorHAnsi" w:cstheme="majorHAnsi"/>
          <w:color w:val="000000" w:themeColor="text1"/>
          <w:sz w:val="24"/>
          <w:szCs w:val="24"/>
          <w:lang w:val="en-GB"/>
        </w:rPr>
        <w:t xml:space="preserve"> </w:t>
      </w:r>
      <w:r w:rsidRPr="006A770D">
        <w:rPr>
          <w:rFonts w:asciiTheme="majorHAnsi" w:eastAsia="Calibri" w:hAnsiTheme="majorHAnsi" w:cstheme="majorHAnsi"/>
          <w:color w:val="000000" w:themeColor="text1"/>
          <w:sz w:val="24"/>
          <w:szCs w:val="24"/>
          <w:lang w:val="en-GB"/>
        </w:rPr>
        <w:t xml:space="preserve">at:  </w:t>
      </w:r>
      <w:hyperlink r:id="rId14" w:history="1">
        <w:r w:rsidR="00CA6C64" w:rsidRPr="00887AE9">
          <w:rPr>
            <w:rStyle w:val="Hyperlink"/>
            <w:rFonts w:asciiTheme="majorHAnsi" w:eastAsia="Calibri" w:hAnsiTheme="majorHAnsi" w:cstheme="majorHAnsi"/>
            <w:sz w:val="24"/>
            <w:szCs w:val="24"/>
            <w:lang w:val="en-GB"/>
          </w:rPr>
          <w:t>https://www.theretailbulletin.com/electricals/costa-coffee-transforms-store-staffing-and-increases-efficiency-by-65-with-ai-powered-ukg-technology-16-11-2023/ (Accessed</w:t>
        </w:r>
      </w:hyperlink>
      <w:r>
        <w:rPr>
          <w:rFonts w:asciiTheme="majorHAnsi" w:eastAsia="Calibri" w:hAnsiTheme="majorHAnsi" w:cstheme="majorHAnsi"/>
          <w:color w:val="000000" w:themeColor="text1"/>
          <w:sz w:val="24"/>
          <w:szCs w:val="24"/>
          <w:lang w:val="en-GB"/>
        </w:rPr>
        <w:t>:</w:t>
      </w:r>
      <w:r w:rsidR="0048058D">
        <w:rPr>
          <w:rFonts w:asciiTheme="majorHAnsi" w:eastAsia="Calibri" w:hAnsiTheme="majorHAnsi" w:cstheme="majorHAnsi"/>
          <w:color w:val="000000" w:themeColor="text1"/>
          <w:sz w:val="24"/>
          <w:szCs w:val="24"/>
          <w:lang w:val="en-GB"/>
        </w:rPr>
        <w:t xml:space="preserve"> </w:t>
      </w:r>
      <w:r w:rsidRPr="006A770D">
        <w:rPr>
          <w:rFonts w:asciiTheme="majorHAnsi" w:eastAsia="Calibri" w:hAnsiTheme="majorHAnsi" w:cstheme="majorHAnsi"/>
          <w:color w:val="000000" w:themeColor="text1"/>
          <w:sz w:val="24"/>
          <w:szCs w:val="24"/>
          <w:lang w:val="en-GB"/>
        </w:rPr>
        <w:t>18</w:t>
      </w:r>
      <w:r>
        <w:rPr>
          <w:rFonts w:asciiTheme="majorHAnsi" w:eastAsia="Calibri" w:hAnsiTheme="majorHAnsi" w:cstheme="majorHAnsi"/>
          <w:color w:val="000000" w:themeColor="text1"/>
          <w:sz w:val="24"/>
          <w:szCs w:val="24"/>
          <w:vertAlign w:val="superscript"/>
          <w:lang w:val="en-GB"/>
        </w:rPr>
        <w:t xml:space="preserve"> </w:t>
      </w:r>
      <w:r w:rsidRPr="006A770D">
        <w:rPr>
          <w:rFonts w:asciiTheme="majorHAnsi" w:eastAsia="Calibri" w:hAnsiTheme="majorHAnsi" w:cstheme="majorHAnsi"/>
          <w:color w:val="000000" w:themeColor="text1"/>
          <w:sz w:val="24"/>
          <w:szCs w:val="24"/>
          <w:lang w:val="en-GB"/>
        </w:rPr>
        <w:t>Ma</w:t>
      </w:r>
      <w:r>
        <w:rPr>
          <w:rFonts w:asciiTheme="majorHAnsi" w:eastAsia="Calibri" w:hAnsiTheme="majorHAnsi" w:cstheme="majorHAnsi"/>
          <w:color w:val="000000" w:themeColor="text1"/>
          <w:sz w:val="24"/>
          <w:szCs w:val="24"/>
          <w:lang w:val="en-GB"/>
        </w:rPr>
        <w:t>rch 2026)</w:t>
      </w:r>
      <w:r w:rsidR="00CA6C64">
        <w:rPr>
          <w:rFonts w:asciiTheme="majorHAnsi" w:eastAsia="Calibri" w:hAnsiTheme="majorHAnsi" w:cstheme="majorHAnsi"/>
          <w:color w:val="000000" w:themeColor="text1"/>
          <w:sz w:val="24"/>
          <w:szCs w:val="24"/>
          <w:lang w:val="en-GB"/>
        </w:rPr>
        <w:t>.</w:t>
      </w:r>
    </w:p>
    <w:p w14:paraId="6D5DF638" w14:textId="77777777"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xml:space="preserve">Beresford-Dey, M., Ingram, R. and Lakin, L. (2022). Conceptualising Creativity and Innovation in the Role of Primary Sector Headteachers. </w:t>
      </w:r>
      <w:r w:rsidRPr="006A770D">
        <w:rPr>
          <w:rFonts w:asciiTheme="majorHAnsi" w:eastAsia="Calibri" w:hAnsiTheme="majorHAnsi" w:cstheme="majorHAnsi"/>
          <w:i/>
          <w:iCs/>
          <w:color w:val="000000" w:themeColor="text1"/>
          <w:sz w:val="24"/>
          <w:szCs w:val="24"/>
          <w:lang w:val="en-GB"/>
        </w:rPr>
        <w:t>Education Sciences</w:t>
      </w:r>
      <w:r w:rsidRPr="006A770D">
        <w:rPr>
          <w:rFonts w:asciiTheme="majorHAnsi" w:eastAsia="Calibri" w:hAnsiTheme="majorHAnsi" w:cstheme="majorHAnsi"/>
          <w:color w:val="000000" w:themeColor="text1"/>
          <w:sz w:val="24"/>
          <w:szCs w:val="24"/>
          <w:lang w:val="en-GB"/>
        </w:rPr>
        <w:t>, 12(2), p.70.</w:t>
      </w:r>
    </w:p>
    <w:p w14:paraId="48BBA21A" w14:textId="77777777" w:rsidR="00F11CDF" w:rsidRPr="00A877CA" w:rsidRDefault="00F11CDF" w:rsidP="00573C30">
      <w:pPr>
        <w:pStyle w:val="p1"/>
        <w:jc w:val="both"/>
      </w:pPr>
      <w:r w:rsidRPr="006A770D">
        <w:rPr>
          <w:rFonts w:asciiTheme="majorHAnsi" w:eastAsia="Calibri" w:hAnsiTheme="majorHAnsi" w:cstheme="majorHAnsi"/>
          <w:color w:val="000000" w:themeColor="text1"/>
          <w:lang w:val="en-GB"/>
        </w:rPr>
        <w:t xml:space="preserve">Brem, A. and Puente-Díaz, R. (2020). Creativity, Innovation, Sustainability: A Conceptual Model for Future Research Efforts. </w:t>
      </w:r>
      <w:r w:rsidRPr="006A770D">
        <w:rPr>
          <w:rFonts w:asciiTheme="majorHAnsi" w:eastAsia="Calibri" w:hAnsiTheme="majorHAnsi" w:cstheme="majorHAnsi"/>
          <w:i/>
          <w:iCs/>
          <w:color w:val="000000" w:themeColor="text1"/>
          <w:lang w:val="en-GB"/>
        </w:rPr>
        <w:t>Sustainability</w:t>
      </w:r>
      <w:r w:rsidRPr="006A770D">
        <w:rPr>
          <w:rFonts w:asciiTheme="majorHAnsi" w:eastAsia="Calibri" w:hAnsiTheme="majorHAnsi" w:cstheme="majorHAnsi"/>
          <w:color w:val="000000" w:themeColor="text1"/>
          <w:lang w:val="en-GB"/>
        </w:rPr>
        <w:t>, 12(8), p.3139.</w:t>
      </w:r>
      <w:r>
        <w:rPr>
          <w:rFonts w:asciiTheme="majorHAnsi" w:eastAsia="Calibri" w:hAnsiTheme="majorHAnsi" w:cstheme="majorHAnsi"/>
          <w:color w:val="000000" w:themeColor="text1"/>
          <w:lang w:val="en-GB"/>
        </w:rPr>
        <w:t xml:space="preserve"> </w:t>
      </w:r>
      <w:r>
        <w:t xml:space="preserve">DOI: </w:t>
      </w:r>
      <w:hyperlink r:id="rId15" w:history="1">
        <w:r w:rsidRPr="00C27F95">
          <w:rPr>
            <w:rStyle w:val="Hyperlink"/>
          </w:rPr>
          <w:t>https://doi.org/10.3390/su12083139</w:t>
        </w:r>
      </w:hyperlink>
      <w:r>
        <w:t xml:space="preserve"> </w:t>
      </w:r>
    </w:p>
    <w:p w14:paraId="61469E87" w14:textId="77777777" w:rsidR="00F11CDF" w:rsidRPr="006A770D" w:rsidRDefault="00F11CDF" w:rsidP="00573C30">
      <w:pPr>
        <w:spacing w:before="240" w:after="16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xml:space="preserve">Brun, A., </w:t>
      </w:r>
      <w:proofErr w:type="spellStart"/>
      <w:r w:rsidRPr="006A770D">
        <w:rPr>
          <w:rFonts w:asciiTheme="majorHAnsi" w:eastAsia="Calibri" w:hAnsiTheme="majorHAnsi" w:cstheme="majorHAnsi"/>
          <w:color w:val="000000" w:themeColor="text1"/>
          <w:sz w:val="24"/>
          <w:szCs w:val="24"/>
          <w:lang w:val="en-GB"/>
        </w:rPr>
        <w:t>Karaosman</w:t>
      </w:r>
      <w:proofErr w:type="spellEnd"/>
      <w:r w:rsidRPr="006A770D">
        <w:rPr>
          <w:rFonts w:asciiTheme="majorHAnsi" w:eastAsia="Calibri" w:hAnsiTheme="majorHAnsi" w:cstheme="majorHAnsi"/>
          <w:color w:val="000000" w:themeColor="text1"/>
          <w:sz w:val="24"/>
          <w:szCs w:val="24"/>
          <w:lang w:val="en-GB"/>
        </w:rPr>
        <w:t xml:space="preserve">, H. and Barresi, T., (2020) Supply chain collaboration for transparency. </w:t>
      </w:r>
      <w:r w:rsidRPr="006A770D">
        <w:rPr>
          <w:rFonts w:asciiTheme="majorHAnsi" w:eastAsia="Calibri" w:hAnsiTheme="majorHAnsi" w:cstheme="majorHAnsi"/>
          <w:i/>
          <w:iCs/>
          <w:color w:val="000000" w:themeColor="text1"/>
          <w:sz w:val="24"/>
          <w:szCs w:val="24"/>
          <w:lang w:val="en-GB"/>
        </w:rPr>
        <w:t>Sustainability,</w:t>
      </w:r>
      <w:r w:rsidRPr="006A770D">
        <w:rPr>
          <w:rFonts w:asciiTheme="majorHAnsi" w:eastAsia="Calibri" w:hAnsiTheme="majorHAnsi" w:cstheme="majorHAnsi"/>
          <w:color w:val="000000" w:themeColor="text1"/>
          <w:sz w:val="24"/>
          <w:szCs w:val="24"/>
          <w:lang w:val="en-GB"/>
        </w:rPr>
        <w:t xml:space="preserve"> 12(11), p.4429.</w:t>
      </w:r>
    </w:p>
    <w:p w14:paraId="6D3C8E23" w14:textId="77777777" w:rsidR="00F11CDF" w:rsidRPr="00A877CA" w:rsidRDefault="00F11CDF" w:rsidP="00573C30">
      <w:pPr>
        <w:pStyle w:val="p1"/>
        <w:jc w:val="both"/>
      </w:pPr>
      <w:r w:rsidRPr="006A770D">
        <w:rPr>
          <w:rFonts w:asciiTheme="majorHAnsi" w:eastAsia="Calibri" w:hAnsiTheme="majorHAnsi" w:cstheme="majorHAnsi"/>
          <w:color w:val="000000" w:themeColor="text1"/>
          <w:lang w:val="en-GB"/>
        </w:rPr>
        <w:t>Camilleri, M.A., Troise, C., Strazzullo, S. and Bresciani, S. (2023). Creating shared value through open innovation approaches: Opportunities and challenges for corporate sustainability. </w:t>
      </w:r>
      <w:r w:rsidRPr="006A770D">
        <w:rPr>
          <w:rFonts w:asciiTheme="majorHAnsi" w:eastAsia="Calibri" w:hAnsiTheme="majorHAnsi" w:cstheme="majorHAnsi"/>
          <w:i/>
          <w:iCs/>
          <w:color w:val="000000" w:themeColor="text1"/>
          <w:lang w:val="en-GB"/>
        </w:rPr>
        <w:t>Business Strategy and the Environment</w:t>
      </w:r>
      <w:r w:rsidRPr="006A770D">
        <w:rPr>
          <w:rFonts w:asciiTheme="majorHAnsi" w:eastAsia="Calibri" w:hAnsiTheme="majorHAnsi" w:cstheme="majorHAnsi"/>
          <w:color w:val="000000" w:themeColor="text1"/>
          <w:lang w:val="en-GB"/>
        </w:rPr>
        <w:t>, </w:t>
      </w:r>
      <w:r w:rsidRPr="006A770D">
        <w:rPr>
          <w:rFonts w:asciiTheme="majorHAnsi" w:eastAsia="Calibri" w:hAnsiTheme="majorHAnsi" w:cstheme="majorHAnsi"/>
          <w:i/>
          <w:iCs/>
          <w:color w:val="000000" w:themeColor="text1"/>
          <w:lang w:val="en-GB"/>
        </w:rPr>
        <w:t>32</w:t>
      </w:r>
      <w:r w:rsidRPr="006A770D">
        <w:rPr>
          <w:rFonts w:asciiTheme="majorHAnsi" w:eastAsia="Calibri" w:hAnsiTheme="majorHAnsi" w:cstheme="majorHAnsi"/>
          <w:color w:val="000000" w:themeColor="text1"/>
          <w:lang w:val="en-GB"/>
        </w:rPr>
        <w:t>(7), pp.4485-4502.</w:t>
      </w:r>
      <w:r>
        <w:rPr>
          <w:rFonts w:asciiTheme="majorHAnsi" w:eastAsia="Calibri" w:hAnsiTheme="majorHAnsi" w:cstheme="majorHAnsi"/>
          <w:color w:val="000000" w:themeColor="text1"/>
          <w:lang w:val="en-GB"/>
        </w:rPr>
        <w:t xml:space="preserve"> DOI: </w:t>
      </w:r>
      <w:hyperlink r:id="rId16" w:history="1">
        <w:r w:rsidRPr="00C27F95">
          <w:rPr>
            <w:rStyle w:val="Hyperlink"/>
          </w:rPr>
          <w:t>https://doi.org/10.1002/bse.3305</w:t>
        </w:r>
      </w:hyperlink>
      <w:r>
        <w:t xml:space="preserve"> </w:t>
      </w:r>
    </w:p>
    <w:p w14:paraId="4725C089" w14:textId="0CF3B68B" w:rsidR="00F11CDF" w:rsidRPr="008937D6" w:rsidRDefault="00F11CDF" w:rsidP="00573C30">
      <w:pPr>
        <w:pStyle w:val="p1"/>
        <w:jc w:val="both"/>
      </w:pPr>
      <w:r w:rsidRPr="006A770D">
        <w:rPr>
          <w:rFonts w:asciiTheme="majorHAnsi" w:eastAsia="Calibri" w:hAnsiTheme="majorHAnsi" w:cstheme="majorHAnsi"/>
          <w:color w:val="000000" w:themeColor="text1"/>
          <w:lang w:val="en-GB"/>
        </w:rPr>
        <w:t xml:space="preserve">Castillo-Vergara, M., Carrasco-Carvajal, O., Álvarez-Marín, A., Sarango-Lalangui, P. and Muñoz-Cisterna, V. (2024). Innovation in perspective: The role of creativity and open </w:t>
      </w:r>
      <w:r w:rsidRPr="006A770D">
        <w:rPr>
          <w:rFonts w:asciiTheme="majorHAnsi" w:eastAsia="Calibri" w:hAnsiTheme="majorHAnsi" w:cstheme="majorHAnsi"/>
          <w:color w:val="000000" w:themeColor="text1"/>
          <w:lang w:val="en-GB"/>
        </w:rPr>
        <w:lastRenderedPageBreak/>
        <w:t xml:space="preserve">innovation in B2B, B2C, and B2G business models. </w:t>
      </w:r>
      <w:r w:rsidRPr="006A770D">
        <w:rPr>
          <w:rFonts w:asciiTheme="majorHAnsi" w:eastAsia="Calibri" w:hAnsiTheme="majorHAnsi" w:cstheme="majorHAnsi"/>
          <w:i/>
          <w:iCs/>
          <w:color w:val="000000" w:themeColor="text1"/>
          <w:lang w:val="en-GB"/>
        </w:rPr>
        <w:t xml:space="preserve">Journal of Open Innovation: Technology, Market, and </w:t>
      </w:r>
      <w:proofErr w:type="gramStart"/>
      <w:r w:rsidRPr="006A770D">
        <w:rPr>
          <w:rFonts w:asciiTheme="majorHAnsi" w:eastAsia="Calibri" w:hAnsiTheme="majorHAnsi" w:cstheme="majorHAnsi"/>
          <w:i/>
          <w:iCs/>
          <w:color w:val="000000" w:themeColor="text1"/>
          <w:lang w:val="en-GB"/>
        </w:rPr>
        <w:t>Complexity</w:t>
      </w:r>
      <w:r w:rsidRPr="006A770D">
        <w:rPr>
          <w:rFonts w:asciiTheme="majorHAnsi" w:eastAsia="Calibri" w:hAnsiTheme="majorHAnsi" w:cstheme="majorHAnsi"/>
          <w:color w:val="000000" w:themeColor="text1"/>
          <w:lang w:val="en-GB"/>
        </w:rPr>
        <w:t>,  10</w:t>
      </w:r>
      <w:proofErr w:type="gramEnd"/>
      <w:r w:rsidRPr="006A770D">
        <w:rPr>
          <w:rFonts w:asciiTheme="majorHAnsi" w:eastAsia="Calibri" w:hAnsiTheme="majorHAnsi" w:cstheme="majorHAnsi"/>
          <w:color w:val="000000" w:themeColor="text1"/>
          <w:lang w:val="en-GB"/>
        </w:rPr>
        <w:t>(4),</w:t>
      </w:r>
      <w:r w:rsidR="007E7778">
        <w:rPr>
          <w:rFonts w:asciiTheme="majorHAnsi" w:eastAsia="Calibri" w:hAnsiTheme="majorHAnsi" w:cstheme="majorHAnsi"/>
          <w:color w:val="000000" w:themeColor="text1"/>
          <w:lang w:val="en-GB"/>
        </w:rPr>
        <w:t xml:space="preserve"> </w:t>
      </w:r>
      <w:r w:rsidR="008937D6">
        <w:t xml:space="preserve">DOI: </w:t>
      </w:r>
      <w:hyperlink r:id="rId17" w:history="1">
        <w:r w:rsidR="008937D6" w:rsidRPr="00FA4F52">
          <w:rPr>
            <w:rStyle w:val="Hyperlink"/>
          </w:rPr>
          <w:t>https://doi.org/10.1016/j.joitmc.2024.100399</w:t>
        </w:r>
      </w:hyperlink>
      <w:r w:rsidR="008937D6">
        <w:t xml:space="preserve"> </w:t>
      </w:r>
    </w:p>
    <w:p w14:paraId="1D9FEBC8" w14:textId="77777777" w:rsidR="00D6434A" w:rsidRPr="006A770D" w:rsidRDefault="00D6434A" w:rsidP="00573C30">
      <w:pPr>
        <w:spacing w:before="240" w:line="240" w:lineRule="auto"/>
        <w:jc w:val="both"/>
        <w:rPr>
          <w:rFonts w:asciiTheme="majorHAnsi" w:eastAsia="Calibri" w:hAnsiTheme="majorHAnsi" w:cstheme="majorHAnsi"/>
          <w:color w:val="000000" w:themeColor="text1"/>
          <w:sz w:val="24"/>
          <w:szCs w:val="24"/>
          <w:lang w:val="en-GB"/>
        </w:rPr>
      </w:pPr>
    </w:p>
    <w:p w14:paraId="0E58304C" w14:textId="77777777" w:rsidR="00F11CDF" w:rsidRDefault="00F11CDF" w:rsidP="00573C30">
      <w:pPr>
        <w:spacing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xml:space="preserve">Celestin, M., Sujatha, S. and Kumar, A.D. (2024). </w:t>
      </w:r>
      <w:proofErr w:type="spellStart"/>
      <w:r w:rsidRPr="006A770D">
        <w:rPr>
          <w:rFonts w:asciiTheme="majorHAnsi" w:eastAsia="Calibri" w:hAnsiTheme="majorHAnsi" w:cstheme="majorHAnsi"/>
          <w:color w:val="000000" w:themeColor="text1"/>
          <w:sz w:val="24"/>
          <w:szCs w:val="24"/>
          <w:lang w:val="en-GB"/>
        </w:rPr>
        <w:t>Analyzing</w:t>
      </w:r>
      <w:proofErr w:type="spellEnd"/>
      <w:r w:rsidRPr="006A770D">
        <w:rPr>
          <w:rFonts w:asciiTheme="majorHAnsi" w:eastAsia="Calibri" w:hAnsiTheme="majorHAnsi" w:cstheme="majorHAnsi"/>
          <w:color w:val="000000" w:themeColor="text1"/>
          <w:sz w:val="24"/>
          <w:szCs w:val="24"/>
          <w:lang w:val="en-GB"/>
        </w:rPr>
        <w:t xml:space="preserve"> the role of ethical business practices in building consumer trust and long-term brand loyalty: Leveraging corporate ethics as a competitive advantage. </w:t>
      </w:r>
      <w:r w:rsidRPr="006A770D">
        <w:rPr>
          <w:rFonts w:asciiTheme="majorHAnsi" w:eastAsia="Calibri" w:hAnsiTheme="majorHAnsi" w:cstheme="majorHAnsi"/>
          <w:i/>
          <w:iCs/>
          <w:color w:val="000000" w:themeColor="text1"/>
          <w:sz w:val="24"/>
          <w:szCs w:val="24"/>
          <w:lang w:val="en-GB"/>
        </w:rPr>
        <w:t>World</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1</w:t>
      </w:r>
      <w:r w:rsidRPr="006A770D">
        <w:rPr>
          <w:rFonts w:asciiTheme="majorHAnsi" w:eastAsia="Calibri" w:hAnsiTheme="majorHAnsi" w:cstheme="majorHAnsi"/>
          <w:color w:val="000000" w:themeColor="text1"/>
          <w:sz w:val="24"/>
          <w:szCs w:val="24"/>
          <w:lang w:val="en-GB"/>
        </w:rPr>
        <w:t>.</w:t>
      </w:r>
    </w:p>
    <w:p w14:paraId="684195FE" w14:textId="77777777" w:rsidR="00F11CDF" w:rsidRDefault="00F11CDF" w:rsidP="00573C30">
      <w:pPr>
        <w:pStyle w:val="p1"/>
        <w:jc w:val="both"/>
      </w:pPr>
      <w:r w:rsidRPr="002C530C">
        <w:rPr>
          <w:rFonts w:asciiTheme="majorHAnsi" w:hAnsiTheme="majorHAnsi" w:cstheme="majorHAnsi"/>
        </w:rPr>
        <w:t xml:space="preserve">Chesbrough, H. (2014). Open Innovation. </w:t>
      </w:r>
      <w:r w:rsidRPr="002C530C">
        <w:rPr>
          <w:rFonts w:asciiTheme="majorHAnsi" w:hAnsiTheme="majorHAnsi" w:cstheme="majorHAnsi"/>
          <w:i/>
          <w:iCs/>
        </w:rPr>
        <w:t>Harvard University Press</w:t>
      </w:r>
      <w:r>
        <w:t>.</w:t>
      </w:r>
    </w:p>
    <w:p w14:paraId="37242EEE" w14:textId="2C1F2076"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xml:space="preserve">Davey, J. (2020). </w:t>
      </w:r>
      <w:r w:rsidRPr="006A770D">
        <w:rPr>
          <w:rFonts w:asciiTheme="majorHAnsi" w:eastAsia="Calibri" w:hAnsiTheme="majorHAnsi" w:cstheme="majorHAnsi"/>
          <w:i/>
          <w:iCs/>
          <w:color w:val="000000" w:themeColor="text1"/>
          <w:sz w:val="24"/>
          <w:szCs w:val="24"/>
          <w:lang w:val="en-GB"/>
        </w:rPr>
        <w:t xml:space="preserve">Britain's Pret </w:t>
      </w:r>
      <w:proofErr w:type="gramStart"/>
      <w:r w:rsidRPr="006A770D">
        <w:rPr>
          <w:rFonts w:asciiTheme="majorHAnsi" w:eastAsia="Calibri" w:hAnsiTheme="majorHAnsi" w:cstheme="majorHAnsi"/>
          <w:i/>
          <w:iCs/>
          <w:color w:val="000000" w:themeColor="text1"/>
          <w:sz w:val="24"/>
          <w:szCs w:val="24"/>
          <w:lang w:val="en-GB"/>
        </w:rPr>
        <w:t>A</w:t>
      </w:r>
      <w:proofErr w:type="gramEnd"/>
      <w:r w:rsidRPr="006A770D">
        <w:rPr>
          <w:rFonts w:asciiTheme="majorHAnsi" w:eastAsia="Calibri" w:hAnsiTheme="majorHAnsi" w:cstheme="majorHAnsi"/>
          <w:i/>
          <w:iCs/>
          <w:color w:val="000000" w:themeColor="text1"/>
          <w:sz w:val="24"/>
          <w:szCs w:val="24"/>
          <w:lang w:val="en-GB"/>
        </w:rPr>
        <w:t xml:space="preserve"> Manger turns to subscription drinks service to aid recovery</w:t>
      </w:r>
      <w:r w:rsidRPr="006A770D">
        <w:rPr>
          <w:rFonts w:asciiTheme="majorHAnsi" w:eastAsia="Calibri" w:hAnsiTheme="majorHAnsi" w:cstheme="majorHAnsi"/>
          <w:color w:val="000000" w:themeColor="text1"/>
          <w:sz w:val="24"/>
          <w:szCs w:val="24"/>
          <w:lang w:val="en-GB"/>
        </w:rPr>
        <w:t xml:space="preserve">. Available at: </w:t>
      </w:r>
      <w:hyperlink r:id="rId18" w:history="1">
        <w:r w:rsidR="008937D6" w:rsidRPr="00FA4F52">
          <w:rPr>
            <w:rStyle w:val="Hyperlink"/>
            <w:rFonts w:asciiTheme="majorHAnsi" w:eastAsia="Calibri" w:hAnsiTheme="majorHAnsi" w:cstheme="majorHAnsi"/>
            <w:sz w:val="24"/>
            <w:szCs w:val="24"/>
            <w:lang w:val="en-GB"/>
          </w:rPr>
          <w:t>https://www.reuters.com/markets/europe/britains-pret-manger-turns-subscription-drinks-service-aid-recovery-2020-09-03 (Accessed</w:t>
        </w:r>
      </w:hyperlink>
      <w:r>
        <w:rPr>
          <w:rFonts w:asciiTheme="majorHAnsi" w:eastAsia="Calibri" w:hAnsiTheme="majorHAnsi" w:cstheme="majorHAnsi"/>
          <w:color w:val="000000" w:themeColor="text1"/>
          <w:sz w:val="24"/>
          <w:szCs w:val="24"/>
          <w:lang w:val="en-GB"/>
        </w:rPr>
        <w:t xml:space="preserve">: </w:t>
      </w:r>
      <w:r w:rsidRPr="006A770D">
        <w:rPr>
          <w:rFonts w:asciiTheme="majorHAnsi" w:eastAsia="Calibri" w:hAnsiTheme="majorHAnsi" w:cstheme="majorHAnsi"/>
          <w:color w:val="000000" w:themeColor="text1"/>
          <w:sz w:val="24"/>
          <w:szCs w:val="24"/>
          <w:lang w:val="en-GB"/>
        </w:rPr>
        <w:t>18</w:t>
      </w:r>
      <w:r>
        <w:rPr>
          <w:rFonts w:asciiTheme="majorHAnsi" w:eastAsia="Calibri" w:hAnsiTheme="majorHAnsi" w:cstheme="majorHAnsi"/>
          <w:color w:val="000000" w:themeColor="text1"/>
          <w:sz w:val="24"/>
          <w:szCs w:val="24"/>
          <w:vertAlign w:val="superscript"/>
          <w:lang w:val="en-GB"/>
        </w:rPr>
        <w:t xml:space="preserve"> </w:t>
      </w:r>
      <w:r w:rsidRPr="006A770D">
        <w:rPr>
          <w:rFonts w:asciiTheme="majorHAnsi" w:eastAsia="Calibri" w:hAnsiTheme="majorHAnsi" w:cstheme="majorHAnsi"/>
          <w:color w:val="000000" w:themeColor="text1"/>
          <w:sz w:val="24"/>
          <w:szCs w:val="24"/>
          <w:lang w:val="en-GB"/>
        </w:rPr>
        <w:t>March 2026)</w:t>
      </w:r>
    </w:p>
    <w:p w14:paraId="02292B65" w14:textId="77777777" w:rsidR="00F11CDF" w:rsidRPr="00FC37FA" w:rsidRDefault="00F11CDF" w:rsidP="00573C30">
      <w:pPr>
        <w:pStyle w:val="p1"/>
        <w:jc w:val="both"/>
      </w:pPr>
      <w:r>
        <w:t xml:space="preserve">De Bono, E. (2000). </w:t>
      </w:r>
      <w:r w:rsidRPr="00FC37FA">
        <w:rPr>
          <w:rFonts w:asciiTheme="majorHAnsi" w:hAnsiTheme="majorHAnsi" w:cstheme="majorHAnsi"/>
        </w:rPr>
        <w:t>Six Thinking Hats</w:t>
      </w:r>
      <w:r>
        <w:t xml:space="preserve">. </w:t>
      </w:r>
      <w:r w:rsidRPr="00FC37FA">
        <w:rPr>
          <w:rFonts w:asciiTheme="majorHAnsi" w:hAnsiTheme="majorHAnsi" w:cstheme="majorHAnsi"/>
          <w:i/>
          <w:iCs/>
        </w:rPr>
        <w:t>London: Penguin</w:t>
      </w:r>
      <w:r w:rsidRPr="00FC37FA">
        <w:rPr>
          <w:rFonts w:asciiTheme="majorHAnsi" w:eastAsia="Calibri" w:hAnsiTheme="majorHAnsi" w:cstheme="majorHAnsi"/>
          <w:color w:val="000000" w:themeColor="text1"/>
          <w:lang w:val="en-GB"/>
        </w:rPr>
        <w:t>.</w:t>
      </w:r>
    </w:p>
    <w:p w14:paraId="00726762" w14:textId="77777777"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Dziedzic, J. (2024). Rethinking Community in Organizations: Dynamics and Identity. </w:t>
      </w:r>
      <w:r w:rsidRPr="006A770D">
        <w:rPr>
          <w:rFonts w:asciiTheme="majorHAnsi" w:eastAsia="Calibri" w:hAnsiTheme="majorHAnsi" w:cstheme="majorHAnsi"/>
          <w:i/>
          <w:iCs/>
          <w:color w:val="000000" w:themeColor="text1"/>
          <w:sz w:val="24"/>
          <w:szCs w:val="24"/>
          <w:lang w:val="en-GB"/>
        </w:rPr>
        <w:t>Journal of Intercultural Management</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16</w:t>
      </w:r>
      <w:r w:rsidRPr="006A770D">
        <w:rPr>
          <w:rFonts w:asciiTheme="majorHAnsi" w:eastAsia="Calibri" w:hAnsiTheme="majorHAnsi" w:cstheme="majorHAnsi"/>
          <w:color w:val="000000" w:themeColor="text1"/>
          <w:sz w:val="24"/>
          <w:szCs w:val="24"/>
          <w:lang w:val="en-GB"/>
        </w:rPr>
        <w:t>(4), pp.95-111.</w:t>
      </w:r>
    </w:p>
    <w:p w14:paraId="3FF4DC17" w14:textId="0ACE26FE" w:rsidR="00F11CDF" w:rsidRPr="006A770D" w:rsidRDefault="00F11CDF" w:rsidP="00573C30">
      <w:pPr>
        <w:spacing w:before="240" w:after="16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xml:space="preserve">Foss, N.J. and </w:t>
      </w:r>
      <w:proofErr w:type="spellStart"/>
      <w:r w:rsidRPr="006A770D">
        <w:rPr>
          <w:rFonts w:asciiTheme="majorHAnsi" w:eastAsia="Calibri" w:hAnsiTheme="majorHAnsi" w:cstheme="majorHAnsi"/>
          <w:color w:val="000000" w:themeColor="text1"/>
          <w:sz w:val="24"/>
          <w:szCs w:val="24"/>
          <w:lang w:val="en-GB"/>
        </w:rPr>
        <w:t>Saebi</w:t>
      </w:r>
      <w:proofErr w:type="spellEnd"/>
      <w:r w:rsidRPr="006A770D">
        <w:rPr>
          <w:rFonts w:asciiTheme="majorHAnsi" w:eastAsia="Calibri" w:hAnsiTheme="majorHAnsi" w:cstheme="majorHAnsi"/>
          <w:color w:val="000000" w:themeColor="text1"/>
          <w:sz w:val="24"/>
          <w:szCs w:val="24"/>
          <w:lang w:val="en-GB"/>
        </w:rPr>
        <w:t xml:space="preserve">, T. (2015). </w:t>
      </w:r>
      <w:r w:rsidRPr="006A770D">
        <w:rPr>
          <w:rFonts w:asciiTheme="majorHAnsi" w:eastAsia="Calibri" w:hAnsiTheme="majorHAnsi" w:cstheme="majorHAnsi"/>
          <w:i/>
          <w:iCs/>
          <w:color w:val="000000" w:themeColor="text1"/>
          <w:sz w:val="24"/>
          <w:szCs w:val="24"/>
          <w:lang w:val="en-GB"/>
        </w:rPr>
        <w:t xml:space="preserve">Business Model </w:t>
      </w:r>
      <w:proofErr w:type="gramStart"/>
      <w:r w:rsidRPr="006A770D">
        <w:rPr>
          <w:rFonts w:asciiTheme="majorHAnsi" w:eastAsia="Calibri" w:hAnsiTheme="majorHAnsi" w:cstheme="majorHAnsi"/>
          <w:i/>
          <w:iCs/>
          <w:color w:val="000000" w:themeColor="text1"/>
          <w:sz w:val="24"/>
          <w:szCs w:val="24"/>
          <w:lang w:val="en-GB"/>
        </w:rPr>
        <w:t>Innovation :</w:t>
      </w:r>
      <w:proofErr w:type="gramEnd"/>
      <w:r w:rsidRPr="006A770D">
        <w:rPr>
          <w:rFonts w:asciiTheme="majorHAnsi" w:eastAsia="Calibri" w:hAnsiTheme="majorHAnsi" w:cstheme="majorHAnsi"/>
          <w:i/>
          <w:iCs/>
          <w:color w:val="000000" w:themeColor="text1"/>
          <w:sz w:val="24"/>
          <w:szCs w:val="24"/>
          <w:lang w:val="en-GB"/>
        </w:rPr>
        <w:t xml:space="preserve"> The Organizational Dimension</w:t>
      </w:r>
      <w:r w:rsidRPr="006A770D">
        <w:rPr>
          <w:rFonts w:asciiTheme="majorHAnsi" w:eastAsia="Calibri" w:hAnsiTheme="majorHAnsi" w:cstheme="majorHAnsi"/>
          <w:color w:val="000000" w:themeColor="text1"/>
          <w:sz w:val="24"/>
          <w:szCs w:val="24"/>
          <w:lang w:val="en-GB"/>
        </w:rPr>
        <w:t>.  Oxford University Press</w:t>
      </w:r>
      <w:r w:rsidR="00022668">
        <w:rPr>
          <w:rFonts w:asciiTheme="majorHAnsi" w:eastAsia="Calibri" w:hAnsiTheme="majorHAnsi" w:cstheme="majorHAnsi"/>
          <w:color w:val="000000" w:themeColor="text1"/>
          <w:sz w:val="24"/>
          <w:szCs w:val="24"/>
          <w:lang w:val="en-GB"/>
        </w:rPr>
        <w:t xml:space="preserve">. </w:t>
      </w:r>
      <w:r w:rsidRPr="006A770D">
        <w:rPr>
          <w:rFonts w:asciiTheme="majorHAnsi" w:eastAsia="Calibri" w:hAnsiTheme="majorHAnsi" w:cstheme="majorHAnsi"/>
          <w:color w:val="000000" w:themeColor="text1"/>
          <w:sz w:val="24"/>
          <w:szCs w:val="24"/>
          <w:lang w:val="en-GB"/>
        </w:rPr>
        <w:t xml:space="preserve"> Available at: https://academic.oup.com/book/11032</w:t>
      </w:r>
      <w:proofErr w:type="gramStart"/>
      <w:r w:rsidRPr="006A770D">
        <w:rPr>
          <w:rFonts w:asciiTheme="majorHAnsi" w:eastAsia="Calibri" w:hAnsiTheme="majorHAnsi" w:cstheme="majorHAnsi"/>
          <w:color w:val="000000" w:themeColor="text1"/>
          <w:sz w:val="24"/>
          <w:szCs w:val="24"/>
          <w:lang w:val="en-GB"/>
        </w:rPr>
        <w:t xml:space="preserve"> </w:t>
      </w:r>
      <w:r>
        <w:rPr>
          <w:rFonts w:asciiTheme="majorHAnsi" w:eastAsia="Calibri" w:hAnsiTheme="majorHAnsi" w:cstheme="majorHAnsi"/>
          <w:color w:val="000000" w:themeColor="text1"/>
          <w:sz w:val="24"/>
          <w:szCs w:val="24"/>
          <w:lang w:val="en-GB"/>
        </w:rPr>
        <w:t xml:space="preserve">  </w:t>
      </w:r>
      <w:r w:rsidRPr="006A770D">
        <w:rPr>
          <w:rFonts w:asciiTheme="majorHAnsi" w:eastAsia="Calibri" w:hAnsiTheme="majorHAnsi" w:cstheme="majorHAnsi"/>
          <w:color w:val="000000" w:themeColor="text1"/>
          <w:sz w:val="24"/>
          <w:szCs w:val="24"/>
          <w:lang w:val="en-GB"/>
        </w:rPr>
        <w:t>(</w:t>
      </w:r>
      <w:proofErr w:type="gramEnd"/>
      <w:r w:rsidRPr="006A770D">
        <w:rPr>
          <w:rFonts w:asciiTheme="majorHAnsi" w:eastAsia="Calibri" w:hAnsiTheme="majorHAnsi" w:cstheme="majorHAnsi"/>
          <w:color w:val="000000" w:themeColor="text1"/>
          <w:sz w:val="24"/>
          <w:szCs w:val="24"/>
          <w:lang w:val="en-GB"/>
        </w:rPr>
        <w:t>Accessed</w:t>
      </w:r>
      <w:r>
        <w:rPr>
          <w:rFonts w:asciiTheme="majorHAnsi" w:eastAsia="Calibri" w:hAnsiTheme="majorHAnsi" w:cstheme="majorHAnsi"/>
          <w:color w:val="000000" w:themeColor="text1"/>
          <w:sz w:val="24"/>
          <w:szCs w:val="24"/>
          <w:lang w:val="en-GB"/>
        </w:rPr>
        <w:t xml:space="preserve">: </w:t>
      </w:r>
      <w:r w:rsidRPr="006A770D">
        <w:rPr>
          <w:rFonts w:asciiTheme="majorHAnsi" w:eastAsia="Calibri" w:hAnsiTheme="majorHAnsi" w:cstheme="majorHAnsi"/>
          <w:color w:val="000000" w:themeColor="text1"/>
          <w:sz w:val="24"/>
          <w:szCs w:val="24"/>
          <w:lang w:val="en-GB"/>
        </w:rPr>
        <w:t>22 February 2026)</w:t>
      </w:r>
      <w:r w:rsidR="00022668">
        <w:rPr>
          <w:rFonts w:asciiTheme="majorHAnsi" w:eastAsia="Calibri" w:hAnsiTheme="majorHAnsi" w:cstheme="majorHAnsi"/>
          <w:color w:val="000000" w:themeColor="text1"/>
          <w:sz w:val="24"/>
          <w:szCs w:val="24"/>
          <w:lang w:val="en-GB"/>
        </w:rPr>
        <w:t>.</w:t>
      </w:r>
    </w:p>
    <w:p w14:paraId="2FAC45C1" w14:textId="77777777"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xml:space="preserve">Friday, S.C., Lawal, C.I., Ayodeji, D.C. and </w:t>
      </w:r>
      <w:proofErr w:type="spellStart"/>
      <w:r w:rsidRPr="006A770D">
        <w:rPr>
          <w:rFonts w:asciiTheme="majorHAnsi" w:eastAsia="Calibri" w:hAnsiTheme="majorHAnsi" w:cstheme="majorHAnsi"/>
          <w:color w:val="000000" w:themeColor="text1"/>
          <w:sz w:val="24"/>
          <w:szCs w:val="24"/>
          <w:lang w:val="en-GB"/>
        </w:rPr>
        <w:t>Sobowale</w:t>
      </w:r>
      <w:proofErr w:type="spellEnd"/>
      <w:r w:rsidRPr="006A770D">
        <w:rPr>
          <w:rFonts w:asciiTheme="majorHAnsi" w:eastAsia="Calibri" w:hAnsiTheme="majorHAnsi" w:cstheme="majorHAnsi"/>
          <w:color w:val="000000" w:themeColor="text1"/>
          <w:sz w:val="24"/>
          <w:szCs w:val="24"/>
          <w:lang w:val="en-GB"/>
        </w:rPr>
        <w:t>, A. (2022). Advances in digital technologies for ensuring compliance, risk management, and transparency in development finance operations. </w:t>
      </w:r>
      <w:r w:rsidRPr="006A770D">
        <w:rPr>
          <w:rFonts w:asciiTheme="majorHAnsi" w:eastAsia="Calibri" w:hAnsiTheme="majorHAnsi" w:cstheme="majorHAnsi"/>
          <w:i/>
          <w:iCs/>
          <w:color w:val="000000" w:themeColor="text1"/>
          <w:sz w:val="24"/>
          <w:szCs w:val="24"/>
          <w:lang w:val="en-GB"/>
        </w:rPr>
        <w:t>International Journal of Multidisciplinary Research and Growth Evaluation</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3</w:t>
      </w:r>
      <w:r w:rsidRPr="006A770D">
        <w:rPr>
          <w:rFonts w:asciiTheme="majorHAnsi" w:eastAsia="Calibri" w:hAnsiTheme="majorHAnsi" w:cstheme="majorHAnsi"/>
          <w:color w:val="000000" w:themeColor="text1"/>
          <w:sz w:val="24"/>
          <w:szCs w:val="24"/>
          <w:lang w:val="en-GB"/>
        </w:rPr>
        <w:t>(1), pp.955-966.</w:t>
      </w:r>
    </w:p>
    <w:p w14:paraId="7EFCB6F4" w14:textId="59CDAD67" w:rsidR="00F11CDF" w:rsidRPr="006A770D" w:rsidRDefault="00F11CDF" w:rsidP="00573C30">
      <w:pPr>
        <w:spacing w:before="240" w:after="160" w:line="240" w:lineRule="auto"/>
        <w:jc w:val="both"/>
        <w:rPr>
          <w:rFonts w:asciiTheme="majorHAnsi" w:eastAsia="Calibri" w:hAnsiTheme="majorHAnsi" w:cstheme="majorHAnsi"/>
          <w:color w:val="000000" w:themeColor="text1"/>
          <w:sz w:val="24"/>
          <w:szCs w:val="24"/>
          <w:lang w:val="en-GB"/>
        </w:rPr>
      </w:pPr>
      <w:proofErr w:type="spellStart"/>
      <w:r w:rsidRPr="006A770D">
        <w:rPr>
          <w:rFonts w:asciiTheme="majorHAnsi" w:eastAsia="Calibri" w:hAnsiTheme="majorHAnsi" w:cstheme="majorHAnsi"/>
          <w:color w:val="000000" w:themeColor="text1"/>
          <w:sz w:val="24"/>
          <w:szCs w:val="24"/>
          <w:lang w:val="en-GB"/>
        </w:rPr>
        <w:t>Kholijah</w:t>
      </w:r>
      <w:proofErr w:type="spellEnd"/>
      <w:r w:rsidRPr="006A770D">
        <w:rPr>
          <w:rFonts w:asciiTheme="majorHAnsi" w:eastAsia="Calibri" w:hAnsiTheme="majorHAnsi" w:cstheme="majorHAnsi"/>
          <w:color w:val="000000" w:themeColor="text1"/>
          <w:sz w:val="24"/>
          <w:szCs w:val="24"/>
          <w:lang w:val="en-GB"/>
        </w:rPr>
        <w:t xml:space="preserve">, S. (2024) Analysis of economic and environmental benefits of green business practices in the hospitality and tourism sector. </w:t>
      </w:r>
      <w:r w:rsidRPr="006A770D">
        <w:rPr>
          <w:rFonts w:asciiTheme="majorHAnsi" w:eastAsia="Calibri" w:hAnsiTheme="majorHAnsi" w:cstheme="majorHAnsi"/>
          <w:i/>
          <w:iCs/>
          <w:color w:val="000000" w:themeColor="text1"/>
          <w:sz w:val="24"/>
          <w:szCs w:val="24"/>
          <w:lang w:val="en-GB"/>
        </w:rPr>
        <w:t xml:space="preserve">Involvement International Journal of Business, </w:t>
      </w:r>
      <w:r w:rsidRPr="006A770D">
        <w:rPr>
          <w:rFonts w:asciiTheme="majorHAnsi" w:eastAsia="Calibri" w:hAnsiTheme="majorHAnsi" w:cstheme="majorHAnsi"/>
          <w:color w:val="000000" w:themeColor="text1"/>
          <w:sz w:val="24"/>
          <w:szCs w:val="24"/>
          <w:lang w:val="en-GB"/>
        </w:rPr>
        <w:t>1(1), pp.60-74.</w:t>
      </w:r>
    </w:p>
    <w:p w14:paraId="4003B789" w14:textId="77777777"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proofErr w:type="spellStart"/>
      <w:r w:rsidRPr="006A770D">
        <w:rPr>
          <w:rFonts w:asciiTheme="majorHAnsi" w:eastAsia="Calibri" w:hAnsiTheme="majorHAnsi" w:cstheme="majorHAnsi"/>
          <w:color w:val="000000" w:themeColor="text1"/>
          <w:sz w:val="24"/>
          <w:szCs w:val="24"/>
          <w:lang w:val="en-GB"/>
        </w:rPr>
        <w:t>Krismajayanti</w:t>
      </w:r>
      <w:proofErr w:type="spellEnd"/>
      <w:r w:rsidRPr="006A770D">
        <w:rPr>
          <w:rFonts w:asciiTheme="majorHAnsi" w:eastAsia="Calibri" w:hAnsiTheme="majorHAnsi" w:cstheme="majorHAnsi"/>
          <w:color w:val="000000" w:themeColor="text1"/>
          <w:sz w:val="24"/>
          <w:szCs w:val="24"/>
          <w:lang w:val="en-GB"/>
        </w:rPr>
        <w:t xml:space="preserve">, N.P.A., Darma, G.S., </w:t>
      </w:r>
      <w:proofErr w:type="spellStart"/>
      <w:r w:rsidRPr="006A770D">
        <w:rPr>
          <w:rFonts w:asciiTheme="majorHAnsi" w:eastAsia="Calibri" w:hAnsiTheme="majorHAnsi" w:cstheme="majorHAnsi"/>
          <w:color w:val="000000" w:themeColor="text1"/>
          <w:sz w:val="24"/>
          <w:szCs w:val="24"/>
          <w:lang w:val="en-GB"/>
        </w:rPr>
        <w:t>Mahyuni</w:t>
      </w:r>
      <w:proofErr w:type="spellEnd"/>
      <w:r w:rsidRPr="006A770D">
        <w:rPr>
          <w:rFonts w:asciiTheme="majorHAnsi" w:eastAsia="Calibri" w:hAnsiTheme="majorHAnsi" w:cstheme="majorHAnsi"/>
          <w:color w:val="000000" w:themeColor="text1"/>
          <w:sz w:val="24"/>
          <w:szCs w:val="24"/>
          <w:lang w:val="en-GB"/>
        </w:rPr>
        <w:t>, L.P. and Martini, I.A.O. (2026). Cultural Logics and Selective Digitalization: Rethinking Innovation Diffusion Through Collective Governance in Craft-Based SMEs. </w:t>
      </w:r>
      <w:r w:rsidRPr="006A770D">
        <w:rPr>
          <w:rFonts w:asciiTheme="majorHAnsi" w:eastAsia="Calibri" w:hAnsiTheme="majorHAnsi" w:cstheme="majorHAnsi"/>
          <w:i/>
          <w:iCs/>
          <w:color w:val="000000" w:themeColor="text1"/>
          <w:sz w:val="24"/>
          <w:szCs w:val="24"/>
          <w:lang w:val="en-GB"/>
        </w:rPr>
        <w:t>Administrative Sciences</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16</w:t>
      </w:r>
      <w:r w:rsidRPr="006A770D">
        <w:rPr>
          <w:rFonts w:asciiTheme="majorHAnsi" w:eastAsia="Calibri" w:hAnsiTheme="majorHAnsi" w:cstheme="majorHAnsi"/>
          <w:color w:val="000000" w:themeColor="text1"/>
          <w:sz w:val="24"/>
          <w:szCs w:val="24"/>
          <w:lang w:val="en-GB"/>
        </w:rPr>
        <w:t>(3), p.128.</w:t>
      </w:r>
    </w:p>
    <w:p w14:paraId="69A4D736" w14:textId="56E43CA6"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Kump, B. (2023). Lewin's field theory as a lens for understanding incumbent actors’ agency in sustainability transitions. </w:t>
      </w:r>
      <w:r w:rsidRPr="006A770D">
        <w:rPr>
          <w:rFonts w:asciiTheme="majorHAnsi" w:eastAsia="Calibri" w:hAnsiTheme="majorHAnsi" w:cstheme="majorHAnsi"/>
          <w:i/>
          <w:iCs/>
          <w:color w:val="000000" w:themeColor="text1"/>
          <w:sz w:val="24"/>
          <w:szCs w:val="24"/>
          <w:lang w:val="en-GB"/>
        </w:rPr>
        <w:t xml:space="preserve">Environmental </w:t>
      </w:r>
      <w:r w:rsidR="008937D6">
        <w:rPr>
          <w:rFonts w:asciiTheme="majorHAnsi" w:eastAsia="Calibri" w:hAnsiTheme="majorHAnsi" w:cstheme="majorHAnsi"/>
          <w:i/>
          <w:iCs/>
          <w:color w:val="000000" w:themeColor="text1"/>
          <w:sz w:val="24"/>
          <w:szCs w:val="24"/>
          <w:lang w:val="en-GB"/>
        </w:rPr>
        <w:t>I</w:t>
      </w:r>
      <w:r w:rsidRPr="006A770D">
        <w:rPr>
          <w:rFonts w:asciiTheme="majorHAnsi" w:eastAsia="Calibri" w:hAnsiTheme="majorHAnsi" w:cstheme="majorHAnsi"/>
          <w:i/>
          <w:iCs/>
          <w:color w:val="000000" w:themeColor="text1"/>
          <w:sz w:val="24"/>
          <w:szCs w:val="24"/>
          <w:lang w:val="en-GB"/>
        </w:rPr>
        <w:t xml:space="preserve">nnovation and </w:t>
      </w:r>
      <w:r w:rsidR="008937D6">
        <w:rPr>
          <w:rFonts w:asciiTheme="majorHAnsi" w:eastAsia="Calibri" w:hAnsiTheme="majorHAnsi" w:cstheme="majorHAnsi"/>
          <w:i/>
          <w:iCs/>
          <w:color w:val="000000" w:themeColor="text1"/>
          <w:sz w:val="24"/>
          <w:szCs w:val="24"/>
          <w:lang w:val="en-GB"/>
        </w:rPr>
        <w:t>S</w:t>
      </w:r>
      <w:r w:rsidRPr="006A770D">
        <w:rPr>
          <w:rFonts w:asciiTheme="majorHAnsi" w:eastAsia="Calibri" w:hAnsiTheme="majorHAnsi" w:cstheme="majorHAnsi"/>
          <w:i/>
          <w:iCs/>
          <w:color w:val="000000" w:themeColor="text1"/>
          <w:sz w:val="24"/>
          <w:szCs w:val="24"/>
          <w:lang w:val="en-GB"/>
        </w:rPr>
        <w:t xml:space="preserve">ocietal </w:t>
      </w:r>
      <w:r w:rsidR="008937D6">
        <w:rPr>
          <w:rFonts w:asciiTheme="majorHAnsi" w:eastAsia="Calibri" w:hAnsiTheme="majorHAnsi" w:cstheme="majorHAnsi"/>
          <w:i/>
          <w:iCs/>
          <w:color w:val="000000" w:themeColor="text1"/>
          <w:sz w:val="24"/>
          <w:szCs w:val="24"/>
          <w:lang w:val="en-GB"/>
        </w:rPr>
        <w:t>T</w:t>
      </w:r>
      <w:r w:rsidRPr="006A770D">
        <w:rPr>
          <w:rFonts w:asciiTheme="majorHAnsi" w:eastAsia="Calibri" w:hAnsiTheme="majorHAnsi" w:cstheme="majorHAnsi"/>
          <w:i/>
          <w:iCs/>
          <w:color w:val="000000" w:themeColor="text1"/>
          <w:sz w:val="24"/>
          <w:szCs w:val="24"/>
          <w:lang w:val="en-GB"/>
        </w:rPr>
        <w:t>ransitions</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46</w:t>
      </w:r>
      <w:r w:rsidRPr="006A770D">
        <w:rPr>
          <w:rFonts w:asciiTheme="majorHAnsi" w:eastAsia="Calibri" w:hAnsiTheme="majorHAnsi" w:cstheme="majorHAnsi"/>
          <w:color w:val="000000" w:themeColor="text1"/>
          <w:sz w:val="24"/>
          <w:szCs w:val="24"/>
          <w:lang w:val="en-GB"/>
        </w:rPr>
        <w:t>, p.100683.</w:t>
      </w:r>
    </w:p>
    <w:p w14:paraId="73E127A7" w14:textId="5B8B9C88"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Leppänen, P., George, G. and Alexy, O. (2023). When do novel business models lead to high performance? A configurational approach to value drivers, competitive strategy, and firm environment. </w:t>
      </w:r>
      <w:r w:rsidRPr="006A770D">
        <w:rPr>
          <w:rFonts w:asciiTheme="majorHAnsi" w:eastAsia="Calibri" w:hAnsiTheme="majorHAnsi" w:cstheme="majorHAnsi"/>
          <w:i/>
          <w:iCs/>
          <w:color w:val="000000" w:themeColor="text1"/>
          <w:sz w:val="24"/>
          <w:szCs w:val="24"/>
          <w:lang w:val="en-GB"/>
        </w:rPr>
        <w:t xml:space="preserve">Academy of </w:t>
      </w:r>
      <w:r w:rsidR="00F453F5">
        <w:rPr>
          <w:rFonts w:asciiTheme="majorHAnsi" w:eastAsia="Calibri" w:hAnsiTheme="majorHAnsi" w:cstheme="majorHAnsi"/>
          <w:i/>
          <w:iCs/>
          <w:color w:val="000000" w:themeColor="text1"/>
          <w:sz w:val="24"/>
          <w:szCs w:val="24"/>
          <w:lang w:val="en-GB"/>
        </w:rPr>
        <w:t>M</w:t>
      </w:r>
      <w:r w:rsidRPr="006A770D">
        <w:rPr>
          <w:rFonts w:asciiTheme="majorHAnsi" w:eastAsia="Calibri" w:hAnsiTheme="majorHAnsi" w:cstheme="majorHAnsi"/>
          <w:i/>
          <w:iCs/>
          <w:color w:val="000000" w:themeColor="text1"/>
          <w:sz w:val="24"/>
          <w:szCs w:val="24"/>
          <w:lang w:val="en-GB"/>
        </w:rPr>
        <w:t xml:space="preserve">anagement </w:t>
      </w:r>
      <w:r w:rsidR="00F453F5">
        <w:rPr>
          <w:rFonts w:asciiTheme="majorHAnsi" w:eastAsia="Calibri" w:hAnsiTheme="majorHAnsi" w:cstheme="majorHAnsi"/>
          <w:i/>
          <w:iCs/>
          <w:color w:val="000000" w:themeColor="text1"/>
          <w:sz w:val="24"/>
          <w:szCs w:val="24"/>
          <w:lang w:val="en-GB"/>
        </w:rPr>
        <w:t>J</w:t>
      </w:r>
      <w:r w:rsidRPr="006A770D">
        <w:rPr>
          <w:rFonts w:asciiTheme="majorHAnsi" w:eastAsia="Calibri" w:hAnsiTheme="majorHAnsi" w:cstheme="majorHAnsi"/>
          <w:i/>
          <w:iCs/>
          <w:color w:val="000000" w:themeColor="text1"/>
          <w:sz w:val="24"/>
          <w:szCs w:val="24"/>
          <w:lang w:val="en-GB"/>
        </w:rPr>
        <w:t>ournal</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66</w:t>
      </w:r>
      <w:r w:rsidRPr="006A770D">
        <w:rPr>
          <w:rFonts w:asciiTheme="majorHAnsi" w:eastAsia="Calibri" w:hAnsiTheme="majorHAnsi" w:cstheme="majorHAnsi"/>
          <w:color w:val="000000" w:themeColor="text1"/>
          <w:sz w:val="24"/>
          <w:szCs w:val="24"/>
          <w:lang w:val="en-GB"/>
        </w:rPr>
        <w:t>(1), pp.164-194.</w:t>
      </w:r>
    </w:p>
    <w:p w14:paraId="1FBB273C" w14:textId="77777777"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Lippolis, S., Ruggieri, A. and Leopizzi, R. (2023). Open innovation for sustainable transition: The case of Enel “open power”. </w:t>
      </w:r>
      <w:r w:rsidRPr="006A770D">
        <w:rPr>
          <w:rFonts w:asciiTheme="majorHAnsi" w:eastAsia="Calibri" w:hAnsiTheme="majorHAnsi" w:cstheme="majorHAnsi"/>
          <w:i/>
          <w:iCs/>
          <w:color w:val="000000" w:themeColor="text1"/>
          <w:sz w:val="24"/>
          <w:szCs w:val="24"/>
          <w:lang w:val="en-GB"/>
        </w:rPr>
        <w:t>Business Strategy and the Environment</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32</w:t>
      </w:r>
      <w:r w:rsidRPr="006A770D">
        <w:rPr>
          <w:rFonts w:asciiTheme="majorHAnsi" w:eastAsia="Calibri" w:hAnsiTheme="majorHAnsi" w:cstheme="majorHAnsi"/>
          <w:color w:val="000000" w:themeColor="text1"/>
          <w:sz w:val="24"/>
          <w:szCs w:val="24"/>
          <w:lang w:val="en-GB"/>
        </w:rPr>
        <w:t>(7), pp.4202-4216.</w:t>
      </w:r>
    </w:p>
    <w:p w14:paraId="69DCDC1F" w14:textId="3B1054EE" w:rsidR="00F11CDF"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lastRenderedPageBreak/>
        <w:t>Luo, S. and Liu, J., (2024). Enterprise service-oriented transformation and sustainable development driven by digital technology. </w:t>
      </w:r>
      <w:r w:rsidRPr="006A770D">
        <w:rPr>
          <w:rFonts w:asciiTheme="majorHAnsi" w:eastAsia="Calibri" w:hAnsiTheme="majorHAnsi" w:cstheme="majorHAnsi"/>
          <w:i/>
          <w:iCs/>
          <w:color w:val="000000" w:themeColor="text1"/>
          <w:sz w:val="24"/>
          <w:szCs w:val="24"/>
          <w:lang w:val="en-GB"/>
        </w:rPr>
        <w:t xml:space="preserve">Scientific </w:t>
      </w:r>
      <w:r w:rsidR="00F453F5">
        <w:rPr>
          <w:rFonts w:asciiTheme="majorHAnsi" w:eastAsia="Calibri" w:hAnsiTheme="majorHAnsi" w:cstheme="majorHAnsi"/>
          <w:i/>
          <w:iCs/>
          <w:color w:val="000000" w:themeColor="text1"/>
          <w:sz w:val="24"/>
          <w:szCs w:val="24"/>
          <w:lang w:val="en-GB"/>
        </w:rPr>
        <w:t>R</w:t>
      </w:r>
      <w:r w:rsidRPr="006A770D">
        <w:rPr>
          <w:rFonts w:asciiTheme="majorHAnsi" w:eastAsia="Calibri" w:hAnsiTheme="majorHAnsi" w:cstheme="majorHAnsi"/>
          <w:i/>
          <w:iCs/>
          <w:color w:val="000000" w:themeColor="text1"/>
          <w:sz w:val="24"/>
          <w:szCs w:val="24"/>
          <w:lang w:val="en-GB"/>
        </w:rPr>
        <w:t>eports</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14</w:t>
      </w:r>
      <w:r w:rsidRPr="006A770D">
        <w:rPr>
          <w:rFonts w:asciiTheme="majorHAnsi" w:eastAsia="Calibri" w:hAnsiTheme="majorHAnsi" w:cstheme="majorHAnsi"/>
          <w:color w:val="000000" w:themeColor="text1"/>
          <w:sz w:val="24"/>
          <w:szCs w:val="24"/>
          <w:lang w:val="en-GB"/>
        </w:rPr>
        <w:t>(1), p.10047.</w:t>
      </w:r>
    </w:p>
    <w:p w14:paraId="164406DE" w14:textId="77777777" w:rsidR="00191DA1" w:rsidRDefault="00191DA1" w:rsidP="00573C30">
      <w:pPr>
        <w:pStyle w:val="p1"/>
        <w:jc w:val="both"/>
      </w:pPr>
      <w:r>
        <w:t>Manners-Bell, J. and Lyon, K. (2023). Logistics and Supply Chain Innovation. Kogan Page.</w:t>
      </w:r>
    </w:p>
    <w:p w14:paraId="58F57B5C" w14:textId="77777777" w:rsidR="00F11CDF" w:rsidRPr="00A877CA" w:rsidRDefault="00F11CDF" w:rsidP="00573C30">
      <w:pPr>
        <w:pStyle w:val="p1"/>
        <w:jc w:val="both"/>
      </w:pPr>
      <w:r w:rsidRPr="006A770D">
        <w:rPr>
          <w:rFonts w:asciiTheme="majorHAnsi" w:eastAsia="Calibri" w:hAnsiTheme="majorHAnsi" w:cstheme="majorHAnsi"/>
          <w:color w:val="000000" w:themeColor="text1"/>
          <w:lang w:val="en-GB"/>
        </w:rPr>
        <w:t>Martínez-Peláez, R., Escobar, M.A., Félix, V.G., Ostos, R., Parra-Michel, J., García, V., Ochoa-Brust, A., Velarde-Alvarado, P., Félix, R.A., Olivares-Bautista, S. and Flores, V. (2024). Sustainable digital transformation for SMEs: a comprehensive framework for informed decision-making. </w:t>
      </w:r>
      <w:r w:rsidRPr="006A770D">
        <w:rPr>
          <w:rFonts w:asciiTheme="majorHAnsi" w:eastAsia="Calibri" w:hAnsiTheme="majorHAnsi" w:cstheme="majorHAnsi"/>
          <w:i/>
          <w:iCs/>
          <w:color w:val="000000" w:themeColor="text1"/>
          <w:lang w:val="en-GB"/>
        </w:rPr>
        <w:t>Sustainability</w:t>
      </w:r>
      <w:r w:rsidRPr="006A770D">
        <w:rPr>
          <w:rFonts w:asciiTheme="majorHAnsi" w:eastAsia="Calibri" w:hAnsiTheme="majorHAnsi" w:cstheme="majorHAnsi"/>
          <w:color w:val="000000" w:themeColor="text1"/>
          <w:lang w:val="en-GB"/>
        </w:rPr>
        <w:t>, </w:t>
      </w:r>
      <w:r w:rsidRPr="006A770D">
        <w:rPr>
          <w:rFonts w:asciiTheme="majorHAnsi" w:eastAsia="Calibri" w:hAnsiTheme="majorHAnsi" w:cstheme="majorHAnsi"/>
          <w:i/>
          <w:iCs/>
          <w:color w:val="000000" w:themeColor="text1"/>
          <w:lang w:val="en-GB"/>
        </w:rPr>
        <w:t>16</w:t>
      </w:r>
      <w:r w:rsidRPr="006A770D">
        <w:rPr>
          <w:rFonts w:asciiTheme="majorHAnsi" w:eastAsia="Calibri" w:hAnsiTheme="majorHAnsi" w:cstheme="majorHAnsi"/>
          <w:color w:val="000000" w:themeColor="text1"/>
          <w:lang w:val="en-GB"/>
        </w:rPr>
        <w:t>(11), p.4447.</w:t>
      </w:r>
      <w:r>
        <w:rPr>
          <w:rFonts w:asciiTheme="majorHAnsi" w:eastAsia="Calibri" w:hAnsiTheme="majorHAnsi" w:cstheme="majorHAnsi"/>
          <w:color w:val="000000" w:themeColor="text1"/>
          <w:lang w:val="en-GB"/>
        </w:rPr>
        <w:t xml:space="preserve"> </w:t>
      </w:r>
      <w:r>
        <w:t xml:space="preserve">DOI: </w:t>
      </w:r>
      <w:hyperlink r:id="rId19" w:history="1">
        <w:r w:rsidRPr="00C27F95">
          <w:rPr>
            <w:rStyle w:val="Hyperlink"/>
          </w:rPr>
          <w:t>https://doi.org/10.3390/su16114447</w:t>
        </w:r>
      </w:hyperlink>
      <w:r>
        <w:t xml:space="preserve"> </w:t>
      </w:r>
    </w:p>
    <w:p w14:paraId="5C8A5A0D" w14:textId="77777777" w:rsidR="00F11CDF"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Messina, L. (2024).</w:t>
      </w:r>
      <w:r w:rsidRPr="006A770D">
        <w:rPr>
          <w:rFonts w:asciiTheme="majorHAnsi" w:eastAsia="Calibri" w:hAnsiTheme="majorHAnsi" w:cstheme="majorHAnsi"/>
          <w:i/>
          <w:iCs/>
          <w:color w:val="000000" w:themeColor="text1"/>
          <w:sz w:val="24"/>
          <w:szCs w:val="24"/>
          <w:lang w:val="en-GB"/>
        </w:rPr>
        <w:t xml:space="preserve"> 5 Ways Digital Innovation is Transforming UK Coffee Shops</w:t>
      </w:r>
      <w:r w:rsidRPr="006A770D">
        <w:rPr>
          <w:rFonts w:asciiTheme="majorHAnsi" w:eastAsia="Calibri" w:hAnsiTheme="majorHAnsi" w:cstheme="majorHAnsi"/>
          <w:color w:val="000000" w:themeColor="text1"/>
          <w:sz w:val="24"/>
          <w:szCs w:val="24"/>
          <w:lang w:val="en-GB"/>
        </w:rPr>
        <w:t xml:space="preserve">. Available at: </w:t>
      </w:r>
      <w:hyperlink r:id="rId20" w:history="1">
        <w:r w:rsidRPr="00F37C28">
          <w:rPr>
            <w:rStyle w:val="Hyperlink"/>
            <w:rFonts w:asciiTheme="majorHAnsi" w:eastAsia="Calibri" w:hAnsiTheme="majorHAnsi" w:cstheme="majorHAnsi"/>
            <w:sz w:val="24"/>
            <w:szCs w:val="24"/>
            <w:lang w:val="en-GB"/>
          </w:rPr>
          <w:t>https://www.themessikitchen.co.uk/tales-from-the-stove/5-ways-digital-innovation-is-transforming-uk-coffee-shops</w:t>
        </w:r>
      </w:hyperlink>
      <w:r>
        <w:rPr>
          <w:rFonts w:asciiTheme="majorHAnsi" w:eastAsia="Calibri" w:hAnsiTheme="majorHAnsi" w:cstheme="majorHAnsi"/>
          <w:color w:val="000000" w:themeColor="text1"/>
          <w:sz w:val="24"/>
          <w:szCs w:val="24"/>
          <w:lang w:val="en-GB"/>
        </w:rPr>
        <w:t xml:space="preserve"> </w:t>
      </w:r>
      <w:r w:rsidRPr="006A770D">
        <w:rPr>
          <w:rFonts w:asciiTheme="majorHAnsi" w:eastAsia="Calibri" w:hAnsiTheme="majorHAnsi" w:cstheme="majorHAnsi"/>
          <w:color w:val="000000" w:themeColor="text1"/>
          <w:sz w:val="24"/>
          <w:szCs w:val="24"/>
          <w:lang w:val="en-GB"/>
        </w:rPr>
        <w:t>(Accessed</w:t>
      </w:r>
      <w:r>
        <w:rPr>
          <w:rFonts w:asciiTheme="majorHAnsi" w:eastAsia="Calibri" w:hAnsiTheme="majorHAnsi" w:cstheme="majorHAnsi"/>
          <w:color w:val="000000" w:themeColor="text1"/>
          <w:sz w:val="24"/>
          <w:szCs w:val="24"/>
          <w:lang w:val="en-GB"/>
        </w:rPr>
        <w:t xml:space="preserve">: </w:t>
      </w:r>
      <w:r w:rsidRPr="006A770D">
        <w:rPr>
          <w:rFonts w:asciiTheme="majorHAnsi" w:eastAsia="Calibri" w:hAnsiTheme="majorHAnsi" w:cstheme="majorHAnsi"/>
          <w:color w:val="000000" w:themeColor="text1"/>
          <w:sz w:val="24"/>
          <w:szCs w:val="24"/>
          <w:lang w:val="en-GB"/>
        </w:rPr>
        <w:t>21</w:t>
      </w:r>
      <w:r>
        <w:rPr>
          <w:rFonts w:asciiTheme="majorHAnsi" w:eastAsia="Calibri" w:hAnsiTheme="majorHAnsi" w:cstheme="majorHAnsi"/>
          <w:color w:val="000000" w:themeColor="text1"/>
          <w:sz w:val="24"/>
          <w:szCs w:val="24"/>
          <w:vertAlign w:val="superscript"/>
          <w:lang w:val="en-GB"/>
        </w:rPr>
        <w:t xml:space="preserve"> </w:t>
      </w:r>
      <w:r w:rsidRPr="006A770D">
        <w:rPr>
          <w:rFonts w:asciiTheme="majorHAnsi" w:eastAsia="Calibri" w:hAnsiTheme="majorHAnsi" w:cstheme="majorHAnsi"/>
          <w:color w:val="000000" w:themeColor="text1"/>
          <w:sz w:val="24"/>
          <w:szCs w:val="24"/>
          <w:lang w:val="en-GB"/>
        </w:rPr>
        <w:t>March 2026)</w:t>
      </w:r>
    </w:p>
    <w:p w14:paraId="5CDA2379" w14:textId="77777777" w:rsidR="0053068F" w:rsidRPr="006A770D" w:rsidRDefault="0053068F" w:rsidP="00573C30">
      <w:pPr>
        <w:spacing w:before="240" w:line="240" w:lineRule="auto"/>
        <w:jc w:val="both"/>
        <w:rPr>
          <w:rFonts w:asciiTheme="majorHAnsi" w:eastAsia="Calibri" w:hAnsiTheme="majorHAnsi" w:cstheme="majorHAnsi"/>
          <w:color w:val="000000" w:themeColor="text1"/>
          <w:sz w:val="24"/>
          <w:szCs w:val="24"/>
          <w:lang w:val="en-GB"/>
        </w:rPr>
      </w:pPr>
    </w:p>
    <w:p w14:paraId="42AD9890" w14:textId="6673568A" w:rsidR="00F11CDF" w:rsidRDefault="00F11CDF" w:rsidP="00573C30">
      <w:pPr>
        <w:spacing w:line="240" w:lineRule="auto"/>
        <w:jc w:val="both"/>
        <w:rPr>
          <w:rFonts w:asciiTheme="majorHAnsi" w:eastAsia="Calibri" w:hAnsiTheme="majorHAnsi" w:cstheme="majorHAnsi"/>
          <w:color w:val="000000" w:themeColor="text1"/>
          <w:sz w:val="24"/>
          <w:szCs w:val="24"/>
          <w:lang w:val="en-GB"/>
        </w:rPr>
      </w:pPr>
      <w:proofErr w:type="spellStart"/>
      <w:r w:rsidRPr="006A770D">
        <w:rPr>
          <w:rFonts w:asciiTheme="majorHAnsi" w:eastAsia="Calibri" w:hAnsiTheme="majorHAnsi" w:cstheme="majorHAnsi"/>
          <w:color w:val="000000" w:themeColor="text1"/>
          <w:sz w:val="24"/>
          <w:szCs w:val="24"/>
          <w:lang w:val="en-GB"/>
        </w:rPr>
        <w:t>Ogunwole</w:t>
      </w:r>
      <w:proofErr w:type="spellEnd"/>
      <w:r w:rsidRPr="006A770D">
        <w:rPr>
          <w:rFonts w:asciiTheme="majorHAnsi" w:eastAsia="Calibri" w:hAnsiTheme="majorHAnsi" w:cstheme="majorHAnsi"/>
          <w:color w:val="000000" w:themeColor="text1"/>
          <w:sz w:val="24"/>
          <w:szCs w:val="24"/>
          <w:lang w:val="en-GB"/>
        </w:rPr>
        <w:t>,</w:t>
      </w:r>
      <w:r w:rsidR="008937D6">
        <w:rPr>
          <w:rFonts w:asciiTheme="majorHAnsi" w:eastAsia="Calibri" w:hAnsiTheme="majorHAnsi" w:cstheme="majorHAnsi"/>
          <w:color w:val="000000" w:themeColor="text1"/>
          <w:sz w:val="24"/>
          <w:szCs w:val="24"/>
          <w:lang w:val="en-GB"/>
        </w:rPr>
        <w:t xml:space="preserve"> </w:t>
      </w:r>
      <w:r w:rsidRPr="006A770D">
        <w:rPr>
          <w:rFonts w:asciiTheme="majorHAnsi" w:eastAsia="Calibri" w:hAnsiTheme="majorHAnsi" w:cstheme="majorHAnsi"/>
          <w:color w:val="000000" w:themeColor="text1"/>
          <w:sz w:val="24"/>
          <w:szCs w:val="24"/>
          <w:lang w:val="en-GB"/>
        </w:rPr>
        <w:t xml:space="preserve">O., </w:t>
      </w:r>
      <w:proofErr w:type="spellStart"/>
      <w:r w:rsidRPr="006A770D">
        <w:rPr>
          <w:rFonts w:asciiTheme="majorHAnsi" w:eastAsia="Calibri" w:hAnsiTheme="majorHAnsi" w:cstheme="majorHAnsi"/>
          <w:color w:val="000000" w:themeColor="text1"/>
          <w:sz w:val="24"/>
          <w:szCs w:val="24"/>
          <w:lang w:val="en-GB"/>
        </w:rPr>
        <w:t>Onukwulu</w:t>
      </w:r>
      <w:proofErr w:type="spellEnd"/>
      <w:r w:rsidRPr="006A770D">
        <w:rPr>
          <w:rFonts w:asciiTheme="majorHAnsi" w:eastAsia="Calibri" w:hAnsiTheme="majorHAnsi" w:cstheme="majorHAnsi"/>
          <w:color w:val="000000" w:themeColor="text1"/>
          <w:sz w:val="24"/>
          <w:szCs w:val="24"/>
          <w:lang w:val="en-GB"/>
        </w:rPr>
        <w:t>, E.C., Joel, M.O. and Ibeh, A.I. (2024). Data-driven decision-making in corporate finance: A review of predictive analytics in profitability and risk management. </w:t>
      </w:r>
      <w:r w:rsidRPr="006A770D">
        <w:rPr>
          <w:rFonts w:asciiTheme="majorHAnsi" w:eastAsia="Calibri" w:hAnsiTheme="majorHAnsi" w:cstheme="majorHAnsi"/>
          <w:i/>
          <w:iCs/>
          <w:color w:val="000000" w:themeColor="text1"/>
          <w:sz w:val="24"/>
          <w:szCs w:val="24"/>
          <w:lang w:val="en-GB"/>
        </w:rPr>
        <w:t>Iconic Research and Engineering Journals</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7</w:t>
      </w:r>
      <w:r w:rsidRPr="006A770D">
        <w:rPr>
          <w:rFonts w:asciiTheme="majorHAnsi" w:eastAsia="Calibri" w:hAnsiTheme="majorHAnsi" w:cstheme="majorHAnsi"/>
          <w:color w:val="000000" w:themeColor="text1"/>
          <w:sz w:val="24"/>
          <w:szCs w:val="24"/>
          <w:lang w:val="en-GB"/>
        </w:rPr>
        <w:t>(11).</w:t>
      </w:r>
    </w:p>
    <w:p w14:paraId="18C29F1C" w14:textId="77777777"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Rahim, R. (2025). Building Cohesive Teams: Strategies for Collaboration and Trust. </w:t>
      </w:r>
      <w:r w:rsidRPr="006A770D">
        <w:rPr>
          <w:rFonts w:asciiTheme="majorHAnsi" w:eastAsia="Calibri" w:hAnsiTheme="majorHAnsi" w:cstheme="majorHAnsi"/>
          <w:i/>
          <w:iCs/>
          <w:color w:val="000000" w:themeColor="text1"/>
          <w:sz w:val="24"/>
          <w:szCs w:val="24"/>
          <w:lang w:val="en-GB"/>
        </w:rPr>
        <w:t>Journal of Social Science and Management Studies</w:t>
      </w:r>
      <w:r w:rsidRPr="006A770D">
        <w:rPr>
          <w:rFonts w:asciiTheme="majorHAnsi" w:eastAsia="Calibri" w:hAnsiTheme="majorHAnsi" w:cstheme="majorHAnsi"/>
          <w:color w:val="000000" w:themeColor="text1"/>
          <w:sz w:val="24"/>
          <w:szCs w:val="24"/>
          <w:lang w:val="en-GB"/>
        </w:rPr>
        <w:t>, pp.1-9.</w:t>
      </w:r>
    </w:p>
    <w:p w14:paraId="7D5EC3FE" w14:textId="77777777"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Restaurant Online (2021).</w:t>
      </w:r>
      <w:r w:rsidRPr="006A770D">
        <w:rPr>
          <w:rFonts w:asciiTheme="majorHAnsi" w:eastAsia="Calibri" w:hAnsiTheme="majorHAnsi" w:cstheme="majorHAnsi"/>
          <w:i/>
          <w:iCs/>
          <w:color w:val="000000" w:themeColor="text1"/>
          <w:sz w:val="24"/>
          <w:szCs w:val="24"/>
          <w:lang w:val="en-GB"/>
        </w:rPr>
        <w:t xml:space="preserve"> Driving through efficiencies in coffee service</w:t>
      </w:r>
      <w:r w:rsidRPr="006A770D">
        <w:rPr>
          <w:rFonts w:asciiTheme="majorHAnsi" w:eastAsia="Calibri" w:hAnsiTheme="majorHAnsi" w:cstheme="majorHAnsi"/>
          <w:color w:val="000000" w:themeColor="text1"/>
          <w:sz w:val="24"/>
          <w:szCs w:val="24"/>
          <w:lang w:val="en-GB"/>
        </w:rPr>
        <w:t xml:space="preserve">. Available at: </w:t>
      </w:r>
      <w:hyperlink r:id="rId21" w:history="1">
        <w:r w:rsidRPr="00F37C28">
          <w:rPr>
            <w:rStyle w:val="Hyperlink"/>
            <w:rFonts w:asciiTheme="majorHAnsi" w:eastAsia="Calibri" w:hAnsiTheme="majorHAnsi" w:cstheme="majorHAnsi"/>
            <w:sz w:val="24"/>
            <w:szCs w:val="24"/>
            <w:lang w:val="en-GB"/>
          </w:rPr>
          <w:t>https://www.restaurantonline.co.uk/Article/2021/02/11/How-drive-thru-technology-is-helping-businesses-improve-customer-service-reduce-waiting-times-and-personalise-their-marketing-Costa-UK-Intel/</w:t>
        </w:r>
      </w:hyperlink>
      <w:r>
        <w:rPr>
          <w:rFonts w:asciiTheme="majorHAnsi" w:eastAsia="Calibri" w:hAnsiTheme="majorHAnsi" w:cstheme="majorHAnsi"/>
          <w:color w:val="000000" w:themeColor="text1"/>
          <w:sz w:val="24"/>
          <w:szCs w:val="24"/>
          <w:lang w:val="en-GB"/>
        </w:rPr>
        <w:t xml:space="preserve"> </w:t>
      </w:r>
      <w:r w:rsidRPr="006A770D">
        <w:rPr>
          <w:rFonts w:asciiTheme="majorHAnsi" w:eastAsia="Calibri" w:hAnsiTheme="majorHAnsi" w:cstheme="majorHAnsi"/>
          <w:color w:val="000000" w:themeColor="text1"/>
          <w:sz w:val="24"/>
          <w:szCs w:val="24"/>
          <w:lang w:val="en-GB"/>
        </w:rPr>
        <w:t>(Accessed</w:t>
      </w:r>
      <w:r>
        <w:rPr>
          <w:rFonts w:asciiTheme="majorHAnsi" w:eastAsia="Calibri" w:hAnsiTheme="majorHAnsi" w:cstheme="majorHAnsi"/>
          <w:color w:val="000000" w:themeColor="text1"/>
          <w:sz w:val="24"/>
          <w:szCs w:val="24"/>
          <w:lang w:val="en-GB"/>
        </w:rPr>
        <w:t xml:space="preserve">: 18 </w:t>
      </w:r>
      <w:r w:rsidRPr="006A770D">
        <w:rPr>
          <w:rFonts w:asciiTheme="majorHAnsi" w:eastAsia="Calibri" w:hAnsiTheme="majorHAnsi" w:cstheme="majorHAnsi"/>
          <w:color w:val="000000" w:themeColor="text1"/>
          <w:sz w:val="24"/>
          <w:szCs w:val="24"/>
          <w:lang w:val="en-GB"/>
        </w:rPr>
        <w:t>March 2026)</w:t>
      </w:r>
    </w:p>
    <w:p w14:paraId="3791EAC6" w14:textId="0793B873"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xml:space="preserve">Sherman, N. (2026). Starbucks bets on robots to brew a turnaround in customers. Available at: </w:t>
      </w:r>
      <w:hyperlink r:id="rId22">
        <w:r w:rsidRPr="006A770D">
          <w:rPr>
            <w:rFonts w:asciiTheme="majorHAnsi" w:eastAsia="Calibri" w:hAnsiTheme="majorHAnsi" w:cstheme="majorHAnsi"/>
            <w:color w:val="000000" w:themeColor="text1"/>
            <w:sz w:val="24"/>
            <w:szCs w:val="24"/>
            <w:u w:val="single"/>
            <w:lang w:val="en-GB"/>
          </w:rPr>
          <w:t>https://www.bbc.com/news/articles/cew8qzdxnnjo</w:t>
        </w:r>
      </w:hyperlink>
      <w:r w:rsidR="00D6434A">
        <w:rPr>
          <w:rFonts w:asciiTheme="majorHAnsi" w:eastAsia="Calibri" w:hAnsiTheme="majorHAnsi" w:cstheme="majorHAnsi"/>
          <w:color w:val="000000" w:themeColor="text1"/>
          <w:sz w:val="24"/>
          <w:szCs w:val="24"/>
          <w:lang w:val="en-GB"/>
        </w:rPr>
        <w:t xml:space="preserve"> </w:t>
      </w:r>
      <w:r w:rsidRPr="006A770D">
        <w:rPr>
          <w:rFonts w:asciiTheme="majorHAnsi" w:eastAsia="Calibri" w:hAnsiTheme="majorHAnsi" w:cstheme="majorHAnsi"/>
          <w:color w:val="000000" w:themeColor="text1"/>
          <w:sz w:val="24"/>
          <w:szCs w:val="24"/>
          <w:lang w:val="en-GB"/>
        </w:rPr>
        <w:t>(Accessed</w:t>
      </w:r>
      <w:r w:rsidR="00D6434A">
        <w:rPr>
          <w:rFonts w:asciiTheme="majorHAnsi" w:eastAsia="Calibri" w:hAnsiTheme="majorHAnsi" w:cstheme="majorHAnsi"/>
          <w:color w:val="000000" w:themeColor="text1"/>
          <w:sz w:val="24"/>
          <w:szCs w:val="24"/>
          <w:lang w:val="en-GB"/>
        </w:rPr>
        <w:t xml:space="preserve">: 21 </w:t>
      </w:r>
      <w:r w:rsidRPr="006A770D">
        <w:rPr>
          <w:rFonts w:asciiTheme="majorHAnsi" w:eastAsia="Calibri" w:hAnsiTheme="majorHAnsi" w:cstheme="majorHAnsi"/>
          <w:color w:val="000000" w:themeColor="text1"/>
          <w:sz w:val="24"/>
          <w:szCs w:val="24"/>
          <w:lang w:val="en-GB"/>
        </w:rPr>
        <w:t>March 2026)</w:t>
      </w:r>
    </w:p>
    <w:p w14:paraId="73E87F60" w14:textId="79A71D36" w:rsidR="00F11CDF" w:rsidRDefault="00F11CDF" w:rsidP="00573C30">
      <w:pPr>
        <w:spacing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Shukla, S., Kumari, R. and Thakur, D.S. (2025). Effectiveness of subscription model in modern marketing. </w:t>
      </w:r>
      <w:r w:rsidRPr="006A770D">
        <w:rPr>
          <w:rFonts w:asciiTheme="majorHAnsi" w:eastAsia="Calibri" w:hAnsiTheme="majorHAnsi" w:cstheme="majorHAnsi"/>
          <w:i/>
          <w:iCs/>
          <w:color w:val="000000" w:themeColor="text1"/>
          <w:sz w:val="24"/>
          <w:szCs w:val="24"/>
          <w:lang w:val="en-GB"/>
        </w:rPr>
        <w:t xml:space="preserve">International </w:t>
      </w:r>
      <w:r w:rsidR="00CA6C64">
        <w:rPr>
          <w:rFonts w:asciiTheme="majorHAnsi" w:eastAsia="Calibri" w:hAnsiTheme="majorHAnsi" w:cstheme="majorHAnsi"/>
          <w:i/>
          <w:iCs/>
          <w:color w:val="000000" w:themeColor="text1"/>
          <w:sz w:val="24"/>
          <w:szCs w:val="24"/>
          <w:lang w:val="en-GB"/>
        </w:rPr>
        <w:t>J</w:t>
      </w:r>
      <w:r w:rsidRPr="006A770D">
        <w:rPr>
          <w:rFonts w:asciiTheme="majorHAnsi" w:eastAsia="Calibri" w:hAnsiTheme="majorHAnsi" w:cstheme="majorHAnsi"/>
          <w:i/>
          <w:iCs/>
          <w:color w:val="000000" w:themeColor="text1"/>
          <w:sz w:val="24"/>
          <w:szCs w:val="24"/>
          <w:lang w:val="en-GB"/>
        </w:rPr>
        <w:t xml:space="preserve">ournal for </w:t>
      </w:r>
      <w:r w:rsidR="00CA6C64">
        <w:rPr>
          <w:rFonts w:asciiTheme="majorHAnsi" w:eastAsia="Calibri" w:hAnsiTheme="majorHAnsi" w:cstheme="majorHAnsi"/>
          <w:i/>
          <w:iCs/>
          <w:color w:val="000000" w:themeColor="text1"/>
          <w:sz w:val="24"/>
          <w:szCs w:val="24"/>
          <w:lang w:val="en-GB"/>
        </w:rPr>
        <w:t>N</w:t>
      </w:r>
      <w:r w:rsidRPr="006A770D">
        <w:rPr>
          <w:rFonts w:asciiTheme="majorHAnsi" w:eastAsia="Calibri" w:hAnsiTheme="majorHAnsi" w:cstheme="majorHAnsi"/>
          <w:i/>
          <w:iCs/>
          <w:color w:val="000000" w:themeColor="text1"/>
          <w:sz w:val="24"/>
          <w:szCs w:val="24"/>
          <w:lang w:val="en-GB"/>
        </w:rPr>
        <w:t xml:space="preserve">ovel </w:t>
      </w:r>
      <w:r w:rsidR="00CA6C64">
        <w:rPr>
          <w:rFonts w:asciiTheme="majorHAnsi" w:eastAsia="Calibri" w:hAnsiTheme="majorHAnsi" w:cstheme="majorHAnsi"/>
          <w:i/>
          <w:iCs/>
          <w:color w:val="000000" w:themeColor="text1"/>
          <w:sz w:val="24"/>
          <w:szCs w:val="24"/>
          <w:lang w:val="en-GB"/>
        </w:rPr>
        <w:t>R</w:t>
      </w:r>
      <w:r w:rsidRPr="006A770D">
        <w:rPr>
          <w:rFonts w:asciiTheme="majorHAnsi" w:eastAsia="Calibri" w:hAnsiTheme="majorHAnsi" w:cstheme="majorHAnsi"/>
          <w:i/>
          <w:iCs/>
          <w:color w:val="000000" w:themeColor="text1"/>
          <w:sz w:val="24"/>
          <w:szCs w:val="24"/>
          <w:lang w:val="en-GB"/>
        </w:rPr>
        <w:t xml:space="preserve">esearch in </w:t>
      </w:r>
      <w:r w:rsidR="00CA6C64">
        <w:rPr>
          <w:rFonts w:asciiTheme="majorHAnsi" w:eastAsia="Calibri" w:hAnsiTheme="majorHAnsi" w:cstheme="majorHAnsi"/>
          <w:i/>
          <w:iCs/>
          <w:color w:val="000000" w:themeColor="text1"/>
          <w:sz w:val="24"/>
          <w:szCs w:val="24"/>
          <w:lang w:val="en-GB"/>
        </w:rPr>
        <w:t>E</w:t>
      </w:r>
      <w:r w:rsidRPr="006A770D">
        <w:rPr>
          <w:rFonts w:asciiTheme="majorHAnsi" w:eastAsia="Calibri" w:hAnsiTheme="majorHAnsi" w:cstheme="majorHAnsi"/>
          <w:i/>
          <w:iCs/>
          <w:color w:val="000000" w:themeColor="text1"/>
          <w:sz w:val="24"/>
          <w:szCs w:val="24"/>
          <w:lang w:val="en-GB"/>
        </w:rPr>
        <w:t xml:space="preserve">conomics, </w:t>
      </w:r>
      <w:r w:rsidR="00CA6C64">
        <w:rPr>
          <w:rFonts w:asciiTheme="majorHAnsi" w:eastAsia="Calibri" w:hAnsiTheme="majorHAnsi" w:cstheme="majorHAnsi"/>
          <w:i/>
          <w:iCs/>
          <w:color w:val="000000" w:themeColor="text1"/>
          <w:sz w:val="24"/>
          <w:szCs w:val="24"/>
          <w:lang w:val="en-GB"/>
        </w:rPr>
        <w:t>F</w:t>
      </w:r>
      <w:r w:rsidRPr="006A770D">
        <w:rPr>
          <w:rFonts w:asciiTheme="majorHAnsi" w:eastAsia="Calibri" w:hAnsiTheme="majorHAnsi" w:cstheme="majorHAnsi"/>
          <w:i/>
          <w:iCs/>
          <w:color w:val="000000" w:themeColor="text1"/>
          <w:sz w:val="24"/>
          <w:szCs w:val="24"/>
          <w:lang w:val="en-GB"/>
        </w:rPr>
        <w:t xml:space="preserve">inance and </w:t>
      </w:r>
      <w:r w:rsidR="00CA6C64">
        <w:rPr>
          <w:rFonts w:asciiTheme="majorHAnsi" w:eastAsia="Calibri" w:hAnsiTheme="majorHAnsi" w:cstheme="majorHAnsi"/>
          <w:i/>
          <w:iCs/>
          <w:color w:val="000000" w:themeColor="text1"/>
          <w:sz w:val="24"/>
          <w:szCs w:val="24"/>
          <w:lang w:val="en-GB"/>
        </w:rPr>
        <w:t>M</w:t>
      </w:r>
      <w:r w:rsidRPr="006A770D">
        <w:rPr>
          <w:rFonts w:asciiTheme="majorHAnsi" w:eastAsia="Calibri" w:hAnsiTheme="majorHAnsi" w:cstheme="majorHAnsi"/>
          <w:i/>
          <w:iCs/>
          <w:color w:val="000000" w:themeColor="text1"/>
          <w:sz w:val="24"/>
          <w:szCs w:val="24"/>
          <w:lang w:val="en-GB"/>
        </w:rPr>
        <w:t>anagement</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3</w:t>
      </w:r>
      <w:r w:rsidRPr="006A770D">
        <w:rPr>
          <w:rFonts w:asciiTheme="majorHAnsi" w:eastAsia="Calibri" w:hAnsiTheme="majorHAnsi" w:cstheme="majorHAnsi"/>
          <w:color w:val="000000" w:themeColor="text1"/>
          <w:sz w:val="24"/>
          <w:szCs w:val="24"/>
          <w:lang w:val="en-GB"/>
        </w:rPr>
        <w:t>, pp.269-281.</w:t>
      </w:r>
    </w:p>
    <w:p w14:paraId="2E27729A" w14:textId="77777777" w:rsidR="00D6434A" w:rsidRDefault="00D6434A" w:rsidP="00573C30">
      <w:pPr>
        <w:spacing w:line="240" w:lineRule="auto"/>
        <w:jc w:val="both"/>
        <w:rPr>
          <w:rFonts w:asciiTheme="majorHAnsi" w:eastAsia="Calibri" w:hAnsiTheme="majorHAnsi" w:cstheme="majorHAnsi"/>
          <w:color w:val="000000" w:themeColor="text1"/>
          <w:sz w:val="24"/>
          <w:szCs w:val="24"/>
          <w:lang w:val="en-GB"/>
        </w:rPr>
      </w:pPr>
    </w:p>
    <w:p w14:paraId="396B70B9" w14:textId="77777777" w:rsidR="00F11CDF" w:rsidRDefault="00F11CDF" w:rsidP="00573C30">
      <w:pPr>
        <w:spacing w:line="240" w:lineRule="auto"/>
        <w:jc w:val="both"/>
        <w:rPr>
          <w:rFonts w:asciiTheme="majorHAnsi" w:eastAsia="Calibri" w:hAnsiTheme="majorHAnsi" w:cstheme="majorHAnsi"/>
          <w:color w:val="000000" w:themeColor="text1"/>
          <w:sz w:val="24"/>
          <w:szCs w:val="24"/>
          <w:lang w:val="en-GB"/>
        </w:rPr>
      </w:pPr>
      <w:proofErr w:type="spellStart"/>
      <w:r w:rsidRPr="006A770D">
        <w:rPr>
          <w:rFonts w:asciiTheme="majorHAnsi" w:eastAsia="Calibri" w:hAnsiTheme="majorHAnsi" w:cstheme="majorHAnsi"/>
          <w:color w:val="000000" w:themeColor="text1"/>
          <w:sz w:val="24"/>
          <w:szCs w:val="24"/>
          <w:lang w:val="en-GB"/>
        </w:rPr>
        <w:t>Sjödin</w:t>
      </w:r>
      <w:proofErr w:type="spellEnd"/>
      <w:r w:rsidRPr="006A770D">
        <w:rPr>
          <w:rFonts w:asciiTheme="majorHAnsi" w:eastAsia="Calibri" w:hAnsiTheme="majorHAnsi" w:cstheme="majorHAnsi"/>
          <w:color w:val="000000" w:themeColor="text1"/>
          <w:sz w:val="24"/>
          <w:szCs w:val="24"/>
          <w:lang w:val="en-GB"/>
        </w:rPr>
        <w:t xml:space="preserve">, D., Parida, V., Jovanovic, M. and </w:t>
      </w:r>
      <w:proofErr w:type="spellStart"/>
      <w:r w:rsidRPr="006A770D">
        <w:rPr>
          <w:rFonts w:asciiTheme="majorHAnsi" w:eastAsia="Calibri" w:hAnsiTheme="majorHAnsi" w:cstheme="majorHAnsi"/>
          <w:color w:val="000000" w:themeColor="text1"/>
          <w:sz w:val="24"/>
          <w:szCs w:val="24"/>
          <w:lang w:val="en-GB"/>
        </w:rPr>
        <w:t>Visnjic</w:t>
      </w:r>
      <w:proofErr w:type="spellEnd"/>
      <w:r w:rsidRPr="006A770D">
        <w:rPr>
          <w:rFonts w:asciiTheme="majorHAnsi" w:eastAsia="Calibri" w:hAnsiTheme="majorHAnsi" w:cstheme="majorHAnsi"/>
          <w:color w:val="000000" w:themeColor="text1"/>
          <w:sz w:val="24"/>
          <w:szCs w:val="24"/>
          <w:lang w:val="en-GB"/>
        </w:rPr>
        <w:t>, I. (2020). Value creation and value capture alignment in business model innovation: A process view on outcome‐based business models. </w:t>
      </w:r>
      <w:r w:rsidRPr="006A770D">
        <w:rPr>
          <w:rFonts w:asciiTheme="majorHAnsi" w:eastAsia="Calibri" w:hAnsiTheme="majorHAnsi" w:cstheme="majorHAnsi"/>
          <w:i/>
          <w:iCs/>
          <w:color w:val="000000" w:themeColor="text1"/>
          <w:sz w:val="24"/>
          <w:szCs w:val="24"/>
          <w:lang w:val="en-GB"/>
        </w:rPr>
        <w:t>Journal of Product Innovation Management</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37</w:t>
      </w:r>
      <w:r w:rsidRPr="006A770D">
        <w:rPr>
          <w:rFonts w:asciiTheme="majorHAnsi" w:eastAsia="Calibri" w:hAnsiTheme="majorHAnsi" w:cstheme="majorHAnsi"/>
          <w:color w:val="000000" w:themeColor="text1"/>
          <w:sz w:val="24"/>
          <w:szCs w:val="24"/>
          <w:lang w:val="en-GB"/>
        </w:rPr>
        <w:t xml:space="preserve">(2), pp.158-183. </w:t>
      </w:r>
    </w:p>
    <w:p w14:paraId="69D043CB" w14:textId="77777777" w:rsidR="00F11CDF" w:rsidRDefault="00F11CDF" w:rsidP="00573C30">
      <w:pPr>
        <w:spacing w:before="240" w:after="160" w:line="240" w:lineRule="auto"/>
        <w:jc w:val="both"/>
        <w:rPr>
          <w:rFonts w:asciiTheme="majorHAnsi" w:eastAsia="Calibri" w:hAnsiTheme="majorHAnsi" w:cstheme="majorHAnsi"/>
          <w:color w:val="000000" w:themeColor="text1"/>
          <w:sz w:val="24"/>
          <w:szCs w:val="24"/>
          <w:lang w:val="en-GB"/>
        </w:rPr>
      </w:pPr>
      <w:proofErr w:type="spellStart"/>
      <w:r w:rsidRPr="006A770D">
        <w:rPr>
          <w:rFonts w:asciiTheme="majorHAnsi" w:eastAsia="Calibri" w:hAnsiTheme="majorHAnsi" w:cstheme="majorHAnsi"/>
          <w:color w:val="000000" w:themeColor="text1"/>
          <w:sz w:val="24"/>
          <w:szCs w:val="24"/>
          <w:lang w:val="en-GB"/>
        </w:rPr>
        <w:t>Tasar</w:t>
      </w:r>
      <w:proofErr w:type="spellEnd"/>
      <w:r w:rsidRPr="006A770D">
        <w:rPr>
          <w:rFonts w:asciiTheme="majorHAnsi" w:eastAsia="Calibri" w:hAnsiTheme="majorHAnsi" w:cstheme="majorHAnsi"/>
          <w:color w:val="000000" w:themeColor="text1"/>
          <w:sz w:val="24"/>
          <w:szCs w:val="24"/>
          <w:lang w:val="en-GB"/>
        </w:rPr>
        <w:t xml:space="preserve">, B., Ventura, K. and </w:t>
      </w:r>
      <w:proofErr w:type="spellStart"/>
      <w:r w:rsidRPr="006A770D">
        <w:rPr>
          <w:rFonts w:asciiTheme="majorHAnsi" w:eastAsia="Calibri" w:hAnsiTheme="majorHAnsi" w:cstheme="majorHAnsi"/>
          <w:color w:val="000000" w:themeColor="text1"/>
          <w:sz w:val="24"/>
          <w:szCs w:val="24"/>
          <w:lang w:val="en-GB"/>
        </w:rPr>
        <w:t>Cicekli</w:t>
      </w:r>
      <w:proofErr w:type="spellEnd"/>
      <w:r w:rsidRPr="006A770D">
        <w:rPr>
          <w:rFonts w:asciiTheme="majorHAnsi" w:eastAsia="Calibri" w:hAnsiTheme="majorHAnsi" w:cstheme="majorHAnsi"/>
          <w:color w:val="000000" w:themeColor="text1"/>
          <w:sz w:val="24"/>
          <w:szCs w:val="24"/>
          <w:lang w:val="en-GB"/>
        </w:rPr>
        <w:t xml:space="preserve">, U.G., (2020) A simulation model for managing customer waiting time in restaurants: scenarios and beyond, </w:t>
      </w:r>
      <w:r w:rsidRPr="006A770D">
        <w:rPr>
          <w:rFonts w:asciiTheme="majorHAnsi" w:eastAsia="Calibri" w:hAnsiTheme="majorHAnsi" w:cstheme="majorHAnsi"/>
          <w:i/>
          <w:iCs/>
          <w:color w:val="000000" w:themeColor="text1"/>
          <w:sz w:val="24"/>
          <w:szCs w:val="24"/>
          <w:lang w:val="en-GB"/>
        </w:rPr>
        <w:t xml:space="preserve">British Food Journal, </w:t>
      </w:r>
      <w:r w:rsidRPr="006A770D">
        <w:rPr>
          <w:rFonts w:asciiTheme="majorHAnsi" w:eastAsia="Calibri" w:hAnsiTheme="majorHAnsi" w:cstheme="majorHAnsi"/>
          <w:color w:val="000000" w:themeColor="text1"/>
          <w:sz w:val="24"/>
          <w:szCs w:val="24"/>
          <w:lang w:val="en-GB"/>
        </w:rPr>
        <w:t>122(9), pp.2881-2894.</w:t>
      </w:r>
    </w:p>
    <w:p w14:paraId="75C5B3BC" w14:textId="7C07C65B" w:rsidR="00F11CDF" w:rsidRDefault="00F11CDF" w:rsidP="00573C30">
      <w:pPr>
        <w:pStyle w:val="p1"/>
        <w:jc w:val="both"/>
      </w:pPr>
      <w:r>
        <w:t>Tidd, J. and Bessant, J. (20</w:t>
      </w:r>
      <w:r w:rsidR="004B35EA">
        <w:t>20</w:t>
      </w:r>
      <w:r>
        <w:t xml:space="preserve">). </w:t>
      </w:r>
      <w:r w:rsidRPr="002C530C">
        <w:rPr>
          <w:rFonts w:asciiTheme="majorHAnsi" w:hAnsiTheme="majorHAnsi" w:cstheme="majorHAnsi"/>
        </w:rPr>
        <w:t>Managing Innovation</w:t>
      </w:r>
      <w:r>
        <w:t>.</w:t>
      </w:r>
      <w:r w:rsidR="004B35EA">
        <w:t xml:space="preserve"> </w:t>
      </w:r>
      <w:r w:rsidRPr="002C530C">
        <w:rPr>
          <w:i/>
          <w:iCs/>
        </w:rPr>
        <w:t>Wiley</w:t>
      </w:r>
      <w:r>
        <w:t>.</w:t>
      </w:r>
    </w:p>
    <w:p w14:paraId="3C8D3034" w14:textId="77777777" w:rsidR="00F11CDF" w:rsidRDefault="00F11CDF" w:rsidP="00573C30">
      <w:pPr>
        <w:pStyle w:val="p1"/>
        <w:jc w:val="both"/>
      </w:pPr>
      <w:r>
        <w:t xml:space="preserve">Trott, P. (2020). </w:t>
      </w:r>
      <w:r w:rsidRPr="002C530C">
        <w:rPr>
          <w:rFonts w:asciiTheme="majorHAnsi" w:hAnsiTheme="majorHAnsi" w:cstheme="majorHAnsi"/>
        </w:rPr>
        <w:t>Innovation Management and New Product Development</w:t>
      </w:r>
      <w:r>
        <w:t xml:space="preserve">. </w:t>
      </w:r>
      <w:r w:rsidRPr="002C530C">
        <w:rPr>
          <w:i/>
          <w:iCs/>
        </w:rPr>
        <w:t xml:space="preserve">7th </w:t>
      </w:r>
      <w:proofErr w:type="spellStart"/>
      <w:r w:rsidRPr="002C530C">
        <w:rPr>
          <w:i/>
          <w:iCs/>
        </w:rPr>
        <w:t>edn</w:t>
      </w:r>
      <w:proofErr w:type="spellEnd"/>
      <w:r w:rsidRPr="002C530C">
        <w:rPr>
          <w:i/>
          <w:iCs/>
        </w:rPr>
        <w:t>. Pearson</w:t>
      </w:r>
      <w:r>
        <w:t>.</w:t>
      </w:r>
    </w:p>
    <w:p w14:paraId="0F7F0CF1" w14:textId="77777777" w:rsidR="00F11CDF" w:rsidRPr="006A770D" w:rsidRDefault="00F11CDF" w:rsidP="00573C30">
      <w:pPr>
        <w:spacing w:before="240" w:after="16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xml:space="preserve">Turner, J.R., Baker, R. and Thurlow, N. (2022). Creativity and Innovative Processes: Assemblages and Lines of Flight. </w:t>
      </w:r>
      <w:r w:rsidRPr="006A770D">
        <w:rPr>
          <w:rFonts w:asciiTheme="majorHAnsi" w:eastAsia="Calibri" w:hAnsiTheme="majorHAnsi" w:cstheme="majorHAnsi"/>
          <w:i/>
          <w:iCs/>
          <w:color w:val="000000" w:themeColor="text1"/>
          <w:sz w:val="24"/>
          <w:szCs w:val="24"/>
          <w:lang w:val="en-GB"/>
        </w:rPr>
        <w:t>Systems</w:t>
      </w:r>
      <w:r w:rsidRPr="006A770D">
        <w:rPr>
          <w:rFonts w:asciiTheme="majorHAnsi" w:eastAsia="Calibri" w:hAnsiTheme="majorHAnsi" w:cstheme="majorHAnsi"/>
          <w:color w:val="000000" w:themeColor="text1"/>
          <w:sz w:val="24"/>
          <w:szCs w:val="24"/>
          <w:lang w:val="en-GB"/>
        </w:rPr>
        <w:t>, 10(5), p.168.</w:t>
      </w:r>
    </w:p>
    <w:p w14:paraId="1820290F" w14:textId="77777777" w:rsidR="00F11CDF"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lastRenderedPageBreak/>
        <w:t>Udeh, E. (2024). Examining the impact of operation and production management failure on customer satisfaction and organizational growth: a qualitative study. </w:t>
      </w:r>
      <w:r w:rsidRPr="006A770D">
        <w:rPr>
          <w:rFonts w:asciiTheme="majorHAnsi" w:eastAsia="Calibri" w:hAnsiTheme="majorHAnsi" w:cstheme="majorHAnsi"/>
          <w:i/>
          <w:iCs/>
          <w:color w:val="000000" w:themeColor="text1"/>
          <w:sz w:val="24"/>
          <w:szCs w:val="24"/>
          <w:lang w:val="en-GB"/>
        </w:rPr>
        <w:t>European Journal of Political Science Studies</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7</w:t>
      </w:r>
      <w:r w:rsidRPr="006A770D">
        <w:rPr>
          <w:rFonts w:asciiTheme="majorHAnsi" w:eastAsia="Calibri" w:hAnsiTheme="majorHAnsi" w:cstheme="majorHAnsi"/>
          <w:color w:val="000000" w:themeColor="text1"/>
          <w:sz w:val="24"/>
          <w:szCs w:val="24"/>
          <w:lang w:val="en-GB"/>
        </w:rPr>
        <w:t xml:space="preserve">(1). </w:t>
      </w:r>
    </w:p>
    <w:p w14:paraId="31D701C0" w14:textId="77777777" w:rsidR="00D6434A" w:rsidRPr="006A770D" w:rsidRDefault="00D6434A" w:rsidP="00573C30">
      <w:pPr>
        <w:spacing w:before="240" w:line="240" w:lineRule="auto"/>
        <w:jc w:val="both"/>
        <w:rPr>
          <w:rFonts w:asciiTheme="majorHAnsi" w:eastAsia="Calibri" w:hAnsiTheme="majorHAnsi" w:cstheme="majorHAnsi"/>
          <w:color w:val="000000" w:themeColor="text1"/>
          <w:sz w:val="24"/>
          <w:szCs w:val="24"/>
          <w:lang w:val="en-GB"/>
        </w:rPr>
      </w:pPr>
    </w:p>
    <w:p w14:paraId="24D3DE12" w14:textId="77777777" w:rsidR="00F11CDF" w:rsidRPr="006A770D" w:rsidRDefault="00F11CDF" w:rsidP="00573C30">
      <w:pPr>
        <w:spacing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xml:space="preserve">Verma, R., </w:t>
      </w:r>
      <w:proofErr w:type="spellStart"/>
      <w:r w:rsidRPr="006A770D">
        <w:rPr>
          <w:rFonts w:asciiTheme="majorHAnsi" w:eastAsia="Calibri" w:hAnsiTheme="majorHAnsi" w:cstheme="majorHAnsi"/>
          <w:color w:val="000000" w:themeColor="text1"/>
          <w:sz w:val="24"/>
          <w:szCs w:val="24"/>
          <w:lang w:val="en-GB"/>
        </w:rPr>
        <w:t>Khound</w:t>
      </w:r>
      <w:proofErr w:type="spellEnd"/>
      <w:r w:rsidRPr="006A770D">
        <w:rPr>
          <w:rFonts w:asciiTheme="majorHAnsi" w:eastAsia="Calibri" w:hAnsiTheme="majorHAnsi" w:cstheme="majorHAnsi"/>
          <w:color w:val="000000" w:themeColor="text1"/>
          <w:sz w:val="24"/>
          <w:szCs w:val="24"/>
          <w:lang w:val="en-GB"/>
        </w:rPr>
        <w:t>, K. and Mishra, V. (2025). Subscription Economy and the Transformation of Ownership: A Review of Value Perceptions and Retention Strategies. </w:t>
      </w:r>
      <w:r w:rsidRPr="006A770D">
        <w:rPr>
          <w:rFonts w:asciiTheme="majorHAnsi" w:eastAsia="Calibri" w:hAnsiTheme="majorHAnsi" w:cstheme="majorHAnsi"/>
          <w:i/>
          <w:iCs/>
          <w:color w:val="000000" w:themeColor="text1"/>
          <w:sz w:val="24"/>
          <w:szCs w:val="24"/>
          <w:lang w:val="en-GB"/>
        </w:rPr>
        <w:t>Advances in Consumer Research</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2</w:t>
      </w:r>
      <w:r w:rsidRPr="006A770D">
        <w:rPr>
          <w:rFonts w:asciiTheme="majorHAnsi" w:eastAsia="Calibri" w:hAnsiTheme="majorHAnsi" w:cstheme="majorHAnsi"/>
          <w:color w:val="000000" w:themeColor="text1"/>
          <w:sz w:val="24"/>
          <w:szCs w:val="24"/>
          <w:lang w:val="en-GB"/>
        </w:rPr>
        <w:t>, pp.935-951.</w:t>
      </w:r>
    </w:p>
    <w:p w14:paraId="6EFB262A" w14:textId="77777777" w:rsidR="00F11CDF" w:rsidRPr="006A770D"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highlight w:val="white"/>
          <w:lang w:val="en-GB"/>
        </w:rPr>
        <w:t>Zhang, W., Zeng, X., Liang, H., Xue, Y. and Cao, X. (2023). Understanding how organizational culture affects innovation performance: A management context perspective. </w:t>
      </w:r>
      <w:r w:rsidRPr="006A770D">
        <w:rPr>
          <w:rFonts w:asciiTheme="majorHAnsi" w:eastAsia="Calibri" w:hAnsiTheme="majorHAnsi" w:cstheme="majorHAnsi"/>
          <w:i/>
          <w:iCs/>
          <w:color w:val="000000" w:themeColor="text1"/>
          <w:sz w:val="24"/>
          <w:szCs w:val="24"/>
          <w:highlight w:val="white"/>
          <w:lang w:val="en-GB"/>
        </w:rPr>
        <w:t>Sustainability</w:t>
      </w:r>
      <w:r w:rsidRPr="006A770D">
        <w:rPr>
          <w:rFonts w:asciiTheme="majorHAnsi" w:eastAsia="Calibri" w:hAnsiTheme="majorHAnsi" w:cstheme="majorHAnsi"/>
          <w:color w:val="000000" w:themeColor="text1"/>
          <w:sz w:val="24"/>
          <w:szCs w:val="24"/>
          <w:highlight w:val="white"/>
          <w:lang w:val="en-GB"/>
        </w:rPr>
        <w:t>, </w:t>
      </w:r>
      <w:r w:rsidRPr="006A770D">
        <w:rPr>
          <w:rFonts w:asciiTheme="majorHAnsi" w:eastAsia="Calibri" w:hAnsiTheme="majorHAnsi" w:cstheme="majorHAnsi"/>
          <w:i/>
          <w:iCs/>
          <w:color w:val="000000" w:themeColor="text1"/>
          <w:sz w:val="24"/>
          <w:szCs w:val="24"/>
          <w:highlight w:val="white"/>
          <w:lang w:val="en-GB"/>
        </w:rPr>
        <w:t>15</w:t>
      </w:r>
      <w:r w:rsidRPr="006A770D">
        <w:rPr>
          <w:rFonts w:asciiTheme="majorHAnsi" w:eastAsia="Calibri" w:hAnsiTheme="majorHAnsi" w:cstheme="majorHAnsi"/>
          <w:color w:val="000000" w:themeColor="text1"/>
          <w:sz w:val="24"/>
          <w:szCs w:val="24"/>
          <w:highlight w:val="white"/>
          <w:lang w:val="en-GB"/>
        </w:rPr>
        <w:t>(8), p.6644.</w:t>
      </w:r>
      <w:r w:rsidRPr="006A770D">
        <w:rPr>
          <w:rFonts w:asciiTheme="majorHAnsi" w:eastAsia="Calibri" w:hAnsiTheme="majorHAnsi" w:cstheme="majorHAnsi"/>
          <w:color w:val="000000" w:themeColor="text1"/>
          <w:sz w:val="24"/>
          <w:szCs w:val="24"/>
          <w:lang w:val="en-GB"/>
        </w:rPr>
        <w:t xml:space="preserve"> </w:t>
      </w:r>
    </w:p>
    <w:p w14:paraId="33F3F9FE" w14:textId="77777777" w:rsidR="00F11CDF" w:rsidRDefault="00F11CDF" w:rsidP="00573C30">
      <w:pPr>
        <w:spacing w:before="240" w:line="240" w:lineRule="auto"/>
        <w:jc w:val="both"/>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Zhang, X. (2022). Incremental innovation: Long-term impetus for design business creativity. </w:t>
      </w:r>
      <w:r w:rsidRPr="006A770D">
        <w:rPr>
          <w:rFonts w:asciiTheme="majorHAnsi" w:eastAsia="Calibri" w:hAnsiTheme="majorHAnsi" w:cstheme="majorHAnsi"/>
          <w:i/>
          <w:iCs/>
          <w:color w:val="000000" w:themeColor="text1"/>
          <w:sz w:val="24"/>
          <w:szCs w:val="24"/>
          <w:lang w:val="en-GB"/>
        </w:rPr>
        <w:t>Sustainability</w:t>
      </w:r>
      <w:r w:rsidRPr="006A770D">
        <w:rPr>
          <w:rFonts w:asciiTheme="majorHAnsi" w:eastAsia="Calibri" w:hAnsiTheme="majorHAnsi" w:cstheme="majorHAnsi"/>
          <w:color w:val="000000" w:themeColor="text1"/>
          <w:sz w:val="24"/>
          <w:szCs w:val="24"/>
          <w:lang w:val="en-GB"/>
        </w:rPr>
        <w:t>, </w:t>
      </w:r>
      <w:r w:rsidRPr="006A770D">
        <w:rPr>
          <w:rFonts w:asciiTheme="majorHAnsi" w:eastAsia="Calibri" w:hAnsiTheme="majorHAnsi" w:cstheme="majorHAnsi"/>
          <w:i/>
          <w:iCs/>
          <w:color w:val="000000" w:themeColor="text1"/>
          <w:sz w:val="24"/>
          <w:szCs w:val="24"/>
          <w:lang w:val="en-GB"/>
        </w:rPr>
        <w:t>14</w:t>
      </w:r>
      <w:r w:rsidRPr="006A770D">
        <w:rPr>
          <w:rFonts w:asciiTheme="majorHAnsi" w:eastAsia="Calibri" w:hAnsiTheme="majorHAnsi" w:cstheme="majorHAnsi"/>
          <w:color w:val="000000" w:themeColor="text1"/>
          <w:sz w:val="24"/>
          <w:szCs w:val="24"/>
          <w:lang w:val="en-GB"/>
        </w:rPr>
        <w:t>(22), p.14697.</w:t>
      </w:r>
    </w:p>
    <w:p w14:paraId="1FC1EA44" w14:textId="77777777" w:rsidR="000E30A1" w:rsidRPr="006A770D" w:rsidRDefault="000E30A1">
      <w:pPr>
        <w:spacing w:line="360" w:lineRule="auto"/>
        <w:jc w:val="both"/>
        <w:rPr>
          <w:rFonts w:asciiTheme="majorHAnsi" w:eastAsia="Calibri" w:hAnsiTheme="majorHAnsi" w:cstheme="majorHAnsi"/>
          <w:color w:val="000000" w:themeColor="text1"/>
          <w:sz w:val="24"/>
          <w:szCs w:val="24"/>
          <w:lang w:val="en-GB"/>
        </w:rPr>
      </w:pPr>
    </w:p>
    <w:p w14:paraId="6D44EECB" w14:textId="77777777" w:rsidR="000E30A1" w:rsidRPr="006A770D" w:rsidRDefault="00CB4606">
      <w:pPr>
        <w:spacing w:line="360" w:lineRule="auto"/>
        <w:rPr>
          <w:rFonts w:asciiTheme="majorHAnsi" w:eastAsia="Calibri" w:hAnsiTheme="majorHAnsi" w:cstheme="majorHAnsi"/>
          <w:b/>
          <w:bCs/>
          <w:color w:val="000000" w:themeColor="text1"/>
          <w:sz w:val="24"/>
          <w:szCs w:val="24"/>
          <w:lang w:val="en-GB"/>
        </w:rPr>
      </w:pPr>
      <w:r w:rsidRPr="006A770D">
        <w:rPr>
          <w:rFonts w:asciiTheme="majorHAnsi" w:hAnsiTheme="majorHAnsi" w:cstheme="majorHAnsi"/>
          <w:color w:val="000000" w:themeColor="text1"/>
          <w:lang w:val="en-GB"/>
        </w:rPr>
        <w:br w:type="page"/>
      </w:r>
    </w:p>
    <w:p w14:paraId="0889D584" w14:textId="77777777" w:rsidR="000E30A1" w:rsidRPr="0050117E" w:rsidRDefault="00CB4606">
      <w:pPr>
        <w:pStyle w:val="Heading1"/>
        <w:rPr>
          <w:rFonts w:ascii="Arial" w:hAnsi="Arial" w:cs="Arial"/>
          <w:color w:val="000000" w:themeColor="text1"/>
          <w:lang w:val="en-GB"/>
        </w:rPr>
      </w:pPr>
      <w:bookmarkStart w:id="27" w:name="_Toc225765894"/>
      <w:r w:rsidRPr="0050117E">
        <w:rPr>
          <w:rFonts w:ascii="Arial" w:hAnsi="Arial" w:cs="Arial"/>
          <w:color w:val="000000" w:themeColor="text1"/>
          <w:lang w:val="en-GB"/>
        </w:rPr>
        <w:lastRenderedPageBreak/>
        <w:t>Appendices</w:t>
      </w:r>
      <w:bookmarkEnd w:id="27"/>
    </w:p>
    <w:p w14:paraId="2AD0CE7E" w14:textId="77777777" w:rsidR="000E30A1" w:rsidRPr="0050117E" w:rsidRDefault="00CB4606">
      <w:pPr>
        <w:pStyle w:val="Heading2"/>
        <w:rPr>
          <w:rFonts w:ascii="Arial" w:hAnsi="Arial" w:cs="Arial"/>
          <w:color w:val="000000" w:themeColor="text1"/>
          <w:lang w:val="en-GB"/>
        </w:rPr>
      </w:pPr>
      <w:bookmarkStart w:id="28" w:name="_Toc225765895"/>
      <w:r w:rsidRPr="0050117E">
        <w:rPr>
          <w:rFonts w:ascii="Arial" w:hAnsi="Arial" w:cs="Arial"/>
          <w:color w:val="000000" w:themeColor="text1"/>
          <w:lang w:val="en-GB"/>
        </w:rPr>
        <w:t>Appendix 1: Business model canvas</w:t>
      </w:r>
      <w:bookmarkEnd w:id="28"/>
    </w:p>
    <w:tbl>
      <w:tblPr>
        <w:tblStyle w:val="a"/>
        <w:tblW w:w="9245" w:type="dxa"/>
        <w:tblInd w:w="-108" w:type="dxa"/>
        <w:tblBorders>
          <w:top w:val="single" w:sz="8" w:space="0" w:color="C0504D"/>
          <w:left w:val="single" w:sz="8" w:space="0" w:color="C0504D"/>
          <w:bottom w:val="single" w:sz="8" w:space="0" w:color="C0504D"/>
          <w:right w:val="single" w:sz="8" w:space="0" w:color="C0504D"/>
        </w:tblBorders>
        <w:tblLayout w:type="fixed"/>
        <w:tblLook w:val="04A0" w:firstRow="1" w:lastRow="0" w:firstColumn="1" w:lastColumn="0" w:noHBand="0" w:noVBand="1"/>
      </w:tblPr>
      <w:tblGrid>
        <w:gridCol w:w="3518"/>
        <w:gridCol w:w="2715"/>
        <w:gridCol w:w="3012"/>
      </w:tblGrid>
      <w:tr w:rsidR="006A770D" w:rsidRPr="006A770D" w14:paraId="616C0BDE" w14:textId="77777777" w:rsidTr="000E30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8" w:type="dxa"/>
          </w:tcPr>
          <w:p w14:paraId="278E91B0"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Key Partners</w:t>
            </w:r>
          </w:p>
        </w:tc>
        <w:tc>
          <w:tcPr>
            <w:tcW w:w="2715" w:type="dxa"/>
          </w:tcPr>
          <w:p w14:paraId="2377E594" w14:textId="77777777" w:rsidR="000E30A1" w:rsidRPr="006A770D" w:rsidRDefault="00CB4606">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Key Activities</w:t>
            </w:r>
          </w:p>
        </w:tc>
        <w:tc>
          <w:tcPr>
            <w:tcW w:w="3012" w:type="dxa"/>
          </w:tcPr>
          <w:p w14:paraId="49AF3409" w14:textId="77777777" w:rsidR="000E30A1" w:rsidRPr="006A770D" w:rsidRDefault="00CB4606">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Value Propositions</w:t>
            </w:r>
          </w:p>
        </w:tc>
      </w:tr>
      <w:tr w:rsidR="006A770D" w:rsidRPr="006A770D" w14:paraId="56213F35" w14:textId="77777777" w:rsidTr="000E30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8" w:type="dxa"/>
          </w:tcPr>
          <w:p w14:paraId="0910323F"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Local suppliers (ethical sourcing)</w:t>
            </w:r>
          </w:p>
        </w:tc>
        <w:tc>
          <w:tcPr>
            <w:tcW w:w="2715" w:type="dxa"/>
          </w:tcPr>
          <w:p w14:paraId="4D645242" w14:textId="77777777" w:rsidR="000E30A1" w:rsidRPr="006A770D" w:rsidRDefault="00CB4606">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Coffee preparation &amp; service</w:t>
            </w:r>
          </w:p>
        </w:tc>
        <w:tc>
          <w:tcPr>
            <w:tcW w:w="3012" w:type="dxa"/>
          </w:tcPr>
          <w:p w14:paraId="1CB490BC" w14:textId="77777777" w:rsidR="000E30A1" w:rsidRPr="006A770D" w:rsidRDefault="00CB4606">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Community-driven café experience</w:t>
            </w:r>
          </w:p>
        </w:tc>
      </w:tr>
      <w:tr w:rsidR="006A770D" w:rsidRPr="006A770D" w14:paraId="0CD2475D" w14:textId="77777777" w:rsidTr="000E30A1">
        <w:tc>
          <w:tcPr>
            <w:cnfStyle w:val="001000000000" w:firstRow="0" w:lastRow="0" w:firstColumn="1" w:lastColumn="0" w:oddVBand="0" w:evenVBand="0" w:oddHBand="0" w:evenHBand="0" w:firstRowFirstColumn="0" w:firstRowLastColumn="0" w:lastRowFirstColumn="0" w:lastRowLastColumn="0"/>
            <w:tcW w:w="3518" w:type="dxa"/>
          </w:tcPr>
          <w:p w14:paraId="5482B5F6"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Technology providers (app/pre-order system)</w:t>
            </w:r>
          </w:p>
        </w:tc>
        <w:tc>
          <w:tcPr>
            <w:tcW w:w="2715" w:type="dxa"/>
          </w:tcPr>
          <w:p w14:paraId="358B72D0" w14:textId="77777777" w:rsidR="000E30A1" w:rsidRPr="006A770D" w:rsidRDefault="00CB4606">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Digital order management</w:t>
            </w:r>
          </w:p>
        </w:tc>
        <w:tc>
          <w:tcPr>
            <w:tcW w:w="3012" w:type="dxa"/>
          </w:tcPr>
          <w:p w14:paraId="41C0643D" w14:textId="77777777" w:rsidR="000E30A1" w:rsidRPr="006A770D" w:rsidRDefault="00CB4606">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Reduced waiting time (pre-ordering)</w:t>
            </w:r>
          </w:p>
        </w:tc>
      </w:tr>
      <w:tr w:rsidR="006A770D" w:rsidRPr="006A770D" w14:paraId="49D2AA2C" w14:textId="77777777" w:rsidTr="000E30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8" w:type="dxa"/>
          </w:tcPr>
          <w:p w14:paraId="7A086E08"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Local community contributors</w:t>
            </w:r>
          </w:p>
        </w:tc>
        <w:tc>
          <w:tcPr>
            <w:tcW w:w="2715" w:type="dxa"/>
          </w:tcPr>
          <w:p w14:paraId="30723267" w14:textId="77777777" w:rsidR="000E30A1" w:rsidRPr="006A770D" w:rsidRDefault="00CB4606">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Subscription management</w:t>
            </w:r>
          </w:p>
        </w:tc>
        <w:tc>
          <w:tcPr>
            <w:tcW w:w="3012" w:type="dxa"/>
          </w:tcPr>
          <w:p w14:paraId="280458E2" w14:textId="77777777" w:rsidR="000E30A1" w:rsidRPr="006A770D" w:rsidRDefault="00CB4606">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Personalised and co-created offerings</w:t>
            </w:r>
          </w:p>
        </w:tc>
      </w:tr>
      <w:tr w:rsidR="006A770D" w:rsidRPr="006A770D" w14:paraId="3A5F220A" w14:textId="77777777" w:rsidTr="000E30A1">
        <w:tc>
          <w:tcPr>
            <w:cnfStyle w:val="001000000000" w:firstRow="0" w:lastRow="0" w:firstColumn="1" w:lastColumn="0" w:oddVBand="0" w:evenVBand="0" w:oddHBand="0" w:evenHBand="0" w:firstRowFirstColumn="0" w:firstRowLastColumn="0" w:lastRowFirstColumn="0" w:lastRowLastColumn="0"/>
            <w:tcW w:w="3518" w:type="dxa"/>
          </w:tcPr>
          <w:p w14:paraId="31D72C2F"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Payment platforms</w:t>
            </w:r>
          </w:p>
        </w:tc>
        <w:tc>
          <w:tcPr>
            <w:tcW w:w="2715" w:type="dxa"/>
          </w:tcPr>
          <w:p w14:paraId="26C6C484" w14:textId="77777777" w:rsidR="000E30A1" w:rsidRPr="006A770D" w:rsidRDefault="00CB4606">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Customer engagement activities</w:t>
            </w:r>
          </w:p>
        </w:tc>
        <w:tc>
          <w:tcPr>
            <w:tcW w:w="3012" w:type="dxa"/>
          </w:tcPr>
          <w:p w14:paraId="326DD3B2" w14:textId="77777777" w:rsidR="000E30A1" w:rsidRPr="006A770D" w:rsidRDefault="00CB4606">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Ethical and transparent sourcing</w:t>
            </w:r>
          </w:p>
        </w:tc>
      </w:tr>
    </w:tbl>
    <w:p w14:paraId="6EA9B352" w14:textId="77777777" w:rsidR="000E30A1" w:rsidRPr="006A770D" w:rsidRDefault="000E30A1">
      <w:pPr>
        <w:widowControl w:val="0"/>
        <w:pBdr>
          <w:top w:val="nil"/>
          <w:left w:val="nil"/>
          <w:bottom w:val="nil"/>
          <w:right w:val="nil"/>
          <w:between w:val="nil"/>
        </w:pBdr>
        <w:rPr>
          <w:rFonts w:asciiTheme="majorHAnsi" w:eastAsia="Calibri" w:hAnsiTheme="majorHAnsi" w:cstheme="majorHAnsi"/>
          <w:color w:val="000000" w:themeColor="text1"/>
          <w:sz w:val="24"/>
          <w:szCs w:val="24"/>
          <w:lang w:val="en-GB"/>
        </w:rPr>
      </w:pPr>
    </w:p>
    <w:tbl>
      <w:tblPr>
        <w:tblStyle w:val="a0"/>
        <w:tblW w:w="9245" w:type="dxa"/>
        <w:tblInd w:w="-108" w:type="dxa"/>
        <w:tblBorders>
          <w:top w:val="single" w:sz="8" w:space="0" w:color="9BBB59"/>
          <w:left w:val="single" w:sz="8" w:space="0" w:color="9BBB59"/>
          <w:bottom w:val="single" w:sz="8" w:space="0" w:color="9BBB59"/>
          <w:right w:val="single" w:sz="8" w:space="0" w:color="9BBB59"/>
        </w:tblBorders>
        <w:tblLayout w:type="fixed"/>
        <w:tblLook w:val="04A0" w:firstRow="1" w:lastRow="0" w:firstColumn="1" w:lastColumn="0" w:noHBand="0" w:noVBand="1"/>
      </w:tblPr>
      <w:tblGrid>
        <w:gridCol w:w="3574"/>
        <w:gridCol w:w="2396"/>
        <w:gridCol w:w="3275"/>
      </w:tblGrid>
      <w:tr w:rsidR="006A770D" w:rsidRPr="006A770D" w14:paraId="3676B49E" w14:textId="77777777" w:rsidTr="000E30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74" w:type="dxa"/>
          </w:tcPr>
          <w:p w14:paraId="7F513AE2"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Customer Relationships</w:t>
            </w:r>
          </w:p>
        </w:tc>
        <w:tc>
          <w:tcPr>
            <w:tcW w:w="2396" w:type="dxa"/>
          </w:tcPr>
          <w:p w14:paraId="6A4CF818" w14:textId="77777777" w:rsidR="000E30A1" w:rsidRPr="006A770D" w:rsidRDefault="00CB4606">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Customer Segments</w:t>
            </w:r>
          </w:p>
        </w:tc>
        <w:tc>
          <w:tcPr>
            <w:tcW w:w="3275" w:type="dxa"/>
          </w:tcPr>
          <w:p w14:paraId="25D6A4A2" w14:textId="77777777" w:rsidR="000E30A1" w:rsidRPr="006A770D" w:rsidRDefault="00CB4606">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Channels</w:t>
            </w:r>
          </w:p>
        </w:tc>
      </w:tr>
      <w:tr w:rsidR="006A770D" w:rsidRPr="006A770D" w14:paraId="59F049D6" w14:textId="77777777" w:rsidTr="000E30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74" w:type="dxa"/>
          </w:tcPr>
          <w:p w14:paraId="02FBDC1B"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Community engagement</w:t>
            </w:r>
          </w:p>
        </w:tc>
        <w:tc>
          <w:tcPr>
            <w:tcW w:w="2396" w:type="dxa"/>
          </w:tcPr>
          <w:p w14:paraId="1337AEF5" w14:textId="77777777" w:rsidR="000E30A1" w:rsidRPr="006A770D" w:rsidRDefault="00CB4606">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xml:space="preserve">• </w:t>
            </w:r>
            <w:proofErr w:type="gramStart"/>
            <w:r w:rsidRPr="006A770D">
              <w:rPr>
                <w:rFonts w:asciiTheme="majorHAnsi" w:eastAsia="Calibri" w:hAnsiTheme="majorHAnsi" w:cstheme="majorHAnsi"/>
                <w:color w:val="000000" w:themeColor="text1"/>
                <w:sz w:val="24"/>
                <w:szCs w:val="24"/>
                <w:lang w:val="en-GB"/>
              </w:rPr>
              <w:t>Local residents</w:t>
            </w:r>
            <w:proofErr w:type="gramEnd"/>
          </w:p>
        </w:tc>
        <w:tc>
          <w:tcPr>
            <w:tcW w:w="3275" w:type="dxa"/>
          </w:tcPr>
          <w:p w14:paraId="5A3FBADB" w14:textId="77777777" w:rsidR="000E30A1" w:rsidRPr="006A770D" w:rsidRDefault="00CB4606">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Physical café</w:t>
            </w:r>
          </w:p>
        </w:tc>
      </w:tr>
      <w:tr w:rsidR="006A770D" w:rsidRPr="006A770D" w14:paraId="72390018" w14:textId="77777777" w:rsidTr="000E30A1">
        <w:tc>
          <w:tcPr>
            <w:cnfStyle w:val="001000000000" w:firstRow="0" w:lastRow="0" w:firstColumn="1" w:lastColumn="0" w:oddVBand="0" w:evenVBand="0" w:oddHBand="0" w:evenHBand="0" w:firstRowFirstColumn="0" w:firstRowLastColumn="0" w:lastRowFirstColumn="0" w:lastRowLastColumn="0"/>
            <w:tcW w:w="3574" w:type="dxa"/>
          </w:tcPr>
          <w:p w14:paraId="724D6E41"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Co-creation (menu input, feedback)</w:t>
            </w:r>
          </w:p>
        </w:tc>
        <w:tc>
          <w:tcPr>
            <w:tcW w:w="2396" w:type="dxa"/>
          </w:tcPr>
          <w:p w14:paraId="1F8BB9D0" w14:textId="77777777" w:rsidR="000E30A1" w:rsidRPr="006A770D" w:rsidRDefault="00CB4606">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Students &amp; professionals</w:t>
            </w:r>
          </w:p>
        </w:tc>
        <w:tc>
          <w:tcPr>
            <w:tcW w:w="3275" w:type="dxa"/>
          </w:tcPr>
          <w:p w14:paraId="4E642053" w14:textId="77777777" w:rsidR="000E30A1" w:rsidRPr="006A770D" w:rsidRDefault="00CB4606">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Mobile pre-order system</w:t>
            </w:r>
          </w:p>
        </w:tc>
      </w:tr>
      <w:tr w:rsidR="006A770D" w:rsidRPr="006A770D" w14:paraId="674F20CF" w14:textId="77777777" w:rsidTr="000E30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74" w:type="dxa"/>
          </w:tcPr>
          <w:p w14:paraId="0FC580CC"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Membership/subscription model</w:t>
            </w:r>
          </w:p>
        </w:tc>
        <w:tc>
          <w:tcPr>
            <w:tcW w:w="2396" w:type="dxa"/>
          </w:tcPr>
          <w:p w14:paraId="26EAD120" w14:textId="77777777" w:rsidR="000E30A1" w:rsidRPr="006A770D" w:rsidRDefault="00CB4606">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Ethical consumers</w:t>
            </w:r>
          </w:p>
        </w:tc>
        <w:tc>
          <w:tcPr>
            <w:tcW w:w="3275" w:type="dxa"/>
          </w:tcPr>
          <w:p w14:paraId="19658940" w14:textId="77777777" w:rsidR="000E30A1" w:rsidRPr="006A770D" w:rsidRDefault="00CB4606">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Social media platforms</w:t>
            </w:r>
          </w:p>
        </w:tc>
      </w:tr>
      <w:tr w:rsidR="006A770D" w:rsidRPr="006A770D" w14:paraId="72B3CBAD" w14:textId="77777777" w:rsidTr="000E30A1">
        <w:tc>
          <w:tcPr>
            <w:cnfStyle w:val="001000000000" w:firstRow="0" w:lastRow="0" w:firstColumn="1" w:lastColumn="0" w:oddVBand="0" w:evenVBand="0" w:oddHBand="0" w:evenHBand="0" w:firstRowFirstColumn="0" w:firstRowLastColumn="0" w:lastRowFirstColumn="0" w:lastRowLastColumn="0"/>
            <w:tcW w:w="3574" w:type="dxa"/>
          </w:tcPr>
          <w:p w14:paraId="61AA86C1"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Personalised interaction</w:t>
            </w:r>
          </w:p>
        </w:tc>
        <w:tc>
          <w:tcPr>
            <w:tcW w:w="2396" w:type="dxa"/>
          </w:tcPr>
          <w:p w14:paraId="660086FB" w14:textId="77777777" w:rsidR="000E30A1" w:rsidRPr="006A770D" w:rsidRDefault="00CB4606">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Regular customers</w:t>
            </w:r>
          </w:p>
        </w:tc>
        <w:tc>
          <w:tcPr>
            <w:tcW w:w="3275" w:type="dxa"/>
          </w:tcPr>
          <w:p w14:paraId="3D474877" w14:textId="77777777" w:rsidR="000E30A1" w:rsidRPr="006A770D" w:rsidRDefault="00CB4606">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Word-of-mouth/community events</w:t>
            </w:r>
          </w:p>
        </w:tc>
      </w:tr>
    </w:tbl>
    <w:p w14:paraId="7699B2DE" w14:textId="77777777" w:rsidR="000E30A1" w:rsidRPr="006A770D" w:rsidRDefault="000E30A1">
      <w:pPr>
        <w:widowControl w:val="0"/>
        <w:pBdr>
          <w:top w:val="nil"/>
          <w:left w:val="nil"/>
          <w:bottom w:val="nil"/>
          <w:right w:val="nil"/>
          <w:between w:val="nil"/>
        </w:pBdr>
        <w:rPr>
          <w:rFonts w:asciiTheme="majorHAnsi" w:eastAsia="Calibri" w:hAnsiTheme="majorHAnsi" w:cstheme="majorHAnsi"/>
          <w:color w:val="000000" w:themeColor="text1"/>
          <w:sz w:val="24"/>
          <w:szCs w:val="24"/>
          <w:lang w:val="en-GB"/>
        </w:rPr>
      </w:pPr>
    </w:p>
    <w:tbl>
      <w:tblPr>
        <w:tblStyle w:val="a1"/>
        <w:tblW w:w="9245" w:type="dxa"/>
        <w:tblInd w:w="-108" w:type="dxa"/>
        <w:tblBorders>
          <w:top w:val="single" w:sz="8" w:space="0" w:color="4F81BD"/>
          <w:left w:val="single" w:sz="8" w:space="0" w:color="4F81BD"/>
          <w:bottom w:val="single" w:sz="8" w:space="0" w:color="4F81BD"/>
          <w:right w:val="single" w:sz="8" w:space="0" w:color="4F81BD"/>
        </w:tblBorders>
        <w:tblLayout w:type="fixed"/>
        <w:tblLook w:val="04A0" w:firstRow="1" w:lastRow="0" w:firstColumn="1" w:lastColumn="0" w:noHBand="0" w:noVBand="1"/>
      </w:tblPr>
      <w:tblGrid>
        <w:gridCol w:w="3196"/>
        <w:gridCol w:w="2621"/>
        <w:gridCol w:w="3428"/>
      </w:tblGrid>
      <w:tr w:rsidR="006A770D" w:rsidRPr="006A770D" w14:paraId="582EA4A6" w14:textId="77777777" w:rsidTr="000E30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6" w:type="dxa"/>
          </w:tcPr>
          <w:p w14:paraId="016FD4C8"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Key Resources</w:t>
            </w:r>
          </w:p>
        </w:tc>
        <w:tc>
          <w:tcPr>
            <w:tcW w:w="2621" w:type="dxa"/>
          </w:tcPr>
          <w:p w14:paraId="3A429FF3" w14:textId="77777777" w:rsidR="000E30A1" w:rsidRPr="006A770D" w:rsidRDefault="00CB4606">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Cost Structure</w:t>
            </w:r>
          </w:p>
        </w:tc>
        <w:tc>
          <w:tcPr>
            <w:tcW w:w="3428" w:type="dxa"/>
          </w:tcPr>
          <w:p w14:paraId="28FEF5F6" w14:textId="77777777" w:rsidR="000E30A1" w:rsidRPr="006A770D" w:rsidRDefault="00CB4606">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Revenue Streams</w:t>
            </w:r>
          </w:p>
        </w:tc>
      </w:tr>
      <w:tr w:rsidR="006A770D" w:rsidRPr="006A770D" w14:paraId="41BA71A9" w14:textId="77777777" w:rsidTr="000E30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6" w:type="dxa"/>
          </w:tcPr>
          <w:p w14:paraId="106F5CAF"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Skilled staff</w:t>
            </w:r>
          </w:p>
        </w:tc>
        <w:tc>
          <w:tcPr>
            <w:tcW w:w="2621" w:type="dxa"/>
          </w:tcPr>
          <w:p w14:paraId="1B435A07" w14:textId="77777777" w:rsidR="000E30A1" w:rsidRPr="006A770D" w:rsidRDefault="00CB4606">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Staff wages</w:t>
            </w:r>
          </w:p>
        </w:tc>
        <w:tc>
          <w:tcPr>
            <w:tcW w:w="3428" w:type="dxa"/>
          </w:tcPr>
          <w:p w14:paraId="01E177B8" w14:textId="77777777" w:rsidR="000E30A1" w:rsidRPr="006A770D" w:rsidRDefault="00CB4606">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Coffee &amp; food sales</w:t>
            </w:r>
          </w:p>
        </w:tc>
      </w:tr>
      <w:tr w:rsidR="006A770D" w:rsidRPr="006A770D" w14:paraId="2C0108F5" w14:textId="77777777" w:rsidTr="000E30A1">
        <w:tc>
          <w:tcPr>
            <w:cnfStyle w:val="001000000000" w:firstRow="0" w:lastRow="0" w:firstColumn="1" w:lastColumn="0" w:oddVBand="0" w:evenVBand="0" w:oddHBand="0" w:evenHBand="0" w:firstRowFirstColumn="0" w:firstRowLastColumn="0" w:lastRowFirstColumn="0" w:lastRowLastColumn="0"/>
            <w:tcW w:w="3196" w:type="dxa"/>
          </w:tcPr>
          <w:p w14:paraId="28A7337E"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Digital ordering system</w:t>
            </w:r>
          </w:p>
        </w:tc>
        <w:tc>
          <w:tcPr>
            <w:tcW w:w="2621" w:type="dxa"/>
          </w:tcPr>
          <w:p w14:paraId="316F441D" w14:textId="77777777" w:rsidR="000E30A1" w:rsidRPr="006A770D" w:rsidRDefault="00CB4606">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Technology investment</w:t>
            </w:r>
          </w:p>
        </w:tc>
        <w:tc>
          <w:tcPr>
            <w:tcW w:w="3428" w:type="dxa"/>
          </w:tcPr>
          <w:p w14:paraId="1494D020" w14:textId="77777777" w:rsidR="000E30A1" w:rsidRPr="006A770D" w:rsidRDefault="00CB4606">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Subscription model (monthly plans)</w:t>
            </w:r>
          </w:p>
        </w:tc>
      </w:tr>
      <w:tr w:rsidR="006A770D" w:rsidRPr="006A770D" w14:paraId="3B001CAB" w14:textId="77777777" w:rsidTr="000E30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6" w:type="dxa"/>
          </w:tcPr>
          <w:p w14:paraId="3EC174B9"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Brand identity &amp; community trust</w:t>
            </w:r>
          </w:p>
        </w:tc>
        <w:tc>
          <w:tcPr>
            <w:tcW w:w="2621" w:type="dxa"/>
          </w:tcPr>
          <w:p w14:paraId="1EA7AF42" w14:textId="77777777" w:rsidR="000E30A1" w:rsidRPr="006A770D" w:rsidRDefault="00CB4606">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Energy &amp; operational costs</w:t>
            </w:r>
          </w:p>
        </w:tc>
        <w:tc>
          <w:tcPr>
            <w:tcW w:w="3428" w:type="dxa"/>
          </w:tcPr>
          <w:p w14:paraId="21FB267C" w14:textId="77777777" w:rsidR="000E30A1" w:rsidRPr="006A770D" w:rsidRDefault="00CB4606">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Premium/custom orders</w:t>
            </w:r>
          </w:p>
        </w:tc>
      </w:tr>
      <w:tr w:rsidR="006A770D" w:rsidRPr="006A770D" w14:paraId="17BB9882" w14:textId="77777777" w:rsidTr="000E30A1">
        <w:tc>
          <w:tcPr>
            <w:cnfStyle w:val="001000000000" w:firstRow="0" w:lastRow="0" w:firstColumn="1" w:lastColumn="0" w:oddVBand="0" w:evenVBand="0" w:oddHBand="0" w:evenHBand="0" w:firstRowFirstColumn="0" w:firstRowLastColumn="0" w:lastRowFirstColumn="0" w:lastRowLastColumn="0"/>
            <w:tcW w:w="3196" w:type="dxa"/>
          </w:tcPr>
          <w:p w14:paraId="0E5899C0" w14:textId="77777777" w:rsidR="000E30A1" w:rsidRPr="006A770D" w:rsidRDefault="00CB4606">
            <w:pPr>
              <w:spacing w:line="360" w:lineRule="auto"/>
              <w:jc w:val="center"/>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Physical café space</w:t>
            </w:r>
          </w:p>
        </w:tc>
        <w:tc>
          <w:tcPr>
            <w:tcW w:w="2621" w:type="dxa"/>
          </w:tcPr>
          <w:p w14:paraId="780F151E" w14:textId="77777777" w:rsidR="000E30A1" w:rsidRPr="006A770D" w:rsidRDefault="00CB4606">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Supplier costs</w:t>
            </w:r>
          </w:p>
        </w:tc>
        <w:tc>
          <w:tcPr>
            <w:tcW w:w="3428" w:type="dxa"/>
          </w:tcPr>
          <w:p w14:paraId="75AA0CD7" w14:textId="77777777" w:rsidR="000E30A1" w:rsidRPr="006A770D" w:rsidRDefault="00CB4606">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color w:val="000000" w:themeColor="text1"/>
                <w:sz w:val="24"/>
                <w:szCs w:val="24"/>
                <w:lang w:val="en-GB"/>
              </w:rPr>
              <w:t>• Community events/workshops</w:t>
            </w:r>
          </w:p>
        </w:tc>
      </w:tr>
    </w:tbl>
    <w:p w14:paraId="12D66535" w14:textId="77777777" w:rsidR="000E30A1" w:rsidRPr="006A770D" w:rsidRDefault="000E30A1">
      <w:pPr>
        <w:spacing w:line="360" w:lineRule="auto"/>
        <w:rPr>
          <w:rFonts w:asciiTheme="majorHAnsi" w:eastAsia="Calibri" w:hAnsiTheme="majorHAnsi" w:cstheme="majorHAnsi"/>
          <w:color w:val="000000" w:themeColor="text1"/>
          <w:sz w:val="24"/>
          <w:szCs w:val="24"/>
          <w:lang w:val="en-GB"/>
        </w:rPr>
      </w:pPr>
    </w:p>
    <w:p w14:paraId="45F55BA6" w14:textId="77777777" w:rsidR="000E30A1" w:rsidRPr="0050117E" w:rsidRDefault="00CB4606">
      <w:pPr>
        <w:pStyle w:val="Heading2"/>
        <w:rPr>
          <w:rFonts w:ascii="Arial" w:hAnsi="Arial" w:cs="Arial"/>
          <w:color w:val="000000" w:themeColor="text1"/>
          <w:lang w:val="en-GB"/>
        </w:rPr>
      </w:pPr>
      <w:bookmarkStart w:id="29" w:name="_Toc225765896"/>
      <w:r w:rsidRPr="0050117E">
        <w:rPr>
          <w:rFonts w:ascii="Arial" w:hAnsi="Arial" w:cs="Arial"/>
          <w:color w:val="000000" w:themeColor="text1"/>
          <w:lang w:val="en-GB"/>
        </w:rPr>
        <w:lastRenderedPageBreak/>
        <w:t>Appendix 2: AI-generated solutions</w:t>
      </w:r>
      <w:bookmarkEnd w:id="29"/>
    </w:p>
    <w:p w14:paraId="70C9CE63" w14:textId="77777777" w:rsidR="000E30A1" w:rsidRPr="006A770D" w:rsidRDefault="00CB4606">
      <w:pPr>
        <w:spacing w:line="360" w:lineRule="auto"/>
        <w:rPr>
          <w:rFonts w:asciiTheme="majorHAnsi" w:eastAsia="Calibri" w:hAnsiTheme="majorHAnsi" w:cstheme="majorHAnsi"/>
          <w:b/>
          <w:bCs/>
          <w:color w:val="000000" w:themeColor="text1"/>
          <w:sz w:val="24"/>
          <w:szCs w:val="24"/>
          <w:lang w:val="en-GB"/>
        </w:rPr>
      </w:pPr>
      <w:r w:rsidRPr="006A770D">
        <w:rPr>
          <w:rFonts w:asciiTheme="majorHAnsi" w:eastAsia="Calibri" w:hAnsiTheme="majorHAnsi" w:cstheme="majorHAnsi"/>
          <w:noProof/>
          <w:color w:val="000000" w:themeColor="text1"/>
          <w:sz w:val="24"/>
          <w:szCs w:val="24"/>
          <w:lang w:val="en-GB"/>
        </w:rPr>
        <w:drawing>
          <wp:inline distT="0" distB="0" distL="0" distR="0" wp14:anchorId="412F7C57" wp14:editId="55C1E4BB">
            <wp:extent cx="5733415" cy="3842385"/>
            <wp:effectExtent l="0" t="0" r="0" b="0"/>
            <wp:docPr id="2024646297" name="image4.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jpg" descr="A screenshot of a computer&#10;&#10;AI-generated content may be incorrect."/>
                    <pic:cNvPicPr preferRelativeResize="0"/>
                  </pic:nvPicPr>
                  <pic:blipFill>
                    <a:blip r:embed="rId23"/>
                    <a:srcRect/>
                    <a:stretch>
                      <a:fillRect/>
                    </a:stretch>
                  </pic:blipFill>
                  <pic:spPr>
                    <a:xfrm>
                      <a:off x="0" y="0"/>
                      <a:ext cx="5733415" cy="3842385"/>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drawing>
          <wp:inline distT="0" distB="0" distL="0" distR="0" wp14:anchorId="0A70AC95" wp14:editId="1F999105">
            <wp:extent cx="5743352" cy="4104540"/>
            <wp:effectExtent l="0" t="0" r="0" b="0"/>
            <wp:docPr id="2024646300" name="image12.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2.jpg" descr="A screenshot of a computer&#10;&#10;AI-generated content may be incorrect."/>
                    <pic:cNvPicPr preferRelativeResize="0"/>
                  </pic:nvPicPr>
                  <pic:blipFill>
                    <a:blip r:embed="rId24"/>
                    <a:srcRect/>
                    <a:stretch>
                      <a:fillRect/>
                    </a:stretch>
                  </pic:blipFill>
                  <pic:spPr>
                    <a:xfrm>
                      <a:off x="0" y="0"/>
                      <a:ext cx="5743352" cy="4104540"/>
                    </a:xfrm>
                    <a:prstGeom prst="rect">
                      <a:avLst/>
                    </a:prstGeom>
                    <a:ln/>
                  </pic:spPr>
                </pic:pic>
              </a:graphicData>
            </a:graphic>
          </wp:inline>
        </w:drawing>
      </w:r>
    </w:p>
    <w:p w14:paraId="08FF9910" w14:textId="77777777" w:rsidR="000E30A1" w:rsidRPr="006A770D" w:rsidRDefault="00CB4606">
      <w:pPr>
        <w:spacing w:line="360" w:lineRule="auto"/>
        <w:rPr>
          <w:rFonts w:asciiTheme="majorHAnsi" w:eastAsia="Calibri" w:hAnsiTheme="majorHAnsi" w:cstheme="majorHAnsi"/>
          <w:color w:val="000000" w:themeColor="text1"/>
          <w:sz w:val="24"/>
          <w:szCs w:val="24"/>
          <w:lang w:val="en-GB"/>
        </w:rPr>
      </w:pPr>
      <w:r w:rsidRPr="006A770D">
        <w:rPr>
          <w:rFonts w:asciiTheme="majorHAnsi" w:eastAsia="Calibri" w:hAnsiTheme="majorHAnsi" w:cstheme="majorHAnsi"/>
          <w:noProof/>
          <w:color w:val="000000" w:themeColor="text1"/>
          <w:sz w:val="24"/>
          <w:szCs w:val="24"/>
          <w:lang w:val="en-GB"/>
        </w:rPr>
        <w:lastRenderedPageBreak/>
        <w:drawing>
          <wp:inline distT="0" distB="0" distL="0" distR="0" wp14:anchorId="615D2BD4" wp14:editId="4E675B00">
            <wp:extent cx="5739111" cy="4228956"/>
            <wp:effectExtent l="0" t="0" r="0" b="0"/>
            <wp:docPr id="2024646299" name="image11.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1.jpg" descr="A screenshot of a computer&#10;&#10;AI-generated content may be incorrect."/>
                    <pic:cNvPicPr preferRelativeResize="0"/>
                  </pic:nvPicPr>
                  <pic:blipFill>
                    <a:blip r:embed="rId25"/>
                    <a:srcRect/>
                    <a:stretch>
                      <a:fillRect/>
                    </a:stretch>
                  </pic:blipFill>
                  <pic:spPr>
                    <a:xfrm>
                      <a:off x="0" y="0"/>
                      <a:ext cx="5739111" cy="4228956"/>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drawing>
          <wp:inline distT="0" distB="0" distL="0" distR="0" wp14:anchorId="6E1AF9EC" wp14:editId="1BF2B44B">
            <wp:extent cx="5733415" cy="4488180"/>
            <wp:effectExtent l="0" t="0" r="0" b="0"/>
            <wp:docPr id="2024646302" name="image18.jpg" descr="A screenshot of a computer scree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8.jpg" descr="A screenshot of a computer screen&#10;&#10;AI-generated content may be incorrect."/>
                    <pic:cNvPicPr preferRelativeResize="0"/>
                  </pic:nvPicPr>
                  <pic:blipFill>
                    <a:blip r:embed="rId26"/>
                    <a:srcRect/>
                    <a:stretch>
                      <a:fillRect/>
                    </a:stretch>
                  </pic:blipFill>
                  <pic:spPr>
                    <a:xfrm>
                      <a:off x="0" y="0"/>
                      <a:ext cx="5733415" cy="4488180"/>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lastRenderedPageBreak/>
        <w:drawing>
          <wp:inline distT="0" distB="0" distL="0" distR="0" wp14:anchorId="48FB67E7" wp14:editId="6FCDEDC5">
            <wp:extent cx="5733415" cy="4279265"/>
            <wp:effectExtent l="0" t="0" r="0" b="0"/>
            <wp:docPr id="2024646301" name="image9.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9.jpg" descr="A screenshot of a computer&#10;&#10;AI-generated content may be incorrect."/>
                    <pic:cNvPicPr preferRelativeResize="0"/>
                  </pic:nvPicPr>
                  <pic:blipFill>
                    <a:blip r:embed="rId27"/>
                    <a:srcRect/>
                    <a:stretch>
                      <a:fillRect/>
                    </a:stretch>
                  </pic:blipFill>
                  <pic:spPr>
                    <a:xfrm>
                      <a:off x="0" y="0"/>
                      <a:ext cx="5733415" cy="4279265"/>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drawing>
          <wp:inline distT="0" distB="0" distL="0" distR="0" wp14:anchorId="4A278B23" wp14:editId="6A119F32">
            <wp:extent cx="5733415" cy="4338955"/>
            <wp:effectExtent l="0" t="0" r="0" b="0"/>
            <wp:docPr id="2024646305" name="image2.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jpg" descr="A screenshot of a computer&#10;&#10;AI-generated content may be incorrect."/>
                    <pic:cNvPicPr preferRelativeResize="0"/>
                  </pic:nvPicPr>
                  <pic:blipFill>
                    <a:blip r:embed="rId28"/>
                    <a:srcRect/>
                    <a:stretch>
                      <a:fillRect/>
                    </a:stretch>
                  </pic:blipFill>
                  <pic:spPr>
                    <a:xfrm>
                      <a:off x="0" y="0"/>
                      <a:ext cx="5733415" cy="4338955"/>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lastRenderedPageBreak/>
        <w:drawing>
          <wp:inline distT="0" distB="0" distL="0" distR="0" wp14:anchorId="41152711" wp14:editId="63889236">
            <wp:extent cx="5733415" cy="4301490"/>
            <wp:effectExtent l="0" t="0" r="0" b="0"/>
            <wp:docPr id="2024646303" name="image3.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jpg" descr="A screenshot of a computer&#10;&#10;AI-generated content may be incorrect."/>
                    <pic:cNvPicPr preferRelativeResize="0"/>
                  </pic:nvPicPr>
                  <pic:blipFill>
                    <a:blip r:embed="rId29"/>
                    <a:srcRect/>
                    <a:stretch>
                      <a:fillRect/>
                    </a:stretch>
                  </pic:blipFill>
                  <pic:spPr>
                    <a:xfrm>
                      <a:off x="0" y="0"/>
                      <a:ext cx="5733415" cy="4301490"/>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drawing>
          <wp:inline distT="0" distB="0" distL="0" distR="0" wp14:anchorId="095E160F" wp14:editId="7980FB43">
            <wp:extent cx="5733415" cy="4199890"/>
            <wp:effectExtent l="0" t="0" r="0" b="0"/>
            <wp:docPr id="2024646304" name="image1.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jpg" descr="A screenshot of a computer&#10;&#10;AI-generated content may be incorrect."/>
                    <pic:cNvPicPr preferRelativeResize="0"/>
                  </pic:nvPicPr>
                  <pic:blipFill>
                    <a:blip r:embed="rId30"/>
                    <a:srcRect/>
                    <a:stretch>
                      <a:fillRect/>
                    </a:stretch>
                  </pic:blipFill>
                  <pic:spPr>
                    <a:xfrm>
                      <a:off x="0" y="0"/>
                      <a:ext cx="5733415" cy="4199890"/>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lastRenderedPageBreak/>
        <w:drawing>
          <wp:inline distT="0" distB="0" distL="0" distR="0" wp14:anchorId="643433EC" wp14:editId="41B8C4DE">
            <wp:extent cx="5773569" cy="4348557"/>
            <wp:effectExtent l="0" t="0" r="0" b="0"/>
            <wp:docPr id="2024646306" name="image24.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4.jpg" descr="A screenshot of a computer&#10;&#10;AI-generated content may be incorrect."/>
                    <pic:cNvPicPr preferRelativeResize="0"/>
                  </pic:nvPicPr>
                  <pic:blipFill>
                    <a:blip r:embed="rId31"/>
                    <a:srcRect/>
                    <a:stretch>
                      <a:fillRect/>
                    </a:stretch>
                  </pic:blipFill>
                  <pic:spPr>
                    <a:xfrm>
                      <a:off x="0" y="0"/>
                      <a:ext cx="5773569" cy="4348557"/>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drawing>
          <wp:inline distT="0" distB="0" distL="0" distR="0" wp14:anchorId="68655435" wp14:editId="125C741C">
            <wp:extent cx="5758800" cy="4185335"/>
            <wp:effectExtent l="0" t="0" r="0" b="0"/>
            <wp:docPr id="2024646307" name="image19.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9.jpg" descr="A screenshot of a computer&#10;&#10;AI-generated content may be incorrect."/>
                    <pic:cNvPicPr preferRelativeResize="0"/>
                  </pic:nvPicPr>
                  <pic:blipFill>
                    <a:blip r:embed="rId32"/>
                    <a:srcRect/>
                    <a:stretch>
                      <a:fillRect/>
                    </a:stretch>
                  </pic:blipFill>
                  <pic:spPr>
                    <a:xfrm>
                      <a:off x="0" y="0"/>
                      <a:ext cx="5758800" cy="4185335"/>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lastRenderedPageBreak/>
        <w:drawing>
          <wp:inline distT="0" distB="0" distL="0" distR="0" wp14:anchorId="7FDF1D80" wp14:editId="2D7BB4B5">
            <wp:extent cx="5800300" cy="3770614"/>
            <wp:effectExtent l="0" t="0" r="0" b="0"/>
            <wp:docPr id="2024646308" name="image10.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0.jpg" descr="A screenshot of a computer&#10;&#10;AI-generated content may be incorrect."/>
                    <pic:cNvPicPr preferRelativeResize="0"/>
                  </pic:nvPicPr>
                  <pic:blipFill>
                    <a:blip r:embed="rId33"/>
                    <a:srcRect/>
                    <a:stretch>
                      <a:fillRect/>
                    </a:stretch>
                  </pic:blipFill>
                  <pic:spPr>
                    <a:xfrm>
                      <a:off x="0" y="0"/>
                      <a:ext cx="5800300" cy="3770614"/>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drawing>
          <wp:inline distT="0" distB="0" distL="0" distR="0" wp14:anchorId="7DD04B4F" wp14:editId="3AE60172">
            <wp:extent cx="5772555" cy="4078951"/>
            <wp:effectExtent l="0" t="0" r="0" b="0"/>
            <wp:docPr id="2024646309" name="image15.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5.jpg" descr="A screenshot of a computer&#10;&#10;AI-generated content may be incorrect."/>
                    <pic:cNvPicPr preferRelativeResize="0"/>
                  </pic:nvPicPr>
                  <pic:blipFill>
                    <a:blip r:embed="rId34"/>
                    <a:srcRect/>
                    <a:stretch>
                      <a:fillRect/>
                    </a:stretch>
                  </pic:blipFill>
                  <pic:spPr>
                    <a:xfrm>
                      <a:off x="0" y="0"/>
                      <a:ext cx="5772555" cy="4078951"/>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lastRenderedPageBreak/>
        <w:drawing>
          <wp:inline distT="0" distB="0" distL="0" distR="0" wp14:anchorId="24D2540C" wp14:editId="33EF1DD6">
            <wp:extent cx="5848136" cy="4263485"/>
            <wp:effectExtent l="0" t="0" r="0" b="0"/>
            <wp:docPr id="2024646310" name="image22.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2.jpg" descr="A screenshot of a computer&#10;&#10;AI-generated content may be incorrect."/>
                    <pic:cNvPicPr preferRelativeResize="0"/>
                  </pic:nvPicPr>
                  <pic:blipFill>
                    <a:blip r:embed="rId35"/>
                    <a:srcRect/>
                    <a:stretch>
                      <a:fillRect/>
                    </a:stretch>
                  </pic:blipFill>
                  <pic:spPr>
                    <a:xfrm>
                      <a:off x="0" y="0"/>
                      <a:ext cx="5848136" cy="4263485"/>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drawing>
          <wp:inline distT="0" distB="0" distL="0" distR="0" wp14:anchorId="77586D89" wp14:editId="166F15F6">
            <wp:extent cx="5805239" cy="4442744"/>
            <wp:effectExtent l="0" t="0" r="0" b="0"/>
            <wp:docPr id="2024646311" name="image17.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7.jpg" descr="A screenshot of a computer&#10;&#10;AI-generated content may be incorrect."/>
                    <pic:cNvPicPr preferRelativeResize="0"/>
                  </pic:nvPicPr>
                  <pic:blipFill>
                    <a:blip r:embed="rId36"/>
                    <a:srcRect/>
                    <a:stretch>
                      <a:fillRect/>
                    </a:stretch>
                  </pic:blipFill>
                  <pic:spPr>
                    <a:xfrm>
                      <a:off x="0" y="0"/>
                      <a:ext cx="5805239" cy="4442744"/>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lastRenderedPageBreak/>
        <w:drawing>
          <wp:inline distT="0" distB="0" distL="0" distR="0" wp14:anchorId="3EAA3524" wp14:editId="22C57774">
            <wp:extent cx="5775887" cy="4233120"/>
            <wp:effectExtent l="0" t="0" r="0" b="0"/>
            <wp:docPr id="2024646312" name="image23.jpg" descr="A screenshot of a scree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3.jpg" descr="A screenshot of a screen&#10;&#10;AI-generated content may be incorrect."/>
                    <pic:cNvPicPr preferRelativeResize="0"/>
                  </pic:nvPicPr>
                  <pic:blipFill>
                    <a:blip r:embed="rId37"/>
                    <a:srcRect/>
                    <a:stretch>
                      <a:fillRect/>
                    </a:stretch>
                  </pic:blipFill>
                  <pic:spPr>
                    <a:xfrm>
                      <a:off x="0" y="0"/>
                      <a:ext cx="5775887" cy="4233120"/>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drawing>
          <wp:inline distT="0" distB="0" distL="0" distR="0" wp14:anchorId="0C845AA9" wp14:editId="4C96BDBD">
            <wp:extent cx="5773998" cy="4418125"/>
            <wp:effectExtent l="0" t="0" r="0" b="0"/>
            <wp:docPr id="2024646313" name="image21.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1.jpg" descr="A screenshot of a computer&#10;&#10;AI-generated content may be incorrect."/>
                    <pic:cNvPicPr preferRelativeResize="0"/>
                  </pic:nvPicPr>
                  <pic:blipFill>
                    <a:blip r:embed="rId38"/>
                    <a:srcRect/>
                    <a:stretch>
                      <a:fillRect/>
                    </a:stretch>
                  </pic:blipFill>
                  <pic:spPr>
                    <a:xfrm>
                      <a:off x="0" y="0"/>
                      <a:ext cx="5773998" cy="4418125"/>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lastRenderedPageBreak/>
        <w:drawing>
          <wp:inline distT="0" distB="0" distL="0" distR="0" wp14:anchorId="4DF9EC47" wp14:editId="07EA39DC">
            <wp:extent cx="5802896" cy="4230087"/>
            <wp:effectExtent l="0" t="0" r="0" b="0"/>
            <wp:docPr id="2024646290" name="image13.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3.jpg" descr="A screenshot of a computer&#10;&#10;AI-generated content may be incorrect."/>
                    <pic:cNvPicPr preferRelativeResize="0"/>
                  </pic:nvPicPr>
                  <pic:blipFill>
                    <a:blip r:embed="rId39"/>
                    <a:srcRect/>
                    <a:stretch>
                      <a:fillRect/>
                    </a:stretch>
                  </pic:blipFill>
                  <pic:spPr>
                    <a:xfrm>
                      <a:off x="0" y="0"/>
                      <a:ext cx="5802896" cy="4230087"/>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drawing>
          <wp:inline distT="0" distB="0" distL="0" distR="0" wp14:anchorId="3FBA6D23" wp14:editId="6DF9A4BD">
            <wp:extent cx="5826657" cy="4470901"/>
            <wp:effectExtent l="0" t="0" r="0" b="0"/>
            <wp:docPr id="2024646291" name="image14.jpg" descr="A screenshot of a computer scree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4.jpg" descr="A screenshot of a computer screen&#10;&#10;AI-generated content may be incorrect."/>
                    <pic:cNvPicPr preferRelativeResize="0"/>
                  </pic:nvPicPr>
                  <pic:blipFill>
                    <a:blip r:embed="rId40"/>
                    <a:srcRect/>
                    <a:stretch>
                      <a:fillRect/>
                    </a:stretch>
                  </pic:blipFill>
                  <pic:spPr>
                    <a:xfrm>
                      <a:off x="0" y="0"/>
                      <a:ext cx="5826657" cy="4470901"/>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lastRenderedPageBreak/>
        <w:drawing>
          <wp:inline distT="0" distB="0" distL="0" distR="0" wp14:anchorId="1D31DC60" wp14:editId="1CE01024">
            <wp:extent cx="5783346" cy="4004691"/>
            <wp:effectExtent l="0" t="0" r="0" b="0"/>
            <wp:docPr id="2024646292" name="image16.jp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6.jpg" descr="A screenshot of a computer&#10;&#10;AI-generated content may be incorrect."/>
                    <pic:cNvPicPr preferRelativeResize="0"/>
                  </pic:nvPicPr>
                  <pic:blipFill>
                    <a:blip r:embed="rId41"/>
                    <a:srcRect/>
                    <a:stretch>
                      <a:fillRect/>
                    </a:stretch>
                  </pic:blipFill>
                  <pic:spPr>
                    <a:xfrm>
                      <a:off x="0" y="0"/>
                      <a:ext cx="5783346" cy="4004691"/>
                    </a:xfrm>
                    <a:prstGeom prst="rect">
                      <a:avLst/>
                    </a:prstGeom>
                    <a:ln/>
                  </pic:spPr>
                </pic:pic>
              </a:graphicData>
            </a:graphic>
          </wp:inline>
        </w:drawing>
      </w:r>
      <w:r w:rsidRPr="006A770D">
        <w:rPr>
          <w:rFonts w:asciiTheme="majorHAnsi" w:eastAsia="Calibri" w:hAnsiTheme="majorHAnsi" w:cstheme="majorHAnsi"/>
          <w:noProof/>
          <w:color w:val="000000" w:themeColor="text1"/>
          <w:sz w:val="24"/>
          <w:szCs w:val="24"/>
          <w:lang w:val="en-GB"/>
        </w:rPr>
        <w:drawing>
          <wp:inline distT="0" distB="0" distL="0" distR="0" wp14:anchorId="5AD7F092" wp14:editId="2934F36C">
            <wp:extent cx="5793285" cy="4270113"/>
            <wp:effectExtent l="0" t="0" r="0" b="0"/>
            <wp:docPr id="2024646293" name="image8.jpg" descr="A screenshot of a computer scree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8.jpg" descr="A screenshot of a computer screen&#10;&#10;AI-generated content may be incorrect."/>
                    <pic:cNvPicPr preferRelativeResize="0"/>
                  </pic:nvPicPr>
                  <pic:blipFill>
                    <a:blip r:embed="rId42"/>
                    <a:srcRect/>
                    <a:stretch>
                      <a:fillRect/>
                    </a:stretch>
                  </pic:blipFill>
                  <pic:spPr>
                    <a:xfrm>
                      <a:off x="0" y="0"/>
                      <a:ext cx="5793285" cy="4270113"/>
                    </a:xfrm>
                    <a:prstGeom prst="rect">
                      <a:avLst/>
                    </a:prstGeom>
                    <a:ln/>
                  </pic:spPr>
                </pic:pic>
              </a:graphicData>
            </a:graphic>
          </wp:inline>
        </w:drawing>
      </w:r>
    </w:p>
    <w:p w14:paraId="509FC045" w14:textId="77777777" w:rsidR="000E30A1" w:rsidRPr="006A770D" w:rsidRDefault="000E30A1">
      <w:pPr>
        <w:spacing w:line="360" w:lineRule="auto"/>
        <w:rPr>
          <w:rFonts w:asciiTheme="majorHAnsi" w:eastAsia="Calibri" w:hAnsiTheme="majorHAnsi" w:cstheme="majorHAnsi"/>
          <w:color w:val="000000" w:themeColor="text1"/>
          <w:sz w:val="24"/>
          <w:szCs w:val="24"/>
          <w:lang w:val="en-GB"/>
        </w:rPr>
      </w:pPr>
    </w:p>
    <w:p w14:paraId="1B9FFF85" w14:textId="77777777" w:rsidR="000E30A1" w:rsidRPr="006A770D" w:rsidRDefault="000E30A1">
      <w:pPr>
        <w:spacing w:line="360" w:lineRule="auto"/>
        <w:rPr>
          <w:rFonts w:asciiTheme="majorHAnsi" w:eastAsia="Calibri" w:hAnsiTheme="majorHAnsi" w:cstheme="majorHAnsi"/>
          <w:color w:val="000000" w:themeColor="text1"/>
          <w:sz w:val="24"/>
          <w:szCs w:val="24"/>
          <w:lang w:val="en-GB"/>
        </w:rPr>
      </w:pPr>
    </w:p>
    <w:p w14:paraId="641A4CBC" w14:textId="77777777" w:rsidR="000E30A1" w:rsidRPr="006A770D" w:rsidRDefault="000E30A1">
      <w:pPr>
        <w:spacing w:line="360" w:lineRule="auto"/>
        <w:rPr>
          <w:rFonts w:asciiTheme="majorHAnsi" w:eastAsia="Calibri" w:hAnsiTheme="majorHAnsi" w:cstheme="majorHAnsi"/>
          <w:color w:val="000000" w:themeColor="text1"/>
          <w:sz w:val="24"/>
          <w:szCs w:val="24"/>
          <w:lang w:val="en-GB"/>
        </w:rPr>
      </w:pPr>
    </w:p>
    <w:sectPr w:rsidR="000E30A1" w:rsidRPr="006A770D">
      <w:footerReference w:type="default" r:id="rId4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39396F" w14:textId="77777777" w:rsidR="00B85490" w:rsidRDefault="00B85490">
      <w:pPr>
        <w:spacing w:line="240" w:lineRule="auto"/>
      </w:pPr>
      <w:r>
        <w:separator/>
      </w:r>
    </w:p>
  </w:endnote>
  <w:endnote w:type="continuationSeparator" w:id="0">
    <w:p w14:paraId="52929A27" w14:textId="77777777" w:rsidR="00B85490" w:rsidRDefault="00B854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embedRegular r:id="rId1" w:fontKey="{25196AEE-56E2-0740-BBE4-9AC13D87E19E}"/>
  </w:font>
  <w:font w:name="Times New Roman">
    <w:panose1 w:val="02020603050405020304"/>
    <w:charset w:val="00"/>
    <w:family w:val="roman"/>
    <w:pitch w:val="variable"/>
    <w:sig w:usb0="E0002EFF" w:usb1="C000785B" w:usb2="00000009" w:usb3="00000000" w:csb0="000001FF" w:csb1="00000000"/>
    <w:embedRegular r:id="rId2" w:fontKey="{C7186B43-4DDC-044F-9754-AA8352BE48CD}"/>
    <w:embedBold r:id="rId3" w:fontKey="{E84DAF6B-FB1B-F749-AC11-BB7C367C82DB}"/>
    <w:embedItalic r:id="rId4" w:fontKey="{2AF239C8-AE62-044A-BADC-991B67BFE821}"/>
  </w:font>
  <w:font w:name="Courier New">
    <w:panose1 w:val="02070309020205020404"/>
    <w:charset w:val="00"/>
    <w:family w:val="modern"/>
    <w:pitch w:val="fixed"/>
    <w:sig w:usb0="E0002AFF" w:usb1="C0007843" w:usb2="00000009" w:usb3="00000000" w:csb0="000001FF" w:csb1="00000000"/>
    <w:embedRegular r:id="rId5" w:fontKey="{86DF4FFA-2768-4040-9174-717BAFCFBB63}"/>
  </w:font>
  <w:font w:name="Wingdings">
    <w:panose1 w:val="05000000000000000000"/>
    <w:charset w:val="4D"/>
    <w:family w:val="decorative"/>
    <w:pitch w:val="variable"/>
    <w:sig w:usb0="00000003" w:usb1="00000000" w:usb2="00000000" w:usb3="00000000" w:csb0="80000001" w:csb1="00000000"/>
    <w:embedRegular r:id="rId6" w:fontKey="{E6E91ED5-5451-FD4D-A87C-E8CAEC1B0D99}"/>
  </w:font>
  <w:font w:name="Arial">
    <w:panose1 w:val="020B0604020202020204"/>
    <w:charset w:val="00"/>
    <w:family w:val="swiss"/>
    <w:pitch w:val="variable"/>
    <w:sig w:usb0="E0002EFF" w:usb1="C000785B" w:usb2="00000009" w:usb3="00000000" w:csb0="000001FF" w:csb1="00000000"/>
    <w:embedRegular r:id="rId7" w:fontKey="{DEC161C7-A9FB-F445-A904-14488C58B5AA}"/>
    <w:embedBold r:id="rId8" w:fontKey="{50DA36F7-4E00-DC4D-BA46-BD4488C60292}"/>
    <w:embedItalic r:id="rId9" w:fontKey="{55158C7B-9D6F-6F40-8135-30E4BC940FDF}"/>
    <w:embedBoldItalic r:id="rId10" w:fontKey="{96C0F869-5849-DA45-8FAD-51289A35E7B2}"/>
  </w:font>
  <w:font w:name="Calibri">
    <w:panose1 w:val="020F0502020204030204"/>
    <w:charset w:val="00"/>
    <w:family w:val="swiss"/>
    <w:pitch w:val="variable"/>
    <w:sig w:usb0="E4002EFF" w:usb1="C200247B" w:usb2="00000009" w:usb3="00000000" w:csb0="000001FF" w:csb1="00000000"/>
    <w:embedRegular r:id="rId11" w:fontKey="{B70900FC-982E-D44A-9CDD-C32F527E26E9}"/>
    <w:embedBold r:id="rId12" w:fontKey="{745D0848-1DD5-3145-BCA9-0DD876745E78}"/>
    <w:embedItalic r:id="rId13" w:fontKey="{59AC54B8-01BE-8C43-947B-5DE72A22ECFB}"/>
    <w:embedBoldItalic r:id="rId14" w:fontKey="{AB0A7435-FE13-E74E-950C-DF21E84E65CF}"/>
  </w:font>
  <w:font w:name="Tahoma">
    <w:panose1 w:val="020B0604030504040204"/>
    <w:charset w:val="00"/>
    <w:family w:val="swiss"/>
    <w:pitch w:val="variable"/>
    <w:sig w:usb0="E1002EFF" w:usb1="C000605B" w:usb2="00000029" w:usb3="00000000" w:csb0="000101FF" w:csb1="00000000"/>
    <w:embedRegular r:id="rId15" w:fontKey="{043CE327-5202-174C-9D1D-45C8A8001E44}"/>
  </w:font>
  <w:font w:name="Cambria">
    <w:panose1 w:val="02040503050406030204"/>
    <w:charset w:val="00"/>
    <w:family w:val="roman"/>
    <w:pitch w:val="variable"/>
    <w:sig w:usb0="E00006FF" w:usb1="420024FF" w:usb2="02000000" w:usb3="00000000" w:csb0="0000019F" w:csb1="00000000"/>
    <w:embedRegular r:id="rId16" w:fontKey="{2C6D04DF-A96B-4A4C-A891-09FE26B9D52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810DC1" w14:textId="77777777" w:rsidR="000E30A1" w:rsidRDefault="00CB4606">
    <w:pPr>
      <w:jc w:val="right"/>
      <w:rPr>
        <w:rFonts w:ascii="Calibri" w:eastAsia="Calibri" w:hAnsi="Calibri" w:cs="Calibri"/>
        <w:sz w:val="18"/>
        <w:szCs w:val="18"/>
      </w:rPr>
    </w:pPr>
    <w:r>
      <w:rPr>
        <w:rFonts w:ascii="Calibri" w:eastAsia="Calibri" w:hAnsi="Calibri" w:cs="Calibri"/>
        <w:sz w:val="20"/>
        <w:szCs w:val="20"/>
      </w:rPr>
      <w:fldChar w:fldCharType="begin"/>
    </w:r>
    <w:r>
      <w:rPr>
        <w:rFonts w:ascii="Calibri" w:eastAsia="Calibri" w:hAnsi="Calibri" w:cs="Calibri"/>
        <w:sz w:val="20"/>
        <w:szCs w:val="20"/>
      </w:rPr>
      <w:instrText>PAGE</w:instrText>
    </w:r>
    <w:r>
      <w:rPr>
        <w:rFonts w:ascii="Calibri" w:eastAsia="Calibri" w:hAnsi="Calibri" w:cs="Calibri"/>
        <w:sz w:val="20"/>
        <w:szCs w:val="20"/>
      </w:rPr>
      <w:fldChar w:fldCharType="separate"/>
    </w:r>
    <w:r w:rsidR="00C27C95">
      <w:rPr>
        <w:rFonts w:ascii="Calibri" w:eastAsia="Calibri" w:hAnsi="Calibri" w:cs="Calibri"/>
        <w:noProof/>
        <w:sz w:val="20"/>
        <w:szCs w:val="20"/>
      </w:rPr>
      <w:t>18</w:t>
    </w:r>
    <w:r>
      <w:rPr>
        <w:rFonts w:ascii="Calibri" w:eastAsia="Calibri" w:hAnsi="Calibri" w:cs="Calibri"/>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5E72A" w14:textId="77777777" w:rsidR="00B85490" w:rsidRDefault="00B85490">
      <w:pPr>
        <w:spacing w:line="240" w:lineRule="auto"/>
      </w:pPr>
      <w:r>
        <w:separator/>
      </w:r>
    </w:p>
  </w:footnote>
  <w:footnote w:type="continuationSeparator" w:id="0">
    <w:p w14:paraId="24E77487" w14:textId="77777777" w:rsidR="00B85490" w:rsidRDefault="00B854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95F2C"/>
    <w:multiLevelType w:val="multilevel"/>
    <w:tmpl w:val="AD82F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745F1B"/>
    <w:multiLevelType w:val="multilevel"/>
    <w:tmpl w:val="92927F1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164709925">
    <w:abstractNumId w:val="1"/>
  </w:num>
  <w:num w:numId="2" w16cid:durableId="1921215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0E30A1"/>
    <w:rsid w:val="00016C4B"/>
    <w:rsid w:val="00022668"/>
    <w:rsid w:val="000540E1"/>
    <w:rsid w:val="00065AED"/>
    <w:rsid w:val="000C4FFC"/>
    <w:rsid w:val="000E30A1"/>
    <w:rsid w:val="000F03B5"/>
    <w:rsid w:val="000F3F95"/>
    <w:rsid w:val="00167563"/>
    <w:rsid w:val="00180D86"/>
    <w:rsid w:val="00191DA1"/>
    <w:rsid w:val="001D28FB"/>
    <w:rsid w:val="00217A29"/>
    <w:rsid w:val="002241DC"/>
    <w:rsid w:val="0023663A"/>
    <w:rsid w:val="0026439F"/>
    <w:rsid w:val="002A4C6E"/>
    <w:rsid w:val="002A7488"/>
    <w:rsid w:val="002C530C"/>
    <w:rsid w:val="003121BB"/>
    <w:rsid w:val="00312F20"/>
    <w:rsid w:val="00323D49"/>
    <w:rsid w:val="0034376A"/>
    <w:rsid w:val="003509DA"/>
    <w:rsid w:val="00354FD4"/>
    <w:rsid w:val="00385EEF"/>
    <w:rsid w:val="003C3E64"/>
    <w:rsid w:val="003C5F84"/>
    <w:rsid w:val="003F7670"/>
    <w:rsid w:val="004049C2"/>
    <w:rsid w:val="004406DE"/>
    <w:rsid w:val="0048058D"/>
    <w:rsid w:val="004B35EA"/>
    <w:rsid w:val="004C544C"/>
    <w:rsid w:val="004D616F"/>
    <w:rsid w:val="00500DF7"/>
    <w:rsid w:val="0050117E"/>
    <w:rsid w:val="00511E86"/>
    <w:rsid w:val="0053068F"/>
    <w:rsid w:val="00563CE1"/>
    <w:rsid w:val="00573C30"/>
    <w:rsid w:val="0058202F"/>
    <w:rsid w:val="005902C4"/>
    <w:rsid w:val="00590395"/>
    <w:rsid w:val="005A4C91"/>
    <w:rsid w:val="00605586"/>
    <w:rsid w:val="006149FA"/>
    <w:rsid w:val="00617861"/>
    <w:rsid w:val="00643E45"/>
    <w:rsid w:val="00656FD1"/>
    <w:rsid w:val="00666030"/>
    <w:rsid w:val="00680797"/>
    <w:rsid w:val="006A770D"/>
    <w:rsid w:val="006C0678"/>
    <w:rsid w:val="006C3E34"/>
    <w:rsid w:val="006D69CC"/>
    <w:rsid w:val="00712DC1"/>
    <w:rsid w:val="00745927"/>
    <w:rsid w:val="00792DD2"/>
    <w:rsid w:val="007D1801"/>
    <w:rsid w:val="007D469C"/>
    <w:rsid w:val="007E3E05"/>
    <w:rsid w:val="007E7778"/>
    <w:rsid w:val="007F3C3B"/>
    <w:rsid w:val="00803BB4"/>
    <w:rsid w:val="00815CCC"/>
    <w:rsid w:val="00833B35"/>
    <w:rsid w:val="00847F81"/>
    <w:rsid w:val="00863D4D"/>
    <w:rsid w:val="00890391"/>
    <w:rsid w:val="00893155"/>
    <w:rsid w:val="008937D6"/>
    <w:rsid w:val="0089661E"/>
    <w:rsid w:val="008A0859"/>
    <w:rsid w:val="008B2B43"/>
    <w:rsid w:val="008D7468"/>
    <w:rsid w:val="00945922"/>
    <w:rsid w:val="00973E92"/>
    <w:rsid w:val="00981C55"/>
    <w:rsid w:val="00984780"/>
    <w:rsid w:val="009B70D9"/>
    <w:rsid w:val="00A03F57"/>
    <w:rsid w:val="00A05E21"/>
    <w:rsid w:val="00A16BF0"/>
    <w:rsid w:val="00A255F4"/>
    <w:rsid w:val="00A74A5E"/>
    <w:rsid w:val="00A86DAE"/>
    <w:rsid w:val="00A877CA"/>
    <w:rsid w:val="00AE4B8C"/>
    <w:rsid w:val="00AF3FAC"/>
    <w:rsid w:val="00B12C45"/>
    <w:rsid w:val="00B20000"/>
    <w:rsid w:val="00B35E5A"/>
    <w:rsid w:val="00B46A6C"/>
    <w:rsid w:val="00B85490"/>
    <w:rsid w:val="00B90B23"/>
    <w:rsid w:val="00BF5879"/>
    <w:rsid w:val="00C20A70"/>
    <w:rsid w:val="00C27C95"/>
    <w:rsid w:val="00C37090"/>
    <w:rsid w:val="00C561FB"/>
    <w:rsid w:val="00C63065"/>
    <w:rsid w:val="00CA3D5A"/>
    <w:rsid w:val="00CA6C64"/>
    <w:rsid w:val="00CB4606"/>
    <w:rsid w:val="00CE1887"/>
    <w:rsid w:val="00CF4D1B"/>
    <w:rsid w:val="00D05C31"/>
    <w:rsid w:val="00D24566"/>
    <w:rsid w:val="00D30398"/>
    <w:rsid w:val="00D57AF5"/>
    <w:rsid w:val="00D62CF5"/>
    <w:rsid w:val="00D6434A"/>
    <w:rsid w:val="00D85772"/>
    <w:rsid w:val="00DA13C2"/>
    <w:rsid w:val="00DA5764"/>
    <w:rsid w:val="00DF4613"/>
    <w:rsid w:val="00E01B2B"/>
    <w:rsid w:val="00E021A1"/>
    <w:rsid w:val="00E1427E"/>
    <w:rsid w:val="00E30B17"/>
    <w:rsid w:val="00E34886"/>
    <w:rsid w:val="00E46239"/>
    <w:rsid w:val="00ED3772"/>
    <w:rsid w:val="00F11CDF"/>
    <w:rsid w:val="00F400E8"/>
    <w:rsid w:val="00F4343C"/>
    <w:rsid w:val="00F453F5"/>
    <w:rsid w:val="00F46830"/>
    <w:rsid w:val="00F82423"/>
    <w:rsid w:val="00FC37FA"/>
    <w:rsid w:val="00FD18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F6AC1"/>
  <w15:docId w15:val="{CFC278EB-EED2-496E-BF9B-537F28C09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Calibri" w:eastAsia="Calibri" w:hAnsi="Calibri" w:cs="Calibri"/>
      <w:b/>
      <w:bCs/>
      <w:sz w:val="28"/>
      <w:szCs w:val="28"/>
    </w:rPr>
  </w:style>
  <w:style w:type="paragraph" w:styleId="Heading2">
    <w:name w:val="heading 2"/>
    <w:basedOn w:val="Normal"/>
    <w:next w:val="Normal"/>
    <w:pPr>
      <w:keepNext/>
      <w:keepLines/>
      <w:spacing w:line="360" w:lineRule="auto"/>
      <w:jc w:val="both"/>
      <w:outlineLvl w:val="1"/>
    </w:pPr>
    <w:rPr>
      <w:rFonts w:ascii="Calibri" w:eastAsia="Calibri" w:hAnsi="Calibri" w:cs="Calibri"/>
      <w:b/>
      <w:bCs/>
      <w:sz w:val="26"/>
      <w:szCs w:val="26"/>
    </w:rPr>
  </w:style>
  <w:style w:type="paragraph" w:styleId="Heading3">
    <w:name w:val="heading 3"/>
    <w:basedOn w:val="Normal"/>
    <w:next w:val="Normal"/>
    <w:pPr>
      <w:keepNext/>
      <w:keepLines/>
      <w:spacing w:line="360" w:lineRule="auto"/>
      <w:jc w:val="both"/>
      <w:outlineLvl w:val="2"/>
    </w:pPr>
    <w:rPr>
      <w:rFonts w:ascii="Calibri" w:eastAsia="Calibri" w:hAnsi="Calibri" w:cs="Calibri"/>
      <w:b/>
      <w:bCs/>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8A3BC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73C30"/>
    <w:pPr>
      <w:tabs>
        <w:tab w:val="right" w:leader="dot" w:pos="9019"/>
      </w:tabs>
      <w:spacing w:after="100"/>
    </w:pPr>
  </w:style>
  <w:style w:type="paragraph" w:styleId="TOC2">
    <w:name w:val="toc 2"/>
    <w:basedOn w:val="Normal"/>
    <w:next w:val="Normal"/>
    <w:autoRedefine/>
    <w:uiPriority w:val="39"/>
    <w:unhideWhenUsed/>
    <w:rsid w:val="008A3BCD"/>
    <w:pPr>
      <w:spacing w:after="100"/>
      <w:ind w:left="220"/>
    </w:pPr>
  </w:style>
  <w:style w:type="paragraph" w:styleId="TOC3">
    <w:name w:val="toc 3"/>
    <w:basedOn w:val="Normal"/>
    <w:next w:val="Normal"/>
    <w:autoRedefine/>
    <w:uiPriority w:val="39"/>
    <w:unhideWhenUsed/>
    <w:rsid w:val="008A3BCD"/>
    <w:pPr>
      <w:spacing w:after="100"/>
      <w:ind w:left="440"/>
    </w:pPr>
  </w:style>
  <w:style w:type="character" w:styleId="Hyperlink">
    <w:name w:val="Hyperlink"/>
    <w:basedOn w:val="DefaultParagraphFont"/>
    <w:uiPriority w:val="99"/>
    <w:unhideWhenUsed/>
    <w:rsid w:val="008A3BCD"/>
    <w:rPr>
      <w:color w:val="0000FF" w:themeColor="hyperlink"/>
      <w:u w:val="single"/>
    </w:rPr>
  </w:style>
  <w:style w:type="paragraph" w:styleId="ListParagraph">
    <w:name w:val="List Paragraph"/>
    <w:basedOn w:val="Normal"/>
    <w:uiPriority w:val="34"/>
    <w:qFormat/>
    <w:rsid w:val="00181EF2"/>
    <w:pPr>
      <w:ind w:left="720"/>
      <w:contextualSpacing/>
    </w:pPr>
  </w:style>
  <w:style w:type="paragraph" w:styleId="Header">
    <w:name w:val="header"/>
    <w:basedOn w:val="Normal"/>
    <w:link w:val="HeaderChar"/>
    <w:uiPriority w:val="99"/>
    <w:unhideWhenUsed/>
    <w:rsid w:val="000A45EA"/>
    <w:pPr>
      <w:tabs>
        <w:tab w:val="center" w:pos="4680"/>
        <w:tab w:val="right" w:pos="9360"/>
      </w:tabs>
      <w:spacing w:line="240" w:lineRule="auto"/>
    </w:pPr>
  </w:style>
  <w:style w:type="character" w:customStyle="1" w:styleId="HeaderChar">
    <w:name w:val="Header Char"/>
    <w:basedOn w:val="DefaultParagraphFont"/>
    <w:link w:val="Header"/>
    <w:uiPriority w:val="99"/>
    <w:rsid w:val="000A45EA"/>
  </w:style>
  <w:style w:type="paragraph" w:styleId="Footer">
    <w:name w:val="footer"/>
    <w:basedOn w:val="Normal"/>
    <w:link w:val="FooterChar"/>
    <w:uiPriority w:val="99"/>
    <w:unhideWhenUsed/>
    <w:rsid w:val="000A45EA"/>
    <w:pPr>
      <w:tabs>
        <w:tab w:val="center" w:pos="4680"/>
        <w:tab w:val="right" w:pos="9360"/>
      </w:tabs>
      <w:spacing w:line="240" w:lineRule="auto"/>
    </w:pPr>
  </w:style>
  <w:style w:type="character" w:customStyle="1" w:styleId="FooterChar">
    <w:name w:val="Footer Char"/>
    <w:basedOn w:val="DefaultParagraphFont"/>
    <w:link w:val="Footer"/>
    <w:uiPriority w:val="99"/>
    <w:rsid w:val="000A45EA"/>
  </w:style>
  <w:style w:type="character" w:styleId="CommentReference">
    <w:name w:val="annotation reference"/>
    <w:basedOn w:val="DefaultParagraphFont"/>
    <w:uiPriority w:val="99"/>
    <w:semiHidden/>
    <w:unhideWhenUsed/>
    <w:rsid w:val="004463FB"/>
    <w:rPr>
      <w:sz w:val="16"/>
      <w:szCs w:val="16"/>
    </w:rPr>
  </w:style>
  <w:style w:type="paragraph" w:styleId="CommentText">
    <w:name w:val="annotation text"/>
    <w:basedOn w:val="Normal"/>
    <w:link w:val="CommentTextChar"/>
    <w:uiPriority w:val="99"/>
    <w:semiHidden/>
    <w:unhideWhenUsed/>
    <w:rsid w:val="004463FB"/>
    <w:pPr>
      <w:spacing w:line="240" w:lineRule="auto"/>
    </w:pPr>
    <w:rPr>
      <w:sz w:val="20"/>
      <w:szCs w:val="20"/>
    </w:rPr>
  </w:style>
  <w:style w:type="character" w:customStyle="1" w:styleId="CommentTextChar">
    <w:name w:val="Comment Text Char"/>
    <w:basedOn w:val="DefaultParagraphFont"/>
    <w:link w:val="CommentText"/>
    <w:uiPriority w:val="99"/>
    <w:semiHidden/>
    <w:rsid w:val="004463FB"/>
    <w:rPr>
      <w:sz w:val="20"/>
      <w:szCs w:val="20"/>
    </w:rPr>
  </w:style>
  <w:style w:type="paragraph" w:styleId="CommentSubject">
    <w:name w:val="annotation subject"/>
    <w:basedOn w:val="CommentText"/>
    <w:next w:val="CommentText"/>
    <w:link w:val="CommentSubjectChar"/>
    <w:uiPriority w:val="99"/>
    <w:semiHidden/>
    <w:unhideWhenUsed/>
    <w:rsid w:val="004463FB"/>
    <w:rPr>
      <w:b/>
      <w:bCs/>
    </w:rPr>
  </w:style>
  <w:style w:type="character" w:customStyle="1" w:styleId="CommentSubjectChar">
    <w:name w:val="Comment Subject Char"/>
    <w:basedOn w:val="CommentTextChar"/>
    <w:link w:val="CommentSubject"/>
    <w:uiPriority w:val="99"/>
    <w:semiHidden/>
    <w:rsid w:val="004463FB"/>
    <w:rPr>
      <w:b/>
      <w:bCs/>
      <w:sz w:val="20"/>
      <w:szCs w:val="20"/>
    </w:rPr>
  </w:style>
  <w:style w:type="paragraph" w:customStyle="1" w:styleId="p1">
    <w:name w:val="p1"/>
    <w:basedOn w:val="Normal"/>
    <w:rsid w:val="003E11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E11DF"/>
  </w:style>
  <w:style w:type="paragraph" w:styleId="BalloonText">
    <w:name w:val="Balloon Text"/>
    <w:basedOn w:val="Normal"/>
    <w:link w:val="BalloonTextChar"/>
    <w:uiPriority w:val="99"/>
    <w:semiHidden/>
    <w:unhideWhenUsed/>
    <w:rsid w:val="004D337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337B"/>
    <w:rPr>
      <w:rFonts w:ascii="Tahoma" w:hAnsi="Tahoma" w:cs="Tahoma"/>
      <w:sz w:val="16"/>
      <w:szCs w:val="16"/>
    </w:rPr>
  </w:style>
  <w:style w:type="character" w:styleId="Strong">
    <w:name w:val="Strong"/>
    <w:basedOn w:val="DefaultParagraphFont"/>
    <w:uiPriority w:val="22"/>
    <w:qFormat/>
    <w:rsid w:val="007E2322"/>
    <w:rPr>
      <w:b/>
      <w:bCs/>
    </w:rPr>
  </w:style>
  <w:style w:type="table" w:styleId="LightList-Accent2">
    <w:name w:val="Light List Accent 2"/>
    <w:basedOn w:val="TableNormal"/>
    <w:uiPriority w:val="61"/>
    <w:rsid w:val="007E2322"/>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7E2322"/>
    <w:pPr>
      <w:spacing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1">
    <w:name w:val="Light List Accent 1"/>
    <w:basedOn w:val="TableNormal"/>
    <w:uiPriority w:val="61"/>
    <w:rsid w:val="007E2322"/>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pPr>
      <w:spacing w:line="240" w:lineRule="auto"/>
    </w:pPr>
    <w:tblPr>
      <w:tblStyleRowBandSize w:val="1"/>
      <w:tblStyleColBandSize w:val="1"/>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sing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customStyle="1" w:styleId="a0">
    <w:basedOn w:val="TableNormal"/>
    <w:pPr>
      <w:spacing w:line="240" w:lineRule="auto"/>
    </w:pPr>
    <w:tblPr>
      <w:tblStyleRowBandSize w:val="1"/>
      <w:tblStyleColBandSize w:val="1"/>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sing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customStyle="1" w:styleId="a1">
    <w:basedOn w:val="TableNormal"/>
    <w:pPr>
      <w:spacing w:line="240" w:lineRule="auto"/>
    </w:pPr>
    <w:tblPr>
      <w:tblStyleRowBandSize w:val="1"/>
      <w:tblStyleColBandSize w:val="1"/>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sing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s1">
    <w:name w:val="s1"/>
    <w:basedOn w:val="DefaultParagraphFont"/>
    <w:rsid w:val="00CE1887"/>
  </w:style>
  <w:style w:type="paragraph" w:customStyle="1" w:styleId="p2">
    <w:name w:val="p2"/>
    <w:basedOn w:val="Normal"/>
    <w:rsid w:val="00CE188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C370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0843401">
      <w:bodyDiv w:val="1"/>
      <w:marLeft w:val="0"/>
      <w:marRight w:val="0"/>
      <w:marTop w:val="0"/>
      <w:marBottom w:val="0"/>
      <w:divBdr>
        <w:top w:val="none" w:sz="0" w:space="0" w:color="auto"/>
        <w:left w:val="none" w:sz="0" w:space="0" w:color="auto"/>
        <w:bottom w:val="none" w:sz="0" w:space="0" w:color="auto"/>
        <w:right w:val="none" w:sz="0" w:space="0" w:color="auto"/>
      </w:divBdr>
    </w:div>
    <w:div w:id="21187924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allsubscriptionboxes.co.uk/yourpret-barista/" TargetMode="External"/><Relationship Id="rId18" Type="http://schemas.openxmlformats.org/officeDocument/2006/relationships/hyperlink" Target="https://www.reuters.com/markets/europe/britains-pret-manger-turns-subscription-drinks-service-aid-recovery-2020-09-03%20(Accessed" TargetMode="External"/><Relationship Id="rId26" Type="http://schemas.openxmlformats.org/officeDocument/2006/relationships/image" Target="media/image8.jpg"/><Relationship Id="rId39" Type="http://schemas.openxmlformats.org/officeDocument/2006/relationships/image" Target="media/image21.jpg"/><Relationship Id="rId21" Type="http://schemas.openxmlformats.org/officeDocument/2006/relationships/hyperlink" Target="https://www.restaurantonline.co.uk/Article/2021/02/11/How-drive-thru-technology-is-helping-businesses-improve-customer-service-reduce-waiting-times-and-personalise-their-marketing-Costa-UK-Intel/" TargetMode="External"/><Relationship Id="rId34" Type="http://schemas.openxmlformats.org/officeDocument/2006/relationships/image" Target="media/image16.jpg"/><Relationship Id="rId42" Type="http://schemas.openxmlformats.org/officeDocument/2006/relationships/image" Target="media/image24.jp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2/bse.3305" TargetMode="External"/><Relationship Id="rId29"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6.jpg"/><Relationship Id="rId32" Type="http://schemas.openxmlformats.org/officeDocument/2006/relationships/image" Target="media/image14.jpg"/><Relationship Id="rId37" Type="http://schemas.openxmlformats.org/officeDocument/2006/relationships/image" Target="media/image19.jpg"/><Relationship Id="rId40" Type="http://schemas.openxmlformats.org/officeDocument/2006/relationships/image" Target="media/image22.jp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su12083139" TargetMode="External"/><Relationship Id="rId23" Type="http://schemas.openxmlformats.org/officeDocument/2006/relationships/image" Target="media/image5.jpg"/><Relationship Id="rId28" Type="http://schemas.openxmlformats.org/officeDocument/2006/relationships/image" Target="media/image10.jpg"/><Relationship Id="rId36" Type="http://schemas.openxmlformats.org/officeDocument/2006/relationships/image" Target="media/image18.jpg"/><Relationship Id="rId10" Type="http://schemas.openxmlformats.org/officeDocument/2006/relationships/image" Target="media/image3.png"/><Relationship Id="rId19" Type="http://schemas.openxmlformats.org/officeDocument/2006/relationships/hyperlink" Target="https://doi.org/10.3390/su16114447" TargetMode="External"/><Relationship Id="rId31" Type="http://schemas.openxmlformats.org/officeDocument/2006/relationships/image" Target="media/image13.jp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retailbulletin.com/electricals/costa-coffee-transforms-store-staffing-and-increases-efficiency-by-65-with-ai-powered-ukg-technology-16-11-2023/%20(Accessed" TargetMode="External"/><Relationship Id="rId22" Type="http://schemas.openxmlformats.org/officeDocument/2006/relationships/hyperlink" Target="https://www.bbc.com/news/articles/cew8qzdxnnjo" TargetMode="External"/><Relationship Id="rId27" Type="http://schemas.openxmlformats.org/officeDocument/2006/relationships/image" Target="media/image9.jpg"/><Relationship Id="rId30" Type="http://schemas.openxmlformats.org/officeDocument/2006/relationships/image" Target="media/image12.jpg"/><Relationship Id="rId35" Type="http://schemas.openxmlformats.org/officeDocument/2006/relationships/image" Target="media/image17.jpg"/><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3390/su16051790" TargetMode="External"/><Relationship Id="rId17" Type="http://schemas.openxmlformats.org/officeDocument/2006/relationships/hyperlink" Target="https://doi.org/10.1016/j.joitmc.2024.100399" TargetMode="External"/><Relationship Id="rId25" Type="http://schemas.openxmlformats.org/officeDocument/2006/relationships/image" Target="media/image7.jpg"/><Relationship Id="rId33" Type="http://schemas.openxmlformats.org/officeDocument/2006/relationships/image" Target="media/image15.jpg"/><Relationship Id="rId38" Type="http://schemas.openxmlformats.org/officeDocument/2006/relationships/image" Target="media/image20.jpg"/><Relationship Id="rId20" Type="http://schemas.openxmlformats.org/officeDocument/2006/relationships/hyperlink" Target="https://www.themessikitchen.co.uk/tales-from-the-stove/5-ways-digital-innovation-is-transforming-uk-coffee-shops" TargetMode="External"/><Relationship Id="rId41" Type="http://schemas.openxmlformats.org/officeDocument/2006/relationships/image" Target="media/image23.jp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V6bKvTp97QkEy3F9YePBX+bZYQ==">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34</Pages>
  <Words>6835</Words>
  <Characters>38966</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Dinicuta (2323940)</cp:lastModifiedBy>
  <cp:revision>48</cp:revision>
  <dcterms:created xsi:type="dcterms:W3CDTF">2026-03-21T16:43:00Z</dcterms:created>
  <dcterms:modified xsi:type="dcterms:W3CDTF">2026-03-30T09:24:00Z</dcterms:modified>
</cp:coreProperties>
</file>